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76FF73" w14:textId="60F86D05" w:rsidR="00CD3C7E" w:rsidRPr="00CA4CB8" w:rsidRDefault="00CD3C7E" w:rsidP="00CD3C7E">
      <w:pPr>
        <w:widowControl w:val="0"/>
        <w:jc w:val="right"/>
        <w:rPr>
          <w:rFonts w:ascii="Book Antiqua" w:hAnsi="Book Antiqua" w:cs="Book Antiqua"/>
          <w:snapToGrid w:val="0"/>
          <w:sz w:val="24"/>
          <w:szCs w:val="24"/>
        </w:rPr>
      </w:pPr>
      <w:r>
        <w:rPr>
          <w:noProof/>
          <w:lang w:val="es-ES"/>
        </w:rPr>
        <w:drawing>
          <wp:anchor distT="0" distB="0" distL="114300" distR="114300" simplePos="0" relativeHeight="251661312" behindDoc="0" locked="0" layoutInCell="1" allowOverlap="1" wp14:anchorId="77A88FED" wp14:editId="18A66552">
            <wp:simplePos x="0" y="0"/>
            <wp:positionH relativeFrom="column">
              <wp:posOffset>-342900</wp:posOffset>
            </wp:positionH>
            <wp:positionV relativeFrom="paragraph">
              <wp:posOffset>265430</wp:posOffset>
            </wp:positionV>
            <wp:extent cx="1847850" cy="809625"/>
            <wp:effectExtent l="0" t="0" r="0" b="0"/>
            <wp:wrapNone/>
            <wp:docPr id="1" name="Imagen 1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poder-judicial-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a:ln>
                      <a:noFill/>
                    </a:ln>
                  </pic:spPr>
                </pic:pic>
              </a:graphicData>
            </a:graphic>
          </wp:anchor>
        </w:drawing>
      </w:r>
      <w:r w:rsidR="005C78A6">
        <w:rPr>
          <w:noProof/>
          <w:lang w:eastAsia="es-CR"/>
        </w:rPr>
        <mc:AlternateContent>
          <mc:Choice Requires="wpg">
            <w:drawing>
              <wp:anchor distT="0" distB="0" distL="114300" distR="114300" simplePos="0" relativeHeight="251660288" behindDoc="0" locked="0" layoutInCell="1" allowOverlap="1" wp14:anchorId="4289B5C2" wp14:editId="3AC63552">
                <wp:simplePos x="0" y="0"/>
                <wp:positionH relativeFrom="column">
                  <wp:posOffset>-1111885</wp:posOffset>
                </wp:positionH>
                <wp:positionV relativeFrom="paragraph">
                  <wp:posOffset>-1487805</wp:posOffset>
                </wp:positionV>
                <wp:extent cx="8229600" cy="10744200"/>
                <wp:effectExtent l="0" t="0" r="0" b="0"/>
                <wp:wrapNone/>
                <wp:docPr id="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7"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DB3303" id="Group 48" o:spid="_x0000_s1026" style="position:absolute;margin-left:-87.55pt;margin-top:-117.15pt;width:9in;height:846pt;z-index:251660288"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">
                  <v:imagedata r:id="rId10"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">
                  <v:imagedata r:id="rId11" o:title=""/>
                </v:shape>
              </v:group>
            </w:pict>
          </mc:Fallback>
        </mc:AlternateContent>
      </w:r>
    </w:p>
    <w:p w14:paraId="35328F8F" w14:textId="77777777" w:rsidR="00CD3C7E" w:rsidRPr="00CA4CB8" w:rsidRDefault="00CD3C7E" w:rsidP="00CD3C7E">
      <w:pPr>
        <w:jc w:val="both"/>
        <w:rPr>
          <w:rFonts w:ascii="Book Antiqua" w:hAnsi="Book Antiqua" w:cs="Book Antiqua"/>
          <w:lang w:val="es-ES"/>
        </w:rPr>
      </w:pPr>
    </w:p>
    <w:p w14:paraId="6FBA1DF0" w14:textId="77777777" w:rsidR="00CD3C7E" w:rsidRPr="00CA4CB8" w:rsidRDefault="00CD3C7E" w:rsidP="00CD3C7E">
      <w:pPr>
        <w:widowControl w:val="0"/>
        <w:jc w:val="both"/>
        <w:rPr>
          <w:rFonts w:ascii="Book Antiqua" w:hAnsi="Book Antiqua" w:cs="Book Antiqua"/>
          <w:snapToGrid w:val="0"/>
          <w:sz w:val="24"/>
          <w:szCs w:val="24"/>
        </w:rPr>
      </w:pPr>
      <w:r>
        <w:rPr>
          <w:noProof/>
          <w:lang w:val="es-ES"/>
        </w:rPr>
        <w:drawing>
          <wp:anchor distT="0" distB="0" distL="114300" distR="114300" simplePos="0" relativeHeight="251662336" behindDoc="0" locked="0" layoutInCell="1" allowOverlap="1" wp14:anchorId="380EAB71" wp14:editId="25D3F155">
            <wp:simplePos x="0" y="0"/>
            <wp:positionH relativeFrom="column">
              <wp:posOffset>4102100</wp:posOffset>
            </wp:positionH>
            <wp:positionV relativeFrom="paragraph">
              <wp:posOffset>19864</wp:posOffset>
            </wp:positionV>
            <wp:extent cx="1659890" cy="875665"/>
            <wp:effectExtent l="0" t="0" r="0" b="0"/>
            <wp:wrapNone/>
            <wp:docPr id="2" name="Imagen 1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dirplan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9890" cy="875665"/>
                    </a:xfrm>
                    <a:prstGeom prst="rect">
                      <a:avLst/>
                    </a:prstGeom>
                    <a:noFill/>
                    <a:ln>
                      <a:noFill/>
                    </a:ln>
                  </pic:spPr>
                </pic:pic>
              </a:graphicData>
            </a:graphic>
          </wp:anchor>
        </w:drawing>
      </w:r>
    </w:p>
    <w:p w14:paraId="521B7AD8" w14:textId="77777777" w:rsidR="00CD3C7E" w:rsidRPr="00CA4CB8" w:rsidRDefault="00CD3C7E" w:rsidP="00CD3C7E">
      <w:pPr>
        <w:jc w:val="both"/>
        <w:rPr>
          <w:lang w:val="es-ES_tradnl"/>
        </w:rPr>
      </w:pPr>
    </w:p>
    <w:p w14:paraId="034497A6" w14:textId="77777777" w:rsidR="00CD3C7E" w:rsidRPr="00CA4CB8" w:rsidRDefault="00CD3C7E" w:rsidP="00CD3C7E">
      <w:pPr>
        <w:tabs>
          <w:tab w:val="left" w:pos="2175"/>
        </w:tabs>
        <w:jc w:val="both"/>
        <w:rPr>
          <w:lang w:val="es-ES_tradnl"/>
        </w:rPr>
      </w:pPr>
      <w:r w:rsidRPr="00CA4CB8">
        <w:rPr>
          <w:lang w:val="es-ES_tradnl"/>
        </w:rPr>
        <w:tab/>
      </w:r>
    </w:p>
    <w:p w14:paraId="797A7359" w14:textId="77777777" w:rsidR="00CD3C7E" w:rsidRPr="00CA4CB8" w:rsidRDefault="00CD3C7E" w:rsidP="00CD3C7E">
      <w:pPr>
        <w:jc w:val="both"/>
        <w:rPr>
          <w:rFonts w:ascii="Calibri" w:hAnsi="Calibri"/>
          <w:sz w:val="40"/>
          <w:szCs w:val="40"/>
        </w:rPr>
      </w:pPr>
    </w:p>
    <w:p w14:paraId="69A81870" w14:textId="77777777" w:rsidR="00CD3C7E" w:rsidRPr="00CA4CB8" w:rsidRDefault="00CD3C7E" w:rsidP="00CD3C7E">
      <w:pPr>
        <w:jc w:val="both"/>
        <w:rPr>
          <w:rFonts w:ascii="Calibri" w:hAnsi="Calibri"/>
          <w:sz w:val="40"/>
          <w:szCs w:val="40"/>
        </w:rPr>
      </w:pPr>
    </w:p>
    <w:p w14:paraId="70BE823C" w14:textId="77777777" w:rsidR="00CD3C7E" w:rsidRPr="00CA4CB8" w:rsidRDefault="00CD3C7E" w:rsidP="00CD3C7E">
      <w:pPr>
        <w:tabs>
          <w:tab w:val="left" w:pos="5681"/>
        </w:tabs>
        <w:jc w:val="both"/>
        <w:rPr>
          <w:rFonts w:ascii="Calibri" w:hAnsi="Calibri"/>
          <w:sz w:val="40"/>
          <w:szCs w:val="40"/>
        </w:rPr>
      </w:pPr>
      <w:r w:rsidRPr="00CA4CB8">
        <w:rPr>
          <w:rFonts w:ascii="Calibri" w:hAnsi="Calibri"/>
          <w:sz w:val="40"/>
          <w:szCs w:val="40"/>
        </w:rPr>
        <w:tab/>
      </w:r>
    </w:p>
    <w:p w14:paraId="57973A2C" w14:textId="77777777" w:rsidR="00CD3C7E" w:rsidRPr="00CA4CB8" w:rsidRDefault="00CD3C7E" w:rsidP="00CD3C7E">
      <w:pPr>
        <w:jc w:val="center"/>
        <w:rPr>
          <w:rFonts w:ascii="Calibri" w:hAnsi="Calibri"/>
          <w:sz w:val="40"/>
          <w:szCs w:val="40"/>
        </w:rPr>
      </w:pPr>
      <w:r w:rsidRPr="00CA4CB8">
        <w:rPr>
          <w:rFonts w:ascii="Calibri" w:hAnsi="Calibri"/>
          <w:sz w:val="40"/>
          <w:szCs w:val="40"/>
        </w:rPr>
        <w:t>Dirección de Planificación</w:t>
      </w:r>
    </w:p>
    <w:p w14:paraId="5F9F85EB" w14:textId="77777777" w:rsidR="00CD3C7E" w:rsidRPr="00CA4CB8" w:rsidRDefault="00CD3C7E" w:rsidP="00CD3C7E">
      <w:pPr>
        <w:jc w:val="center"/>
        <w:rPr>
          <w:rFonts w:ascii="Calibri" w:hAnsi="Calibri"/>
          <w:sz w:val="40"/>
          <w:szCs w:val="40"/>
        </w:rPr>
      </w:pPr>
      <w:r w:rsidRPr="00CA4CB8">
        <w:rPr>
          <w:rFonts w:ascii="Calibri" w:hAnsi="Calibri"/>
          <w:sz w:val="40"/>
          <w:szCs w:val="40"/>
        </w:rPr>
        <w:t>Proceso de Ejecución de las Operaciones</w:t>
      </w:r>
    </w:p>
    <w:p w14:paraId="05E183B5" w14:textId="77777777" w:rsidR="00CD3C7E" w:rsidRPr="00CA4CB8" w:rsidRDefault="00CD3C7E" w:rsidP="00CD3C7E">
      <w:pPr>
        <w:jc w:val="center"/>
        <w:rPr>
          <w:rFonts w:ascii="Calibri" w:hAnsi="Calibri"/>
          <w:sz w:val="40"/>
          <w:szCs w:val="40"/>
        </w:rPr>
      </w:pPr>
      <w:r w:rsidRPr="00CA4CB8">
        <w:rPr>
          <w:rFonts w:ascii="Calibri" w:hAnsi="Calibri"/>
          <w:sz w:val="40"/>
          <w:szCs w:val="40"/>
        </w:rPr>
        <w:t>Subproceso de Organización Institucional</w:t>
      </w:r>
    </w:p>
    <w:p w14:paraId="3786697B" w14:textId="77777777" w:rsidR="00CD3C7E" w:rsidRPr="00CA4CB8" w:rsidRDefault="00CD3C7E" w:rsidP="00CD3C7E">
      <w:pPr>
        <w:jc w:val="center"/>
        <w:rPr>
          <w:rFonts w:ascii="Calibri" w:hAnsi="Calibri"/>
          <w:b/>
          <w:i/>
          <w:sz w:val="40"/>
          <w:szCs w:val="40"/>
        </w:rPr>
      </w:pPr>
    </w:p>
    <w:p w14:paraId="3A896C66" w14:textId="77777777" w:rsidR="00CD3C7E" w:rsidRPr="00556EE2" w:rsidRDefault="00CD3C7E" w:rsidP="00CD3C7E">
      <w:pPr>
        <w:jc w:val="center"/>
        <w:rPr>
          <w:rFonts w:ascii="Calibri" w:hAnsi="Calibri"/>
          <w:sz w:val="40"/>
          <w:szCs w:val="40"/>
        </w:rPr>
      </w:pPr>
    </w:p>
    <w:p w14:paraId="4510614B" w14:textId="77777777" w:rsidR="00CD3C7E" w:rsidRPr="00DE168B" w:rsidRDefault="00CD3C7E" w:rsidP="00CD3C7E">
      <w:pPr>
        <w:jc w:val="center"/>
        <w:rPr>
          <w:rFonts w:ascii="Calibri" w:hAnsi="Calibri"/>
          <w:sz w:val="40"/>
          <w:szCs w:val="40"/>
        </w:rPr>
      </w:pPr>
    </w:p>
    <w:p w14:paraId="207144BA" w14:textId="77777777" w:rsidR="00CD3C7E" w:rsidRPr="00DE168B" w:rsidRDefault="00CD3C7E" w:rsidP="00CD3C7E">
      <w:pPr>
        <w:jc w:val="center"/>
        <w:rPr>
          <w:sz w:val="40"/>
          <w:szCs w:val="40"/>
        </w:rPr>
      </w:pPr>
      <w:r w:rsidRPr="00DE168B">
        <w:rPr>
          <w:sz w:val="40"/>
          <w:szCs w:val="40"/>
        </w:rPr>
        <w:t>Estudio de Requerimiento Humano</w:t>
      </w:r>
    </w:p>
    <w:p w14:paraId="34665C2D" w14:textId="77777777" w:rsidR="00CD3C7E" w:rsidRPr="00DE168B" w:rsidRDefault="00CD3C7E" w:rsidP="00CD3C7E">
      <w:pPr>
        <w:jc w:val="center"/>
        <w:rPr>
          <w:sz w:val="40"/>
          <w:szCs w:val="40"/>
        </w:rPr>
      </w:pPr>
      <w:r w:rsidRPr="00DE168B">
        <w:rPr>
          <w:sz w:val="40"/>
          <w:szCs w:val="40"/>
        </w:rPr>
        <w:t>Anteproyecto de Presupuesto 2020</w:t>
      </w:r>
    </w:p>
    <w:p w14:paraId="55EB048F" w14:textId="77777777" w:rsidR="00CD3C7E" w:rsidRPr="00DE168B" w:rsidRDefault="00CD3C7E" w:rsidP="00CD3C7E">
      <w:pPr>
        <w:jc w:val="center"/>
        <w:rPr>
          <w:sz w:val="40"/>
          <w:szCs w:val="40"/>
        </w:rPr>
      </w:pPr>
    </w:p>
    <w:p w14:paraId="341AD677" w14:textId="77777777" w:rsidR="00CD3C7E" w:rsidRPr="00DE168B" w:rsidRDefault="00CD3C7E" w:rsidP="00CD3C7E">
      <w:pPr>
        <w:jc w:val="center"/>
        <w:rPr>
          <w:sz w:val="40"/>
          <w:szCs w:val="40"/>
        </w:rPr>
      </w:pPr>
    </w:p>
    <w:p w14:paraId="04A25805" w14:textId="77777777" w:rsidR="00CD3C7E" w:rsidRPr="00DE168B" w:rsidRDefault="00CD3C7E" w:rsidP="00CD3C7E">
      <w:pPr>
        <w:jc w:val="center"/>
        <w:rPr>
          <w:sz w:val="40"/>
          <w:szCs w:val="40"/>
        </w:rPr>
      </w:pPr>
    </w:p>
    <w:p w14:paraId="6317618D" w14:textId="77777777" w:rsidR="00CD3C7E" w:rsidRPr="00981005" w:rsidRDefault="00CD3C7E" w:rsidP="00CD3C7E">
      <w:pPr>
        <w:jc w:val="center"/>
        <w:rPr>
          <w:sz w:val="40"/>
          <w:szCs w:val="40"/>
        </w:rPr>
      </w:pPr>
      <w:r w:rsidDel="00523FD7">
        <w:rPr>
          <w:b/>
          <w:i/>
          <w:sz w:val="40"/>
          <w:szCs w:val="40"/>
        </w:rPr>
        <w:t xml:space="preserve"> </w:t>
      </w:r>
      <w:r w:rsidRPr="00DE168B">
        <w:rPr>
          <w:sz w:val="40"/>
          <w:szCs w:val="40"/>
        </w:rPr>
        <w:t>(</w:t>
      </w:r>
      <w:r>
        <w:rPr>
          <w:sz w:val="40"/>
          <w:szCs w:val="40"/>
        </w:rPr>
        <w:t>Estudio</w:t>
      </w:r>
      <w:r w:rsidRPr="00981005">
        <w:rPr>
          <w:sz w:val="40"/>
          <w:szCs w:val="40"/>
        </w:rPr>
        <w:t xml:space="preserve"> relacionado con la necesidad de recurso humano en la Oficina de Recepción de Documentos de Puntarenas</w:t>
      </w:r>
      <w:r w:rsidRPr="00DE168B">
        <w:rPr>
          <w:sz w:val="40"/>
          <w:szCs w:val="40"/>
        </w:rPr>
        <w:t>)</w:t>
      </w:r>
    </w:p>
    <w:p w14:paraId="13063EBC" w14:textId="77777777" w:rsidR="00CD3C7E" w:rsidRPr="00556EE2" w:rsidRDefault="00CD3C7E" w:rsidP="00CD3C7E">
      <w:pPr>
        <w:ind w:left="-284" w:right="-232"/>
        <w:jc w:val="center"/>
        <w:rPr>
          <w:b/>
          <w:sz w:val="40"/>
          <w:szCs w:val="40"/>
        </w:rPr>
      </w:pPr>
    </w:p>
    <w:p w14:paraId="71A163F9" w14:textId="77777777" w:rsidR="00CD3C7E" w:rsidRPr="00CA4CB8" w:rsidRDefault="00CD3C7E" w:rsidP="00CD3C7E">
      <w:pPr>
        <w:jc w:val="center"/>
        <w:rPr>
          <w:rFonts w:ascii="Calibri" w:hAnsi="Calibri"/>
          <w:sz w:val="40"/>
          <w:szCs w:val="40"/>
        </w:rPr>
      </w:pPr>
    </w:p>
    <w:p w14:paraId="578531B4" w14:textId="77777777" w:rsidR="00CD3C7E" w:rsidRPr="00CA4CB8" w:rsidRDefault="00CD3C7E" w:rsidP="00CD3C7E">
      <w:pPr>
        <w:jc w:val="center"/>
        <w:rPr>
          <w:rFonts w:ascii="Calibri" w:hAnsi="Calibri"/>
          <w:color w:val="FF0000"/>
          <w:sz w:val="40"/>
          <w:szCs w:val="40"/>
        </w:rPr>
      </w:pPr>
    </w:p>
    <w:p w14:paraId="2BD0B61C" w14:textId="77777777" w:rsidR="00CD3C7E" w:rsidRPr="00CA4CB8" w:rsidRDefault="00CD3C7E" w:rsidP="00CD3C7E">
      <w:pPr>
        <w:jc w:val="center"/>
        <w:rPr>
          <w:rFonts w:ascii="Calibri" w:hAnsi="Calibri"/>
          <w:sz w:val="40"/>
          <w:szCs w:val="40"/>
        </w:rPr>
      </w:pPr>
      <w:r>
        <w:rPr>
          <w:rFonts w:ascii="Calibri" w:hAnsi="Calibri"/>
          <w:sz w:val="40"/>
          <w:szCs w:val="40"/>
        </w:rPr>
        <w:t xml:space="preserve">Mayo </w:t>
      </w:r>
      <w:r w:rsidRPr="00CA4CB8">
        <w:rPr>
          <w:rFonts w:ascii="Calibri" w:hAnsi="Calibri"/>
          <w:sz w:val="40"/>
          <w:szCs w:val="40"/>
        </w:rPr>
        <w:t xml:space="preserve"> de 2019</w:t>
      </w:r>
    </w:p>
    <w:p w14:paraId="00E72359" w14:textId="77777777" w:rsidR="00CD3C7E" w:rsidRPr="00CA4CB8" w:rsidRDefault="00CD3C7E" w:rsidP="00CD3C7E">
      <w:pPr>
        <w:jc w:val="both"/>
        <w:rPr>
          <w:rFonts w:ascii="Calibri" w:hAnsi="Calibri"/>
          <w:sz w:val="40"/>
          <w:szCs w:val="40"/>
        </w:rPr>
      </w:pPr>
    </w:p>
    <w:p w14:paraId="3E43B246" w14:textId="77777777" w:rsidR="00CD3C7E" w:rsidRPr="00CA4CB8" w:rsidRDefault="00CD3C7E" w:rsidP="00CD3C7E">
      <w:pPr>
        <w:jc w:val="both"/>
        <w:rPr>
          <w:rFonts w:ascii="Calibri" w:hAnsi="Calibri"/>
          <w:sz w:val="40"/>
          <w:szCs w:val="40"/>
        </w:rPr>
      </w:pPr>
    </w:p>
    <w:tbl>
      <w:tblPr>
        <w:tblW w:w="918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669"/>
        <w:gridCol w:w="4285"/>
        <w:gridCol w:w="1134"/>
        <w:gridCol w:w="2093"/>
      </w:tblGrid>
      <w:tr w:rsidR="00CD3C7E" w:rsidRPr="00CA4CB8" w14:paraId="03CA1462" w14:textId="77777777" w:rsidTr="0081233D">
        <w:trPr>
          <w:trHeight w:val="406"/>
        </w:trPr>
        <w:tc>
          <w:tcPr>
            <w:tcW w:w="5954" w:type="dxa"/>
            <w:gridSpan w:val="2"/>
            <w:shd w:val="clear" w:color="auto" w:fill="000000"/>
            <w:vAlign w:val="center"/>
          </w:tcPr>
          <w:p w14:paraId="461AEFF6" w14:textId="77777777" w:rsidR="00CD3C7E" w:rsidRPr="00CA4CB8" w:rsidRDefault="00CD3C7E" w:rsidP="0081233D">
            <w:pPr>
              <w:jc w:val="both"/>
              <w:rPr>
                <w:rFonts w:ascii="Calibri" w:hAnsi="Calibri"/>
                <w:b/>
                <w:sz w:val="22"/>
                <w:szCs w:val="22"/>
              </w:rPr>
            </w:pPr>
            <w:r w:rsidRPr="00CA4CB8">
              <w:rPr>
                <w:rFonts w:ascii="Calibri" w:hAnsi="Calibri"/>
                <w:b/>
                <w:sz w:val="22"/>
                <w:szCs w:val="22"/>
              </w:rPr>
              <w:lastRenderedPageBreak/>
              <w:t>Dirección de Planificación</w:t>
            </w:r>
          </w:p>
        </w:tc>
        <w:tc>
          <w:tcPr>
            <w:tcW w:w="1134" w:type="dxa"/>
            <w:shd w:val="clear" w:color="auto" w:fill="B3B3B3"/>
            <w:vAlign w:val="center"/>
          </w:tcPr>
          <w:p w14:paraId="12748F14" w14:textId="77777777" w:rsidR="00CD3C7E" w:rsidRPr="00CA4CB8" w:rsidRDefault="00CD3C7E" w:rsidP="0081233D">
            <w:pPr>
              <w:jc w:val="right"/>
              <w:rPr>
                <w:rFonts w:ascii="Calibri" w:hAnsi="Calibri"/>
                <w:i/>
                <w:sz w:val="22"/>
                <w:szCs w:val="22"/>
              </w:rPr>
            </w:pPr>
            <w:r w:rsidRPr="00CA4CB8">
              <w:rPr>
                <w:rFonts w:ascii="Calibri" w:hAnsi="Calibri"/>
                <w:b/>
                <w:sz w:val="22"/>
                <w:szCs w:val="22"/>
              </w:rPr>
              <w:t>Fecha:</w:t>
            </w:r>
          </w:p>
        </w:tc>
        <w:tc>
          <w:tcPr>
            <w:tcW w:w="2093" w:type="dxa"/>
            <w:vAlign w:val="center"/>
          </w:tcPr>
          <w:p w14:paraId="1CA1BC86" w14:textId="77777777" w:rsidR="00CD3C7E" w:rsidRPr="00CA4CB8" w:rsidRDefault="00C81557" w:rsidP="0081233D">
            <w:pPr>
              <w:jc w:val="right"/>
              <w:rPr>
                <w:rFonts w:ascii="Calibri" w:hAnsi="Calibri"/>
                <w:i/>
                <w:sz w:val="22"/>
                <w:szCs w:val="22"/>
              </w:rPr>
            </w:pPr>
            <w:r>
              <w:rPr>
                <w:rFonts w:ascii="Calibri" w:hAnsi="Calibri"/>
                <w:i/>
                <w:sz w:val="22"/>
                <w:szCs w:val="22"/>
              </w:rPr>
              <w:t xml:space="preserve">  08 de mayo</w:t>
            </w:r>
            <w:r w:rsidR="00CD3C7E" w:rsidRPr="00CA4CB8">
              <w:rPr>
                <w:rFonts w:ascii="Calibri" w:hAnsi="Calibri"/>
                <w:i/>
                <w:sz w:val="22"/>
                <w:szCs w:val="22"/>
              </w:rPr>
              <w:t xml:space="preserve"> de 2019</w:t>
            </w:r>
          </w:p>
        </w:tc>
      </w:tr>
      <w:tr w:rsidR="00CD3C7E" w:rsidRPr="00CA4CB8" w14:paraId="7AA0C6C1" w14:textId="77777777" w:rsidTr="0081233D">
        <w:trPr>
          <w:trHeight w:val="42"/>
        </w:trPr>
        <w:tc>
          <w:tcPr>
            <w:tcW w:w="1669" w:type="dxa"/>
            <w:shd w:val="clear" w:color="auto" w:fill="B3B3B3"/>
            <w:vAlign w:val="center"/>
          </w:tcPr>
          <w:p w14:paraId="7A7CB3D0" w14:textId="77777777" w:rsidR="00CD3C7E" w:rsidRPr="00CA4CB8" w:rsidRDefault="00CD3C7E" w:rsidP="0081233D">
            <w:pPr>
              <w:jc w:val="both"/>
              <w:rPr>
                <w:rFonts w:ascii="Calibri" w:hAnsi="Calibri"/>
                <w:b/>
                <w:sz w:val="22"/>
                <w:szCs w:val="22"/>
              </w:rPr>
            </w:pPr>
            <w:r w:rsidRPr="00CA4CB8">
              <w:rPr>
                <w:rFonts w:ascii="Calibri" w:hAnsi="Calibri"/>
                <w:b/>
                <w:sz w:val="22"/>
                <w:szCs w:val="22"/>
              </w:rPr>
              <w:t>Oficina remitente:</w:t>
            </w:r>
          </w:p>
        </w:tc>
        <w:tc>
          <w:tcPr>
            <w:tcW w:w="4285" w:type="dxa"/>
            <w:vAlign w:val="center"/>
          </w:tcPr>
          <w:p w14:paraId="1D0B25F4" w14:textId="77777777" w:rsidR="00CD3C7E" w:rsidRPr="00D858E7" w:rsidRDefault="00CD3C7E" w:rsidP="0081233D">
            <w:pPr>
              <w:ind w:left="88"/>
              <w:jc w:val="both"/>
              <w:rPr>
                <w:rFonts w:asciiTheme="minorHAnsi" w:hAnsiTheme="minorHAnsi"/>
                <w:sz w:val="24"/>
                <w:szCs w:val="24"/>
              </w:rPr>
            </w:pPr>
            <w:r w:rsidRPr="00D858E7">
              <w:rPr>
                <w:rFonts w:asciiTheme="minorHAnsi" w:hAnsiTheme="minorHAnsi"/>
                <w:bCs/>
                <w:sz w:val="24"/>
                <w:szCs w:val="24"/>
              </w:rPr>
              <w:t>Subproceso de Organización Institucional</w:t>
            </w:r>
          </w:p>
        </w:tc>
        <w:tc>
          <w:tcPr>
            <w:tcW w:w="1134" w:type="dxa"/>
            <w:shd w:val="clear" w:color="auto" w:fill="B3B3B3"/>
            <w:vAlign w:val="center"/>
          </w:tcPr>
          <w:p w14:paraId="4FBBD0FD" w14:textId="77777777" w:rsidR="00CD3C7E" w:rsidRPr="00D858E7" w:rsidRDefault="00CD3C7E" w:rsidP="0081233D">
            <w:pPr>
              <w:ind w:left="88"/>
              <w:jc w:val="right"/>
              <w:rPr>
                <w:rFonts w:asciiTheme="minorHAnsi" w:hAnsiTheme="minorHAnsi"/>
                <w:b/>
              </w:rPr>
            </w:pPr>
            <w:r w:rsidRPr="00D858E7">
              <w:rPr>
                <w:rFonts w:asciiTheme="minorHAnsi" w:hAnsiTheme="minorHAnsi"/>
                <w:b/>
              </w:rPr>
              <w:t># Informe:</w:t>
            </w:r>
          </w:p>
        </w:tc>
        <w:tc>
          <w:tcPr>
            <w:tcW w:w="2093" w:type="dxa"/>
            <w:vAlign w:val="center"/>
          </w:tcPr>
          <w:p w14:paraId="734D6175" w14:textId="77777777" w:rsidR="00CD3C7E" w:rsidRPr="00D858E7" w:rsidRDefault="00C81557" w:rsidP="0081233D">
            <w:pPr>
              <w:jc w:val="right"/>
              <w:rPr>
                <w:rFonts w:asciiTheme="minorHAnsi" w:hAnsiTheme="minorHAnsi"/>
              </w:rPr>
            </w:pPr>
            <w:r>
              <w:rPr>
                <w:rFonts w:asciiTheme="minorHAnsi" w:hAnsiTheme="minorHAnsi"/>
              </w:rPr>
              <w:t xml:space="preserve"> 645-PLA-RH-OI-2019</w:t>
            </w:r>
          </w:p>
        </w:tc>
      </w:tr>
      <w:tr w:rsidR="00CD3C7E" w:rsidRPr="00CA4CB8" w14:paraId="626B2CBC" w14:textId="77777777" w:rsidTr="0081233D">
        <w:trPr>
          <w:trHeight w:val="509"/>
        </w:trPr>
        <w:tc>
          <w:tcPr>
            <w:tcW w:w="1669" w:type="dxa"/>
            <w:shd w:val="clear" w:color="auto" w:fill="B3B3B3"/>
            <w:vAlign w:val="center"/>
          </w:tcPr>
          <w:p w14:paraId="04F5C0B2" w14:textId="77777777" w:rsidR="00CD3C7E" w:rsidRPr="00CA4CB8" w:rsidRDefault="00CD3C7E" w:rsidP="0081233D">
            <w:pPr>
              <w:jc w:val="both"/>
              <w:rPr>
                <w:rFonts w:ascii="Calibri" w:hAnsi="Calibri"/>
                <w:b/>
                <w:sz w:val="22"/>
                <w:szCs w:val="22"/>
              </w:rPr>
            </w:pPr>
            <w:r w:rsidRPr="00CA4CB8">
              <w:rPr>
                <w:rFonts w:ascii="Calibri" w:hAnsi="Calibri"/>
                <w:b/>
                <w:sz w:val="22"/>
                <w:szCs w:val="22"/>
              </w:rPr>
              <w:t>Temática:</w:t>
            </w:r>
          </w:p>
        </w:tc>
        <w:tc>
          <w:tcPr>
            <w:tcW w:w="7512" w:type="dxa"/>
            <w:gridSpan w:val="3"/>
            <w:vAlign w:val="center"/>
          </w:tcPr>
          <w:p w14:paraId="62EE1366" w14:textId="77777777" w:rsidR="00CD3C7E" w:rsidRPr="00D858E7" w:rsidRDefault="00CD3C7E" w:rsidP="0081233D">
            <w:pPr>
              <w:tabs>
                <w:tab w:val="left" w:pos="6610"/>
              </w:tabs>
              <w:suppressAutoHyphens/>
              <w:ind w:left="88"/>
              <w:jc w:val="both"/>
              <w:rPr>
                <w:rFonts w:asciiTheme="minorHAnsi" w:hAnsiTheme="minorHAnsi"/>
                <w:bCs/>
                <w:sz w:val="24"/>
                <w:szCs w:val="24"/>
                <w:lang w:val="es-ES"/>
              </w:rPr>
            </w:pPr>
            <w:r w:rsidRPr="00D858E7">
              <w:rPr>
                <w:rFonts w:asciiTheme="minorHAnsi" w:hAnsiTheme="minorHAnsi"/>
                <w:bCs/>
                <w:sz w:val="24"/>
                <w:szCs w:val="24"/>
                <w:lang w:val="es-ES"/>
              </w:rPr>
              <w:t>Estudio relacionado a la necesidad de recurso humano en la Oficina de Recepción de Documentos de Puntarenas</w:t>
            </w:r>
          </w:p>
        </w:tc>
      </w:tr>
      <w:tr w:rsidR="00CD3C7E" w:rsidRPr="00CA4CB8" w14:paraId="435C035C" w14:textId="77777777" w:rsidTr="0081233D">
        <w:trPr>
          <w:trHeight w:val="94"/>
        </w:trPr>
        <w:tc>
          <w:tcPr>
            <w:tcW w:w="1669" w:type="dxa"/>
            <w:shd w:val="clear" w:color="auto" w:fill="B3B3B3"/>
            <w:vAlign w:val="center"/>
          </w:tcPr>
          <w:p w14:paraId="44A00BBA" w14:textId="77777777" w:rsidR="00CD3C7E" w:rsidRPr="00CA4CB8" w:rsidRDefault="00CD3C7E" w:rsidP="0081233D">
            <w:pPr>
              <w:jc w:val="both"/>
              <w:rPr>
                <w:rFonts w:ascii="Calibri" w:hAnsi="Calibri"/>
                <w:b/>
                <w:sz w:val="22"/>
                <w:szCs w:val="22"/>
              </w:rPr>
            </w:pPr>
            <w:r w:rsidRPr="00CA4CB8">
              <w:rPr>
                <w:rFonts w:ascii="Calibri" w:hAnsi="Calibri"/>
                <w:b/>
                <w:sz w:val="22"/>
                <w:szCs w:val="22"/>
              </w:rPr>
              <w:t>Para:</w:t>
            </w:r>
          </w:p>
        </w:tc>
        <w:tc>
          <w:tcPr>
            <w:tcW w:w="7512" w:type="dxa"/>
            <w:gridSpan w:val="3"/>
            <w:vAlign w:val="center"/>
          </w:tcPr>
          <w:p w14:paraId="4AEEB9D5" w14:textId="77777777" w:rsidR="00CD3C7E" w:rsidRPr="00D858E7" w:rsidRDefault="00CD3C7E" w:rsidP="00C81557">
            <w:pPr>
              <w:tabs>
                <w:tab w:val="left" w:pos="6610"/>
              </w:tabs>
              <w:suppressAutoHyphens/>
              <w:jc w:val="both"/>
              <w:rPr>
                <w:rFonts w:asciiTheme="minorHAnsi" w:eastAsia="Calibri" w:hAnsiTheme="minorHAnsi"/>
                <w:sz w:val="24"/>
                <w:szCs w:val="24"/>
                <w:lang w:eastAsia="en-US"/>
              </w:rPr>
            </w:pPr>
            <w:r w:rsidRPr="00D858E7">
              <w:rPr>
                <w:rFonts w:asciiTheme="minorHAnsi" w:hAnsiTheme="minorHAnsi"/>
                <w:bCs/>
                <w:sz w:val="24"/>
                <w:szCs w:val="24"/>
                <w:lang w:val="es-ES"/>
              </w:rPr>
              <w:t xml:space="preserve"> </w:t>
            </w:r>
            <w:r w:rsidR="00C81557">
              <w:rPr>
                <w:rFonts w:asciiTheme="minorHAnsi" w:hAnsiTheme="minorHAnsi"/>
                <w:bCs/>
                <w:sz w:val="24"/>
                <w:szCs w:val="24"/>
                <w:lang w:val="es-ES"/>
              </w:rPr>
              <w:t>Secretaría General de la Corte</w:t>
            </w:r>
          </w:p>
        </w:tc>
      </w:tr>
      <w:tr w:rsidR="00CD3C7E" w:rsidRPr="00CA4CB8" w14:paraId="70FB176E" w14:textId="77777777" w:rsidTr="0081233D">
        <w:trPr>
          <w:trHeight w:val="42"/>
        </w:trPr>
        <w:tc>
          <w:tcPr>
            <w:tcW w:w="1669" w:type="dxa"/>
            <w:shd w:val="clear" w:color="auto" w:fill="B3B3B3"/>
            <w:vAlign w:val="center"/>
          </w:tcPr>
          <w:p w14:paraId="3BF9B83D" w14:textId="77777777" w:rsidR="00CD3C7E" w:rsidRPr="00CA4CB8" w:rsidRDefault="00CD3C7E" w:rsidP="0081233D">
            <w:pPr>
              <w:jc w:val="both"/>
              <w:rPr>
                <w:rFonts w:ascii="Calibri" w:hAnsi="Calibri"/>
                <w:b/>
                <w:sz w:val="22"/>
                <w:szCs w:val="22"/>
              </w:rPr>
            </w:pPr>
            <w:r w:rsidRPr="00CA4CB8">
              <w:rPr>
                <w:rFonts w:ascii="Calibri" w:hAnsi="Calibri"/>
                <w:b/>
                <w:sz w:val="22"/>
                <w:szCs w:val="22"/>
              </w:rPr>
              <w:t xml:space="preserve">Copia(s): </w:t>
            </w:r>
          </w:p>
        </w:tc>
        <w:tc>
          <w:tcPr>
            <w:tcW w:w="7512" w:type="dxa"/>
            <w:gridSpan w:val="3"/>
            <w:vAlign w:val="center"/>
          </w:tcPr>
          <w:p w14:paraId="761DD180" w14:textId="77777777" w:rsidR="00CD3C7E" w:rsidRPr="00D858E7" w:rsidRDefault="00CD3C7E" w:rsidP="00C81557">
            <w:pPr>
              <w:tabs>
                <w:tab w:val="left" w:pos="6610"/>
              </w:tabs>
              <w:jc w:val="both"/>
              <w:rPr>
                <w:rFonts w:asciiTheme="minorHAnsi" w:hAnsiTheme="minorHAnsi"/>
                <w:sz w:val="24"/>
                <w:szCs w:val="24"/>
              </w:rPr>
            </w:pPr>
          </w:p>
        </w:tc>
      </w:tr>
      <w:tr w:rsidR="00CD3C7E" w:rsidRPr="00CA4CB8" w14:paraId="110D4ECA" w14:textId="77777777" w:rsidTr="0081233D">
        <w:trPr>
          <w:trHeight w:val="42"/>
        </w:trPr>
        <w:tc>
          <w:tcPr>
            <w:tcW w:w="1669" w:type="dxa"/>
            <w:shd w:val="clear" w:color="auto" w:fill="B3B3B3"/>
            <w:vAlign w:val="center"/>
          </w:tcPr>
          <w:p w14:paraId="6BBEC195" w14:textId="77777777" w:rsidR="00CD3C7E" w:rsidRPr="00CA4CB8" w:rsidRDefault="00CD3C7E" w:rsidP="0081233D">
            <w:pPr>
              <w:jc w:val="both"/>
              <w:rPr>
                <w:rFonts w:ascii="Calibri" w:hAnsi="Calibri"/>
                <w:b/>
                <w:sz w:val="22"/>
                <w:szCs w:val="22"/>
              </w:rPr>
            </w:pPr>
            <w:r w:rsidRPr="00CA4CB8">
              <w:rPr>
                <w:rFonts w:ascii="Calibri" w:hAnsi="Calibri"/>
                <w:b/>
                <w:sz w:val="22"/>
                <w:szCs w:val="22"/>
              </w:rPr>
              <w:t>Oficios y Referencias:</w:t>
            </w:r>
          </w:p>
        </w:tc>
        <w:tc>
          <w:tcPr>
            <w:tcW w:w="7512" w:type="dxa"/>
            <w:gridSpan w:val="3"/>
            <w:vAlign w:val="center"/>
          </w:tcPr>
          <w:p w14:paraId="10155D41" w14:textId="77777777" w:rsidR="00CD3C7E" w:rsidRPr="009321CD" w:rsidRDefault="00CD3C7E" w:rsidP="0081233D">
            <w:pPr>
              <w:tabs>
                <w:tab w:val="left" w:pos="6610"/>
              </w:tabs>
              <w:suppressAutoHyphens/>
              <w:jc w:val="both"/>
              <w:rPr>
                <w:rFonts w:asciiTheme="minorHAnsi" w:hAnsiTheme="minorHAnsi"/>
                <w:bCs/>
                <w:sz w:val="24"/>
                <w:szCs w:val="24"/>
                <w:lang w:val="es-ES"/>
              </w:rPr>
            </w:pPr>
            <w:r w:rsidRPr="009321CD">
              <w:rPr>
                <w:rFonts w:asciiTheme="minorHAnsi" w:hAnsiTheme="minorHAnsi"/>
                <w:bCs/>
                <w:sz w:val="24"/>
                <w:szCs w:val="24"/>
                <w:lang w:val="es-ES"/>
              </w:rPr>
              <w:t xml:space="preserve">Referencias internas: 1008-2016/1427-2016/1820-2016/ </w:t>
            </w:r>
            <w:r w:rsidRPr="004A38E5">
              <w:rPr>
                <w:rFonts w:asciiTheme="minorHAnsi" w:hAnsiTheme="minorHAnsi"/>
                <w:b/>
                <w:bCs/>
                <w:sz w:val="24"/>
                <w:szCs w:val="24"/>
                <w:lang w:val="es-ES"/>
              </w:rPr>
              <w:t>558-2017</w:t>
            </w:r>
            <w:r w:rsidRPr="009321CD">
              <w:rPr>
                <w:rFonts w:asciiTheme="minorHAnsi" w:hAnsiTheme="minorHAnsi"/>
                <w:bCs/>
                <w:sz w:val="24"/>
                <w:szCs w:val="24"/>
                <w:lang w:val="es-ES"/>
              </w:rPr>
              <w:t>/ 659-2017/ 1127-2017/960-2018/ 1679-2018</w:t>
            </w:r>
            <w:r w:rsidR="00C81557">
              <w:rPr>
                <w:rFonts w:asciiTheme="minorHAnsi" w:hAnsiTheme="minorHAnsi"/>
                <w:bCs/>
                <w:sz w:val="24"/>
                <w:szCs w:val="24"/>
                <w:lang w:val="es-ES"/>
              </w:rPr>
              <w:t>.</w:t>
            </w:r>
          </w:p>
          <w:p w14:paraId="1EA73E4A" w14:textId="77777777" w:rsidR="00CD3C7E" w:rsidRPr="00D858E7" w:rsidRDefault="00CD3C7E" w:rsidP="0081233D">
            <w:pPr>
              <w:tabs>
                <w:tab w:val="left" w:pos="6610"/>
              </w:tabs>
              <w:suppressAutoHyphens/>
              <w:jc w:val="both"/>
              <w:rPr>
                <w:rFonts w:asciiTheme="minorHAnsi" w:hAnsiTheme="minorHAnsi"/>
                <w:bCs/>
                <w:sz w:val="24"/>
                <w:szCs w:val="24"/>
                <w:lang w:val="es-ES"/>
              </w:rPr>
            </w:pPr>
            <w:r w:rsidRPr="009321CD">
              <w:rPr>
                <w:rFonts w:asciiTheme="minorHAnsi" w:hAnsiTheme="minorHAnsi"/>
                <w:bCs/>
                <w:sz w:val="24"/>
                <w:szCs w:val="24"/>
                <w:lang w:val="es-ES"/>
              </w:rPr>
              <w:t>Oficios de la Secretaría de la Corte 10475-16/13285-16/3598-17/3877-17 /7995-17</w:t>
            </w:r>
            <w:r w:rsidR="00C81557">
              <w:rPr>
                <w:rFonts w:asciiTheme="minorHAnsi" w:hAnsiTheme="minorHAnsi"/>
                <w:bCs/>
                <w:sz w:val="24"/>
                <w:szCs w:val="24"/>
                <w:lang w:val="es-ES"/>
              </w:rPr>
              <w:t>.</w:t>
            </w:r>
            <w:r>
              <w:t xml:space="preserve"> </w:t>
            </w:r>
          </w:p>
        </w:tc>
      </w:tr>
    </w:tbl>
    <w:p w14:paraId="46944DCF" w14:textId="77777777" w:rsidR="00CD3C7E" w:rsidRDefault="00CD3C7E" w:rsidP="00CD3C7E">
      <w:pPr>
        <w:jc w:val="both"/>
        <w:rPr>
          <w:rFonts w:ascii="Calibri" w:hAnsi="Calibri"/>
          <w:sz w:val="22"/>
          <w:szCs w:val="22"/>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512"/>
      </w:tblGrid>
      <w:tr w:rsidR="00CD3C7E" w:rsidRPr="00981005" w14:paraId="617C7103" w14:textId="77777777" w:rsidTr="0081233D">
        <w:trPr>
          <w:trHeight w:val="2241"/>
        </w:trPr>
        <w:tc>
          <w:tcPr>
            <w:tcW w:w="1702" w:type="dxa"/>
            <w:shd w:val="clear" w:color="auto" w:fill="C0C0C0"/>
          </w:tcPr>
          <w:p w14:paraId="4279E168" w14:textId="77777777" w:rsidR="00CD3C7E" w:rsidRPr="00981005" w:rsidRDefault="00CD3C7E" w:rsidP="0081233D">
            <w:pPr>
              <w:jc w:val="right"/>
              <w:rPr>
                <w:b/>
                <w:sz w:val="24"/>
                <w:szCs w:val="24"/>
              </w:rPr>
            </w:pPr>
            <w:r w:rsidRPr="00981005">
              <w:rPr>
                <w:b/>
                <w:sz w:val="22"/>
                <w:szCs w:val="22"/>
              </w:rPr>
              <w:t>I. Plazas por Analizar</w:t>
            </w:r>
          </w:p>
        </w:tc>
        <w:tc>
          <w:tcPr>
            <w:tcW w:w="7512" w:type="dxa"/>
          </w:tcPr>
          <w:p w14:paraId="58C91923" w14:textId="77777777" w:rsidR="00CD3C7E" w:rsidRPr="00981005" w:rsidRDefault="00CD3C7E" w:rsidP="0081233D">
            <w:pPr>
              <w:rPr>
                <w:color w:val="0070C0"/>
                <w:sz w:val="24"/>
                <w:szCs w:val="24"/>
              </w:rPr>
            </w:pPr>
          </w:p>
          <w:tbl>
            <w:tblPr>
              <w:tblW w:w="0" w:type="auto"/>
              <w:jc w:val="center"/>
              <w:tblLayout w:type="fixed"/>
              <w:tblCellMar>
                <w:top w:w="6" w:type="dxa"/>
                <w:left w:w="72" w:type="dxa"/>
                <w:right w:w="31" w:type="dxa"/>
              </w:tblCellMar>
              <w:tblLook w:val="04A0" w:firstRow="1" w:lastRow="0" w:firstColumn="1" w:lastColumn="0" w:noHBand="0" w:noVBand="1"/>
            </w:tblPr>
            <w:tblGrid>
              <w:gridCol w:w="1441"/>
              <w:gridCol w:w="1417"/>
              <w:gridCol w:w="2268"/>
              <w:gridCol w:w="2126"/>
            </w:tblGrid>
            <w:tr w:rsidR="00CD3C7E" w:rsidRPr="00981005" w14:paraId="77951487" w14:textId="77777777" w:rsidTr="0081233D">
              <w:trPr>
                <w:trHeight w:val="571"/>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6430F" w14:textId="77777777" w:rsidR="00CD3C7E" w:rsidRPr="00981005" w:rsidRDefault="00CD3C7E" w:rsidP="0081233D">
                  <w:pPr>
                    <w:autoSpaceDE w:val="0"/>
                    <w:autoSpaceDN w:val="0"/>
                    <w:adjustRightInd w:val="0"/>
                    <w:jc w:val="center"/>
                    <w:rPr>
                      <w:b/>
                      <w:sz w:val="22"/>
                      <w:szCs w:val="22"/>
                    </w:rPr>
                  </w:pPr>
                  <w:r w:rsidRPr="00981005">
                    <w:rPr>
                      <w:b/>
                      <w:sz w:val="22"/>
                      <w:szCs w:val="22"/>
                    </w:rPr>
                    <w:t>OFICINA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76D23" w14:textId="77777777" w:rsidR="00CD3C7E" w:rsidRPr="00981005" w:rsidRDefault="00CD3C7E" w:rsidP="0081233D">
                  <w:pPr>
                    <w:autoSpaceDE w:val="0"/>
                    <w:autoSpaceDN w:val="0"/>
                    <w:adjustRightInd w:val="0"/>
                    <w:jc w:val="center"/>
                    <w:rPr>
                      <w:b/>
                      <w:sz w:val="22"/>
                      <w:szCs w:val="22"/>
                    </w:rPr>
                  </w:pPr>
                  <w:r w:rsidRPr="00981005">
                    <w:rPr>
                      <w:b/>
                      <w:sz w:val="22"/>
                      <w:szCs w:val="22"/>
                    </w:rPr>
                    <w:t>CANTIDAD</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2DDFD" w14:textId="77777777" w:rsidR="00CD3C7E" w:rsidRPr="00981005" w:rsidRDefault="00CD3C7E" w:rsidP="0081233D">
                  <w:pPr>
                    <w:autoSpaceDE w:val="0"/>
                    <w:autoSpaceDN w:val="0"/>
                    <w:adjustRightInd w:val="0"/>
                    <w:jc w:val="center"/>
                    <w:rPr>
                      <w:b/>
                      <w:sz w:val="22"/>
                      <w:szCs w:val="22"/>
                    </w:rPr>
                  </w:pPr>
                  <w:r w:rsidRPr="00981005">
                    <w:rPr>
                      <w:b/>
                      <w:sz w:val="22"/>
                      <w:szCs w:val="22"/>
                    </w:rPr>
                    <w:t>TIPO DE PLAZA</w:t>
                  </w:r>
                </w:p>
              </w:tc>
              <w:tc>
                <w:tcPr>
                  <w:tcW w:w="2126" w:type="dxa"/>
                  <w:tcBorders>
                    <w:top w:val="single" w:sz="4" w:space="0" w:color="000000"/>
                    <w:left w:val="single" w:sz="4" w:space="0" w:color="000000"/>
                    <w:bottom w:val="single" w:sz="4" w:space="0" w:color="000000"/>
                    <w:right w:val="single" w:sz="4" w:space="0" w:color="000000"/>
                  </w:tcBorders>
                </w:tcPr>
                <w:p w14:paraId="1D8AF992" w14:textId="77777777" w:rsidR="00CD3C7E" w:rsidRPr="00981005" w:rsidRDefault="00CD3C7E" w:rsidP="0081233D">
                  <w:pPr>
                    <w:autoSpaceDE w:val="0"/>
                    <w:autoSpaceDN w:val="0"/>
                    <w:adjustRightInd w:val="0"/>
                    <w:jc w:val="center"/>
                    <w:rPr>
                      <w:b/>
                      <w:sz w:val="22"/>
                      <w:szCs w:val="22"/>
                    </w:rPr>
                  </w:pPr>
                  <w:r w:rsidRPr="00981005">
                    <w:rPr>
                      <w:b/>
                      <w:sz w:val="22"/>
                      <w:szCs w:val="22"/>
                    </w:rPr>
                    <w:t>CONDICION ACTUAL</w:t>
                  </w:r>
                </w:p>
              </w:tc>
            </w:tr>
            <w:tr w:rsidR="00CD3C7E" w:rsidRPr="00981005" w14:paraId="463B6436" w14:textId="77777777" w:rsidTr="0081233D">
              <w:trPr>
                <w:trHeight w:val="1052"/>
                <w:jc w:val="center"/>
              </w:trPr>
              <w:tc>
                <w:tcPr>
                  <w:tcW w:w="1441" w:type="dxa"/>
                  <w:tcBorders>
                    <w:top w:val="single" w:sz="4" w:space="0" w:color="000000"/>
                    <w:left w:val="single" w:sz="4" w:space="0" w:color="000000"/>
                    <w:bottom w:val="single" w:sz="4" w:space="0" w:color="auto"/>
                    <w:right w:val="single" w:sz="4" w:space="0" w:color="000000"/>
                  </w:tcBorders>
                  <w:shd w:val="clear" w:color="auto" w:fill="auto"/>
                  <w:vAlign w:val="center"/>
                </w:tcPr>
                <w:p w14:paraId="2D416B9E" w14:textId="77777777" w:rsidR="00CD3C7E" w:rsidRPr="00981005" w:rsidRDefault="00CD3C7E" w:rsidP="0081233D">
                  <w:pPr>
                    <w:autoSpaceDE w:val="0"/>
                    <w:autoSpaceDN w:val="0"/>
                    <w:adjustRightInd w:val="0"/>
                    <w:rPr>
                      <w:sz w:val="22"/>
                      <w:szCs w:val="22"/>
                    </w:rPr>
                  </w:pPr>
                  <w:r>
                    <w:rPr>
                      <w:sz w:val="22"/>
                      <w:szCs w:val="22"/>
                    </w:rPr>
                    <w:t>RDD de Puntarenas</w:t>
                  </w:r>
                </w:p>
              </w:tc>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41CA4784" w14:textId="77777777" w:rsidR="00CD3C7E" w:rsidRPr="00981005" w:rsidRDefault="00CD3C7E" w:rsidP="0081233D">
                  <w:pPr>
                    <w:autoSpaceDE w:val="0"/>
                    <w:autoSpaceDN w:val="0"/>
                    <w:adjustRightInd w:val="0"/>
                    <w:jc w:val="center"/>
                    <w:rPr>
                      <w:sz w:val="22"/>
                      <w:szCs w:val="22"/>
                    </w:rPr>
                  </w:pPr>
                  <w:r w:rsidRPr="00981005">
                    <w:rPr>
                      <w:sz w:val="22"/>
                      <w:szCs w:val="22"/>
                    </w:rPr>
                    <w:t>2</w:t>
                  </w:r>
                </w:p>
              </w:tc>
              <w:tc>
                <w:tcPr>
                  <w:tcW w:w="2268" w:type="dxa"/>
                  <w:tcBorders>
                    <w:top w:val="single" w:sz="4" w:space="0" w:color="000000"/>
                    <w:left w:val="single" w:sz="4" w:space="0" w:color="000000"/>
                    <w:bottom w:val="single" w:sz="4" w:space="0" w:color="auto"/>
                    <w:right w:val="single" w:sz="4" w:space="0" w:color="000000"/>
                  </w:tcBorders>
                  <w:shd w:val="clear" w:color="auto" w:fill="auto"/>
                  <w:vAlign w:val="center"/>
                </w:tcPr>
                <w:p w14:paraId="082678DC" w14:textId="77777777" w:rsidR="00CD3C7E" w:rsidRPr="00981005" w:rsidRDefault="00CD3C7E" w:rsidP="0081233D">
                  <w:pPr>
                    <w:autoSpaceDE w:val="0"/>
                    <w:autoSpaceDN w:val="0"/>
                    <w:adjustRightInd w:val="0"/>
                    <w:rPr>
                      <w:sz w:val="22"/>
                      <w:szCs w:val="22"/>
                    </w:rPr>
                  </w:pPr>
                  <w:r>
                    <w:rPr>
                      <w:sz w:val="22"/>
                      <w:szCs w:val="22"/>
                    </w:rPr>
                    <w:t>Auxiliar Administrativo</w:t>
                  </w:r>
                  <w:r w:rsidRPr="00981005">
                    <w:rPr>
                      <w:sz w:val="22"/>
                      <w:szCs w:val="22"/>
                    </w:rPr>
                    <w:t xml:space="preserve"> </w:t>
                  </w:r>
                </w:p>
              </w:tc>
              <w:tc>
                <w:tcPr>
                  <w:tcW w:w="2126" w:type="dxa"/>
                  <w:tcBorders>
                    <w:top w:val="single" w:sz="4" w:space="0" w:color="000000"/>
                    <w:left w:val="single" w:sz="4" w:space="0" w:color="000000"/>
                    <w:bottom w:val="single" w:sz="4" w:space="0" w:color="auto"/>
                    <w:right w:val="single" w:sz="4" w:space="0" w:color="000000"/>
                  </w:tcBorders>
                  <w:vAlign w:val="center"/>
                </w:tcPr>
                <w:p w14:paraId="46F74499" w14:textId="77777777" w:rsidR="00CD3C7E" w:rsidRPr="00981005" w:rsidRDefault="00CD3C7E" w:rsidP="0081233D">
                  <w:pPr>
                    <w:autoSpaceDE w:val="0"/>
                    <w:autoSpaceDN w:val="0"/>
                    <w:adjustRightInd w:val="0"/>
                    <w:jc w:val="center"/>
                    <w:rPr>
                      <w:sz w:val="22"/>
                      <w:szCs w:val="22"/>
                    </w:rPr>
                  </w:pPr>
                  <w:r w:rsidRPr="00981005">
                    <w:rPr>
                      <w:sz w:val="22"/>
                      <w:szCs w:val="22"/>
                    </w:rPr>
                    <w:t>PCGS</w:t>
                  </w:r>
                </w:p>
                <w:p w14:paraId="170F6FA9" w14:textId="77777777" w:rsidR="00CD3C7E" w:rsidRPr="00981005" w:rsidRDefault="00CD3C7E" w:rsidP="0081233D">
                  <w:pPr>
                    <w:autoSpaceDE w:val="0"/>
                    <w:autoSpaceDN w:val="0"/>
                    <w:adjustRightInd w:val="0"/>
                    <w:jc w:val="center"/>
                    <w:rPr>
                      <w:sz w:val="22"/>
                      <w:szCs w:val="22"/>
                    </w:rPr>
                  </w:pPr>
                </w:p>
              </w:tc>
            </w:tr>
          </w:tbl>
          <w:p w14:paraId="6F803FD6" w14:textId="77777777" w:rsidR="00CD3C7E" w:rsidRPr="00981005" w:rsidRDefault="00CD3C7E" w:rsidP="0081233D">
            <w:pPr>
              <w:jc w:val="both"/>
              <w:rPr>
                <w:color w:val="0070C0"/>
                <w:sz w:val="18"/>
                <w:szCs w:val="18"/>
              </w:rPr>
            </w:pPr>
          </w:p>
          <w:p w14:paraId="261DD4E1" w14:textId="77777777" w:rsidR="00CD3C7E" w:rsidRPr="00981005" w:rsidRDefault="00CD3C7E" w:rsidP="0081233D">
            <w:pPr>
              <w:jc w:val="both"/>
              <w:rPr>
                <w:color w:val="0070C0"/>
                <w:sz w:val="18"/>
                <w:szCs w:val="18"/>
              </w:rPr>
            </w:pPr>
            <w:r>
              <w:rPr>
                <w:rFonts w:asciiTheme="minorHAnsi" w:hAnsiTheme="minorHAnsi"/>
                <w:bCs/>
                <w:sz w:val="24"/>
                <w:szCs w:val="24"/>
                <w:lang w:val="es-ES"/>
              </w:rPr>
              <w:t xml:space="preserve">Nota: </w:t>
            </w:r>
            <w:r w:rsidRPr="00576B6D">
              <w:rPr>
                <w:rFonts w:asciiTheme="minorHAnsi" w:hAnsiTheme="minorHAnsi"/>
                <w:bCs/>
                <w:sz w:val="24"/>
                <w:szCs w:val="24"/>
                <w:lang w:val="es-ES"/>
              </w:rPr>
              <w:t>En atención de las referencias internas de la Dirección de Planificación 1679-18 y los oficios de la Secretaria General de la Corte N° 10359-18 y 1108-19 del 05 de octubre de 2018 y 31 de enero de 2019 respectivamente.</w:t>
            </w:r>
          </w:p>
        </w:tc>
      </w:tr>
    </w:tbl>
    <w:p w14:paraId="7E085F8C" w14:textId="77777777" w:rsidR="00CD3C7E" w:rsidRDefault="00CD3C7E" w:rsidP="00CD3C7E">
      <w:pPr>
        <w:jc w:val="both"/>
        <w:rPr>
          <w:rFonts w:ascii="Calibri" w:hAnsi="Calibri"/>
          <w:sz w:val="22"/>
          <w:szCs w:val="22"/>
        </w:rPr>
      </w:pPr>
    </w:p>
    <w:p w14:paraId="2246676F" w14:textId="77777777" w:rsidR="00CD3C7E" w:rsidRPr="00CA4CB8" w:rsidRDefault="00CD3C7E" w:rsidP="00CD3C7E">
      <w:pPr>
        <w:jc w:val="both"/>
        <w:rPr>
          <w:rFonts w:ascii="Calibri" w:hAnsi="Calibri"/>
          <w:sz w:val="22"/>
          <w:szCs w:val="22"/>
        </w:rPr>
      </w:pPr>
    </w:p>
    <w:tbl>
      <w:tblPr>
        <w:tblW w:w="1045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717"/>
        <w:gridCol w:w="8740"/>
      </w:tblGrid>
      <w:tr w:rsidR="00CD3C7E" w:rsidRPr="00CA4CB8" w14:paraId="4D167427" w14:textId="77777777" w:rsidTr="0081233D">
        <w:trPr>
          <w:trHeight w:val="1266"/>
        </w:trPr>
        <w:tc>
          <w:tcPr>
            <w:tcW w:w="1717" w:type="dxa"/>
            <w:shd w:val="clear" w:color="auto" w:fill="C0C0C0"/>
          </w:tcPr>
          <w:p w14:paraId="01FAE49F" w14:textId="77777777" w:rsidR="00CD3C7E" w:rsidRPr="00CA4CB8" w:rsidRDefault="00CD3C7E" w:rsidP="0081233D">
            <w:pPr>
              <w:ind w:left="142" w:hanging="142"/>
              <w:jc w:val="both"/>
              <w:rPr>
                <w:rFonts w:ascii="Calibri" w:hAnsi="Calibri"/>
                <w:b/>
                <w:sz w:val="22"/>
                <w:szCs w:val="22"/>
              </w:rPr>
            </w:pPr>
            <w:r w:rsidRPr="00CA4CB8">
              <w:rPr>
                <w:rFonts w:ascii="Calibri" w:hAnsi="Calibri"/>
                <w:b/>
                <w:sz w:val="22"/>
                <w:szCs w:val="22"/>
              </w:rPr>
              <w:t>I. Antecedentes</w:t>
            </w:r>
          </w:p>
        </w:tc>
        <w:tc>
          <w:tcPr>
            <w:tcW w:w="8740" w:type="dxa"/>
          </w:tcPr>
          <w:p w14:paraId="11214C54" w14:textId="77777777" w:rsidR="00CD3C7E" w:rsidRPr="00D858E7" w:rsidRDefault="00CD3C7E" w:rsidP="0081233D">
            <w:pPr>
              <w:numPr>
                <w:ilvl w:val="0"/>
                <w:numId w:val="3"/>
              </w:numPr>
              <w:tabs>
                <w:tab w:val="left" w:pos="239"/>
              </w:tabs>
              <w:ind w:left="284" w:right="304" w:hanging="284"/>
              <w:jc w:val="both"/>
              <w:rPr>
                <w:rFonts w:ascii="Calibri" w:hAnsi="Calibri" w:cs="Book Antiqua"/>
                <w:snapToGrid w:val="0"/>
                <w:sz w:val="24"/>
                <w:szCs w:val="24"/>
              </w:rPr>
            </w:pPr>
            <w:r w:rsidRPr="00CA4CB8">
              <w:rPr>
                <w:rFonts w:ascii="Calibri" w:hAnsi="Calibri"/>
                <w:bCs/>
                <w:i/>
                <w:sz w:val="24"/>
                <w:szCs w:val="24"/>
              </w:rPr>
              <w:tab/>
            </w:r>
            <w:r w:rsidRPr="00D858E7">
              <w:rPr>
                <w:rFonts w:ascii="Calibri" w:hAnsi="Calibri" w:cs="Book Antiqua"/>
                <w:snapToGrid w:val="0"/>
                <w:sz w:val="24"/>
                <w:szCs w:val="24"/>
              </w:rPr>
              <w:t xml:space="preserve">El Consejo Superior en sesión N° 102-12, celebrada el 22 de noviembre del 2012, artículo LXXVIII, autorizó conceder permiso con goce de salario a dos Auxiliares Administrativos/as, para implementar la Oficina de Recepción de Documentos en Puntarenas, con la finalidad de recibir la documentación electrónica presentada por los usuarios del Juzgado de Cobro y Menor Cuantía de esa localidad. </w:t>
            </w:r>
          </w:p>
          <w:p w14:paraId="4579FE92" w14:textId="77777777" w:rsidR="00CD3C7E" w:rsidRPr="00D858E7" w:rsidRDefault="00CD3C7E" w:rsidP="0081233D">
            <w:pPr>
              <w:tabs>
                <w:tab w:val="left" w:pos="284"/>
              </w:tabs>
              <w:ind w:right="304"/>
              <w:jc w:val="both"/>
              <w:rPr>
                <w:rFonts w:ascii="Calibri" w:hAnsi="Calibri" w:cs="Book Antiqua"/>
                <w:snapToGrid w:val="0"/>
                <w:sz w:val="24"/>
                <w:szCs w:val="24"/>
              </w:rPr>
            </w:pPr>
          </w:p>
          <w:p w14:paraId="7427FF87" w14:textId="77777777" w:rsidR="00CD3C7E" w:rsidRPr="00D858E7" w:rsidRDefault="00CD3C7E" w:rsidP="0081233D">
            <w:pPr>
              <w:numPr>
                <w:ilvl w:val="0"/>
                <w:numId w:val="3"/>
              </w:numPr>
              <w:tabs>
                <w:tab w:val="left" w:pos="284"/>
              </w:tabs>
              <w:ind w:left="284" w:right="304" w:hanging="284"/>
              <w:jc w:val="both"/>
              <w:rPr>
                <w:rFonts w:ascii="Calibri" w:hAnsi="Calibri" w:cs="Book Antiqua"/>
                <w:snapToGrid w:val="0"/>
                <w:sz w:val="24"/>
                <w:szCs w:val="24"/>
              </w:rPr>
            </w:pPr>
            <w:r w:rsidRPr="00D858E7">
              <w:rPr>
                <w:rFonts w:ascii="Calibri" w:hAnsi="Calibri" w:cs="Book Antiqua"/>
                <w:snapToGrid w:val="0"/>
                <w:sz w:val="24"/>
                <w:szCs w:val="24"/>
              </w:rPr>
              <w:t xml:space="preserve"> Según sesión del Consejo Superior N°35-14, celebrada el 23 de abril del 2014, artículo LIV, se aprobó que para el período presupuestario 2015 los permisos con goce de salario mencionados en el punto anterior se contemplarán como plazas ordinarias.</w:t>
            </w:r>
          </w:p>
          <w:p w14:paraId="3D82CBBD" w14:textId="77777777" w:rsidR="00CD3C7E" w:rsidRPr="00D858E7" w:rsidRDefault="00CD3C7E" w:rsidP="0081233D">
            <w:pPr>
              <w:tabs>
                <w:tab w:val="left" w:pos="284"/>
              </w:tabs>
              <w:ind w:right="304"/>
              <w:jc w:val="both"/>
              <w:rPr>
                <w:rFonts w:ascii="Calibri" w:hAnsi="Calibri" w:cs="Book Antiqua"/>
                <w:snapToGrid w:val="0"/>
                <w:sz w:val="24"/>
                <w:szCs w:val="24"/>
              </w:rPr>
            </w:pPr>
          </w:p>
          <w:p w14:paraId="5DCEE880" w14:textId="77777777" w:rsidR="00CD3C7E" w:rsidRPr="00D858E7" w:rsidRDefault="00CD3C7E" w:rsidP="0081233D">
            <w:pPr>
              <w:numPr>
                <w:ilvl w:val="0"/>
                <w:numId w:val="3"/>
              </w:numPr>
              <w:tabs>
                <w:tab w:val="left" w:pos="284"/>
              </w:tabs>
              <w:ind w:left="284" w:right="304" w:hanging="284"/>
              <w:jc w:val="both"/>
              <w:rPr>
                <w:rFonts w:ascii="Calibri" w:hAnsi="Calibri" w:cs="Book Antiqua"/>
                <w:snapToGrid w:val="0"/>
                <w:sz w:val="24"/>
                <w:szCs w:val="24"/>
              </w:rPr>
            </w:pPr>
            <w:r w:rsidRPr="00D858E7">
              <w:rPr>
                <w:rFonts w:ascii="Calibri" w:hAnsi="Calibri" w:cs="Book Antiqua"/>
                <w:snapToGrid w:val="0"/>
                <w:sz w:val="24"/>
                <w:szCs w:val="24"/>
              </w:rPr>
              <w:t xml:space="preserve">En sesión de Consejo Superior N°63-16, celebrada el 30 de junio del 2016, artículo LI, se acordó autorizar el Plan de Implementación presentado por la Dirección de Tecnología de la Información, del Sistema de Gestión en los Tribunales de </w:t>
            </w:r>
            <w:r w:rsidRPr="00D858E7">
              <w:rPr>
                <w:rFonts w:ascii="Calibri" w:hAnsi="Calibri" w:cs="Book Antiqua"/>
                <w:snapToGrid w:val="0"/>
                <w:sz w:val="24"/>
                <w:szCs w:val="24"/>
              </w:rPr>
              <w:lastRenderedPageBreak/>
              <w:t xml:space="preserve">Puntarenas y periferia. </w:t>
            </w:r>
          </w:p>
          <w:p w14:paraId="65BA6458" w14:textId="77777777" w:rsidR="00CD3C7E" w:rsidRPr="00D858E7" w:rsidRDefault="00CD3C7E" w:rsidP="0081233D">
            <w:pPr>
              <w:tabs>
                <w:tab w:val="left" w:pos="284"/>
              </w:tabs>
              <w:ind w:left="284" w:right="304"/>
              <w:jc w:val="both"/>
              <w:rPr>
                <w:rFonts w:ascii="Calibri" w:hAnsi="Calibri" w:cs="Book Antiqua"/>
                <w:snapToGrid w:val="0"/>
                <w:sz w:val="24"/>
                <w:szCs w:val="24"/>
              </w:rPr>
            </w:pPr>
          </w:p>
          <w:p w14:paraId="3AA868BF" w14:textId="77777777" w:rsidR="00CD3C7E" w:rsidRPr="00D858E7" w:rsidRDefault="00CD3C7E" w:rsidP="0081233D">
            <w:pPr>
              <w:numPr>
                <w:ilvl w:val="0"/>
                <w:numId w:val="3"/>
              </w:numPr>
              <w:tabs>
                <w:tab w:val="left" w:pos="284"/>
              </w:tabs>
              <w:ind w:left="284" w:right="304" w:hanging="284"/>
              <w:jc w:val="both"/>
              <w:rPr>
                <w:rFonts w:ascii="Calibri" w:hAnsi="Calibri" w:cs="Book Antiqua"/>
                <w:snapToGrid w:val="0"/>
                <w:sz w:val="24"/>
                <w:szCs w:val="24"/>
              </w:rPr>
            </w:pPr>
            <w:r w:rsidRPr="00D858E7">
              <w:rPr>
                <w:rFonts w:ascii="Calibri" w:hAnsi="Calibri" w:cs="Book Antiqua"/>
                <w:snapToGrid w:val="0"/>
                <w:sz w:val="24"/>
                <w:szCs w:val="24"/>
              </w:rPr>
              <w:t xml:space="preserve">En sesión de Consejo Superior N°91-16 celebrada el 04 de octubre del 2016, artículo XXI, el Consejo Superior conoció el oficio N°4284-DE-2016 remitido por la Dirección Ejecutiva, en donde se solicita que las dos plazas de Técnico/a en Comunicaciones Judiciales, que la Dirección de Planificación va a recomendar trasladar, asuman únicamente labores administrativas, es decir confección y entrega de hojas de delincuencia, certificados de pensiones y atención del fax. Además, se solicita el otorgamiento de nuevas plazas para cubrir el aumento en la cantidad de despachos judiciales por atender, producto de la implementación del sistema de Gestión, para lo anterior el Consejo Superior acordó lo siguiente: </w:t>
            </w:r>
          </w:p>
          <w:p w14:paraId="69C74CFD" w14:textId="77777777" w:rsidR="00CD3C7E" w:rsidRPr="00CA4CB8" w:rsidRDefault="00CD3C7E" w:rsidP="0081233D">
            <w:pPr>
              <w:tabs>
                <w:tab w:val="left" w:pos="284"/>
              </w:tabs>
              <w:ind w:left="567" w:right="113"/>
              <w:jc w:val="both"/>
              <w:rPr>
                <w:rFonts w:ascii="Calibri" w:hAnsi="Calibri" w:cs="Book Antiqua"/>
                <w:i/>
                <w:snapToGrid w:val="0"/>
                <w:sz w:val="24"/>
                <w:szCs w:val="24"/>
              </w:rPr>
            </w:pPr>
          </w:p>
          <w:p w14:paraId="1DE16B71" w14:textId="77777777" w:rsidR="00CD3C7E" w:rsidRPr="00CA4CB8" w:rsidRDefault="00CD3C7E" w:rsidP="0081233D">
            <w:pPr>
              <w:tabs>
                <w:tab w:val="left" w:pos="284"/>
                <w:tab w:val="left" w:pos="7938"/>
                <w:tab w:val="left" w:pos="8080"/>
              </w:tabs>
              <w:ind w:left="567" w:right="540"/>
              <w:jc w:val="both"/>
              <w:rPr>
                <w:rFonts w:ascii="Calibri" w:hAnsi="Calibri" w:cs="Book Antiqua"/>
                <w:i/>
                <w:snapToGrid w:val="0"/>
                <w:sz w:val="24"/>
                <w:szCs w:val="24"/>
              </w:rPr>
            </w:pPr>
            <w:r w:rsidRPr="00CA4CB8">
              <w:rPr>
                <w:rFonts w:ascii="Calibri" w:hAnsi="Calibri" w:cs="Book Antiqua"/>
                <w:i/>
                <w:snapToGrid w:val="0"/>
                <w:sz w:val="24"/>
                <w:szCs w:val="24"/>
              </w:rPr>
              <w:t>“Acoger la solicitud anterior, en consecuencia: 1) Aprobar el plan de ampliación de la Oficina de Recepción de Documentos de Puntarenas. 2.) De conformidad con lo dispuesto en el artículo 44, párrafo cuarto de la Ley Orgánica del Poder Judicial, las políticas aprobadas por la Corte Plena y por tratarse de un asunto de interés institucional, conceder permiso con goce de salario y sustitución a los puestos N° 371043, 371044 y 47430 a partir del 15 de octubre de 2016 y hasta el último día laboral del presente año, para que se dediquen a las labores de que se dio cuenta. 3.) Asimismo, solicitar a la Dirección de Planificación que en vista de la necesidad permanente de contar con estos recursos, considere los citados puestos para el próximo ejercicio presupuestario. 4.) La Dirección Ejecutiva, el Departamento de Proveeduría y la Administración Regional de Puntarenas tomarán nota en cuanto a los requerimientos en equipo tecnológico, mobiliario de oficina y espacio físico, según corresponda”.</w:t>
            </w:r>
          </w:p>
          <w:p w14:paraId="6BE3863F" w14:textId="77777777" w:rsidR="00CD3C7E" w:rsidRPr="00CA4CB8" w:rsidRDefault="00CD3C7E" w:rsidP="0081233D">
            <w:pPr>
              <w:tabs>
                <w:tab w:val="left" w:pos="284"/>
              </w:tabs>
              <w:ind w:left="567" w:right="113"/>
              <w:jc w:val="both"/>
              <w:rPr>
                <w:rFonts w:ascii="Calibri" w:hAnsi="Calibri" w:cs="Book Antiqua"/>
                <w:i/>
                <w:snapToGrid w:val="0"/>
                <w:sz w:val="24"/>
                <w:szCs w:val="24"/>
              </w:rPr>
            </w:pPr>
          </w:p>
          <w:p w14:paraId="12A20192" w14:textId="77777777" w:rsidR="00CD3C7E" w:rsidRPr="00D858E7" w:rsidRDefault="00CD3C7E" w:rsidP="0081233D">
            <w:pPr>
              <w:numPr>
                <w:ilvl w:val="0"/>
                <w:numId w:val="3"/>
              </w:numPr>
              <w:tabs>
                <w:tab w:val="left" w:pos="284"/>
              </w:tabs>
              <w:ind w:left="284" w:right="113" w:hanging="284"/>
              <w:jc w:val="both"/>
              <w:rPr>
                <w:rFonts w:ascii="Calibri" w:hAnsi="Calibri" w:cs="Book Antiqua"/>
                <w:snapToGrid w:val="0"/>
                <w:sz w:val="24"/>
                <w:szCs w:val="24"/>
              </w:rPr>
            </w:pPr>
            <w:r w:rsidRPr="00D858E7">
              <w:rPr>
                <w:rFonts w:ascii="Calibri" w:hAnsi="Calibri" w:cs="Book Antiqua"/>
                <w:snapToGrid w:val="0"/>
                <w:sz w:val="24"/>
                <w:szCs w:val="24"/>
              </w:rPr>
              <w:t>En sesión de Consejo Superior N° 98-16, celebrada el 25 de octubre del 2016, artículo LXV, se conoció el oficio N°1467-PLA-2016 y se acordó lo siguiente:</w:t>
            </w:r>
          </w:p>
          <w:p w14:paraId="6C22FA0E" w14:textId="77777777" w:rsidR="00CD3C7E" w:rsidRPr="00CA4CB8" w:rsidRDefault="00CD3C7E" w:rsidP="0081233D">
            <w:pPr>
              <w:tabs>
                <w:tab w:val="left" w:pos="284"/>
              </w:tabs>
              <w:ind w:left="284" w:right="113"/>
              <w:jc w:val="both"/>
              <w:rPr>
                <w:rFonts w:ascii="Calibri" w:hAnsi="Calibri" w:cs="Book Antiqua"/>
                <w:i/>
                <w:snapToGrid w:val="0"/>
                <w:sz w:val="24"/>
                <w:szCs w:val="24"/>
              </w:rPr>
            </w:pPr>
          </w:p>
          <w:p w14:paraId="14DFD7E3" w14:textId="77777777" w:rsidR="00CD3C7E" w:rsidRPr="00CA4CB8" w:rsidRDefault="00CD3C7E" w:rsidP="0081233D">
            <w:pPr>
              <w:tabs>
                <w:tab w:val="left" w:pos="284"/>
              </w:tabs>
              <w:ind w:left="567" w:right="540"/>
              <w:jc w:val="both"/>
              <w:rPr>
                <w:rFonts w:ascii="Calibri" w:hAnsi="Calibri" w:cs="Book Antiqua"/>
                <w:i/>
                <w:snapToGrid w:val="0"/>
                <w:sz w:val="24"/>
                <w:szCs w:val="24"/>
              </w:rPr>
            </w:pPr>
            <w:r w:rsidRPr="00CA4CB8">
              <w:rPr>
                <w:rFonts w:ascii="Calibri" w:hAnsi="Calibri" w:cs="Book Antiqua"/>
                <w:i/>
                <w:snapToGrid w:val="0"/>
                <w:sz w:val="24"/>
                <w:szCs w:val="24"/>
              </w:rPr>
              <w:t xml:space="preserve">“ 1) Tener por rendido el informe 1467-PLA-2016 de 25 de agosto de 2016, elaborado por la Sección de Control y Evaluación , relacionado con la disminución en las cargas de trabajo de la OCJ de Puntarenas y la propuesta de trasladar plazas de esa oficina a la Administración Regional de esa zona 2.) Este Consejo avala las recomendaciones realizadas por la Dirección de Planificación, y considerando que según,  quedó demostrado en el presente estudio las plazas que se dirán no se requieren en la Oficina donde están adscritas actualmente, y que sí se necesitan para atender las labores propias de la Administración Regional a tiempo completo, </w:t>
            </w:r>
            <w:r w:rsidRPr="00CA4CB8">
              <w:rPr>
                <w:rFonts w:ascii="Calibri" w:hAnsi="Calibri" w:cs="Book Antiqua"/>
                <w:i/>
                <w:snapToGrid w:val="0"/>
                <w:sz w:val="24"/>
                <w:szCs w:val="24"/>
                <w:u w:val="single"/>
              </w:rPr>
              <w:t xml:space="preserve">se dispone trasladar definitivamente los puestos N° 6223 y N° 44956, ambos de técnicos en </w:t>
            </w:r>
            <w:r w:rsidRPr="00CA4CB8">
              <w:rPr>
                <w:rFonts w:ascii="Calibri" w:hAnsi="Calibri" w:cs="Book Antiqua"/>
                <w:i/>
                <w:snapToGrid w:val="0"/>
                <w:sz w:val="24"/>
                <w:szCs w:val="24"/>
                <w:u w:val="single"/>
              </w:rPr>
              <w:lastRenderedPageBreak/>
              <w:t>comunicaciones judiciales adscritos a la Oficina de Comunicaciones Judiciales de Puntarenas, a la Administración Regional del mismo Circuito Judicial a partir del primero de noviembre de 2016, para que apoyen la Recepción de documentos de la Plataforma de Servicios, con  miras a la implementación del Sistema Costarricense  de Gestión de Despachos Judiciales y la mejora de los servicios tecnológicos que se ejecutarán en el Circuito Judicial de Puntarenas en los próximos meses; además deberán cumplir con las labores administrativas</w:t>
            </w:r>
            <w:r w:rsidRPr="00CA4CB8">
              <w:rPr>
                <w:rFonts w:ascii="Calibri" w:hAnsi="Calibri"/>
                <w:i/>
                <w:snapToGrid w:val="0"/>
                <w:sz w:val="24"/>
                <w:szCs w:val="24"/>
                <w:vertAlign w:val="superscript"/>
              </w:rPr>
              <w:footnoteReference w:id="1"/>
            </w:r>
            <w:r w:rsidRPr="00CA4CB8">
              <w:rPr>
                <w:rFonts w:ascii="Calibri" w:hAnsi="Calibri" w:cs="Book Antiqua"/>
                <w:i/>
                <w:snapToGrid w:val="0"/>
                <w:sz w:val="24"/>
                <w:szCs w:val="24"/>
              </w:rPr>
              <w:t>,  principalmente confección y entrega de las Hojas de Delincuencia y Certificados de Pensiones, así como el envío, recepción y registro de la documentación transmitida por Fax, entre otras,  según los requerimientos de la Administración Regional (como  lo establecido en el Manual Descriptivo de Clases de Puestos de la Dirección de Gestión Humana). (…)”.</w:t>
            </w:r>
          </w:p>
          <w:p w14:paraId="6A69C90C" w14:textId="77777777" w:rsidR="00CD3C7E" w:rsidRPr="00CA4CB8" w:rsidRDefault="00CD3C7E" w:rsidP="0081233D">
            <w:pPr>
              <w:tabs>
                <w:tab w:val="left" w:pos="284"/>
              </w:tabs>
              <w:ind w:right="113"/>
              <w:jc w:val="both"/>
              <w:rPr>
                <w:rFonts w:ascii="Calibri" w:hAnsi="Calibri" w:cs="Book Antiqua"/>
                <w:i/>
                <w:snapToGrid w:val="0"/>
                <w:sz w:val="24"/>
                <w:szCs w:val="24"/>
              </w:rPr>
            </w:pPr>
          </w:p>
          <w:p w14:paraId="7752CA4A" w14:textId="77777777" w:rsidR="00CD3C7E" w:rsidRPr="00D858E7" w:rsidRDefault="00CD3C7E" w:rsidP="0081233D">
            <w:pPr>
              <w:numPr>
                <w:ilvl w:val="0"/>
                <w:numId w:val="3"/>
              </w:numPr>
              <w:tabs>
                <w:tab w:val="left" w:pos="284"/>
              </w:tabs>
              <w:ind w:left="284" w:right="113" w:hanging="284"/>
              <w:jc w:val="both"/>
              <w:rPr>
                <w:rFonts w:ascii="Calibri" w:hAnsi="Calibri" w:cs="Book Antiqua"/>
                <w:snapToGrid w:val="0"/>
                <w:sz w:val="24"/>
                <w:szCs w:val="24"/>
              </w:rPr>
            </w:pPr>
            <w:r w:rsidRPr="00D858E7">
              <w:rPr>
                <w:rFonts w:ascii="Calibri" w:hAnsi="Calibri" w:cs="Book Antiqua"/>
                <w:snapToGrid w:val="0"/>
                <w:sz w:val="24"/>
                <w:szCs w:val="24"/>
              </w:rPr>
              <w:t>Los permisos con goce de salario otorgados en la sesión del Consejo Superior N°91-16 se han estado prorrogando según los siguientes acuerdos:</w:t>
            </w:r>
          </w:p>
          <w:p w14:paraId="3E277F88" w14:textId="77777777" w:rsidR="00CD3C7E" w:rsidRPr="00CA4CB8" w:rsidRDefault="00CD3C7E" w:rsidP="0081233D">
            <w:pPr>
              <w:tabs>
                <w:tab w:val="left" w:pos="284"/>
              </w:tabs>
              <w:ind w:left="284" w:right="113"/>
              <w:jc w:val="both"/>
              <w:rPr>
                <w:rFonts w:ascii="Calibri" w:hAnsi="Calibri" w:cs="Book Antiqua"/>
                <w:i/>
                <w:snapToGrid w:val="0"/>
                <w:sz w:val="24"/>
                <w:szCs w:val="24"/>
              </w:rPr>
            </w:pPr>
          </w:p>
          <w:p w14:paraId="0C54479F" w14:textId="77777777" w:rsidR="00CD3C7E" w:rsidRPr="00CA4CB8" w:rsidRDefault="00CD3C7E" w:rsidP="0081233D">
            <w:pPr>
              <w:numPr>
                <w:ilvl w:val="1"/>
                <w:numId w:val="7"/>
              </w:numPr>
              <w:tabs>
                <w:tab w:val="left" w:pos="284"/>
              </w:tabs>
              <w:ind w:left="776" w:right="113"/>
              <w:jc w:val="both"/>
              <w:rPr>
                <w:rFonts w:ascii="Calibri" w:hAnsi="Calibri" w:cs="Book Antiqua"/>
                <w:i/>
                <w:snapToGrid w:val="0"/>
                <w:sz w:val="24"/>
                <w:szCs w:val="24"/>
              </w:rPr>
            </w:pPr>
            <w:r w:rsidRPr="00CA4CB8">
              <w:rPr>
                <w:rFonts w:ascii="Calibri" w:hAnsi="Calibri" w:cs="Book Antiqua"/>
                <w:i/>
                <w:snapToGrid w:val="0"/>
                <w:sz w:val="24"/>
                <w:szCs w:val="24"/>
              </w:rPr>
              <w:t>Sesión N°113-16, celebrada el 20 de diciembre del 2016, artículo LVIII, del 09 de enero de 2017 hasta el 31 de marzo del 2017.</w:t>
            </w:r>
          </w:p>
          <w:p w14:paraId="184C4F9E" w14:textId="77777777" w:rsidR="00CD3C7E" w:rsidRPr="00CA4CB8" w:rsidRDefault="00CD3C7E" w:rsidP="0081233D">
            <w:pPr>
              <w:numPr>
                <w:ilvl w:val="1"/>
                <w:numId w:val="7"/>
              </w:numPr>
              <w:tabs>
                <w:tab w:val="left" w:pos="284"/>
              </w:tabs>
              <w:ind w:left="776" w:right="113"/>
              <w:jc w:val="both"/>
              <w:rPr>
                <w:rFonts w:ascii="Calibri" w:hAnsi="Calibri" w:cs="Book Antiqua"/>
                <w:i/>
                <w:snapToGrid w:val="0"/>
                <w:sz w:val="24"/>
                <w:szCs w:val="24"/>
              </w:rPr>
            </w:pPr>
            <w:r w:rsidRPr="00CA4CB8">
              <w:rPr>
                <w:rFonts w:ascii="Calibri" w:hAnsi="Calibri" w:cs="Book Antiqua"/>
                <w:i/>
                <w:snapToGrid w:val="0"/>
                <w:sz w:val="24"/>
                <w:szCs w:val="24"/>
              </w:rPr>
              <w:t>Sesión N°31-17, celebrada el 30 de marzo del 2017, artículo XXVII, del 01 de abril de 2017 hasta el 30 de junio del 2017.</w:t>
            </w:r>
          </w:p>
          <w:p w14:paraId="4297245C" w14:textId="77777777" w:rsidR="00CD3C7E" w:rsidRPr="00CA4CB8" w:rsidRDefault="00CD3C7E" w:rsidP="0081233D">
            <w:pPr>
              <w:numPr>
                <w:ilvl w:val="1"/>
                <w:numId w:val="7"/>
              </w:numPr>
              <w:tabs>
                <w:tab w:val="left" w:pos="284"/>
              </w:tabs>
              <w:ind w:left="776" w:right="113"/>
              <w:jc w:val="both"/>
              <w:rPr>
                <w:rFonts w:ascii="Calibri" w:hAnsi="Calibri" w:cs="Book Antiqua"/>
                <w:i/>
                <w:snapToGrid w:val="0"/>
                <w:sz w:val="24"/>
                <w:szCs w:val="24"/>
              </w:rPr>
            </w:pPr>
            <w:r w:rsidRPr="00CA4CB8">
              <w:rPr>
                <w:rFonts w:ascii="Calibri" w:hAnsi="Calibri" w:cs="Book Antiqua"/>
                <w:i/>
                <w:snapToGrid w:val="0"/>
                <w:sz w:val="24"/>
                <w:szCs w:val="24"/>
              </w:rPr>
              <w:t>Sesión N°65-17, celebrada el 11 de julio del 2017, artículo LXXII, del 01 de julio de 2017 hasta el 30 de setiembre del 2017.</w:t>
            </w:r>
          </w:p>
          <w:p w14:paraId="3B5AAD99" w14:textId="77777777" w:rsidR="00CD3C7E" w:rsidRPr="00CA4CB8" w:rsidRDefault="00CD3C7E" w:rsidP="0081233D">
            <w:pPr>
              <w:numPr>
                <w:ilvl w:val="1"/>
                <w:numId w:val="7"/>
              </w:numPr>
              <w:tabs>
                <w:tab w:val="left" w:pos="284"/>
              </w:tabs>
              <w:ind w:left="776" w:right="113"/>
              <w:jc w:val="both"/>
              <w:rPr>
                <w:rFonts w:ascii="Calibri" w:hAnsi="Calibri" w:cs="Book Antiqua"/>
                <w:i/>
                <w:snapToGrid w:val="0"/>
                <w:sz w:val="24"/>
                <w:szCs w:val="24"/>
              </w:rPr>
            </w:pPr>
            <w:r w:rsidRPr="00CA4CB8">
              <w:rPr>
                <w:rFonts w:ascii="Calibri" w:hAnsi="Calibri" w:cs="Book Antiqua"/>
                <w:i/>
                <w:snapToGrid w:val="0"/>
                <w:sz w:val="24"/>
                <w:szCs w:val="24"/>
              </w:rPr>
              <w:t>Sesión N°86-17, celebrada el 22 de setiembre de 2017, artículo LXXI, del 01 de octubre de 2017 hasta el 15 de diciembre de 2017.</w:t>
            </w:r>
          </w:p>
          <w:p w14:paraId="20C287B2" w14:textId="77777777" w:rsidR="00CD3C7E" w:rsidRPr="00CA4CB8" w:rsidRDefault="00CD3C7E" w:rsidP="0081233D">
            <w:pPr>
              <w:numPr>
                <w:ilvl w:val="1"/>
                <w:numId w:val="7"/>
              </w:numPr>
              <w:tabs>
                <w:tab w:val="left" w:pos="284"/>
              </w:tabs>
              <w:ind w:left="776" w:right="113"/>
              <w:jc w:val="both"/>
              <w:rPr>
                <w:rFonts w:ascii="Calibri" w:hAnsi="Calibri" w:cs="Book Antiqua"/>
                <w:i/>
                <w:snapToGrid w:val="0"/>
                <w:sz w:val="24"/>
                <w:szCs w:val="24"/>
              </w:rPr>
            </w:pPr>
            <w:r w:rsidRPr="00CA4CB8">
              <w:rPr>
                <w:rFonts w:ascii="Calibri" w:hAnsi="Calibri" w:cs="Book Antiqua"/>
                <w:i/>
                <w:snapToGrid w:val="0"/>
                <w:sz w:val="24"/>
                <w:szCs w:val="24"/>
              </w:rPr>
              <w:t xml:space="preserve">Sesión N°110-2017, celebrada el 07 de diciembre de 2017, artículo LXXIII, del 8 de enero hasta el 08 de abril de 2018. </w:t>
            </w:r>
          </w:p>
          <w:p w14:paraId="61DC8B95" w14:textId="77777777" w:rsidR="00CD3C7E" w:rsidRPr="00CA4CB8" w:rsidRDefault="00CD3C7E" w:rsidP="0081233D">
            <w:pPr>
              <w:numPr>
                <w:ilvl w:val="1"/>
                <w:numId w:val="7"/>
              </w:numPr>
              <w:tabs>
                <w:tab w:val="left" w:pos="284"/>
              </w:tabs>
              <w:ind w:left="776" w:right="113"/>
              <w:jc w:val="both"/>
              <w:rPr>
                <w:rFonts w:ascii="Calibri" w:hAnsi="Calibri" w:cs="Book Antiqua"/>
                <w:i/>
                <w:snapToGrid w:val="0"/>
                <w:sz w:val="24"/>
                <w:szCs w:val="24"/>
              </w:rPr>
            </w:pPr>
            <w:r w:rsidRPr="00CA4CB8">
              <w:rPr>
                <w:rFonts w:ascii="Calibri" w:hAnsi="Calibri" w:cs="Book Antiqua"/>
                <w:i/>
                <w:snapToGrid w:val="0"/>
                <w:sz w:val="24"/>
                <w:szCs w:val="24"/>
              </w:rPr>
              <w:t>Sesión No. 26-18 de 5 de abril de 2018, artículo LXXXIII, del 09 de abril hasta el 09 de julio para las plazas No. 371043 y 47430 únicamente.</w:t>
            </w:r>
          </w:p>
          <w:p w14:paraId="64E3BDC0" w14:textId="77777777" w:rsidR="00CD3C7E" w:rsidRPr="00CA4CB8" w:rsidRDefault="00CD3C7E" w:rsidP="0081233D">
            <w:pPr>
              <w:numPr>
                <w:ilvl w:val="1"/>
                <w:numId w:val="7"/>
              </w:numPr>
              <w:tabs>
                <w:tab w:val="left" w:pos="284"/>
              </w:tabs>
              <w:ind w:left="776" w:right="113"/>
              <w:jc w:val="both"/>
              <w:rPr>
                <w:rFonts w:ascii="Calibri" w:hAnsi="Calibri" w:cs="Book Antiqua"/>
                <w:i/>
                <w:snapToGrid w:val="0"/>
                <w:sz w:val="24"/>
                <w:szCs w:val="24"/>
              </w:rPr>
            </w:pPr>
            <w:r w:rsidRPr="00CA4CB8">
              <w:rPr>
                <w:rFonts w:ascii="Calibri" w:hAnsi="Calibri" w:cs="Book Antiqua"/>
                <w:i/>
                <w:snapToGrid w:val="0"/>
                <w:sz w:val="24"/>
                <w:szCs w:val="24"/>
              </w:rPr>
              <w:t>Sesión N° 58-18 celebrada el 28 de junio del 2018, artículo XXIV, del 10 de julio de 2018 hasta el 09 de octubre de 2018, para las plazas 371043 y 47430.</w:t>
            </w:r>
            <w:r w:rsidRPr="00CA4CB8" w:rsidDel="00D2331A">
              <w:rPr>
                <w:rFonts w:ascii="Calibri" w:hAnsi="Calibri" w:cs="Book Antiqua"/>
                <w:i/>
                <w:snapToGrid w:val="0"/>
                <w:sz w:val="24"/>
                <w:szCs w:val="24"/>
              </w:rPr>
              <w:t xml:space="preserve"> </w:t>
            </w:r>
          </w:p>
          <w:p w14:paraId="0FF35ACD" w14:textId="77777777" w:rsidR="00CD3C7E" w:rsidRDefault="00CD3C7E" w:rsidP="0081233D">
            <w:pPr>
              <w:numPr>
                <w:ilvl w:val="1"/>
                <w:numId w:val="7"/>
              </w:numPr>
              <w:tabs>
                <w:tab w:val="left" w:pos="284"/>
              </w:tabs>
              <w:ind w:left="776" w:right="113"/>
              <w:jc w:val="both"/>
              <w:rPr>
                <w:rFonts w:ascii="Calibri" w:hAnsi="Calibri" w:cs="Book Antiqua"/>
                <w:i/>
                <w:snapToGrid w:val="0"/>
                <w:sz w:val="24"/>
                <w:szCs w:val="24"/>
              </w:rPr>
            </w:pPr>
            <w:r w:rsidRPr="00CA4CB8">
              <w:rPr>
                <w:rFonts w:ascii="Calibri" w:hAnsi="Calibri" w:cs="Book Antiqua"/>
                <w:i/>
                <w:snapToGrid w:val="0"/>
                <w:sz w:val="24"/>
                <w:szCs w:val="24"/>
              </w:rPr>
              <w:t>Sesión N° 87-18 celebrada el 04 de octubre de 2018, artículo XXIII, del 11 de octubre de 2018 hasta el 15 de diciembre de</w:t>
            </w:r>
            <w:r>
              <w:rPr>
                <w:rFonts w:ascii="Calibri" w:hAnsi="Calibri" w:cs="Book Antiqua"/>
                <w:i/>
                <w:snapToGrid w:val="0"/>
                <w:sz w:val="24"/>
                <w:szCs w:val="24"/>
              </w:rPr>
              <w:t xml:space="preserve"> </w:t>
            </w:r>
            <w:r w:rsidRPr="00CA4CB8">
              <w:rPr>
                <w:rFonts w:ascii="Calibri" w:hAnsi="Calibri" w:cs="Book Antiqua"/>
                <w:i/>
                <w:snapToGrid w:val="0"/>
                <w:sz w:val="24"/>
                <w:szCs w:val="24"/>
              </w:rPr>
              <w:t>2018, para las plazas 371043 y 47430.</w:t>
            </w:r>
          </w:p>
          <w:p w14:paraId="05EF1B1B" w14:textId="77777777" w:rsidR="00CD3C7E" w:rsidRDefault="00CD3C7E" w:rsidP="0081233D">
            <w:pPr>
              <w:numPr>
                <w:ilvl w:val="1"/>
                <w:numId w:val="7"/>
              </w:numPr>
              <w:tabs>
                <w:tab w:val="left" w:pos="284"/>
              </w:tabs>
              <w:ind w:left="776" w:right="113"/>
              <w:jc w:val="both"/>
              <w:rPr>
                <w:rFonts w:ascii="Calibri" w:hAnsi="Calibri" w:cs="Book Antiqua"/>
                <w:i/>
                <w:snapToGrid w:val="0"/>
                <w:sz w:val="24"/>
                <w:szCs w:val="24"/>
              </w:rPr>
            </w:pPr>
            <w:r w:rsidRPr="00236D25">
              <w:rPr>
                <w:rFonts w:ascii="Calibri" w:hAnsi="Calibri" w:cs="Book Antiqua"/>
                <w:i/>
                <w:snapToGrid w:val="0"/>
                <w:sz w:val="24"/>
                <w:szCs w:val="24"/>
              </w:rPr>
              <w:t>Sesión N° 110-18 celebrada el 19 de diciembre de 2018, artículo I, del 7 de enero de 2019 al 31 de marzo de 2019</w:t>
            </w:r>
            <w:r>
              <w:rPr>
                <w:rFonts w:ascii="Calibri" w:hAnsi="Calibri" w:cs="Book Antiqua"/>
                <w:i/>
                <w:snapToGrid w:val="0"/>
                <w:sz w:val="24"/>
                <w:szCs w:val="24"/>
              </w:rPr>
              <w:t>.</w:t>
            </w:r>
          </w:p>
          <w:p w14:paraId="40EF89DD" w14:textId="77777777" w:rsidR="00CD3C7E" w:rsidRPr="009321CD" w:rsidRDefault="00CD3C7E" w:rsidP="0081233D">
            <w:pPr>
              <w:numPr>
                <w:ilvl w:val="1"/>
                <w:numId w:val="7"/>
              </w:numPr>
              <w:tabs>
                <w:tab w:val="left" w:pos="284"/>
              </w:tabs>
              <w:ind w:left="776" w:right="113"/>
              <w:jc w:val="both"/>
              <w:rPr>
                <w:rFonts w:ascii="Calibri" w:hAnsi="Calibri" w:cs="Book Antiqua"/>
                <w:i/>
                <w:snapToGrid w:val="0"/>
                <w:sz w:val="24"/>
                <w:szCs w:val="24"/>
              </w:rPr>
            </w:pPr>
            <w:r w:rsidRPr="009321CD">
              <w:rPr>
                <w:rFonts w:ascii="Calibri" w:hAnsi="Calibri" w:cs="Book Antiqua"/>
                <w:i/>
                <w:snapToGrid w:val="0"/>
                <w:sz w:val="24"/>
                <w:szCs w:val="24"/>
              </w:rPr>
              <w:t>Sesión N° XXX-19 celebrada el XX de XX de 2019, artículo XX, del 01 de abril hasta el 30 de junio de 2019.</w:t>
            </w:r>
          </w:p>
          <w:p w14:paraId="4088BFD2" w14:textId="77777777" w:rsidR="00CD3C7E" w:rsidRPr="00CA4CB8" w:rsidRDefault="00CD3C7E" w:rsidP="0081233D">
            <w:pPr>
              <w:tabs>
                <w:tab w:val="left" w:pos="284"/>
              </w:tabs>
              <w:ind w:left="776" w:right="113"/>
              <w:jc w:val="both"/>
              <w:rPr>
                <w:rFonts w:ascii="Calibri" w:hAnsi="Calibri" w:cs="Book Antiqua"/>
                <w:i/>
                <w:snapToGrid w:val="0"/>
                <w:sz w:val="24"/>
                <w:szCs w:val="24"/>
              </w:rPr>
            </w:pPr>
          </w:p>
          <w:p w14:paraId="5933C1A4" w14:textId="77777777" w:rsidR="00CD3C7E" w:rsidRPr="00D858E7" w:rsidRDefault="00CD3C7E" w:rsidP="0081233D">
            <w:pPr>
              <w:numPr>
                <w:ilvl w:val="0"/>
                <w:numId w:val="3"/>
              </w:numPr>
              <w:tabs>
                <w:tab w:val="left" w:pos="284"/>
              </w:tabs>
              <w:ind w:left="239" w:right="113" w:hanging="284"/>
              <w:jc w:val="both"/>
              <w:rPr>
                <w:rFonts w:ascii="Calibri" w:hAnsi="Calibri"/>
                <w:bCs/>
                <w:sz w:val="24"/>
                <w:szCs w:val="24"/>
              </w:rPr>
            </w:pPr>
            <w:r w:rsidRPr="00D858E7">
              <w:rPr>
                <w:rFonts w:ascii="Calibri" w:hAnsi="Calibri" w:cs="Book Antiqua"/>
                <w:snapToGrid w:val="0"/>
                <w:sz w:val="24"/>
                <w:szCs w:val="24"/>
              </w:rPr>
              <w:lastRenderedPageBreak/>
              <w:t>En sesión de Consejo Superior N°48-17, artículo LXV, celebrada el 18 de mayo del 2017, se aprobó la reasignación de los puestos N°6223 y 44956 de Técnicos/as en Comunicaciones a la clase ancha y angosta de Auxiliar Administrativo, lo cual rige a partir de que las plazas queden vacantes.</w:t>
            </w:r>
          </w:p>
          <w:p w14:paraId="31988F10" w14:textId="77777777" w:rsidR="00CD3C7E" w:rsidRPr="00D858E7" w:rsidRDefault="00CD3C7E" w:rsidP="0081233D">
            <w:pPr>
              <w:tabs>
                <w:tab w:val="left" w:pos="284"/>
              </w:tabs>
              <w:ind w:left="239" w:right="113"/>
              <w:jc w:val="both"/>
              <w:rPr>
                <w:rFonts w:ascii="Calibri" w:hAnsi="Calibri"/>
                <w:bCs/>
                <w:sz w:val="24"/>
                <w:szCs w:val="24"/>
              </w:rPr>
            </w:pPr>
          </w:p>
          <w:p w14:paraId="44B53486" w14:textId="77777777" w:rsidR="00CD3C7E" w:rsidRPr="00D858E7" w:rsidRDefault="00CD3C7E" w:rsidP="0081233D">
            <w:pPr>
              <w:numPr>
                <w:ilvl w:val="0"/>
                <w:numId w:val="3"/>
              </w:numPr>
              <w:tabs>
                <w:tab w:val="left" w:pos="284"/>
              </w:tabs>
              <w:ind w:left="239" w:right="113" w:hanging="284"/>
              <w:jc w:val="both"/>
              <w:rPr>
                <w:rFonts w:ascii="Calibri" w:hAnsi="Calibri"/>
                <w:bCs/>
                <w:sz w:val="24"/>
                <w:szCs w:val="24"/>
              </w:rPr>
            </w:pPr>
            <w:r w:rsidRPr="00D858E7">
              <w:rPr>
                <w:rFonts w:ascii="Calibri" w:hAnsi="Calibri"/>
                <w:bCs/>
                <w:sz w:val="24"/>
                <w:szCs w:val="24"/>
              </w:rPr>
              <w:t>En sesión de Consejo Superior N° 111-2017, artículo XCIV, celebrada el 12 de diciembre de 2017, se acordó realizar el traslado definitivo de la servidora Kattia Carvajal Sandoval, puesto N° 45023 a la Administración Regional de Puntarenas, para ser destacada en la Oficina de Recepción de Documentos para colaborar con el Plan de Ampliación de esa Oficina.</w:t>
            </w:r>
          </w:p>
          <w:p w14:paraId="76ACDF1B" w14:textId="77777777" w:rsidR="00CD3C7E" w:rsidRPr="00D858E7" w:rsidRDefault="00CD3C7E" w:rsidP="0081233D">
            <w:pPr>
              <w:tabs>
                <w:tab w:val="left" w:pos="284"/>
              </w:tabs>
              <w:ind w:left="1800" w:right="113"/>
              <w:jc w:val="both"/>
              <w:rPr>
                <w:rFonts w:ascii="Calibri" w:hAnsi="Calibri"/>
                <w:bCs/>
                <w:sz w:val="24"/>
                <w:szCs w:val="24"/>
              </w:rPr>
            </w:pPr>
          </w:p>
          <w:p w14:paraId="60F7F443" w14:textId="77777777" w:rsidR="00CD3C7E" w:rsidRPr="000D2C4E" w:rsidRDefault="00CD3C7E" w:rsidP="0081233D">
            <w:pPr>
              <w:numPr>
                <w:ilvl w:val="0"/>
                <w:numId w:val="3"/>
              </w:numPr>
              <w:tabs>
                <w:tab w:val="left" w:pos="284"/>
              </w:tabs>
              <w:ind w:left="239" w:right="113" w:hanging="284"/>
              <w:jc w:val="both"/>
              <w:rPr>
                <w:rFonts w:ascii="Calibri" w:hAnsi="Calibri"/>
                <w:bCs/>
                <w:i/>
                <w:sz w:val="24"/>
                <w:szCs w:val="24"/>
              </w:rPr>
            </w:pPr>
            <w:r w:rsidRPr="00D858E7">
              <w:rPr>
                <w:rFonts w:ascii="Calibri" w:hAnsi="Calibri"/>
                <w:bCs/>
                <w:sz w:val="24"/>
                <w:szCs w:val="24"/>
              </w:rPr>
              <w:t>En sesión de Consejo Superior N°003-2018, artículo XI, celebrada el 16 de enero de 2018, dejar sin efecto el permiso con goce de salario y sustitución concedido en sesión Nº 110-17 celebrada el 7 de diciembre de 2017, artículo LXXIII, a la plaza Nº 371044 para el uso de la Oficina de Recepción de Documentos (ORDD) de Puntarenas, a partir del 8 de enero y hasta el 8 de abril de 2018.</w:t>
            </w:r>
          </w:p>
          <w:p w14:paraId="23628615" w14:textId="77777777" w:rsidR="00CD3C7E" w:rsidRDefault="00CD3C7E" w:rsidP="0081233D">
            <w:pPr>
              <w:pStyle w:val="Prrafodelista"/>
              <w:rPr>
                <w:rFonts w:ascii="Calibri" w:hAnsi="Calibri"/>
                <w:bCs/>
                <w:i/>
              </w:rPr>
            </w:pPr>
          </w:p>
          <w:p w14:paraId="15BEA202" w14:textId="77777777" w:rsidR="00CD3C7E" w:rsidRPr="000D2C4E" w:rsidRDefault="00CD3C7E" w:rsidP="0081233D">
            <w:pPr>
              <w:pStyle w:val="Prrafodelista"/>
              <w:numPr>
                <w:ilvl w:val="0"/>
                <w:numId w:val="3"/>
              </w:numPr>
              <w:tabs>
                <w:tab w:val="left" w:pos="284"/>
              </w:tabs>
              <w:ind w:left="209" w:right="113" w:hanging="283"/>
              <w:jc w:val="both"/>
              <w:rPr>
                <w:rFonts w:ascii="Calibri" w:hAnsi="Calibri"/>
                <w:b/>
                <w:bCs/>
                <w:i/>
              </w:rPr>
            </w:pPr>
            <w:r w:rsidRPr="000D2C4E">
              <w:rPr>
                <w:rFonts w:ascii="Calibri" w:hAnsi="Calibri"/>
                <w:b/>
                <w:bCs/>
                <w:i/>
              </w:rPr>
              <w:t>Utilización de la metodología de administración de proyectos para las solicitudes de estudio a la Dirección de Planificación</w:t>
            </w:r>
          </w:p>
          <w:p w14:paraId="4D59DA0D" w14:textId="77777777" w:rsidR="00CD3C7E" w:rsidRPr="000D2C4E" w:rsidRDefault="00CD3C7E" w:rsidP="0081233D">
            <w:pPr>
              <w:tabs>
                <w:tab w:val="left" w:pos="284"/>
              </w:tabs>
              <w:ind w:right="113"/>
              <w:jc w:val="both"/>
              <w:rPr>
                <w:rFonts w:ascii="Calibri" w:hAnsi="Calibri"/>
                <w:bCs/>
                <w:i/>
                <w:sz w:val="24"/>
                <w:szCs w:val="24"/>
              </w:rPr>
            </w:pPr>
          </w:p>
          <w:p w14:paraId="0B0F0ED3" w14:textId="77777777" w:rsidR="00CD3C7E" w:rsidRPr="000D2C4E" w:rsidRDefault="00CD3C7E" w:rsidP="0081233D">
            <w:pPr>
              <w:tabs>
                <w:tab w:val="left" w:pos="284"/>
              </w:tabs>
              <w:ind w:left="351" w:right="113"/>
              <w:jc w:val="both"/>
              <w:rPr>
                <w:rFonts w:ascii="Calibri" w:hAnsi="Calibri"/>
                <w:bCs/>
                <w:sz w:val="24"/>
                <w:szCs w:val="24"/>
              </w:rPr>
            </w:pPr>
            <w:r w:rsidRPr="000D2C4E">
              <w:rPr>
                <w:rFonts w:ascii="Calibri" w:hAnsi="Calibri"/>
                <w:bCs/>
                <w:sz w:val="24"/>
                <w:szCs w:val="24"/>
              </w:rPr>
              <w:t>El Consejo Superior en sesión 7-18 celebrada el 25 de enero de 2018, artículo LX , debido a las constantes solicitudes de estudios para dotación de recurso humano que realizan las oficinas y despachos judiciales, con el propósito de reforzar labores de tramitación y hacerles frente a las cargas de trabajo existentes, acordó lo siguiente:</w:t>
            </w:r>
          </w:p>
          <w:p w14:paraId="5BB86FEB" w14:textId="77777777" w:rsidR="00CD3C7E" w:rsidRPr="000D2C4E" w:rsidRDefault="00CD3C7E" w:rsidP="0081233D">
            <w:pPr>
              <w:tabs>
                <w:tab w:val="left" w:pos="284"/>
              </w:tabs>
              <w:ind w:right="113"/>
              <w:jc w:val="both"/>
              <w:rPr>
                <w:rFonts w:ascii="Calibri" w:hAnsi="Calibri"/>
                <w:bCs/>
                <w:i/>
                <w:sz w:val="24"/>
                <w:szCs w:val="24"/>
              </w:rPr>
            </w:pPr>
          </w:p>
          <w:p w14:paraId="4DAA7E36" w14:textId="77777777" w:rsidR="00CD3C7E" w:rsidRPr="000D2C4E" w:rsidRDefault="00CD3C7E" w:rsidP="0081233D">
            <w:pPr>
              <w:tabs>
                <w:tab w:val="left" w:pos="284"/>
              </w:tabs>
              <w:ind w:left="634" w:right="541"/>
              <w:jc w:val="both"/>
              <w:rPr>
                <w:rFonts w:ascii="Calibri" w:hAnsi="Calibri"/>
                <w:bCs/>
                <w:i/>
                <w:sz w:val="24"/>
                <w:szCs w:val="24"/>
              </w:rPr>
            </w:pPr>
            <w:r w:rsidRPr="000D2C4E">
              <w:rPr>
                <w:rFonts w:ascii="Calibri" w:hAnsi="Calibri"/>
                <w:bCs/>
                <w:i/>
                <w:sz w:val="24"/>
                <w:szCs w:val="24"/>
              </w:rPr>
              <w:t>“Comunicar a la Dirección de Gestión Humana que no extenderá ninguna certificación de contenido presupuestario, hasta tanto la dependencia judicial que la solicite se ajuste al procedimiento de informes técnicos o bien complete en su totalidad las consideraciones contenidas en el protocolo de “Formulario de solicitud de estudio a la Dirección de Planificación para aprobar por el Consejo Superior” (de conformidad con lo dispuesto por este órgano mediante circular N° 9-18 del 30 de enero de 2018)...”</w:t>
            </w:r>
          </w:p>
          <w:p w14:paraId="20B8B06A" w14:textId="77777777" w:rsidR="00CD3C7E" w:rsidRPr="000D2C4E" w:rsidRDefault="00CD3C7E" w:rsidP="0081233D">
            <w:pPr>
              <w:tabs>
                <w:tab w:val="left" w:pos="284"/>
              </w:tabs>
              <w:ind w:right="113"/>
              <w:jc w:val="both"/>
              <w:rPr>
                <w:rFonts w:ascii="Calibri" w:hAnsi="Calibri"/>
                <w:bCs/>
                <w:i/>
                <w:sz w:val="24"/>
                <w:szCs w:val="24"/>
              </w:rPr>
            </w:pPr>
          </w:p>
          <w:p w14:paraId="6854A155" w14:textId="77777777" w:rsidR="00CD3C7E" w:rsidRPr="000D2C4E" w:rsidRDefault="00CD3C7E" w:rsidP="0081233D">
            <w:pPr>
              <w:tabs>
                <w:tab w:val="left" w:pos="284"/>
              </w:tabs>
              <w:ind w:right="113"/>
              <w:jc w:val="both"/>
              <w:rPr>
                <w:rFonts w:ascii="Calibri" w:hAnsi="Calibri"/>
                <w:bCs/>
                <w:sz w:val="24"/>
                <w:szCs w:val="24"/>
              </w:rPr>
            </w:pPr>
            <w:r w:rsidRPr="000D2C4E">
              <w:rPr>
                <w:rFonts w:ascii="Calibri" w:hAnsi="Calibri"/>
                <w:bCs/>
                <w:sz w:val="24"/>
                <w:szCs w:val="24"/>
              </w:rPr>
              <w:t>Lo anterior, con la finalidad de darle un mayor sustento a las solicitudes de plazas adicionales, mediante la metodología de administración de proyectos, y procurar el mayor aprovechamiento del recurso humano a otorgar para esos fines.</w:t>
            </w:r>
          </w:p>
          <w:p w14:paraId="11BE1705" w14:textId="77777777" w:rsidR="00CD3C7E" w:rsidRDefault="00CD3C7E" w:rsidP="0081233D">
            <w:pPr>
              <w:tabs>
                <w:tab w:val="left" w:pos="284"/>
              </w:tabs>
              <w:ind w:right="113"/>
              <w:jc w:val="both"/>
              <w:rPr>
                <w:rFonts w:ascii="Calibri" w:hAnsi="Calibri"/>
                <w:bCs/>
                <w:sz w:val="24"/>
                <w:szCs w:val="24"/>
              </w:rPr>
            </w:pPr>
          </w:p>
          <w:p w14:paraId="4485C5D3" w14:textId="77777777" w:rsidR="00C81557" w:rsidRPr="000D2C4E" w:rsidRDefault="00C81557" w:rsidP="0081233D">
            <w:pPr>
              <w:tabs>
                <w:tab w:val="left" w:pos="284"/>
              </w:tabs>
              <w:ind w:right="113"/>
              <w:jc w:val="both"/>
              <w:rPr>
                <w:rFonts w:ascii="Calibri" w:hAnsi="Calibri"/>
                <w:bCs/>
                <w:sz w:val="24"/>
                <w:szCs w:val="24"/>
              </w:rPr>
            </w:pPr>
          </w:p>
          <w:p w14:paraId="5B031388" w14:textId="77777777" w:rsidR="00CD3C7E" w:rsidRDefault="00CD3C7E" w:rsidP="0081233D">
            <w:pPr>
              <w:tabs>
                <w:tab w:val="left" w:pos="284"/>
              </w:tabs>
              <w:ind w:right="113"/>
              <w:jc w:val="both"/>
              <w:rPr>
                <w:rFonts w:ascii="Calibri" w:hAnsi="Calibri"/>
                <w:bCs/>
                <w:sz w:val="24"/>
                <w:szCs w:val="24"/>
              </w:rPr>
            </w:pPr>
            <w:r w:rsidRPr="000D2C4E">
              <w:rPr>
                <w:rFonts w:ascii="Calibri" w:hAnsi="Calibri"/>
                <w:bCs/>
                <w:sz w:val="24"/>
                <w:szCs w:val="24"/>
              </w:rPr>
              <w:t xml:space="preserve">Las plazas objeto de estudio fueron sometidas a evaluación en la metodología de </w:t>
            </w:r>
            <w:r w:rsidRPr="000D2C4E">
              <w:rPr>
                <w:rFonts w:ascii="Calibri" w:hAnsi="Calibri"/>
                <w:bCs/>
                <w:sz w:val="24"/>
                <w:szCs w:val="24"/>
              </w:rPr>
              <w:lastRenderedPageBreak/>
              <w:t>proyectos y se determinó que no cumplen con los parámetros para ser catalogadas como proyectos</w:t>
            </w:r>
            <w:r>
              <w:rPr>
                <w:rFonts w:ascii="Calibri" w:hAnsi="Calibri"/>
                <w:bCs/>
                <w:sz w:val="24"/>
                <w:szCs w:val="24"/>
              </w:rPr>
              <w:t xml:space="preserve"> estratégicos</w:t>
            </w:r>
            <w:r w:rsidRPr="000D2C4E">
              <w:rPr>
                <w:rFonts w:ascii="Calibri" w:hAnsi="Calibri"/>
                <w:bCs/>
                <w:sz w:val="24"/>
                <w:szCs w:val="24"/>
              </w:rPr>
              <w:t>,</w:t>
            </w:r>
            <w:r>
              <w:rPr>
                <w:rFonts w:ascii="Calibri" w:hAnsi="Calibri"/>
                <w:bCs/>
                <w:sz w:val="24"/>
                <w:szCs w:val="24"/>
              </w:rPr>
              <w:t xml:space="preserve"> según los parámetros de análisis establecidos, </w:t>
            </w:r>
            <w:r w:rsidRPr="000D2C4E">
              <w:rPr>
                <w:rFonts w:ascii="Calibri" w:hAnsi="Calibri"/>
                <w:bCs/>
                <w:sz w:val="24"/>
                <w:szCs w:val="24"/>
              </w:rPr>
              <w:t xml:space="preserve"> por cuanto responden a la atención de labores operativas necesarias para colaborar en el cumplimiento de los objetivos institucionales, según lo indicado por la Ing. Yesenia Salazar Guzmán, MBA, Coordinadora de la Unidad Portafolio de Proyectos, Subproceso de Presupuesto y Portafolio de Proyectos.</w:t>
            </w:r>
          </w:p>
          <w:p w14:paraId="2011271E" w14:textId="77777777" w:rsidR="00CD3C7E" w:rsidRPr="00CA4CB8" w:rsidRDefault="00CD3C7E" w:rsidP="0081233D">
            <w:pPr>
              <w:tabs>
                <w:tab w:val="left" w:pos="284"/>
              </w:tabs>
              <w:ind w:right="113"/>
              <w:jc w:val="both"/>
              <w:rPr>
                <w:rFonts w:ascii="Calibri" w:hAnsi="Calibri"/>
                <w:bCs/>
                <w:i/>
                <w:sz w:val="24"/>
                <w:szCs w:val="24"/>
              </w:rPr>
            </w:pPr>
          </w:p>
        </w:tc>
      </w:tr>
      <w:tr w:rsidR="00CD3C7E" w:rsidRPr="00CA4CB8" w14:paraId="4A2ACA1E" w14:textId="77777777" w:rsidTr="0081233D">
        <w:trPr>
          <w:trHeight w:val="70"/>
        </w:trPr>
        <w:tc>
          <w:tcPr>
            <w:tcW w:w="1717" w:type="dxa"/>
            <w:shd w:val="clear" w:color="auto" w:fill="C0C0C0"/>
          </w:tcPr>
          <w:p w14:paraId="7172D63B" w14:textId="77777777" w:rsidR="00CD3C7E" w:rsidRPr="00CA4CB8" w:rsidRDefault="00CD3C7E" w:rsidP="0081233D">
            <w:pPr>
              <w:jc w:val="both"/>
              <w:rPr>
                <w:rFonts w:ascii="Calibri" w:hAnsi="Calibri"/>
                <w:b/>
                <w:sz w:val="22"/>
                <w:szCs w:val="22"/>
              </w:rPr>
            </w:pPr>
            <w:r w:rsidRPr="00CA4CB8">
              <w:rPr>
                <w:rFonts w:ascii="Calibri" w:hAnsi="Calibri"/>
                <w:b/>
                <w:sz w:val="22"/>
                <w:szCs w:val="22"/>
              </w:rPr>
              <w:lastRenderedPageBreak/>
              <w:t>II. Justificación</w:t>
            </w:r>
          </w:p>
        </w:tc>
        <w:tc>
          <w:tcPr>
            <w:tcW w:w="8740" w:type="dxa"/>
          </w:tcPr>
          <w:p w14:paraId="5D917C02" w14:textId="77777777" w:rsidR="00CD3C7E" w:rsidRDefault="00CD3C7E" w:rsidP="0081233D">
            <w:pPr>
              <w:ind w:right="115"/>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 xml:space="preserve">La Oficina de Recepción de Documentos en Puntarenas se conformó en el 2012 con un personal administrativo de dos Auxiliares Administrativos/as; esta oficina se implementa para recibir la documentación de forma electrónica de los usuarios del Juzgado de Cobro y Menor Cuantía de Puntarenas. Ahora bien, en junio del 2016 el Consejo Superior aprobó el plan de Implementación del Sistema de Gestión en el Circuito Judicial de Puntarenas, lo que significa un aumento en la carga de trabajo, debido a que deberán atender a los usuarios de los diferentes despachos de la localidad. </w:t>
            </w:r>
          </w:p>
          <w:p w14:paraId="314F4C31" w14:textId="77777777" w:rsidR="00C81557" w:rsidRPr="00CA4CB8" w:rsidRDefault="00C81557" w:rsidP="0081233D">
            <w:pPr>
              <w:ind w:right="115"/>
              <w:jc w:val="both"/>
              <w:rPr>
                <w:rFonts w:asciiTheme="minorHAnsi" w:hAnsiTheme="minorHAnsi" w:cs="Book Antiqua"/>
                <w:snapToGrid w:val="0"/>
                <w:sz w:val="24"/>
                <w:szCs w:val="24"/>
              </w:rPr>
            </w:pPr>
          </w:p>
        </w:tc>
      </w:tr>
      <w:tr w:rsidR="00CD3C7E" w:rsidRPr="00CA4CB8" w14:paraId="707EC950" w14:textId="77777777" w:rsidTr="0081233D">
        <w:trPr>
          <w:trHeight w:val="502"/>
        </w:trPr>
        <w:tc>
          <w:tcPr>
            <w:tcW w:w="1717" w:type="dxa"/>
            <w:shd w:val="clear" w:color="auto" w:fill="C0C0C0"/>
          </w:tcPr>
          <w:p w14:paraId="6698C454" w14:textId="77777777" w:rsidR="00CD3C7E" w:rsidRPr="00CA4CB8" w:rsidRDefault="00CD3C7E" w:rsidP="0081233D">
            <w:pPr>
              <w:jc w:val="both"/>
              <w:rPr>
                <w:rFonts w:ascii="Calibri" w:hAnsi="Calibri"/>
                <w:b/>
                <w:sz w:val="22"/>
                <w:szCs w:val="22"/>
              </w:rPr>
            </w:pPr>
            <w:r w:rsidRPr="00CA4CB8">
              <w:rPr>
                <w:rFonts w:ascii="Calibri" w:hAnsi="Calibri"/>
                <w:b/>
                <w:sz w:val="22"/>
                <w:szCs w:val="22"/>
              </w:rPr>
              <w:t>III. Información Relevante</w:t>
            </w:r>
          </w:p>
        </w:tc>
        <w:tc>
          <w:tcPr>
            <w:tcW w:w="8740" w:type="dxa"/>
          </w:tcPr>
          <w:p w14:paraId="0DB0A5C8" w14:textId="77777777" w:rsidR="00CD3C7E" w:rsidRPr="00CA4CB8" w:rsidRDefault="00CD3C7E" w:rsidP="0081233D">
            <w:pPr>
              <w:numPr>
                <w:ilvl w:val="0"/>
                <w:numId w:val="1"/>
              </w:numPr>
              <w:tabs>
                <w:tab w:val="left" w:pos="709"/>
              </w:tabs>
              <w:jc w:val="both"/>
              <w:rPr>
                <w:rFonts w:asciiTheme="minorHAnsi" w:hAnsiTheme="minorHAnsi" w:cs="Book Antiqua"/>
                <w:b/>
                <w:snapToGrid w:val="0"/>
                <w:sz w:val="24"/>
                <w:szCs w:val="24"/>
              </w:rPr>
            </w:pPr>
            <w:r w:rsidRPr="00CA4CB8">
              <w:rPr>
                <w:rFonts w:asciiTheme="minorHAnsi" w:hAnsiTheme="minorHAnsi" w:cs="Book Antiqua"/>
                <w:b/>
                <w:snapToGrid w:val="0"/>
                <w:sz w:val="24"/>
                <w:szCs w:val="24"/>
              </w:rPr>
              <w:t xml:space="preserve">Metodología de trabajo </w:t>
            </w:r>
          </w:p>
          <w:p w14:paraId="4CD4A646" w14:textId="77777777" w:rsidR="00CD3C7E" w:rsidRPr="00CA4CB8" w:rsidRDefault="00CD3C7E" w:rsidP="0081233D">
            <w:pPr>
              <w:tabs>
                <w:tab w:val="left" w:pos="142"/>
              </w:tabs>
              <w:jc w:val="both"/>
              <w:rPr>
                <w:rFonts w:asciiTheme="minorHAnsi" w:hAnsiTheme="minorHAnsi" w:cs="Book Antiqua"/>
                <w:snapToGrid w:val="0"/>
                <w:sz w:val="24"/>
                <w:szCs w:val="24"/>
              </w:rPr>
            </w:pPr>
          </w:p>
          <w:p w14:paraId="14FBA340" w14:textId="77777777" w:rsidR="00CD3C7E" w:rsidRPr="00CA4CB8" w:rsidRDefault="00CD3C7E" w:rsidP="0081233D">
            <w:pPr>
              <w:tabs>
                <w:tab w:val="left" w:pos="142"/>
              </w:tabs>
              <w:ind w:right="326"/>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Para la elaboración del estudio solicitado se obtuvo información de las siguientes fuentes:</w:t>
            </w:r>
          </w:p>
          <w:p w14:paraId="14B27D3C" w14:textId="77777777" w:rsidR="00CD3C7E" w:rsidRPr="00CA4CB8" w:rsidRDefault="00CD3C7E" w:rsidP="0081233D">
            <w:pPr>
              <w:tabs>
                <w:tab w:val="left" w:pos="142"/>
              </w:tabs>
              <w:ind w:right="326"/>
              <w:jc w:val="both"/>
              <w:rPr>
                <w:rFonts w:asciiTheme="minorHAnsi" w:hAnsiTheme="minorHAnsi" w:cs="Book Antiqua"/>
                <w:snapToGrid w:val="0"/>
                <w:sz w:val="24"/>
                <w:szCs w:val="24"/>
              </w:rPr>
            </w:pPr>
          </w:p>
          <w:p w14:paraId="1E7B1601" w14:textId="77777777" w:rsidR="00CD3C7E" w:rsidRPr="00CA4CB8" w:rsidRDefault="00CD3C7E" w:rsidP="0081233D">
            <w:pPr>
              <w:numPr>
                <w:ilvl w:val="0"/>
                <w:numId w:val="5"/>
              </w:numPr>
              <w:tabs>
                <w:tab w:val="left" w:pos="142"/>
              </w:tabs>
              <w:ind w:left="664" w:right="326" w:hanging="425"/>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Entrevistas con la Licda. Carmen Molina Sánchez, Administradora Regional de Puntarenas y Licda. Cindy Arias Solano, Coordinadora del Área de Gestión Jurisdiccional de la Administración Regional de Puntarenas.</w:t>
            </w:r>
          </w:p>
          <w:p w14:paraId="7307E878" w14:textId="77777777" w:rsidR="00CD3C7E" w:rsidRPr="00CA4CB8" w:rsidRDefault="00CD3C7E" w:rsidP="0081233D">
            <w:pPr>
              <w:tabs>
                <w:tab w:val="left" w:pos="142"/>
              </w:tabs>
              <w:ind w:left="664" w:right="326" w:hanging="425"/>
              <w:jc w:val="both"/>
              <w:rPr>
                <w:rFonts w:asciiTheme="minorHAnsi" w:hAnsiTheme="minorHAnsi" w:cs="Book Antiqua"/>
                <w:snapToGrid w:val="0"/>
                <w:sz w:val="24"/>
                <w:szCs w:val="24"/>
              </w:rPr>
            </w:pPr>
          </w:p>
          <w:p w14:paraId="116E4812" w14:textId="77777777" w:rsidR="00CD3C7E" w:rsidRPr="00D858E7" w:rsidRDefault="00CD3C7E" w:rsidP="0081233D">
            <w:pPr>
              <w:numPr>
                <w:ilvl w:val="0"/>
                <w:numId w:val="5"/>
              </w:numPr>
              <w:tabs>
                <w:tab w:val="left" w:pos="142"/>
              </w:tabs>
              <w:ind w:left="664" w:right="326" w:hanging="425"/>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Estadísticas del sistema CEREDOC, en donde se registran los escritos y demandas nuevas recibidas en la Oficina de Recepción de Documentos, así como de las Oficinas de Recepción de Documentos a nivel nacional.</w:t>
            </w:r>
          </w:p>
          <w:p w14:paraId="4ECF9369" w14:textId="77777777" w:rsidR="00CD3C7E" w:rsidRPr="00CA4CB8" w:rsidRDefault="00CD3C7E" w:rsidP="0081233D">
            <w:pPr>
              <w:ind w:left="664" w:right="326" w:hanging="425"/>
              <w:rPr>
                <w:rFonts w:asciiTheme="minorHAnsi" w:hAnsiTheme="minorHAnsi" w:cs="Book Antiqua"/>
                <w:snapToGrid w:val="0"/>
                <w:sz w:val="24"/>
                <w:szCs w:val="24"/>
              </w:rPr>
            </w:pPr>
          </w:p>
          <w:p w14:paraId="0C56F7D1" w14:textId="77777777" w:rsidR="00CD3C7E" w:rsidRPr="00CA4CB8" w:rsidRDefault="00CD3C7E" w:rsidP="0081233D">
            <w:pPr>
              <w:numPr>
                <w:ilvl w:val="0"/>
                <w:numId w:val="5"/>
              </w:numPr>
              <w:tabs>
                <w:tab w:val="left" w:pos="142"/>
              </w:tabs>
              <w:ind w:left="664" w:right="326" w:hanging="425"/>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 xml:space="preserve">Control en Excel de la documentación recibida que no se registra en el sistema CEREDOC. </w:t>
            </w:r>
          </w:p>
          <w:p w14:paraId="7F6DCA23" w14:textId="77777777" w:rsidR="00CD3C7E" w:rsidRPr="00CA4CB8" w:rsidRDefault="00CD3C7E" w:rsidP="0081233D">
            <w:pPr>
              <w:ind w:right="326"/>
              <w:rPr>
                <w:rFonts w:asciiTheme="minorHAnsi" w:hAnsiTheme="minorHAnsi" w:cs="Book Antiqua"/>
                <w:snapToGrid w:val="0"/>
                <w:sz w:val="24"/>
                <w:szCs w:val="24"/>
              </w:rPr>
            </w:pPr>
          </w:p>
          <w:p w14:paraId="31F0B047" w14:textId="77777777" w:rsidR="00CD3C7E" w:rsidRPr="005C5A9A" w:rsidRDefault="00CD3C7E" w:rsidP="0081233D">
            <w:pPr>
              <w:pStyle w:val="Prrafodelista"/>
              <w:numPr>
                <w:ilvl w:val="0"/>
                <w:numId w:val="13"/>
              </w:numPr>
              <w:tabs>
                <w:tab w:val="left" w:pos="142"/>
              </w:tabs>
              <w:ind w:right="326"/>
              <w:jc w:val="both"/>
              <w:rPr>
                <w:rFonts w:asciiTheme="minorHAnsi" w:hAnsiTheme="minorHAnsi" w:cs="Book Antiqua"/>
                <w:snapToGrid w:val="0"/>
              </w:rPr>
            </w:pPr>
            <w:r w:rsidRPr="005C5A9A">
              <w:rPr>
                <w:rFonts w:asciiTheme="minorHAnsi" w:hAnsiTheme="minorHAnsi" w:cs="Book Antiqua"/>
                <w:snapToGrid w:val="0"/>
              </w:rPr>
              <w:t>Visita a la Administración Regional de Puntarenas por parte de la Licda. Arlene Ruiz, Profesional 2 de este Subproceso.</w:t>
            </w:r>
          </w:p>
          <w:p w14:paraId="79A76E87" w14:textId="77777777" w:rsidR="00CD3C7E" w:rsidRPr="00CA4CB8" w:rsidRDefault="00CD3C7E" w:rsidP="0081233D">
            <w:pPr>
              <w:tabs>
                <w:tab w:val="left" w:pos="709"/>
              </w:tabs>
              <w:ind w:right="326"/>
              <w:jc w:val="both"/>
              <w:rPr>
                <w:rFonts w:asciiTheme="minorHAnsi" w:hAnsiTheme="minorHAnsi" w:cs="Book Antiqua"/>
                <w:snapToGrid w:val="0"/>
                <w:sz w:val="24"/>
                <w:szCs w:val="24"/>
              </w:rPr>
            </w:pPr>
          </w:p>
          <w:p w14:paraId="27482FF9" w14:textId="77777777" w:rsidR="00CD3C7E" w:rsidRPr="00CA4CB8" w:rsidRDefault="00CD3C7E" w:rsidP="0081233D">
            <w:pPr>
              <w:numPr>
                <w:ilvl w:val="0"/>
                <w:numId w:val="1"/>
              </w:numPr>
              <w:tabs>
                <w:tab w:val="left" w:pos="709"/>
              </w:tabs>
              <w:ind w:left="535" w:right="326" w:hanging="438"/>
              <w:jc w:val="both"/>
              <w:rPr>
                <w:rFonts w:asciiTheme="minorHAnsi" w:hAnsiTheme="minorHAnsi" w:cs="Book Antiqua"/>
                <w:b/>
                <w:snapToGrid w:val="0"/>
                <w:sz w:val="24"/>
                <w:szCs w:val="24"/>
              </w:rPr>
            </w:pPr>
            <w:r w:rsidRPr="00CA4CB8">
              <w:rPr>
                <w:rFonts w:asciiTheme="minorHAnsi" w:hAnsiTheme="minorHAnsi" w:cs="Book Antiqua"/>
                <w:b/>
                <w:snapToGrid w:val="0"/>
                <w:sz w:val="24"/>
                <w:szCs w:val="24"/>
              </w:rPr>
              <w:t>Criterio de las personas involucradas</w:t>
            </w:r>
          </w:p>
          <w:p w14:paraId="176531E9" w14:textId="77777777" w:rsidR="00CD3C7E" w:rsidRPr="00CA4CB8" w:rsidRDefault="00CD3C7E" w:rsidP="0081233D">
            <w:pPr>
              <w:tabs>
                <w:tab w:val="left" w:pos="709"/>
              </w:tabs>
              <w:ind w:left="535" w:right="326"/>
              <w:jc w:val="both"/>
              <w:rPr>
                <w:rFonts w:asciiTheme="minorHAnsi" w:hAnsiTheme="minorHAnsi" w:cs="Book Antiqua"/>
                <w:snapToGrid w:val="0"/>
                <w:sz w:val="24"/>
                <w:szCs w:val="24"/>
              </w:rPr>
            </w:pPr>
          </w:p>
          <w:p w14:paraId="203871F1" w14:textId="77777777" w:rsidR="00CD3C7E" w:rsidRPr="00CA4CB8" w:rsidRDefault="00CD3C7E" w:rsidP="0081233D">
            <w:pPr>
              <w:tabs>
                <w:tab w:val="left" w:pos="709"/>
              </w:tabs>
              <w:ind w:right="120"/>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 xml:space="preserve">La Licda. </w:t>
            </w:r>
            <w:r>
              <w:rPr>
                <w:rFonts w:asciiTheme="minorHAnsi" w:hAnsiTheme="minorHAnsi" w:cs="Book Antiqua"/>
                <w:snapToGrid w:val="0"/>
                <w:sz w:val="24"/>
                <w:szCs w:val="24"/>
              </w:rPr>
              <w:t xml:space="preserve">Carmen </w:t>
            </w:r>
            <w:r w:rsidRPr="00CA4CB8">
              <w:rPr>
                <w:rFonts w:asciiTheme="minorHAnsi" w:hAnsiTheme="minorHAnsi" w:cs="Book Antiqua"/>
                <w:snapToGrid w:val="0"/>
                <w:sz w:val="24"/>
                <w:szCs w:val="24"/>
              </w:rPr>
              <w:t xml:space="preserve">Molina Sánchez, Administradora Regional de Puntarenas, expuso que la Oficina de Recepción de </w:t>
            </w:r>
            <w:r>
              <w:rPr>
                <w:rFonts w:asciiTheme="minorHAnsi" w:hAnsiTheme="minorHAnsi" w:cs="Book Antiqua"/>
                <w:snapToGrid w:val="0"/>
                <w:sz w:val="24"/>
                <w:szCs w:val="24"/>
              </w:rPr>
              <w:t>D</w:t>
            </w:r>
            <w:r w:rsidRPr="00CA4CB8">
              <w:rPr>
                <w:rFonts w:asciiTheme="minorHAnsi" w:hAnsiTheme="minorHAnsi" w:cs="Book Antiqua"/>
                <w:snapToGrid w:val="0"/>
                <w:sz w:val="24"/>
                <w:szCs w:val="24"/>
              </w:rPr>
              <w:t xml:space="preserve">ocumentos (RDD) se creó en el año 2012 exclusivamente para la atención del Juzgado de Cobro y Menor Cuantía de Puntarenas y se conformó </w:t>
            </w:r>
            <w:r w:rsidRPr="00CA4CB8">
              <w:rPr>
                <w:rFonts w:asciiTheme="minorHAnsi" w:hAnsiTheme="minorHAnsi" w:cs="Book Antiqua"/>
                <w:snapToGrid w:val="0"/>
                <w:sz w:val="24"/>
                <w:szCs w:val="24"/>
              </w:rPr>
              <w:lastRenderedPageBreak/>
              <w:t xml:space="preserve">con dos plazas de auxiliares administrativos/as y es a finales del año 2016 que la Dirección de Tecnología de la Información inicia con el plan de implementación del Sistema de Gestión en el Circuito Judicial de Puntarenas y es por ese motivo que se procede a solicitar al Consejo Superior recurso humano adicional, para atender el posible aumento en la demanda del servicio de recepción de documentos. </w:t>
            </w:r>
          </w:p>
          <w:p w14:paraId="3077EA2B" w14:textId="77777777" w:rsidR="00CD3C7E" w:rsidRPr="00CA4CB8" w:rsidRDefault="00CD3C7E" w:rsidP="0081233D">
            <w:pPr>
              <w:tabs>
                <w:tab w:val="left" w:pos="709"/>
              </w:tabs>
              <w:ind w:right="120"/>
              <w:jc w:val="both"/>
              <w:rPr>
                <w:rFonts w:asciiTheme="minorHAnsi" w:hAnsiTheme="minorHAnsi" w:cs="Book Antiqua"/>
                <w:snapToGrid w:val="0"/>
                <w:sz w:val="24"/>
                <w:szCs w:val="24"/>
              </w:rPr>
            </w:pPr>
          </w:p>
          <w:p w14:paraId="035F2F45" w14:textId="77777777" w:rsidR="00CD3C7E" w:rsidRPr="00CA4CB8" w:rsidRDefault="00CD3C7E" w:rsidP="0081233D">
            <w:pPr>
              <w:tabs>
                <w:tab w:val="left" w:pos="709"/>
              </w:tabs>
              <w:ind w:right="120"/>
              <w:jc w:val="both"/>
              <w:rPr>
                <w:rFonts w:ascii="Book Antiqua" w:hAnsi="Book Antiqua" w:cs="Book Antiqua"/>
                <w:i/>
                <w:snapToGrid w:val="0"/>
                <w:sz w:val="24"/>
                <w:szCs w:val="24"/>
              </w:rPr>
            </w:pPr>
            <w:r w:rsidRPr="00CA4CB8">
              <w:rPr>
                <w:rFonts w:asciiTheme="minorHAnsi" w:hAnsiTheme="minorHAnsi" w:cs="Book Antiqua"/>
                <w:snapToGrid w:val="0"/>
                <w:sz w:val="24"/>
                <w:szCs w:val="24"/>
              </w:rPr>
              <w:t>Indicó la Licda. Molina que, en el 2016 la Dirección de Planificación emitió una recomendación para trasladar dos plazas de Técnica/o en Comunicaciones a la Administración de Puntarenas, para dar soporte a las labores de recepción de documentos de la Plataforma de Servicios, confección y entrega de las Hojas de Delincuencia y Certificados de Pensiones, así como el envío, recepción y registro de la documentación transmitida por fax. Sin embargo, menciona que desde hace varios años, las(os) funcionarias(os) destacadas(os) en esas plazas realizan esas labores, exceptuando la de recepción de documentos, por lo que considera que la recomendación de Planificación formaliza el proceder de la Administración años atrás, sin embargo, considera que la carga de trabajo de la Administración  imposibilita adicionar esa responsabilidad a esos funcionarios(as) y es por ese motivo que se solicitó al Consejo Superior, modificar la recomendación de la Dirección de Planificación, para que las plazas trasladadas de la Oficina de Comunicaciones Judiciales(OCJ) continúen realizando las tareas asignadas años atrás y que para las labores de recepción de documentos se brinden plazas nuevas</w:t>
            </w:r>
            <w:r w:rsidRPr="00CA4CB8">
              <w:rPr>
                <w:rFonts w:ascii="Book Antiqua" w:hAnsi="Book Antiqua" w:cs="Book Antiqua"/>
                <w:i/>
                <w:snapToGrid w:val="0"/>
                <w:sz w:val="24"/>
                <w:szCs w:val="24"/>
              </w:rPr>
              <w:t>.</w:t>
            </w:r>
          </w:p>
          <w:p w14:paraId="75A50DA8" w14:textId="77777777" w:rsidR="00CD3C7E" w:rsidRPr="00CA4CB8" w:rsidRDefault="00CD3C7E" w:rsidP="0081233D">
            <w:pPr>
              <w:tabs>
                <w:tab w:val="left" w:pos="709"/>
              </w:tabs>
              <w:ind w:right="468"/>
              <w:jc w:val="both"/>
              <w:rPr>
                <w:rFonts w:ascii="Book Antiqua" w:hAnsi="Book Antiqua" w:cs="Book Antiqua"/>
                <w:i/>
                <w:snapToGrid w:val="0"/>
                <w:sz w:val="24"/>
                <w:szCs w:val="24"/>
              </w:rPr>
            </w:pPr>
          </w:p>
          <w:p w14:paraId="5809CA95" w14:textId="77777777" w:rsidR="00CD3C7E" w:rsidRPr="00CA4CB8" w:rsidRDefault="00CD3C7E" w:rsidP="0081233D">
            <w:pPr>
              <w:tabs>
                <w:tab w:val="left" w:pos="709"/>
              </w:tabs>
              <w:ind w:right="120"/>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Continúa exponiendo la Licda. Molina Sánchez, que unas de las principales particularidades del Circuito Judicial de Puntarenas es la gran cantidad de edificios alquilados que albergan a los diferentes despachos judiciales y que uno de los más alejados se encuentra a un kilómetro de distancia de los Tribunales de Justicia, por lo que el personal de correo interno y mantenimiento de servicios generales, se debe trasladar caminando para atender las solicitudes de los(as) funcionarios(as) o a entregar correspondencia, lo que aunado con las altas temperaturas de la zona genera que el personal tenga que dedicar más tiempo a estas labores, ya que se debe tomar en consideración que los compañeros de mantenimiento normalmente deben llevar consigo escalera y herramientas de trabajo. Ver croquis en el anexo N°1.</w:t>
            </w:r>
          </w:p>
          <w:p w14:paraId="0AADAD58" w14:textId="77777777" w:rsidR="00CD3C7E" w:rsidRPr="00CA4CB8" w:rsidRDefault="00CD3C7E" w:rsidP="0081233D">
            <w:pPr>
              <w:tabs>
                <w:tab w:val="left" w:pos="709"/>
              </w:tabs>
              <w:ind w:right="120"/>
              <w:jc w:val="both"/>
              <w:rPr>
                <w:rFonts w:asciiTheme="minorHAnsi" w:hAnsiTheme="minorHAnsi" w:cs="Book Antiqua"/>
                <w:snapToGrid w:val="0"/>
                <w:sz w:val="24"/>
                <w:szCs w:val="24"/>
              </w:rPr>
            </w:pPr>
          </w:p>
          <w:p w14:paraId="43DFBC12" w14:textId="77777777" w:rsidR="00CD3C7E" w:rsidRPr="00CA4CB8" w:rsidRDefault="00CD3C7E" w:rsidP="0081233D">
            <w:pPr>
              <w:tabs>
                <w:tab w:val="left" w:pos="709"/>
              </w:tabs>
              <w:ind w:right="120"/>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 xml:space="preserve">De igual forma se conversó con la Licda. Cindy Arias Solano, Coordinadora del Área de Gestión Jurisdiccional y explicó que en un inicio, ambas  plazas, que fueron trasladadas de la OCJ a la Administración se utilizaron en  labores de impresión y entrega de hojas de delincuencia y certificados de pensiones, así como la recepción y entrega del correo interno, no obstante, una de ellas (la plaza N° 6223) está siendo utilizada actualmente en la Oficina de Recepción de Documentos, sin embargo, la servidora Arias Solano enfatizó que todas las labores que realizan las plazas de Auxiliares Administrativos </w:t>
            </w:r>
            <w:r w:rsidRPr="00CA4CB8">
              <w:rPr>
                <w:rFonts w:asciiTheme="minorHAnsi" w:hAnsiTheme="minorHAnsi" w:cs="Book Antiqua"/>
                <w:snapToGrid w:val="0"/>
                <w:sz w:val="24"/>
                <w:szCs w:val="24"/>
              </w:rPr>
              <w:lastRenderedPageBreak/>
              <w:t>destacadas en la Plataforma de Servicios, tienden a rotar en sus labores dentro del área de Plataforma de Servicios, razón por la cual en un inicio las plazas procedentes de la O.C.J. se utilizaron en las labores que venían realizando antes de su traslado, tal como lo había solicitado la licenciada Carmen Molina Sánchez.</w:t>
            </w:r>
          </w:p>
          <w:p w14:paraId="793ED3BB" w14:textId="77777777" w:rsidR="00CD3C7E" w:rsidRPr="00CA4CB8" w:rsidRDefault="00CD3C7E" w:rsidP="0081233D">
            <w:pPr>
              <w:tabs>
                <w:tab w:val="left" w:pos="142"/>
              </w:tabs>
              <w:jc w:val="both"/>
              <w:rPr>
                <w:rFonts w:ascii="Book Antiqua" w:hAnsi="Book Antiqua" w:cs="Book Antiqua"/>
                <w:i/>
                <w:snapToGrid w:val="0"/>
                <w:sz w:val="24"/>
                <w:szCs w:val="24"/>
              </w:rPr>
            </w:pPr>
          </w:p>
          <w:p w14:paraId="7A4D9AED" w14:textId="77777777" w:rsidR="00CD3C7E" w:rsidRPr="00CA4CB8" w:rsidRDefault="00CD3C7E" w:rsidP="0081233D">
            <w:pPr>
              <w:tabs>
                <w:tab w:val="left" w:pos="142"/>
              </w:tabs>
              <w:jc w:val="both"/>
              <w:rPr>
                <w:rFonts w:ascii="Book Antiqua" w:hAnsi="Book Antiqua" w:cs="Book Antiqua"/>
                <w:i/>
                <w:snapToGrid w:val="0"/>
                <w:sz w:val="24"/>
                <w:szCs w:val="24"/>
              </w:rPr>
            </w:pPr>
          </w:p>
          <w:p w14:paraId="0E3D68D1" w14:textId="77777777" w:rsidR="00CD3C7E" w:rsidRPr="00CA4CB8" w:rsidRDefault="00CD3C7E" w:rsidP="0081233D">
            <w:pPr>
              <w:numPr>
                <w:ilvl w:val="0"/>
                <w:numId w:val="1"/>
              </w:numPr>
              <w:tabs>
                <w:tab w:val="left" w:pos="709"/>
              </w:tabs>
              <w:ind w:left="732" w:right="326" w:hanging="635"/>
              <w:jc w:val="both"/>
              <w:rPr>
                <w:rFonts w:asciiTheme="minorHAnsi" w:hAnsiTheme="minorHAnsi" w:cs="Book Antiqua"/>
                <w:b/>
                <w:snapToGrid w:val="0"/>
                <w:sz w:val="24"/>
                <w:szCs w:val="24"/>
              </w:rPr>
            </w:pPr>
            <w:r w:rsidRPr="00CA4CB8">
              <w:rPr>
                <w:rFonts w:asciiTheme="minorHAnsi" w:hAnsiTheme="minorHAnsi" w:cs="Book Antiqua"/>
                <w:b/>
                <w:snapToGrid w:val="0"/>
                <w:sz w:val="24"/>
                <w:szCs w:val="24"/>
              </w:rPr>
              <w:t>Descripción de la Estructura Organizativa y de Recurso Humano de la Administración Regional de Puntarenas</w:t>
            </w:r>
          </w:p>
          <w:p w14:paraId="64EAD0FF" w14:textId="77777777" w:rsidR="00CD3C7E" w:rsidRPr="00CA4CB8" w:rsidRDefault="00CD3C7E" w:rsidP="0081233D">
            <w:pPr>
              <w:tabs>
                <w:tab w:val="left" w:pos="709"/>
              </w:tabs>
              <w:ind w:left="732" w:right="326"/>
              <w:jc w:val="both"/>
              <w:rPr>
                <w:rFonts w:asciiTheme="minorHAnsi" w:hAnsiTheme="minorHAnsi" w:cs="Book Antiqua"/>
                <w:snapToGrid w:val="0"/>
                <w:sz w:val="24"/>
                <w:szCs w:val="24"/>
              </w:rPr>
            </w:pPr>
          </w:p>
          <w:p w14:paraId="1F60B3E2" w14:textId="77777777" w:rsidR="00CD3C7E" w:rsidRPr="00CA4CB8" w:rsidRDefault="00CD3C7E" w:rsidP="0081233D">
            <w:pPr>
              <w:tabs>
                <w:tab w:val="left" w:pos="709"/>
              </w:tabs>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Las Administraciones Regionales son un órgano adscrito a la Dirección Ejecutiva y a su vez cuentan con dos grandes áreas, una para la gestión administrativa y otra enfocada a la gestión jurisdiccional, lo anterior según el acuerdo del Consejo Superior N°25-08 del 08 de abril del 2008, artículo LXVIII, donde se aprobó la estructura organizativa de las actuales Administraciones Regionales.</w:t>
            </w:r>
          </w:p>
          <w:p w14:paraId="5BE1B87F" w14:textId="77777777" w:rsidR="00CD3C7E" w:rsidRPr="00CA4CB8" w:rsidRDefault="00CD3C7E" w:rsidP="0081233D">
            <w:pPr>
              <w:ind w:right="1226"/>
              <w:jc w:val="both"/>
              <w:rPr>
                <w:rFonts w:asciiTheme="minorHAnsi" w:hAnsiTheme="minorHAnsi" w:cs="Book Antiqua"/>
                <w:snapToGrid w:val="0"/>
                <w:sz w:val="24"/>
                <w:szCs w:val="24"/>
              </w:rPr>
            </w:pPr>
          </w:p>
          <w:p w14:paraId="7D6FC057" w14:textId="77777777" w:rsidR="00CD3C7E" w:rsidRPr="00CA4CB8" w:rsidRDefault="00CD3C7E" w:rsidP="0081233D">
            <w:pPr>
              <w:ind w:right="1226"/>
              <w:jc w:val="both"/>
              <w:rPr>
                <w:rFonts w:asciiTheme="minorHAnsi" w:hAnsiTheme="minorHAnsi" w:cs="Book Antiqua"/>
                <w:snapToGrid w:val="0"/>
                <w:sz w:val="24"/>
                <w:szCs w:val="24"/>
              </w:rPr>
            </w:pPr>
          </w:p>
          <w:p w14:paraId="4332D280" w14:textId="77777777" w:rsidR="00CD3C7E" w:rsidRPr="00CA4CB8" w:rsidRDefault="00CD3C7E" w:rsidP="0081233D">
            <w:pPr>
              <w:tabs>
                <w:tab w:val="left" w:pos="709"/>
              </w:tabs>
              <w:ind w:left="142" w:right="1226"/>
              <w:jc w:val="center"/>
              <w:rPr>
                <w:rFonts w:asciiTheme="minorHAnsi" w:hAnsiTheme="minorHAnsi" w:cs="Book Antiqua"/>
                <w:b/>
                <w:snapToGrid w:val="0"/>
                <w:sz w:val="24"/>
                <w:szCs w:val="24"/>
              </w:rPr>
            </w:pPr>
            <w:r w:rsidRPr="00CA4CB8">
              <w:rPr>
                <w:rFonts w:asciiTheme="minorHAnsi" w:hAnsiTheme="minorHAnsi" w:cs="Book Antiqua"/>
                <w:b/>
                <w:snapToGrid w:val="0"/>
                <w:sz w:val="24"/>
                <w:szCs w:val="24"/>
              </w:rPr>
              <w:t>Figura 1</w:t>
            </w:r>
          </w:p>
          <w:p w14:paraId="0FC24CF3" w14:textId="77777777" w:rsidR="00CD3C7E" w:rsidRPr="00CA4CB8" w:rsidRDefault="00CD3C7E" w:rsidP="0081233D">
            <w:pPr>
              <w:tabs>
                <w:tab w:val="left" w:pos="709"/>
              </w:tabs>
              <w:ind w:left="142" w:right="1226"/>
              <w:jc w:val="center"/>
              <w:rPr>
                <w:rFonts w:asciiTheme="minorHAnsi" w:hAnsiTheme="minorHAnsi" w:cs="Book Antiqua"/>
                <w:b/>
                <w:snapToGrid w:val="0"/>
                <w:sz w:val="24"/>
                <w:szCs w:val="24"/>
              </w:rPr>
            </w:pPr>
            <w:r w:rsidRPr="00CA4CB8">
              <w:rPr>
                <w:rFonts w:asciiTheme="minorHAnsi" w:hAnsiTheme="minorHAnsi" w:cs="Book Antiqua"/>
                <w:b/>
                <w:snapToGrid w:val="0"/>
                <w:sz w:val="24"/>
                <w:szCs w:val="24"/>
              </w:rPr>
              <w:t>Estructura Organizacional de la Administración Regional de Puntarenas</w:t>
            </w:r>
          </w:p>
          <w:p w14:paraId="2C0EAE97" w14:textId="77777777" w:rsidR="00CD3C7E" w:rsidRPr="00CA4CB8" w:rsidRDefault="00CD3C7E" w:rsidP="0081233D">
            <w:pPr>
              <w:tabs>
                <w:tab w:val="left" w:pos="709"/>
              </w:tabs>
              <w:rPr>
                <w:rFonts w:ascii="Book Antiqua" w:hAnsi="Book Antiqua" w:cs="Book Antiqua"/>
                <w:b/>
                <w:snapToGrid w:val="0"/>
                <w:sz w:val="24"/>
                <w:szCs w:val="24"/>
              </w:rPr>
            </w:pPr>
          </w:p>
          <w:p w14:paraId="4A4CA60E" w14:textId="77777777" w:rsidR="00CD3C7E" w:rsidRPr="00CA4CB8" w:rsidRDefault="00CD3C7E" w:rsidP="0081233D">
            <w:pPr>
              <w:tabs>
                <w:tab w:val="left" w:pos="709"/>
              </w:tabs>
              <w:ind w:left="142"/>
              <w:jc w:val="both"/>
              <w:rPr>
                <w:rFonts w:ascii="Book Antiqua" w:hAnsi="Book Antiqua" w:cs="Book Antiqua"/>
                <w:b/>
                <w:snapToGrid w:val="0"/>
                <w:sz w:val="18"/>
                <w:szCs w:val="24"/>
              </w:rPr>
            </w:pPr>
            <w:r w:rsidRPr="00CA4CB8">
              <w:rPr>
                <w:noProof/>
                <w:bdr w:val="single" w:sz="4" w:space="0" w:color="AEAAAA"/>
                <w:lang w:val="es-ES"/>
              </w:rPr>
              <w:drawing>
                <wp:inline distT="0" distB="0" distL="0" distR="0" wp14:anchorId="4EDE1734" wp14:editId="392D111D">
                  <wp:extent cx="4724400" cy="3514725"/>
                  <wp:effectExtent l="19050" t="19050" r="19050" b="2857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4400" cy="3514725"/>
                          </a:xfrm>
                          <a:prstGeom prst="rect">
                            <a:avLst/>
                          </a:prstGeom>
                          <a:noFill/>
                          <a:ln w="6350" cmpd="sng">
                            <a:solidFill>
                              <a:srgbClr val="C4BC96"/>
                            </a:solidFill>
                            <a:miter lim="800000"/>
                            <a:headEnd/>
                            <a:tailEnd/>
                          </a:ln>
                          <a:effectLst/>
                        </pic:spPr>
                      </pic:pic>
                    </a:graphicData>
                  </a:graphic>
                </wp:inline>
              </w:drawing>
            </w:r>
            <w:r w:rsidRPr="00981005">
              <w:rPr>
                <w:rFonts w:ascii="Book Antiqua" w:hAnsi="Book Antiqua" w:cs="Book Antiqua"/>
                <w:b/>
                <w:snapToGrid w:val="0"/>
                <w:sz w:val="18"/>
                <w:szCs w:val="24"/>
              </w:rPr>
              <w:t>Fuente:</w:t>
            </w:r>
            <w:r>
              <w:rPr>
                <w:rFonts w:ascii="Book Antiqua" w:hAnsi="Book Antiqua" w:cs="Book Antiqua"/>
                <w:snapToGrid w:val="0"/>
                <w:sz w:val="24"/>
                <w:szCs w:val="24"/>
              </w:rPr>
              <w:t xml:space="preserve"> </w:t>
            </w:r>
            <w:r w:rsidRPr="00981005">
              <w:rPr>
                <w:rFonts w:ascii="Book Antiqua" w:hAnsi="Book Antiqua" w:cs="Book Antiqua"/>
                <w:snapToGrid w:val="0"/>
                <w:sz w:val="18"/>
                <w:szCs w:val="24"/>
              </w:rPr>
              <w:t>Elaboración propia a partir de la información de la sesión de Consejo Superior N°25-08, artículo LXVII</w:t>
            </w:r>
          </w:p>
          <w:p w14:paraId="798B40B2" w14:textId="77777777" w:rsidR="00CD3C7E" w:rsidRPr="00CA4CB8" w:rsidRDefault="00CD3C7E" w:rsidP="0081233D">
            <w:pPr>
              <w:tabs>
                <w:tab w:val="left" w:pos="709"/>
              </w:tabs>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 xml:space="preserve">Tal y como se puede observar en la figura anterior, las Administraciones Regionales son </w:t>
            </w:r>
            <w:r w:rsidRPr="00CA4CB8">
              <w:rPr>
                <w:rFonts w:asciiTheme="minorHAnsi" w:hAnsiTheme="minorHAnsi" w:cs="Book Antiqua"/>
                <w:snapToGrid w:val="0"/>
                <w:sz w:val="24"/>
                <w:szCs w:val="24"/>
              </w:rPr>
              <w:lastRenderedPageBreak/>
              <w:t xml:space="preserve">un órgano adscrito a la Dirección Ejecutiva y a su vez cuentan con dos grandes áreas, una para la gestión administrativa y otra enfocada a la gestión jurisdiccional. </w:t>
            </w:r>
          </w:p>
          <w:p w14:paraId="6E3DF628" w14:textId="77777777" w:rsidR="00CD3C7E" w:rsidRPr="00CA4CB8" w:rsidRDefault="00CD3C7E" w:rsidP="0081233D">
            <w:pPr>
              <w:jc w:val="both"/>
              <w:rPr>
                <w:rFonts w:asciiTheme="minorHAnsi" w:hAnsiTheme="minorHAnsi" w:cs="Book Antiqua"/>
                <w:snapToGrid w:val="0"/>
                <w:sz w:val="24"/>
                <w:szCs w:val="24"/>
              </w:rPr>
            </w:pPr>
          </w:p>
          <w:p w14:paraId="5A19425C" w14:textId="77777777" w:rsidR="00CD3C7E" w:rsidRPr="004E23A0" w:rsidRDefault="00CD3C7E" w:rsidP="0081233D">
            <w:pPr>
              <w:jc w:val="both"/>
              <w:rPr>
                <w:rFonts w:asciiTheme="minorHAnsi" w:hAnsiTheme="minorHAnsi" w:cs="Book Antiqua"/>
                <w:snapToGrid w:val="0"/>
                <w:sz w:val="24"/>
                <w:szCs w:val="24"/>
              </w:rPr>
            </w:pPr>
            <w:r w:rsidRPr="004E23A0">
              <w:rPr>
                <w:rFonts w:asciiTheme="minorHAnsi" w:hAnsiTheme="minorHAnsi" w:cs="Book Antiqua"/>
                <w:snapToGrid w:val="0"/>
                <w:sz w:val="24"/>
                <w:szCs w:val="24"/>
              </w:rPr>
              <w:t xml:space="preserve">La Coordinadora del área de Apoyo a la Gestión Judicial </w:t>
            </w:r>
            <w:r>
              <w:rPr>
                <w:rFonts w:asciiTheme="minorHAnsi" w:hAnsiTheme="minorHAnsi" w:cs="Book Antiqua"/>
                <w:snapToGrid w:val="0"/>
                <w:sz w:val="24"/>
                <w:szCs w:val="24"/>
              </w:rPr>
              <w:t>está a cargo de l</w:t>
            </w:r>
            <w:r w:rsidRPr="004E23A0">
              <w:rPr>
                <w:rFonts w:asciiTheme="minorHAnsi" w:hAnsiTheme="minorHAnsi" w:cs="Book Antiqua"/>
                <w:snapToGrid w:val="0"/>
                <w:sz w:val="24"/>
                <w:szCs w:val="24"/>
              </w:rPr>
              <w:t xml:space="preserve">a Oficina de Recepción de Documentos y según el Plan de Ampliación de dicha oficina, forma parte de la Plataforma de Servicios, la cual consiste en concentrar en una única área todos los servicios de atención a la persona usuaria. </w:t>
            </w:r>
          </w:p>
          <w:p w14:paraId="16139792" w14:textId="77777777" w:rsidR="00CD3C7E" w:rsidRPr="004E23A0" w:rsidRDefault="00CD3C7E" w:rsidP="0081233D">
            <w:pPr>
              <w:ind w:right="326"/>
              <w:jc w:val="both"/>
              <w:rPr>
                <w:rFonts w:asciiTheme="minorHAnsi" w:hAnsiTheme="minorHAnsi" w:cs="Book Antiqua"/>
                <w:snapToGrid w:val="0"/>
                <w:sz w:val="24"/>
                <w:szCs w:val="24"/>
              </w:rPr>
            </w:pPr>
          </w:p>
          <w:p w14:paraId="08AA6ED8" w14:textId="77777777" w:rsidR="00CD3C7E" w:rsidRPr="004E23A0" w:rsidRDefault="00CD3C7E" w:rsidP="0081233D">
            <w:pPr>
              <w:jc w:val="both"/>
              <w:rPr>
                <w:rFonts w:asciiTheme="minorHAnsi" w:hAnsiTheme="minorHAnsi" w:cs="Book Antiqua"/>
                <w:snapToGrid w:val="0"/>
                <w:sz w:val="24"/>
                <w:szCs w:val="24"/>
              </w:rPr>
            </w:pPr>
            <w:r w:rsidRPr="004E23A0">
              <w:rPr>
                <w:rFonts w:asciiTheme="minorHAnsi" w:hAnsiTheme="minorHAnsi" w:cs="Book Antiqua"/>
                <w:snapToGrid w:val="0"/>
                <w:sz w:val="24"/>
                <w:szCs w:val="24"/>
              </w:rPr>
              <w:t>La Plataforma de Servicios del Circuito Judicial de Puntarenas está conformada por diferentes áreas, a saber: RDD, entrega de antecedentes penales, certificados de pensión alimentaria, correo interno, central telefónica, oficina de información y servicios internos como: SDJ, Agenda Única, transportes, videoconferencias, entre otros propios del área jurisdiccional y está integrada por el siguiente personal:</w:t>
            </w:r>
          </w:p>
          <w:p w14:paraId="0D6B0DCB" w14:textId="77777777" w:rsidR="00CD3C7E" w:rsidRPr="00CA4CB8" w:rsidRDefault="00CD3C7E" w:rsidP="0081233D">
            <w:pPr>
              <w:tabs>
                <w:tab w:val="left" w:pos="709"/>
              </w:tabs>
              <w:ind w:right="113"/>
              <w:jc w:val="both"/>
              <w:rPr>
                <w:rFonts w:ascii="Book Antiqua" w:hAnsi="Book Antiqua" w:cs="Book Antiqua"/>
                <w:i/>
                <w:snapToGrid w:val="0"/>
                <w:sz w:val="24"/>
                <w:szCs w:val="24"/>
              </w:rPr>
            </w:pPr>
          </w:p>
          <w:p w14:paraId="5EFCD67F" w14:textId="77777777" w:rsidR="00CD3C7E" w:rsidRPr="00894958" w:rsidRDefault="00CD3C7E" w:rsidP="0081233D">
            <w:pPr>
              <w:tabs>
                <w:tab w:val="left" w:pos="709"/>
              </w:tabs>
              <w:ind w:left="142"/>
              <w:jc w:val="center"/>
              <w:rPr>
                <w:rFonts w:asciiTheme="minorHAnsi" w:hAnsiTheme="minorHAnsi" w:cstheme="minorHAnsi"/>
                <w:b/>
                <w:snapToGrid w:val="0"/>
                <w:sz w:val="22"/>
                <w:szCs w:val="22"/>
              </w:rPr>
            </w:pPr>
            <w:r w:rsidRPr="00894958">
              <w:rPr>
                <w:rFonts w:asciiTheme="minorHAnsi" w:hAnsiTheme="minorHAnsi" w:cstheme="minorHAnsi"/>
                <w:b/>
                <w:snapToGrid w:val="0"/>
                <w:sz w:val="22"/>
                <w:szCs w:val="22"/>
              </w:rPr>
              <w:t>Cuadro N°1</w:t>
            </w:r>
          </w:p>
          <w:p w14:paraId="24BDB75B" w14:textId="77777777" w:rsidR="00CD3C7E" w:rsidRPr="00894958" w:rsidRDefault="00CD3C7E" w:rsidP="0081233D">
            <w:pPr>
              <w:tabs>
                <w:tab w:val="left" w:pos="709"/>
              </w:tabs>
              <w:ind w:left="142"/>
              <w:jc w:val="center"/>
              <w:rPr>
                <w:rFonts w:asciiTheme="minorHAnsi" w:hAnsiTheme="minorHAnsi" w:cstheme="minorHAnsi"/>
                <w:b/>
                <w:snapToGrid w:val="0"/>
                <w:sz w:val="22"/>
                <w:szCs w:val="22"/>
              </w:rPr>
            </w:pPr>
            <w:r w:rsidRPr="00894958">
              <w:rPr>
                <w:rFonts w:asciiTheme="minorHAnsi" w:hAnsiTheme="minorHAnsi" w:cstheme="minorHAnsi"/>
                <w:b/>
                <w:snapToGrid w:val="0"/>
                <w:sz w:val="22"/>
                <w:szCs w:val="22"/>
              </w:rPr>
              <w:t>Cantidad de funcionarios destacados en la Plataforma de Servicios</w:t>
            </w:r>
          </w:p>
          <w:p w14:paraId="1D2FE325" w14:textId="77777777" w:rsidR="00CD3C7E" w:rsidRPr="00894958" w:rsidRDefault="00CD3C7E" w:rsidP="0081233D">
            <w:pPr>
              <w:tabs>
                <w:tab w:val="left" w:pos="709"/>
              </w:tabs>
              <w:ind w:left="142"/>
              <w:jc w:val="center"/>
              <w:rPr>
                <w:rFonts w:asciiTheme="minorHAnsi" w:hAnsiTheme="minorHAnsi" w:cstheme="minorHAnsi"/>
                <w:b/>
                <w:snapToGrid w:val="0"/>
                <w:sz w:val="22"/>
                <w:szCs w:val="22"/>
              </w:rPr>
            </w:pPr>
            <w:r w:rsidRPr="00894958">
              <w:rPr>
                <w:rFonts w:asciiTheme="minorHAnsi" w:hAnsiTheme="minorHAnsi" w:cstheme="minorHAnsi"/>
                <w:b/>
                <w:snapToGrid w:val="0"/>
                <w:sz w:val="22"/>
                <w:szCs w:val="22"/>
              </w:rPr>
              <w:t xml:space="preserve"> del Circuito Judicial de Puntarenas</w:t>
            </w:r>
          </w:p>
          <w:p w14:paraId="5129C80D" w14:textId="77777777" w:rsidR="00CD3C7E" w:rsidRPr="00CA4CB8" w:rsidRDefault="00CD3C7E" w:rsidP="0081233D">
            <w:pPr>
              <w:tabs>
                <w:tab w:val="left" w:pos="709"/>
              </w:tabs>
              <w:jc w:val="both"/>
              <w:rPr>
                <w:rFonts w:ascii="Book Antiqua" w:hAnsi="Book Antiqua" w:cs="Book Antiqua"/>
                <w:snapToGrid w:val="0"/>
                <w:sz w:val="24"/>
                <w:szCs w:val="24"/>
              </w:rPr>
            </w:pPr>
          </w:p>
          <w:tbl>
            <w:tblPr>
              <w:tblStyle w:val="Tablaconcuadrcula5oscura-nfasis11"/>
              <w:tblW w:w="8569" w:type="dxa"/>
              <w:tblLayout w:type="fixed"/>
              <w:tblLook w:val="04A0" w:firstRow="1" w:lastRow="0" w:firstColumn="1" w:lastColumn="0" w:noHBand="0" w:noVBand="1"/>
            </w:tblPr>
            <w:tblGrid>
              <w:gridCol w:w="1190"/>
              <w:gridCol w:w="1276"/>
              <w:gridCol w:w="37"/>
              <w:gridCol w:w="1239"/>
              <w:gridCol w:w="4827"/>
            </w:tblGrid>
            <w:tr w:rsidR="00CD3C7E" w:rsidRPr="00CA4CB8" w14:paraId="63FCF2A9" w14:textId="77777777" w:rsidTr="0081233D">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190" w:type="dxa"/>
                </w:tcPr>
                <w:p w14:paraId="4AEC6ABF" w14:textId="77777777" w:rsidR="00CD3C7E" w:rsidRPr="00CA4CB8" w:rsidRDefault="00CD3C7E" w:rsidP="0081233D">
                  <w:pPr>
                    <w:tabs>
                      <w:tab w:val="left" w:pos="709"/>
                    </w:tabs>
                    <w:jc w:val="center"/>
                    <w:rPr>
                      <w:rFonts w:ascii="Book Antiqua" w:hAnsi="Book Antiqua" w:cs="Book Antiqua"/>
                      <w:snapToGrid w:val="0"/>
                      <w:color w:val="auto"/>
                    </w:rPr>
                  </w:pPr>
                  <w:r w:rsidRPr="00CA4CB8">
                    <w:rPr>
                      <w:rFonts w:ascii="Book Antiqua" w:hAnsi="Book Antiqua" w:cs="Book Antiqua"/>
                      <w:snapToGrid w:val="0"/>
                      <w:color w:val="auto"/>
                    </w:rPr>
                    <w:t>Tarea</w:t>
                  </w:r>
                </w:p>
              </w:tc>
              <w:tc>
                <w:tcPr>
                  <w:tcW w:w="1276" w:type="dxa"/>
                </w:tcPr>
                <w:p w14:paraId="6AC7FAEC" w14:textId="77777777" w:rsidR="00CD3C7E" w:rsidRPr="00CA4CB8" w:rsidRDefault="00CD3C7E" w:rsidP="0081233D">
                  <w:pPr>
                    <w:tabs>
                      <w:tab w:val="left" w:pos="709"/>
                    </w:tabs>
                    <w:jc w:val="center"/>
                    <w:cnfStyle w:val="100000000000" w:firstRow="1" w:lastRow="0" w:firstColumn="0" w:lastColumn="0" w:oddVBand="0" w:evenVBand="0" w:oddHBand="0" w:evenHBand="0" w:firstRowFirstColumn="0" w:firstRowLastColumn="0" w:lastRowFirstColumn="0" w:lastRowLastColumn="0"/>
                    <w:rPr>
                      <w:rFonts w:ascii="Book Antiqua" w:hAnsi="Book Antiqua" w:cs="Book Antiqua"/>
                      <w:snapToGrid w:val="0"/>
                      <w:color w:val="auto"/>
                    </w:rPr>
                  </w:pPr>
                  <w:r w:rsidRPr="00CA4CB8">
                    <w:rPr>
                      <w:rFonts w:ascii="Book Antiqua" w:hAnsi="Book Antiqua" w:cs="Book Antiqua"/>
                      <w:snapToGrid w:val="0"/>
                      <w:color w:val="auto"/>
                    </w:rPr>
                    <w:t>Puesto</w:t>
                  </w:r>
                </w:p>
              </w:tc>
              <w:tc>
                <w:tcPr>
                  <w:tcW w:w="1276" w:type="dxa"/>
                  <w:gridSpan w:val="2"/>
                </w:tcPr>
                <w:p w14:paraId="14F23243" w14:textId="77777777" w:rsidR="00CD3C7E" w:rsidRPr="00CA4CB8" w:rsidRDefault="00CD3C7E" w:rsidP="0081233D">
                  <w:pPr>
                    <w:tabs>
                      <w:tab w:val="left" w:pos="709"/>
                    </w:tabs>
                    <w:jc w:val="center"/>
                    <w:cnfStyle w:val="100000000000" w:firstRow="1" w:lastRow="0" w:firstColumn="0" w:lastColumn="0" w:oddVBand="0" w:evenVBand="0" w:oddHBand="0" w:evenHBand="0" w:firstRowFirstColumn="0" w:firstRowLastColumn="0" w:lastRowFirstColumn="0" w:lastRowLastColumn="0"/>
                    <w:rPr>
                      <w:rFonts w:ascii="Book Antiqua" w:hAnsi="Book Antiqua" w:cs="Book Antiqua"/>
                      <w:snapToGrid w:val="0"/>
                      <w:color w:val="auto"/>
                    </w:rPr>
                  </w:pPr>
                  <w:r w:rsidRPr="00CA4CB8">
                    <w:rPr>
                      <w:rFonts w:ascii="Book Antiqua" w:hAnsi="Book Antiqua" w:cs="Book Antiqua"/>
                      <w:snapToGrid w:val="0"/>
                      <w:color w:val="auto"/>
                    </w:rPr>
                    <w:t>Cantidad</w:t>
                  </w:r>
                </w:p>
              </w:tc>
              <w:tc>
                <w:tcPr>
                  <w:tcW w:w="4827" w:type="dxa"/>
                </w:tcPr>
                <w:p w14:paraId="2A7EF800" w14:textId="77777777" w:rsidR="00CD3C7E" w:rsidRPr="00CA4CB8" w:rsidRDefault="00CD3C7E" w:rsidP="0081233D">
                  <w:pPr>
                    <w:tabs>
                      <w:tab w:val="left" w:pos="709"/>
                    </w:tabs>
                    <w:jc w:val="center"/>
                    <w:cnfStyle w:val="100000000000" w:firstRow="1" w:lastRow="0" w:firstColumn="0" w:lastColumn="0" w:oddVBand="0" w:evenVBand="0" w:oddHBand="0" w:evenHBand="0" w:firstRowFirstColumn="0" w:firstRowLastColumn="0" w:lastRowFirstColumn="0" w:lastRowLastColumn="0"/>
                    <w:rPr>
                      <w:rFonts w:ascii="Book Antiqua" w:hAnsi="Book Antiqua" w:cs="Book Antiqua"/>
                      <w:snapToGrid w:val="0"/>
                      <w:color w:val="auto"/>
                    </w:rPr>
                  </w:pPr>
                  <w:r w:rsidRPr="00CA4CB8">
                    <w:rPr>
                      <w:rFonts w:ascii="Book Antiqua" w:hAnsi="Book Antiqua" w:cs="Book Antiqua"/>
                      <w:snapToGrid w:val="0"/>
                      <w:color w:val="auto"/>
                    </w:rPr>
                    <w:t>Observaciones</w:t>
                  </w:r>
                </w:p>
              </w:tc>
            </w:tr>
            <w:tr w:rsidR="00CD3C7E" w:rsidRPr="00CA4CB8" w14:paraId="24E5E1B4" w14:textId="77777777" w:rsidTr="0081233D">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90" w:type="dxa"/>
                  <w:vAlign w:val="center"/>
                </w:tcPr>
                <w:p w14:paraId="79F6355A" w14:textId="77777777" w:rsidR="00CD3C7E" w:rsidRPr="00CA4CB8" w:rsidRDefault="00CD3C7E" w:rsidP="0081233D">
                  <w:pPr>
                    <w:tabs>
                      <w:tab w:val="left" w:pos="709"/>
                    </w:tabs>
                    <w:jc w:val="center"/>
                    <w:rPr>
                      <w:rFonts w:ascii="Book Antiqua" w:hAnsi="Book Antiqua" w:cs="Book Antiqua"/>
                      <w:snapToGrid w:val="0"/>
                      <w:color w:val="auto"/>
                    </w:rPr>
                  </w:pPr>
                  <w:r w:rsidRPr="00CA4CB8">
                    <w:rPr>
                      <w:rFonts w:ascii="Book Antiqua" w:hAnsi="Book Antiqua" w:cs="Book Antiqua"/>
                      <w:snapToGrid w:val="0"/>
                      <w:color w:val="auto"/>
                    </w:rPr>
                    <w:t>Recepción de Documen</w:t>
                  </w:r>
                  <w:r w:rsidR="0086436C">
                    <w:rPr>
                      <w:rFonts w:ascii="Book Antiqua" w:hAnsi="Book Antiqua" w:cs="Book Antiqua"/>
                      <w:snapToGrid w:val="0"/>
                      <w:color w:val="auto"/>
                    </w:rPr>
                    <w:t>-</w:t>
                  </w:r>
                  <w:r w:rsidRPr="00CA4CB8">
                    <w:rPr>
                      <w:rFonts w:ascii="Book Antiqua" w:hAnsi="Book Antiqua" w:cs="Book Antiqua"/>
                      <w:snapToGrid w:val="0"/>
                      <w:color w:val="auto"/>
                    </w:rPr>
                    <w:t>tos (a)</w:t>
                  </w:r>
                </w:p>
              </w:tc>
              <w:tc>
                <w:tcPr>
                  <w:tcW w:w="1276" w:type="dxa"/>
                  <w:vAlign w:val="center"/>
                </w:tcPr>
                <w:p w14:paraId="7569B67A" w14:textId="77777777" w:rsidR="00CD3C7E" w:rsidRPr="00CA4CB8" w:rsidRDefault="00CD3C7E" w:rsidP="0081233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Auxiliar Administrativo(a)</w:t>
                  </w:r>
                </w:p>
              </w:tc>
              <w:tc>
                <w:tcPr>
                  <w:tcW w:w="1276" w:type="dxa"/>
                  <w:gridSpan w:val="2"/>
                  <w:vAlign w:val="center"/>
                </w:tcPr>
                <w:p w14:paraId="738A5F07" w14:textId="77777777" w:rsidR="00CD3C7E" w:rsidRPr="00CA4CB8" w:rsidRDefault="00CD3C7E" w:rsidP="0081233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5</w:t>
                  </w:r>
                </w:p>
              </w:tc>
              <w:tc>
                <w:tcPr>
                  <w:tcW w:w="4827" w:type="dxa"/>
                </w:tcPr>
                <w:p w14:paraId="1E6C815D" w14:textId="77777777" w:rsidR="00CD3C7E" w:rsidRPr="00CA4CB8" w:rsidRDefault="00CD3C7E" w:rsidP="0081233D">
                  <w:pPr>
                    <w:tabs>
                      <w:tab w:val="left" w:pos="709"/>
                    </w:tabs>
                    <w:cnfStyle w:val="000000100000" w:firstRow="0" w:lastRow="0" w:firstColumn="0" w:lastColumn="0" w:oddVBand="0" w:evenVBand="0" w:oddHBand="1"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3 Ordinarios</w:t>
                  </w:r>
                </w:p>
                <w:p w14:paraId="43AB7CF7" w14:textId="77777777" w:rsidR="00CD3C7E" w:rsidRPr="00CA4CB8" w:rsidRDefault="00CD3C7E" w:rsidP="0081233D">
                  <w:pPr>
                    <w:tabs>
                      <w:tab w:val="left" w:pos="709"/>
                    </w:tabs>
                    <w:cnfStyle w:val="000000100000" w:firstRow="0" w:lastRow="0" w:firstColumn="0" w:lastColumn="0" w:oddVBand="0" w:evenVBand="0" w:oddHBand="1"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 xml:space="preserve">2 Permisos con goce de salario, </w:t>
                  </w:r>
                </w:p>
              </w:tc>
            </w:tr>
            <w:tr w:rsidR="00CD3C7E" w:rsidRPr="00CA4CB8" w14:paraId="7F09D7DC" w14:textId="77777777" w:rsidTr="0081233D">
              <w:trPr>
                <w:trHeight w:val="435"/>
              </w:trPr>
              <w:tc>
                <w:tcPr>
                  <w:cnfStyle w:val="001000000000" w:firstRow="0" w:lastRow="0" w:firstColumn="1" w:lastColumn="0" w:oddVBand="0" w:evenVBand="0" w:oddHBand="0" w:evenHBand="0" w:firstRowFirstColumn="0" w:firstRowLastColumn="0" w:lastRowFirstColumn="0" w:lastRowLastColumn="0"/>
                  <w:tcW w:w="1190" w:type="dxa"/>
                  <w:vAlign w:val="center"/>
                </w:tcPr>
                <w:p w14:paraId="2210854B" w14:textId="77777777" w:rsidR="00CD3C7E" w:rsidRPr="00CA4CB8" w:rsidRDefault="00CD3C7E" w:rsidP="0081233D">
                  <w:pPr>
                    <w:tabs>
                      <w:tab w:val="left" w:pos="709"/>
                    </w:tabs>
                    <w:jc w:val="center"/>
                    <w:rPr>
                      <w:rFonts w:ascii="Book Antiqua" w:hAnsi="Book Antiqua" w:cs="Book Antiqua"/>
                      <w:snapToGrid w:val="0"/>
                      <w:color w:val="auto"/>
                    </w:rPr>
                  </w:pPr>
                  <w:r w:rsidRPr="00CA4CB8">
                    <w:rPr>
                      <w:rFonts w:ascii="Book Antiqua" w:hAnsi="Book Antiqua" w:cs="Book Antiqua"/>
                      <w:snapToGrid w:val="0"/>
                      <w:color w:val="auto"/>
                    </w:rPr>
                    <w:t>Correo Interno</w:t>
                  </w:r>
                </w:p>
              </w:tc>
              <w:tc>
                <w:tcPr>
                  <w:tcW w:w="1276" w:type="dxa"/>
                  <w:vAlign w:val="center"/>
                </w:tcPr>
                <w:p w14:paraId="6ED64BFC" w14:textId="77777777" w:rsidR="00CD3C7E" w:rsidRPr="00CA4CB8" w:rsidRDefault="00CD3C7E" w:rsidP="0081233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Auxiliar Administrativo(a)</w:t>
                  </w:r>
                </w:p>
              </w:tc>
              <w:tc>
                <w:tcPr>
                  <w:tcW w:w="1276" w:type="dxa"/>
                  <w:gridSpan w:val="2"/>
                  <w:vAlign w:val="center"/>
                </w:tcPr>
                <w:p w14:paraId="2E2DF62A" w14:textId="77777777" w:rsidR="00CD3C7E" w:rsidRPr="00CA4CB8" w:rsidRDefault="00CD3C7E" w:rsidP="0081233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1</w:t>
                  </w:r>
                </w:p>
              </w:tc>
              <w:tc>
                <w:tcPr>
                  <w:tcW w:w="4827" w:type="dxa"/>
                </w:tcPr>
                <w:p w14:paraId="34496739" w14:textId="77777777" w:rsidR="00CD3C7E" w:rsidRPr="00CA4CB8" w:rsidRDefault="00CD3C7E" w:rsidP="0081233D">
                  <w:pPr>
                    <w:tabs>
                      <w:tab w:val="left" w:pos="709"/>
                    </w:tabs>
                    <w:cnfStyle w:val="000000000000" w:firstRow="0" w:lastRow="0" w:firstColumn="0" w:lastColumn="0" w:oddVBand="0" w:evenVBand="0" w:oddHBand="0"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Corresponde a una de las plazas trasladadas de la OCJ</w:t>
                  </w:r>
                </w:p>
              </w:tc>
            </w:tr>
            <w:tr w:rsidR="00CD3C7E" w:rsidRPr="00CA4CB8" w14:paraId="32A73C6F" w14:textId="77777777" w:rsidTr="0081233D">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190" w:type="dxa"/>
                  <w:vAlign w:val="center"/>
                </w:tcPr>
                <w:p w14:paraId="37AB112D" w14:textId="77777777" w:rsidR="00CD3C7E" w:rsidRPr="00CA4CB8" w:rsidRDefault="00CD3C7E" w:rsidP="0081233D">
                  <w:pPr>
                    <w:tabs>
                      <w:tab w:val="left" w:pos="709"/>
                    </w:tabs>
                    <w:jc w:val="center"/>
                    <w:rPr>
                      <w:rFonts w:ascii="Book Antiqua" w:hAnsi="Book Antiqua" w:cs="Book Antiqua"/>
                      <w:snapToGrid w:val="0"/>
                      <w:color w:val="auto"/>
                    </w:rPr>
                  </w:pPr>
                  <w:r w:rsidRPr="00CA4CB8">
                    <w:rPr>
                      <w:rFonts w:ascii="Book Antiqua" w:hAnsi="Book Antiqua" w:cs="Book Antiqua"/>
                      <w:snapToGrid w:val="0"/>
                      <w:color w:val="auto"/>
                    </w:rPr>
                    <w:t>Central Telefónica</w:t>
                  </w:r>
                </w:p>
              </w:tc>
              <w:tc>
                <w:tcPr>
                  <w:tcW w:w="1276" w:type="dxa"/>
                  <w:vAlign w:val="center"/>
                </w:tcPr>
                <w:p w14:paraId="38BEC7BC" w14:textId="77777777" w:rsidR="00CD3C7E" w:rsidRPr="00CA4CB8" w:rsidRDefault="00CD3C7E" w:rsidP="0081233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Auxiliar Administrativo(a)</w:t>
                  </w:r>
                </w:p>
              </w:tc>
              <w:tc>
                <w:tcPr>
                  <w:tcW w:w="1276" w:type="dxa"/>
                  <w:gridSpan w:val="2"/>
                  <w:vAlign w:val="center"/>
                </w:tcPr>
                <w:p w14:paraId="0A014FB7" w14:textId="77777777" w:rsidR="00CD3C7E" w:rsidRPr="00CA4CB8" w:rsidRDefault="00CD3C7E" w:rsidP="0081233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1</w:t>
                  </w:r>
                </w:p>
              </w:tc>
              <w:tc>
                <w:tcPr>
                  <w:tcW w:w="4827" w:type="dxa"/>
                </w:tcPr>
                <w:p w14:paraId="6F5BDFD7" w14:textId="77777777" w:rsidR="00CD3C7E" w:rsidRPr="00CA4CB8" w:rsidRDefault="00CD3C7E" w:rsidP="0081233D">
                  <w:pPr>
                    <w:tabs>
                      <w:tab w:val="left" w:pos="709"/>
                    </w:tabs>
                    <w:cnfStyle w:val="000000100000" w:firstRow="0" w:lastRow="0" w:firstColumn="0" w:lastColumn="0" w:oddVBand="0" w:evenVBand="0" w:oddHBand="1"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Atiende la central telefónica y brinda apoyo en la recepción de la Administración</w:t>
                  </w:r>
                </w:p>
              </w:tc>
            </w:tr>
            <w:tr w:rsidR="00CD3C7E" w:rsidRPr="00CA4CB8" w14:paraId="3BAD7B7A" w14:textId="77777777" w:rsidTr="0081233D">
              <w:trPr>
                <w:trHeight w:val="1089"/>
              </w:trPr>
              <w:tc>
                <w:tcPr>
                  <w:cnfStyle w:val="001000000000" w:firstRow="0" w:lastRow="0" w:firstColumn="1" w:lastColumn="0" w:oddVBand="0" w:evenVBand="0" w:oddHBand="0" w:evenHBand="0" w:firstRowFirstColumn="0" w:firstRowLastColumn="0" w:lastRowFirstColumn="0" w:lastRowLastColumn="0"/>
                  <w:tcW w:w="1190" w:type="dxa"/>
                  <w:vAlign w:val="center"/>
                </w:tcPr>
                <w:p w14:paraId="54C63595" w14:textId="77777777" w:rsidR="00CD3C7E" w:rsidRPr="00CA4CB8" w:rsidRDefault="00CD3C7E" w:rsidP="0081233D">
                  <w:pPr>
                    <w:tabs>
                      <w:tab w:val="left" w:pos="709"/>
                    </w:tabs>
                    <w:jc w:val="center"/>
                    <w:rPr>
                      <w:rFonts w:ascii="Book Antiqua" w:hAnsi="Book Antiqua" w:cs="Book Antiqua"/>
                      <w:snapToGrid w:val="0"/>
                      <w:color w:val="auto"/>
                    </w:rPr>
                  </w:pPr>
                  <w:r w:rsidRPr="00CA4CB8">
                    <w:rPr>
                      <w:rFonts w:ascii="Book Antiqua" w:hAnsi="Book Antiqua" w:cs="Book Antiqua"/>
                      <w:snapToGrid w:val="0"/>
                      <w:color w:val="auto"/>
                    </w:rPr>
                    <w:t>Impresión de Hoja de Delincuencia / Certifica</w:t>
                  </w:r>
                  <w:r w:rsidR="0086436C">
                    <w:rPr>
                      <w:rFonts w:ascii="Book Antiqua" w:hAnsi="Book Antiqua" w:cs="Book Antiqua"/>
                      <w:snapToGrid w:val="0"/>
                      <w:color w:val="auto"/>
                    </w:rPr>
                    <w:t>-</w:t>
                  </w:r>
                  <w:r w:rsidRPr="00CA4CB8">
                    <w:rPr>
                      <w:rFonts w:ascii="Book Antiqua" w:hAnsi="Book Antiqua" w:cs="Book Antiqua"/>
                      <w:snapToGrid w:val="0"/>
                      <w:color w:val="auto"/>
                    </w:rPr>
                    <w:t>ciones de Pensiones Alimenta</w:t>
                  </w:r>
                  <w:r w:rsidR="0086436C">
                    <w:rPr>
                      <w:rFonts w:ascii="Book Antiqua" w:hAnsi="Book Antiqua" w:cs="Book Antiqua"/>
                      <w:snapToGrid w:val="0"/>
                      <w:color w:val="auto"/>
                    </w:rPr>
                    <w:t>-</w:t>
                  </w:r>
                  <w:r w:rsidRPr="00CA4CB8">
                    <w:rPr>
                      <w:rFonts w:ascii="Book Antiqua" w:hAnsi="Book Antiqua" w:cs="Book Antiqua"/>
                      <w:snapToGrid w:val="0"/>
                      <w:color w:val="auto"/>
                    </w:rPr>
                    <w:t>rias</w:t>
                  </w:r>
                </w:p>
              </w:tc>
              <w:tc>
                <w:tcPr>
                  <w:tcW w:w="1276" w:type="dxa"/>
                  <w:vAlign w:val="center"/>
                </w:tcPr>
                <w:p w14:paraId="53026500" w14:textId="77777777" w:rsidR="00CD3C7E" w:rsidRPr="00CA4CB8" w:rsidRDefault="00CD3C7E" w:rsidP="0081233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Coordinadora Judicial</w:t>
                  </w:r>
                </w:p>
              </w:tc>
              <w:tc>
                <w:tcPr>
                  <w:tcW w:w="1276" w:type="dxa"/>
                  <w:gridSpan w:val="2"/>
                  <w:vAlign w:val="center"/>
                </w:tcPr>
                <w:p w14:paraId="1DE9A2F8" w14:textId="77777777" w:rsidR="00CD3C7E" w:rsidRPr="00CA4CB8" w:rsidRDefault="00CD3C7E" w:rsidP="0081233D">
                  <w:pPr>
                    <w:tabs>
                      <w:tab w:val="left" w:pos="709"/>
                    </w:tabs>
                    <w:jc w:val="center"/>
                    <w:cnfStyle w:val="000000000000" w:firstRow="0" w:lastRow="0" w:firstColumn="0" w:lastColumn="0" w:oddVBand="0" w:evenVBand="0" w:oddHBand="0"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1</w:t>
                  </w:r>
                </w:p>
              </w:tc>
              <w:tc>
                <w:tcPr>
                  <w:tcW w:w="4827" w:type="dxa"/>
                  <w:vAlign w:val="center"/>
                </w:tcPr>
                <w:p w14:paraId="271DC223" w14:textId="77777777" w:rsidR="00CD3C7E" w:rsidRPr="00CA4CB8" w:rsidRDefault="00CD3C7E" w:rsidP="0081233D">
                  <w:pPr>
                    <w:tabs>
                      <w:tab w:val="left" w:pos="709"/>
                    </w:tabs>
                    <w:cnfStyle w:val="000000000000" w:firstRow="0" w:lastRow="0" w:firstColumn="0" w:lastColumn="0" w:oddVBand="0" w:evenVBand="0" w:oddHBand="0"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Corresponde a la plaza trasladada del Juzgado de Pensiones Alimentarias</w:t>
                  </w:r>
                </w:p>
              </w:tc>
            </w:tr>
            <w:tr w:rsidR="00CD3C7E" w:rsidRPr="00CA4CB8" w14:paraId="24286B49" w14:textId="77777777" w:rsidTr="0086436C">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190" w:type="dxa"/>
                  <w:vAlign w:val="center"/>
                </w:tcPr>
                <w:p w14:paraId="0966CB18" w14:textId="77777777" w:rsidR="00CD3C7E" w:rsidRPr="00CA4CB8" w:rsidRDefault="00CD3C7E" w:rsidP="0081233D">
                  <w:pPr>
                    <w:tabs>
                      <w:tab w:val="left" w:pos="709"/>
                    </w:tabs>
                    <w:jc w:val="center"/>
                    <w:rPr>
                      <w:rFonts w:ascii="Book Antiqua" w:hAnsi="Book Antiqua" w:cs="Book Antiqua"/>
                      <w:snapToGrid w:val="0"/>
                      <w:color w:val="auto"/>
                    </w:rPr>
                  </w:pPr>
                  <w:r w:rsidRPr="00CA4CB8">
                    <w:rPr>
                      <w:rFonts w:ascii="Book Antiqua" w:hAnsi="Book Antiqua" w:cs="Book Antiqua"/>
                      <w:snapToGrid w:val="0"/>
                      <w:color w:val="auto"/>
                    </w:rPr>
                    <w:t>Atención del fax</w:t>
                  </w:r>
                </w:p>
              </w:tc>
              <w:tc>
                <w:tcPr>
                  <w:tcW w:w="1313" w:type="dxa"/>
                  <w:gridSpan w:val="2"/>
                  <w:vAlign w:val="center"/>
                </w:tcPr>
                <w:p w14:paraId="478A0E0B" w14:textId="77777777" w:rsidR="00CD3C7E" w:rsidRPr="00CA4CB8" w:rsidRDefault="00CD3C7E" w:rsidP="0081233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Asistente Administra</w:t>
                  </w:r>
                  <w:r w:rsidR="0086436C">
                    <w:rPr>
                      <w:rFonts w:ascii="Book Antiqua" w:hAnsi="Book Antiqua" w:cs="Book Antiqua"/>
                      <w:snapToGrid w:val="0"/>
                    </w:rPr>
                    <w:t>-</w:t>
                  </w:r>
                  <w:r w:rsidRPr="00CA4CB8">
                    <w:rPr>
                      <w:rFonts w:ascii="Book Antiqua" w:hAnsi="Book Antiqua" w:cs="Book Antiqua"/>
                      <w:snapToGrid w:val="0"/>
                    </w:rPr>
                    <w:t>tivo(a) 2</w:t>
                  </w:r>
                </w:p>
              </w:tc>
              <w:tc>
                <w:tcPr>
                  <w:tcW w:w="1239" w:type="dxa"/>
                  <w:vAlign w:val="center"/>
                </w:tcPr>
                <w:p w14:paraId="164989ED" w14:textId="77777777" w:rsidR="00CD3C7E" w:rsidRPr="00CA4CB8" w:rsidRDefault="00CD3C7E" w:rsidP="0081233D">
                  <w:pPr>
                    <w:tabs>
                      <w:tab w:val="left" w:pos="709"/>
                    </w:tabs>
                    <w:jc w:val="center"/>
                    <w:cnfStyle w:val="000000100000" w:firstRow="0" w:lastRow="0" w:firstColumn="0" w:lastColumn="0" w:oddVBand="0" w:evenVBand="0" w:oddHBand="1"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1</w:t>
                  </w:r>
                </w:p>
              </w:tc>
              <w:tc>
                <w:tcPr>
                  <w:tcW w:w="4827" w:type="dxa"/>
                </w:tcPr>
                <w:p w14:paraId="1E3CF8FB" w14:textId="77777777" w:rsidR="00CD3C7E" w:rsidRPr="00CA4CB8" w:rsidRDefault="00CD3C7E" w:rsidP="0081233D">
                  <w:pPr>
                    <w:tabs>
                      <w:tab w:val="left" w:pos="709"/>
                    </w:tabs>
                    <w:cnfStyle w:val="000000100000" w:firstRow="0" w:lastRow="0" w:firstColumn="0" w:lastColumn="0" w:oddVBand="0" w:evenVBand="0" w:oddHBand="1" w:evenHBand="0" w:firstRowFirstColumn="0" w:firstRowLastColumn="0" w:lastRowFirstColumn="0" w:lastRowLastColumn="0"/>
                    <w:rPr>
                      <w:rFonts w:ascii="Book Antiqua" w:hAnsi="Book Antiqua" w:cs="Book Antiqua"/>
                      <w:snapToGrid w:val="0"/>
                    </w:rPr>
                  </w:pPr>
                  <w:r w:rsidRPr="00CA4CB8">
                    <w:rPr>
                      <w:rFonts w:ascii="Book Antiqua" w:hAnsi="Book Antiqua" w:cs="Book Antiqua"/>
                      <w:snapToGrid w:val="0"/>
                    </w:rPr>
                    <w:t>Realiza otras labores como las aprobaciones de los señalamientos en la Agenda única.</w:t>
                  </w:r>
                </w:p>
              </w:tc>
            </w:tr>
            <w:tr w:rsidR="00CD3C7E" w:rsidRPr="00CA4CB8" w14:paraId="058AF8BE" w14:textId="77777777" w:rsidTr="0081233D">
              <w:trPr>
                <w:trHeight w:val="217"/>
              </w:trPr>
              <w:tc>
                <w:tcPr>
                  <w:cnfStyle w:val="001000000000" w:firstRow="0" w:lastRow="0" w:firstColumn="1" w:lastColumn="0" w:oddVBand="0" w:evenVBand="0" w:oddHBand="0" w:evenHBand="0" w:firstRowFirstColumn="0" w:firstRowLastColumn="0" w:lastRowFirstColumn="0" w:lastRowLastColumn="0"/>
                  <w:tcW w:w="8569" w:type="dxa"/>
                  <w:gridSpan w:val="5"/>
                </w:tcPr>
                <w:p w14:paraId="3DA8888A" w14:textId="77777777" w:rsidR="00CD3C7E" w:rsidRPr="00CA4CB8" w:rsidRDefault="00CD3C7E" w:rsidP="0081233D">
                  <w:pPr>
                    <w:tabs>
                      <w:tab w:val="left" w:pos="709"/>
                    </w:tabs>
                    <w:jc w:val="center"/>
                    <w:rPr>
                      <w:rFonts w:ascii="Book Antiqua" w:hAnsi="Book Antiqua" w:cs="Book Antiqua"/>
                      <w:snapToGrid w:val="0"/>
                      <w:color w:val="auto"/>
                    </w:rPr>
                  </w:pPr>
                  <w:r w:rsidRPr="00CA4CB8">
                    <w:rPr>
                      <w:rFonts w:ascii="Book Antiqua" w:hAnsi="Book Antiqua" w:cs="Book Antiqua"/>
                      <w:snapToGrid w:val="0"/>
                      <w:color w:val="auto"/>
                    </w:rPr>
                    <w:t>Total 9 puestos</w:t>
                  </w:r>
                </w:p>
              </w:tc>
            </w:tr>
          </w:tbl>
          <w:p w14:paraId="3F754600" w14:textId="77777777" w:rsidR="00CD3C7E" w:rsidRPr="00CA4CB8" w:rsidRDefault="00CD3C7E" w:rsidP="0081233D">
            <w:pPr>
              <w:tabs>
                <w:tab w:val="left" w:pos="709"/>
              </w:tabs>
              <w:jc w:val="both"/>
              <w:rPr>
                <w:rFonts w:ascii="Book Antiqua" w:hAnsi="Book Antiqua" w:cs="Book Antiqua"/>
                <w:i/>
                <w:snapToGrid w:val="0"/>
                <w:sz w:val="24"/>
                <w:szCs w:val="24"/>
              </w:rPr>
            </w:pPr>
          </w:p>
          <w:p w14:paraId="110B3197" w14:textId="77777777" w:rsidR="00CD3C7E" w:rsidRPr="00CA4CB8" w:rsidRDefault="00CD3C7E" w:rsidP="0081233D">
            <w:pPr>
              <w:tabs>
                <w:tab w:val="left" w:pos="709"/>
              </w:tabs>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lastRenderedPageBreak/>
              <w:t xml:space="preserve">Para las labores indicadas, la </w:t>
            </w:r>
            <w:r>
              <w:rPr>
                <w:rFonts w:asciiTheme="minorHAnsi" w:hAnsiTheme="minorHAnsi" w:cs="Book Antiqua"/>
                <w:snapToGrid w:val="0"/>
                <w:sz w:val="24"/>
                <w:szCs w:val="24"/>
              </w:rPr>
              <w:t xml:space="preserve">Plataforma de Servicios de la </w:t>
            </w:r>
            <w:r w:rsidRPr="00CA4CB8">
              <w:rPr>
                <w:rFonts w:asciiTheme="minorHAnsi" w:hAnsiTheme="minorHAnsi" w:cs="Book Antiqua"/>
                <w:snapToGrid w:val="0"/>
                <w:sz w:val="24"/>
                <w:szCs w:val="24"/>
              </w:rPr>
              <w:t xml:space="preserve">Administración Regional de Puntarenas cuenta con nueve plazas, en donde </w:t>
            </w:r>
            <w:r>
              <w:rPr>
                <w:rFonts w:asciiTheme="minorHAnsi" w:hAnsiTheme="minorHAnsi" w:cs="Book Antiqua"/>
                <w:snapToGrid w:val="0"/>
                <w:sz w:val="24"/>
                <w:szCs w:val="24"/>
              </w:rPr>
              <w:t xml:space="preserve">cinco </w:t>
            </w:r>
            <w:r w:rsidRPr="00CA4CB8">
              <w:rPr>
                <w:rFonts w:asciiTheme="minorHAnsi" w:hAnsiTheme="minorHAnsi" w:cs="Book Antiqua"/>
                <w:snapToGrid w:val="0"/>
                <w:sz w:val="24"/>
                <w:szCs w:val="24"/>
              </w:rPr>
              <w:t xml:space="preserve">corresponden a la </w:t>
            </w:r>
            <w:r>
              <w:rPr>
                <w:rFonts w:asciiTheme="minorHAnsi" w:hAnsiTheme="minorHAnsi" w:cs="Book Antiqua"/>
                <w:snapToGrid w:val="0"/>
                <w:sz w:val="24"/>
                <w:szCs w:val="24"/>
              </w:rPr>
              <w:t xml:space="preserve">Oficina de </w:t>
            </w:r>
            <w:r w:rsidRPr="00CA4CB8">
              <w:rPr>
                <w:rFonts w:asciiTheme="minorHAnsi" w:hAnsiTheme="minorHAnsi" w:cs="Book Antiqua"/>
                <w:snapToGrid w:val="0"/>
                <w:sz w:val="24"/>
                <w:szCs w:val="24"/>
              </w:rPr>
              <w:t>Recepción de Documentos</w:t>
            </w:r>
            <w:r>
              <w:rPr>
                <w:rFonts w:asciiTheme="minorHAnsi" w:hAnsiTheme="minorHAnsi" w:cs="Book Antiqua"/>
                <w:snapToGrid w:val="0"/>
                <w:sz w:val="24"/>
                <w:szCs w:val="24"/>
              </w:rPr>
              <w:t xml:space="preserve">, de las cuales, dos son </w:t>
            </w:r>
            <w:r w:rsidRPr="00CA4CB8">
              <w:rPr>
                <w:rFonts w:asciiTheme="minorHAnsi" w:hAnsiTheme="minorHAnsi" w:cs="Book Antiqua"/>
                <w:snapToGrid w:val="0"/>
                <w:sz w:val="24"/>
                <w:szCs w:val="24"/>
              </w:rPr>
              <w:t>permisos con goce de salario.</w:t>
            </w:r>
          </w:p>
          <w:p w14:paraId="757A1B2F" w14:textId="77777777" w:rsidR="00CD3C7E" w:rsidRPr="00CA4CB8" w:rsidRDefault="00CD3C7E" w:rsidP="0081233D">
            <w:pPr>
              <w:tabs>
                <w:tab w:val="left" w:pos="709"/>
              </w:tabs>
              <w:jc w:val="both"/>
              <w:rPr>
                <w:rFonts w:ascii="Book Antiqua" w:hAnsi="Book Antiqua" w:cs="Book Antiqua"/>
                <w:i/>
                <w:snapToGrid w:val="0"/>
                <w:sz w:val="24"/>
                <w:szCs w:val="24"/>
              </w:rPr>
            </w:pPr>
          </w:p>
          <w:p w14:paraId="6871D627" w14:textId="77777777" w:rsidR="00CD3C7E" w:rsidRDefault="00CD3C7E" w:rsidP="0081233D">
            <w:pPr>
              <w:tabs>
                <w:tab w:val="left" w:pos="709"/>
              </w:tabs>
              <w:jc w:val="both"/>
              <w:rPr>
                <w:rFonts w:ascii="Book Antiqua" w:hAnsi="Book Antiqua" w:cs="Book Antiqua"/>
                <w:i/>
                <w:snapToGrid w:val="0"/>
                <w:sz w:val="24"/>
                <w:szCs w:val="24"/>
              </w:rPr>
            </w:pPr>
          </w:p>
          <w:p w14:paraId="72318E93" w14:textId="77777777" w:rsidR="00CD3C7E" w:rsidRPr="00CA4CB8" w:rsidRDefault="00CD3C7E" w:rsidP="0081233D">
            <w:pPr>
              <w:numPr>
                <w:ilvl w:val="0"/>
                <w:numId w:val="1"/>
              </w:numPr>
              <w:tabs>
                <w:tab w:val="left" w:pos="345"/>
                <w:tab w:val="left" w:pos="487"/>
              </w:tabs>
              <w:ind w:left="345" w:right="326" w:hanging="284"/>
              <w:jc w:val="both"/>
              <w:rPr>
                <w:rFonts w:asciiTheme="minorHAnsi" w:hAnsiTheme="minorHAnsi" w:cs="Book Antiqua"/>
                <w:b/>
                <w:snapToGrid w:val="0"/>
                <w:sz w:val="24"/>
                <w:szCs w:val="24"/>
              </w:rPr>
            </w:pPr>
            <w:r w:rsidRPr="00CA4CB8">
              <w:rPr>
                <w:rFonts w:asciiTheme="minorHAnsi" w:hAnsiTheme="minorHAnsi" w:cs="Book Antiqua"/>
                <w:b/>
                <w:snapToGrid w:val="0"/>
                <w:sz w:val="24"/>
                <w:szCs w:val="24"/>
              </w:rPr>
              <w:t xml:space="preserve">Análisis de las estadísticas de las labores que realizan los funcionarios nombrados en los permisos con goce de salario, así como las plazas de la OCJ trasladadas a la </w:t>
            </w:r>
            <w:r>
              <w:rPr>
                <w:rFonts w:asciiTheme="minorHAnsi" w:hAnsiTheme="minorHAnsi" w:cs="Book Antiqua"/>
                <w:b/>
                <w:snapToGrid w:val="0"/>
                <w:sz w:val="24"/>
                <w:szCs w:val="24"/>
              </w:rPr>
              <w:t>Oficina de Recepción de Documentos</w:t>
            </w:r>
          </w:p>
          <w:p w14:paraId="723799A1" w14:textId="77777777" w:rsidR="00CD3C7E" w:rsidRPr="00CA4CB8" w:rsidRDefault="00CD3C7E" w:rsidP="0081233D">
            <w:pPr>
              <w:tabs>
                <w:tab w:val="left" w:pos="709"/>
              </w:tabs>
              <w:ind w:right="326"/>
              <w:jc w:val="both"/>
              <w:rPr>
                <w:rFonts w:asciiTheme="minorHAnsi" w:hAnsiTheme="minorHAnsi" w:cs="Book Antiqua"/>
                <w:snapToGrid w:val="0"/>
                <w:sz w:val="24"/>
                <w:szCs w:val="24"/>
              </w:rPr>
            </w:pPr>
          </w:p>
          <w:p w14:paraId="5A0DBBFC" w14:textId="77777777" w:rsidR="00CD3C7E" w:rsidRPr="00CA4CB8" w:rsidRDefault="00CD3C7E" w:rsidP="0081233D">
            <w:pPr>
              <w:tabs>
                <w:tab w:val="left" w:pos="709"/>
              </w:tabs>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Además de analizar la carga de trabajo de los funcionarios nombrados en los permisos con goce de salario, se estudiará la carga de trabajo de las plazas trasladadas de la OCJ a la Administración.</w:t>
            </w:r>
          </w:p>
          <w:p w14:paraId="5BF18E2F" w14:textId="77777777" w:rsidR="00CD3C7E" w:rsidRPr="00CA4CB8" w:rsidRDefault="00CD3C7E" w:rsidP="0081233D">
            <w:pPr>
              <w:tabs>
                <w:tab w:val="left" w:pos="709"/>
              </w:tabs>
              <w:jc w:val="both"/>
              <w:rPr>
                <w:rFonts w:asciiTheme="minorHAnsi" w:hAnsiTheme="minorHAnsi" w:cs="Book Antiqua"/>
                <w:snapToGrid w:val="0"/>
                <w:sz w:val="24"/>
                <w:szCs w:val="24"/>
              </w:rPr>
            </w:pPr>
          </w:p>
          <w:p w14:paraId="5CE88088" w14:textId="77777777" w:rsidR="00CD3C7E" w:rsidRPr="00CA4CB8" w:rsidRDefault="00CD3C7E" w:rsidP="0081233D">
            <w:pPr>
              <w:tabs>
                <w:tab w:val="left" w:pos="709"/>
              </w:tabs>
              <w:jc w:val="both"/>
              <w:rPr>
                <w:rFonts w:asciiTheme="minorHAnsi" w:hAnsiTheme="minorHAnsi" w:cs="Book Antiqua"/>
                <w:snapToGrid w:val="0"/>
                <w:sz w:val="24"/>
                <w:szCs w:val="24"/>
              </w:rPr>
            </w:pPr>
          </w:p>
          <w:p w14:paraId="5E97CAFB" w14:textId="77777777" w:rsidR="00CD3C7E" w:rsidRPr="00CA4CB8" w:rsidRDefault="00CD3C7E" w:rsidP="0081233D">
            <w:pPr>
              <w:tabs>
                <w:tab w:val="left" w:pos="709"/>
              </w:tabs>
              <w:jc w:val="both"/>
              <w:rPr>
                <w:rFonts w:asciiTheme="minorHAnsi" w:hAnsiTheme="minorHAnsi" w:cs="Book Antiqua"/>
                <w:b/>
                <w:snapToGrid w:val="0"/>
                <w:sz w:val="24"/>
                <w:szCs w:val="24"/>
              </w:rPr>
            </w:pPr>
            <w:r w:rsidRPr="00CA4CB8">
              <w:rPr>
                <w:rFonts w:asciiTheme="minorHAnsi" w:hAnsiTheme="minorHAnsi" w:cs="Book Antiqua"/>
                <w:b/>
                <w:snapToGrid w:val="0"/>
                <w:sz w:val="24"/>
                <w:szCs w:val="24"/>
              </w:rPr>
              <w:t>3.5.1 Recepción de documentos</w:t>
            </w:r>
          </w:p>
          <w:p w14:paraId="0052D668" w14:textId="77777777" w:rsidR="00CD3C7E" w:rsidRPr="00CA4CB8" w:rsidRDefault="00CD3C7E" w:rsidP="0081233D">
            <w:pPr>
              <w:tabs>
                <w:tab w:val="left" w:pos="709"/>
              </w:tabs>
              <w:jc w:val="both"/>
              <w:rPr>
                <w:rFonts w:asciiTheme="minorHAnsi" w:hAnsiTheme="minorHAnsi" w:cs="Book Antiqua"/>
                <w:snapToGrid w:val="0"/>
                <w:sz w:val="24"/>
                <w:szCs w:val="24"/>
              </w:rPr>
            </w:pPr>
          </w:p>
          <w:p w14:paraId="04F7F162" w14:textId="77777777" w:rsidR="00CD3C7E" w:rsidRPr="00CA4CB8" w:rsidRDefault="00CD3C7E" w:rsidP="0081233D">
            <w:pPr>
              <w:shd w:val="clear" w:color="auto" w:fill="FFFFFF"/>
              <w:tabs>
                <w:tab w:val="left" w:pos="709"/>
              </w:tabs>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La RDD de Puntarenas se crea a finales del año 2012 para atender a los usuarios del Juzgado de Cobro y Menor Cuantía de Puntarenas y es hasta finales del año 2016 que la Dirección de Tecnología de la Información ejecuta un plan de implementación del Sistema de Gestión en el Circuito Judicial de Puntarenas, lo que generó un aumento en esa oficina de un 1600%, ya que actualmente atiende a 17 despachos judiciales, de los cuales solamente cinco  se tramitan de forma electrónica, sea se recibe la documentación, se escanea y se devuelve al usuario y los restantes 12 despachos, continúan tramitando de forma física, es decir que la RDD recibe la documentación, pero posteriormente se debe entregar de forma física al despacho correspondiente. No obstante, para ambos casos se debe ingresar la información en el CEREDOC, la diferencia radica en la forma de tramitar de</w:t>
            </w:r>
            <w:r>
              <w:rPr>
                <w:rFonts w:asciiTheme="minorHAnsi" w:hAnsiTheme="minorHAnsi" w:cs="Book Antiqua"/>
                <w:snapToGrid w:val="0"/>
                <w:sz w:val="24"/>
                <w:szCs w:val="24"/>
              </w:rPr>
              <w:t xml:space="preserve"> cada</w:t>
            </w:r>
            <w:r w:rsidRPr="00CA4CB8">
              <w:rPr>
                <w:rFonts w:asciiTheme="minorHAnsi" w:hAnsiTheme="minorHAnsi" w:cs="Book Antiqua"/>
                <w:snapToGrid w:val="0"/>
                <w:sz w:val="24"/>
                <w:szCs w:val="24"/>
              </w:rPr>
              <w:t xml:space="preserve"> despacho.</w:t>
            </w:r>
          </w:p>
          <w:p w14:paraId="36F3E66A" w14:textId="77777777" w:rsidR="00CD3C7E" w:rsidRPr="00CA4CB8" w:rsidRDefault="00CD3C7E" w:rsidP="0081233D">
            <w:pPr>
              <w:tabs>
                <w:tab w:val="left" w:pos="709"/>
              </w:tabs>
              <w:ind w:right="326"/>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 xml:space="preserve"> </w:t>
            </w:r>
          </w:p>
          <w:p w14:paraId="45DB3FFE" w14:textId="77777777" w:rsidR="00CD3C7E" w:rsidRPr="00CA4CB8" w:rsidRDefault="00CD3C7E" w:rsidP="0081233D">
            <w:pPr>
              <w:shd w:val="clear" w:color="auto" w:fill="FFFFFF"/>
              <w:tabs>
                <w:tab w:val="left" w:pos="709"/>
              </w:tabs>
              <w:ind w:right="326"/>
              <w:jc w:val="both"/>
              <w:rPr>
                <w:rFonts w:asciiTheme="minorHAnsi" w:hAnsiTheme="minorHAnsi" w:cs="Book Antiqua"/>
                <w:snapToGrid w:val="0"/>
                <w:sz w:val="24"/>
                <w:szCs w:val="24"/>
              </w:rPr>
            </w:pPr>
          </w:p>
          <w:p w14:paraId="0732D1E9" w14:textId="77777777" w:rsidR="00CD3C7E" w:rsidRPr="00CA4CB8" w:rsidRDefault="00CD3C7E" w:rsidP="0081233D">
            <w:pPr>
              <w:tabs>
                <w:tab w:val="left" w:pos="709"/>
              </w:tabs>
              <w:ind w:right="326"/>
              <w:jc w:val="both"/>
              <w:rPr>
                <w:rFonts w:asciiTheme="minorHAnsi" w:hAnsiTheme="minorHAnsi" w:cs="Book Antiqua"/>
                <w:b/>
                <w:snapToGrid w:val="0"/>
                <w:sz w:val="24"/>
                <w:szCs w:val="24"/>
              </w:rPr>
            </w:pPr>
            <w:r w:rsidRPr="00CA4CB8">
              <w:rPr>
                <w:rFonts w:asciiTheme="minorHAnsi" w:hAnsiTheme="minorHAnsi" w:cs="Book Antiqua"/>
                <w:b/>
                <w:snapToGrid w:val="0"/>
                <w:sz w:val="24"/>
                <w:szCs w:val="24"/>
              </w:rPr>
              <w:t>3.5.1.1 Cargas de Trabajo en la ORDD</w:t>
            </w:r>
          </w:p>
          <w:p w14:paraId="43AB9AEE" w14:textId="77777777" w:rsidR="00CD3C7E" w:rsidRPr="00CA4CB8" w:rsidRDefault="00CD3C7E" w:rsidP="0081233D">
            <w:pPr>
              <w:tabs>
                <w:tab w:val="left" w:pos="709"/>
              </w:tabs>
              <w:jc w:val="both"/>
              <w:rPr>
                <w:rFonts w:ascii="Book Antiqua" w:hAnsi="Book Antiqua" w:cs="Book Antiqua"/>
                <w:b/>
                <w:i/>
                <w:snapToGrid w:val="0"/>
                <w:sz w:val="24"/>
                <w:szCs w:val="24"/>
              </w:rPr>
            </w:pPr>
          </w:p>
          <w:p w14:paraId="29637AA6" w14:textId="77777777" w:rsidR="00CD3C7E" w:rsidRPr="00CA4CB8" w:rsidRDefault="00CD3C7E" w:rsidP="0081233D">
            <w:pPr>
              <w:shd w:val="clear" w:color="auto" w:fill="FFFFFF"/>
              <w:tabs>
                <w:tab w:val="left" w:pos="709"/>
              </w:tabs>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Actualmente la Oficina de Recepción de Documentos está conformada por cinco personas, dos atendiendo público y tres dedicadas a la inclusión de documentos en el sistema CEREDOC, una de las cuales dedica dos horas diarias a la entrega de documentos en aquellos despachos que todavía no son electrónicos.</w:t>
            </w:r>
          </w:p>
          <w:p w14:paraId="6864F224" w14:textId="77777777" w:rsidR="00CD3C7E" w:rsidRPr="00CA4CB8" w:rsidRDefault="00CD3C7E" w:rsidP="0081233D">
            <w:pPr>
              <w:shd w:val="clear" w:color="auto" w:fill="FFFFFF"/>
              <w:tabs>
                <w:tab w:val="left" w:pos="709"/>
              </w:tabs>
              <w:jc w:val="both"/>
              <w:rPr>
                <w:rFonts w:asciiTheme="minorHAnsi" w:hAnsiTheme="minorHAnsi" w:cs="Book Antiqua"/>
                <w:snapToGrid w:val="0"/>
                <w:sz w:val="24"/>
                <w:szCs w:val="24"/>
              </w:rPr>
            </w:pPr>
          </w:p>
          <w:p w14:paraId="03AA45FE" w14:textId="77777777" w:rsidR="00CD3C7E" w:rsidRPr="00CA4CB8" w:rsidRDefault="00CD3C7E" w:rsidP="0081233D">
            <w:pPr>
              <w:shd w:val="clear" w:color="auto" w:fill="FFFFFF"/>
              <w:tabs>
                <w:tab w:val="left" w:pos="709"/>
              </w:tabs>
              <w:jc w:val="both"/>
              <w:rPr>
                <w:rFonts w:asciiTheme="minorHAnsi" w:hAnsiTheme="minorHAnsi" w:cs="Book Antiqua"/>
                <w:b/>
                <w:snapToGrid w:val="0"/>
                <w:sz w:val="24"/>
                <w:szCs w:val="24"/>
              </w:rPr>
            </w:pPr>
            <w:r w:rsidRPr="00CA4CB8">
              <w:rPr>
                <w:rFonts w:asciiTheme="minorHAnsi" w:hAnsiTheme="minorHAnsi" w:cs="Book Antiqua"/>
                <w:snapToGrid w:val="0"/>
                <w:sz w:val="24"/>
                <w:szCs w:val="24"/>
              </w:rPr>
              <w:t>Si bien es cierto, la Oficina de Recepción de Documentos nace en el año 2012, según indic</w:t>
            </w:r>
            <w:r>
              <w:rPr>
                <w:rFonts w:asciiTheme="minorHAnsi" w:hAnsiTheme="minorHAnsi" w:cs="Book Antiqua"/>
                <w:snapToGrid w:val="0"/>
                <w:sz w:val="24"/>
                <w:szCs w:val="24"/>
              </w:rPr>
              <w:t>ó</w:t>
            </w:r>
            <w:r w:rsidRPr="00CA4CB8">
              <w:rPr>
                <w:rFonts w:asciiTheme="minorHAnsi" w:hAnsiTheme="minorHAnsi" w:cs="Book Antiqua"/>
                <w:snapToGrid w:val="0"/>
                <w:sz w:val="24"/>
                <w:szCs w:val="24"/>
              </w:rPr>
              <w:t xml:space="preserve"> la Coordinadora Judicial, Licda. Arias Solano, a nivel de sistema es posible obtener la información estadística a partir de setiembre 2015, debido a esto no es factible mostrar información de previo a esa fecha</w:t>
            </w:r>
            <w:r>
              <w:rPr>
                <w:rFonts w:asciiTheme="minorHAnsi" w:hAnsiTheme="minorHAnsi" w:cs="Book Antiqua"/>
                <w:snapToGrid w:val="0"/>
                <w:sz w:val="24"/>
                <w:szCs w:val="24"/>
              </w:rPr>
              <w:t xml:space="preserve">, por lo cual, para efectos de este informe, se </w:t>
            </w:r>
            <w:r>
              <w:rPr>
                <w:rFonts w:asciiTheme="minorHAnsi" w:hAnsiTheme="minorHAnsi" w:cs="Book Antiqua"/>
                <w:snapToGrid w:val="0"/>
                <w:sz w:val="24"/>
                <w:szCs w:val="24"/>
              </w:rPr>
              <w:lastRenderedPageBreak/>
              <w:t xml:space="preserve">considera  </w:t>
            </w:r>
            <w:r w:rsidRPr="00CA4CB8">
              <w:rPr>
                <w:rFonts w:asciiTheme="minorHAnsi" w:hAnsiTheme="minorHAnsi" w:cs="Book Antiqua"/>
                <w:snapToGrid w:val="0"/>
                <w:sz w:val="24"/>
                <w:szCs w:val="24"/>
              </w:rPr>
              <w:t>la carga de trabajo para el período comprendido entre enero de 2016 hasta el primer semestre de 2018, sea hasta el 30 de junio</w:t>
            </w:r>
            <w:r>
              <w:rPr>
                <w:rFonts w:asciiTheme="minorHAnsi" w:hAnsiTheme="minorHAnsi" w:cs="Book Antiqua"/>
                <w:snapToGrid w:val="0"/>
                <w:sz w:val="24"/>
                <w:szCs w:val="24"/>
              </w:rPr>
              <w:t>.</w:t>
            </w:r>
          </w:p>
          <w:p w14:paraId="364BDEDE" w14:textId="77777777" w:rsidR="00CD3C7E" w:rsidRDefault="00CD3C7E" w:rsidP="0081233D">
            <w:pPr>
              <w:shd w:val="clear" w:color="auto" w:fill="FFFFFF"/>
              <w:tabs>
                <w:tab w:val="left" w:pos="709"/>
              </w:tabs>
              <w:ind w:right="326"/>
              <w:jc w:val="both"/>
              <w:rPr>
                <w:rFonts w:asciiTheme="minorHAnsi" w:hAnsiTheme="minorHAnsi" w:cs="Book Antiqua"/>
                <w:b/>
                <w:i/>
                <w:snapToGrid w:val="0"/>
                <w:sz w:val="24"/>
                <w:szCs w:val="24"/>
              </w:rPr>
            </w:pPr>
          </w:p>
          <w:p w14:paraId="17B1A9F7" w14:textId="77777777" w:rsidR="00CD3C7E" w:rsidRPr="00CA4CB8" w:rsidRDefault="00CD3C7E" w:rsidP="0081233D">
            <w:pPr>
              <w:shd w:val="clear" w:color="auto" w:fill="FFFFFF"/>
              <w:tabs>
                <w:tab w:val="left" w:pos="709"/>
              </w:tabs>
              <w:ind w:right="326"/>
              <w:jc w:val="both"/>
              <w:rPr>
                <w:rFonts w:asciiTheme="minorHAnsi" w:hAnsiTheme="minorHAnsi" w:cs="Book Antiqua"/>
                <w:b/>
                <w:i/>
                <w:snapToGrid w:val="0"/>
                <w:sz w:val="24"/>
                <w:szCs w:val="24"/>
              </w:rPr>
            </w:pPr>
          </w:p>
          <w:p w14:paraId="15D22EDE" w14:textId="77777777" w:rsidR="00CD3C7E" w:rsidRPr="00CA4CB8" w:rsidRDefault="00CD3C7E" w:rsidP="0081233D">
            <w:pPr>
              <w:ind w:right="326"/>
              <w:jc w:val="center"/>
              <w:rPr>
                <w:rFonts w:asciiTheme="minorHAnsi" w:hAnsiTheme="minorHAnsi" w:cs="Book Antiqua"/>
                <w:b/>
                <w:snapToGrid w:val="0"/>
                <w:sz w:val="24"/>
                <w:szCs w:val="24"/>
              </w:rPr>
            </w:pPr>
            <w:r>
              <w:rPr>
                <w:rFonts w:asciiTheme="minorHAnsi" w:hAnsiTheme="minorHAnsi" w:cs="Book Antiqua"/>
                <w:b/>
                <w:snapToGrid w:val="0"/>
                <w:sz w:val="24"/>
                <w:szCs w:val="24"/>
              </w:rPr>
              <w:t xml:space="preserve">Tabla </w:t>
            </w:r>
            <w:r w:rsidRPr="00CA4CB8">
              <w:rPr>
                <w:rFonts w:asciiTheme="minorHAnsi" w:hAnsiTheme="minorHAnsi" w:cs="Book Antiqua"/>
                <w:b/>
                <w:snapToGrid w:val="0"/>
                <w:sz w:val="24"/>
                <w:szCs w:val="24"/>
              </w:rPr>
              <w:t>N°</w:t>
            </w:r>
            <w:r>
              <w:rPr>
                <w:rFonts w:asciiTheme="minorHAnsi" w:hAnsiTheme="minorHAnsi" w:cs="Book Antiqua"/>
                <w:b/>
                <w:snapToGrid w:val="0"/>
                <w:sz w:val="24"/>
                <w:szCs w:val="24"/>
              </w:rPr>
              <w:t>1</w:t>
            </w:r>
          </w:p>
          <w:p w14:paraId="3B5CAEB9" w14:textId="77777777" w:rsidR="00CD3C7E" w:rsidRPr="00CA4CB8" w:rsidRDefault="00CD3C7E" w:rsidP="0081233D">
            <w:pPr>
              <w:ind w:right="326"/>
              <w:jc w:val="center"/>
              <w:rPr>
                <w:rFonts w:asciiTheme="minorHAnsi" w:hAnsiTheme="minorHAnsi" w:cs="Book Antiqua"/>
                <w:b/>
                <w:bCs/>
                <w:snapToGrid w:val="0"/>
                <w:sz w:val="24"/>
                <w:szCs w:val="24"/>
              </w:rPr>
            </w:pPr>
            <w:r w:rsidRPr="00CA4CB8">
              <w:rPr>
                <w:rFonts w:asciiTheme="minorHAnsi" w:hAnsiTheme="minorHAnsi" w:cs="Book Antiqua"/>
                <w:b/>
                <w:bCs/>
                <w:snapToGrid w:val="0"/>
                <w:sz w:val="24"/>
                <w:szCs w:val="24"/>
              </w:rPr>
              <w:t xml:space="preserve">Movimiento de la carga de trabajo de los años 2016-2017 y 2018 de la </w:t>
            </w:r>
          </w:p>
          <w:p w14:paraId="6DA7D243" w14:textId="77777777" w:rsidR="00CD3C7E" w:rsidRPr="00CA4CB8" w:rsidRDefault="00CD3C7E" w:rsidP="0081233D">
            <w:pPr>
              <w:ind w:right="326"/>
              <w:jc w:val="center"/>
              <w:rPr>
                <w:rFonts w:ascii="Book Antiqua" w:hAnsi="Book Antiqua" w:cs="Book Antiqua"/>
                <w:b/>
                <w:snapToGrid w:val="0"/>
                <w:sz w:val="24"/>
                <w:szCs w:val="24"/>
              </w:rPr>
            </w:pPr>
            <w:r w:rsidRPr="00CA4CB8">
              <w:rPr>
                <w:rFonts w:asciiTheme="minorHAnsi" w:hAnsiTheme="minorHAnsi" w:cs="Book Antiqua"/>
                <w:b/>
                <w:bCs/>
                <w:snapToGrid w:val="0"/>
                <w:sz w:val="24"/>
                <w:szCs w:val="24"/>
              </w:rPr>
              <w:t>Oficina de Recepción de Documentos del Circuito Judicial de Puntarenas</w:t>
            </w:r>
          </w:p>
          <w:p w14:paraId="5A3A331F" w14:textId="77777777" w:rsidR="00CD3C7E" w:rsidRPr="00CA4CB8" w:rsidRDefault="00CD3C7E" w:rsidP="0081233D">
            <w:pPr>
              <w:tabs>
                <w:tab w:val="left" w:pos="709"/>
              </w:tabs>
              <w:jc w:val="both"/>
              <w:rPr>
                <w:rFonts w:ascii="Book Antiqua" w:hAnsi="Book Antiqua" w:cs="Book Antiqua"/>
                <w:snapToGrid w:val="0"/>
                <w:sz w:val="24"/>
                <w:szCs w:val="24"/>
              </w:rPr>
            </w:pPr>
          </w:p>
          <w:tbl>
            <w:tblPr>
              <w:tblW w:w="5388" w:type="dxa"/>
              <w:jc w:val="center"/>
              <w:tblLayout w:type="fixed"/>
              <w:tblCellMar>
                <w:left w:w="70" w:type="dxa"/>
                <w:right w:w="70" w:type="dxa"/>
              </w:tblCellMar>
              <w:tblLook w:val="04A0" w:firstRow="1" w:lastRow="0" w:firstColumn="1" w:lastColumn="0" w:noHBand="0" w:noVBand="1"/>
            </w:tblPr>
            <w:tblGrid>
              <w:gridCol w:w="696"/>
              <w:gridCol w:w="1118"/>
              <w:gridCol w:w="851"/>
              <w:gridCol w:w="1118"/>
              <w:gridCol w:w="851"/>
              <w:gridCol w:w="754"/>
            </w:tblGrid>
            <w:tr w:rsidR="00CD3C7E" w:rsidRPr="00CA4CB8" w14:paraId="616494C8" w14:textId="77777777" w:rsidTr="0081233D">
              <w:trPr>
                <w:trHeight w:val="690"/>
                <w:jc w:val="center"/>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C823ED" w14:textId="77777777" w:rsidR="00CD3C7E" w:rsidRPr="00CA4CB8" w:rsidRDefault="00CD3C7E" w:rsidP="0081233D">
                  <w:pPr>
                    <w:jc w:val="center"/>
                    <w:rPr>
                      <w:rFonts w:ascii="Book Antiqua" w:hAnsi="Book Antiqua"/>
                      <w:b/>
                      <w:bCs/>
                      <w:color w:val="000000"/>
                      <w:lang w:val="es-ES"/>
                    </w:rPr>
                  </w:pPr>
                  <w:r w:rsidRPr="00CA4CB8">
                    <w:rPr>
                      <w:rFonts w:ascii="Book Antiqua" w:hAnsi="Book Antiqua"/>
                      <w:b/>
                      <w:bCs/>
                      <w:color w:val="000000"/>
                      <w:lang w:val="es-ES"/>
                    </w:rPr>
                    <w:t>Año</w:t>
                  </w:r>
                </w:p>
              </w:tc>
              <w:tc>
                <w:tcPr>
                  <w:tcW w:w="19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6F1A5" w14:textId="77777777" w:rsidR="00CD3C7E" w:rsidRPr="00CA4CB8" w:rsidRDefault="00CD3C7E" w:rsidP="0081233D">
                  <w:pPr>
                    <w:jc w:val="center"/>
                    <w:rPr>
                      <w:rFonts w:ascii="Book Antiqua" w:hAnsi="Book Antiqua"/>
                      <w:b/>
                      <w:bCs/>
                      <w:color w:val="000000"/>
                      <w:lang w:val="es-ES"/>
                    </w:rPr>
                  </w:pPr>
                  <w:r w:rsidRPr="00CA4CB8">
                    <w:rPr>
                      <w:rFonts w:ascii="Book Antiqua" w:hAnsi="Book Antiqua"/>
                      <w:b/>
                      <w:bCs/>
                      <w:color w:val="000000"/>
                      <w:lang w:val="es-ES"/>
                    </w:rPr>
                    <w:t>Cantidad de documentación recibida</w:t>
                  </w:r>
                </w:p>
              </w:tc>
              <w:tc>
                <w:tcPr>
                  <w:tcW w:w="19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4129C6" w14:textId="77777777" w:rsidR="00CD3C7E" w:rsidRPr="00CA4CB8" w:rsidRDefault="00CD3C7E" w:rsidP="0081233D">
                  <w:pPr>
                    <w:jc w:val="center"/>
                    <w:rPr>
                      <w:rFonts w:ascii="Book Antiqua" w:hAnsi="Book Antiqua"/>
                      <w:b/>
                      <w:bCs/>
                      <w:color w:val="000000"/>
                      <w:lang w:val="es-ES"/>
                    </w:rPr>
                  </w:pPr>
                  <w:r w:rsidRPr="00CA4CB8">
                    <w:rPr>
                      <w:rFonts w:ascii="Book Antiqua" w:hAnsi="Book Antiqua"/>
                      <w:b/>
                      <w:bCs/>
                      <w:color w:val="000000"/>
                      <w:lang w:val="es-ES"/>
                    </w:rPr>
                    <w:t>Documentación recibida no registrada en el sistema</w:t>
                  </w:r>
                </w:p>
              </w:tc>
              <w:tc>
                <w:tcPr>
                  <w:tcW w:w="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EC5AD0" w14:textId="77777777" w:rsidR="00CD3C7E" w:rsidRPr="00CA4CB8" w:rsidRDefault="00CD3C7E" w:rsidP="0081233D">
                  <w:pPr>
                    <w:jc w:val="center"/>
                    <w:rPr>
                      <w:rFonts w:ascii="Book Antiqua" w:hAnsi="Book Antiqua"/>
                      <w:b/>
                      <w:bCs/>
                      <w:color w:val="000000"/>
                      <w:lang w:val="es-ES"/>
                    </w:rPr>
                  </w:pPr>
                  <w:r w:rsidRPr="00CA4CB8">
                    <w:rPr>
                      <w:rFonts w:ascii="Book Antiqua" w:hAnsi="Book Antiqua"/>
                      <w:b/>
                      <w:bCs/>
                      <w:color w:val="000000"/>
                      <w:lang w:val="es-ES"/>
                    </w:rPr>
                    <w:t>Total</w:t>
                  </w:r>
                </w:p>
              </w:tc>
            </w:tr>
            <w:tr w:rsidR="00CD3C7E" w:rsidRPr="00CA4CB8" w14:paraId="24C46467" w14:textId="77777777" w:rsidTr="0081233D">
              <w:trPr>
                <w:trHeight w:val="600"/>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6AACB7D6" w14:textId="77777777" w:rsidR="00CD3C7E" w:rsidRPr="00CA4CB8" w:rsidRDefault="00CD3C7E" w:rsidP="0081233D">
                  <w:pPr>
                    <w:rPr>
                      <w:rFonts w:ascii="Book Antiqua" w:hAnsi="Book Antiqua"/>
                      <w:b/>
                      <w:bCs/>
                      <w:color w:val="000000"/>
                      <w:lang w:val="es-ES"/>
                    </w:rPr>
                  </w:pPr>
                </w:p>
              </w:tc>
              <w:tc>
                <w:tcPr>
                  <w:tcW w:w="1969" w:type="dxa"/>
                  <w:gridSpan w:val="2"/>
                  <w:vMerge/>
                  <w:tcBorders>
                    <w:top w:val="single" w:sz="4" w:space="0" w:color="auto"/>
                    <w:left w:val="single" w:sz="4" w:space="0" w:color="auto"/>
                    <w:bottom w:val="single" w:sz="4" w:space="0" w:color="auto"/>
                    <w:right w:val="single" w:sz="4" w:space="0" w:color="auto"/>
                  </w:tcBorders>
                  <w:vAlign w:val="center"/>
                  <w:hideMark/>
                </w:tcPr>
                <w:p w14:paraId="7F157E41" w14:textId="77777777" w:rsidR="00CD3C7E" w:rsidRPr="00CA4CB8" w:rsidRDefault="00CD3C7E" w:rsidP="0081233D">
                  <w:pPr>
                    <w:rPr>
                      <w:rFonts w:ascii="Book Antiqua" w:hAnsi="Book Antiqua"/>
                      <w:b/>
                      <w:bCs/>
                      <w:color w:val="000000"/>
                      <w:lang w:val="es-ES"/>
                    </w:rPr>
                  </w:pPr>
                </w:p>
              </w:tc>
              <w:tc>
                <w:tcPr>
                  <w:tcW w:w="1969" w:type="dxa"/>
                  <w:gridSpan w:val="2"/>
                  <w:vMerge/>
                  <w:tcBorders>
                    <w:top w:val="single" w:sz="4" w:space="0" w:color="auto"/>
                    <w:left w:val="single" w:sz="4" w:space="0" w:color="auto"/>
                    <w:bottom w:val="single" w:sz="4" w:space="0" w:color="auto"/>
                    <w:right w:val="single" w:sz="4" w:space="0" w:color="auto"/>
                  </w:tcBorders>
                  <w:vAlign w:val="center"/>
                  <w:hideMark/>
                </w:tcPr>
                <w:p w14:paraId="76998AEE" w14:textId="77777777" w:rsidR="00CD3C7E" w:rsidRPr="00CA4CB8" w:rsidRDefault="00CD3C7E" w:rsidP="0081233D">
                  <w:pPr>
                    <w:rPr>
                      <w:rFonts w:ascii="Book Antiqua" w:hAnsi="Book Antiqua"/>
                      <w:b/>
                      <w:bCs/>
                      <w:color w:val="000000"/>
                      <w:lang w:val="es-ES"/>
                    </w:rPr>
                  </w:pPr>
                </w:p>
              </w:tc>
              <w:tc>
                <w:tcPr>
                  <w:tcW w:w="754" w:type="dxa"/>
                  <w:vMerge/>
                  <w:tcBorders>
                    <w:top w:val="single" w:sz="4" w:space="0" w:color="auto"/>
                    <w:left w:val="single" w:sz="4" w:space="0" w:color="auto"/>
                    <w:bottom w:val="single" w:sz="4" w:space="0" w:color="auto"/>
                    <w:right w:val="single" w:sz="4" w:space="0" w:color="auto"/>
                  </w:tcBorders>
                  <w:vAlign w:val="center"/>
                  <w:hideMark/>
                </w:tcPr>
                <w:p w14:paraId="7B73CE75" w14:textId="77777777" w:rsidR="00CD3C7E" w:rsidRPr="00CA4CB8" w:rsidRDefault="00CD3C7E" w:rsidP="0081233D">
                  <w:pPr>
                    <w:rPr>
                      <w:rFonts w:ascii="Book Antiqua" w:hAnsi="Book Antiqua"/>
                      <w:b/>
                      <w:bCs/>
                      <w:color w:val="000000"/>
                      <w:lang w:val="es-ES"/>
                    </w:rPr>
                  </w:pPr>
                </w:p>
              </w:tc>
            </w:tr>
            <w:tr w:rsidR="00CD3C7E" w:rsidRPr="00CA4CB8" w14:paraId="1281E3B7" w14:textId="77777777" w:rsidTr="0081233D">
              <w:trPr>
                <w:trHeight w:val="630"/>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1D4C8DAD" w14:textId="77777777" w:rsidR="00CD3C7E" w:rsidRPr="00CA4CB8" w:rsidRDefault="00CD3C7E" w:rsidP="0081233D">
                  <w:pPr>
                    <w:rPr>
                      <w:rFonts w:ascii="Book Antiqua" w:hAnsi="Book Antiqua"/>
                      <w:b/>
                      <w:bCs/>
                      <w:color w:val="000000"/>
                      <w:lang w:val="es-ES"/>
                    </w:rPr>
                  </w:pPr>
                </w:p>
              </w:tc>
              <w:tc>
                <w:tcPr>
                  <w:tcW w:w="1118" w:type="dxa"/>
                  <w:tcBorders>
                    <w:top w:val="nil"/>
                    <w:left w:val="nil"/>
                    <w:bottom w:val="single" w:sz="4" w:space="0" w:color="auto"/>
                    <w:right w:val="single" w:sz="4" w:space="0" w:color="auto"/>
                  </w:tcBorders>
                  <w:shd w:val="clear" w:color="auto" w:fill="auto"/>
                  <w:vAlign w:val="center"/>
                  <w:hideMark/>
                </w:tcPr>
                <w:p w14:paraId="1CE3D98D" w14:textId="77777777" w:rsidR="00CD3C7E" w:rsidRPr="00CA4CB8" w:rsidRDefault="00CD3C7E" w:rsidP="0081233D">
                  <w:pPr>
                    <w:jc w:val="center"/>
                    <w:rPr>
                      <w:rFonts w:ascii="Book Antiqua" w:hAnsi="Book Antiqua"/>
                      <w:b/>
                      <w:bCs/>
                      <w:color w:val="000000"/>
                      <w:lang w:val="es-ES"/>
                    </w:rPr>
                  </w:pPr>
                  <w:r w:rsidRPr="00CA4CB8">
                    <w:rPr>
                      <w:rFonts w:ascii="Book Antiqua" w:hAnsi="Book Antiqua"/>
                      <w:b/>
                      <w:bCs/>
                      <w:color w:val="000000"/>
                      <w:lang w:val="es-ES"/>
                    </w:rPr>
                    <w:t>Demandas nuevas</w:t>
                  </w:r>
                </w:p>
              </w:tc>
              <w:tc>
                <w:tcPr>
                  <w:tcW w:w="851" w:type="dxa"/>
                  <w:tcBorders>
                    <w:top w:val="nil"/>
                    <w:left w:val="nil"/>
                    <w:bottom w:val="single" w:sz="4" w:space="0" w:color="auto"/>
                    <w:right w:val="single" w:sz="4" w:space="0" w:color="auto"/>
                  </w:tcBorders>
                  <w:shd w:val="clear" w:color="auto" w:fill="auto"/>
                  <w:vAlign w:val="center"/>
                  <w:hideMark/>
                </w:tcPr>
                <w:p w14:paraId="6C1DB66F" w14:textId="77777777" w:rsidR="00CD3C7E" w:rsidRPr="00CA4CB8" w:rsidRDefault="00CD3C7E" w:rsidP="0081233D">
                  <w:pPr>
                    <w:jc w:val="center"/>
                    <w:rPr>
                      <w:rFonts w:ascii="Book Antiqua" w:hAnsi="Book Antiqua"/>
                      <w:b/>
                      <w:bCs/>
                      <w:color w:val="000000"/>
                      <w:lang w:val="es-ES"/>
                    </w:rPr>
                  </w:pPr>
                  <w:r w:rsidRPr="00CA4CB8">
                    <w:rPr>
                      <w:rFonts w:ascii="Book Antiqua" w:hAnsi="Book Antiqua"/>
                      <w:b/>
                      <w:bCs/>
                      <w:color w:val="000000"/>
                      <w:lang w:val="es-ES"/>
                    </w:rPr>
                    <w:t>Escritos</w:t>
                  </w:r>
                </w:p>
              </w:tc>
              <w:tc>
                <w:tcPr>
                  <w:tcW w:w="1118" w:type="dxa"/>
                  <w:tcBorders>
                    <w:top w:val="nil"/>
                    <w:left w:val="nil"/>
                    <w:bottom w:val="single" w:sz="4" w:space="0" w:color="auto"/>
                    <w:right w:val="single" w:sz="4" w:space="0" w:color="auto"/>
                  </w:tcBorders>
                  <w:shd w:val="clear" w:color="auto" w:fill="auto"/>
                  <w:vAlign w:val="center"/>
                  <w:hideMark/>
                </w:tcPr>
                <w:p w14:paraId="4AECB3B7" w14:textId="77777777" w:rsidR="00CD3C7E" w:rsidRPr="00CA4CB8" w:rsidRDefault="00CD3C7E" w:rsidP="0081233D">
                  <w:pPr>
                    <w:jc w:val="center"/>
                    <w:rPr>
                      <w:rFonts w:ascii="Book Antiqua" w:hAnsi="Book Antiqua"/>
                      <w:b/>
                      <w:bCs/>
                      <w:color w:val="000000"/>
                      <w:lang w:val="es-ES"/>
                    </w:rPr>
                  </w:pPr>
                  <w:r w:rsidRPr="00CA4CB8">
                    <w:rPr>
                      <w:rFonts w:ascii="Book Antiqua" w:hAnsi="Book Antiqua"/>
                      <w:b/>
                      <w:bCs/>
                      <w:color w:val="000000"/>
                      <w:lang w:val="es-ES"/>
                    </w:rPr>
                    <w:t>Demandas nuevas</w:t>
                  </w:r>
                </w:p>
              </w:tc>
              <w:tc>
                <w:tcPr>
                  <w:tcW w:w="851" w:type="dxa"/>
                  <w:tcBorders>
                    <w:top w:val="nil"/>
                    <w:left w:val="nil"/>
                    <w:bottom w:val="single" w:sz="4" w:space="0" w:color="auto"/>
                    <w:right w:val="single" w:sz="4" w:space="0" w:color="auto"/>
                  </w:tcBorders>
                  <w:shd w:val="clear" w:color="auto" w:fill="auto"/>
                  <w:vAlign w:val="center"/>
                  <w:hideMark/>
                </w:tcPr>
                <w:p w14:paraId="75B742D4" w14:textId="77777777" w:rsidR="00CD3C7E" w:rsidRPr="00CA4CB8" w:rsidRDefault="00CD3C7E" w:rsidP="0081233D">
                  <w:pPr>
                    <w:jc w:val="center"/>
                    <w:rPr>
                      <w:rFonts w:ascii="Book Antiqua" w:hAnsi="Book Antiqua"/>
                      <w:b/>
                      <w:bCs/>
                      <w:color w:val="000000"/>
                      <w:lang w:val="es-ES"/>
                    </w:rPr>
                  </w:pPr>
                  <w:r w:rsidRPr="00CA4CB8">
                    <w:rPr>
                      <w:rFonts w:ascii="Book Antiqua" w:hAnsi="Book Antiqua"/>
                      <w:b/>
                      <w:bCs/>
                      <w:color w:val="000000"/>
                      <w:lang w:val="es-ES"/>
                    </w:rPr>
                    <w:t>Escritos</w:t>
                  </w:r>
                </w:p>
              </w:tc>
              <w:tc>
                <w:tcPr>
                  <w:tcW w:w="754" w:type="dxa"/>
                  <w:vMerge/>
                  <w:tcBorders>
                    <w:top w:val="single" w:sz="4" w:space="0" w:color="auto"/>
                    <w:left w:val="single" w:sz="4" w:space="0" w:color="auto"/>
                    <w:bottom w:val="single" w:sz="4" w:space="0" w:color="auto"/>
                    <w:right w:val="single" w:sz="4" w:space="0" w:color="auto"/>
                  </w:tcBorders>
                  <w:vAlign w:val="center"/>
                  <w:hideMark/>
                </w:tcPr>
                <w:p w14:paraId="128BA692" w14:textId="77777777" w:rsidR="00CD3C7E" w:rsidRPr="00CA4CB8" w:rsidRDefault="00CD3C7E" w:rsidP="0081233D">
                  <w:pPr>
                    <w:rPr>
                      <w:rFonts w:ascii="Book Antiqua" w:hAnsi="Book Antiqua"/>
                      <w:b/>
                      <w:bCs/>
                      <w:color w:val="000000"/>
                      <w:lang w:val="es-ES"/>
                    </w:rPr>
                  </w:pPr>
                </w:p>
              </w:tc>
            </w:tr>
            <w:tr w:rsidR="00CD3C7E" w:rsidRPr="00CA4CB8" w14:paraId="0A794D02" w14:textId="77777777" w:rsidTr="0081233D">
              <w:trPr>
                <w:trHeight w:val="330"/>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C09B18F" w14:textId="77777777" w:rsidR="00CD3C7E" w:rsidRPr="00CA4CB8" w:rsidRDefault="00CD3C7E" w:rsidP="0081233D">
                  <w:pPr>
                    <w:jc w:val="right"/>
                    <w:rPr>
                      <w:rFonts w:ascii="Calibri" w:hAnsi="Calibri"/>
                      <w:color w:val="000000"/>
                      <w:sz w:val="22"/>
                      <w:szCs w:val="22"/>
                      <w:lang w:val="es-ES"/>
                    </w:rPr>
                  </w:pPr>
                  <w:r w:rsidRPr="00CA4CB8">
                    <w:rPr>
                      <w:rFonts w:ascii="Calibri" w:hAnsi="Calibri"/>
                      <w:color w:val="000000"/>
                      <w:sz w:val="22"/>
                      <w:szCs w:val="22"/>
                      <w:lang w:val="es-ES"/>
                    </w:rPr>
                    <w:t>2016</w:t>
                  </w:r>
                </w:p>
              </w:tc>
              <w:tc>
                <w:tcPr>
                  <w:tcW w:w="1118" w:type="dxa"/>
                  <w:tcBorders>
                    <w:top w:val="nil"/>
                    <w:left w:val="nil"/>
                    <w:bottom w:val="single" w:sz="4" w:space="0" w:color="auto"/>
                    <w:right w:val="single" w:sz="4" w:space="0" w:color="auto"/>
                  </w:tcBorders>
                  <w:shd w:val="clear" w:color="auto" w:fill="auto"/>
                  <w:noWrap/>
                  <w:vAlign w:val="bottom"/>
                  <w:hideMark/>
                </w:tcPr>
                <w:p w14:paraId="3AED78C4" w14:textId="77777777" w:rsidR="00CD3C7E" w:rsidRPr="00CA4CB8" w:rsidRDefault="00CD3C7E" w:rsidP="0081233D">
                  <w:pPr>
                    <w:jc w:val="center"/>
                    <w:rPr>
                      <w:rFonts w:ascii="Calibri" w:hAnsi="Calibri"/>
                      <w:color w:val="000000"/>
                      <w:sz w:val="22"/>
                      <w:szCs w:val="22"/>
                      <w:lang w:val="es-ES"/>
                    </w:rPr>
                  </w:pPr>
                  <w:r w:rsidRPr="00CA4CB8">
                    <w:rPr>
                      <w:rFonts w:ascii="Calibri" w:hAnsi="Calibri"/>
                      <w:color w:val="000000"/>
                      <w:sz w:val="22"/>
                      <w:szCs w:val="22"/>
                      <w:lang w:val="es-ES"/>
                    </w:rPr>
                    <w:t>2.182</w:t>
                  </w:r>
                </w:p>
              </w:tc>
              <w:tc>
                <w:tcPr>
                  <w:tcW w:w="851" w:type="dxa"/>
                  <w:tcBorders>
                    <w:top w:val="nil"/>
                    <w:left w:val="nil"/>
                    <w:bottom w:val="single" w:sz="4" w:space="0" w:color="auto"/>
                    <w:right w:val="single" w:sz="4" w:space="0" w:color="auto"/>
                  </w:tcBorders>
                  <w:shd w:val="clear" w:color="auto" w:fill="auto"/>
                  <w:noWrap/>
                  <w:vAlign w:val="bottom"/>
                  <w:hideMark/>
                </w:tcPr>
                <w:p w14:paraId="433ECB6C" w14:textId="77777777" w:rsidR="00CD3C7E" w:rsidRPr="00CA4CB8" w:rsidRDefault="00CD3C7E" w:rsidP="0081233D">
                  <w:pPr>
                    <w:jc w:val="center"/>
                    <w:rPr>
                      <w:rFonts w:ascii="Calibri" w:hAnsi="Calibri"/>
                      <w:color w:val="000000"/>
                      <w:sz w:val="22"/>
                      <w:szCs w:val="22"/>
                      <w:lang w:val="es-ES"/>
                    </w:rPr>
                  </w:pPr>
                  <w:r w:rsidRPr="00CA4CB8">
                    <w:rPr>
                      <w:rFonts w:ascii="Calibri" w:hAnsi="Calibri"/>
                      <w:color w:val="000000"/>
                      <w:sz w:val="22"/>
                      <w:szCs w:val="22"/>
                      <w:lang w:val="es-ES"/>
                    </w:rPr>
                    <w:t>13.389</w:t>
                  </w:r>
                </w:p>
              </w:tc>
              <w:tc>
                <w:tcPr>
                  <w:tcW w:w="1118" w:type="dxa"/>
                  <w:tcBorders>
                    <w:top w:val="nil"/>
                    <w:left w:val="nil"/>
                    <w:bottom w:val="single" w:sz="4" w:space="0" w:color="auto"/>
                    <w:right w:val="single" w:sz="4" w:space="0" w:color="auto"/>
                  </w:tcBorders>
                  <w:shd w:val="clear" w:color="auto" w:fill="auto"/>
                  <w:noWrap/>
                  <w:vAlign w:val="bottom"/>
                  <w:hideMark/>
                </w:tcPr>
                <w:p w14:paraId="5B0ECE5E" w14:textId="77777777" w:rsidR="00CD3C7E" w:rsidRPr="00CA4CB8" w:rsidRDefault="00CD3C7E" w:rsidP="0081233D">
                  <w:pPr>
                    <w:jc w:val="center"/>
                    <w:rPr>
                      <w:rFonts w:ascii="Calibri" w:hAnsi="Calibri"/>
                      <w:color w:val="000000"/>
                      <w:sz w:val="22"/>
                      <w:szCs w:val="22"/>
                      <w:lang w:val="es-ES"/>
                    </w:rPr>
                  </w:pPr>
                  <w:r w:rsidRPr="00CA4CB8">
                    <w:rPr>
                      <w:rFonts w:ascii="Calibri" w:hAnsi="Calibri"/>
                      <w:color w:val="000000"/>
                      <w:sz w:val="22"/>
                      <w:szCs w:val="22"/>
                      <w:lang w:val="es-ES"/>
                    </w:rPr>
                    <w:t>333</w:t>
                  </w:r>
                </w:p>
              </w:tc>
              <w:tc>
                <w:tcPr>
                  <w:tcW w:w="851" w:type="dxa"/>
                  <w:tcBorders>
                    <w:top w:val="nil"/>
                    <w:left w:val="nil"/>
                    <w:bottom w:val="single" w:sz="4" w:space="0" w:color="auto"/>
                    <w:right w:val="single" w:sz="4" w:space="0" w:color="auto"/>
                  </w:tcBorders>
                  <w:shd w:val="clear" w:color="auto" w:fill="auto"/>
                  <w:noWrap/>
                  <w:vAlign w:val="bottom"/>
                  <w:hideMark/>
                </w:tcPr>
                <w:p w14:paraId="620FC7B6" w14:textId="77777777" w:rsidR="00CD3C7E" w:rsidRPr="00CA4CB8" w:rsidRDefault="00CD3C7E" w:rsidP="0081233D">
                  <w:pPr>
                    <w:jc w:val="center"/>
                    <w:rPr>
                      <w:rFonts w:ascii="Calibri" w:hAnsi="Calibri"/>
                      <w:color w:val="000000"/>
                      <w:sz w:val="22"/>
                      <w:szCs w:val="22"/>
                      <w:lang w:val="es-ES"/>
                    </w:rPr>
                  </w:pPr>
                  <w:r w:rsidRPr="00CA4CB8">
                    <w:rPr>
                      <w:rFonts w:ascii="Calibri" w:hAnsi="Calibri"/>
                      <w:color w:val="000000"/>
                      <w:sz w:val="22"/>
                      <w:szCs w:val="22"/>
                      <w:lang w:val="es-ES"/>
                    </w:rPr>
                    <w:t>73</w:t>
                  </w:r>
                </w:p>
              </w:tc>
              <w:tc>
                <w:tcPr>
                  <w:tcW w:w="754" w:type="dxa"/>
                  <w:tcBorders>
                    <w:top w:val="nil"/>
                    <w:left w:val="nil"/>
                    <w:bottom w:val="single" w:sz="4" w:space="0" w:color="auto"/>
                    <w:right w:val="single" w:sz="4" w:space="0" w:color="auto"/>
                  </w:tcBorders>
                  <w:shd w:val="clear" w:color="auto" w:fill="auto"/>
                  <w:noWrap/>
                  <w:vAlign w:val="bottom"/>
                  <w:hideMark/>
                </w:tcPr>
                <w:p w14:paraId="126D699C" w14:textId="77777777" w:rsidR="00CD3C7E" w:rsidRPr="00CA4CB8" w:rsidRDefault="00CD3C7E" w:rsidP="0081233D">
                  <w:pPr>
                    <w:jc w:val="right"/>
                    <w:rPr>
                      <w:rFonts w:ascii="Calibri" w:hAnsi="Calibri"/>
                      <w:color w:val="000000"/>
                      <w:sz w:val="22"/>
                      <w:szCs w:val="22"/>
                      <w:lang w:val="es-ES"/>
                    </w:rPr>
                  </w:pPr>
                  <w:r w:rsidRPr="00CA4CB8">
                    <w:rPr>
                      <w:rFonts w:ascii="Calibri" w:hAnsi="Calibri"/>
                      <w:color w:val="000000"/>
                      <w:sz w:val="22"/>
                      <w:szCs w:val="22"/>
                      <w:lang w:val="es-ES"/>
                    </w:rPr>
                    <w:t>15.977</w:t>
                  </w:r>
                </w:p>
              </w:tc>
            </w:tr>
            <w:tr w:rsidR="00CD3C7E" w:rsidRPr="00CA4CB8" w14:paraId="7ABE9824" w14:textId="77777777" w:rsidTr="0081233D">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A8BF634" w14:textId="77777777" w:rsidR="00CD3C7E" w:rsidRPr="00CA4CB8" w:rsidRDefault="00CD3C7E" w:rsidP="0081233D">
                  <w:pPr>
                    <w:jc w:val="right"/>
                    <w:rPr>
                      <w:rFonts w:ascii="Calibri" w:hAnsi="Calibri"/>
                      <w:color w:val="000000"/>
                      <w:sz w:val="22"/>
                      <w:szCs w:val="22"/>
                      <w:lang w:val="es-ES"/>
                    </w:rPr>
                  </w:pPr>
                  <w:r w:rsidRPr="00CA4CB8">
                    <w:rPr>
                      <w:rFonts w:ascii="Calibri" w:hAnsi="Calibri"/>
                      <w:color w:val="000000"/>
                      <w:sz w:val="22"/>
                      <w:szCs w:val="22"/>
                      <w:lang w:val="es-ES"/>
                    </w:rPr>
                    <w:t>2017</w:t>
                  </w:r>
                </w:p>
              </w:tc>
              <w:tc>
                <w:tcPr>
                  <w:tcW w:w="1118" w:type="dxa"/>
                  <w:tcBorders>
                    <w:top w:val="nil"/>
                    <w:left w:val="nil"/>
                    <w:bottom w:val="single" w:sz="4" w:space="0" w:color="auto"/>
                    <w:right w:val="single" w:sz="4" w:space="0" w:color="auto"/>
                  </w:tcBorders>
                  <w:shd w:val="clear" w:color="auto" w:fill="auto"/>
                  <w:noWrap/>
                  <w:vAlign w:val="bottom"/>
                  <w:hideMark/>
                </w:tcPr>
                <w:p w14:paraId="167116BD" w14:textId="77777777" w:rsidR="00CD3C7E" w:rsidRPr="00CA4CB8" w:rsidRDefault="00CD3C7E" w:rsidP="0081233D">
                  <w:pPr>
                    <w:jc w:val="center"/>
                    <w:rPr>
                      <w:rFonts w:ascii="Calibri" w:hAnsi="Calibri"/>
                      <w:color w:val="000000"/>
                      <w:sz w:val="22"/>
                      <w:szCs w:val="22"/>
                      <w:lang w:val="es-ES"/>
                    </w:rPr>
                  </w:pPr>
                  <w:r w:rsidRPr="00CA4CB8">
                    <w:rPr>
                      <w:rFonts w:ascii="Calibri" w:hAnsi="Calibri"/>
                      <w:color w:val="000000"/>
                      <w:sz w:val="22"/>
                      <w:szCs w:val="22"/>
                      <w:lang w:val="es-ES"/>
                    </w:rPr>
                    <w:t>4.485</w:t>
                  </w:r>
                </w:p>
              </w:tc>
              <w:tc>
                <w:tcPr>
                  <w:tcW w:w="851" w:type="dxa"/>
                  <w:tcBorders>
                    <w:top w:val="nil"/>
                    <w:left w:val="nil"/>
                    <w:bottom w:val="single" w:sz="4" w:space="0" w:color="auto"/>
                    <w:right w:val="single" w:sz="4" w:space="0" w:color="auto"/>
                  </w:tcBorders>
                  <w:shd w:val="clear" w:color="auto" w:fill="auto"/>
                  <w:noWrap/>
                  <w:vAlign w:val="bottom"/>
                  <w:hideMark/>
                </w:tcPr>
                <w:p w14:paraId="0B820F14" w14:textId="77777777" w:rsidR="00CD3C7E" w:rsidRPr="00CA4CB8" w:rsidRDefault="00CD3C7E" w:rsidP="0081233D">
                  <w:pPr>
                    <w:jc w:val="center"/>
                    <w:rPr>
                      <w:rFonts w:ascii="Calibri" w:hAnsi="Calibri"/>
                      <w:color w:val="000000"/>
                      <w:sz w:val="22"/>
                      <w:szCs w:val="22"/>
                      <w:lang w:val="es-ES"/>
                    </w:rPr>
                  </w:pPr>
                  <w:r w:rsidRPr="00CA4CB8">
                    <w:rPr>
                      <w:rFonts w:ascii="Calibri" w:hAnsi="Calibri"/>
                      <w:color w:val="000000"/>
                      <w:sz w:val="22"/>
                      <w:szCs w:val="22"/>
                      <w:lang w:val="es-ES"/>
                    </w:rPr>
                    <w:t>30.825</w:t>
                  </w:r>
                </w:p>
              </w:tc>
              <w:tc>
                <w:tcPr>
                  <w:tcW w:w="1118" w:type="dxa"/>
                  <w:tcBorders>
                    <w:top w:val="nil"/>
                    <w:left w:val="nil"/>
                    <w:bottom w:val="single" w:sz="4" w:space="0" w:color="auto"/>
                    <w:right w:val="single" w:sz="4" w:space="0" w:color="auto"/>
                  </w:tcBorders>
                  <w:shd w:val="clear" w:color="auto" w:fill="auto"/>
                  <w:noWrap/>
                  <w:vAlign w:val="bottom"/>
                  <w:hideMark/>
                </w:tcPr>
                <w:p w14:paraId="17893182" w14:textId="77777777" w:rsidR="00CD3C7E" w:rsidRPr="00CA4CB8" w:rsidRDefault="00CD3C7E" w:rsidP="0081233D">
                  <w:pPr>
                    <w:jc w:val="center"/>
                    <w:rPr>
                      <w:rFonts w:ascii="Calibri" w:hAnsi="Calibri"/>
                      <w:color w:val="000000"/>
                      <w:sz w:val="22"/>
                      <w:szCs w:val="22"/>
                      <w:lang w:val="es-ES"/>
                    </w:rPr>
                  </w:pPr>
                  <w:r w:rsidRPr="00CA4CB8">
                    <w:rPr>
                      <w:rFonts w:ascii="Calibri" w:hAnsi="Calibri"/>
                      <w:color w:val="000000"/>
                      <w:sz w:val="22"/>
                      <w:szCs w:val="22"/>
                      <w:lang w:val="es-ES"/>
                    </w:rPr>
                    <w:t>625</w:t>
                  </w:r>
                </w:p>
              </w:tc>
              <w:tc>
                <w:tcPr>
                  <w:tcW w:w="851" w:type="dxa"/>
                  <w:tcBorders>
                    <w:top w:val="nil"/>
                    <w:left w:val="nil"/>
                    <w:bottom w:val="single" w:sz="4" w:space="0" w:color="auto"/>
                    <w:right w:val="single" w:sz="4" w:space="0" w:color="auto"/>
                  </w:tcBorders>
                  <w:shd w:val="clear" w:color="auto" w:fill="auto"/>
                  <w:noWrap/>
                  <w:vAlign w:val="bottom"/>
                  <w:hideMark/>
                </w:tcPr>
                <w:p w14:paraId="053D0765" w14:textId="77777777" w:rsidR="00CD3C7E" w:rsidRPr="00CA4CB8" w:rsidRDefault="00CD3C7E" w:rsidP="0081233D">
                  <w:pPr>
                    <w:jc w:val="center"/>
                    <w:rPr>
                      <w:rFonts w:ascii="Calibri" w:hAnsi="Calibri"/>
                      <w:color w:val="000000"/>
                      <w:sz w:val="22"/>
                      <w:szCs w:val="22"/>
                      <w:lang w:val="es-ES"/>
                    </w:rPr>
                  </w:pPr>
                  <w:r w:rsidRPr="00CA4CB8">
                    <w:rPr>
                      <w:rFonts w:ascii="Calibri" w:hAnsi="Calibri"/>
                      <w:color w:val="000000"/>
                      <w:sz w:val="22"/>
                      <w:szCs w:val="22"/>
                      <w:lang w:val="es-ES"/>
                    </w:rPr>
                    <w:t>1.393</w:t>
                  </w:r>
                </w:p>
              </w:tc>
              <w:tc>
                <w:tcPr>
                  <w:tcW w:w="754" w:type="dxa"/>
                  <w:tcBorders>
                    <w:top w:val="nil"/>
                    <w:left w:val="nil"/>
                    <w:bottom w:val="single" w:sz="4" w:space="0" w:color="auto"/>
                    <w:right w:val="single" w:sz="4" w:space="0" w:color="auto"/>
                  </w:tcBorders>
                  <w:shd w:val="clear" w:color="auto" w:fill="auto"/>
                  <w:noWrap/>
                  <w:vAlign w:val="bottom"/>
                  <w:hideMark/>
                </w:tcPr>
                <w:p w14:paraId="115165E4" w14:textId="77777777" w:rsidR="00CD3C7E" w:rsidRPr="00CA4CB8" w:rsidRDefault="00CD3C7E" w:rsidP="0081233D">
                  <w:pPr>
                    <w:jc w:val="right"/>
                    <w:rPr>
                      <w:rFonts w:ascii="Calibri" w:hAnsi="Calibri"/>
                      <w:color w:val="000000"/>
                      <w:sz w:val="22"/>
                      <w:szCs w:val="22"/>
                      <w:lang w:val="es-ES"/>
                    </w:rPr>
                  </w:pPr>
                  <w:r w:rsidRPr="00CA4CB8">
                    <w:rPr>
                      <w:rFonts w:ascii="Calibri" w:hAnsi="Calibri"/>
                      <w:color w:val="000000"/>
                      <w:sz w:val="22"/>
                      <w:szCs w:val="22"/>
                      <w:lang w:val="es-ES"/>
                    </w:rPr>
                    <w:t>37.328</w:t>
                  </w:r>
                </w:p>
              </w:tc>
            </w:tr>
            <w:tr w:rsidR="00CD3C7E" w:rsidRPr="00CA4CB8" w14:paraId="7EA86D0B" w14:textId="77777777" w:rsidTr="0081233D">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CDFA5BE" w14:textId="77777777" w:rsidR="00CD3C7E" w:rsidRPr="00CA4CB8" w:rsidRDefault="00CD3C7E" w:rsidP="0081233D">
                  <w:pPr>
                    <w:jc w:val="right"/>
                    <w:rPr>
                      <w:rFonts w:ascii="Calibri" w:hAnsi="Calibri"/>
                      <w:color w:val="000000"/>
                      <w:sz w:val="22"/>
                      <w:szCs w:val="22"/>
                      <w:lang w:val="es-ES"/>
                    </w:rPr>
                  </w:pPr>
                  <w:r w:rsidRPr="00CA4CB8">
                    <w:rPr>
                      <w:rFonts w:ascii="Calibri" w:hAnsi="Calibri"/>
                      <w:color w:val="000000"/>
                      <w:sz w:val="22"/>
                      <w:szCs w:val="22"/>
                      <w:lang w:val="es-ES"/>
                    </w:rPr>
                    <w:t>2018</w:t>
                  </w:r>
                </w:p>
              </w:tc>
              <w:tc>
                <w:tcPr>
                  <w:tcW w:w="1118" w:type="dxa"/>
                  <w:tcBorders>
                    <w:top w:val="nil"/>
                    <w:left w:val="nil"/>
                    <w:bottom w:val="single" w:sz="4" w:space="0" w:color="auto"/>
                    <w:right w:val="single" w:sz="4" w:space="0" w:color="auto"/>
                  </w:tcBorders>
                  <w:shd w:val="clear" w:color="auto" w:fill="auto"/>
                  <w:noWrap/>
                  <w:vAlign w:val="bottom"/>
                  <w:hideMark/>
                </w:tcPr>
                <w:p w14:paraId="2AE67637" w14:textId="77777777" w:rsidR="00CD3C7E" w:rsidRPr="00CA4CB8" w:rsidRDefault="00CD3C7E" w:rsidP="0081233D">
                  <w:pPr>
                    <w:jc w:val="center"/>
                    <w:rPr>
                      <w:rFonts w:ascii="Calibri" w:hAnsi="Calibri"/>
                      <w:color w:val="000000"/>
                      <w:sz w:val="22"/>
                      <w:szCs w:val="22"/>
                      <w:lang w:val="es-ES"/>
                    </w:rPr>
                  </w:pPr>
                  <w:r>
                    <w:rPr>
                      <w:rFonts w:ascii="Calibri" w:hAnsi="Calibri"/>
                      <w:color w:val="000000"/>
                      <w:sz w:val="22"/>
                      <w:szCs w:val="22"/>
                      <w:lang w:val="es-ES"/>
                    </w:rPr>
                    <w:t>3</w:t>
                  </w:r>
                  <w:r w:rsidRPr="00CA4CB8">
                    <w:rPr>
                      <w:rFonts w:ascii="Calibri" w:hAnsi="Calibri"/>
                      <w:color w:val="000000"/>
                      <w:sz w:val="22"/>
                      <w:szCs w:val="22"/>
                      <w:lang w:val="es-ES"/>
                    </w:rPr>
                    <w:t>.</w:t>
                  </w:r>
                  <w:r>
                    <w:rPr>
                      <w:rFonts w:ascii="Calibri" w:hAnsi="Calibri"/>
                      <w:color w:val="000000"/>
                      <w:sz w:val="22"/>
                      <w:szCs w:val="22"/>
                      <w:lang w:val="es-ES"/>
                    </w:rPr>
                    <w:t>510</w:t>
                  </w:r>
                </w:p>
              </w:tc>
              <w:tc>
                <w:tcPr>
                  <w:tcW w:w="851" w:type="dxa"/>
                  <w:tcBorders>
                    <w:top w:val="nil"/>
                    <w:left w:val="nil"/>
                    <w:bottom w:val="single" w:sz="4" w:space="0" w:color="auto"/>
                    <w:right w:val="single" w:sz="4" w:space="0" w:color="auto"/>
                  </w:tcBorders>
                  <w:shd w:val="clear" w:color="auto" w:fill="auto"/>
                  <w:noWrap/>
                  <w:vAlign w:val="bottom"/>
                  <w:hideMark/>
                </w:tcPr>
                <w:p w14:paraId="6651F01F" w14:textId="77777777" w:rsidR="00CD3C7E" w:rsidRPr="00CA4CB8" w:rsidRDefault="00CD3C7E" w:rsidP="0081233D">
                  <w:pPr>
                    <w:jc w:val="center"/>
                    <w:rPr>
                      <w:rFonts w:ascii="Calibri" w:hAnsi="Calibri"/>
                      <w:color w:val="000000"/>
                      <w:sz w:val="22"/>
                      <w:szCs w:val="22"/>
                      <w:lang w:val="es-ES"/>
                    </w:rPr>
                  </w:pPr>
                  <w:r>
                    <w:rPr>
                      <w:rFonts w:ascii="Calibri" w:hAnsi="Calibri"/>
                      <w:color w:val="000000"/>
                      <w:sz w:val="22"/>
                      <w:szCs w:val="22"/>
                      <w:lang w:val="es-ES"/>
                    </w:rPr>
                    <w:t>28</w:t>
                  </w:r>
                  <w:r w:rsidRPr="00CA4CB8">
                    <w:rPr>
                      <w:rFonts w:ascii="Calibri" w:hAnsi="Calibri"/>
                      <w:color w:val="000000"/>
                      <w:sz w:val="22"/>
                      <w:szCs w:val="22"/>
                      <w:lang w:val="es-ES"/>
                    </w:rPr>
                    <w:t>.</w:t>
                  </w:r>
                  <w:r>
                    <w:rPr>
                      <w:rFonts w:ascii="Calibri" w:hAnsi="Calibri"/>
                      <w:color w:val="000000"/>
                      <w:sz w:val="22"/>
                      <w:szCs w:val="22"/>
                      <w:lang w:val="es-ES"/>
                    </w:rPr>
                    <w:t>801</w:t>
                  </w:r>
                </w:p>
              </w:tc>
              <w:tc>
                <w:tcPr>
                  <w:tcW w:w="1118" w:type="dxa"/>
                  <w:tcBorders>
                    <w:top w:val="nil"/>
                    <w:left w:val="nil"/>
                    <w:bottom w:val="single" w:sz="4" w:space="0" w:color="auto"/>
                    <w:right w:val="single" w:sz="4" w:space="0" w:color="auto"/>
                  </w:tcBorders>
                  <w:shd w:val="clear" w:color="auto" w:fill="auto"/>
                  <w:noWrap/>
                  <w:vAlign w:val="bottom"/>
                  <w:hideMark/>
                </w:tcPr>
                <w:p w14:paraId="7075D4C9" w14:textId="77777777" w:rsidR="00CD3C7E" w:rsidRPr="00CA4CB8" w:rsidRDefault="00CD3C7E" w:rsidP="0081233D">
                  <w:pPr>
                    <w:jc w:val="center"/>
                    <w:rPr>
                      <w:rFonts w:ascii="Calibri" w:hAnsi="Calibri"/>
                      <w:color w:val="000000"/>
                      <w:sz w:val="22"/>
                      <w:szCs w:val="22"/>
                      <w:lang w:val="es-ES"/>
                    </w:rPr>
                  </w:pPr>
                  <w:r>
                    <w:rPr>
                      <w:rFonts w:ascii="Calibri" w:hAnsi="Calibri"/>
                      <w:color w:val="000000"/>
                      <w:sz w:val="22"/>
                      <w:szCs w:val="22"/>
                      <w:lang w:val="es-ES"/>
                    </w:rPr>
                    <w:t>53</w:t>
                  </w:r>
                </w:p>
              </w:tc>
              <w:tc>
                <w:tcPr>
                  <w:tcW w:w="851" w:type="dxa"/>
                  <w:tcBorders>
                    <w:top w:val="nil"/>
                    <w:left w:val="nil"/>
                    <w:bottom w:val="single" w:sz="4" w:space="0" w:color="auto"/>
                    <w:right w:val="single" w:sz="4" w:space="0" w:color="auto"/>
                  </w:tcBorders>
                  <w:shd w:val="clear" w:color="auto" w:fill="auto"/>
                  <w:noWrap/>
                  <w:vAlign w:val="bottom"/>
                  <w:hideMark/>
                </w:tcPr>
                <w:p w14:paraId="73712910" w14:textId="77777777" w:rsidR="00CD3C7E" w:rsidRPr="00CA4CB8" w:rsidRDefault="00CD3C7E" w:rsidP="0081233D">
                  <w:pPr>
                    <w:jc w:val="center"/>
                    <w:rPr>
                      <w:rFonts w:ascii="Calibri" w:hAnsi="Calibri"/>
                      <w:color w:val="000000"/>
                      <w:sz w:val="22"/>
                      <w:szCs w:val="22"/>
                      <w:lang w:val="es-ES"/>
                    </w:rPr>
                  </w:pPr>
                  <w:r w:rsidRPr="00CA4CB8">
                    <w:rPr>
                      <w:rFonts w:ascii="Calibri" w:hAnsi="Calibri"/>
                      <w:color w:val="000000"/>
                      <w:sz w:val="22"/>
                      <w:szCs w:val="22"/>
                      <w:lang w:val="es-ES"/>
                    </w:rPr>
                    <w:t>1.</w:t>
                  </w:r>
                  <w:r>
                    <w:rPr>
                      <w:rFonts w:ascii="Calibri" w:hAnsi="Calibri"/>
                      <w:color w:val="000000"/>
                      <w:sz w:val="22"/>
                      <w:szCs w:val="22"/>
                      <w:lang w:val="es-ES"/>
                    </w:rPr>
                    <w:t>468</w:t>
                  </w:r>
                </w:p>
              </w:tc>
              <w:tc>
                <w:tcPr>
                  <w:tcW w:w="754" w:type="dxa"/>
                  <w:tcBorders>
                    <w:top w:val="nil"/>
                    <w:left w:val="nil"/>
                    <w:bottom w:val="single" w:sz="4" w:space="0" w:color="auto"/>
                    <w:right w:val="single" w:sz="4" w:space="0" w:color="auto"/>
                  </w:tcBorders>
                  <w:shd w:val="clear" w:color="auto" w:fill="auto"/>
                  <w:noWrap/>
                  <w:vAlign w:val="bottom"/>
                  <w:hideMark/>
                </w:tcPr>
                <w:p w14:paraId="5741495E" w14:textId="77777777" w:rsidR="00CD3C7E" w:rsidRPr="00CA4CB8" w:rsidRDefault="00CD3C7E" w:rsidP="0081233D">
                  <w:pPr>
                    <w:jc w:val="right"/>
                    <w:rPr>
                      <w:rFonts w:ascii="Calibri" w:hAnsi="Calibri"/>
                      <w:color w:val="000000"/>
                      <w:sz w:val="22"/>
                      <w:szCs w:val="22"/>
                      <w:lang w:val="es-ES"/>
                    </w:rPr>
                  </w:pPr>
                  <w:r>
                    <w:rPr>
                      <w:rFonts w:ascii="Calibri" w:hAnsi="Calibri"/>
                      <w:color w:val="000000"/>
                      <w:sz w:val="22"/>
                      <w:szCs w:val="22"/>
                      <w:lang w:val="es-ES"/>
                    </w:rPr>
                    <w:t>33</w:t>
                  </w:r>
                  <w:r w:rsidRPr="00CA4CB8">
                    <w:rPr>
                      <w:rFonts w:ascii="Calibri" w:hAnsi="Calibri"/>
                      <w:color w:val="000000"/>
                      <w:sz w:val="22"/>
                      <w:szCs w:val="22"/>
                      <w:lang w:val="es-ES"/>
                    </w:rPr>
                    <w:t>.</w:t>
                  </w:r>
                  <w:r>
                    <w:rPr>
                      <w:rFonts w:ascii="Calibri" w:hAnsi="Calibri"/>
                      <w:color w:val="000000"/>
                      <w:sz w:val="22"/>
                      <w:szCs w:val="22"/>
                      <w:lang w:val="es-ES"/>
                    </w:rPr>
                    <w:t>832</w:t>
                  </w:r>
                </w:p>
              </w:tc>
            </w:tr>
          </w:tbl>
          <w:p w14:paraId="1E6C2D4B" w14:textId="77777777" w:rsidR="00CD3C7E" w:rsidRPr="00CA4CB8" w:rsidRDefault="00CD3C7E" w:rsidP="0081233D">
            <w:pPr>
              <w:tabs>
                <w:tab w:val="left" w:pos="709"/>
              </w:tabs>
              <w:jc w:val="both"/>
              <w:rPr>
                <w:rFonts w:ascii="Book Antiqua" w:hAnsi="Book Antiqua" w:cs="Book Antiqua"/>
                <w:snapToGrid w:val="0"/>
                <w:sz w:val="24"/>
                <w:szCs w:val="24"/>
              </w:rPr>
            </w:pPr>
            <w:r w:rsidRPr="00CA4CB8">
              <w:rPr>
                <w:rFonts w:ascii="Calibri" w:hAnsi="Calibri" w:cs="Book Antiqua"/>
                <w:b/>
                <w:snapToGrid w:val="0"/>
                <w:sz w:val="16"/>
                <w:szCs w:val="16"/>
              </w:rPr>
              <w:t xml:space="preserve">                                                </w:t>
            </w:r>
          </w:p>
          <w:p w14:paraId="3712581C" w14:textId="77777777" w:rsidR="00CD3C7E" w:rsidRPr="00CA4CB8" w:rsidRDefault="00CD3C7E" w:rsidP="0081233D">
            <w:pPr>
              <w:shd w:val="clear" w:color="auto" w:fill="FFFFFF"/>
              <w:tabs>
                <w:tab w:val="left" w:pos="709"/>
              </w:tabs>
              <w:jc w:val="both"/>
              <w:rPr>
                <w:rFonts w:ascii="Book Antiqua" w:hAnsi="Book Antiqua" w:cs="Book Antiqua"/>
                <w:b/>
                <w:i/>
                <w:snapToGrid w:val="0"/>
                <w:sz w:val="24"/>
                <w:szCs w:val="24"/>
              </w:rPr>
            </w:pPr>
          </w:p>
          <w:p w14:paraId="55CAF70C" w14:textId="77777777" w:rsidR="00CD3C7E" w:rsidRPr="00CA4CB8" w:rsidRDefault="00CD3C7E" w:rsidP="0081233D">
            <w:pPr>
              <w:tabs>
                <w:tab w:val="left" w:pos="709"/>
              </w:tabs>
              <w:jc w:val="both"/>
              <w:rPr>
                <w:rFonts w:asciiTheme="minorHAnsi" w:hAnsiTheme="minorHAnsi" w:cs="Book Antiqua"/>
                <w:snapToGrid w:val="0"/>
                <w:sz w:val="24"/>
                <w:szCs w:val="24"/>
              </w:rPr>
            </w:pPr>
            <w:r>
              <w:rPr>
                <w:rFonts w:asciiTheme="minorHAnsi" w:hAnsiTheme="minorHAnsi" w:cs="Book Antiqua"/>
                <w:snapToGrid w:val="0"/>
                <w:sz w:val="24"/>
                <w:szCs w:val="24"/>
              </w:rPr>
              <w:t xml:space="preserve">Es dable </w:t>
            </w:r>
            <w:r w:rsidRPr="00CA4CB8">
              <w:rPr>
                <w:rFonts w:asciiTheme="minorHAnsi" w:hAnsiTheme="minorHAnsi" w:cs="Book Antiqua"/>
                <w:snapToGrid w:val="0"/>
                <w:sz w:val="24"/>
                <w:szCs w:val="24"/>
              </w:rPr>
              <w:t>mencionar que la información de la documentación no registrada en el sistema corresponde a las oficinas del Ministerio Público, OIJ y Tribunal de Flagrancia, en razón de que esas oficinas utilizan un sistema que no es compatible con el CEREDOC, por lo que se imposibilita su registro, pero que igual son documentos que dejan en esa oficina para posteriormente ser entregados donde corresponde.</w:t>
            </w:r>
          </w:p>
          <w:p w14:paraId="66746F22" w14:textId="77777777" w:rsidR="00CD3C7E" w:rsidRPr="00CA4CB8" w:rsidRDefault="00CD3C7E" w:rsidP="0081233D">
            <w:pPr>
              <w:tabs>
                <w:tab w:val="left" w:pos="709"/>
              </w:tabs>
              <w:jc w:val="both"/>
              <w:rPr>
                <w:rFonts w:asciiTheme="minorHAnsi" w:hAnsiTheme="minorHAnsi" w:cs="Book Antiqua"/>
                <w:snapToGrid w:val="0"/>
                <w:sz w:val="24"/>
                <w:szCs w:val="24"/>
              </w:rPr>
            </w:pPr>
          </w:p>
          <w:p w14:paraId="1BD85B26" w14:textId="77777777" w:rsidR="00CD3C7E" w:rsidRPr="002E77B5" w:rsidRDefault="00CD3C7E" w:rsidP="0081233D">
            <w:pPr>
              <w:tabs>
                <w:tab w:val="left" w:pos="709"/>
              </w:tabs>
              <w:jc w:val="both"/>
              <w:rPr>
                <w:rFonts w:asciiTheme="minorHAnsi" w:hAnsiTheme="minorHAnsi" w:cs="Book Antiqua"/>
                <w:snapToGrid w:val="0"/>
                <w:sz w:val="24"/>
                <w:szCs w:val="24"/>
              </w:rPr>
            </w:pPr>
            <w:r w:rsidRPr="002E77B5">
              <w:rPr>
                <w:rFonts w:asciiTheme="minorHAnsi" w:hAnsiTheme="minorHAnsi" w:cs="Book Antiqua"/>
                <w:snapToGrid w:val="0"/>
                <w:sz w:val="24"/>
                <w:szCs w:val="24"/>
              </w:rPr>
              <w:t xml:space="preserve">La implementación del Sistema de Gestión en el Circuito Judicial de Puntarenas concluyó en marzo de 2017 y como se observa en el cuadro anterior el 2017, registró un incremento del 103% en la entrada de demandas nuevas, con respecto al 2016, igual comportamiento se dio en la presentación de escritos cuyo crecimiento fue mayor de un 139%. </w:t>
            </w:r>
          </w:p>
          <w:p w14:paraId="562D7494" w14:textId="77777777" w:rsidR="00CD3C7E" w:rsidRPr="002E77B5" w:rsidRDefault="00CD3C7E" w:rsidP="0081233D">
            <w:pPr>
              <w:tabs>
                <w:tab w:val="left" w:pos="709"/>
              </w:tabs>
              <w:jc w:val="both"/>
              <w:rPr>
                <w:rFonts w:asciiTheme="minorHAnsi" w:hAnsiTheme="minorHAnsi" w:cs="Book Antiqua"/>
                <w:snapToGrid w:val="0"/>
                <w:sz w:val="24"/>
                <w:szCs w:val="24"/>
              </w:rPr>
            </w:pPr>
          </w:p>
          <w:p w14:paraId="28DE3F50" w14:textId="77777777" w:rsidR="00CD3C7E" w:rsidRPr="002E77B5" w:rsidRDefault="00CD3C7E" w:rsidP="0081233D">
            <w:pPr>
              <w:tabs>
                <w:tab w:val="left" w:pos="709"/>
              </w:tabs>
              <w:jc w:val="both"/>
              <w:rPr>
                <w:rFonts w:asciiTheme="minorHAnsi" w:hAnsiTheme="minorHAnsi" w:cs="Book Antiqua"/>
                <w:snapToGrid w:val="0"/>
                <w:sz w:val="24"/>
                <w:szCs w:val="24"/>
              </w:rPr>
            </w:pPr>
            <w:r w:rsidRPr="002E77B5">
              <w:rPr>
                <w:rFonts w:asciiTheme="minorHAnsi" w:hAnsiTheme="minorHAnsi" w:cs="Book Antiqua"/>
                <w:snapToGrid w:val="0"/>
                <w:sz w:val="24"/>
                <w:szCs w:val="24"/>
              </w:rPr>
              <w:t xml:space="preserve">Al contrario, en el 2018 la entrada de demandas nuevas disminuyó en </w:t>
            </w:r>
            <w:r>
              <w:rPr>
                <w:rFonts w:asciiTheme="minorHAnsi" w:hAnsiTheme="minorHAnsi" w:cs="Book Antiqua"/>
                <w:snapToGrid w:val="0"/>
                <w:sz w:val="24"/>
                <w:szCs w:val="24"/>
              </w:rPr>
              <w:t xml:space="preserve">poco más de </w:t>
            </w:r>
            <w:r w:rsidRPr="002E77B5">
              <w:rPr>
                <w:rFonts w:asciiTheme="minorHAnsi" w:hAnsiTheme="minorHAnsi" w:cs="Book Antiqua"/>
                <w:snapToGrid w:val="0"/>
                <w:sz w:val="24"/>
                <w:szCs w:val="24"/>
              </w:rPr>
              <w:t xml:space="preserve">un 30% con respecto al 2017, así también la presentación de escritos en el 2018 disminuyó en un 6% con respecto al año anterior. </w:t>
            </w:r>
          </w:p>
          <w:p w14:paraId="712FA8F7" w14:textId="77777777" w:rsidR="00CD3C7E" w:rsidRDefault="00CD3C7E" w:rsidP="0081233D">
            <w:pPr>
              <w:tabs>
                <w:tab w:val="left" w:pos="709"/>
              </w:tabs>
              <w:jc w:val="both"/>
              <w:rPr>
                <w:rFonts w:asciiTheme="minorHAnsi" w:hAnsiTheme="minorHAnsi" w:cs="Book Antiqua"/>
                <w:snapToGrid w:val="0"/>
                <w:sz w:val="24"/>
                <w:szCs w:val="24"/>
              </w:rPr>
            </w:pPr>
          </w:p>
          <w:p w14:paraId="4C7201D1" w14:textId="77777777" w:rsidR="00CD3C7E" w:rsidRPr="00CA4CB8" w:rsidRDefault="00CD3C7E" w:rsidP="0081233D">
            <w:pPr>
              <w:shd w:val="clear" w:color="auto" w:fill="FFFFFF"/>
              <w:tabs>
                <w:tab w:val="left" w:pos="709"/>
              </w:tabs>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P</w:t>
            </w:r>
            <w:r>
              <w:rPr>
                <w:rFonts w:asciiTheme="minorHAnsi" w:hAnsiTheme="minorHAnsi" w:cs="Book Antiqua"/>
                <w:snapToGrid w:val="0"/>
                <w:sz w:val="24"/>
                <w:szCs w:val="24"/>
              </w:rPr>
              <w:t>revio a</w:t>
            </w:r>
            <w:r w:rsidRPr="00CA4CB8">
              <w:rPr>
                <w:rFonts w:asciiTheme="minorHAnsi" w:hAnsiTheme="minorHAnsi" w:cs="Book Antiqua"/>
                <w:snapToGrid w:val="0"/>
                <w:sz w:val="24"/>
                <w:szCs w:val="24"/>
              </w:rPr>
              <w:t>l análisis de las cargas de trabajo</w:t>
            </w:r>
            <w:r>
              <w:rPr>
                <w:rFonts w:asciiTheme="minorHAnsi" w:hAnsiTheme="minorHAnsi" w:cs="Book Antiqua"/>
                <w:snapToGrid w:val="0"/>
                <w:sz w:val="24"/>
                <w:szCs w:val="24"/>
              </w:rPr>
              <w:t xml:space="preserve">, es importante tener en consideración la </w:t>
            </w:r>
            <w:r w:rsidRPr="00CA4CB8">
              <w:rPr>
                <w:rFonts w:asciiTheme="minorHAnsi" w:hAnsiTheme="minorHAnsi" w:cs="Book Antiqua"/>
                <w:snapToGrid w:val="0"/>
                <w:sz w:val="24"/>
                <w:szCs w:val="24"/>
              </w:rPr>
              <w:t>Circular N° 66-2016</w:t>
            </w:r>
            <w:r>
              <w:rPr>
                <w:rFonts w:asciiTheme="minorHAnsi" w:hAnsiTheme="minorHAnsi" w:cs="Book Antiqua"/>
                <w:snapToGrid w:val="0"/>
                <w:sz w:val="24"/>
                <w:szCs w:val="24"/>
              </w:rPr>
              <w:t xml:space="preserve"> emitida por la Dirección Ejecutiva </w:t>
            </w:r>
            <w:r w:rsidRPr="00CA4CB8">
              <w:rPr>
                <w:rFonts w:asciiTheme="minorHAnsi" w:hAnsiTheme="minorHAnsi" w:cs="Book Antiqua"/>
                <w:snapToGrid w:val="0"/>
                <w:sz w:val="24"/>
                <w:szCs w:val="24"/>
              </w:rPr>
              <w:t>en</w:t>
            </w:r>
            <w:r>
              <w:rPr>
                <w:rFonts w:asciiTheme="minorHAnsi" w:hAnsiTheme="minorHAnsi" w:cs="Book Antiqua"/>
                <w:snapToGrid w:val="0"/>
                <w:sz w:val="24"/>
                <w:szCs w:val="24"/>
              </w:rPr>
              <w:t xml:space="preserve"> relación con </w:t>
            </w:r>
            <w:r w:rsidRPr="00CA4CB8">
              <w:rPr>
                <w:rFonts w:asciiTheme="minorHAnsi" w:hAnsiTheme="minorHAnsi" w:cs="Book Antiqua"/>
                <w:snapToGrid w:val="0"/>
                <w:sz w:val="24"/>
                <w:szCs w:val="24"/>
              </w:rPr>
              <w:t>la cuota mínima de trabajo para el personal que labora en esas dependencias.</w:t>
            </w:r>
            <w:r>
              <w:rPr>
                <w:rFonts w:asciiTheme="minorHAnsi" w:hAnsiTheme="minorHAnsi" w:cs="Book Antiqua"/>
                <w:snapToGrid w:val="0"/>
                <w:sz w:val="24"/>
                <w:szCs w:val="24"/>
              </w:rPr>
              <w:t xml:space="preserve"> (Anexo 3)</w:t>
            </w:r>
          </w:p>
          <w:p w14:paraId="4CBC92F4" w14:textId="77777777" w:rsidR="00CD3C7E" w:rsidRPr="00CA4CB8" w:rsidRDefault="00CD3C7E" w:rsidP="0081233D">
            <w:pPr>
              <w:shd w:val="clear" w:color="auto" w:fill="FFFFFF"/>
              <w:tabs>
                <w:tab w:val="left" w:pos="709"/>
              </w:tabs>
              <w:ind w:right="326"/>
              <w:jc w:val="both"/>
              <w:rPr>
                <w:rFonts w:asciiTheme="minorHAnsi" w:hAnsiTheme="minorHAnsi" w:cs="Book Antiqua"/>
                <w:b/>
                <w:snapToGrid w:val="0"/>
                <w:sz w:val="24"/>
                <w:szCs w:val="24"/>
              </w:rPr>
            </w:pPr>
          </w:p>
          <w:p w14:paraId="795E8749" w14:textId="77777777" w:rsidR="00CD3C7E" w:rsidRPr="00CA4CB8" w:rsidRDefault="00CD3C7E" w:rsidP="0081233D">
            <w:pPr>
              <w:shd w:val="clear" w:color="auto" w:fill="FFFFFF"/>
              <w:tabs>
                <w:tab w:val="left" w:pos="709"/>
              </w:tabs>
              <w:ind w:right="326"/>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lastRenderedPageBreak/>
              <w:t>Los parámetros establecen una carga de trabajo diaria de:</w:t>
            </w:r>
          </w:p>
          <w:p w14:paraId="3A78E3E5" w14:textId="77777777" w:rsidR="00CD3C7E" w:rsidRDefault="00CD3C7E" w:rsidP="0081233D">
            <w:pPr>
              <w:shd w:val="clear" w:color="auto" w:fill="FFFFFF"/>
              <w:tabs>
                <w:tab w:val="left" w:pos="709"/>
              </w:tabs>
              <w:ind w:right="326"/>
              <w:jc w:val="both"/>
              <w:rPr>
                <w:rFonts w:asciiTheme="minorHAnsi" w:hAnsiTheme="minorHAnsi" w:cs="Book Antiqua"/>
                <w:b/>
                <w:i/>
                <w:snapToGrid w:val="0"/>
                <w:sz w:val="24"/>
                <w:szCs w:val="24"/>
              </w:rPr>
            </w:pPr>
          </w:p>
          <w:p w14:paraId="4ACBA314" w14:textId="77777777" w:rsidR="00CD3C7E" w:rsidRPr="00CA4CB8" w:rsidRDefault="00CD3C7E" w:rsidP="0081233D">
            <w:pPr>
              <w:shd w:val="clear" w:color="auto" w:fill="FFFFFF"/>
              <w:tabs>
                <w:tab w:val="left" w:pos="709"/>
              </w:tabs>
              <w:ind w:right="326"/>
              <w:jc w:val="center"/>
              <w:rPr>
                <w:rFonts w:asciiTheme="minorHAnsi" w:hAnsiTheme="minorHAnsi" w:cs="Arial"/>
                <w:b/>
                <w:i/>
                <w:sz w:val="24"/>
                <w:szCs w:val="24"/>
                <w:lang w:val="es-MX"/>
              </w:rPr>
            </w:pPr>
            <w:r>
              <w:rPr>
                <w:rFonts w:asciiTheme="minorHAnsi" w:hAnsiTheme="minorHAnsi" w:cs="Arial"/>
                <w:b/>
                <w:i/>
                <w:sz w:val="24"/>
                <w:szCs w:val="24"/>
                <w:lang w:val="es-MX"/>
              </w:rPr>
              <w:t>Tabla</w:t>
            </w:r>
            <w:r w:rsidRPr="00CA4CB8">
              <w:rPr>
                <w:rFonts w:asciiTheme="minorHAnsi" w:hAnsiTheme="minorHAnsi" w:cs="Arial"/>
                <w:b/>
                <w:i/>
                <w:sz w:val="24"/>
                <w:szCs w:val="24"/>
                <w:lang w:val="es-MX"/>
              </w:rPr>
              <w:t xml:space="preserve"> N° </w:t>
            </w:r>
            <w:r>
              <w:rPr>
                <w:rFonts w:asciiTheme="minorHAnsi" w:hAnsiTheme="minorHAnsi" w:cs="Arial"/>
                <w:b/>
                <w:i/>
                <w:sz w:val="24"/>
                <w:szCs w:val="24"/>
                <w:lang w:val="es-MX"/>
              </w:rPr>
              <w:t>2</w:t>
            </w:r>
          </w:p>
          <w:p w14:paraId="013C1CC6" w14:textId="77777777" w:rsidR="00CD3C7E" w:rsidRPr="00CA4CB8" w:rsidRDefault="00CD3C7E" w:rsidP="0081233D">
            <w:pPr>
              <w:ind w:right="326"/>
              <w:jc w:val="center"/>
              <w:rPr>
                <w:rFonts w:asciiTheme="minorHAnsi" w:hAnsiTheme="minorHAnsi" w:cs="Arial"/>
                <w:b/>
                <w:i/>
                <w:sz w:val="24"/>
                <w:szCs w:val="24"/>
                <w:lang w:val="es-MX"/>
              </w:rPr>
            </w:pPr>
            <w:r w:rsidRPr="00CA4CB8">
              <w:rPr>
                <w:rFonts w:asciiTheme="minorHAnsi" w:hAnsiTheme="minorHAnsi" w:cs="Arial"/>
                <w:b/>
                <w:i/>
                <w:sz w:val="24"/>
                <w:szCs w:val="24"/>
                <w:lang w:val="es-MX"/>
              </w:rPr>
              <w:t xml:space="preserve"> Rangos de indicadores de gestión por persona </w:t>
            </w:r>
          </w:p>
          <w:p w14:paraId="7A28779F" w14:textId="77777777" w:rsidR="00CD3C7E" w:rsidRPr="00CA4CB8" w:rsidRDefault="00CD3C7E" w:rsidP="0081233D">
            <w:pPr>
              <w:ind w:right="326"/>
              <w:jc w:val="center"/>
              <w:rPr>
                <w:rFonts w:asciiTheme="minorHAnsi" w:hAnsiTheme="minorHAnsi" w:cs="Arial"/>
                <w:b/>
                <w:i/>
                <w:sz w:val="24"/>
                <w:szCs w:val="24"/>
                <w:lang w:val="es-MX"/>
              </w:rPr>
            </w:pPr>
            <w:r w:rsidRPr="00CA4CB8">
              <w:rPr>
                <w:rFonts w:asciiTheme="minorHAnsi" w:hAnsiTheme="minorHAnsi" w:cs="Arial"/>
                <w:b/>
                <w:i/>
                <w:sz w:val="24"/>
                <w:szCs w:val="24"/>
                <w:lang w:val="es-MX"/>
              </w:rPr>
              <w:t>por demanda y escrito</w:t>
            </w:r>
            <w:r>
              <w:rPr>
                <w:rFonts w:asciiTheme="minorHAnsi" w:hAnsiTheme="minorHAnsi" w:cs="Arial"/>
                <w:b/>
                <w:i/>
                <w:sz w:val="24"/>
                <w:szCs w:val="24"/>
                <w:lang w:val="es-MX"/>
              </w:rPr>
              <w:t xml:space="preserve"> en una Oficina Receptora de Documentos</w:t>
            </w:r>
          </w:p>
          <w:p w14:paraId="7D820898" w14:textId="77777777" w:rsidR="00CD3C7E" w:rsidRPr="00CA4CB8" w:rsidRDefault="00CD3C7E" w:rsidP="0081233D">
            <w:pPr>
              <w:jc w:val="center"/>
              <w:rPr>
                <w:rFonts w:ascii="Constantia" w:hAnsi="Constantia" w:cs="Arial"/>
                <w:b/>
                <w:i/>
                <w:sz w:val="24"/>
                <w:szCs w:val="24"/>
                <w:lang w:val="es-MX"/>
              </w:rPr>
            </w:pPr>
          </w:p>
          <w:tbl>
            <w:tblPr>
              <w:tblW w:w="7007" w:type="dxa"/>
              <w:tblInd w:w="27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605"/>
              <w:gridCol w:w="992"/>
              <w:gridCol w:w="1134"/>
              <w:gridCol w:w="1276"/>
            </w:tblGrid>
            <w:tr w:rsidR="00CD3C7E" w:rsidRPr="00CA4CB8" w14:paraId="6C74A7DD" w14:textId="77777777" w:rsidTr="0081233D">
              <w:trPr>
                <w:trHeight w:val="487"/>
              </w:trPr>
              <w:tc>
                <w:tcPr>
                  <w:tcW w:w="3605" w:type="dxa"/>
                  <w:tcBorders>
                    <w:bottom w:val="single" w:sz="12" w:space="0" w:color="8EAADB"/>
                  </w:tcBorders>
                  <w:shd w:val="clear" w:color="auto" w:fill="D9D9D9"/>
                  <w:noWrap/>
                  <w:vAlign w:val="center"/>
                </w:tcPr>
                <w:p w14:paraId="0090A1F0" w14:textId="77777777" w:rsidR="00CD3C7E" w:rsidRPr="00CA4CB8" w:rsidRDefault="00CD3C7E" w:rsidP="0081233D">
                  <w:pPr>
                    <w:jc w:val="center"/>
                    <w:rPr>
                      <w:rFonts w:ascii="Constantia" w:hAnsi="Constantia" w:cs="Arial"/>
                      <w:b/>
                      <w:bCs/>
                      <w:i/>
                      <w:lang w:eastAsia="es-CR"/>
                    </w:rPr>
                  </w:pPr>
                  <w:r>
                    <w:rPr>
                      <w:rFonts w:ascii="Constantia" w:hAnsi="Constantia" w:cs="Arial"/>
                      <w:b/>
                      <w:bCs/>
                      <w:i/>
                      <w:lang w:eastAsia="es-CR"/>
                    </w:rPr>
                    <w:t xml:space="preserve"> </w:t>
                  </w:r>
                  <w:r w:rsidRPr="00CA4CB8">
                    <w:rPr>
                      <w:rFonts w:ascii="Constantia" w:hAnsi="Constantia" w:cs="Arial"/>
                      <w:b/>
                      <w:bCs/>
                      <w:i/>
                      <w:lang w:eastAsia="es-CR"/>
                    </w:rPr>
                    <w:t>Variable</w:t>
                  </w:r>
                </w:p>
              </w:tc>
              <w:tc>
                <w:tcPr>
                  <w:tcW w:w="992" w:type="dxa"/>
                  <w:tcBorders>
                    <w:bottom w:val="single" w:sz="12" w:space="0" w:color="8EAADB"/>
                  </w:tcBorders>
                  <w:shd w:val="clear" w:color="auto" w:fill="D9D9D9"/>
                  <w:noWrap/>
                  <w:vAlign w:val="center"/>
                </w:tcPr>
                <w:p w14:paraId="47A12B42" w14:textId="77777777" w:rsidR="00CD3C7E" w:rsidRPr="00CA4CB8" w:rsidRDefault="00CD3C7E" w:rsidP="0081233D">
                  <w:pPr>
                    <w:jc w:val="center"/>
                    <w:rPr>
                      <w:rFonts w:ascii="Constantia" w:hAnsi="Constantia" w:cs="Arial"/>
                      <w:b/>
                      <w:bCs/>
                      <w:i/>
                    </w:rPr>
                  </w:pPr>
                  <w:r w:rsidRPr="00CA4CB8">
                    <w:rPr>
                      <w:rFonts w:ascii="Constantia" w:hAnsi="Constantia" w:cs="Arial"/>
                      <w:b/>
                      <w:bCs/>
                      <w:i/>
                    </w:rPr>
                    <w:t>A mejorar</w:t>
                  </w:r>
                </w:p>
              </w:tc>
              <w:tc>
                <w:tcPr>
                  <w:tcW w:w="1134" w:type="dxa"/>
                  <w:tcBorders>
                    <w:bottom w:val="single" w:sz="12" w:space="0" w:color="8EAADB"/>
                  </w:tcBorders>
                  <w:shd w:val="clear" w:color="auto" w:fill="D9D9D9"/>
                  <w:noWrap/>
                  <w:vAlign w:val="center"/>
                </w:tcPr>
                <w:p w14:paraId="0D05703A" w14:textId="77777777" w:rsidR="00CD3C7E" w:rsidRPr="00CA4CB8" w:rsidRDefault="00CD3C7E" w:rsidP="0081233D">
                  <w:pPr>
                    <w:jc w:val="center"/>
                    <w:rPr>
                      <w:rFonts w:ascii="Constantia" w:hAnsi="Constantia" w:cs="Arial"/>
                      <w:b/>
                      <w:bCs/>
                      <w:i/>
                    </w:rPr>
                  </w:pPr>
                  <w:r w:rsidRPr="00CA4CB8">
                    <w:rPr>
                      <w:rFonts w:ascii="Constantia" w:hAnsi="Constantia" w:cs="Arial"/>
                      <w:b/>
                      <w:bCs/>
                      <w:i/>
                    </w:rPr>
                    <w:t>Estándar</w:t>
                  </w:r>
                </w:p>
              </w:tc>
              <w:tc>
                <w:tcPr>
                  <w:tcW w:w="1276" w:type="dxa"/>
                  <w:tcBorders>
                    <w:bottom w:val="single" w:sz="12" w:space="0" w:color="8EAADB"/>
                  </w:tcBorders>
                  <w:shd w:val="clear" w:color="auto" w:fill="D9D9D9"/>
                  <w:noWrap/>
                  <w:vAlign w:val="center"/>
                </w:tcPr>
                <w:p w14:paraId="24AF1991" w14:textId="77777777" w:rsidR="00CD3C7E" w:rsidRPr="00CA4CB8" w:rsidRDefault="00CD3C7E" w:rsidP="0081233D">
                  <w:pPr>
                    <w:jc w:val="center"/>
                    <w:rPr>
                      <w:rFonts w:ascii="Constantia" w:hAnsi="Constantia" w:cs="Arial"/>
                      <w:b/>
                      <w:bCs/>
                      <w:i/>
                    </w:rPr>
                  </w:pPr>
                  <w:r w:rsidRPr="00CA4CB8">
                    <w:rPr>
                      <w:rFonts w:ascii="Constantia" w:hAnsi="Constantia" w:cs="Arial"/>
                      <w:b/>
                      <w:bCs/>
                      <w:i/>
                    </w:rPr>
                    <w:t>Muy bueno</w:t>
                  </w:r>
                </w:p>
              </w:tc>
            </w:tr>
            <w:tr w:rsidR="00CD3C7E" w:rsidRPr="00CA4CB8" w14:paraId="74C81443" w14:textId="77777777" w:rsidTr="0081233D">
              <w:trPr>
                <w:trHeight w:val="487"/>
              </w:trPr>
              <w:tc>
                <w:tcPr>
                  <w:tcW w:w="3605" w:type="dxa"/>
                  <w:shd w:val="clear" w:color="auto" w:fill="auto"/>
                  <w:noWrap/>
                </w:tcPr>
                <w:p w14:paraId="5258C178" w14:textId="77777777" w:rsidR="00CD3C7E" w:rsidRPr="00CA4CB8" w:rsidRDefault="00CD3C7E" w:rsidP="0081233D">
                  <w:pPr>
                    <w:ind w:left="-37"/>
                    <w:jc w:val="both"/>
                    <w:rPr>
                      <w:rFonts w:ascii="Constantia" w:hAnsi="Constantia" w:cs="Arial"/>
                      <w:b/>
                      <w:bCs/>
                      <w:i/>
                    </w:rPr>
                  </w:pPr>
                  <w:r w:rsidRPr="00CA4CB8">
                    <w:rPr>
                      <w:rFonts w:ascii="Constantia" w:hAnsi="Constantia" w:cs="Arial"/>
                      <w:b/>
                      <w:bCs/>
                      <w:i/>
                    </w:rPr>
                    <w:t>Carga de trabajo diaria por Auxiliar de Demandas Nuevas</w:t>
                  </w:r>
                </w:p>
              </w:tc>
              <w:tc>
                <w:tcPr>
                  <w:tcW w:w="992" w:type="dxa"/>
                  <w:shd w:val="clear" w:color="auto" w:fill="auto"/>
                  <w:noWrap/>
                  <w:vAlign w:val="center"/>
                </w:tcPr>
                <w:p w14:paraId="3202FFEC" w14:textId="77777777" w:rsidR="00CD3C7E" w:rsidRPr="00CA4CB8" w:rsidRDefault="00CD3C7E" w:rsidP="0081233D">
                  <w:pPr>
                    <w:jc w:val="center"/>
                    <w:rPr>
                      <w:rFonts w:ascii="Constantia" w:hAnsi="Constantia" w:cs="Arial"/>
                      <w:i/>
                    </w:rPr>
                  </w:pPr>
                  <w:r w:rsidRPr="00CA4CB8">
                    <w:rPr>
                      <w:rFonts w:ascii="Constantia" w:hAnsi="Constantia" w:cs="Arial"/>
                      <w:i/>
                    </w:rPr>
                    <w:t>&lt;40</w:t>
                  </w:r>
                </w:p>
              </w:tc>
              <w:tc>
                <w:tcPr>
                  <w:tcW w:w="1134" w:type="dxa"/>
                  <w:shd w:val="clear" w:color="auto" w:fill="auto"/>
                  <w:noWrap/>
                  <w:vAlign w:val="center"/>
                </w:tcPr>
                <w:p w14:paraId="3820C6B8" w14:textId="77777777" w:rsidR="00CD3C7E" w:rsidRPr="00CA4CB8" w:rsidRDefault="00CD3C7E" w:rsidP="0081233D">
                  <w:pPr>
                    <w:jc w:val="center"/>
                    <w:rPr>
                      <w:rFonts w:ascii="Constantia" w:hAnsi="Constantia" w:cs="Arial"/>
                      <w:i/>
                    </w:rPr>
                  </w:pPr>
                  <w:r w:rsidRPr="00CA4CB8">
                    <w:rPr>
                      <w:rFonts w:ascii="Constantia" w:hAnsi="Constantia" w:cs="Arial"/>
                      <w:i/>
                    </w:rPr>
                    <w:t>&gt;=40; &lt;44</w:t>
                  </w:r>
                </w:p>
              </w:tc>
              <w:tc>
                <w:tcPr>
                  <w:tcW w:w="1276" w:type="dxa"/>
                  <w:shd w:val="clear" w:color="auto" w:fill="auto"/>
                  <w:noWrap/>
                  <w:vAlign w:val="center"/>
                </w:tcPr>
                <w:p w14:paraId="5C744D58" w14:textId="77777777" w:rsidR="00CD3C7E" w:rsidRPr="00CA4CB8" w:rsidRDefault="00CD3C7E" w:rsidP="0081233D">
                  <w:pPr>
                    <w:jc w:val="center"/>
                    <w:rPr>
                      <w:rFonts w:ascii="Constantia" w:hAnsi="Constantia" w:cs="Arial"/>
                      <w:i/>
                    </w:rPr>
                  </w:pPr>
                  <w:r w:rsidRPr="00CA4CB8">
                    <w:rPr>
                      <w:rFonts w:ascii="Constantia" w:hAnsi="Constantia" w:cs="Arial"/>
                      <w:i/>
                    </w:rPr>
                    <w:t>&gt;=44</w:t>
                  </w:r>
                </w:p>
              </w:tc>
            </w:tr>
            <w:tr w:rsidR="00CD3C7E" w:rsidRPr="00CA4CB8" w14:paraId="3CA7C80C" w14:textId="77777777" w:rsidTr="0081233D">
              <w:trPr>
                <w:trHeight w:val="487"/>
              </w:trPr>
              <w:tc>
                <w:tcPr>
                  <w:tcW w:w="3605" w:type="dxa"/>
                  <w:shd w:val="clear" w:color="auto" w:fill="auto"/>
                  <w:noWrap/>
                </w:tcPr>
                <w:p w14:paraId="3ABE52BD" w14:textId="77777777" w:rsidR="00CD3C7E" w:rsidRPr="00CA4CB8" w:rsidRDefault="00CD3C7E" w:rsidP="0081233D">
                  <w:pPr>
                    <w:jc w:val="both"/>
                    <w:rPr>
                      <w:rFonts w:ascii="Constantia" w:hAnsi="Constantia" w:cs="Arial"/>
                      <w:b/>
                      <w:bCs/>
                      <w:i/>
                    </w:rPr>
                  </w:pPr>
                  <w:r w:rsidRPr="00CA4CB8">
                    <w:rPr>
                      <w:rFonts w:ascii="Constantia" w:hAnsi="Constantia" w:cs="Arial"/>
                      <w:b/>
                      <w:bCs/>
                      <w:i/>
                    </w:rPr>
                    <w:t>Carga de trabajo diaria por Auxiliar de Escritos</w:t>
                  </w:r>
                </w:p>
              </w:tc>
              <w:tc>
                <w:tcPr>
                  <w:tcW w:w="992" w:type="dxa"/>
                  <w:shd w:val="clear" w:color="auto" w:fill="auto"/>
                  <w:noWrap/>
                  <w:vAlign w:val="center"/>
                </w:tcPr>
                <w:p w14:paraId="3278F500" w14:textId="77777777" w:rsidR="00CD3C7E" w:rsidRPr="00CA4CB8" w:rsidRDefault="00CD3C7E" w:rsidP="0081233D">
                  <w:pPr>
                    <w:jc w:val="center"/>
                    <w:rPr>
                      <w:rFonts w:ascii="Constantia" w:hAnsi="Constantia" w:cs="Arial"/>
                      <w:i/>
                    </w:rPr>
                  </w:pPr>
                  <w:r w:rsidRPr="00CA4CB8">
                    <w:rPr>
                      <w:rFonts w:ascii="Constantia" w:hAnsi="Constantia" w:cs="Arial"/>
                      <w:i/>
                    </w:rPr>
                    <w:t>&lt;96</w:t>
                  </w:r>
                </w:p>
              </w:tc>
              <w:tc>
                <w:tcPr>
                  <w:tcW w:w="1134" w:type="dxa"/>
                  <w:shd w:val="clear" w:color="auto" w:fill="auto"/>
                  <w:noWrap/>
                  <w:vAlign w:val="center"/>
                </w:tcPr>
                <w:p w14:paraId="655BE0C2" w14:textId="77777777" w:rsidR="00CD3C7E" w:rsidRPr="00CA4CB8" w:rsidRDefault="00CD3C7E" w:rsidP="0081233D">
                  <w:pPr>
                    <w:jc w:val="center"/>
                    <w:rPr>
                      <w:rFonts w:ascii="Constantia" w:hAnsi="Constantia" w:cs="Arial"/>
                      <w:i/>
                    </w:rPr>
                  </w:pPr>
                  <w:r w:rsidRPr="00CA4CB8">
                    <w:rPr>
                      <w:rFonts w:ascii="Constantia" w:hAnsi="Constantia" w:cs="Arial"/>
                      <w:i/>
                    </w:rPr>
                    <w:t>&gt;=96; &lt;105</w:t>
                  </w:r>
                </w:p>
              </w:tc>
              <w:tc>
                <w:tcPr>
                  <w:tcW w:w="1276" w:type="dxa"/>
                  <w:shd w:val="clear" w:color="auto" w:fill="auto"/>
                  <w:noWrap/>
                  <w:vAlign w:val="center"/>
                </w:tcPr>
                <w:p w14:paraId="10CA5190" w14:textId="77777777" w:rsidR="00CD3C7E" w:rsidRPr="00CA4CB8" w:rsidRDefault="00CD3C7E" w:rsidP="0081233D">
                  <w:pPr>
                    <w:jc w:val="center"/>
                    <w:rPr>
                      <w:rFonts w:ascii="Constantia" w:hAnsi="Constantia" w:cs="Arial"/>
                      <w:i/>
                    </w:rPr>
                  </w:pPr>
                  <w:r w:rsidRPr="00CA4CB8">
                    <w:rPr>
                      <w:rFonts w:ascii="Constantia" w:hAnsi="Constantia" w:cs="Arial"/>
                      <w:i/>
                    </w:rPr>
                    <w:t>&gt;=105</w:t>
                  </w:r>
                </w:p>
              </w:tc>
            </w:tr>
            <w:tr w:rsidR="00CD3C7E" w:rsidRPr="00CA4CB8" w14:paraId="0757D6F9" w14:textId="77777777" w:rsidTr="0081233D">
              <w:trPr>
                <w:trHeight w:val="487"/>
              </w:trPr>
              <w:tc>
                <w:tcPr>
                  <w:tcW w:w="3605" w:type="dxa"/>
                  <w:shd w:val="clear" w:color="auto" w:fill="auto"/>
                  <w:noWrap/>
                </w:tcPr>
                <w:p w14:paraId="0BB239D2" w14:textId="77777777" w:rsidR="00CD3C7E" w:rsidRPr="00CA4CB8" w:rsidRDefault="00CD3C7E" w:rsidP="0081233D">
                  <w:pPr>
                    <w:jc w:val="both"/>
                    <w:rPr>
                      <w:rFonts w:ascii="Constantia" w:hAnsi="Constantia" w:cs="Arial"/>
                      <w:b/>
                      <w:bCs/>
                      <w:i/>
                    </w:rPr>
                  </w:pPr>
                  <w:r w:rsidRPr="00CA4CB8">
                    <w:rPr>
                      <w:rFonts w:ascii="Constantia" w:hAnsi="Constantia" w:cs="Arial"/>
                      <w:b/>
                      <w:bCs/>
                      <w:i/>
                    </w:rPr>
                    <w:t xml:space="preserve">Carga de trabajo diaria por Auxiliar de Demandas y Escritos (9 demandas y 79 escritos diarios) </w:t>
                  </w:r>
                </w:p>
              </w:tc>
              <w:tc>
                <w:tcPr>
                  <w:tcW w:w="992" w:type="dxa"/>
                  <w:shd w:val="clear" w:color="auto" w:fill="auto"/>
                  <w:noWrap/>
                  <w:vAlign w:val="center"/>
                </w:tcPr>
                <w:p w14:paraId="4F60EF60" w14:textId="77777777" w:rsidR="00CD3C7E" w:rsidRPr="00CA4CB8" w:rsidRDefault="00CD3C7E" w:rsidP="0081233D">
                  <w:pPr>
                    <w:jc w:val="center"/>
                    <w:rPr>
                      <w:rFonts w:ascii="Constantia" w:hAnsi="Constantia" w:cs="Arial"/>
                      <w:i/>
                    </w:rPr>
                  </w:pPr>
                  <w:r w:rsidRPr="00CA4CB8">
                    <w:rPr>
                      <w:rFonts w:ascii="Constantia" w:hAnsi="Constantia" w:cs="Arial"/>
                      <w:i/>
                    </w:rPr>
                    <w:t>&lt;85</w:t>
                  </w:r>
                </w:p>
              </w:tc>
              <w:tc>
                <w:tcPr>
                  <w:tcW w:w="1134" w:type="dxa"/>
                  <w:shd w:val="clear" w:color="auto" w:fill="auto"/>
                  <w:noWrap/>
                  <w:vAlign w:val="center"/>
                </w:tcPr>
                <w:p w14:paraId="54CC17A8" w14:textId="77777777" w:rsidR="00CD3C7E" w:rsidRPr="00CA4CB8" w:rsidRDefault="00CD3C7E" w:rsidP="0081233D">
                  <w:pPr>
                    <w:jc w:val="center"/>
                    <w:rPr>
                      <w:rFonts w:ascii="Constantia" w:hAnsi="Constantia" w:cs="Arial"/>
                      <w:i/>
                    </w:rPr>
                  </w:pPr>
                  <w:r w:rsidRPr="00CA4CB8">
                    <w:rPr>
                      <w:rFonts w:ascii="Constantia" w:hAnsi="Constantia" w:cs="Arial"/>
                      <w:i/>
                    </w:rPr>
                    <w:t>&gt;=85; &lt;90</w:t>
                  </w:r>
                </w:p>
              </w:tc>
              <w:tc>
                <w:tcPr>
                  <w:tcW w:w="1276" w:type="dxa"/>
                  <w:shd w:val="clear" w:color="auto" w:fill="auto"/>
                  <w:noWrap/>
                  <w:vAlign w:val="center"/>
                </w:tcPr>
                <w:p w14:paraId="34B46372" w14:textId="77777777" w:rsidR="00CD3C7E" w:rsidRPr="00CA4CB8" w:rsidRDefault="00CD3C7E" w:rsidP="0081233D">
                  <w:pPr>
                    <w:jc w:val="center"/>
                    <w:rPr>
                      <w:rFonts w:ascii="Constantia" w:hAnsi="Constantia" w:cs="Arial"/>
                      <w:i/>
                    </w:rPr>
                  </w:pPr>
                  <w:r w:rsidRPr="00CA4CB8">
                    <w:rPr>
                      <w:rFonts w:ascii="Constantia" w:hAnsi="Constantia" w:cs="Arial"/>
                      <w:i/>
                    </w:rPr>
                    <w:t>&gt;=90</w:t>
                  </w:r>
                </w:p>
              </w:tc>
            </w:tr>
          </w:tbl>
          <w:p w14:paraId="4FDEB7AB" w14:textId="77777777" w:rsidR="00CD3C7E" w:rsidRPr="00CA4CB8" w:rsidRDefault="00CD3C7E" w:rsidP="0081233D">
            <w:pPr>
              <w:jc w:val="both"/>
              <w:rPr>
                <w:rFonts w:ascii="Constantia" w:hAnsi="Constantia" w:cs="Arial"/>
                <w:i/>
                <w:sz w:val="24"/>
                <w:lang w:val="es-ES_tradnl"/>
              </w:rPr>
            </w:pPr>
            <w:r w:rsidRPr="00CA4CB8">
              <w:rPr>
                <w:rFonts w:ascii="Constantia" w:hAnsi="Constantia" w:cs="Arial"/>
                <w:b/>
                <w:i/>
                <w:lang w:val="es-MX"/>
              </w:rPr>
              <w:t xml:space="preserve">        Fuente:</w:t>
            </w:r>
            <w:r w:rsidRPr="00CA4CB8">
              <w:rPr>
                <w:rFonts w:ascii="Constantia" w:hAnsi="Constantia" w:cs="Arial"/>
                <w:i/>
                <w:lang w:val="es-MX"/>
              </w:rPr>
              <w:t xml:space="preserve"> Dirección de Planificación 1251-PLA-2016”</w:t>
            </w:r>
          </w:p>
          <w:p w14:paraId="2E38F137" w14:textId="77777777" w:rsidR="00CD3C7E" w:rsidRDefault="00CD3C7E" w:rsidP="0081233D">
            <w:pPr>
              <w:tabs>
                <w:tab w:val="left" w:pos="709"/>
              </w:tabs>
              <w:ind w:right="326"/>
              <w:jc w:val="both"/>
              <w:rPr>
                <w:rFonts w:asciiTheme="minorHAnsi" w:hAnsiTheme="minorHAnsi" w:cs="Book Antiqua"/>
                <w:snapToGrid w:val="0"/>
                <w:sz w:val="24"/>
                <w:szCs w:val="24"/>
                <w:lang w:val="es-ES_tradnl"/>
              </w:rPr>
            </w:pPr>
          </w:p>
          <w:p w14:paraId="598A9981" w14:textId="77777777" w:rsidR="00CD3C7E" w:rsidRDefault="00CD3C7E" w:rsidP="0081233D">
            <w:pPr>
              <w:tabs>
                <w:tab w:val="left" w:pos="709"/>
              </w:tabs>
              <w:ind w:right="326"/>
              <w:jc w:val="both"/>
              <w:rPr>
                <w:rFonts w:asciiTheme="minorHAnsi" w:hAnsiTheme="minorHAnsi" w:cs="Book Antiqua"/>
                <w:snapToGrid w:val="0"/>
                <w:sz w:val="24"/>
                <w:szCs w:val="24"/>
                <w:lang w:val="es-ES_tradnl"/>
              </w:rPr>
            </w:pPr>
          </w:p>
          <w:p w14:paraId="352FD17D" w14:textId="77777777" w:rsidR="00CD3C7E" w:rsidRPr="00E10A4F" w:rsidRDefault="00CD3C7E" w:rsidP="0081233D">
            <w:pPr>
              <w:tabs>
                <w:tab w:val="left" w:pos="709"/>
              </w:tabs>
              <w:ind w:right="326"/>
              <w:jc w:val="both"/>
              <w:rPr>
                <w:rFonts w:asciiTheme="minorHAnsi" w:hAnsiTheme="minorHAnsi" w:cs="Book Antiqua"/>
                <w:snapToGrid w:val="0"/>
                <w:sz w:val="24"/>
                <w:szCs w:val="24"/>
                <w:lang w:val="es-ES_tradnl"/>
              </w:rPr>
            </w:pPr>
            <w:r w:rsidRPr="00CA4CB8">
              <w:rPr>
                <w:rFonts w:asciiTheme="minorHAnsi" w:hAnsiTheme="minorHAnsi" w:cs="Book Antiqua"/>
                <w:b/>
                <w:snapToGrid w:val="0"/>
                <w:sz w:val="24"/>
                <w:szCs w:val="24"/>
              </w:rPr>
              <w:t>3.5.1.</w:t>
            </w:r>
            <w:r>
              <w:rPr>
                <w:rFonts w:asciiTheme="minorHAnsi" w:hAnsiTheme="minorHAnsi" w:cs="Book Antiqua"/>
                <w:b/>
                <w:snapToGrid w:val="0"/>
                <w:sz w:val="24"/>
                <w:szCs w:val="24"/>
              </w:rPr>
              <w:t>2</w:t>
            </w:r>
            <w:r w:rsidRPr="00CA4CB8">
              <w:rPr>
                <w:rFonts w:asciiTheme="minorHAnsi" w:hAnsiTheme="minorHAnsi" w:cs="Book Antiqua"/>
                <w:b/>
                <w:snapToGrid w:val="0"/>
                <w:sz w:val="24"/>
                <w:szCs w:val="24"/>
              </w:rPr>
              <w:t xml:space="preserve"> </w:t>
            </w:r>
            <w:r>
              <w:rPr>
                <w:rFonts w:asciiTheme="minorHAnsi" w:hAnsiTheme="minorHAnsi" w:cs="Book Antiqua"/>
                <w:b/>
                <w:snapToGrid w:val="0"/>
                <w:sz w:val="24"/>
                <w:szCs w:val="24"/>
              </w:rPr>
              <w:t xml:space="preserve">Escenarios de </w:t>
            </w:r>
            <w:r w:rsidRPr="00CA4CB8">
              <w:rPr>
                <w:rFonts w:asciiTheme="minorHAnsi" w:hAnsiTheme="minorHAnsi" w:cs="Book Antiqua"/>
                <w:b/>
                <w:snapToGrid w:val="0"/>
                <w:sz w:val="24"/>
                <w:szCs w:val="24"/>
              </w:rPr>
              <w:t>Cargas de Trabajo en la ORDD</w:t>
            </w:r>
          </w:p>
          <w:p w14:paraId="06848A45" w14:textId="77777777" w:rsidR="00CD3C7E" w:rsidRDefault="00CD3C7E" w:rsidP="0081233D">
            <w:pPr>
              <w:ind w:right="108"/>
              <w:jc w:val="both"/>
              <w:rPr>
                <w:rFonts w:asciiTheme="minorHAnsi" w:hAnsiTheme="minorHAnsi" w:cs="Book Antiqua"/>
                <w:snapToGrid w:val="0"/>
                <w:sz w:val="24"/>
                <w:szCs w:val="24"/>
                <w:lang w:val="es-ES_tradnl"/>
              </w:rPr>
            </w:pPr>
          </w:p>
          <w:p w14:paraId="25B93516" w14:textId="77777777" w:rsidR="00CD3C7E" w:rsidRDefault="00CD3C7E" w:rsidP="0081233D">
            <w:pPr>
              <w:ind w:right="108"/>
              <w:jc w:val="both"/>
              <w:rPr>
                <w:rFonts w:asciiTheme="minorHAnsi" w:hAnsiTheme="minorHAnsi" w:cs="Book Antiqua"/>
                <w:snapToGrid w:val="0"/>
                <w:sz w:val="24"/>
                <w:szCs w:val="24"/>
              </w:rPr>
            </w:pPr>
            <w:r>
              <w:rPr>
                <w:rFonts w:asciiTheme="minorHAnsi" w:hAnsiTheme="minorHAnsi" w:cs="Book Antiqua"/>
                <w:snapToGrid w:val="0"/>
                <w:sz w:val="24"/>
                <w:szCs w:val="24"/>
                <w:lang w:val="es-ES_tradnl"/>
              </w:rPr>
              <w:t>Con base en la información de la Circular N° 66 y de conformidad con los resultados que arroja el cuadro N° 1</w:t>
            </w:r>
            <w:r>
              <w:rPr>
                <w:rFonts w:asciiTheme="minorHAnsi" w:hAnsiTheme="minorHAnsi" w:cs="Book Antiqua"/>
                <w:snapToGrid w:val="0"/>
                <w:sz w:val="24"/>
                <w:szCs w:val="24"/>
              </w:rPr>
              <w:t xml:space="preserve">, se establecerán </w:t>
            </w:r>
            <w:r w:rsidRPr="00CA4CB8">
              <w:rPr>
                <w:rFonts w:asciiTheme="minorHAnsi" w:hAnsiTheme="minorHAnsi" w:cs="Book Antiqua"/>
                <w:snapToGrid w:val="0"/>
                <w:sz w:val="24"/>
                <w:szCs w:val="24"/>
              </w:rPr>
              <w:t>tres posibles escenarios:</w:t>
            </w:r>
          </w:p>
          <w:p w14:paraId="4D36536D" w14:textId="77777777" w:rsidR="00CD3C7E" w:rsidRPr="00CA4CB8" w:rsidRDefault="00CD3C7E" w:rsidP="0081233D">
            <w:pPr>
              <w:ind w:right="108"/>
              <w:jc w:val="both"/>
              <w:rPr>
                <w:rFonts w:asciiTheme="minorHAnsi" w:hAnsiTheme="minorHAnsi" w:cs="Book Antiqua"/>
                <w:snapToGrid w:val="0"/>
                <w:sz w:val="24"/>
                <w:szCs w:val="24"/>
              </w:rPr>
            </w:pPr>
          </w:p>
          <w:p w14:paraId="382B4C8C" w14:textId="77777777" w:rsidR="00CD3C7E" w:rsidRPr="00CA4CB8" w:rsidRDefault="00CD3C7E" w:rsidP="0081233D">
            <w:pPr>
              <w:numPr>
                <w:ilvl w:val="3"/>
                <w:numId w:val="6"/>
              </w:numPr>
              <w:spacing w:before="120" w:after="120"/>
              <w:ind w:left="493" w:right="295"/>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Se toma en consideración a todo el personal que labora en la ORDD, en el supuesto que todos están haciendo la misma labor, es decir, todos se encargan de atender al público, recibir y escanear los documentos presentados y además ingresar los documentos al CEREDOC. (Para el año 2016, se toma en consideración los dos auxiliares que venían laborando normalmente y únicamente 3 meses de los auxiliares concedidos con permisos con goce de salarios, debido a que iniciaron labores a partir del 16 de octubre de 2016.)</w:t>
            </w:r>
          </w:p>
          <w:p w14:paraId="7024696E" w14:textId="77777777" w:rsidR="00CD3C7E" w:rsidRPr="00236D25" w:rsidRDefault="00CD3C7E" w:rsidP="0081233D">
            <w:pPr>
              <w:numPr>
                <w:ilvl w:val="3"/>
                <w:numId w:val="6"/>
              </w:numPr>
              <w:spacing w:before="120" w:after="120"/>
              <w:ind w:left="493" w:right="295"/>
              <w:jc w:val="both"/>
              <w:rPr>
                <w:rFonts w:asciiTheme="minorHAnsi" w:hAnsiTheme="minorHAnsi" w:cs="Book Antiqua"/>
                <w:snapToGrid w:val="0"/>
                <w:sz w:val="24"/>
                <w:szCs w:val="24"/>
              </w:rPr>
            </w:pPr>
            <w:r w:rsidRPr="00236D25">
              <w:rPr>
                <w:rFonts w:asciiTheme="minorHAnsi" w:hAnsiTheme="minorHAnsi" w:cs="Book Antiqua"/>
                <w:snapToGrid w:val="0"/>
                <w:sz w:val="24"/>
                <w:szCs w:val="24"/>
              </w:rPr>
              <w:t xml:space="preserve">Únicamente al personal </w:t>
            </w:r>
            <w:r>
              <w:rPr>
                <w:rFonts w:asciiTheme="minorHAnsi" w:hAnsiTheme="minorHAnsi" w:cs="Book Antiqua"/>
                <w:snapToGrid w:val="0"/>
                <w:sz w:val="24"/>
                <w:szCs w:val="24"/>
              </w:rPr>
              <w:t>ordinario tomando en consideración el tiempo que dedican a la entrega de documentos en los diferentes despachos; para el año 2016 y 2017 era únicamente de dos auxiliares administrativos.</w:t>
            </w:r>
          </w:p>
          <w:p w14:paraId="3FED813E" w14:textId="77777777" w:rsidR="00CD3C7E" w:rsidRPr="00236D25" w:rsidRDefault="00CD3C7E" w:rsidP="0081233D">
            <w:pPr>
              <w:numPr>
                <w:ilvl w:val="3"/>
                <w:numId w:val="6"/>
              </w:numPr>
              <w:spacing w:before="120" w:after="120"/>
              <w:ind w:left="493" w:right="295"/>
              <w:jc w:val="both"/>
              <w:rPr>
                <w:rFonts w:asciiTheme="minorHAnsi" w:hAnsiTheme="minorHAnsi" w:cs="Book Antiqua"/>
                <w:snapToGrid w:val="0"/>
                <w:sz w:val="24"/>
                <w:szCs w:val="24"/>
              </w:rPr>
            </w:pPr>
            <w:r w:rsidRPr="00236D25">
              <w:rPr>
                <w:rFonts w:asciiTheme="minorHAnsi" w:hAnsiTheme="minorHAnsi" w:cs="Book Antiqua"/>
                <w:snapToGrid w:val="0"/>
                <w:sz w:val="24"/>
                <w:szCs w:val="24"/>
              </w:rPr>
              <w:t>Solamente las plazas ordinarias que se encuentran actualmente y dedicando su tiempo a labores propias de la oficina, es decir, sin tener que ocupar las dos horas diarias a dejar documentos a las oficinas que se encuentran fuera del edificio central y cuya distribución sería de una persona en la recepción y dos servidores(as) ingresando documentos en el sistema.</w:t>
            </w:r>
          </w:p>
          <w:p w14:paraId="1584111A" w14:textId="77777777" w:rsidR="00CD3C7E" w:rsidRPr="00CA4CB8" w:rsidRDefault="00CD3C7E" w:rsidP="0081233D">
            <w:pPr>
              <w:tabs>
                <w:tab w:val="left" w:pos="709"/>
              </w:tabs>
              <w:jc w:val="both"/>
              <w:rPr>
                <w:rFonts w:ascii="Book Antiqua" w:hAnsi="Book Antiqua" w:cs="Book Antiqua"/>
                <w:snapToGrid w:val="0"/>
                <w:sz w:val="24"/>
                <w:szCs w:val="24"/>
              </w:rPr>
            </w:pPr>
          </w:p>
          <w:p w14:paraId="0690C34D" w14:textId="77777777" w:rsidR="00CD3C7E" w:rsidRPr="00CA4CB8" w:rsidRDefault="00CD3C7E" w:rsidP="0081233D">
            <w:pPr>
              <w:tabs>
                <w:tab w:val="left" w:pos="709"/>
              </w:tabs>
              <w:jc w:val="both"/>
              <w:rPr>
                <w:rFonts w:asciiTheme="minorHAnsi" w:hAnsiTheme="minorHAnsi" w:cs="Book Antiqua"/>
                <w:i/>
                <w:snapToGrid w:val="0"/>
                <w:sz w:val="24"/>
                <w:szCs w:val="24"/>
              </w:rPr>
            </w:pPr>
            <w:r w:rsidRPr="00CA4CB8">
              <w:rPr>
                <w:rFonts w:asciiTheme="minorHAnsi" w:hAnsiTheme="minorHAnsi" w:cs="Book Antiqua"/>
                <w:i/>
                <w:snapToGrid w:val="0"/>
                <w:sz w:val="24"/>
                <w:szCs w:val="24"/>
              </w:rPr>
              <w:t>En el cuadro a continuación se presentan los cálculos correspondientes:</w:t>
            </w:r>
          </w:p>
          <w:p w14:paraId="7AA124EE" w14:textId="77777777" w:rsidR="00CD3C7E" w:rsidRDefault="00CD3C7E" w:rsidP="0081233D">
            <w:pPr>
              <w:tabs>
                <w:tab w:val="left" w:pos="709"/>
              </w:tabs>
              <w:jc w:val="both"/>
              <w:rPr>
                <w:rFonts w:asciiTheme="minorHAnsi" w:hAnsiTheme="minorHAnsi" w:cs="Book Antiqua"/>
                <w:snapToGrid w:val="0"/>
                <w:sz w:val="24"/>
                <w:szCs w:val="24"/>
              </w:rPr>
            </w:pPr>
          </w:p>
          <w:p w14:paraId="1312B500" w14:textId="77777777" w:rsidR="00CD3C7E" w:rsidRDefault="00CD3C7E" w:rsidP="0081233D">
            <w:pPr>
              <w:tabs>
                <w:tab w:val="left" w:pos="709"/>
              </w:tabs>
              <w:jc w:val="both"/>
              <w:rPr>
                <w:rFonts w:asciiTheme="minorHAnsi" w:hAnsiTheme="minorHAnsi" w:cs="Book Antiqua"/>
                <w:snapToGrid w:val="0"/>
                <w:sz w:val="24"/>
                <w:szCs w:val="24"/>
              </w:rPr>
            </w:pPr>
            <w:r>
              <w:rPr>
                <w:rFonts w:asciiTheme="minorHAnsi" w:hAnsiTheme="minorHAnsi" w:cs="Book Antiqua"/>
                <w:noProof/>
                <w:sz w:val="24"/>
                <w:szCs w:val="24"/>
                <w:lang w:val="es-ES"/>
              </w:rPr>
              <w:drawing>
                <wp:inline distT="0" distB="0" distL="0" distR="0" wp14:anchorId="10F65C9B" wp14:editId="564B5C55">
                  <wp:extent cx="4610100" cy="2054860"/>
                  <wp:effectExtent l="0" t="0" r="0" b="254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N°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10100" cy="2054860"/>
                          </a:xfrm>
                          <a:prstGeom prst="rect">
                            <a:avLst/>
                          </a:prstGeom>
                        </pic:spPr>
                      </pic:pic>
                    </a:graphicData>
                  </a:graphic>
                </wp:inline>
              </w:drawing>
            </w:r>
          </w:p>
          <w:p w14:paraId="4FB68243" w14:textId="77777777" w:rsidR="00CD3C7E" w:rsidRPr="00412F84" w:rsidRDefault="00CD3C7E" w:rsidP="0081233D">
            <w:pPr>
              <w:ind w:right="257"/>
              <w:jc w:val="both"/>
              <w:rPr>
                <w:rFonts w:asciiTheme="minorHAnsi" w:hAnsiTheme="minorHAnsi" w:cs="Book Antiqua"/>
                <w:b/>
                <w:snapToGrid w:val="0"/>
                <w:sz w:val="16"/>
                <w:szCs w:val="16"/>
              </w:rPr>
            </w:pPr>
            <w:r w:rsidRPr="00412F84">
              <w:rPr>
                <w:rFonts w:asciiTheme="minorHAnsi" w:hAnsiTheme="minorHAnsi" w:cs="Book Antiqua"/>
                <w:b/>
                <w:snapToGrid w:val="0"/>
                <w:sz w:val="24"/>
                <w:szCs w:val="24"/>
              </w:rPr>
              <w:t xml:space="preserve">  </w:t>
            </w:r>
            <w:r w:rsidRPr="00412F84">
              <w:rPr>
                <w:rFonts w:asciiTheme="minorHAnsi" w:hAnsiTheme="minorHAnsi" w:cs="Book Antiqua"/>
                <w:b/>
                <w:snapToGrid w:val="0"/>
                <w:sz w:val="16"/>
                <w:szCs w:val="16"/>
                <w:u w:val="single"/>
              </w:rPr>
              <w:t>Notas:</w:t>
            </w:r>
            <w:r w:rsidRPr="00412F84">
              <w:rPr>
                <w:rFonts w:asciiTheme="minorHAnsi" w:hAnsiTheme="minorHAnsi" w:cs="Book Antiqua"/>
                <w:b/>
                <w:snapToGrid w:val="0"/>
                <w:sz w:val="16"/>
                <w:szCs w:val="16"/>
              </w:rPr>
              <w:t xml:space="preserve"> En octubre de 2016 iniciaron tres permisos con goce de salario en la ORDD por lo  que se utilizó la proporción de personal </w:t>
            </w:r>
            <w:r>
              <w:rPr>
                <w:rFonts w:asciiTheme="minorHAnsi" w:hAnsiTheme="minorHAnsi" w:cs="Book Antiqua"/>
                <w:b/>
                <w:snapToGrid w:val="0"/>
                <w:sz w:val="16"/>
                <w:szCs w:val="16"/>
              </w:rPr>
              <w:t xml:space="preserve"> </w:t>
            </w:r>
            <w:r w:rsidRPr="00412F84">
              <w:rPr>
                <w:rFonts w:asciiTheme="minorHAnsi" w:hAnsiTheme="minorHAnsi" w:cs="Book Antiqua"/>
                <w:b/>
                <w:snapToGrid w:val="0"/>
                <w:sz w:val="16"/>
                <w:szCs w:val="16"/>
              </w:rPr>
              <w:t xml:space="preserve">de ese período. Para el año 2017 se cuenta con   cinco plazas pero una de ellas realiza labores de mensajería dos veces por día, por lo que se utiliza la proporción. El cálculo </w:t>
            </w:r>
            <w:r>
              <w:rPr>
                <w:rFonts w:asciiTheme="minorHAnsi" w:hAnsiTheme="minorHAnsi" w:cs="Book Antiqua"/>
                <w:b/>
                <w:snapToGrid w:val="0"/>
                <w:sz w:val="16"/>
                <w:szCs w:val="16"/>
              </w:rPr>
              <w:t xml:space="preserve">anual </w:t>
            </w:r>
            <w:r w:rsidRPr="00412F84">
              <w:rPr>
                <w:rFonts w:asciiTheme="minorHAnsi" w:hAnsiTheme="minorHAnsi" w:cs="Book Antiqua"/>
                <w:b/>
                <w:snapToGrid w:val="0"/>
                <w:sz w:val="16"/>
                <w:szCs w:val="16"/>
              </w:rPr>
              <w:t>se realizó tomando como base 11.25 meses laborados</w:t>
            </w:r>
            <w:r>
              <w:rPr>
                <w:rFonts w:asciiTheme="minorHAnsi" w:hAnsiTheme="minorHAnsi" w:cs="Book Antiqua"/>
                <w:b/>
                <w:snapToGrid w:val="0"/>
                <w:sz w:val="16"/>
                <w:szCs w:val="16"/>
              </w:rPr>
              <w:t>.</w:t>
            </w:r>
          </w:p>
          <w:p w14:paraId="27B02633" w14:textId="77777777" w:rsidR="00CD3C7E" w:rsidRDefault="00CD3C7E" w:rsidP="0081233D">
            <w:pPr>
              <w:ind w:left="284" w:right="333"/>
              <w:jc w:val="both"/>
              <w:rPr>
                <w:rFonts w:ascii="Calibri" w:hAnsi="Calibri" w:cs="Book Antiqua"/>
                <w:b/>
                <w:snapToGrid w:val="0"/>
                <w:sz w:val="16"/>
                <w:szCs w:val="16"/>
              </w:rPr>
            </w:pPr>
          </w:p>
          <w:p w14:paraId="2BB62E8C" w14:textId="77777777" w:rsidR="00CD3C7E" w:rsidRPr="00CA4CB8" w:rsidRDefault="00CD3C7E" w:rsidP="0081233D">
            <w:pPr>
              <w:tabs>
                <w:tab w:val="left" w:pos="709"/>
              </w:tabs>
              <w:ind w:right="326"/>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Al analizar los escenarios indicados se concluye lo siguiente:</w:t>
            </w:r>
          </w:p>
          <w:p w14:paraId="0724774C" w14:textId="77777777" w:rsidR="00CD3C7E" w:rsidRPr="008C541F" w:rsidRDefault="00CD3C7E" w:rsidP="0081233D">
            <w:pPr>
              <w:tabs>
                <w:tab w:val="left" w:pos="709"/>
              </w:tabs>
              <w:ind w:right="326"/>
              <w:jc w:val="both"/>
              <w:rPr>
                <w:rFonts w:asciiTheme="minorHAnsi" w:hAnsiTheme="minorHAnsi" w:cs="Book Antiqua"/>
                <w:snapToGrid w:val="0"/>
                <w:sz w:val="24"/>
                <w:szCs w:val="24"/>
              </w:rPr>
            </w:pPr>
          </w:p>
          <w:p w14:paraId="1D014832" w14:textId="77777777" w:rsidR="00CD3C7E" w:rsidRPr="00CA4CB8" w:rsidRDefault="00CD3C7E" w:rsidP="0081233D">
            <w:pPr>
              <w:tabs>
                <w:tab w:val="left" w:pos="709"/>
              </w:tabs>
              <w:ind w:right="326"/>
              <w:jc w:val="both"/>
              <w:rPr>
                <w:rFonts w:asciiTheme="minorHAnsi" w:hAnsiTheme="minorHAnsi" w:cs="Book Antiqua"/>
                <w:b/>
                <w:snapToGrid w:val="0"/>
                <w:sz w:val="24"/>
                <w:szCs w:val="24"/>
              </w:rPr>
            </w:pPr>
            <w:r w:rsidRPr="00CA4CB8">
              <w:rPr>
                <w:rFonts w:asciiTheme="minorHAnsi" w:hAnsiTheme="minorHAnsi" w:cs="Book Antiqua"/>
                <w:b/>
                <w:snapToGrid w:val="0"/>
                <w:sz w:val="24"/>
                <w:szCs w:val="24"/>
              </w:rPr>
              <w:t xml:space="preserve">Escenario N°1: </w:t>
            </w:r>
          </w:p>
          <w:p w14:paraId="553B78BC" w14:textId="77777777" w:rsidR="00CD3C7E" w:rsidRPr="00CA4CB8" w:rsidRDefault="00CD3C7E" w:rsidP="0081233D">
            <w:pPr>
              <w:tabs>
                <w:tab w:val="left" w:pos="709"/>
              </w:tabs>
              <w:ind w:right="326"/>
              <w:jc w:val="both"/>
              <w:rPr>
                <w:rFonts w:asciiTheme="minorHAnsi" w:hAnsiTheme="minorHAnsi" w:cs="Book Antiqua"/>
                <w:snapToGrid w:val="0"/>
                <w:sz w:val="24"/>
                <w:szCs w:val="24"/>
              </w:rPr>
            </w:pPr>
          </w:p>
          <w:p w14:paraId="6593A494" w14:textId="77777777" w:rsidR="00CD3C7E" w:rsidRDefault="00CD3C7E" w:rsidP="0081233D">
            <w:pPr>
              <w:tabs>
                <w:tab w:val="left" w:pos="709"/>
              </w:tabs>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En el supuesto que todo el personal judicial que labora en la ORDD realiza las mismas funciones de recepción, escaneo e inclusión de documentos en el sistema informático, cada auxiliar administrativo habría tramitado en promedio</w:t>
            </w:r>
            <w:r>
              <w:rPr>
                <w:rFonts w:asciiTheme="minorHAnsi" w:hAnsiTheme="minorHAnsi" w:cs="Book Antiqua"/>
                <w:snapToGrid w:val="0"/>
                <w:sz w:val="24"/>
                <w:szCs w:val="24"/>
              </w:rPr>
              <w:t xml:space="preserve"> de forma mensual:</w:t>
            </w:r>
          </w:p>
          <w:p w14:paraId="6C1DAB43" w14:textId="77777777" w:rsidR="00CD3C7E" w:rsidRDefault="00CD3C7E" w:rsidP="0081233D">
            <w:pPr>
              <w:tabs>
                <w:tab w:val="left" w:pos="709"/>
              </w:tabs>
              <w:jc w:val="both"/>
              <w:rPr>
                <w:rFonts w:asciiTheme="minorHAnsi" w:hAnsiTheme="minorHAnsi" w:cs="Book Antiqua"/>
                <w:snapToGrid w:val="0"/>
                <w:sz w:val="24"/>
                <w:szCs w:val="24"/>
              </w:rPr>
            </w:pPr>
          </w:p>
          <w:p w14:paraId="49401FF3" w14:textId="77777777" w:rsidR="00CD3C7E" w:rsidRDefault="00CD3C7E" w:rsidP="0081233D">
            <w:pPr>
              <w:pStyle w:val="Prrafodelista"/>
              <w:numPr>
                <w:ilvl w:val="0"/>
                <w:numId w:val="10"/>
              </w:numPr>
              <w:tabs>
                <w:tab w:val="left" w:pos="709"/>
              </w:tabs>
              <w:jc w:val="both"/>
              <w:rPr>
                <w:rFonts w:asciiTheme="minorHAnsi" w:hAnsiTheme="minorHAnsi" w:cs="Book Antiqua"/>
                <w:snapToGrid w:val="0"/>
              </w:rPr>
            </w:pPr>
            <w:r w:rsidRPr="005E241F">
              <w:rPr>
                <w:rFonts w:asciiTheme="minorHAnsi" w:hAnsiTheme="minorHAnsi" w:cs="Book Antiqua"/>
                <w:b/>
                <w:snapToGrid w:val="0"/>
              </w:rPr>
              <w:t>Año 2016:</w:t>
            </w:r>
            <w:r>
              <w:rPr>
                <w:rFonts w:asciiTheme="minorHAnsi" w:hAnsiTheme="minorHAnsi" w:cs="Book Antiqua"/>
                <w:snapToGrid w:val="0"/>
              </w:rPr>
              <w:t xml:space="preserve"> </w:t>
            </w:r>
            <w:r w:rsidRPr="00D83052">
              <w:rPr>
                <w:rFonts w:asciiTheme="minorHAnsi" w:hAnsiTheme="minorHAnsi" w:cs="Book Antiqua"/>
                <w:snapToGrid w:val="0"/>
              </w:rPr>
              <w:t>89 demandas y 479 escritos</w:t>
            </w:r>
          </w:p>
          <w:p w14:paraId="3C169BCC" w14:textId="77777777" w:rsidR="00CD3C7E" w:rsidRDefault="00CD3C7E" w:rsidP="0081233D">
            <w:pPr>
              <w:pStyle w:val="Prrafodelista"/>
              <w:numPr>
                <w:ilvl w:val="0"/>
                <w:numId w:val="10"/>
              </w:numPr>
              <w:tabs>
                <w:tab w:val="left" w:pos="709"/>
              </w:tabs>
              <w:jc w:val="both"/>
              <w:rPr>
                <w:rFonts w:asciiTheme="minorHAnsi" w:hAnsiTheme="minorHAnsi" w:cs="Book Antiqua"/>
                <w:snapToGrid w:val="0"/>
              </w:rPr>
            </w:pPr>
            <w:r w:rsidRPr="005E241F">
              <w:rPr>
                <w:rFonts w:asciiTheme="minorHAnsi" w:hAnsiTheme="minorHAnsi" w:cs="Book Antiqua"/>
                <w:b/>
                <w:snapToGrid w:val="0"/>
              </w:rPr>
              <w:t>Año 2017:</w:t>
            </w:r>
            <w:r>
              <w:rPr>
                <w:rFonts w:asciiTheme="minorHAnsi" w:hAnsiTheme="minorHAnsi" w:cs="Book Antiqua"/>
                <w:snapToGrid w:val="0"/>
              </w:rPr>
              <w:t xml:space="preserve"> </w:t>
            </w:r>
            <w:r w:rsidRPr="00D83052">
              <w:rPr>
                <w:rFonts w:asciiTheme="minorHAnsi" w:hAnsiTheme="minorHAnsi" w:cs="Book Antiqua"/>
                <w:snapToGrid w:val="0"/>
              </w:rPr>
              <w:t>96 demandas y 603 escritos</w:t>
            </w:r>
          </w:p>
          <w:p w14:paraId="4A63B7E0" w14:textId="77777777" w:rsidR="00CD3C7E" w:rsidRPr="00D83052" w:rsidRDefault="00CD3C7E" w:rsidP="0081233D">
            <w:pPr>
              <w:pStyle w:val="Prrafodelista"/>
              <w:numPr>
                <w:ilvl w:val="0"/>
                <w:numId w:val="10"/>
              </w:numPr>
              <w:tabs>
                <w:tab w:val="left" w:pos="709"/>
              </w:tabs>
              <w:jc w:val="both"/>
              <w:rPr>
                <w:rFonts w:asciiTheme="minorHAnsi" w:hAnsiTheme="minorHAnsi" w:cs="Book Antiqua"/>
                <w:snapToGrid w:val="0"/>
              </w:rPr>
            </w:pPr>
            <w:r w:rsidRPr="005E241F">
              <w:rPr>
                <w:rFonts w:asciiTheme="minorHAnsi" w:hAnsiTheme="minorHAnsi" w:cs="Book Antiqua"/>
                <w:b/>
                <w:snapToGrid w:val="0"/>
              </w:rPr>
              <w:t>Año 2018:</w:t>
            </w:r>
            <w:r>
              <w:rPr>
                <w:rFonts w:asciiTheme="minorHAnsi" w:hAnsiTheme="minorHAnsi" w:cs="Book Antiqua"/>
                <w:snapToGrid w:val="0"/>
              </w:rPr>
              <w:t xml:space="preserve"> 67</w:t>
            </w:r>
            <w:r w:rsidRPr="00D83052">
              <w:rPr>
                <w:rFonts w:asciiTheme="minorHAnsi" w:hAnsiTheme="minorHAnsi" w:cs="Book Antiqua"/>
                <w:snapToGrid w:val="0"/>
              </w:rPr>
              <w:t xml:space="preserve"> demandas y </w:t>
            </w:r>
            <w:r>
              <w:rPr>
                <w:rFonts w:asciiTheme="minorHAnsi" w:hAnsiTheme="minorHAnsi" w:cs="Book Antiqua"/>
                <w:snapToGrid w:val="0"/>
              </w:rPr>
              <w:t>566</w:t>
            </w:r>
            <w:r w:rsidRPr="00D83052">
              <w:rPr>
                <w:rFonts w:asciiTheme="minorHAnsi" w:hAnsiTheme="minorHAnsi" w:cs="Book Antiqua"/>
                <w:snapToGrid w:val="0"/>
              </w:rPr>
              <w:t xml:space="preserve"> escritos.</w:t>
            </w:r>
          </w:p>
          <w:p w14:paraId="6E91F340" w14:textId="77777777" w:rsidR="00CD3C7E" w:rsidRPr="00CA4CB8" w:rsidRDefault="00CD3C7E" w:rsidP="0081233D">
            <w:pPr>
              <w:tabs>
                <w:tab w:val="left" w:pos="709"/>
              </w:tabs>
              <w:ind w:right="326"/>
              <w:jc w:val="both"/>
              <w:rPr>
                <w:rFonts w:asciiTheme="minorHAnsi" w:hAnsiTheme="minorHAnsi" w:cs="Book Antiqua"/>
                <w:snapToGrid w:val="0"/>
                <w:sz w:val="24"/>
                <w:szCs w:val="24"/>
              </w:rPr>
            </w:pPr>
          </w:p>
          <w:p w14:paraId="702DC726" w14:textId="77777777" w:rsidR="00CD3C7E" w:rsidRDefault="00CD3C7E" w:rsidP="0081233D">
            <w:pPr>
              <w:tabs>
                <w:tab w:val="left" w:pos="709"/>
              </w:tabs>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Es</w:t>
            </w:r>
            <w:r>
              <w:rPr>
                <w:rFonts w:asciiTheme="minorHAnsi" w:hAnsiTheme="minorHAnsi" w:cs="Book Antiqua"/>
                <w:snapToGrid w:val="0"/>
                <w:sz w:val="24"/>
                <w:szCs w:val="24"/>
              </w:rPr>
              <w:t>os promedios son</w:t>
            </w:r>
            <w:r w:rsidRPr="00CA4CB8">
              <w:rPr>
                <w:rFonts w:asciiTheme="minorHAnsi" w:hAnsiTheme="minorHAnsi" w:cs="Book Antiqua"/>
                <w:snapToGrid w:val="0"/>
                <w:sz w:val="24"/>
                <w:szCs w:val="24"/>
              </w:rPr>
              <w:t xml:space="preserve"> en valores absolutos</w:t>
            </w:r>
            <w:r>
              <w:rPr>
                <w:rFonts w:asciiTheme="minorHAnsi" w:hAnsiTheme="minorHAnsi" w:cs="Book Antiqua"/>
                <w:snapToGrid w:val="0"/>
                <w:sz w:val="24"/>
                <w:szCs w:val="24"/>
              </w:rPr>
              <w:t>, por lo que para establecer la cantidad por auxiliar de forma diaria, se toma el valor y se divide entre 21 días promedio que se laboran por mes, por lo cual se tiene:</w:t>
            </w:r>
          </w:p>
          <w:p w14:paraId="273DE209" w14:textId="77777777" w:rsidR="00CD3C7E" w:rsidRDefault="00CD3C7E" w:rsidP="0081233D">
            <w:pPr>
              <w:tabs>
                <w:tab w:val="left" w:pos="709"/>
              </w:tabs>
              <w:jc w:val="both"/>
              <w:rPr>
                <w:rFonts w:asciiTheme="minorHAnsi" w:hAnsiTheme="minorHAnsi" w:cs="Book Antiqua"/>
                <w:snapToGrid w:val="0"/>
                <w:sz w:val="24"/>
                <w:szCs w:val="24"/>
              </w:rPr>
            </w:pPr>
          </w:p>
          <w:p w14:paraId="0C153609" w14:textId="77777777" w:rsidR="00CD3C7E" w:rsidRDefault="00CD3C7E" w:rsidP="0081233D">
            <w:pPr>
              <w:pStyle w:val="Prrafodelista"/>
              <w:numPr>
                <w:ilvl w:val="0"/>
                <w:numId w:val="8"/>
              </w:numPr>
              <w:tabs>
                <w:tab w:val="left" w:pos="709"/>
              </w:tabs>
              <w:ind w:right="257"/>
              <w:jc w:val="both"/>
              <w:rPr>
                <w:rFonts w:asciiTheme="minorHAnsi" w:hAnsiTheme="minorHAnsi" w:cs="Book Antiqua"/>
                <w:snapToGrid w:val="0"/>
              </w:rPr>
            </w:pPr>
            <w:r w:rsidRPr="005E241F">
              <w:rPr>
                <w:rFonts w:asciiTheme="minorHAnsi" w:hAnsiTheme="minorHAnsi" w:cs="Book Antiqua"/>
                <w:b/>
                <w:snapToGrid w:val="0"/>
              </w:rPr>
              <w:t>Año 2016:</w:t>
            </w:r>
            <w:r>
              <w:rPr>
                <w:rFonts w:asciiTheme="minorHAnsi" w:hAnsiTheme="minorHAnsi" w:cs="Book Antiqua"/>
                <w:snapToGrid w:val="0"/>
              </w:rPr>
              <w:t xml:space="preserve"> 5</w:t>
            </w:r>
            <w:r w:rsidRPr="00770144">
              <w:rPr>
                <w:rFonts w:asciiTheme="minorHAnsi" w:hAnsiTheme="minorHAnsi" w:cs="Book Antiqua"/>
                <w:snapToGrid w:val="0"/>
              </w:rPr>
              <w:t>68 trámites mensuales por auxiliar, equivalente a 27 diarios</w:t>
            </w:r>
          </w:p>
          <w:p w14:paraId="24C6A4AE" w14:textId="77777777" w:rsidR="00CD3C7E" w:rsidRDefault="00CD3C7E" w:rsidP="0081233D">
            <w:pPr>
              <w:pStyle w:val="Prrafodelista"/>
              <w:numPr>
                <w:ilvl w:val="0"/>
                <w:numId w:val="8"/>
              </w:numPr>
              <w:tabs>
                <w:tab w:val="left" w:pos="709"/>
              </w:tabs>
              <w:ind w:right="257"/>
              <w:jc w:val="both"/>
              <w:rPr>
                <w:rFonts w:asciiTheme="minorHAnsi" w:hAnsiTheme="minorHAnsi" w:cs="Book Antiqua"/>
                <w:snapToGrid w:val="0"/>
              </w:rPr>
            </w:pPr>
            <w:r w:rsidRPr="005E241F">
              <w:rPr>
                <w:rFonts w:asciiTheme="minorHAnsi" w:hAnsiTheme="minorHAnsi" w:cs="Book Antiqua"/>
                <w:b/>
                <w:snapToGrid w:val="0"/>
              </w:rPr>
              <w:t>Año 2017:</w:t>
            </w:r>
            <w:r>
              <w:rPr>
                <w:rFonts w:asciiTheme="minorHAnsi" w:hAnsiTheme="minorHAnsi" w:cs="Book Antiqua"/>
                <w:snapToGrid w:val="0"/>
              </w:rPr>
              <w:t xml:space="preserve"> </w:t>
            </w:r>
            <w:r w:rsidRPr="00770144">
              <w:rPr>
                <w:rFonts w:asciiTheme="minorHAnsi" w:hAnsiTheme="minorHAnsi" w:cs="Book Antiqua"/>
                <w:snapToGrid w:val="0"/>
              </w:rPr>
              <w:t>699 trámites mensuales, correspondiente a 33 diarios</w:t>
            </w:r>
          </w:p>
          <w:p w14:paraId="73A85D88" w14:textId="77777777" w:rsidR="00CD3C7E" w:rsidRPr="00770144" w:rsidRDefault="00CD3C7E" w:rsidP="0081233D">
            <w:pPr>
              <w:pStyle w:val="Prrafodelista"/>
              <w:numPr>
                <w:ilvl w:val="0"/>
                <w:numId w:val="8"/>
              </w:numPr>
              <w:tabs>
                <w:tab w:val="left" w:pos="709"/>
              </w:tabs>
              <w:ind w:right="257"/>
              <w:jc w:val="both"/>
              <w:rPr>
                <w:rFonts w:asciiTheme="minorHAnsi" w:hAnsiTheme="minorHAnsi" w:cs="Book Antiqua"/>
                <w:snapToGrid w:val="0"/>
              </w:rPr>
            </w:pPr>
            <w:r w:rsidRPr="005E241F">
              <w:rPr>
                <w:rFonts w:asciiTheme="minorHAnsi" w:hAnsiTheme="minorHAnsi" w:cs="Book Antiqua"/>
                <w:b/>
                <w:snapToGrid w:val="0"/>
              </w:rPr>
              <w:t>Año 2018:</w:t>
            </w:r>
            <w:r>
              <w:rPr>
                <w:rFonts w:asciiTheme="minorHAnsi" w:hAnsiTheme="minorHAnsi" w:cs="Book Antiqua"/>
                <w:snapToGrid w:val="0"/>
              </w:rPr>
              <w:t xml:space="preserve"> 633 </w:t>
            </w:r>
            <w:r w:rsidRPr="00770144">
              <w:rPr>
                <w:rFonts w:asciiTheme="minorHAnsi" w:hAnsiTheme="minorHAnsi" w:cs="Book Antiqua"/>
                <w:snapToGrid w:val="0"/>
              </w:rPr>
              <w:t>trámites mensuales, es decir, 3</w:t>
            </w:r>
            <w:r>
              <w:rPr>
                <w:rFonts w:asciiTheme="minorHAnsi" w:hAnsiTheme="minorHAnsi" w:cs="Book Antiqua"/>
                <w:snapToGrid w:val="0"/>
              </w:rPr>
              <w:t>0</w:t>
            </w:r>
            <w:r w:rsidRPr="00770144">
              <w:rPr>
                <w:rFonts w:asciiTheme="minorHAnsi" w:hAnsiTheme="minorHAnsi" w:cs="Book Antiqua"/>
                <w:snapToGrid w:val="0"/>
              </w:rPr>
              <w:t xml:space="preserve"> diarios.</w:t>
            </w:r>
          </w:p>
          <w:p w14:paraId="1D191EB3" w14:textId="77777777" w:rsidR="00CD3C7E" w:rsidRDefault="00CD3C7E" w:rsidP="0081233D">
            <w:pPr>
              <w:tabs>
                <w:tab w:val="left" w:pos="709"/>
              </w:tabs>
              <w:ind w:right="257"/>
              <w:jc w:val="both"/>
              <w:rPr>
                <w:rFonts w:asciiTheme="minorHAnsi" w:hAnsiTheme="minorHAnsi" w:cs="Book Antiqua"/>
                <w:snapToGrid w:val="0"/>
                <w:sz w:val="24"/>
                <w:szCs w:val="24"/>
              </w:rPr>
            </w:pPr>
          </w:p>
          <w:p w14:paraId="67BB68E8" w14:textId="77777777" w:rsidR="00CD3C7E" w:rsidRPr="00CA4CB8" w:rsidRDefault="00CD3C7E" w:rsidP="0081233D">
            <w:pPr>
              <w:tabs>
                <w:tab w:val="left" w:pos="709"/>
              </w:tabs>
              <w:jc w:val="both"/>
              <w:rPr>
                <w:rFonts w:asciiTheme="minorHAnsi" w:hAnsiTheme="minorHAnsi" w:cs="Book Antiqua"/>
                <w:b/>
                <w:snapToGrid w:val="0"/>
                <w:sz w:val="24"/>
                <w:szCs w:val="24"/>
              </w:rPr>
            </w:pPr>
            <w:r w:rsidRPr="00CA4CB8">
              <w:rPr>
                <w:rFonts w:asciiTheme="minorHAnsi" w:hAnsiTheme="minorHAnsi" w:cs="Book Antiqua"/>
                <w:b/>
                <w:snapToGrid w:val="0"/>
                <w:sz w:val="24"/>
                <w:szCs w:val="24"/>
              </w:rPr>
              <w:t>Escenario N°2</w:t>
            </w:r>
          </w:p>
          <w:p w14:paraId="1BB468BF" w14:textId="77777777" w:rsidR="00CD3C7E" w:rsidRDefault="00CD3C7E" w:rsidP="0081233D">
            <w:pPr>
              <w:tabs>
                <w:tab w:val="left" w:pos="709"/>
              </w:tabs>
              <w:jc w:val="both"/>
              <w:rPr>
                <w:rFonts w:asciiTheme="minorHAnsi" w:hAnsiTheme="minorHAnsi" w:cs="Book Antiqua"/>
                <w:snapToGrid w:val="0"/>
                <w:sz w:val="24"/>
                <w:szCs w:val="24"/>
              </w:rPr>
            </w:pPr>
            <w:r w:rsidRPr="00CA4CB8">
              <w:rPr>
                <w:rFonts w:asciiTheme="minorHAnsi" w:hAnsiTheme="minorHAnsi" w:cs="Book Antiqua"/>
                <w:snapToGrid w:val="0"/>
                <w:sz w:val="24"/>
                <w:szCs w:val="24"/>
              </w:rPr>
              <w:t>Siguiendo la misma mecánica del ejercicio anterior, se tiene</w:t>
            </w:r>
            <w:r>
              <w:rPr>
                <w:rFonts w:asciiTheme="minorHAnsi" w:hAnsiTheme="minorHAnsi" w:cs="Book Antiqua"/>
                <w:snapToGrid w:val="0"/>
                <w:sz w:val="24"/>
                <w:szCs w:val="24"/>
              </w:rPr>
              <w:t>:</w:t>
            </w:r>
          </w:p>
          <w:p w14:paraId="73232068" w14:textId="77777777" w:rsidR="00CD3C7E" w:rsidRDefault="00CD3C7E" w:rsidP="0081233D">
            <w:pPr>
              <w:tabs>
                <w:tab w:val="left" w:pos="709"/>
              </w:tabs>
              <w:jc w:val="both"/>
              <w:rPr>
                <w:rFonts w:asciiTheme="minorHAnsi" w:hAnsiTheme="minorHAnsi" w:cs="Book Antiqua"/>
                <w:snapToGrid w:val="0"/>
                <w:sz w:val="24"/>
                <w:szCs w:val="24"/>
              </w:rPr>
            </w:pPr>
          </w:p>
          <w:p w14:paraId="259F1864" w14:textId="77777777" w:rsidR="00CD3C7E" w:rsidRDefault="00CD3C7E" w:rsidP="0081233D">
            <w:pPr>
              <w:pStyle w:val="Prrafodelista"/>
              <w:numPr>
                <w:ilvl w:val="0"/>
                <w:numId w:val="9"/>
              </w:numPr>
              <w:tabs>
                <w:tab w:val="left" w:pos="709"/>
              </w:tabs>
              <w:ind w:right="257"/>
              <w:jc w:val="both"/>
              <w:rPr>
                <w:rFonts w:asciiTheme="minorHAnsi" w:hAnsiTheme="minorHAnsi" w:cs="Book Antiqua"/>
                <w:snapToGrid w:val="0"/>
              </w:rPr>
            </w:pPr>
            <w:r w:rsidRPr="00412F84">
              <w:rPr>
                <w:rFonts w:asciiTheme="minorHAnsi" w:hAnsiTheme="minorHAnsi" w:cs="Book Antiqua"/>
                <w:b/>
                <w:snapToGrid w:val="0"/>
              </w:rPr>
              <w:t>Año 2016</w:t>
            </w:r>
            <w:r>
              <w:rPr>
                <w:rFonts w:asciiTheme="minorHAnsi" w:hAnsiTheme="minorHAnsi" w:cs="Book Antiqua"/>
                <w:b/>
                <w:snapToGrid w:val="0"/>
              </w:rPr>
              <w:t>:</w:t>
            </w:r>
            <w:r w:rsidRPr="00770144">
              <w:rPr>
                <w:rFonts w:asciiTheme="minorHAnsi" w:hAnsiTheme="minorHAnsi" w:cs="Book Antiqua"/>
                <w:snapToGrid w:val="0"/>
              </w:rPr>
              <w:t xml:space="preserve"> la cifra no varía en razón de que el personal asignado inició labores en octubre de ese año, por lo que se mantiene igual, 568 trámites mensuales </w:t>
            </w:r>
            <w:r w:rsidRPr="00770144">
              <w:rPr>
                <w:rFonts w:asciiTheme="minorHAnsi" w:hAnsiTheme="minorHAnsi" w:cs="Book Antiqua"/>
                <w:snapToGrid w:val="0"/>
              </w:rPr>
              <w:lastRenderedPageBreak/>
              <w:t>o 27 diarios.</w:t>
            </w:r>
          </w:p>
          <w:p w14:paraId="6377694D" w14:textId="77777777" w:rsidR="00CD3C7E" w:rsidRDefault="00CD3C7E" w:rsidP="0081233D">
            <w:pPr>
              <w:pStyle w:val="Prrafodelista"/>
              <w:numPr>
                <w:ilvl w:val="0"/>
                <w:numId w:val="9"/>
              </w:numPr>
              <w:tabs>
                <w:tab w:val="left" w:pos="709"/>
              </w:tabs>
              <w:jc w:val="both"/>
              <w:rPr>
                <w:rFonts w:asciiTheme="minorHAnsi" w:hAnsiTheme="minorHAnsi" w:cs="Book Antiqua"/>
                <w:snapToGrid w:val="0"/>
              </w:rPr>
            </w:pPr>
            <w:r w:rsidRPr="00412F84">
              <w:rPr>
                <w:rFonts w:asciiTheme="minorHAnsi" w:hAnsiTheme="minorHAnsi" w:cs="Book Antiqua"/>
                <w:b/>
                <w:snapToGrid w:val="0"/>
              </w:rPr>
              <w:t>Año</w:t>
            </w:r>
            <w:r w:rsidRPr="007B2CF4">
              <w:rPr>
                <w:rFonts w:asciiTheme="minorHAnsi" w:hAnsiTheme="minorHAnsi" w:cs="Book Antiqua"/>
                <w:snapToGrid w:val="0"/>
              </w:rPr>
              <w:t xml:space="preserve"> </w:t>
            </w:r>
            <w:r w:rsidRPr="00412F84">
              <w:rPr>
                <w:rFonts w:asciiTheme="minorHAnsi" w:hAnsiTheme="minorHAnsi" w:cs="Book Antiqua"/>
                <w:b/>
                <w:snapToGrid w:val="0"/>
              </w:rPr>
              <w:t>2017</w:t>
            </w:r>
            <w:r>
              <w:rPr>
                <w:rFonts w:asciiTheme="minorHAnsi" w:hAnsiTheme="minorHAnsi" w:cs="Book Antiqua"/>
                <w:snapToGrid w:val="0"/>
              </w:rPr>
              <w:t>:</w:t>
            </w:r>
            <w:r w:rsidRPr="007B2CF4">
              <w:rPr>
                <w:rFonts w:asciiTheme="minorHAnsi" w:hAnsiTheme="minorHAnsi" w:cs="Book Antiqua"/>
                <w:snapToGrid w:val="0"/>
              </w:rPr>
              <w:t xml:space="preserve"> 1</w:t>
            </w:r>
            <w:r>
              <w:rPr>
                <w:rFonts w:asciiTheme="minorHAnsi" w:hAnsiTheme="minorHAnsi" w:cs="Book Antiqua"/>
                <w:snapToGrid w:val="0"/>
              </w:rPr>
              <w:t xml:space="preserve">.896 </w:t>
            </w:r>
            <w:r w:rsidRPr="007B2CF4">
              <w:rPr>
                <w:rFonts w:asciiTheme="minorHAnsi" w:hAnsiTheme="minorHAnsi" w:cs="Book Antiqua"/>
                <w:snapToGrid w:val="0"/>
                <w:lang w:val="es-CR"/>
              </w:rPr>
              <w:t>trámites mensuales</w:t>
            </w:r>
            <w:r w:rsidRPr="007B2CF4">
              <w:rPr>
                <w:rFonts w:asciiTheme="minorHAnsi" w:hAnsiTheme="minorHAnsi" w:cs="Book Antiqua"/>
                <w:snapToGrid w:val="0"/>
              </w:rPr>
              <w:t xml:space="preserve">, es decir, </w:t>
            </w:r>
            <w:r>
              <w:rPr>
                <w:rFonts w:asciiTheme="minorHAnsi" w:hAnsiTheme="minorHAnsi" w:cs="Book Antiqua"/>
                <w:snapToGrid w:val="0"/>
              </w:rPr>
              <w:t>90</w:t>
            </w:r>
            <w:r w:rsidRPr="007B2CF4">
              <w:rPr>
                <w:rFonts w:asciiTheme="minorHAnsi" w:hAnsiTheme="minorHAnsi" w:cs="Book Antiqua"/>
                <w:snapToGrid w:val="0"/>
              </w:rPr>
              <w:t xml:space="preserve"> diarios.</w:t>
            </w:r>
          </w:p>
          <w:p w14:paraId="770F98EB" w14:textId="77777777" w:rsidR="00CD3C7E" w:rsidRPr="007B2CF4" w:rsidRDefault="00CD3C7E" w:rsidP="0081233D">
            <w:pPr>
              <w:pStyle w:val="Prrafodelista"/>
              <w:numPr>
                <w:ilvl w:val="0"/>
                <w:numId w:val="9"/>
              </w:numPr>
              <w:tabs>
                <w:tab w:val="left" w:pos="709"/>
              </w:tabs>
              <w:jc w:val="both"/>
              <w:rPr>
                <w:rFonts w:asciiTheme="minorHAnsi" w:hAnsiTheme="minorHAnsi" w:cs="Book Antiqua"/>
                <w:snapToGrid w:val="0"/>
              </w:rPr>
            </w:pPr>
            <w:r w:rsidRPr="00412F84">
              <w:rPr>
                <w:rFonts w:asciiTheme="minorHAnsi" w:hAnsiTheme="minorHAnsi" w:cs="Book Antiqua"/>
                <w:b/>
                <w:snapToGrid w:val="0"/>
              </w:rPr>
              <w:t>Año 2018:</w:t>
            </w:r>
            <w:r>
              <w:rPr>
                <w:rFonts w:asciiTheme="minorHAnsi" w:hAnsiTheme="minorHAnsi" w:cs="Book Antiqua"/>
                <w:snapToGrid w:val="0"/>
              </w:rPr>
              <w:t xml:space="preserve"> 1.094</w:t>
            </w:r>
            <w:r w:rsidRPr="007B2CF4">
              <w:rPr>
                <w:rFonts w:asciiTheme="minorHAnsi" w:hAnsiTheme="minorHAnsi" w:cs="Book Antiqua"/>
                <w:snapToGrid w:val="0"/>
              </w:rPr>
              <w:t xml:space="preserve"> trámites mensuales</w:t>
            </w:r>
            <w:r>
              <w:rPr>
                <w:rFonts w:asciiTheme="minorHAnsi" w:hAnsiTheme="minorHAnsi" w:cs="Book Antiqua"/>
                <w:snapToGrid w:val="0"/>
              </w:rPr>
              <w:t>, 52</w:t>
            </w:r>
            <w:r w:rsidRPr="007B2CF4">
              <w:rPr>
                <w:rFonts w:asciiTheme="minorHAnsi" w:hAnsiTheme="minorHAnsi" w:cs="Book Antiqua"/>
                <w:snapToGrid w:val="0"/>
              </w:rPr>
              <w:t xml:space="preserve"> diarios.</w:t>
            </w:r>
          </w:p>
          <w:p w14:paraId="2C6A696E" w14:textId="77777777" w:rsidR="00CD3C7E" w:rsidRPr="00562AB3" w:rsidRDefault="00CD3C7E" w:rsidP="0081233D">
            <w:pPr>
              <w:tabs>
                <w:tab w:val="left" w:pos="709"/>
              </w:tabs>
              <w:jc w:val="both"/>
              <w:rPr>
                <w:rFonts w:asciiTheme="minorHAnsi" w:hAnsiTheme="minorHAnsi" w:cs="Book Antiqua"/>
                <w:snapToGrid w:val="0"/>
                <w:sz w:val="24"/>
                <w:szCs w:val="24"/>
              </w:rPr>
            </w:pPr>
          </w:p>
          <w:p w14:paraId="095B76C2" w14:textId="77777777" w:rsidR="00CD3C7E" w:rsidRPr="00562AB3" w:rsidRDefault="00CD3C7E" w:rsidP="0081233D">
            <w:pPr>
              <w:tabs>
                <w:tab w:val="left" w:pos="709"/>
              </w:tabs>
              <w:jc w:val="both"/>
              <w:rPr>
                <w:rFonts w:asciiTheme="minorHAnsi" w:hAnsiTheme="minorHAnsi" w:cs="Book Antiqua"/>
                <w:snapToGrid w:val="0"/>
                <w:sz w:val="24"/>
                <w:szCs w:val="24"/>
              </w:rPr>
            </w:pPr>
          </w:p>
          <w:p w14:paraId="14E7A322" w14:textId="77777777" w:rsidR="00CD3C7E" w:rsidRPr="00562AB3" w:rsidRDefault="00CD3C7E" w:rsidP="0081233D">
            <w:pPr>
              <w:tabs>
                <w:tab w:val="left" w:pos="709"/>
              </w:tabs>
              <w:jc w:val="both"/>
              <w:rPr>
                <w:rFonts w:asciiTheme="minorHAnsi" w:hAnsiTheme="minorHAnsi" w:cs="Book Antiqua"/>
                <w:b/>
                <w:snapToGrid w:val="0"/>
                <w:sz w:val="24"/>
                <w:szCs w:val="24"/>
              </w:rPr>
            </w:pPr>
            <w:r w:rsidRPr="00562AB3">
              <w:rPr>
                <w:rFonts w:asciiTheme="minorHAnsi" w:hAnsiTheme="minorHAnsi" w:cs="Book Antiqua"/>
                <w:b/>
                <w:snapToGrid w:val="0"/>
                <w:sz w:val="24"/>
                <w:szCs w:val="24"/>
              </w:rPr>
              <w:t>Escenario N° 3</w:t>
            </w:r>
          </w:p>
          <w:p w14:paraId="1569FABD" w14:textId="77777777" w:rsidR="00CD3C7E" w:rsidRPr="00562AB3" w:rsidRDefault="00CD3C7E" w:rsidP="0081233D">
            <w:pPr>
              <w:tabs>
                <w:tab w:val="left" w:pos="709"/>
              </w:tabs>
              <w:jc w:val="both"/>
              <w:rPr>
                <w:rFonts w:asciiTheme="minorHAnsi" w:hAnsiTheme="minorHAnsi" w:cs="Book Antiqua"/>
                <w:snapToGrid w:val="0"/>
                <w:sz w:val="24"/>
                <w:szCs w:val="24"/>
              </w:rPr>
            </w:pPr>
          </w:p>
          <w:p w14:paraId="1DC4DEA8" w14:textId="77777777" w:rsidR="00CD3C7E" w:rsidRPr="00CC0E59" w:rsidRDefault="00CD3C7E" w:rsidP="0081233D">
            <w:pPr>
              <w:tabs>
                <w:tab w:val="left" w:pos="709"/>
              </w:tabs>
              <w:jc w:val="both"/>
              <w:rPr>
                <w:rFonts w:asciiTheme="minorHAnsi" w:hAnsiTheme="minorHAnsi" w:cs="Book Antiqua"/>
                <w:snapToGrid w:val="0"/>
                <w:color w:val="FF0000"/>
                <w:sz w:val="24"/>
                <w:szCs w:val="24"/>
              </w:rPr>
            </w:pPr>
            <w:r w:rsidRPr="00562AB3">
              <w:rPr>
                <w:rFonts w:asciiTheme="minorHAnsi" w:hAnsiTheme="minorHAnsi" w:cs="Book Antiqua"/>
                <w:snapToGrid w:val="0"/>
                <w:sz w:val="24"/>
                <w:szCs w:val="24"/>
              </w:rPr>
              <w:t xml:space="preserve">En el entendido que </w:t>
            </w:r>
            <w:r>
              <w:rPr>
                <w:rFonts w:asciiTheme="minorHAnsi" w:hAnsiTheme="minorHAnsi" w:cs="Book Antiqua"/>
                <w:snapToGrid w:val="0"/>
                <w:sz w:val="24"/>
                <w:szCs w:val="24"/>
              </w:rPr>
              <w:t xml:space="preserve">se utilicen únicamente </w:t>
            </w:r>
            <w:r w:rsidRPr="00562AB3">
              <w:rPr>
                <w:rFonts w:asciiTheme="minorHAnsi" w:hAnsiTheme="minorHAnsi" w:cs="Book Antiqua"/>
                <w:snapToGrid w:val="0"/>
                <w:sz w:val="24"/>
                <w:szCs w:val="24"/>
              </w:rPr>
              <w:t>l</w:t>
            </w:r>
            <w:r>
              <w:rPr>
                <w:rFonts w:asciiTheme="minorHAnsi" w:hAnsiTheme="minorHAnsi" w:cs="Book Antiqua"/>
                <w:snapToGrid w:val="0"/>
                <w:sz w:val="24"/>
                <w:szCs w:val="24"/>
              </w:rPr>
              <w:t>as tres plazas ordinarias (</w:t>
            </w:r>
            <w:r w:rsidRPr="00562AB3">
              <w:rPr>
                <w:rFonts w:asciiTheme="minorHAnsi" w:hAnsiTheme="minorHAnsi" w:cs="Book Antiqua"/>
                <w:snapToGrid w:val="0"/>
                <w:sz w:val="24"/>
                <w:szCs w:val="24"/>
              </w:rPr>
              <w:t xml:space="preserve">auxiliares </w:t>
            </w:r>
            <w:r>
              <w:rPr>
                <w:rFonts w:asciiTheme="minorHAnsi" w:hAnsiTheme="minorHAnsi" w:cs="Book Antiqua"/>
                <w:snapToGrid w:val="0"/>
                <w:sz w:val="24"/>
                <w:szCs w:val="24"/>
              </w:rPr>
              <w:t>administrativos y el técnico en comunicaciones Judiciales) sin el recurso de los Permisos con Goce de Salario y sin que deban dedicar el tiempo para ir a realizar la entrega de los documentos ingresados, se tienen las siguientes cifras:</w:t>
            </w:r>
            <w:r w:rsidRPr="00CC0E59">
              <w:rPr>
                <w:rFonts w:asciiTheme="minorHAnsi" w:hAnsiTheme="minorHAnsi" w:cs="Book Antiqua"/>
                <w:snapToGrid w:val="0"/>
                <w:color w:val="FF0000"/>
                <w:sz w:val="24"/>
                <w:szCs w:val="24"/>
              </w:rPr>
              <w:t xml:space="preserve"> </w:t>
            </w:r>
          </w:p>
          <w:p w14:paraId="249E9D23" w14:textId="77777777" w:rsidR="00CD3C7E" w:rsidRDefault="00CD3C7E" w:rsidP="0081233D">
            <w:pPr>
              <w:tabs>
                <w:tab w:val="left" w:pos="709"/>
              </w:tabs>
              <w:jc w:val="both"/>
              <w:rPr>
                <w:rFonts w:asciiTheme="minorHAnsi" w:hAnsiTheme="minorHAnsi" w:cs="Book Antiqua"/>
                <w:snapToGrid w:val="0"/>
                <w:sz w:val="24"/>
                <w:szCs w:val="24"/>
              </w:rPr>
            </w:pPr>
          </w:p>
          <w:p w14:paraId="73FF13D7" w14:textId="77777777" w:rsidR="00CD3C7E" w:rsidRDefault="00CD3C7E" w:rsidP="0081233D">
            <w:pPr>
              <w:pStyle w:val="Prrafodelista"/>
              <w:numPr>
                <w:ilvl w:val="0"/>
                <w:numId w:val="11"/>
              </w:numPr>
              <w:tabs>
                <w:tab w:val="left" w:pos="709"/>
              </w:tabs>
              <w:jc w:val="both"/>
              <w:rPr>
                <w:rFonts w:asciiTheme="minorHAnsi" w:hAnsiTheme="minorHAnsi" w:cs="Book Antiqua"/>
                <w:snapToGrid w:val="0"/>
              </w:rPr>
            </w:pPr>
            <w:r w:rsidRPr="00CC0E59">
              <w:rPr>
                <w:rFonts w:asciiTheme="minorHAnsi" w:hAnsiTheme="minorHAnsi" w:cs="Book Antiqua"/>
                <w:b/>
                <w:snapToGrid w:val="0"/>
              </w:rPr>
              <w:t>Año 2016:</w:t>
            </w:r>
            <w:r>
              <w:rPr>
                <w:rFonts w:asciiTheme="minorHAnsi" w:hAnsiTheme="minorHAnsi" w:cs="Book Antiqua"/>
                <w:snapToGrid w:val="0"/>
              </w:rPr>
              <w:t xml:space="preserve"> </w:t>
            </w:r>
            <w:r w:rsidRPr="00CC0E59">
              <w:rPr>
                <w:rFonts w:asciiTheme="minorHAnsi" w:hAnsiTheme="minorHAnsi" w:cs="Book Antiqua"/>
                <w:snapToGrid w:val="0"/>
              </w:rPr>
              <w:t>710 tramites mensuales o bien 34 diarios por servidor(a).</w:t>
            </w:r>
          </w:p>
          <w:p w14:paraId="1BA90DED" w14:textId="77777777" w:rsidR="00CD3C7E" w:rsidRDefault="00CD3C7E" w:rsidP="0081233D">
            <w:pPr>
              <w:pStyle w:val="Prrafodelista"/>
              <w:numPr>
                <w:ilvl w:val="0"/>
                <w:numId w:val="11"/>
              </w:numPr>
              <w:tabs>
                <w:tab w:val="left" w:pos="634"/>
              </w:tabs>
              <w:ind w:left="1768" w:hanging="1417"/>
              <w:jc w:val="both"/>
              <w:rPr>
                <w:rFonts w:asciiTheme="minorHAnsi" w:hAnsiTheme="minorHAnsi" w:cs="Book Antiqua"/>
                <w:snapToGrid w:val="0"/>
              </w:rPr>
            </w:pPr>
            <w:r>
              <w:rPr>
                <w:rFonts w:asciiTheme="minorHAnsi" w:hAnsiTheme="minorHAnsi" w:cs="Book Antiqua"/>
                <w:b/>
                <w:snapToGrid w:val="0"/>
              </w:rPr>
              <w:t xml:space="preserve"> </w:t>
            </w:r>
            <w:r w:rsidRPr="00CC0E59">
              <w:rPr>
                <w:rFonts w:asciiTheme="minorHAnsi" w:hAnsiTheme="minorHAnsi" w:cs="Book Antiqua"/>
                <w:b/>
                <w:snapToGrid w:val="0"/>
              </w:rPr>
              <w:t xml:space="preserve">Año 2017: </w:t>
            </w:r>
            <w:r w:rsidRPr="00CC0E59">
              <w:rPr>
                <w:rFonts w:asciiTheme="minorHAnsi" w:hAnsiTheme="minorHAnsi" w:cs="Book Antiqua"/>
                <w:snapToGrid w:val="0"/>
              </w:rPr>
              <w:t>1.659 trámites mensuales, es decir 79 diarios</w:t>
            </w:r>
            <w:r>
              <w:rPr>
                <w:rFonts w:asciiTheme="minorHAnsi" w:hAnsiTheme="minorHAnsi" w:cs="Book Antiqua"/>
                <w:snapToGrid w:val="0"/>
              </w:rPr>
              <w:t>.</w:t>
            </w:r>
          </w:p>
          <w:p w14:paraId="3F880973" w14:textId="77777777" w:rsidR="00CD3C7E" w:rsidRPr="00CC0E59" w:rsidRDefault="00CD3C7E" w:rsidP="0081233D">
            <w:pPr>
              <w:pStyle w:val="Prrafodelista"/>
              <w:numPr>
                <w:ilvl w:val="0"/>
                <w:numId w:val="11"/>
              </w:numPr>
              <w:tabs>
                <w:tab w:val="left" w:pos="634"/>
              </w:tabs>
              <w:ind w:left="1768" w:hanging="1417"/>
              <w:jc w:val="both"/>
              <w:rPr>
                <w:rFonts w:asciiTheme="minorHAnsi" w:hAnsiTheme="minorHAnsi" w:cs="Book Antiqua"/>
                <w:snapToGrid w:val="0"/>
              </w:rPr>
            </w:pPr>
            <w:r>
              <w:rPr>
                <w:rFonts w:asciiTheme="minorHAnsi" w:hAnsiTheme="minorHAnsi" w:cs="Book Antiqua"/>
                <w:b/>
                <w:snapToGrid w:val="0"/>
              </w:rPr>
              <w:t xml:space="preserve"> Año 2018:</w:t>
            </w:r>
            <w:r w:rsidRPr="00CC0E59">
              <w:rPr>
                <w:rFonts w:asciiTheme="minorHAnsi" w:hAnsiTheme="minorHAnsi" w:cs="Book Antiqua"/>
                <w:snapToGrid w:val="0"/>
              </w:rPr>
              <w:t xml:space="preserve"> </w:t>
            </w:r>
            <w:r>
              <w:rPr>
                <w:rFonts w:asciiTheme="minorHAnsi" w:hAnsiTheme="minorHAnsi" w:cs="Book Antiqua"/>
                <w:snapToGrid w:val="0"/>
              </w:rPr>
              <w:t xml:space="preserve"> </w:t>
            </w:r>
            <w:r w:rsidRPr="00562AB3">
              <w:rPr>
                <w:rFonts w:asciiTheme="minorHAnsi" w:hAnsiTheme="minorHAnsi" w:cs="Book Antiqua"/>
                <w:snapToGrid w:val="0"/>
              </w:rPr>
              <w:t>1.</w:t>
            </w:r>
            <w:r>
              <w:rPr>
                <w:rFonts w:asciiTheme="minorHAnsi" w:hAnsiTheme="minorHAnsi" w:cs="Book Antiqua"/>
                <w:snapToGrid w:val="0"/>
              </w:rPr>
              <w:t>003</w:t>
            </w:r>
            <w:r w:rsidRPr="00562AB3">
              <w:rPr>
                <w:rFonts w:asciiTheme="minorHAnsi" w:hAnsiTheme="minorHAnsi" w:cs="Book Antiqua"/>
                <w:snapToGrid w:val="0"/>
              </w:rPr>
              <w:t xml:space="preserve"> trámites de forma mensual, que corresponden a </w:t>
            </w:r>
            <w:r>
              <w:rPr>
                <w:rFonts w:asciiTheme="minorHAnsi" w:hAnsiTheme="minorHAnsi" w:cs="Book Antiqua"/>
                <w:snapToGrid w:val="0"/>
              </w:rPr>
              <w:t>47</w:t>
            </w:r>
            <w:r w:rsidRPr="00562AB3">
              <w:rPr>
                <w:rFonts w:asciiTheme="minorHAnsi" w:hAnsiTheme="minorHAnsi" w:cs="Book Antiqua"/>
                <w:snapToGrid w:val="0"/>
              </w:rPr>
              <w:t xml:space="preserve"> diarios</w:t>
            </w:r>
          </w:p>
          <w:p w14:paraId="60DF5E23" w14:textId="77777777" w:rsidR="00CD3C7E" w:rsidRPr="00562AB3" w:rsidRDefault="00CD3C7E" w:rsidP="0081233D">
            <w:pPr>
              <w:tabs>
                <w:tab w:val="left" w:pos="709"/>
              </w:tabs>
              <w:jc w:val="both"/>
              <w:rPr>
                <w:rFonts w:asciiTheme="minorHAnsi" w:hAnsiTheme="minorHAnsi" w:cs="Book Antiqua"/>
                <w:snapToGrid w:val="0"/>
                <w:sz w:val="24"/>
                <w:szCs w:val="24"/>
              </w:rPr>
            </w:pPr>
          </w:p>
          <w:p w14:paraId="742B4AFD" w14:textId="77777777" w:rsidR="00CD3C7E" w:rsidRDefault="00CD3C7E" w:rsidP="0081233D">
            <w:pPr>
              <w:tabs>
                <w:tab w:val="left" w:pos="709"/>
              </w:tabs>
              <w:jc w:val="both"/>
              <w:rPr>
                <w:rFonts w:asciiTheme="minorHAnsi" w:hAnsiTheme="minorHAnsi" w:cs="Book Antiqua"/>
                <w:snapToGrid w:val="0"/>
                <w:sz w:val="24"/>
                <w:szCs w:val="24"/>
              </w:rPr>
            </w:pPr>
            <w:r w:rsidRPr="00562AB3">
              <w:rPr>
                <w:rFonts w:asciiTheme="minorHAnsi" w:hAnsiTheme="minorHAnsi" w:cs="Book Antiqua"/>
                <w:snapToGrid w:val="0"/>
                <w:sz w:val="24"/>
                <w:szCs w:val="24"/>
              </w:rPr>
              <w:t>De los tres escenarios analizados, se puede observar que el promedio de trámites mensuales aument</w:t>
            </w:r>
            <w:r>
              <w:rPr>
                <w:rFonts w:asciiTheme="minorHAnsi" w:hAnsiTheme="minorHAnsi" w:cs="Book Antiqua"/>
                <w:snapToGrid w:val="0"/>
                <w:sz w:val="24"/>
                <w:szCs w:val="24"/>
              </w:rPr>
              <w:t>ó del año 2016 al 2017 en un 134% aproximadamente, esto debido a la implementación del Sistema de Gestión en varios despachos judiciales; por el contrario, para el año 2018 se generó una disminución del 9% en el ingreso de documentos en la ORDD.</w:t>
            </w:r>
          </w:p>
          <w:p w14:paraId="3BE8C9CA" w14:textId="77777777" w:rsidR="00CD3C7E" w:rsidRDefault="00CD3C7E" w:rsidP="0081233D">
            <w:pPr>
              <w:tabs>
                <w:tab w:val="left" w:pos="709"/>
              </w:tabs>
              <w:jc w:val="both"/>
              <w:rPr>
                <w:rFonts w:asciiTheme="minorHAnsi" w:hAnsiTheme="minorHAnsi" w:cs="Book Antiqua"/>
                <w:snapToGrid w:val="0"/>
                <w:sz w:val="24"/>
                <w:szCs w:val="24"/>
              </w:rPr>
            </w:pPr>
          </w:p>
          <w:p w14:paraId="6C922A37" w14:textId="77777777" w:rsidR="00CD3C7E" w:rsidRPr="00562AB3" w:rsidRDefault="00CD3C7E" w:rsidP="0081233D">
            <w:pPr>
              <w:tabs>
                <w:tab w:val="left" w:pos="709"/>
              </w:tabs>
              <w:jc w:val="both"/>
              <w:rPr>
                <w:rFonts w:asciiTheme="minorHAnsi" w:hAnsiTheme="minorHAnsi" w:cs="Book Antiqua"/>
                <w:snapToGrid w:val="0"/>
                <w:sz w:val="24"/>
                <w:szCs w:val="24"/>
              </w:rPr>
            </w:pPr>
            <w:r>
              <w:rPr>
                <w:rFonts w:asciiTheme="minorHAnsi" w:hAnsiTheme="minorHAnsi" w:cs="Book Antiqua"/>
                <w:snapToGrid w:val="0"/>
                <w:sz w:val="24"/>
                <w:szCs w:val="24"/>
              </w:rPr>
              <w:t xml:space="preserve">Con base en lo anterior, y de conformidad con lo indicado en la </w:t>
            </w:r>
            <w:r w:rsidRPr="00562AB3">
              <w:rPr>
                <w:rFonts w:asciiTheme="minorHAnsi" w:hAnsiTheme="minorHAnsi" w:cs="Book Antiqua"/>
                <w:snapToGrid w:val="0"/>
                <w:sz w:val="24"/>
                <w:szCs w:val="24"/>
              </w:rPr>
              <w:t>Circular N° 66-2016 de la Dirección Ejecutiva</w:t>
            </w:r>
            <w:r>
              <w:rPr>
                <w:rFonts w:asciiTheme="minorHAnsi" w:hAnsiTheme="minorHAnsi" w:cs="Book Antiqua"/>
                <w:snapToGrid w:val="0"/>
                <w:sz w:val="24"/>
                <w:szCs w:val="24"/>
              </w:rPr>
              <w:t xml:space="preserve">, únicamente el escenario número 2 del año 2017 cumple con los parámetros ahí establecidos, en los demás escenarios planteados la cantidad de </w:t>
            </w:r>
            <w:r w:rsidRPr="00562AB3">
              <w:rPr>
                <w:rFonts w:asciiTheme="minorHAnsi" w:hAnsiTheme="minorHAnsi" w:cs="Book Antiqua"/>
                <w:snapToGrid w:val="0"/>
                <w:sz w:val="24"/>
                <w:szCs w:val="24"/>
              </w:rPr>
              <w:t xml:space="preserve">trámites realizados por cada servidor judicial </w:t>
            </w:r>
            <w:r>
              <w:rPr>
                <w:rFonts w:asciiTheme="minorHAnsi" w:hAnsiTheme="minorHAnsi" w:cs="Book Antiqua"/>
                <w:snapToGrid w:val="0"/>
                <w:sz w:val="24"/>
                <w:szCs w:val="24"/>
              </w:rPr>
              <w:t xml:space="preserve">son </w:t>
            </w:r>
            <w:r w:rsidRPr="00562AB3">
              <w:rPr>
                <w:rFonts w:asciiTheme="minorHAnsi" w:hAnsiTheme="minorHAnsi" w:cs="Book Antiqua"/>
                <w:snapToGrid w:val="0"/>
                <w:sz w:val="24"/>
                <w:szCs w:val="24"/>
              </w:rPr>
              <w:t>inferior</w:t>
            </w:r>
            <w:r>
              <w:rPr>
                <w:rFonts w:asciiTheme="minorHAnsi" w:hAnsiTheme="minorHAnsi" w:cs="Book Antiqua"/>
                <w:snapToGrid w:val="0"/>
                <w:sz w:val="24"/>
                <w:szCs w:val="24"/>
              </w:rPr>
              <w:t>es</w:t>
            </w:r>
            <w:r w:rsidRPr="00562AB3">
              <w:rPr>
                <w:rFonts w:asciiTheme="minorHAnsi" w:hAnsiTheme="minorHAnsi" w:cs="Book Antiqua"/>
                <w:snapToGrid w:val="0"/>
                <w:sz w:val="24"/>
                <w:szCs w:val="24"/>
              </w:rPr>
              <w:t xml:space="preserve">. </w:t>
            </w:r>
          </w:p>
          <w:p w14:paraId="3E6A6609" w14:textId="77777777" w:rsidR="00CD3C7E" w:rsidRPr="00562AB3" w:rsidRDefault="00CD3C7E" w:rsidP="0081233D">
            <w:pPr>
              <w:tabs>
                <w:tab w:val="left" w:pos="709"/>
              </w:tabs>
              <w:jc w:val="both"/>
              <w:rPr>
                <w:rFonts w:asciiTheme="minorHAnsi" w:hAnsiTheme="minorHAnsi" w:cs="Book Antiqua"/>
                <w:snapToGrid w:val="0"/>
                <w:sz w:val="24"/>
                <w:szCs w:val="24"/>
              </w:rPr>
            </w:pPr>
          </w:p>
          <w:p w14:paraId="12D92A09" w14:textId="77777777" w:rsidR="00CD3C7E" w:rsidRPr="00CA4CB8" w:rsidRDefault="00CD3C7E" w:rsidP="0081233D">
            <w:pPr>
              <w:shd w:val="clear" w:color="auto" w:fill="FFFFFF"/>
              <w:tabs>
                <w:tab w:val="left" w:pos="709"/>
              </w:tabs>
              <w:jc w:val="both"/>
              <w:rPr>
                <w:rFonts w:ascii="Book Antiqua" w:hAnsi="Book Antiqua" w:cs="Book Antiqua"/>
                <w:b/>
                <w:i/>
                <w:snapToGrid w:val="0"/>
                <w:sz w:val="24"/>
                <w:szCs w:val="24"/>
              </w:rPr>
            </w:pPr>
          </w:p>
          <w:p w14:paraId="302E48AD" w14:textId="77777777" w:rsidR="00CD3C7E" w:rsidRPr="00C81557" w:rsidRDefault="00CD3C7E" w:rsidP="00C81557">
            <w:pPr>
              <w:pStyle w:val="Prrafodelista"/>
              <w:numPr>
                <w:ilvl w:val="1"/>
                <w:numId w:val="14"/>
              </w:numPr>
              <w:tabs>
                <w:tab w:val="left" w:pos="709"/>
              </w:tabs>
              <w:ind w:right="145"/>
              <w:jc w:val="both"/>
              <w:rPr>
                <w:rFonts w:asciiTheme="minorHAnsi" w:hAnsiTheme="minorHAnsi" w:cs="Book Antiqua"/>
                <w:b/>
                <w:snapToGrid w:val="0"/>
              </w:rPr>
            </w:pPr>
            <w:r w:rsidRPr="00C81557">
              <w:rPr>
                <w:rFonts w:asciiTheme="minorHAnsi" w:hAnsiTheme="minorHAnsi" w:cs="Book Antiqua"/>
                <w:b/>
                <w:snapToGrid w:val="0"/>
              </w:rPr>
              <w:t>Análisis comparativo con el resto de Administraciones Regionales</w:t>
            </w:r>
          </w:p>
          <w:p w14:paraId="7AA6F188" w14:textId="77777777" w:rsidR="00CD3C7E" w:rsidRPr="00C81557" w:rsidRDefault="00CD3C7E" w:rsidP="0081233D">
            <w:pPr>
              <w:tabs>
                <w:tab w:val="left" w:pos="709"/>
              </w:tabs>
              <w:ind w:left="76"/>
              <w:jc w:val="both"/>
              <w:rPr>
                <w:rFonts w:asciiTheme="minorHAnsi" w:hAnsiTheme="minorHAnsi" w:cs="Book Antiqua"/>
                <w:snapToGrid w:val="0"/>
                <w:sz w:val="24"/>
                <w:szCs w:val="24"/>
                <w:lang w:val="es-ES"/>
              </w:rPr>
            </w:pPr>
          </w:p>
          <w:p w14:paraId="718CE2B1" w14:textId="77777777" w:rsidR="00CD3C7E" w:rsidRPr="00236D25" w:rsidRDefault="00CD3C7E" w:rsidP="0081233D">
            <w:pPr>
              <w:tabs>
                <w:tab w:val="left" w:pos="709"/>
              </w:tabs>
              <w:ind w:left="76" w:right="113"/>
              <w:jc w:val="both"/>
              <w:rPr>
                <w:rFonts w:asciiTheme="minorHAnsi" w:hAnsiTheme="minorHAnsi" w:cs="Book Antiqua"/>
                <w:snapToGrid w:val="0"/>
                <w:sz w:val="24"/>
                <w:szCs w:val="24"/>
              </w:rPr>
            </w:pPr>
            <w:r w:rsidRPr="00236D25">
              <w:rPr>
                <w:rFonts w:asciiTheme="minorHAnsi" w:hAnsiTheme="minorHAnsi" w:cs="Book Antiqua"/>
                <w:snapToGrid w:val="0"/>
                <w:sz w:val="24"/>
                <w:szCs w:val="24"/>
              </w:rPr>
              <w:t>Parte de la metodología existente al analizar la carga de trabajo, es realizar un análisis comparativo con sus homólogos a nivel nacional y en este caso lo que procede es realizar la comparación con el resto de Administraciones Regionales.</w:t>
            </w:r>
          </w:p>
          <w:p w14:paraId="44E19CE8" w14:textId="77777777" w:rsidR="00CD3C7E" w:rsidRDefault="00CD3C7E" w:rsidP="0081233D">
            <w:pPr>
              <w:jc w:val="both"/>
              <w:rPr>
                <w:rFonts w:asciiTheme="minorHAnsi" w:hAnsiTheme="minorHAnsi" w:cs="Book Antiqua"/>
                <w:b/>
                <w:snapToGrid w:val="0"/>
                <w:sz w:val="24"/>
                <w:szCs w:val="24"/>
              </w:rPr>
            </w:pPr>
          </w:p>
          <w:p w14:paraId="1E4D4CD2" w14:textId="77777777" w:rsidR="00CD3C7E" w:rsidRPr="00236D25" w:rsidRDefault="00CD3C7E" w:rsidP="0081233D">
            <w:pPr>
              <w:jc w:val="both"/>
              <w:rPr>
                <w:rFonts w:asciiTheme="minorHAnsi" w:hAnsiTheme="minorHAnsi" w:cs="Book Antiqua"/>
                <w:b/>
                <w:snapToGrid w:val="0"/>
                <w:sz w:val="24"/>
                <w:szCs w:val="24"/>
              </w:rPr>
            </w:pPr>
            <w:r w:rsidRPr="00236D25">
              <w:rPr>
                <w:rFonts w:asciiTheme="minorHAnsi" w:hAnsiTheme="minorHAnsi" w:cs="Book Antiqua"/>
                <w:b/>
                <w:snapToGrid w:val="0"/>
                <w:sz w:val="24"/>
                <w:szCs w:val="24"/>
              </w:rPr>
              <w:t>3.6.1 Recepción de documentos</w:t>
            </w:r>
          </w:p>
          <w:p w14:paraId="1688D448" w14:textId="77777777" w:rsidR="00CD3C7E" w:rsidRPr="00236D25" w:rsidRDefault="00CD3C7E" w:rsidP="0081233D">
            <w:pPr>
              <w:jc w:val="both"/>
              <w:rPr>
                <w:rFonts w:asciiTheme="minorHAnsi" w:hAnsiTheme="minorHAnsi" w:cs="Book Antiqua"/>
                <w:b/>
                <w:snapToGrid w:val="0"/>
                <w:sz w:val="24"/>
                <w:szCs w:val="24"/>
              </w:rPr>
            </w:pPr>
          </w:p>
          <w:p w14:paraId="1A448648" w14:textId="77777777" w:rsidR="00CD3C7E" w:rsidRPr="00236D25" w:rsidRDefault="00CD3C7E" w:rsidP="0081233D">
            <w:pPr>
              <w:ind w:right="113"/>
              <w:jc w:val="both"/>
              <w:rPr>
                <w:rFonts w:asciiTheme="minorHAnsi" w:hAnsiTheme="minorHAnsi" w:cs="Book Antiqua"/>
                <w:snapToGrid w:val="0"/>
                <w:sz w:val="24"/>
                <w:szCs w:val="24"/>
              </w:rPr>
            </w:pPr>
            <w:r w:rsidRPr="00236D25">
              <w:rPr>
                <w:rFonts w:asciiTheme="minorHAnsi" w:hAnsiTheme="minorHAnsi" w:cs="Book Antiqua"/>
                <w:snapToGrid w:val="0"/>
                <w:sz w:val="24"/>
                <w:szCs w:val="24"/>
              </w:rPr>
              <w:t>Al comparar la cantidad de demandas y escritos ingresados en las Administraciones Regionales del país con Puntarenas, durante el período comprendido entre enero del 2016 al 30 de junio de 2018, se tiene que:</w:t>
            </w:r>
          </w:p>
          <w:p w14:paraId="51E02D81" w14:textId="77777777" w:rsidR="00CD3C7E" w:rsidRPr="00CA4CB8" w:rsidRDefault="00CD3C7E" w:rsidP="0081233D">
            <w:pPr>
              <w:ind w:right="113"/>
              <w:jc w:val="both"/>
              <w:rPr>
                <w:rFonts w:ascii="Book Antiqua" w:hAnsi="Book Antiqua" w:cs="Book Antiqua"/>
                <w:i/>
                <w:snapToGrid w:val="0"/>
                <w:sz w:val="24"/>
                <w:szCs w:val="24"/>
              </w:rPr>
            </w:pPr>
          </w:p>
          <w:p w14:paraId="203E944B" w14:textId="77777777" w:rsidR="00CD3C7E" w:rsidRPr="00894958" w:rsidRDefault="00CD3C7E" w:rsidP="0081233D">
            <w:pPr>
              <w:ind w:right="145"/>
              <w:jc w:val="center"/>
              <w:rPr>
                <w:rFonts w:asciiTheme="minorHAnsi" w:hAnsiTheme="minorHAnsi" w:cstheme="minorHAnsi"/>
                <w:b/>
                <w:snapToGrid w:val="0"/>
                <w:sz w:val="22"/>
                <w:szCs w:val="22"/>
              </w:rPr>
            </w:pPr>
            <w:r>
              <w:rPr>
                <w:rFonts w:asciiTheme="minorHAnsi" w:hAnsiTheme="minorHAnsi" w:cstheme="minorHAnsi"/>
                <w:b/>
                <w:snapToGrid w:val="0"/>
                <w:sz w:val="22"/>
                <w:szCs w:val="22"/>
              </w:rPr>
              <w:lastRenderedPageBreak/>
              <w:t xml:space="preserve">Tabla N° </w:t>
            </w:r>
            <w:r w:rsidR="0086436C">
              <w:rPr>
                <w:rFonts w:asciiTheme="minorHAnsi" w:hAnsiTheme="minorHAnsi" w:cstheme="minorHAnsi"/>
                <w:b/>
                <w:snapToGrid w:val="0"/>
                <w:sz w:val="22"/>
                <w:szCs w:val="22"/>
              </w:rPr>
              <w:t>3</w:t>
            </w:r>
          </w:p>
          <w:p w14:paraId="1BCBC057" w14:textId="77777777" w:rsidR="00CD3C7E" w:rsidRPr="00894958" w:rsidRDefault="00CD3C7E" w:rsidP="0081233D">
            <w:pPr>
              <w:jc w:val="center"/>
              <w:rPr>
                <w:rFonts w:asciiTheme="minorHAnsi" w:hAnsiTheme="minorHAnsi" w:cstheme="minorHAnsi"/>
                <w:b/>
                <w:snapToGrid w:val="0"/>
                <w:sz w:val="22"/>
                <w:szCs w:val="22"/>
              </w:rPr>
            </w:pPr>
            <w:r w:rsidRPr="00894958">
              <w:rPr>
                <w:rFonts w:asciiTheme="minorHAnsi" w:hAnsiTheme="minorHAnsi" w:cstheme="minorHAnsi"/>
                <w:b/>
                <w:snapToGrid w:val="0"/>
                <w:sz w:val="22"/>
                <w:szCs w:val="22"/>
              </w:rPr>
              <w:t>Cantidad de demandas y escritos ingresados en las</w:t>
            </w:r>
          </w:p>
          <w:p w14:paraId="729E7AD5" w14:textId="77777777" w:rsidR="00CD3C7E" w:rsidRDefault="00CD3C7E" w:rsidP="0081233D">
            <w:pPr>
              <w:jc w:val="center"/>
              <w:rPr>
                <w:rFonts w:asciiTheme="minorHAnsi" w:hAnsiTheme="minorHAnsi" w:cstheme="minorHAnsi"/>
                <w:b/>
                <w:snapToGrid w:val="0"/>
                <w:sz w:val="22"/>
                <w:szCs w:val="22"/>
              </w:rPr>
            </w:pPr>
            <w:r w:rsidRPr="00894958">
              <w:rPr>
                <w:rFonts w:asciiTheme="minorHAnsi" w:hAnsiTheme="minorHAnsi" w:cstheme="minorHAnsi"/>
                <w:b/>
                <w:snapToGrid w:val="0"/>
                <w:sz w:val="22"/>
                <w:szCs w:val="22"/>
              </w:rPr>
              <w:t>Administraciones Regionales homólogas a la Administración Regional de Puntarenas</w:t>
            </w:r>
            <w:r>
              <w:rPr>
                <w:rFonts w:asciiTheme="minorHAnsi" w:hAnsiTheme="minorHAnsi" w:cstheme="minorHAnsi"/>
                <w:b/>
                <w:snapToGrid w:val="0"/>
                <w:sz w:val="22"/>
                <w:szCs w:val="22"/>
              </w:rPr>
              <w:t xml:space="preserve">, </w:t>
            </w:r>
            <w:r w:rsidRPr="00894958">
              <w:rPr>
                <w:rFonts w:asciiTheme="minorHAnsi" w:hAnsiTheme="minorHAnsi" w:cstheme="minorHAnsi"/>
                <w:b/>
                <w:snapToGrid w:val="0"/>
                <w:sz w:val="22"/>
                <w:szCs w:val="22"/>
              </w:rPr>
              <w:t xml:space="preserve">durante el período comprendido entre el año 2016 </w:t>
            </w:r>
          </w:p>
          <w:p w14:paraId="44DB242E" w14:textId="77777777" w:rsidR="00CD3C7E" w:rsidRPr="00894958" w:rsidRDefault="00CD3C7E" w:rsidP="0081233D">
            <w:pPr>
              <w:jc w:val="center"/>
              <w:rPr>
                <w:rFonts w:asciiTheme="minorHAnsi" w:hAnsiTheme="minorHAnsi" w:cstheme="minorHAnsi"/>
                <w:b/>
                <w:snapToGrid w:val="0"/>
                <w:sz w:val="22"/>
                <w:szCs w:val="22"/>
              </w:rPr>
            </w:pPr>
            <w:r w:rsidRPr="00894958">
              <w:rPr>
                <w:rFonts w:asciiTheme="minorHAnsi" w:hAnsiTheme="minorHAnsi" w:cstheme="minorHAnsi"/>
                <w:b/>
                <w:snapToGrid w:val="0"/>
                <w:sz w:val="22"/>
                <w:szCs w:val="22"/>
              </w:rPr>
              <w:t>al 30 de junio del 2018</w:t>
            </w:r>
          </w:p>
          <w:p w14:paraId="2607DAA5" w14:textId="77777777" w:rsidR="00CD3C7E" w:rsidRPr="00CA4CB8" w:rsidRDefault="00CD3C7E" w:rsidP="0081233D">
            <w:pPr>
              <w:ind w:right="113"/>
              <w:jc w:val="both"/>
              <w:rPr>
                <w:rFonts w:ascii="Book Antiqua" w:hAnsi="Book Antiqua" w:cs="Book Antiqua"/>
                <w:i/>
                <w:snapToGrid w:val="0"/>
                <w:sz w:val="24"/>
                <w:szCs w:val="24"/>
              </w:rPr>
            </w:pPr>
          </w:p>
          <w:p w14:paraId="165BAEEE" w14:textId="77777777" w:rsidR="00CD3C7E" w:rsidRPr="00CA4CB8" w:rsidRDefault="00CD3C7E" w:rsidP="0081233D">
            <w:pPr>
              <w:ind w:right="113"/>
              <w:jc w:val="center"/>
              <w:rPr>
                <w:rFonts w:ascii="Book Antiqua" w:hAnsi="Book Antiqua" w:cs="Book Antiqua"/>
                <w:i/>
                <w:snapToGrid w:val="0"/>
                <w:sz w:val="24"/>
                <w:szCs w:val="24"/>
              </w:rPr>
            </w:pPr>
            <w:r w:rsidRPr="00CA4CB8">
              <w:rPr>
                <w:rFonts w:ascii="Book Antiqua" w:hAnsi="Book Antiqua" w:cs="Book Antiqua"/>
                <w:i/>
                <w:noProof/>
                <w:sz w:val="24"/>
                <w:szCs w:val="24"/>
                <w:lang w:val="es-ES"/>
              </w:rPr>
              <w:drawing>
                <wp:inline distT="0" distB="0" distL="0" distR="0" wp14:anchorId="2422014C" wp14:editId="479880F9">
                  <wp:extent cx="4438650" cy="3486150"/>
                  <wp:effectExtent l="0" t="0" r="0" b="0"/>
                  <wp:docPr id="5" name="5 Imagen" descr="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Tot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8650" cy="3486150"/>
                          </a:xfrm>
                          <a:prstGeom prst="rect">
                            <a:avLst/>
                          </a:prstGeom>
                          <a:noFill/>
                          <a:ln>
                            <a:noFill/>
                          </a:ln>
                        </pic:spPr>
                      </pic:pic>
                    </a:graphicData>
                  </a:graphic>
                </wp:inline>
              </w:drawing>
            </w:r>
          </w:p>
          <w:p w14:paraId="5652A2C5" w14:textId="77777777" w:rsidR="00CD3C7E" w:rsidRPr="00CA4CB8" w:rsidRDefault="00CD3C7E" w:rsidP="0081233D">
            <w:pPr>
              <w:ind w:right="145"/>
              <w:jc w:val="both"/>
              <w:rPr>
                <w:rFonts w:ascii="Book Antiqua" w:hAnsi="Book Antiqua" w:cs="Book Antiqua"/>
                <w:snapToGrid w:val="0"/>
                <w:sz w:val="24"/>
                <w:szCs w:val="24"/>
              </w:rPr>
            </w:pPr>
            <w:r w:rsidRPr="00CA4CB8">
              <w:rPr>
                <w:rFonts w:ascii="Book Antiqua" w:hAnsi="Book Antiqua" w:cs="Book Antiqua"/>
                <w:b/>
                <w:snapToGrid w:val="0"/>
                <w:sz w:val="18"/>
                <w:szCs w:val="18"/>
              </w:rPr>
              <w:t xml:space="preserve">   </w:t>
            </w:r>
            <w:r>
              <w:rPr>
                <w:rFonts w:ascii="Book Antiqua" w:hAnsi="Book Antiqua" w:cs="Book Antiqua"/>
                <w:b/>
                <w:snapToGrid w:val="0"/>
                <w:sz w:val="18"/>
                <w:szCs w:val="18"/>
              </w:rPr>
              <w:t xml:space="preserve">Fuente: </w:t>
            </w:r>
            <w:r w:rsidRPr="00CA4CB8">
              <w:rPr>
                <w:rFonts w:ascii="Book Antiqua" w:hAnsi="Book Antiqua" w:cs="Book Antiqua"/>
                <w:b/>
                <w:snapToGrid w:val="0"/>
                <w:sz w:val="18"/>
                <w:szCs w:val="18"/>
              </w:rPr>
              <w:t>Elaboración propia a partir de los datos remitidos por las diferentes Oficinas de Recepción de Documentos.</w:t>
            </w:r>
            <w:r w:rsidRPr="00CA4CB8" w:rsidDel="00DA18F6">
              <w:rPr>
                <w:rFonts w:ascii="Book Antiqua" w:hAnsi="Book Antiqua" w:cs="Book Antiqua"/>
                <w:b/>
                <w:snapToGrid w:val="0"/>
                <w:sz w:val="18"/>
                <w:szCs w:val="18"/>
              </w:rPr>
              <w:t xml:space="preserve"> </w:t>
            </w:r>
          </w:p>
          <w:p w14:paraId="3B3B5641" w14:textId="77777777" w:rsidR="00CD3C7E" w:rsidRPr="00CA4CB8" w:rsidRDefault="00CD3C7E" w:rsidP="0081233D">
            <w:pPr>
              <w:ind w:right="-93"/>
              <w:jc w:val="both"/>
              <w:rPr>
                <w:rFonts w:ascii="Book Antiqua" w:hAnsi="Book Antiqua" w:cs="Book Antiqua"/>
                <w:snapToGrid w:val="0"/>
                <w:sz w:val="24"/>
                <w:szCs w:val="24"/>
              </w:rPr>
            </w:pPr>
          </w:p>
          <w:p w14:paraId="6E68CAA9" w14:textId="77777777" w:rsidR="00CD3C7E" w:rsidRPr="00236D25" w:rsidRDefault="00CD3C7E" w:rsidP="0081233D">
            <w:pPr>
              <w:ind w:right="154"/>
              <w:jc w:val="both"/>
              <w:rPr>
                <w:rFonts w:asciiTheme="minorHAnsi" w:hAnsiTheme="minorHAnsi" w:cs="Book Antiqua"/>
                <w:snapToGrid w:val="0"/>
                <w:sz w:val="24"/>
                <w:szCs w:val="24"/>
              </w:rPr>
            </w:pPr>
            <w:r w:rsidRPr="00236D25">
              <w:rPr>
                <w:rFonts w:asciiTheme="minorHAnsi" w:hAnsiTheme="minorHAnsi" w:cs="Book Antiqua"/>
                <w:snapToGrid w:val="0"/>
                <w:sz w:val="24"/>
                <w:szCs w:val="24"/>
              </w:rPr>
              <w:t>A nivel general la Oficina de Recepción de Documentos que recibe la mayor cantidad de demandas nuevas y escritos, corresponde al Segundo Circuito Judicial de San José, ya que en promedio concentra el 35% de la entrada total a nivel nacional de ese tipo de trámites, mientras que la Administración Regional de Puntarenas en promedio concentra un 3%, no obstante, al analizar las estadísticas para el año 2016, Puntarenas se ubicó en el 1</w:t>
            </w:r>
            <w:r>
              <w:rPr>
                <w:rFonts w:asciiTheme="minorHAnsi" w:hAnsiTheme="minorHAnsi" w:cs="Book Antiqua"/>
                <w:snapToGrid w:val="0"/>
                <w:sz w:val="24"/>
                <w:szCs w:val="24"/>
              </w:rPr>
              <w:t>3</w:t>
            </w:r>
            <w:r w:rsidRPr="00236D25">
              <w:rPr>
                <w:rFonts w:asciiTheme="minorHAnsi" w:hAnsiTheme="minorHAnsi" w:cs="Book Antiqua"/>
                <w:snapToGrid w:val="0"/>
                <w:sz w:val="24"/>
                <w:szCs w:val="24"/>
              </w:rPr>
              <w:t>° lugar de 17 Administraciones Regionales, siendo de las cinco Administraciones con  menor cantidad de demandas nuevas y escritos recibidos; sin embargo, para el año  2017 esta situación cambia, por cuanto se ubica en el sexto  lugar, situación que coincide con la puesta en marcha del Sistema de Gestión por parte de la Dirección de Tecnología de la Información</w:t>
            </w:r>
          </w:p>
          <w:p w14:paraId="4533A76F" w14:textId="77777777" w:rsidR="00CD3C7E" w:rsidRPr="00236D25" w:rsidRDefault="00CD3C7E" w:rsidP="0081233D">
            <w:pPr>
              <w:ind w:right="154"/>
              <w:jc w:val="both"/>
              <w:rPr>
                <w:rFonts w:asciiTheme="minorHAnsi" w:hAnsiTheme="minorHAnsi" w:cs="Book Antiqua"/>
                <w:i/>
                <w:snapToGrid w:val="0"/>
                <w:sz w:val="24"/>
                <w:szCs w:val="24"/>
              </w:rPr>
            </w:pPr>
          </w:p>
          <w:p w14:paraId="69AB38D8" w14:textId="77777777" w:rsidR="00CD3C7E" w:rsidRPr="00236D25" w:rsidRDefault="00CD3C7E" w:rsidP="0081233D">
            <w:pPr>
              <w:ind w:right="154"/>
              <w:jc w:val="both"/>
              <w:rPr>
                <w:rFonts w:asciiTheme="minorHAnsi" w:hAnsiTheme="minorHAnsi"/>
                <w:sz w:val="24"/>
                <w:szCs w:val="24"/>
              </w:rPr>
            </w:pPr>
            <w:r w:rsidRPr="00236D25">
              <w:rPr>
                <w:rFonts w:asciiTheme="minorHAnsi" w:hAnsiTheme="minorHAnsi" w:cs="Book Antiqua"/>
                <w:snapToGrid w:val="0"/>
                <w:sz w:val="24"/>
                <w:szCs w:val="24"/>
              </w:rPr>
              <w:t xml:space="preserve">Es importante indicar que en sesión de Consejo Superior N°25-08 del 8 de abril del 2008, en artículo LXVIII y N°03-09 del 13 de enero del 2009, artículo XXXV, se aprobó la </w:t>
            </w:r>
            <w:r w:rsidRPr="00236D25">
              <w:rPr>
                <w:rFonts w:asciiTheme="minorHAnsi" w:hAnsiTheme="minorHAnsi" w:cs="Book Antiqua"/>
                <w:snapToGrid w:val="0"/>
                <w:sz w:val="24"/>
                <w:szCs w:val="24"/>
              </w:rPr>
              <w:lastRenderedPageBreak/>
              <w:t>nueva estructura para las Administraciones Regionales, las cuales están categorizadas en tres niveles, según la cantidad de oficinas administrativas a las cuales se les brinda el servicio, cantidad de servidores judiciales de la región y servicios que se brindan, entre otros. En relación con esas características, la Administración Regional de Puntarenas se ubica en el nivel 1 junto con San José, Goicoechea, Alajuela, Cartago y Heredia, por lo que al realizar la comparación de la carga de trabajo de este nivel se obtienen los siguientes resultados</w:t>
            </w:r>
            <w:r w:rsidRPr="00236D25">
              <w:rPr>
                <w:rFonts w:asciiTheme="minorHAnsi" w:hAnsiTheme="minorHAnsi"/>
                <w:sz w:val="24"/>
                <w:szCs w:val="24"/>
              </w:rPr>
              <w:t xml:space="preserve">: </w:t>
            </w:r>
          </w:p>
          <w:p w14:paraId="68B0A968" w14:textId="77777777" w:rsidR="00CD3C7E" w:rsidRPr="00CA4CB8" w:rsidRDefault="00CD3C7E" w:rsidP="0081233D">
            <w:pPr>
              <w:ind w:right="-93"/>
              <w:jc w:val="both"/>
              <w:rPr>
                <w:rFonts w:ascii="Calibri" w:hAnsi="Calibri"/>
                <w:sz w:val="24"/>
                <w:szCs w:val="24"/>
              </w:rPr>
            </w:pPr>
          </w:p>
          <w:p w14:paraId="5C5FED0C" w14:textId="77777777" w:rsidR="00CD3C7E" w:rsidRPr="00894958" w:rsidRDefault="00CD3C7E" w:rsidP="0081233D">
            <w:pPr>
              <w:ind w:right="145"/>
              <w:jc w:val="center"/>
              <w:rPr>
                <w:rFonts w:asciiTheme="minorHAnsi" w:hAnsiTheme="minorHAnsi" w:cstheme="minorHAnsi"/>
                <w:b/>
                <w:snapToGrid w:val="0"/>
                <w:sz w:val="22"/>
                <w:szCs w:val="22"/>
              </w:rPr>
            </w:pPr>
            <w:r w:rsidRPr="00894958">
              <w:rPr>
                <w:rFonts w:asciiTheme="minorHAnsi" w:hAnsiTheme="minorHAnsi" w:cstheme="minorHAnsi"/>
                <w:b/>
                <w:snapToGrid w:val="0"/>
                <w:sz w:val="22"/>
                <w:szCs w:val="22"/>
              </w:rPr>
              <w:t>Tabla N</w:t>
            </w:r>
            <w:r w:rsidR="0086436C">
              <w:rPr>
                <w:rFonts w:asciiTheme="minorHAnsi" w:hAnsiTheme="minorHAnsi" w:cstheme="minorHAnsi"/>
                <w:b/>
                <w:snapToGrid w:val="0"/>
                <w:sz w:val="22"/>
                <w:szCs w:val="22"/>
              </w:rPr>
              <w:t>° 4</w:t>
            </w:r>
          </w:p>
          <w:p w14:paraId="6715BF45" w14:textId="77777777" w:rsidR="00CD3C7E" w:rsidRPr="00894958" w:rsidRDefault="00CD3C7E" w:rsidP="0081233D">
            <w:pPr>
              <w:jc w:val="center"/>
              <w:rPr>
                <w:rFonts w:asciiTheme="minorHAnsi" w:hAnsiTheme="minorHAnsi" w:cstheme="minorHAnsi"/>
                <w:b/>
                <w:snapToGrid w:val="0"/>
                <w:sz w:val="22"/>
                <w:szCs w:val="22"/>
              </w:rPr>
            </w:pPr>
            <w:r w:rsidRPr="00894958">
              <w:rPr>
                <w:rFonts w:asciiTheme="minorHAnsi" w:hAnsiTheme="minorHAnsi" w:cstheme="minorHAnsi"/>
                <w:b/>
                <w:snapToGrid w:val="0"/>
                <w:sz w:val="22"/>
                <w:szCs w:val="22"/>
              </w:rPr>
              <w:t>Promedio mensual de escritos y demandas nuevas por puesto de las</w:t>
            </w:r>
          </w:p>
          <w:p w14:paraId="4857B912" w14:textId="77777777" w:rsidR="00CD3C7E" w:rsidRPr="00894958" w:rsidRDefault="00CD3C7E" w:rsidP="0081233D">
            <w:pPr>
              <w:jc w:val="center"/>
              <w:rPr>
                <w:rFonts w:asciiTheme="minorHAnsi" w:hAnsiTheme="minorHAnsi" w:cstheme="minorHAnsi"/>
                <w:b/>
                <w:snapToGrid w:val="0"/>
                <w:sz w:val="22"/>
                <w:szCs w:val="22"/>
              </w:rPr>
            </w:pPr>
            <w:r w:rsidRPr="00894958">
              <w:rPr>
                <w:rFonts w:asciiTheme="minorHAnsi" w:hAnsiTheme="minorHAnsi" w:cstheme="minorHAnsi"/>
                <w:b/>
                <w:snapToGrid w:val="0"/>
                <w:sz w:val="22"/>
                <w:szCs w:val="22"/>
              </w:rPr>
              <w:t>Administraciones Regionales homólogas a la Administración Regional de Puntarenas</w:t>
            </w:r>
          </w:p>
          <w:p w14:paraId="6863BCCE" w14:textId="77777777" w:rsidR="00CD3C7E" w:rsidRPr="00894958" w:rsidRDefault="00CD3C7E" w:rsidP="0081233D">
            <w:pPr>
              <w:jc w:val="center"/>
              <w:rPr>
                <w:rFonts w:asciiTheme="minorHAnsi" w:hAnsiTheme="minorHAnsi" w:cstheme="minorHAnsi"/>
                <w:b/>
                <w:snapToGrid w:val="0"/>
                <w:sz w:val="22"/>
                <w:szCs w:val="22"/>
              </w:rPr>
            </w:pPr>
            <w:r w:rsidRPr="00894958">
              <w:rPr>
                <w:rFonts w:asciiTheme="minorHAnsi" w:hAnsiTheme="minorHAnsi" w:cstheme="minorHAnsi"/>
                <w:b/>
                <w:snapToGrid w:val="0"/>
                <w:sz w:val="22"/>
                <w:szCs w:val="22"/>
              </w:rPr>
              <w:t>Período 2016-2018 (Primer Semestre)</w:t>
            </w:r>
          </w:p>
          <w:p w14:paraId="554F1FCC" w14:textId="77777777" w:rsidR="00CD3C7E" w:rsidRPr="00CA4CB8" w:rsidRDefault="00CD3C7E" w:rsidP="0081233D">
            <w:pPr>
              <w:ind w:right="145"/>
              <w:jc w:val="both"/>
              <w:rPr>
                <w:rFonts w:ascii="Book Antiqua" w:hAnsi="Book Antiqua" w:cs="Book Antiqua"/>
                <w:snapToGrid w:val="0"/>
                <w:sz w:val="24"/>
                <w:szCs w:val="24"/>
              </w:rPr>
            </w:pPr>
          </w:p>
          <w:tbl>
            <w:tblPr>
              <w:tblW w:w="8322" w:type="dxa"/>
              <w:jc w:val="right"/>
              <w:tblLayout w:type="fixed"/>
              <w:tblCellMar>
                <w:left w:w="70" w:type="dxa"/>
                <w:right w:w="70" w:type="dxa"/>
              </w:tblCellMar>
              <w:tblLook w:val="04A0" w:firstRow="1" w:lastRow="0" w:firstColumn="1" w:lastColumn="0" w:noHBand="0" w:noVBand="1"/>
            </w:tblPr>
            <w:tblGrid>
              <w:gridCol w:w="2971"/>
              <w:gridCol w:w="992"/>
              <w:gridCol w:w="992"/>
              <w:gridCol w:w="851"/>
              <w:gridCol w:w="850"/>
              <w:gridCol w:w="765"/>
              <w:gridCol w:w="901"/>
            </w:tblGrid>
            <w:tr w:rsidR="00CD3C7E" w:rsidRPr="00CA4CB8" w14:paraId="54724EC7" w14:textId="77777777" w:rsidTr="0081233D">
              <w:trPr>
                <w:trHeight w:val="315"/>
                <w:jc w:val="right"/>
              </w:trPr>
              <w:tc>
                <w:tcPr>
                  <w:tcW w:w="2971" w:type="dxa"/>
                  <w:tcBorders>
                    <w:top w:val="single" w:sz="8" w:space="0" w:color="auto"/>
                    <w:left w:val="single" w:sz="8" w:space="0" w:color="auto"/>
                    <w:bottom w:val="single" w:sz="8" w:space="0" w:color="auto"/>
                    <w:right w:val="single" w:sz="8" w:space="0" w:color="auto"/>
                  </w:tcBorders>
                  <w:shd w:val="clear" w:color="000000" w:fill="FFFFFF"/>
                  <w:noWrap/>
                  <w:hideMark/>
                </w:tcPr>
                <w:p w14:paraId="5783C3B4" w14:textId="77777777" w:rsidR="00CD3C7E" w:rsidRPr="00796126" w:rsidRDefault="00CD3C7E" w:rsidP="0081233D">
                  <w:pPr>
                    <w:ind w:left="921"/>
                    <w:jc w:val="center"/>
                    <w:rPr>
                      <w:rFonts w:ascii="Calibri" w:hAnsi="Calibri"/>
                      <w:b/>
                      <w:bCs/>
                      <w:color w:val="000000"/>
                      <w:sz w:val="16"/>
                      <w:szCs w:val="16"/>
                      <w:lang w:val="es-ES"/>
                    </w:rPr>
                  </w:pPr>
                  <w:r w:rsidRPr="00796126">
                    <w:rPr>
                      <w:rFonts w:ascii="Calibri" w:hAnsi="Calibri"/>
                      <w:b/>
                      <w:bCs/>
                      <w:color w:val="000000"/>
                      <w:sz w:val="16"/>
                      <w:szCs w:val="16"/>
                      <w:lang w:eastAsia="es-CR"/>
                    </w:rPr>
                    <w:t>Periodo</w:t>
                  </w:r>
                </w:p>
              </w:tc>
              <w:tc>
                <w:tcPr>
                  <w:tcW w:w="992" w:type="dxa"/>
                  <w:tcBorders>
                    <w:top w:val="single" w:sz="8" w:space="0" w:color="auto"/>
                    <w:left w:val="nil"/>
                    <w:bottom w:val="single" w:sz="8" w:space="0" w:color="auto"/>
                    <w:right w:val="single" w:sz="8" w:space="0" w:color="auto"/>
                  </w:tcBorders>
                  <w:shd w:val="clear" w:color="000000" w:fill="FFFFFF"/>
                  <w:noWrap/>
                  <w:hideMark/>
                </w:tcPr>
                <w:p w14:paraId="74F7AE1F" w14:textId="77777777" w:rsidR="00CD3C7E" w:rsidRPr="00796126" w:rsidRDefault="00CD3C7E" w:rsidP="0081233D">
                  <w:pPr>
                    <w:jc w:val="center"/>
                    <w:rPr>
                      <w:rFonts w:ascii="Calibri" w:hAnsi="Calibri"/>
                      <w:b/>
                      <w:bCs/>
                      <w:color w:val="000000"/>
                      <w:sz w:val="16"/>
                      <w:szCs w:val="16"/>
                      <w:lang w:val="es-ES"/>
                    </w:rPr>
                  </w:pPr>
                  <w:r w:rsidRPr="00796126">
                    <w:rPr>
                      <w:rFonts w:ascii="Calibri" w:hAnsi="Calibri"/>
                      <w:b/>
                      <w:bCs/>
                      <w:color w:val="000000"/>
                      <w:sz w:val="16"/>
                      <w:szCs w:val="16"/>
                      <w:lang w:eastAsia="es-CR"/>
                    </w:rPr>
                    <w:t>San José</w:t>
                  </w:r>
                </w:p>
              </w:tc>
              <w:tc>
                <w:tcPr>
                  <w:tcW w:w="992" w:type="dxa"/>
                  <w:tcBorders>
                    <w:top w:val="single" w:sz="8" w:space="0" w:color="auto"/>
                    <w:left w:val="nil"/>
                    <w:bottom w:val="single" w:sz="8" w:space="0" w:color="auto"/>
                    <w:right w:val="single" w:sz="8" w:space="0" w:color="auto"/>
                  </w:tcBorders>
                  <w:shd w:val="clear" w:color="000000" w:fill="FFFFFF"/>
                  <w:noWrap/>
                  <w:hideMark/>
                </w:tcPr>
                <w:p w14:paraId="5CDFE461" w14:textId="77777777" w:rsidR="00CD3C7E" w:rsidRPr="00796126" w:rsidRDefault="00CD3C7E" w:rsidP="0081233D">
                  <w:pPr>
                    <w:jc w:val="center"/>
                    <w:rPr>
                      <w:rFonts w:ascii="Calibri" w:hAnsi="Calibri"/>
                      <w:b/>
                      <w:bCs/>
                      <w:color w:val="000000"/>
                      <w:sz w:val="16"/>
                      <w:szCs w:val="16"/>
                      <w:lang w:val="es-ES"/>
                    </w:rPr>
                  </w:pPr>
                  <w:r w:rsidRPr="00796126">
                    <w:rPr>
                      <w:rFonts w:ascii="Calibri" w:hAnsi="Calibri"/>
                      <w:b/>
                      <w:bCs/>
                      <w:color w:val="000000"/>
                      <w:sz w:val="16"/>
                      <w:szCs w:val="16"/>
                      <w:lang w:eastAsia="es-CR"/>
                    </w:rPr>
                    <w:t>Goicoechea</w:t>
                  </w:r>
                </w:p>
              </w:tc>
              <w:tc>
                <w:tcPr>
                  <w:tcW w:w="851" w:type="dxa"/>
                  <w:tcBorders>
                    <w:top w:val="single" w:sz="8" w:space="0" w:color="auto"/>
                    <w:left w:val="nil"/>
                    <w:bottom w:val="single" w:sz="8" w:space="0" w:color="auto"/>
                    <w:right w:val="single" w:sz="8" w:space="0" w:color="auto"/>
                  </w:tcBorders>
                  <w:shd w:val="clear" w:color="000000" w:fill="FFFFFF"/>
                  <w:noWrap/>
                  <w:hideMark/>
                </w:tcPr>
                <w:p w14:paraId="144946AA" w14:textId="77777777" w:rsidR="00CD3C7E" w:rsidRPr="00796126" w:rsidRDefault="00CD3C7E" w:rsidP="0081233D">
                  <w:pPr>
                    <w:jc w:val="center"/>
                    <w:rPr>
                      <w:rFonts w:ascii="Calibri" w:hAnsi="Calibri"/>
                      <w:b/>
                      <w:bCs/>
                      <w:color w:val="000000"/>
                      <w:sz w:val="16"/>
                      <w:szCs w:val="16"/>
                      <w:lang w:val="es-ES"/>
                    </w:rPr>
                  </w:pPr>
                  <w:r w:rsidRPr="00796126">
                    <w:rPr>
                      <w:rFonts w:ascii="Calibri" w:hAnsi="Calibri"/>
                      <w:b/>
                      <w:bCs/>
                      <w:color w:val="000000"/>
                      <w:sz w:val="16"/>
                      <w:szCs w:val="16"/>
                      <w:lang w:eastAsia="es-CR"/>
                    </w:rPr>
                    <w:t>Alajuela</w:t>
                  </w:r>
                </w:p>
              </w:tc>
              <w:tc>
                <w:tcPr>
                  <w:tcW w:w="850" w:type="dxa"/>
                  <w:tcBorders>
                    <w:top w:val="single" w:sz="8" w:space="0" w:color="auto"/>
                    <w:left w:val="nil"/>
                    <w:bottom w:val="single" w:sz="8" w:space="0" w:color="auto"/>
                    <w:right w:val="single" w:sz="8" w:space="0" w:color="auto"/>
                  </w:tcBorders>
                  <w:shd w:val="clear" w:color="000000" w:fill="FFFFFF"/>
                  <w:noWrap/>
                  <w:hideMark/>
                </w:tcPr>
                <w:p w14:paraId="5A28B109" w14:textId="77777777" w:rsidR="00CD3C7E" w:rsidRPr="00796126" w:rsidRDefault="00CD3C7E" w:rsidP="0081233D">
                  <w:pPr>
                    <w:jc w:val="center"/>
                    <w:rPr>
                      <w:rFonts w:ascii="Calibri" w:hAnsi="Calibri"/>
                      <w:b/>
                      <w:bCs/>
                      <w:color w:val="000000"/>
                      <w:sz w:val="16"/>
                      <w:szCs w:val="16"/>
                      <w:lang w:val="es-ES"/>
                    </w:rPr>
                  </w:pPr>
                  <w:r w:rsidRPr="00796126">
                    <w:rPr>
                      <w:rFonts w:ascii="Calibri" w:hAnsi="Calibri"/>
                      <w:b/>
                      <w:bCs/>
                      <w:color w:val="000000"/>
                      <w:sz w:val="16"/>
                      <w:szCs w:val="16"/>
                      <w:lang w:eastAsia="es-CR"/>
                    </w:rPr>
                    <w:t>Cartago</w:t>
                  </w:r>
                </w:p>
              </w:tc>
              <w:tc>
                <w:tcPr>
                  <w:tcW w:w="765" w:type="dxa"/>
                  <w:tcBorders>
                    <w:top w:val="single" w:sz="8" w:space="0" w:color="auto"/>
                    <w:left w:val="nil"/>
                    <w:bottom w:val="single" w:sz="8" w:space="0" w:color="auto"/>
                    <w:right w:val="single" w:sz="8" w:space="0" w:color="auto"/>
                  </w:tcBorders>
                  <w:shd w:val="clear" w:color="000000" w:fill="FFFFFF"/>
                  <w:noWrap/>
                  <w:hideMark/>
                </w:tcPr>
                <w:p w14:paraId="661C98D5" w14:textId="77777777" w:rsidR="00CD3C7E" w:rsidRPr="00796126" w:rsidRDefault="00CD3C7E" w:rsidP="0081233D">
                  <w:pPr>
                    <w:jc w:val="center"/>
                    <w:rPr>
                      <w:rFonts w:ascii="Calibri" w:hAnsi="Calibri"/>
                      <w:b/>
                      <w:bCs/>
                      <w:color w:val="000000"/>
                      <w:sz w:val="16"/>
                      <w:szCs w:val="16"/>
                      <w:lang w:val="es-ES"/>
                    </w:rPr>
                  </w:pPr>
                  <w:r w:rsidRPr="00796126">
                    <w:rPr>
                      <w:rFonts w:ascii="Calibri" w:hAnsi="Calibri"/>
                      <w:b/>
                      <w:bCs/>
                      <w:color w:val="000000"/>
                      <w:sz w:val="16"/>
                      <w:szCs w:val="16"/>
                      <w:lang w:eastAsia="es-CR"/>
                    </w:rPr>
                    <w:t>Heredia</w:t>
                  </w:r>
                </w:p>
              </w:tc>
              <w:tc>
                <w:tcPr>
                  <w:tcW w:w="901" w:type="dxa"/>
                  <w:tcBorders>
                    <w:top w:val="single" w:sz="8" w:space="0" w:color="auto"/>
                    <w:left w:val="nil"/>
                    <w:bottom w:val="single" w:sz="8" w:space="0" w:color="auto"/>
                    <w:right w:val="single" w:sz="8" w:space="0" w:color="auto"/>
                  </w:tcBorders>
                  <w:shd w:val="clear" w:color="000000" w:fill="FFFFFF"/>
                  <w:noWrap/>
                  <w:hideMark/>
                </w:tcPr>
                <w:p w14:paraId="7220192A" w14:textId="77777777" w:rsidR="00CD3C7E" w:rsidRPr="00796126" w:rsidRDefault="00CD3C7E" w:rsidP="0081233D">
                  <w:pPr>
                    <w:jc w:val="center"/>
                    <w:rPr>
                      <w:rFonts w:ascii="Calibri" w:hAnsi="Calibri"/>
                      <w:b/>
                      <w:bCs/>
                      <w:color w:val="000000"/>
                      <w:sz w:val="16"/>
                      <w:szCs w:val="16"/>
                      <w:lang w:val="es-ES"/>
                    </w:rPr>
                  </w:pPr>
                  <w:r w:rsidRPr="00796126">
                    <w:rPr>
                      <w:rFonts w:ascii="Calibri" w:hAnsi="Calibri"/>
                      <w:b/>
                      <w:bCs/>
                      <w:color w:val="000000"/>
                      <w:sz w:val="16"/>
                      <w:szCs w:val="16"/>
                      <w:lang w:eastAsia="es-CR"/>
                    </w:rPr>
                    <w:t>Puntarenas</w:t>
                  </w:r>
                </w:p>
              </w:tc>
            </w:tr>
            <w:tr w:rsidR="00CD3C7E" w:rsidRPr="00CA4CB8" w14:paraId="33CED346" w14:textId="77777777" w:rsidTr="0081233D">
              <w:trPr>
                <w:trHeight w:val="315"/>
                <w:jc w:val="right"/>
              </w:trPr>
              <w:tc>
                <w:tcPr>
                  <w:tcW w:w="2971" w:type="dxa"/>
                  <w:tcBorders>
                    <w:top w:val="nil"/>
                    <w:left w:val="single" w:sz="8" w:space="0" w:color="auto"/>
                    <w:bottom w:val="single" w:sz="8" w:space="0" w:color="auto"/>
                    <w:right w:val="single" w:sz="8" w:space="0" w:color="auto"/>
                  </w:tcBorders>
                  <w:shd w:val="clear" w:color="000000" w:fill="D9E2F3"/>
                  <w:noWrap/>
                  <w:vAlign w:val="center"/>
                  <w:hideMark/>
                </w:tcPr>
                <w:p w14:paraId="4044FF23" w14:textId="77777777" w:rsidR="00CD3C7E" w:rsidRPr="00796126" w:rsidRDefault="00CD3C7E" w:rsidP="0081233D">
                  <w:pPr>
                    <w:ind w:left="921"/>
                    <w:jc w:val="center"/>
                    <w:rPr>
                      <w:rFonts w:ascii="Calibri" w:hAnsi="Calibri"/>
                      <w:b/>
                      <w:bCs/>
                      <w:color w:val="000000"/>
                      <w:sz w:val="16"/>
                      <w:szCs w:val="16"/>
                      <w:lang w:val="es-ES"/>
                    </w:rPr>
                  </w:pPr>
                  <w:r w:rsidRPr="00796126">
                    <w:rPr>
                      <w:rFonts w:ascii="Calibri" w:hAnsi="Calibri"/>
                      <w:b/>
                      <w:bCs/>
                      <w:color w:val="000000"/>
                      <w:sz w:val="16"/>
                      <w:szCs w:val="16"/>
                      <w:lang w:eastAsia="es-CR"/>
                    </w:rPr>
                    <w:t>2016</w:t>
                  </w:r>
                </w:p>
              </w:tc>
              <w:tc>
                <w:tcPr>
                  <w:tcW w:w="992" w:type="dxa"/>
                  <w:tcBorders>
                    <w:top w:val="nil"/>
                    <w:left w:val="nil"/>
                    <w:bottom w:val="single" w:sz="8" w:space="0" w:color="auto"/>
                    <w:right w:val="single" w:sz="8" w:space="0" w:color="auto"/>
                  </w:tcBorders>
                  <w:shd w:val="clear" w:color="000000" w:fill="D9E2F3"/>
                  <w:noWrap/>
                  <w:vAlign w:val="center"/>
                  <w:hideMark/>
                </w:tcPr>
                <w:p w14:paraId="31FCA933"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eastAsia="es-CR"/>
                    </w:rPr>
                    <w:t>158.257</w:t>
                  </w:r>
                </w:p>
              </w:tc>
              <w:tc>
                <w:tcPr>
                  <w:tcW w:w="992" w:type="dxa"/>
                  <w:tcBorders>
                    <w:top w:val="nil"/>
                    <w:left w:val="nil"/>
                    <w:bottom w:val="single" w:sz="8" w:space="0" w:color="auto"/>
                    <w:right w:val="single" w:sz="8" w:space="0" w:color="auto"/>
                  </w:tcBorders>
                  <w:shd w:val="clear" w:color="000000" w:fill="D9E2F3"/>
                  <w:noWrap/>
                  <w:vAlign w:val="center"/>
                  <w:hideMark/>
                </w:tcPr>
                <w:p w14:paraId="44F3C7F1"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eastAsia="es-CR"/>
                    </w:rPr>
                    <w:t>357.034</w:t>
                  </w:r>
                </w:p>
              </w:tc>
              <w:tc>
                <w:tcPr>
                  <w:tcW w:w="851" w:type="dxa"/>
                  <w:tcBorders>
                    <w:top w:val="nil"/>
                    <w:left w:val="nil"/>
                    <w:bottom w:val="single" w:sz="8" w:space="0" w:color="auto"/>
                    <w:right w:val="single" w:sz="8" w:space="0" w:color="auto"/>
                  </w:tcBorders>
                  <w:shd w:val="clear" w:color="000000" w:fill="D9E2F3"/>
                  <w:noWrap/>
                  <w:vAlign w:val="center"/>
                  <w:hideMark/>
                </w:tcPr>
                <w:p w14:paraId="574A4E27"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eastAsia="es-CR"/>
                    </w:rPr>
                    <w:t>106.393</w:t>
                  </w:r>
                </w:p>
              </w:tc>
              <w:tc>
                <w:tcPr>
                  <w:tcW w:w="850" w:type="dxa"/>
                  <w:tcBorders>
                    <w:top w:val="nil"/>
                    <w:left w:val="nil"/>
                    <w:bottom w:val="single" w:sz="8" w:space="0" w:color="auto"/>
                    <w:right w:val="single" w:sz="8" w:space="0" w:color="auto"/>
                  </w:tcBorders>
                  <w:shd w:val="clear" w:color="000000" w:fill="D9E2F3"/>
                  <w:noWrap/>
                  <w:vAlign w:val="center"/>
                  <w:hideMark/>
                </w:tcPr>
                <w:p w14:paraId="58A513B2"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eastAsia="es-CR"/>
                    </w:rPr>
                    <w:t>94.228</w:t>
                  </w:r>
                </w:p>
              </w:tc>
              <w:tc>
                <w:tcPr>
                  <w:tcW w:w="765" w:type="dxa"/>
                  <w:tcBorders>
                    <w:top w:val="nil"/>
                    <w:left w:val="nil"/>
                    <w:bottom w:val="single" w:sz="8" w:space="0" w:color="auto"/>
                    <w:right w:val="single" w:sz="8" w:space="0" w:color="auto"/>
                  </w:tcBorders>
                  <w:shd w:val="clear" w:color="000000" w:fill="D9E2F3"/>
                  <w:noWrap/>
                  <w:vAlign w:val="center"/>
                  <w:hideMark/>
                </w:tcPr>
                <w:p w14:paraId="4FF17239"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eastAsia="es-CR"/>
                    </w:rPr>
                    <w:t>94.250</w:t>
                  </w:r>
                </w:p>
              </w:tc>
              <w:tc>
                <w:tcPr>
                  <w:tcW w:w="901" w:type="dxa"/>
                  <w:tcBorders>
                    <w:top w:val="nil"/>
                    <w:left w:val="nil"/>
                    <w:bottom w:val="single" w:sz="8" w:space="0" w:color="auto"/>
                    <w:right w:val="single" w:sz="8" w:space="0" w:color="auto"/>
                  </w:tcBorders>
                  <w:shd w:val="clear" w:color="000000" w:fill="D9E2F3"/>
                  <w:noWrap/>
                  <w:vAlign w:val="center"/>
                  <w:hideMark/>
                </w:tcPr>
                <w:p w14:paraId="7CB7D762"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eastAsia="es-CR"/>
                    </w:rPr>
                    <w:t>15.977</w:t>
                  </w:r>
                </w:p>
              </w:tc>
            </w:tr>
            <w:tr w:rsidR="00CD3C7E" w:rsidRPr="00CA4CB8" w14:paraId="32D58F22" w14:textId="77777777" w:rsidTr="0081233D">
              <w:trPr>
                <w:trHeight w:val="315"/>
                <w:jc w:val="right"/>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208BE3E5" w14:textId="77777777" w:rsidR="00CD3C7E" w:rsidRPr="00796126" w:rsidRDefault="00CD3C7E" w:rsidP="0081233D">
                  <w:pPr>
                    <w:ind w:left="921"/>
                    <w:jc w:val="center"/>
                    <w:rPr>
                      <w:rFonts w:ascii="Calibri" w:hAnsi="Calibri"/>
                      <w:b/>
                      <w:bCs/>
                      <w:color w:val="000000"/>
                      <w:sz w:val="16"/>
                      <w:szCs w:val="16"/>
                      <w:lang w:val="es-ES"/>
                    </w:rPr>
                  </w:pPr>
                  <w:r w:rsidRPr="00796126">
                    <w:rPr>
                      <w:rFonts w:ascii="Calibri" w:hAnsi="Calibri"/>
                      <w:b/>
                      <w:bCs/>
                      <w:color w:val="000000"/>
                      <w:sz w:val="16"/>
                      <w:szCs w:val="16"/>
                      <w:lang w:eastAsia="es-CR"/>
                    </w:rPr>
                    <w:t>2017</w:t>
                  </w:r>
                </w:p>
              </w:tc>
              <w:tc>
                <w:tcPr>
                  <w:tcW w:w="992" w:type="dxa"/>
                  <w:tcBorders>
                    <w:top w:val="nil"/>
                    <w:left w:val="nil"/>
                    <w:bottom w:val="single" w:sz="8" w:space="0" w:color="auto"/>
                    <w:right w:val="single" w:sz="8" w:space="0" w:color="auto"/>
                  </w:tcBorders>
                  <w:shd w:val="clear" w:color="auto" w:fill="auto"/>
                  <w:noWrap/>
                  <w:vAlign w:val="center"/>
                  <w:hideMark/>
                </w:tcPr>
                <w:p w14:paraId="31B29C43"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149.716</w:t>
                  </w:r>
                </w:p>
              </w:tc>
              <w:tc>
                <w:tcPr>
                  <w:tcW w:w="992" w:type="dxa"/>
                  <w:tcBorders>
                    <w:top w:val="nil"/>
                    <w:left w:val="nil"/>
                    <w:bottom w:val="single" w:sz="8" w:space="0" w:color="auto"/>
                    <w:right w:val="single" w:sz="8" w:space="0" w:color="auto"/>
                  </w:tcBorders>
                  <w:shd w:val="clear" w:color="auto" w:fill="auto"/>
                  <w:noWrap/>
                  <w:vAlign w:val="center"/>
                  <w:hideMark/>
                </w:tcPr>
                <w:p w14:paraId="2C21888A"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348.205</w:t>
                  </w:r>
                </w:p>
              </w:tc>
              <w:tc>
                <w:tcPr>
                  <w:tcW w:w="851" w:type="dxa"/>
                  <w:tcBorders>
                    <w:top w:val="nil"/>
                    <w:left w:val="nil"/>
                    <w:bottom w:val="single" w:sz="8" w:space="0" w:color="auto"/>
                    <w:right w:val="single" w:sz="8" w:space="0" w:color="auto"/>
                  </w:tcBorders>
                  <w:shd w:val="clear" w:color="auto" w:fill="auto"/>
                  <w:noWrap/>
                  <w:vAlign w:val="center"/>
                  <w:hideMark/>
                </w:tcPr>
                <w:p w14:paraId="1D7FD394"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93.632</w:t>
                  </w:r>
                </w:p>
              </w:tc>
              <w:tc>
                <w:tcPr>
                  <w:tcW w:w="850" w:type="dxa"/>
                  <w:tcBorders>
                    <w:top w:val="nil"/>
                    <w:left w:val="nil"/>
                    <w:bottom w:val="single" w:sz="8" w:space="0" w:color="auto"/>
                    <w:right w:val="single" w:sz="8" w:space="0" w:color="auto"/>
                  </w:tcBorders>
                  <w:shd w:val="clear" w:color="auto" w:fill="auto"/>
                  <w:noWrap/>
                  <w:vAlign w:val="center"/>
                  <w:hideMark/>
                </w:tcPr>
                <w:p w14:paraId="4BE48625"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118.985</w:t>
                  </w:r>
                </w:p>
              </w:tc>
              <w:tc>
                <w:tcPr>
                  <w:tcW w:w="765" w:type="dxa"/>
                  <w:tcBorders>
                    <w:top w:val="nil"/>
                    <w:left w:val="nil"/>
                    <w:bottom w:val="single" w:sz="8" w:space="0" w:color="auto"/>
                    <w:right w:val="single" w:sz="8" w:space="0" w:color="auto"/>
                  </w:tcBorders>
                  <w:shd w:val="clear" w:color="auto" w:fill="auto"/>
                  <w:noWrap/>
                  <w:vAlign w:val="center"/>
                  <w:hideMark/>
                </w:tcPr>
                <w:p w14:paraId="18FB07D2"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91.011</w:t>
                  </w:r>
                </w:p>
              </w:tc>
              <w:tc>
                <w:tcPr>
                  <w:tcW w:w="901" w:type="dxa"/>
                  <w:tcBorders>
                    <w:top w:val="nil"/>
                    <w:left w:val="nil"/>
                    <w:bottom w:val="single" w:sz="8" w:space="0" w:color="auto"/>
                    <w:right w:val="single" w:sz="8" w:space="0" w:color="auto"/>
                  </w:tcBorders>
                  <w:shd w:val="clear" w:color="auto" w:fill="auto"/>
                  <w:noWrap/>
                  <w:vAlign w:val="center"/>
                  <w:hideMark/>
                </w:tcPr>
                <w:p w14:paraId="7167B69D"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37.328</w:t>
                  </w:r>
                </w:p>
              </w:tc>
            </w:tr>
            <w:tr w:rsidR="00CD3C7E" w:rsidRPr="00CA4CB8" w14:paraId="5A41C351" w14:textId="77777777" w:rsidTr="0081233D">
              <w:trPr>
                <w:trHeight w:val="315"/>
                <w:jc w:val="right"/>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45E0ECFC" w14:textId="77777777" w:rsidR="00CD3C7E" w:rsidRPr="00796126" w:rsidRDefault="00CD3C7E" w:rsidP="0081233D">
                  <w:pPr>
                    <w:ind w:left="921"/>
                    <w:jc w:val="center"/>
                    <w:rPr>
                      <w:rFonts w:ascii="Calibri" w:hAnsi="Calibri"/>
                      <w:b/>
                      <w:bCs/>
                      <w:color w:val="000000"/>
                      <w:sz w:val="16"/>
                      <w:szCs w:val="16"/>
                      <w:lang w:val="es-ES"/>
                    </w:rPr>
                  </w:pPr>
                  <w:r w:rsidRPr="00796126">
                    <w:rPr>
                      <w:rFonts w:ascii="Calibri" w:hAnsi="Calibri"/>
                      <w:b/>
                      <w:bCs/>
                      <w:color w:val="000000"/>
                      <w:sz w:val="16"/>
                      <w:szCs w:val="16"/>
                      <w:lang w:val="es-ES"/>
                    </w:rPr>
                    <w:t>2018</w:t>
                  </w:r>
                </w:p>
              </w:tc>
              <w:tc>
                <w:tcPr>
                  <w:tcW w:w="992" w:type="dxa"/>
                  <w:tcBorders>
                    <w:top w:val="nil"/>
                    <w:left w:val="nil"/>
                    <w:bottom w:val="single" w:sz="8" w:space="0" w:color="auto"/>
                    <w:right w:val="single" w:sz="8" w:space="0" w:color="auto"/>
                  </w:tcBorders>
                  <w:shd w:val="clear" w:color="auto" w:fill="auto"/>
                  <w:noWrap/>
                  <w:vAlign w:val="center"/>
                  <w:hideMark/>
                </w:tcPr>
                <w:p w14:paraId="60F04D05"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104.385</w:t>
                  </w:r>
                </w:p>
              </w:tc>
              <w:tc>
                <w:tcPr>
                  <w:tcW w:w="992" w:type="dxa"/>
                  <w:tcBorders>
                    <w:top w:val="nil"/>
                    <w:left w:val="nil"/>
                    <w:bottom w:val="single" w:sz="8" w:space="0" w:color="auto"/>
                    <w:right w:val="single" w:sz="8" w:space="0" w:color="auto"/>
                  </w:tcBorders>
                  <w:shd w:val="clear" w:color="auto" w:fill="auto"/>
                  <w:noWrap/>
                  <w:vAlign w:val="center"/>
                  <w:hideMark/>
                </w:tcPr>
                <w:p w14:paraId="7DC7B1F9"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200.295</w:t>
                  </w:r>
                </w:p>
              </w:tc>
              <w:tc>
                <w:tcPr>
                  <w:tcW w:w="851" w:type="dxa"/>
                  <w:tcBorders>
                    <w:top w:val="nil"/>
                    <w:left w:val="nil"/>
                    <w:bottom w:val="single" w:sz="8" w:space="0" w:color="auto"/>
                    <w:right w:val="single" w:sz="8" w:space="0" w:color="auto"/>
                  </w:tcBorders>
                  <w:shd w:val="clear" w:color="auto" w:fill="auto"/>
                  <w:noWrap/>
                  <w:vAlign w:val="center"/>
                  <w:hideMark/>
                </w:tcPr>
                <w:p w14:paraId="710392A4"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46.538</w:t>
                  </w:r>
                </w:p>
              </w:tc>
              <w:tc>
                <w:tcPr>
                  <w:tcW w:w="850" w:type="dxa"/>
                  <w:tcBorders>
                    <w:top w:val="nil"/>
                    <w:left w:val="nil"/>
                    <w:bottom w:val="single" w:sz="8" w:space="0" w:color="auto"/>
                    <w:right w:val="single" w:sz="8" w:space="0" w:color="auto"/>
                  </w:tcBorders>
                  <w:shd w:val="clear" w:color="auto" w:fill="auto"/>
                  <w:noWrap/>
                  <w:vAlign w:val="center"/>
                  <w:hideMark/>
                </w:tcPr>
                <w:p w14:paraId="311DA114"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60.463</w:t>
                  </w:r>
                </w:p>
              </w:tc>
              <w:tc>
                <w:tcPr>
                  <w:tcW w:w="765" w:type="dxa"/>
                  <w:tcBorders>
                    <w:top w:val="nil"/>
                    <w:left w:val="nil"/>
                    <w:bottom w:val="single" w:sz="8" w:space="0" w:color="auto"/>
                    <w:right w:val="single" w:sz="8" w:space="0" w:color="auto"/>
                  </w:tcBorders>
                  <w:shd w:val="clear" w:color="auto" w:fill="auto"/>
                  <w:noWrap/>
                  <w:vAlign w:val="center"/>
                  <w:hideMark/>
                </w:tcPr>
                <w:p w14:paraId="58B94DB6"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43.644</w:t>
                  </w:r>
                </w:p>
              </w:tc>
              <w:tc>
                <w:tcPr>
                  <w:tcW w:w="901" w:type="dxa"/>
                  <w:tcBorders>
                    <w:top w:val="nil"/>
                    <w:left w:val="nil"/>
                    <w:bottom w:val="single" w:sz="8" w:space="0" w:color="auto"/>
                    <w:right w:val="single" w:sz="8" w:space="0" w:color="auto"/>
                  </w:tcBorders>
                  <w:shd w:val="clear" w:color="auto" w:fill="auto"/>
                  <w:noWrap/>
                  <w:vAlign w:val="center"/>
                  <w:hideMark/>
                </w:tcPr>
                <w:p w14:paraId="57E729F7"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20.438</w:t>
                  </w:r>
                </w:p>
              </w:tc>
            </w:tr>
            <w:tr w:rsidR="00CD3C7E" w:rsidRPr="00CA4CB8" w14:paraId="73F44C38" w14:textId="77777777" w:rsidTr="0081233D">
              <w:trPr>
                <w:trHeight w:val="315"/>
                <w:jc w:val="right"/>
              </w:trPr>
              <w:tc>
                <w:tcPr>
                  <w:tcW w:w="2971" w:type="dxa"/>
                  <w:tcBorders>
                    <w:top w:val="nil"/>
                    <w:left w:val="single" w:sz="8" w:space="0" w:color="auto"/>
                    <w:bottom w:val="single" w:sz="8" w:space="0" w:color="auto"/>
                    <w:right w:val="single" w:sz="8" w:space="0" w:color="auto"/>
                  </w:tcBorders>
                  <w:shd w:val="clear" w:color="000000" w:fill="D9E2F3"/>
                  <w:noWrap/>
                  <w:vAlign w:val="center"/>
                  <w:hideMark/>
                </w:tcPr>
                <w:p w14:paraId="27EEEB6B" w14:textId="77777777" w:rsidR="00CD3C7E" w:rsidRPr="00796126" w:rsidRDefault="00CD3C7E" w:rsidP="0081233D">
                  <w:pPr>
                    <w:ind w:left="921"/>
                    <w:jc w:val="center"/>
                    <w:rPr>
                      <w:rFonts w:ascii="Calibri" w:hAnsi="Calibri"/>
                      <w:b/>
                      <w:bCs/>
                      <w:color w:val="000000"/>
                      <w:sz w:val="16"/>
                      <w:szCs w:val="16"/>
                      <w:lang w:val="es-ES"/>
                    </w:rPr>
                  </w:pPr>
                  <w:r w:rsidRPr="00796126">
                    <w:rPr>
                      <w:rFonts w:ascii="Calibri" w:hAnsi="Calibri"/>
                      <w:b/>
                      <w:bCs/>
                      <w:color w:val="000000"/>
                      <w:sz w:val="16"/>
                      <w:szCs w:val="16"/>
                      <w:lang w:eastAsia="es-CR"/>
                    </w:rPr>
                    <w:t>Promedio mensual</w:t>
                  </w:r>
                </w:p>
              </w:tc>
              <w:tc>
                <w:tcPr>
                  <w:tcW w:w="992" w:type="dxa"/>
                  <w:tcBorders>
                    <w:top w:val="nil"/>
                    <w:left w:val="nil"/>
                    <w:bottom w:val="single" w:sz="8" w:space="0" w:color="auto"/>
                    <w:right w:val="single" w:sz="8" w:space="0" w:color="auto"/>
                  </w:tcBorders>
                  <w:shd w:val="clear" w:color="000000" w:fill="D9E2F3"/>
                  <w:noWrap/>
                  <w:vAlign w:val="center"/>
                  <w:hideMark/>
                </w:tcPr>
                <w:p w14:paraId="13CA3E6B"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15.451</w:t>
                  </w:r>
                </w:p>
              </w:tc>
              <w:tc>
                <w:tcPr>
                  <w:tcW w:w="992" w:type="dxa"/>
                  <w:tcBorders>
                    <w:top w:val="nil"/>
                    <w:left w:val="nil"/>
                    <w:bottom w:val="single" w:sz="8" w:space="0" w:color="auto"/>
                    <w:right w:val="single" w:sz="8" w:space="0" w:color="auto"/>
                  </w:tcBorders>
                  <w:shd w:val="clear" w:color="000000" w:fill="D9E2F3"/>
                  <w:noWrap/>
                  <w:vAlign w:val="center"/>
                  <w:hideMark/>
                </w:tcPr>
                <w:p w14:paraId="50C93A7B"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33.035</w:t>
                  </w:r>
                </w:p>
              </w:tc>
              <w:tc>
                <w:tcPr>
                  <w:tcW w:w="851" w:type="dxa"/>
                  <w:tcBorders>
                    <w:top w:val="nil"/>
                    <w:left w:val="nil"/>
                    <w:bottom w:val="single" w:sz="8" w:space="0" w:color="auto"/>
                    <w:right w:val="single" w:sz="8" w:space="0" w:color="auto"/>
                  </w:tcBorders>
                  <w:shd w:val="clear" w:color="000000" w:fill="D9E2F3"/>
                  <w:noWrap/>
                  <w:vAlign w:val="center"/>
                  <w:hideMark/>
                </w:tcPr>
                <w:p w14:paraId="52D54F95"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8.747</w:t>
                  </w:r>
                </w:p>
              </w:tc>
              <w:tc>
                <w:tcPr>
                  <w:tcW w:w="850" w:type="dxa"/>
                  <w:tcBorders>
                    <w:top w:val="nil"/>
                    <w:left w:val="nil"/>
                    <w:bottom w:val="single" w:sz="8" w:space="0" w:color="auto"/>
                    <w:right w:val="single" w:sz="8" w:space="0" w:color="auto"/>
                  </w:tcBorders>
                  <w:shd w:val="clear" w:color="000000" w:fill="D9E2F3"/>
                  <w:noWrap/>
                  <w:vAlign w:val="center"/>
                  <w:hideMark/>
                </w:tcPr>
                <w:p w14:paraId="5C5AEB3B"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9.982</w:t>
                  </w:r>
                </w:p>
              </w:tc>
              <w:tc>
                <w:tcPr>
                  <w:tcW w:w="765" w:type="dxa"/>
                  <w:tcBorders>
                    <w:top w:val="nil"/>
                    <w:left w:val="nil"/>
                    <w:bottom w:val="single" w:sz="8" w:space="0" w:color="auto"/>
                    <w:right w:val="single" w:sz="8" w:space="0" w:color="auto"/>
                  </w:tcBorders>
                  <w:shd w:val="clear" w:color="000000" w:fill="D9E2F3"/>
                  <w:noWrap/>
                  <w:vAlign w:val="center"/>
                  <w:hideMark/>
                </w:tcPr>
                <w:p w14:paraId="26FF2A0D"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8.134</w:t>
                  </w:r>
                </w:p>
              </w:tc>
              <w:tc>
                <w:tcPr>
                  <w:tcW w:w="901" w:type="dxa"/>
                  <w:tcBorders>
                    <w:top w:val="nil"/>
                    <w:left w:val="nil"/>
                    <w:bottom w:val="single" w:sz="8" w:space="0" w:color="auto"/>
                    <w:right w:val="single" w:sz="8" w:space="0" w:color="auto"/>
                  </w:tcBorders>
                  <w:shd w:val="clear" w:color="000000" w:fill="D9E2F3"/>
                  <w:noWrap/>
                  <w:vAlign w:val="center"/>
                  <w:hideMark/>
                </w:tcPr>
                <w:p w14:paraId="25FCF29E"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val="es-ES"/>
                    </w:rPr>
                    <w:t>2.818</w:t>
                  </w:r>
                </w:p>
              </w:tc>
            </w:tr>
            <w:tr w:rsidR="00CD3C7E" w:rsidRPr="00CA4CB8" w14:paraId="20A94692" w14:textId="77777777" w:rsidTr="0081233D">
              <w:trPr>
                <w:trHeight w:val="315"/>
                <w:jc w:val="right"/>
              </w:trPr>
              <w:tc>
                <w:tcPr>
                  <w:tcW w:w="2971" w:type="dxa"/>
                  <w:tcBorders>
                    <w:top w:val="nil"/>
                    <w:left w:val="single" w:sz="8" w:space="0" w:color="auto"/>
                    <w:bottom w:val="single" w:sz="8" w:space="0" w:color="auto"/>
                    <w:right w:val="single" w:sz="8" w:space="0" w:color="auto"/>
                  </w:tcBorders>
                  <w:shd w:val="clear" w:color="auto" w:fill="auto"/>
                  <w:noWrap/>
                  <w:hideMark/>
                </w:tcPr>
                <w:p w14:paraId="7E1D02B7" w14:textId="77777777" w:rsidR="00CD3C7E" w:rsidRPr="00796126" w:rsidRDefault="00CD3C7E" w:rsidP="0081233D">
                  <w:pPr>
                    <w:ind w:left="921"/>
                    <w:rPr>
                      <w:rFonts w:ascii="Calibri" w:hAnsi="Calibri"/>
                      <w:b/>
                      <w:bCs/>
                      <w:color w:val="000000"/>
                      <w:sz w:val="16"/>
                      <w:szCs w:val="16"/>
                      <w:lang w:val="es-ES"/>
                    </w:rPr>
                  </w:pPr>
                  <w:r w:rsidRPr="00796126">
                    <w:rPr>
                      <w:rFonts w:ascii="Calibri" w:hAnsi="Calibri"/>
                      <w:b/>
                      <w:bCs/>
                      <w:color w:val="000000"/>
                      <w:sz w:val="16"/>
                      <w:szCs w:val="16"/>
                      <w:lang w:eastAsia="es-CR"/>
                    </w:rPr>
                    <w:t>Cantidad de personal encargado de incluir en el sistema CEREDOC (a)</w:t>
                  </w:r>
                </w:p>
              </w:tc>
              <w:tc>
                <w:tcPr>
                  <w:tcW w:w="992" w:type="dxa"/>
                  <w:tcBorders>
                    <w:top w:val="nil"/>
                    <w:left w:val="nil"/>
                    <w:bottom w:val="single" w:sz="8" w:space="0" w:color="auto"/>
                    <w:right w:val="single" w:sz="8" w:space="0" w:color="auto"/>
                  </w:tcBorders>
                  <w:shd w:val="clear" w:color="auto" w:fill="auto"/>
                  <w:noWrap/>
                  <w:vAlign w:val="center"/>
                  <w:hideMark/>
                </w:tcPr>
                <w:p w14:paraId="39FE28C8"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eastAsia="es-CR"/>
                    </w:rPr>
                    <w:t>3</w:t>
                  </w:r>
                </w:p>
              </w:tc>
              <w:tc>
                <w:tcPr>
                  <w:tcW w:w="992" w:type="dxa"/>
                  <w:tcBorders>
                    <w:top w:val="nil"/>
                    <w:left w:val="nil"/>
                    <w:bottom w:val="single" w:sz="8" w:space="0" w:color="auto"/>
                    <w:right w:val="single" w:sz="8" w:space="0" w:color="auto"/>
                  </w:tcBorders>
                  <w:shd w:val="clear" w:color="auto" w:fill="auto"/>
                  <w:noWrap/>
                  <w:vAlign w:val="center"/>
                  <w:hideMark/>
                </w:tcPr>
                <w:p w14:paraId="666F55B3"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eastAsia="es-CR"/>
                    </w:rPr>
                    <w:t>15</w:t>
                  </w:r>
                </w:p>
              </w:tc>
              <w:tc>
                <w:tcPr>
                  <w:tcW w:w="851" w:type="dxa"/>
                  <w:tcBorders>
                    <w:top w:val="nil"/>
                    <w:left w:val="nil"/>
                    <w:bottom w:val="single" w:sz="8" w:space="0" w:color="auto"/>
                    <w:right w:val="single" w:sz="8" w:space="0" w:color="auto"/>
                  </w:tcBorders>
                  <w:shd w:val="clear" w:color="auto" w:fill="auto"/>
                  <w:noWrap/>
                  <w:vAlign w:val="center"/>
                  <w:hideMark/>
                </w:tcPr>
                <w:p w14:paraId="58379416"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eastAsia="es-CR"/>
                    </w:rPr>
                    <w:t>3</w:t>
                  </w:r>
                </w:p>
              </w:tc>
              <w:tc>
                <w:tcPr>
                  <w:tcW w:w="850" w:type="dxa"/>
                  <w:tcBorders>
                    <w:top w:val="nil"/>
                    <w:left w:val="nil"/>
                    <w:bottom w:val="single" w:sz="8" w:space="0" w:color="auto"/>
                    <w:right w:val="single" w:sz="8" w:space="0" w:color="auto"/>
                  </w:tcBorders>
                  <w:shd w:val="clear" w:color="auto" w:fill="auto"/>
                  <w:noWrap/>
                  <w:vAlign w:val="center"/>
                  <w:hideMark/>
                </w:tcPr>
                <w:p w14:paraId="6738E496"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eastAsia="es-CR"/>
                    </w:rPr>
                    <w:t>3</w:t>
                  </w:r>
                </w:p>
              </w:tc>
              <w:tc>
                <w:tcPr>
                  <w:tcW w:w="765" w:type="dxa"/>
                  <w:tcBorders>
                    <w:top w:val="nil"/>
                    <w:left w:val="nil"/>
                    <w:bottom w:val="single" w:sz="8" w:space="0" w:color="auto"/>
                    <w:right w:val="single" w:sz="8" w:space="0" w:color="auto"/>
                  </w:tcBorders>
                  <w:shd w:val="clear" w:color="auto" w:fill="auto"/>
                  <w:noWrap/>
                  <w:vAlign w:val="center"/>
                  <w:hideMark/>
                </w:tcPr>
                <w:p w14:paraId="0CA62B1B"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eastAsia="es-CR"/>
                    </w:rPr>
                    <w:t>4</w:t>
                  </w:r>
                </w:p>
              </w:tc>
              <w:tc>
                <w:tcPr>
                  <w:tcW w:w="901" w:type="dxa"/>
                  <w:tcBorders>
                    <w:top w:val="nil"/>
                    <w:left w:val="nil"/>
                    <w:bottom w:val="single" w:sz="8" w:space="0" w:color="auto"/>
                    <w:right w:val="single" w:sz="8" w:space="0" w:color="auto"/>
                  </w:tcBorders>
                  <w:shd w:val="clear" w:color="auto" w:fill="auto"/>
                  <w:noWrap/>
                  <w:vAlign w:val="center"/>
                  <w:hideMark/>
                </w:tcPr>
                <w:p w14:paraId="5DD071C4" w14:textId="77777777" w:rsidR="00CD3C7E" w:rsidRPr="00796126" w:rsidRDefault="00CD3C7E" w:rsidP="0081233D">
                  <w:pPr>
                    <w:jc w:val="center"/>
                    <w:rPr>
                      <w:rFonts w:ascii="Calibri" w:hAnsi="Calibri"/>
                      <w:color w:val="000000"/>
                      <w:sz w:val="16"/>
                      <w:szCs w:val="16"/>
                      <w:lang w:val="es-ES"/>
                    </w:rPr>
                  </w:pPr>
                  <w:r w:rsidRPr="00796126">
                    <w:rPr>
                      <w:rFonts w:ascii="Calibri" w:hAnsi="Calibri"/>
                      <w:color w:val="000000"/>
                      <w:sz w:val="16"/>
                      <w:szCs w:val="16"/>
                      <w:lang w:eastAsia="es-CR"/>
                    </w:rPr>
                    <w:t>2,75</w:t>
                  </w:r>
                </w:p>
              </w:tc>
            </w:tr>
            <w:tr w:rsidR="00CD3C7E" w:rsidRPr="00CA4CB8" w14:paraId="2B97394C" w14:textId="77777777" w:rsidTr="0081233D">
              <w:trPr>
                <w:trHeight w:val="315"/>
                <w:jc w:val="right"/>
              </w:trPr>
              <w:tc>
                <w:tcPr>
                  <w:tcW w:w="2971" w:type="dxa"/>
                  <w:tcBorders>
                    <w:top w:val="nil"/>
                    <w:left w:val="single" w:sz="8" w:space="0" w:color="auto"/>
                    <w:bottom w:val="single" w:sz="8" w:space="0" w:color="auto"/>
                    <w:right w:val="single" w:sz="8" w:space="0" w:color="auto"/>
                  </w:tcBorders>
                  <w:shd w:val="clear" w:color="000000" w:fill="D9E2F3"/>
                  <w:noWrap/>
                  <w:hideMark/>
                </w:tcPr>
                <w:p w14:paraId="190504C4" w14:textId="77777777" w:rsidR="00CD3C7E" w:rsidRPr="00796126" w:rsidRDefault="00CD3C7E" w:rsidP="0081233D">
                  <w:pPr>
                    <w:ind w:left="921"/>
                    <w:rPr>
                      <w:rFonts w:ascii="Calibri" w:hAnsi="Calibri"/>
                      <w:b/>
                      <w:bCs/>
                      <w:color w:val="000000"/>
                      <w:sz w:val="16"/>
                      <w:szCs w:val="16"/>
                      <w:lang w:val="es-ES"/>
                    </w:rPr>
                  </w:pPr>
                  <w:r w:rsidRPr="00796126">
                    <w:rPr>
                      <w:rFonts w:ascii="Calibri" w:hAnsi="Calibri"/>
                      <w:b/>
                      <w:bCs/>
                      <w:color w:val="000000"/>
                      <w:sz w:val="16"/>
                      <w:szCs w:val="16"/>
                      <w:lang w:eastAsia="es-CR"/>
                    </w:rPr>
                    <w:t>Entrada mensual por personal administrativo (b)</w:t>
                  </w:r>
                </w:p>
              </w:tc>
              <w:tc>
                <w:tcPr>
                  <w:tcW w:w="992" w:type="dxa"/>
                  <w:tcBorders>
                    <w:top w:val="nil"/>
                    <w:left w:val="nil"/>
                    <w:bottom w:val="single" w:sz="8" w:space="0" w:color="auto"/>
                    <w:right w:val="single" w:sz="8" w:space="0" w:color="auto"/>
                  </w:tcBorders>
                  <w:shd w:val="clear" w:color="000000" w:fill="D9E2F3"/>
                  <w:noWrap/>
                  <w:vAlign w:val="center"/>
                  <w:hideMark/>
                </w:tcPr>
                <w:p w14:paraId="70948FBE"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5.150</w:t>
                  </w:r>
                </w:p>
              </w:tc>
              <w:tc>
                <w:tcPr>
                  <w:tcW w:w="992" w:type="dxa"/>
                  <w:tcBorders>
                    <w:top w:val="nil"/>
                    <w:left w:val="nil"/>
                    <w:bottom w:val="single" w:sz="8" w:space="0" w:color="auto"/>
                    <w:right w:val="single" w:sz="8" w:space="0" w:color="auto"/>
                  </w:tcBorders>
                  <w:shd w:val="clear" w:color="000000" w:fill="D9E2F3"/>
                  <w:noWrap/>
                  <w:vAlign w:val="center"/>
                  <w:hideMark/>
                </w:tcPr>
                <w:p w14:paraId="0E5B633D"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2.202</w:t>
                  </w:r>
                </w:p>
              </w:tc>
              <w:tc>
                <w:tcPr>
                  <w:tcW w:w="851" w:type="dxa"/>
                  <w:tcBorders>
                    <w:top w:val="nil"/>
                    <w:left w:val="nil"/>
                    <w:bottom w:val="single" w:sz="8" w:space="0" w:color="auto"/>
                    <w:right w:val="single" w:sz="8" w:space="0" w:color="auto"/>
                  </w:tcBorders>
                  <w:shd w:val="clear" w:color="000000" w:fill="D9E2F3"/>
                  <w:noWrap/>
                  <w:vAlign w:val="center"/>
                  <w:hideMark/>
                </w:tcPr>
                <w:p w14:paraId="62FACE56"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2.916</w:t>
                  </w:r>
                </w:p>
              </w:tc>
              <w:tc>
                <w:tcPr>
                  <w:tcW w:w="850" w:type="dxa"/>
                  <w:tcBorders>
                    <w:top w:val="nil"/>
                    <w:left w:val="nil"/>
                    <w:bottom w:val="single" w:sz="8" w:space="0" w:color="auto"/>
                    <w:right w:val="single" w:sz="8" w:space="0" w:color="auto"/>
                  </w:tcBorders>
                  <w:shd w:val="clear" w:color="000000" w:fill="D9E2F3"/>
                  <w:noWrap/>
                  <w:vAlign w:val="center"/>
                  <w:hideMark/>
                </w:tcPr>
                <w:p w14:paraId="4ACA9567"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3.327</w:t>
                  </w:r>
                </w:p>
              </w:tc>
              <w:tc>
                <w:tcPr>
                  <w:tcW w:w="765" w:type="dxa"/>
                  <w:tcBorders>
                    <w:top w:val="nil"/>
                    <w:left w:val="nil"/>
                    <w:bottom w:val="single" w:sz="8" w:space="0" w:color="auto"/>
                    <w:right w:val="single" w:sz="8" w:space="0" w:color="auto"/>
                  </w:tcBorders>
                  <w:shd w:val="clear" w:color="000000" w:fill="D9E2F3"/>
                  <w:noWrap/>
                  <w:vAlign w:val="center"/>
                  <w:hideMark/>
                </w:tcPr>
                <w:p w14:paraId="58D27A4A"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2.034</w:t>
                  </w:r>
                </w:p>
              </w:tc>
              <w:tc>
                <w:tcPr>
                  <w:tcW w:w="901" w:type="dxa"/>
                  <w:tcBorders>
                    <w:top w:val="nil"/>
                    <w:left w:val="nil"/>
                    <w:bottom w:val="single" w:sz="8" w:space="0" w:color="auto"/>
                    <w:right w:val="single" w:sz="8" w:space="0" w:color="auto"/>
                  </w:tcBorders>
                  <w:shd w:val="clear" w:color="000000" w:fill="D9E2F3"/>
                  <w:noWrap/>
                  <w:vAlign w:val="center"/>
                  <w:hideMark/>
                </w:tcPr>
                <w:p w14:paraId="1DAA5BFA"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1.025</w:t>
                  </w:r>
                </w:p>
              </w:tc>
            </w:tr>
            <w:tr w:rsidR="00CD3C7E" w:rsidRPr="00CA4CB8" w14:paraId="6C76C100" w14:textId="77777777" w:rsidTr="0081233D">
              <w:trPr>
                <w:trHeight w:val="315"/>
                <w:jc w:val="right"/>
              </w:trPr>
              <w:tc>
                <w:tcPr>
                  <w:tcW w:w="2971" w:type="dxa"/>
                  <w:tcBorders>
                    <w:top w:val="nil"/>
                    <w:left w:val="single" w:sz="8" w:space="0" w:color="auto"/>
                    <w:bottom w:val="single" w:sz="8" w:space="0" w:color="auto"/>
                    <w:right w:val="single" w:sz="8" w:space="0" w:color="auto"/>
                  </w:tcBorders>
                  <w:shd w:val="clear" w:color="auto" w:fill="auto"/>
                  <w:noWrap/>
                  <w:hideMark/>
                </w:tcPr>
                <w:p w14:paraId="637DEA48" w14:textId="77777777" w:rsidR="00CD3C7E" w:rsidRPr="00796126" w:rsidRDefault="00CD3C7E" w:rsidP="0081233D">
                  <w:pPr>
                    <w:ind w:left="921"/>
                    <w:rPr>
                      <w:rFonts w:ascii="Calibri" w:hAnsi="Calibri"/>
                      <w:b/>
                      <w:bCs/>
                      <w:color w:val="000000"/>
                      <w:sz w:val="16"/>
                      <w:szCs w:val="16"/>
                      <w:lang w:val="es-ES"/>
                    </w:rPr>
                  </w:pPr>
                  <w:r w:rsidRPr="00796126">
                    <w:rPr>
                      <w:rFonts w:ascii="Calibri" w:hAnsi="Calibri"/>
                      <w:b/>
                      <w:bCs/>
                      <w:color w:val="000000"/>
                      <w:sz w:val="16"/>
                      <w:szCs w:val="16"/>
                      <w:lang w:eastAsia="es-CR"/>
                    </w:rPr>
                    <w:t>Cantidad de despachos por atender</w:t>
                  </w:r>
                </w:p>
              </w:tc>
              <w:tc>
                <w:tcPr>
                  <w:tcW w:w="992" w:type="dxa"/>
                  <w:tcBorders>
                    <w:top w:val="nil"/>
                    <w:left w:val="nil"/>
                    <w:bottom w:val="single" w:sz="8" w:space="0" w:color="auto"/>
                    <w:right w:val="single" w:sz="8" w:space="0" w:color="auto"/>
                  </w:tcBorders>
                  <w:shd w:val="clear" w:color="auto" w:fill="auto"/>
                  <w:noWrap/>
                  <w:vAlign w:val="center"/>
                  <w:hideMark/>
                </w:tcPr>
                <w:p w14:paraId="7091A58B"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22</w:t>
                  </w:r>
                </w:p>
              </w:tc>
              <w:tc>
                <w:tcPr>
                  <w:tcW w:w="992" w:type="dxa"/>
                  <w:tcBorders>
                    <w:top w:val="nil"/>
                    <w:left w:val="nil"/>
                    <w:bottom w:val="single" w:sz="8" w:space="0" w:color="auto"/>
                    <w:right w:val="single" w:sz="8" w:space="0" w:color="auto"/>
                  </w:tcBorders>
                  <w:shd w:val="clear" w:color="auto" w:fill="auto"/>
                  <w:noWrap/>
                  <w:vAlign w:val="center"/>
                  <w:hideMark/>
                </w:tcPr>
                <w:p w14:paraId="1E88BA16"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38</w:t>
                  </w:r>
                </w:p>
              </w:tc>
              <w:tc>
                <w:tcPr>
                  <w:tcW w:w="851" w:type="dxa"/>
                  <w:tcBorders>
                    <w:top w:val="nil"/>
                    <w:left w:val="nil"/>
                    <w:bottom w:val="single" w:sz="8" w:space="0" w:color="auto"/>
                    <w:right w:val="single" w:sz="8" w:space="0" w:color="auto"/>
                  </w:tcBorders>
                  <w:shd w:val="clear" w:color="auto" w:fill="auto"/>
                  <w:noWrap/>
                  <w:vAlign w:val="center"/>
                  <w:hideMark/>
                </w:tcPr>
                <w:p w14:paraId="7E57A9BE"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29</w:t>
                  </w:r>
                </w:p>
              </w:tc>
              <w:tc>
                <w:tcPr>
                  <w:tcW w:w="850" w:type="dxa"/>
                  <w:tcBorders>
                    <w:top w:val="nil"/>
                    <w:left w:val="nil"/>
                    <w:bottom w:val="single" w:sz="8" w:space="0" w:color="auto"/>
                    <w:right w:val="single" w:sz="8" w:space="0" w:color="auto"/>
                  </w:tcBorders>
                  <w:shd w:val="clear" w:color="auto" w:fill="auto"/>
                  <w:noWrap/>
                  <w:vAlign w:val="center"/>
                  <w:hideMark/>
                </w:tcPr>
                <w:p w14:paraId="0417D05E"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30</w:t>
                  </w:r>
                </w:p>
              </w:tc>
              <w:tc>
                <w:tcPr>
                  <w:tcW w:w="765" w:type="dxa"/>
                  <w:tcBorders>
                    <w:top w:val="nil"/>
                    <w:left w:val="nil"/>
                    <w:bottom w:val="single" w:sz="8" w:space="0" w:color="auto"/>
                    <w:right w:val="single" w:sz="8" w:space="0" w:color="auto"/>
                  </w:tcBorders>
                  <w:shd w:val="clear" w:color="auto" w:fill="auto"/>
                  <w:noWrap/>
                  <w:vAlign w:val="center"/>
                  <w:hideMark/>
                </w:tcPr>
                <w:p w14:paraId="20A160D2"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24</w:t>
                  </w:r>
                </w:p>
              </w:tc>
              <w:tc>
                <w:tcPr>
                  <w:tcW w:w="901" w:type="dxa"/>
                  <w:tcBorders>
                    <w:top w:val="nil"/>
                    <w:left w:val="nil"/>
                    <w:bottom w:val="single" w:sz="8" w:space="0" w:color="auto"/>
                    <w:right w:val="single" w:sz="8" w:space="0" w:color="auto"/>
                  </w:tcBorders>
                  <w:shd w:val="clear" w:color="auto" w:fill="auto"/>
                  <w:noWrap/>
                  <w:vAlign w:val="center"/>
                  <w:hideMark/>
                </w:tcPr>
                <w:p w14:paraId="6A0C1461"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17</w:t>
                  </w:r>
                </w:p>
              </w:tc>
            </w:tr>
            <w:tr w:rsidR="00CD3C7E" w:rsidRPr="00CA4CB8" w14:paraId="31254E0D" w14:textId="77777777" w:rsidTr="0081233D">
              <w:trPr>
                <w:trHeight w:val="315"/>
                <w:jc w:val="right"/>
              </w:trPr>
              <w:tc>
                <w:tcPr>
                  <w:tcW w:w="2971" w:type="dxa"/>
                  <w:tcBorders>
                    <w:top w:val="nil"/>
                    <w:left w:val="single" w:sz="8" w:space="0" w:color="auto"/>
                    <w:bottom w:val="single" w:sz="8" w:space="0" w:color="auto"/>
                    <w:right w:val="single" w:sz="8" w:space="0" w:color="auto"/>
                  </w:tcBorders>
                  <w:shd w:val="clear" w:color="000000" w:fill="D9E2F3"/>
                  <w:noWrap/>
                  <w:vAlign w:val="bottom"/>
                  <w:hideMark/>
                </w:tcPr>
                <w:p w14:paraId="22D70F31" w14:textId="77777777" w:rsidR="00CD3C7E" w:rsidRPr="00796126" w:rsidRDefault="00CD3C7E" w:rsidP="0081233D">
                  <w:pPr>
                    <w:ind w:left="921"/>
                    <w:rPr>
                      <w:rFonts w:ascii="Calibri" w:hAnsi="Calibri"/>
                      <w:b/>
                      <w:bCs/>
                      <w:color w:val="000000"/>
                      <w:sz w:val="16"/>
                      <w:szCs w:val="16"/>
                      <w:lang w:val="es-ES"/>
                    </w:rPr>
                  </w:pPr>
                  <w:r w:rsidRPr="00796126">
                    <w:rPr>
                      <w:rFonts w:ascii="Calibri" w:hAnsi="Calibri"/>
                      <w:b/>
                      <w:bCs/>
                      <w:color w:val="000000"/>
                      <w:sz w:val="16"/>
                      <w:szCs w:val="16"/>
                      <w:lang w:eastAsia="es-CR"/>
                    </w:rPr>
                    <w:t>Despachos que continúan físicos</w:t>
                  </w:r>
                </w:p>
              </w:tc>
              <w:tc>
                <w:tcPr>
                  <w:tcW w:w="992" w:type="dxa"/>
                  <w:tcBorders>
                    <w:top w:val="nil"/>
                    <w:left w:val="nil"/>
                    <w:bottom w:val="single" w:sz="8" w:space="0" w:color="auto"/>
                    <w:right w:val="single" w:sz="8" w:space="0" w:color="auto"/>
                  </w:tcBorders>
                  <w:shd w:val="clear" w:color="000000" w:fill="D9E2F3"/>
                  <w:noWrap/>
                  <w:vAlign w:val="center"/>
                  <w:hideMark/>
                </w:tcPr>
                <w:p w14:paraId="2F6E9DBF"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5</w:t>
                  </w:r>
                </w:p>
              </w:tc>
              <w:tc>
                <w:tcPr>
                  <w:tcW w:w="992" w:type="dxa"/>
                  <w:tcBorders>
                    <w:top w:val="nil"/>
                    <w:left w:val="nil"/>
                    <w:bottom w:val="single" w:sz="8" w:space="0" w:color="auto"/>
                    <w:right w:val="single" w:sz="8" w:space="0" w:color="auto"/>
                  </w:tcBorders>
                  <w:shd w:val="clear" w:color="000000" w:fill="D9E2F3"/>
                  <w:noWrap/>
                  <w:vAlign w:val="center"/>
                  <w:hideMark/>
                </w:tcPr>
                <w:p w14:paraId="41A68526"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7</w:t>
                  </w:r>
                </w:p>
              </w:tc>
              <w:tc>
                <w:tcPr>
                  <w:tcW w:w="851" w:type="dxa"/>
                  <w:tcBorders>
                    <w:top w:val="nil"/>
                    <w:left w:val="nil"/>
                    <w:bottom w:val="single" w:sz="8" w:space="0" w:color="auto"/>
                    <w:right w:val="single" w:sz="8" w:space="0" w:color="auto"/>
                  </w:tcBorders>
                  <w:shd w:val="clear" w:color="000000" w:fill="D9E2F3"/>
                  <w:noWrap/>
                  <w:vAlign w:val="center"/>
                  <w:hideMark/>
                </w:tcPr>
                <w:p w14:paraId="2C4ED7B3"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10</w:t>
                  </w:r>
                </w:p>
              </w:tc>
              <w:tc>
                <w:tcPr>
                  <w:tcW w:w="850" w:type="dxa"/>
                  <w:tcBorders>
                    <w:top w:val="nil"/>
                    <w:left w:val="nil"/>
                    <w:bottom w:val="single" w:sz="8" w:space="0" w:color="auto"/>
                    <w:right w:val="single" w:sz="8" w:space="0" w:color="auto"/>
                  </w:tcBorders>
                  <w:shd w:val="clear" w:color="000000" w:fill="D9E2F3"/>
                  <w:noWrap/>
                  <w:vAlign w:val="center"/>
                  <w:hideMark/>
                </w:tcPr>
                <w:p w14:paraId="67B5C026"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Electr.</w:t>
                  </w:r>
                </w:p>
              </w:tc>
              <w:tc>
                <w:tcPr>
                  <w:tcW w:w="765" w:type="dxa"/>
                  <w:tcBorders>
                    <w:top w:val="nil"/>
                    <w:left w:val="nil"/>
                    <w:bottom w:val="single" w:sz="8" w:space="0" w:color="auto"/>
                    <w:right w:val="single" w:sz="8" w:space="0" w:color="auto"/>
                  </w:tcBorders>
                  <w:shd w:val="clear" w:color="000000" w:fill="D9E2F3"/>
                  <w:noWrap/>
                  <w:vAlign w:val="center"/>
                  <w:hideMark/>
                </w:tcPr>
                <w:p w14:paraId="42994EA4"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20</w:t>
                  </w:r>
                </w:p>
              </w:tc>
              <w:tc>
                <w:tcPr>
                  <w:tcW w:w="901" w:type="dxa"/>
                  <w:tcBorders>
                    <w:top w:val="nil"/>
                    <w:left w:val="nil"/>
                    <w:bottom w:val="single" w:sz="8" w:space="0" w:color="auto"/>
                    <w:right w:val="single" w:sz="8" w:space="0" w:color="auto"/>
                  </w:tcBorders>
                  <w:shd w:val="clear" w:color="000000" w:fill="D9E2F3"/>
                  <w:noWrap/>
                  <w:vAlign w:val="center"/>
                  <w:hideMark/>
                </w:tcPr>
                <w:p w14:paraId="0E6AC572"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11</w:t>
                  </w:r>
                </w:p>
              </w:tc>
            </w:tr>
            <w:tr w:rsidR="00CD3C7E" w:rsidRPr="00CA4CB8" w14:paraId="7C55F308" w14:textId="77777777" w:rsidTr="0081233D">
              <w:trPr>
                <w:trHeight w:val="750"/>
                <w:jc w:val="right"/>
              </w:trPr>
              <w:tc>
                <w:tcPr>
                  <w:tcW w:w="2971" w:type="dxa"/>
                  <w:tcBorders>
                    <w:top w:val="nil"/>
                    <w:left w:val="single" w:sz="8" w:space="0" w:color="auto"/>
                    <w:bottom w:val="single" w:sz="8" w:space="0" w:color="auto"/>
                    <w:right w:val="single" w:sz="8" w:space="0" w:color="auto"/>
                  </w:tcBorders>
                  <w:shd w:val="clear" w:color="auto" w:fill="auto"/>
                  <w:noWrap/>
                  <w:vAlign w:val="bottom"/>
                  <w:hideMark/>
                </w:tcPr>
                <w:p w14:paraId="7F3025EE" w14:textId="77777777" w:rsidR="00CD3C7E" w:rsidRPr="00796126" w:rsidRDefault="00CD3C7E" w:rsidP="0081233D">
                  <w:pPr>
                    <w:ind w:left="921"/>
                    <w:rPr>
                      <w:rFonts w:ascii="Calibri" w:hAnsi="Calibri"/>
                      <w:b/>
                      <w:bCs/>
                      <w:color w:val="000000"/>
                      <w:sz w:val="16"/>
                      <w:szCs w:val="16"/>
                      <w:lang w:val="es-ES"/>
                    </w:rPr>
                  </w:pPr>
                  <w:r w:rsidRPr="00796126">
                    <w:rPr>
                      <w:rFonts w:ascii="Calibri" w:hAnsi="Calibri"/>
                      <w:b/>
                      <w:bCs/>
                      <w:color w:val="000000"/>
                      <w:sz w:val="16"/>
                      <w:szCs w:val="16"/>
                      <w:lang w:eastAsia="es-CR"/>
                    </w:rPr>
                    <w:t>Forma de realizar la entrega de la documentación</w:t>
                  </w:r>
                </w:p>
              </w:tc>
              <w:tc>
                <w:tcPr>
                  <w:tcW w:w="992" w:type="dxa"/>
                  <w:tcBorders>
                    <w:top w:val="nil"/>
                    <w:left w:val="nil"/>
                    <w:bottom w:val="single" w:sz="8" w:space="0" w:color="auto"/>
                    <w:right w:val="single" w:sz="8" w:space="0" w:color="auto"/>
                  </w:tcBorders>
                  <w:shd w:val="clear" w:color="auto" w:fill="auto"/>
                  <w:vAlign w:val="center"/>
                  <w:hideMark/>
                </w:tcPr>
                <w:p w14:paraId="752C1A29"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A través del Correo Interno</w:t>
                  </w:r>
                </w:p>
              </w:tc>
              <w:tc>
                <w:tcPr>
                  <w:tcW w:w="992" w:type="dxa"/>
                  <w:tcBorders>
                    <w:top w:val="nil"/>
                    <w:left w:val="nil"/>
                    <w:bottom w:val="single" w:sz="8" w:space="0" w:color="auto"/>
                    <w:right w:val="single" w:sz="8" w:space="0" w:color="auto"/>
                  </w:tcBorders>
                  <w:shd w:val="clear" w:color="auto" w:fill="auto"/>
                  <w:vAlign w:val="center"/>
                  <w:hideMark/>
                </w:tcPr>
                <w:p w14:paraId="37F49D18"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A través del Correo Interno</w:t>
                  </w:r>
                </w:p>
              </w:tc>
              <w:tc>
                <w:tcPr>
                  <w:tcW w:w="851" w:type="dxa"/>
                  <w:tcBorders>
                    <w:top w:val="nil"/>
                    <w:left w:val="nil"/>
                    <w:bottom w:val="single" w:sz="8" w:space="0" w:color="auto"/>
                    <w:right w:val="single" w:sz="8" w:space="0" w:color="auto"/>
                  </w:tcBorders>
                  <w:shd w:val="clear" w:color="auto" w:fill="auto"/>
                  <w:vAlign w:val="center"/>
                  <w:hideMark/>
                </w:tcPr>
                <w:p w14:paraId="3E3B617C"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A través del Correo Interno</w:t>
                  </w:r>
                </w:p>
              </w:tc>
              <w:tc>
                <w:tcPr>
                  <w:tcW w:w="850" w:type="dxa"/>
                  <w:tcBorders>
                    <w:top w:val="nil"/>
                    <w:left w:val="nil"/>
                    <w:bottom w:val="single" w:sz="8" w:space="0" w:color="auto"/>
                    <w:right w:val="single" w:sz="8" w:space="0" w:color="auto"/>
                  </w:tcBorders>
                  <w:shd w:val="clear" w:color="auto" w:fill="auto"/>
                  <w:vAlign w:val="center"/>
                  <w:hideMark/>
                </w:tcPr>
                <w:p w14:paraId="07179BA1"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w:t>
                  </w:r>
                </w:p>
              </w:tc>
              <w:tc>
                <w:tcPr>
                  <w:tcW w:w="765" w:type="dxa"/>
                  <w:tcBorders>
                    <w:top w:val="nil"/>
                    <w:left w:val="nil"/>
                    <w:bottom w:val="single" w:sz="8" w:space="0" w:color="auto"/>
                    <w:right w:val="single" w:sz="8" w:space="0" w:color="auto"/>
                  </w:tcBorders>
                  <w:shd w:val="clear" w:color="auto" w:fill="auto"/>
                  <w:vAlign w:val="center"/>
                  <w:hideMark/>
                </w:tcPr>
                <w:p w14:paraId="2FBA3134"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A través del Correo Interno</w:t>
                  </w:r>
                </w:p>
              </w:tc>
              <w:tc>
                <w:tcPr>
                  <w:tcW w:w="901" w:type="dxa"/>
                  <w:tcBorders>
                    <w:top w:val="nil"/>
                    <w:left w:val="nil"/>
                    <w:bottom w:val="single" w:sz="8" w:space="0" w:color="auto"/>
                    <w:right w:val="single" w:sz="8" w:space="0" w:color="auto"/>
                  </w:tcBorders>
                  <w:shd w:val="clear" w:color="auto" w:fill="auto"/>
                  <w:vAlign w:val="center"/>
                  <w:hideMark/>
                </w:tcPr>
                <w:p w14:paraId="14FE56D5"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lang w:eastAsia="es-CR"/>
                    </w:rPr>
                    <w:t>Personal de la RDD</w:t>
                  </w:r>
                </w:p>
              </w:tc>
            </w:tr>
            <w:tr w:rsidR="00CD3C7E" w:rsidRPr="00CA4CB8" w14:paraId="0465F6D4" w14:textId="77777777" w:rsidTr="0081233D">
              <w:trPr>
                <w:trHeight w:val="990"/>
                <w:jc w:val="right"/>
              </w:trPr>
              <w:tc>
                <w:tcPr>
                  <w:tcW w:w="2971" w:type="dxa"/>
                  <w:tcBorders>
                    <w:top w:val="nil"/>
                    <w:left w:val="single" w:sz="8" w:space="0" w:color="auto"/>
                    <w:bottom w:val="single" w:sz="8" w:space="0" w:color="auto"/>
                    <w:right w:val="single" w:sz="8" w:space="0" w:color="auto"/>
                  </w:tcBorders>
                  <w:shd w:val="clear" w:color="auto" w:fill="auto"/>
                  <w:noWrap/>
                  <w:vAlign w:val="center"/>
                  <w:hideMark/>
                </w:tcPr>
                <w:p w14:paraId="085968F4" w14:textId="77777777" w:rsidR="00CD3C7E" w:rsidRPr="00796126" w:rsidRDefault="00CD3C7E" w:rsidP="0081233D">
                  <w:pPr>
                    <w:ind w:left="921"/>
                    <w:rPr>
                      <w:rFonts w:ascii="Calibri" w:hAnsi="Calibri"/>
                      <w:b/>
                      <w:bCs/>
                      <w:color w:val="000000"/>
                      <w:sz w:val="16"/>
                      <w:szCs w:val="16"/>
                      <w:lang w:val="es-ES"/>
                    </w:rPr>
                  </w:pPr>
                  <w:r w:rsidRPr="00796126">
                    <w:rPr>
                      <w:rFonts w:ascii="Calibri" w:hAnsi="Calibri"/>
                      <w:b/>
                      <w:bCs/>
                      <w:color w:val="000000"/>
                      <w:sz w:val="16"/>
                      <w:szCs w:val="16"/>
                      <w:lang w:eastAsia="es-CR"/>
                    </w:rPr>
                    <w:t>Cantidad de personal encargado de atender al público</w:t>
                  </w:r>
                </w:p>
              </w:tc>
              <w:tc>
                <w:tcPr>
                  <w:tcW w:w="992" w:type="dxa"/>
                  <w:tcBorders>
                    <w:top w:val="nil"/>
                    <w:left w:val="nil"/>
                    <w:bottom w:val="single" w:sz="8" w:space="0" w:color="auto"/>
                    <w:right w:val="single" w:sz="8" w:space="0" w:color="auto"/>
                  </w:tcBorders>
                  <w:shd w:val="clear" w:color="auto" w:fill="auto"/>
                  <w:noWrap/>
                  <w:vAlign w:val="center"/>
                  <w:hideMark/>
                </w:tcPr>
                <w:p w14:paraId="691C139B"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rPr>
                    <w:t>4</w:t>
                  </w:r>
                </w:p>
              </w:tc>
              <w:tc>
                <w:tcPr>
                  <w:tcW w:w="992" w:type="dxa"/>
                  <w:tcBorders>
                    <w:top w:val="nil"/>
                    <w:left w:val="nil"/>
                    <w:bottom w:val="single" w:sz="8" w:space="0" w:color="auto"/>
                    <w:right w:val="single" w:sz="8" w:space="0" w:color="auto"/>
                  </w:tcBorders>
                  <w:shd w:val="clear" w:color="auto" w:fill="auto"/>
                  <w:noWrap/>
                  <w:vAlign w:val="center"/>
                  <w:hideMark/>
                </w:tcPr>
                <w:p w14:paraId="75291FA3"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rPr>
                    <w:t>Los 15 reciben e ingresan al sistema</w:t>
                  </w:r>
                </w:p>
              </w:tc>
              <w:tc>
                <w:tcPr>
                  <w:tcW w:w="851" w:type="dxa"/>
                  <w:tcBorders>
                    <w:top w:val="nil"/>
                    <w:left w:val="nil"/>
                    <w:bottom w:val="single" w:sz="8" w:space="0" w:color="auto"/>
                    <w:right w:val="single" w:sz="8" w:space="0" w:color="auto"/>
                  </w:tcBorders>
                  <w:shd w:val="clear" w:color="auto" w:fill="auto"/>
                  <w:noWrap/>
                  <w:vAlign w:val="center"/>
                  <w:hideMark/>
                </w:tcPr>
                <w:p w14:paraId="45AF937F"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rPr>
                    <w:t>2</w:t>
                  </w:r>
                </w:p>
              </w:tc>
              <w:tc>
                <w:tcPr>
                  <w:tcW w:w="850" w:type="dxa"/>
                  <w:tcBorders>
                    <w:top w:val="nil"/>
                    <w:left w:val="nil"/>
                    <w:bottom w:val="single" w:sz="8" w:space="0" w:color="auto"/>
                    <w:right w:val="single" w:sz="8" w:space="0" w:color="auto"/>
                  </w:tcBorders>
                  <w:shd w:val="clear" w:color="auto" w:fill="auto"/>
                  <w:noWrap/>
                  <w:vAlign w:val="center"/>
                  <w:hideMark/>
                </w:tcPr>
                <w:p w14:paraId="7BBA3C89"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rPr>
                    <w:t>3</w:t>
                  </w:r>
                </w:p>
              </w:tc>
              <w:tc>
                <w:tcPr>
                  <w:tcW w:w="765" w:type="dxa"/>
                  <w:tcBorders>
                    <w:top w:val="nil"/>
                    <w:left w:val="nil"/>
                    <w:bottom w:val="single" w:sz="8" w:space="0" w:color="auto"/>
                    <w:right w:val="single" w:sz="8" w:space="0" w:color="auto"/>
                  </w:tcBorders>
                  <w:shd w:val="clear" w:color="auto" w:fill="auto"/>
                  <w:noWrap/>
                  <w:vAlign w:val="center"/>
                  <w:hideMark/>
                </w:tcPr>
                <w:p w14:paraId="32B145F6"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rPr>
                    <w:t>2</w:t>
                  </w:r>
                </w:p>
              </w:tc>
              <w:tc>
                <w:tcPr>
                  <w:tcW w:w="901" w:type="dxa"/>
                  <w:tcBorders>
                    <w:top w:val="nil"/>
                    <w:left w:val="nil"/>
                    <w:bottom w:val="single" w:sz="8" w:space="0" w:color="auto"/>
                    <w:right w:val="single" w:sz="8" w:space="0" w:color="auto"/>
                  </w:tcBorders>
                  <w:shd w:val="clear" w:color="auto" w:fill="auto"/>
                  <w:noWrap/>
                  <w:vAlign w:val="center"/>
                  <w:hideMark/>
                </w:tcPr>
                <w:p w14:paraId="55D5C150" w14:textId="77777777" w:rsidR="00CD3C7E" w:rsidRPr="00796126" w:rsidRDefault="00CD3C7E" w:rsidP="0081233D">
                  <w:pPr>
                    <w:ind w:left="71"/>
                    <w:jc w:val="center"/>
                    <w:rPr>
                      <w:rFonts w:ascii="Calibri" w:hAnsi="Calibri"/>
                      <w:color w:val="000000"/>
                      <w:sz w:val="16"/>
                      <w:szCs w:val="16"/>
                      <w:lang w:val="es-ES"/>
                    </w:rPr>
                  </w:pPr>
                  <w:r w:rsidRPr="00796126">
                    <w:rPr>
                      <w:rFonts w:ascii="Calibri" w:hAnsi="Calibri"/>
                      <w:color w:val="000000"/>
                      <w:sz w:val="16"/>
                      <w:szCs w:val="16"/>
                    </w:rPr>
                    <w:t>2</w:t>
                  </w:r>
                </w:p>
              </w:tc>
            </w:tr>
          </w:tbl>
          <w:p w14:paraId="56BAD18C" w14:textId="77777777" w:rsidR="00CD3C7E" w:rsidRPr="00796126" w:rsidRDefault="00CD3C7E" w:rsidP="0081233D">
            <w:pPr>
              <w:ind w:right="115"/>
              <w:jc w:val="both"/>
              <w:rPr>
                <w:rFonts w:asciiTheme="minorHAnsi" w:hAnsiTheme="minorHAnsi" w:cstheme="minorHAnsi"/>
                <w:snapToGrid w:val="0"/>
                <w:sz w:val="18"/>
                <w:szCs w:val="18"/>
              </w:rPr>
            </w:pPr>
            <w:r>
              <w:rPr>
                <w:rFonts w:asciiTheme="minorHAnsi" w:hAnsiTheme="minorHAnsi" w:cstheme="minorHAnsi"/>
                <w:b/>
                <w:snapToGrid w:val="0"/>
                <w:sz w:val="18"/>
                <w:szCs w:val="18"/>
              </w:rPr>
              <w:t xml:space="preserve">   </w:t>
            </w:r>
            <w:r w:rsidRPr="00894958">
              <w:rPr>
                <w:rFonts w:asciiTheme="minorHAnsi" w:hAnsiTheme="minorHAnsi" w:cstheme="minorHAnsi"/>
                <w:b/>
                <w:snapToGrid w:val="0"/>
                <w:sz w:val="18"/>
                <w:szCs w:val="18"/>
              </w:rPr>
              <w:t xml:space="preserve">Notas: </w:t>
            </w:r>
            <w:r w:rsidRPr="00796126">
              <w:rPr>
                <w:rFonts w:asciiTheme="minorHAnsi" w:hAnsiTheme="minorHAnsi" w:cstheme="minorHAnsi"/>
                <w:snapToGrid w:val="0"/>
                <w:sz w:val="18"/>
                <w:szCs w:val="18"/>
              </w:rPr>
              <w:t>(a) Se considera únicamente el personal que se encarga de ingresar los documentos al sistema de Gestión,  sea se excluye el personal que atiende al público. (b) Para el año 2016 y 2017 los cálculos se realizaron tomando en consideración 11.25 meses y para el año 2018 se utilizó una base de 5.50 meses.</w:t>
            </w:r>
          </w:p>
          <w:p w14:paraId="5805B9FB" w14:textId="77777777" w:rsidR="00CD3C7E" w:rsidRPr="00796126" w:rsidRDefault="00CD3C7E" w:rsidP="0081233D">
            <w:pPr>
              <w:ind w:right="115"/>
              <w:jc w:val="both"/>
              <w:rPr>
                <w:rFonts w:asciiTheme="minorHAnsi" w:hAnsiTheme="minorHAnsi" w:cstheme="minorHAnsi"/>
                <w:snapToGrid w:val="0"/>
                <w:sz w:val="18"/>
                <w:szCs w:val="18"/>
              </w:rPr>
            </w:pPr>
            <w:r>
              <w:rPr>
                <w:rFonts w:asciiTheme="minorHAnsi" w:hAnsiTheme="minorHAnsi" w:cstheme="minorHAnsi"/>
                <w:b/>
                <w:snapToGrid w:val="0"/>
                <w:sz w:val="18"/>
                <w:szCs w:val="18"/>
              </w:rPr>
              <w:t xml:space="preserve">   </w:t>
            </w:r>
            <w:r w:rsidRPr="00894958">
              <w:rPr>
                <w:rFonts w:asciiTheme="minorHAnsi" w:hAnsiTheme="minorHAnsi" w:cstheme="minorHAnsi"/>
                <w:b/>
                <w:snapToGrid w:val="0"/>
                <w:sz w:val="18"/>
                <w:szCs w:val="18"/>
              </w:rPr>
              <w:t xml:space="preserve">Fuente: </w:t>
            </w:r>
            <w:r w:rsidRPr="00796126">
              <w:rPr>
                <w:rFonts w:asciiTheme="minorHAnsi" w:hAnsiTheme="minorHAnsi" w:cstheme="minorHAnsi"/>
                <w:snapToGrid w:val="0"/>
                <w:sz w:val="18"/>
                <w:szCs w:val="18"/>
              </w:rPr>
              <w:t>Elaboración propia a partir de los datos remitidos por la Dirección de Tecnología de la Información, según los datos estadísticos del sistema CEREDOC y de las Administraciones Regionales.</w:t>
            </w:r>
          </w:p>
          <w:p w14:paraId="6EBCAF04" w14:textId="77777777" w:rsidR="00CD3C7E" w:rsidRPr="00CA4CB8" w:rsidRDefault="00CD3C7E" w:rsidP="0081233D">
            <w:pPr>
              <w:ind w:right="115"/>
              <w:jc w:val="both"/>
              <w:rPr>
                <w:rFonts w:ascii="Book Antiqua" w:hAnsi="Book Antiqua" w:cs="Book Antiqua"/>
                <w:snapToGrid w:val="0"/>
                <w:sz w:val="24"/>
                <w:szCs w:val="24"/>
              </w:rPr>
            </w:pPr>
          </w:p>
          <w:p w14:paraId="57932EAD" w14:textId="77777777" w:rsidR="00CD3C7E" w:rsidRPr="00236D25" w:rsidRDefault="00CD3C7E" w:rsidP="0081233D">
            <w:pPr>
              <w:ind w:right="145"/>
              <w:jc w:val="both"/>
              <w:rPr>
                <w:rFonts w:asciiTheme="minorHAnsi" w:hAnsiTheme="minorHAnsi" w:cs="Book Antiqua"/>
                <w:snapToGrid w:val="0"/>
                <w:sz w:val="24"/>
                <w:szCs w:val="24"/>
              </w:rPr>
            </w:pPr>
            <w:r w:rsidRPr="00236D25">
              <w:rPr>
                <w:rFonts w:asciiTheme="minorHAnsi" w:hAnsiTheme="minorHAnsi" w:cs="Book Antiqua"/>
                <w:snapToGrid w:val="0"/>
                <w:sz w:val="24"/>
                <w:szCs w:val="24"/>
              </w:rPr>
              <w:t xml:space="preserve">Al comparar la carga de trabajo mensual del personal administrativo de la Oficina de Recepción de Documentos de Puntarenas con sus homólogos, se determina que se encuentra entre las Administraciones con la menor carga de trabajo al ubicarse en último lugar con 1.025 trámites ingresados. Ahora bien, en el ejercicio anterior, en el caso de Puntarenas se consideraron las plazas asignadas con permiso con goce de </w:t>
            </w:r>
            <w:r w:rsidRPr="00236D25">
              <w:rPr>
                <w:rFonts w:asciiTheme="minorHAnsi" w:hAnsiTheme="minorHAnsi" w:cs="Book Antiqua"/>
                <w:snapToGrid w:val="0"/>
                <w:sz w:val="24"/>
                <w:szCs w:val="24"/>
              </w:rPr>
              <w:lastRenderedPageBreak/>
              <w:t xml:space="preserve">salario, por lo que al realizar el ejercicio únicamente con las plazas ordinarias (2) se obtiene un promedio mensual de 1.409 trámites, cifra que continúa siendo menor a la de sus homólogos.  </w:t>
            </w:r>
          </w:p>
          <w:p w14:paraId="4472975C" w14:textId="77777777" w:rsidR="00CD3C7E" w:rsidRPr="00236D25" w:rsidRDefault="00CD3C7E" w:rsidP="0081233D">
            <w:pPr>
              <w:ind w:right="145"/>
              <w:jc w:val="both"/>
              <w:rPr>
                <w:rFonts w:asciiTheme="minorHAnsi" w:hAnsiTheme="minorHAnsi" w:cs="Book Antiqua"/>
                <w:snapToGrid w:val="0"/>
                <w:sz w:val="24"/>
                <w:szCs w:val="24"/>
              </w:rPr>
            </w:pPr>
          </w:p>
          <w:p w14:paraId="7B258F91" w14:textId="77777777" w:rsidR="00CD3C7E" w:rsidRPr="00236D25" w:rsidRDefault="00CD3C7E" w:rsidP="0081233D">
            <w:pPr>
              <w:ind w:right="145"/>
              <w:jc w:val="both"/>
              <w:rPr>
                <w:rFonts w:asciiTheme="minorHAnsi" w:hAnsiTheme="minorHAnsi" w:cs="Book Antiqua"/>
                <w:i/>
                <w:snapToGrid w:val="0"/>
                <w:sz w:val="24"/>
                <w:szCs w:val="24"/>
              </w:rPr>
            </w:pPr>
            <w:r w:rsidRPr="00236D25">
              <w:rPr>
                <w:rFonts w:asciiTheme="minorHAnsi" w:hAnsiTheme="minorHAnsi" w:cs="Book Antiqua"/>
                <w:snapToGrid w:val="0"/>
                <w:sz w:val="24"/>
                <w:szCs w:val="24"/>
              </w:rPr>
              <w:t>Del bloque anterior de Administraciones Regionales, Puntarenas atiende la menor cantidad de despachos judiciales con 17; no obstante, se encuentra en segundo lugar al atender la mayor cantidad de despachos que continúan tramitando los expedientes de forma física, lo que implica que la documentación recibida se debe proporcionar físicamente a los despachos judiciales y en el caso de Puntarenas esta labor la realiza el mismo personal de la RDD, para lo que dedican dos horas al día, mientras que en el resto de Administraciones se coordina con Correo Interno, lo cual se considera conveniente, ya que el personal de Correo Interno debe entregar y recibir correspondencia de los mismos despachos que atiende la RDD.</w:t>
            </w:r>
          </w:p>
          <w:p w14:paraId="6B01A423" w14:textId="77777777" w:rsidR="00CD3C7E" w:rsidRPr="00CA4CB8" w:rsidRDefault="00CD3C7E" w:rsidP="0081233D">
            <w:pPr>
              <w:jc w:val="both"/>
              <w:rPr>
                <w:rFonts w:ascii="Book Antiqua" w:hAnsi="Book Antiqua" w:cs="Book Antiqua"/>
                <w:i/>
                <w:snapToGrid w:val="0"/>
                <w:color w:val="31849B"/>
                <w:sz w:val="24"/>
                <w:szCs w:val="24"/>
              </w:rPr>
            </w:pPr>
          </w:p>
          <w:p w14:paraId="3902B34C" w14:textId="77777777" w:rsidR="00CD3C7E" w:rsidRPr="00CA4CB8" w:rsidRDefault="00CD3C7E" w:rsidP="0081233D">
            <w:pPr>
              <w:jc w:val="both"/>
              <w:rPr>
                <w:rFonts w:ascii="Book Antiqua" w:hAnsi="Book Antiqua" w:cs="Book Antiqua"/>
                <w:i/>
                <w:snapToGrid w:val="0"/>
                <w:color w:val="31849B"/>
                <w:sz w:val="24"/>
                <w:szCs w:val="24"/>
              </w:rPr>
            </w:pPr>
          </w:p>
          <w:p w14:paraId="37A549B2" w14:textId="77777777" w:rsidR="00CD3C7E" w:rsidRPr="00236D25" w:rsidRDefault="00CD3C7E" w:rsidP="0081233D">
            <w:pPr>
              <w:ind w:right="113"/>
              <w:jc w:val="both"/>
              <w:rPr>
                <w:rFonts w:asciiTheme="minorHAnsi" w:hAnsiTheme="minorHAnsi" w:cs="Book Antiqua"/>
                <w:b/>
                <w:bCs/>
                <w:iCs/>
                <w:snapToGrid w:val="0"/>
                <w:sz w:val="24"/>
                <w:szCs w:val="24"/>
              </w:rPr>
            </w:pPr>
            <w:r w:rsidRPr="00CC1353">
              <w:rPr>
                <w:rFonts w:asciiTheme="minorHAnsi" w:hAnsiTheme="minorHAnsi" w:cs="Book Antiqua"/>
                <w:b/>
                <w:bCs/>
                <w:iCs/>
                <w:snapToGrid w:val="0"/>
                <w:sz w:val="24"/>
                <w:szCs w:val="24"/>
              </w:rPr>
              <w:t xml:space="preserve">3.7.- </w:t>
            </w:r>
            <w:r w:rsidRPr="00236D25">
              <w:rPr>
                <w:rFonts w:asciiTheme="minorHAnsi" w:hAnsiTheme="minorHAnsi" w:cs="Book Antiqua"/>
                <w:b/>
                <w:bCs/>
                <w:iCs/>
                <w:snapToGrid w:val="0"/>
                <w:sz w:val="24"/>
                <w:szCs w:val="24"/>
              </w:rPr>
              <w:t>Otras Consideraciones</w:t>
            </w:r>
          </w:p>
          <w:p w14:paraId="5B08F865" w14:textId="77777777" w:rsidR="00CD3C7E" w:rsidRPr="00236D25" w:rsidRDefault="00CD3C7E" w:rsidP="0081233D">
            <w:pPr>
              <w:ind w:right="113"/>
              <w:jc w:val="both"/>
              <w:rPr>
                <w:rFonts w:asciiTheme="minorHAnsi" w:hAnsiTheme="minorHAnsi" w:cs="Book Antiqua"/>
                <w:b/>
                <w:bCs/>
                <w:iCs/>
                <w:snapToGrid w:val="0"/>
                <w:sz w:val="24"/>
                <w:szCs w:val="24"/>
              </w:rPr>
            </w:pPr>
          </w:p>
          <w:p w14:paraId="022E2684" w14:textId="77777777" w:rsidR="00CD3C7E" w:rsidRPr="00236D25" w:rsidRDefault="00CD3C7E" w:rsidP="0081233D">
            <w:pPr>
              <w:ind w:right="113"/>
              <w:jc w:val="both"/>
              <w:rPr>
                <w:rFonts w:asciiTheme="minorHAnsi" w:hAnsiTheme="minorHAnsi" w:cs="Book Antiqua"/>
                <w:b/>
                <w:bCs/>
                <w:iCs/>
                <w:snapToGrid w:val="0"/>
                <w:sz w:val="24"/>
                <w:szCs w:val="24"/>
              </w:rPr>
            </w:pPr>
            <w:r w:rsidRPr="00236D25">
              <w:rPr>
                <w:rFonts w:asciiTheme="minorHAnsi" w:hAnsiTheme="minorHAnsi" w:cs="Book Antiqua"/>
                <w:b/>
                <w:bCs/>
                <w:iCs/>
                <w:snapToGrid w:val="0"/>
                <w:sz w:val="24"/>
                <w:szCs w:val="24"/>
              </w:rPr>
              <w:t>3.7.1.- Medidas para la Contención del Gasto en el Poder Judicial</w:t>
            </w:r>
          </w:p>
          <w:p w14:paraId="3F88580A" w14:textId="77777777" w:rsidR="00CD3C7E" w:rsidRPr="00236D25" w:rsidRDefault="00CD3C7E" w:rsidP="0081233D">
            <w:pPr>
              <w:ind w:right="113"/>
              <w:jc w:val="both"/>
              <w:rPr>
                <w:rFonts w:asciiTheme="minorHAnsi" w:hAnsiTheme="minorHAnsi" w:cs="Book Antiqua"/>
                <w:iCs/>
                <w:snapToGrid w:val="0"/>
                <w:sz w:val="24"/>
                <w:szCs w:val="24"/>
              </w:rPr>
            </w:pPr>
          </w:p>
          <w:p w14:paraId="6CA6596A" w14:textId="77777777" w:rsidR="00CD3C7E" w:rsidRPr="00236D25" w:rsidRDefault="00CD3C7E" w:rsidP="0081233D">
            <w:pPr>
              <w:ind w:right="113"/>
              <w:jc w:val="both"/>
              <w:rPr>
                <w:rFonts w:asciiTheme="minorHAnsi" w:hAnsiTheme="minorHAnsi" w:cs="Book Antiqua"/>
                <w:iCs/>
                <w:snapToGrid w:val="0"/>
                <w:sz w:val="24"/>
                <w:szCs w:val="24"/>
              </w:rPr>
            </w:pPr>
            <w:r w:rsidRPr="00236D25">
              <w:rPr>
                <w:rFonts w:asciiTheme="minorHAnsi" w:hAnsiTheme="minorHAnsi" w:cs="Book Antiqua"/>
                <w:iCs/>
                <w:snapToGrid w:val="0"/>
                <w:sz w:val="24"/>
                <w:szCs w:val="24"/>
              </w:rPr>
              <w:t>La Corte Plena en la sesión 27-17 del 21 de agosto del 2017, artículo XVI, aprobó el punto primero de las “</w:t>
            </w:r>
            <w:r w:rsidRPr="00236D25">
              <w:rPr>
                <w:rFonts w:asciiTheme="minorHAnsi" w:hAnsiTheme="minorHAnsi" w:cs="Book Antiqua"/>
                <w:b/>
                <w:bCs/>
                <w:iCs/>
                <w:snapToGrid w:val="0"/>
                <w:sz w:val="24"/>
                <w:szCs w:val="24"/>
              </w:rPr>
              <w:t>Medidas de Adopción Inmediata</w:t>
            </w:r>
            <w:r w:rsidRPr="00236D25">
              <w:rPr>
                <w:rFonts w:asciiTheme="minorHAnsi" w:hAnsiTheme="minorHAnsi" w:cs="Book Antiqua"/>
                <w:iCs/>
                <w:snapToGrid w:val="0"/>
                <w:sz w:val="24"/>
                <w:szCs w:val="24"/>
              </w:rPr>
              <w:t>” contenido en el informe de las Medidas para la Contención del Gasto en el Poder Judicial, en los siguientes términos:</w:t>
            </w:r>
          </w:p>
          <w:p w14:paraId="44C129EC" w14:textId="77777777" w:rsidR="00CD3C7E" w:rsidRPr="00236D25" w:rsidRDefault="00CD3C7E" w:rsidP="0081233D">
            <w:pPr>
              <w:ind w:right="113"/>
              <w:jc w:val="both"/>
              <w:rPr>
                <w:rFonts w:asciiTheme="minorHAnsi" w:hAnsiTheme="minorHAnsi" w:cs="Book Antiqua"/>
                <w:snapToGrid w:val="0"/>
                <w:sz w:val="24"/>
                <w:szCs w:val="24"/>
              </w:rPr>
            </w:pPr>
          </w:p>
          <w:p w14:paraId="41722AA9" w14:textId="77777777" w:rsidR="00CD3C7E" w:rsidRPr="00796126" w:rsidRDefault="00CD3C7E" w:rsidP="0081233D">
            <w:pPr>
              <w:ind w:left="493" w:right="682"/>
              <w:jc w:val="both"/>
              <w:rPr>
                <w:rFonts w:asciiTheme="minorHAnsi" w:hAnsiTheme="minorHAnsi" w:cs="Book Antiqua"/>
                <w:i/>
                <w:iCs/>
                <w:snapToGrid w:val="0"/>
                <w:sz w:val="24"/>
                <w:szCs w:val="24"/>
              </w:rPr>
            </w:pPr>
            <w:r w:rsidRPr="00796126">
              <w:rPr>
                <w:rFonts w:asciiTheme="minorHAnsi" w:hAnsiTheme="minorHAnsi" w:cs="Book Antiqua"/>
                <w:i/>
                <w:iCs/>
                <w:snapToGrid w:val="0"/>
                <w:sz w:val="24"/>
                <w:szCs w:val="24"/>
              </w:rPr>
              <w:t>“No se crearán plazas nuevas, salvo las correspondientes a la implementación de nuevas leyes, debidamente aprobadas por la Asamblea Legislativa, o bien cuenten con un estudio técnico de la Dirección de Planificación, sujeto a la disponibilidad de contenido presupuestario.”</w:t>
            </w:r>
          </w:p>
          <w:p w14:paraId="53DB6CC3" w14:textId="77777777" w:rsidR="00CD3C7E" w:rsidRPr="00236D25" w:rsidRDefault="00CD3C7E" w:rsidP="0081233D">
            <w:pPr>
              <w:ind w:right="113"/>
              <w:jc w:val="both"/>
              <w:rPr>
                <w:rFonts w:asciiTheme="minorHAnsi" w:hAnsiTheme="minorHAnsi" w:cs="Book Antiqua"/>
                <w:iCs/>
                <w:snapToGrid w:val="0"/>
                <w:sz w:val="24"/>
                <w:szCs w:val="24"/>
              </w:rPr>
            </w:pPr>
          </w:p>
          <w:p w14:paraId="23E846BD" w14:textId="77777777" w:rsidR="00CD3C7E" w:rsidRPr="00825BEE" w:rsidRDefault="00CD3C7E" w:rsidP="0081233D">
            <w:pPr>
              <w:ind w:right="113"/>
              <w:jc w:val="both"/>
              <w:rPr>
                <w:rFonts w:asciiTheme="minorHAnsi" w:hAnsiTheme="minorHAnsi" w:cs="Book Antiqua"/>
                <w:iCs/>
                <w:snapToGrid w:val="0"/>
                <w:color w:val="FF0000"/>
                <w:sz w:val="24"/>
                <w:szCs w:val="24"/>
              </w:rPr>
            </w:pPr>
            <w:r w:rsidRPr="00236D25">
              <w:rPr>
                <w:rFonts w:asciiTheme="minorHAnsi" w:hAnsiTheme="minorHAnsi" w:cs="Book Antiqua"/>
                <w:iCs/>
                <w:snapToGrid w:val="0"/>
                <w:sz w:val="24"/>
                <w:szCs w:val="24"/>
              </w:rPr>
              <w:t>Este tema fue incorporado dentro de las “Directrices Técnicas para la Elaboración del Anteproyecto de Presupuesto 20020”, aprobadas por el Consejo Superior en la sesión N°100-18, del 15 de noviembre del 2018 y comunicado mediante Circular Externa 8-2018</w:t>
            </w:r>
            <w:r>
              <w:rPr>
                <w:rFonts w:asciiTheme="minorHAnsi" w:hAnsiTheme="minorHAnsi" w:cs="Book Antiqua"/>
                <w:iCs/>
                <w:snapToGrid w:val="0"/>
                <w:sz w:val="24"/>
                <w:szCs w:val="24"/>
              </w:rPr>
              <w:t>.</w:t>
            </w:r>
            <w:r w:rsidRPr="00236D25">
              <w:rPr>
                <w:rFonts w:asciiTheme="minorHAnsi" w:hAnsiTheme="minorHAnsi" w:cs="Book Antiqua"/>
                <w:iCs/>
                <w:snapToGrid w:val="0"/>
                <w:sz w:val="24"/>
                <w:szCs w:val="24"/>
              </w:rPr>
              <w:t xml:space="preserve"> </w:t>
            </w:r>
          </w:p>
          <w:p w14:paraId="20EE8898" w14:textId="77777777" w:rsidR="00CD3C7E" w:rsidRPr="00236D25" w:rsidRDefault="00CD3C7E" w:rsidP="0081233D">
            <w:pPr>
              <w:ind w:right="113"/>
              <w:jc w:val="both"/>
              <w:rPr>
                <w:rFonts w:asciiTheme="minorHAnsi" w:hAnsiTheme="minorHAnsi" w:cs="Book Antiqua"/>
                <w:iCs/>
                <w:snapToGrid w:val="0"/>
                <w:sz w:val="24"/>
                <w:szCs w:val="24"/>
              </w:rPr>
            </w:pPr>
          </w:p>
          <w:p w14:paraId="79FAF114" w14:textId="77777777" w:rsidR="00CD3C7E" w:rsidRDefault="00CD3C7E" w:rsidP="0081233D">
            <w:pPr>
              <w:ind w:right="113"/>
              <w:jc w:val="both"/>
              <w:rPr>
                <w:rFonts w:asciiTheme="minorHAnsi" w:hAnsiTheme="minorHAnsi" w:cs="Book Antiqua"/>
                <w:iCs/>
                <w:snapToGrid w:val="0"/>
                <w:sz w:val="24"/>
                <w:szCs w:val="24"/>
              </w:rPr>
            </w:pPr>
            <w:r w:rsidRPr="00236D25">
              <w:rPr>
                <w:rFonts w:asciiTheme="minorHAnsi" w:hAnsiTheme="minorHAnsi" w:cs="Book Antiqua"/>
                <w:iCs/>
                <w:snapToGrid w:val="0"/>
                <w:sz w:val="24"/>
                <w:szCs w:val="24"/>
              </w:rPr>
              <w:t xml:space="preserve">Asimismo, la Corte Plena, en la sesión N° 4-19 del 4 de febrero del 2019, artículo XIX, acordó: </w:t>
            </w:r>
          </w:p>
          <w:p w14:paraId="2AFF7F82" w14:textId="77777777" w:rsidR="00CD3C7E" w:rsidRPr="00236D25" w:rsidRDefault="00CD3C7E" w:rsidP="0081233D">
            <w:pPr>
              <w:ind w:right="113"/>
              <w:jc w:val="both"/>
              <w:rPr>
                <w:rFonts w:asciiTheme="minorHAnsi" w:hAnsiTheme="minorHAnsi" w:cs="Book Antiqua"/>
                <w:iCs/>
                <w:snapToGrid w:val="0"/>
                <w:sz w:val="24"/>
                <w:szCs w:val="24"/>
              </w:rPr>
            </w:pPr>
          </w:p>
          <w:p w14:paraId="26CB5FCA" w14:textId="77777777" w:rsidR="00CD3C7E" w:rsidRPr="00825BEE" w:rsidRDefault="00CD3C7E" w:rsidP="0081233D">
            <w:pPr>
              <w:ind w:left="493" w:right="675"/>
              <w:jc w:val="both"/>
              <w:rPr>
                <w:rFonts w:asciiTheme="minorHAnsi" w:hAnsiTheme="minorHAnsi" w:cs="Book Antiqua"/>
                <w:i/>
                <w:iCs/>
                <w:snapToGrid w:val="0"/>
                <w:sz w:val="24"/>
                <w:szCs w:val="24"/>
              </w:rPr>
            </w:pPr>
            <w:r w:rsidRPr="00825BEE">
              <w:rPr>
                <w:rFonts w:asciiTheme="minorHAnsi" w:hAnsiTheme="minorHAnsi" w:cs="Book Antiqua"/>
                <w:i/>
                <w:iCs/>
                <w:snapToGrid w:val="0"/>
                <w:sz w:val="24"/>
                <w:szCs w:val="24"/>
              </w:rPr>
              <w:t xml:space="preserve">“… 1.) No crear plazas nuevas y para el proceso de formulación presupuestaria del año 2020, únicamente autorizar el análisis de las plazas extraordinarias aprobadas y ya vigentes para el 2019. 2.) Analizar los requerimientos mínimos y estrictamente necesarios para la implementación </w:t>
            </w:r>
            <w:r w:rsidRPr="00825BEE">
              <w:rPr>
                <w:rFonts w:asciiTheme="minorHAnsi" w:hAnsiTheme="minorHAnsi" w:cs="Book Antiqua"/>
                <w:i/>
                <w:iCs/>
                <w:snapToGrid w:val="0"/>
                <w:sz w:val="24"/>
                <w:szCs w:val="24"/>
              </w:rPr>
              <w:lastRenderedPageBreak/>
              <w:t>de leyes nuevas que estén aprobadas, las cuales se solicitarán como recursos adicionales para la implementación de éstas y no formarán parte del presupuesto ordinario de la institución. Dependiendo en todos los casos del Ministerio de Hacienda y la Asamblea Legislativa la dotación de los recursos adicionales.”</w:t>
            </w:r>
          </w:p>
          <w:p w14:paraId="63269FBF" w14:textId="77777777" w:rsidR="00CD3C7E" w:rsidRPr="00236D25" w:rsidRDefault="00CD3C7E" w:rsidP="0081233D">
            <w:pPr>
              <w:ind w:right="113"/>
              <w:jc w:val="both"/>
              <w:rPr>
                <w:rFonts w:asciiTheme="minorHAnsi" w:hAnsiTheme="minorHAnsi" w:cs="Book Antiqua"/>
                <w:iCs/>
                <w:snapToGrid w:val="0"/>
                <w:sz w:val="24"/>
                <w:szCs w:val="24"/>
              </w:rPr>
            </w:pPr>
          </w:p>
          <w:p w14:paraId="5BCB5AA5" w14:textId="77777777" w:rsidR="00CD3C7E" w:rsidRPr="00236D25" w:rsidRDefault="00CD3C7E" w:rsidP="0081233D">
            <w:pPr>
              <w:ind w:right="113"/>
              <w:jc w:val="both"/>
              <w:rPr>
                <w:rFonts w:asciiTheme="minorHAnsi" w:hAnsiTheme="minorHAnsi" w:cs="Book Antiqua"/>
                <w:iCs/>
                <w:snapToGrid w:val="0"/>
                <w:sz w:val="24"/>
                <w:szCs w:val="24"/>
              </w:rPr>
            </w:pPr>
            <w:r w:rsidRPr="00236D25">
              <w:rPr>
                <w:rFonts w:asciiTheme="minorHAnsi" w:hAnsiTheme="minorHAnsi" w:cs="Book Antiqua"/>
                <w:iCs/>
                <w:snapToGrid w:val="0"/>
                <w:sz w:val="24"/>
                <w:szCs w:val="24"/>
              </w:rPr>
              <w:t>Por otra parte, se considera importante citar lo que indica la Ley Orgánica del Poder Judicial en el artículo 44:</w:t>
            </w:r>
          </w:p>
          <w:p w14:paraId="23615A3D" w14:textId="77777777" w:rsidR="00CD3C7E" w:rsidRPr="00CC1353" w:rsidRDefault="00CD3C7E" w:rsidP="0081233D">
            <w:pPr>
              <w:ind w:right="113"/>
              <w:jc w:val="both"/>
              <w:rPr>
                <w:rFonts w:asciiTheme="minorHAnsi" w:hAnsiTheme="minorHAnsi" w:cs="Book Antiqua"/>
                <w:iCs/>
                <w:snapToGrid w:val="0"/>
                <w:sz w:val="24"/>
                <w:szCs w:val="24"/>
              </w:rPr>
            </w:pPr>
          </w:p>
          <w:p w14:paraId="68CF9805" w14:textId="77777777" w:rsidR="00CD3C7E" w:rsidRPr="00825BEE" w:rsidRDefault="00CD3C7E" w:rsidP="0081233D">
            <w:pPr>
              <w:ind w:left="493" w:right="675"/>
              <w:jc w:val="both"/>
              <w:rPr>
                <w:rFonts w:asciiTheme="minorHAnsi" w:hAnsiTheme="minorHAnsi" w:cs="Book Antiqua"/>
                <w:i/>
                <w:iCs/>
                <w:snapToGrid w:val="0"/>
                <w:sz w:val="24"/>
                <w:szCs w:val="24"/>
              </w:rPr>
            </w:pPr>
            <w:r w:rsidRPr="00825BEE">
              <w:rPr>
                <w:rFonts w:asciiTheme="minorHAnsi" w:hAnsiTheme="minorHAnsi" w:cs="Book Antiqua"/>
                <w:i/>
                <w:iCs/>
                <w:snapToGrid w:val="0"/>
                <w:sz w:val="24"/>
                <w:szCs w:val="24"/>
              </w:rPr>
              <w:t>“En casos muy calificados y para asuntos que interesen al Poder Judicial, la Corte podrá conceder licencias con goce de sueldo o sin él a los Magistrados y el Consejo a los demás servidores hasta por un año prorrogable por períodos iguales, a fin de que los servidores judiciales se desempeñen temporalmente en otras dependencias del Estado, o bien cuando les encargue labores y estudios especiales.”</w:t>
            </w:r>
          </w:p>
          <w:p w14:paraId="7F07EB0D" w14:textId="77777777" w:rsidR="00CD3C7E" w:rsidRPr="00CC1353" w:rsidRDefault="00CD3C7E" w:rsidP="0081233D">
            <w:pPr>
              <w:ind w:right="113"/>
              <w:jc w:val="both"/>
              <w:rPr>
                <w:rFonts w:asciiTheme="minorHAnsi" w:hAnsiTheme="minorHAnsi" w:cs="Book Antiqua"/>
                <w:iCs/>
                <w:snapToGrid w:val="0"/>
                <w:sz w:val="24"/>
                <w:szCs w:val="24"/>
                <w:lang w:val="es-ES"/>
              </w:rPr>
            </w:pPr>
          </w:p>
          <w:p w14:paraId="6DD15FDC" w14:textId="77777777" w:rsidR="00CD3C7E" w:rsidRPr="00CC1353" w:rsidRDefault="00CD3C7E" w:rsidP="0081233D">
            <w:pPr>
              <w:ind w:right="113"/>
              <w:jc w:val="both"/>
              <w:rPr>
                <w:rFonts w:ascii="Book Antiqua" w:hAnsi="Book Antiqua" w:cs="Book Antiqua"/>
                <w:i/>
                <w:iCs/>
                <w:snapToGrid w:val="0"/>
                <w:sz w:val="24"/>
                <w:szCs w:val="24"/>
                <w:lang w:val="es-ES"/>
              </w:rPr>
            </w:pPr>
            <w:r w:rsidRPr="00CC1353">
              <w:rPr>
                <w:rFonts w:asciiTheme="minorHAnsi" w:hAnsiTheme="minorHAnsi" w:cs="Book Antiqua"/>
                <w:iCs/>
                <w:snapToGrid w:val="0"/>
                <w:sz w:val="24"/>
                <w:szCs w:val="24"/>
              </w:rPr>
              <w:t>Se considera que esa potestad le confiere al Consejo Superior la asignación de recursos para atender situaciones o requerimientos de carácter transitorio</w:t>
            </w:r>
            <w:r w:rsidRPr="00CC1353">
              <w:rPr>
                <w:rFonts w:ascii="Book Antiqua" w:hAnsi="Book Antiqua" w:cs="Book Antiqua"/>
                <w:i/>
                <w:iCs/>
                <w:snapToGrid w:val="0"/>
                <w:sz w:val="24"/>
                <w:szCs w:val="24"/>
              </w:rPr>
              <w:t>.</w:t>
            </w:r>
          </w:p>
          <w:p w14:paraId="14576ACB" w14:textId="77777777" w:rsidR="00CD3C7E" w:rsidRDefault="00CD3C7E" w:rsidP="0081233D">
            <w:pPr>
              <w:ind w:right="113"/>
              <w:jc w:val="both"/>
              <w:rPr>
                <w:rFonts w:ascii="Book Antiqua" w:hAnsi="Book Antiqua" w:cs="Book Antiqua"/>
                <w:i/>
                <w:iCs/>
                <w:snapToGrid w:val="0"/>
                <w:sz w:val="24"/>
                <w:szCs w:val="24"/>
              </w:rPr>
            </w:pPr>
          </w:p>
          <w:p w14:paraId="78A8A890" w14:textId="77777777" w:rsidR="00CD3C7E" w:rsidRPr="00CC1353" w:rsidRDefault="00CD3C7E" w:rsidP="0081233D">
            <w:pPr>
              <w:ind w:right="113"/>
              <w:jc w:val="both"/>
              <w:rPr>
                <w:rFonts w:ascii="Book Antiqua" w:hAnsi="Book Antiqua" w:cs="Book Antiqua"/>
                <w:i/>
                <w:iCs/>
                <w:snapToGrid w:val="0"/>
                <w:sz w:val="24"/>
                <w:szCs w:val="24"/>
              </w:rPr>
            </w:pPr>
          </w:p>
          <w:p w14:paraId="79578CB4" w14:textId="77777777" w:rsidR="00CD3C7E" w:rsidRPr="00CC1353" w:rsidRDefault="00CD3C7E" w:rsidP="0081233D">
            <w:pPr>
              <w:ind w:right="113"/>
              <w:jc w:val="both"/>
              <w:rPr>
                <w:rFonts w:asciiTheme="minorHAnsi" w:hAnsiTheme="minorHAnsi" w:cs="Book Antiqua"/>
                <w:b/>
                <w:iCs/>
                <w:snapToGrid w:val="0"/>
                <w:sz w:val="24"/>
                <w:szCs w:val="24"/>
              </w:rPr>
            </w:pPr>
            <w:r w:rsidRPr="00CC1353">
              <w:rPr>
                <w:rFonts w:asciiTheme="minorHAnsi" w:hAnsiTheme="minorHAnsi" w:cs="Book Antiqua"/>
                <w:b/>
                <w:iCs/>
                <w:snapToGrid w:val="0"/>
                <w:sz w:val="24"/>
                <w:szCs w:val="24"/>
              </w:rPr>
              <w:t>3.7.2.- Utilización de la metodología de administración de proyectos para la solicitud de estudios a la Dirección de Planificación</w:t>
            </w:r>
          </w:p>
          <w:p w14:paraId="2EBDC0EA" w14:textId="77777777" w:rsidR="00CD3C7E" w:rsidRPr="00CC1353" w:rsidRDefault="00CD3C7E" w:rsidP="0081233D">
            <w:pPr>
              <w:ind w:right="113"/>
              <w:jc w:val="both"/>
              <w:rPr>
                <w:rFonts w:asciiTheme="minorHAnsi" w:hAnsiTheme="minorHAnsi" w:cs="Book Antiqua"/>
                <w:iCs/>
                <w:snapToGrid w:val="0"/>
                <w:sz w:val="24"/>
                <w:szCs w:val="24"/>
              </w:rPr>
            </w:pPr>
          </w:p>
          <w:p w14:paraId="409E9DA9" w14:textId="77777777" w:rsidR="00CD3C7E" w:rsidRPr="00CC1353" w:rsidRDefault="00CD3C7E" w:rsidP="0081233D">
            <w:pPr>
              <w:ind w:right="113"/>
              <w:jc w:val="both"/>
              <w:rPr>
                <w:rFonts w:asciiTheme="minorHAnsi" w:hAnsiTheme="minorHAnsi" w:cs="Book Antiqua"/>
                <w:iCs/>
                <w:snapToGrid w:val="0"/>
                <w:sz w:val="24"/>
                <w:szCs w:val="24"/>
              </w:rPr>
            </w:pPr>
            <w:r w:rsidRPr="00CC1353">
              <w:rPr>
                <w:rFonts w:asciiTheme="minorHAnsi" w:hAnsiTheme="minorHAnsi" w:cs="Book Antiqua"/>
                <w:iCs/>
                <w:snapToGrid w:val="0"/>
                <w:sz w:val="24"/>
                <w:szCs w:val="24"/>
              </w:rPr>
              <w:t>El Consejo Superior en sesión 7-18 celebrada el 25 de enero de 2018, artículo LX</w:t>
            </w:r>
            <w:r w:rsidRPr="00CC1353">
              <w:rPr>
                <w:rFonts w:asciiTheme="minorHAnsi" w:hAnsiTheme="minorHAnsi" w:cs="Book Antiqua"/>
                <w:iCs/>
                <w:snapToGrid w:val="0"/>
                <w:sz w:val="24"/>
                <w:szCs w:val="24"/>
                <w:vertAlign w:val="superscript"/>
              </w:rPr>
              <w:footnoteReference w:id="2"/>
            </w:r>
            <w:r w:rsidRPr="00CC1353">
              <w:rPr>
                <w:rFonts w:asciiTheme="minorHAnsi" w:hAnsiTheme="minorHAnsi" w:cs="Book Antiqua"/>
                <w:iCs/>
                <w:snapToGrid w:val="0"/>
                <w:sz w:val="24"/>
                <w:szCs w:val="24"/>
              </w:rPr>
              <w:t>, debido a las constantes solicitudes de estudios para dotación de recurso humano que realizan las oficinas y despachos judiciales, con el propósito de reforzar labores de tramitación y hacerles frente a las cargas de trabajo existentes, acordó lo siguiente:</w:t>
            </w:r>
          </w:p>
          <w:p w14:paraId="20132F44" w14:textId="77777777" w:rsidR="00CD3C7E" w:rsidRPr="00CC1353" w:rsidRDefault="00CD3C7E" w:rsidP="0081233D">
            <w:pPr>
              <w:ind w:right="113"/>
              <w:jc w:val="both"/>
              <w:rPr>
                <w:rFonts w:asciiTheme="minorHAnsi" w:hAnsiTheme="minorHAnsi" w:cs="Book Antiqua"/>
                <w:iCs/>
                <w:snapToGrid w:val="0"/>
                <w:sz w:val="24"/>
                <w:szCs w:val="24"/>
              </w:rPr>
            </w:pPr>
          </w:p>
          <w:p w14:paraId="1B091980" w14:textId="77777777" w:rsidR="00CD3C7E" w:rsidRPr="00796126" w:rsidRDefault="00CD3C7E" w:rsidP="0081233D">
            <w:pPr>
              <w:ind w:left="209" w:right="257"/>
              <w:jc w:val="both"/>
              <w:rPr>
                <w:rFonts w:asciiTheme="minorHAnsi" w:hAnsiTheme="minorHAnsi" w:cs="Book Antiqua"/>
                <w:i/>
                <w:iCs/>
                <w:snapToGrid w:val="0"/>
                <w:sz w:val="24"/>
                <w:szCs w:val="24"/>
              </w:rPr>
            </w:pPr>
            <w:r w:rsidRPr="00796126">
              <w:rPr>
                <w:rFonts w:asciiTheme="minorHAnsi" w:hAnsiTheme="minorHAnsi" w:cs="Book Antiqua"/>
                <w:i/>
                <w:iCs/>
                <w:snapToGrid w:val="0"/>
                <w:sz w:val="24"/>
                <w:szCs w:val="24"/>
              </w:rPr>
              <w:t>“Comunicar a la Dirección de Gestión Humana que no extenderá ninguna certificación de contenido presupuestario, hasta tanto la dependencia judicial que la solicite se ajuste al procedimiento de informes técnicos o bien complete en su totalidad las consideraciones contenidas en el protocolo de “Formulario de solicitud de estudio a la Dirección de Planificación para aprobar por el Consejo Superior” (de conformidad con lo dispuesto por este órgano mediante circular N° 9-18 del 30 de enero de 2018)...”</w:t>
            </w:r>
          </w:p>
          <w:p w14:paraId="4723F627" w14:textId="77777777" w:rsidR="00CD3C7E" w:rsidRPr="00796126" w:rsidRDefault="00CD3C7E" w:rsidP="0081233D">
            <w:pPr>
              <w:ind w:left="209" w:right="257"/>
              <w:jc w:val="both"/>
              <w:rPr>
                <w:rFonts w:asciiTheme="minorHAnsi" w:hAnsiTheme="minorHAnsi" w:cs="Book Antiqua"/>
                <w:i/>
                <w:iCs/>
                <w:snapToGrid w:val="0"/>
                <w:sz w:val="24"/>
                <w:szCs w:val="24"/>
              </w:rPr>
            </w:pPr>
          </w:p>
          <w:p w14:paraId="49A707EA" w14:textId="77777777" w:rsidR="00CD3C7E" w:rsidRPr="00CC1353" w:rsidRDefault="00CD3C7E" w:rsidP="0081233D">
            <w:pPr>
              <w:ind w:right="113"/>
              <w:jc w:val="both"/>
              <w:rPr>
                <w:rFonts w:asciiTheme="minorHAnsi" w:hAnsiTheme="minorHAnsi" w:cs="Book Antiqua"/>
                <w:iCs/>
                <w:snapToGrid w:val="0"/>
                <w:sz w:val="24"/>
                <w:szCs w:val="24"/>
              </w:rPr>
            </w:pPr>
            <w:r w:rsidRPr="00CC1353">
              <w:rPr>
                <w:rFonts w:asciiTheme="minorHAnsi" w:hAnsiTheme="minorHAnsi" w:cs="Book Antiqua"/>
                <w:iCs/>
                <w:snapToGrid w:val="0"/>
                <w:sz w:val="24"/>
                <w:szCs w:val="24"/>
              </w:rPr>
              <w:t xml:space="preserve">Lo anterior, con la finalidad de darle un mayor sustento a las solicitudes de plazas adicionales, mediante la metodología de administración de proyectos, y procurar el </w:t>
            </w:r>
            <w:r w:rsidRPr="00CC1353">
              <w:rPr>
                <w:rFonts w:asciiTheme="minorHAnsi" w:hAnsiTheme="minorHAnsi" w:cs="Book Antiqua"/>
                <w:iCs/>
                <w:snapToGrid w:val="0"/>
                <w:sz w:val="24"/>
                <w:szCs w:val="24"/>
              </w:rPr>
              <w:lastRenderedPageBreak/>
              <w:t>mayor aprovechamiento del recurso humano a otorgar para esos fines.</w:t>
            </w:r>
          </w:p>
          <w:p w14:paraId="27E77C5E" w14:textId="77777777" w:rsidR="00CD3C7E" w:rsidRPr="00CC1353" w:rsidRDefault="00CD3C7E" w:rsidP="0081233D">
            <w:pPr>
              <w:ind w:right="113"/>
              <w:jc w:val="both"/>
              <w:rPr>
                <w:rFonts w:asciiTheme="minorHAnsi" w:hAnsiTheme="minorHAnsi" w:cs="Book Antiqua"/>
                <w:iCs/>
                <w:snapToGrid w:val="0"/>
                <w:sz w:val="24"/>
                <w:szCs w:val="24"/>
              </w:rPr>
            </w:pPr>
          </w:p>
          <w:p w14:paraId="769AEC40" w14:textId="77777777" w:rsidR="00CD3C7E" w:rsidRPr="00CC1353" w:rsidRDefault="00CD3C7E" w:rsidP="0081233D">
            <w:pPr>
              <w:ind w:right="113"/>
              <w:jc w:val="both"/>
              <w:rPr>
                <w:rFonts w:asciiTheme="minorHAnsi" w:hAnsiTheme="minorHAnsi" w:cs="Book Antiqua"/>
                <w:iCs/>
                <w:snapToGrid w:val="0"/>
                <w:sz w:val="24"/>
                <w:szCs w:val="24"/>
              </w:rPr>
            </w:pPr>
            <w:r w:rsidRPr="00CC1353">
              <w:rPr>
                <w:rFonts w:asciiTheme="minorHAnsi" w:hAnsiTheme="minorHAnsi" w:cs="Book Antiqua"/>
                <w:iCs/>
                <w:snapToGrid w:val="0"/>
                <w:sz w:val="24"/>
                <w:szCs w:val="24"/>
              </w:rPr>
              <w:t>Las plazas objeto de estudio fueron sometidos a evaluación en la metodología de proyectos</w:t>
            </w:r>
            <w:r w:rsidRPr="00CC1353">
              <w:rPr>
                <w:rFonts w:asciiTheme="minorHAnsi" w:hAnsiTheme="minorHAnsi" w:cs="Book Antiqua"/>
                <w:iCs/>
                <w:snapToGrid w:val="0"/>
                <w:sz w:val="24"/>
                <w:szCs w:val="24"/>
                <w:vertAlign w:val="superscript"/>
              </w:rPr>
              <w:footnoteReference w:id="3"/>
            </w:r>
            <w:r w:rsidRPr="00CC1353">
              <w:rPr>
                <w:rFonts w:asciiTheme="minorHAnsi" w:hAnsiTheme="minorHAnsi" w:cs="Book Antiqua"/>
                <w:iCs/>
                <w:snapToGrid w:val="0"/>
                <w:sz w:val="24"/>
                <w:szCs w:val="24"/>
              </w:rPr>
              <w:t xml:space="preserve"> y se determinó que no cumplen con los parámetros para ser catalogados como proyectos, por cuanto responden labores operativas necesarias para colaborar en el cumplimiento de los objetivos institucionales, según lo indicado por la Ing. Yesenia Salazar Guzmán, MBA, Coordinadora Unidad Portafolio de Proyectos, Subproceso de Presupuesto y Portafolio de Proyectos.</w:t>
            </w:r>
          </w:p>
          <w:p w14:paraId="306645BE" w14:textId="77777777" w:rsidR="00CD3C7E" w:rsidRDefault="00CD3C7E" w:rsidP="0081233D">
            <w:pPr>
              <w:ind w:right="113"/>
              <w:jc w:val="both"/>
              <w:rPr>
                <w:rFonts w:asciiTheme="minorHAnsi" w:hAnsiTheme="minorHAnsi" w:cs="Book Antiqua"/>
                <w:iCs/>
                <w:snapToGrid w:val="0"/>
                <w:sz w:val="24"/>
                <w:szCs w:val="24"/>
              </w:rPr>
            </w:pPr>
          </w:p>
          <w:p w14:paraId="5E8E527A" w14:textId="77777777" w:rsidR="00CD3C7E" w:rsidRPr="00CC1353" w:rsidRDefault="00CD3C7E" w:rsidP="0081233D">
            <w:pPr>
              <w:ind w:right="113"/>
              <w:jc w:val="both"/>
              <w:rPr>
                <w:rFonts w:asciiTheme="minorHAnsi" w:hAnsiTheme="minorHAnsi" w:cs="Book Antiqua"/>
                <w:iCs/>
                <w:snapToGrid w:val="0"/>
                <w:sz w:val="24"/>
                <w:szCs w:val="24"/>
              </w:rPr>
            </w:pPr>
          </w:p>
          <w:p w14:paraId="14FF04F7" w14:textId="77777777" w:rsidR="00CD3C7E" w:rsidRPr="00CC1353" w:rsidRDefault="00CD3C7E" w:rsidP="0081233D">
            <w:pPr>
              <w:ind w:right="113"/>
              <w:jc w:val="both"/>
              <w:rPr>
                <w:rFonts w:ascii="Book Antiqua" w:hAnsi="Book Antiqua" w:cs="Book Antiqua"/>
                <w:b/>
                <w:bCs/>
                <w:i/>
                <w:snapToGrid w:val="0"/>
                <w:sz w:val="24"/>
                <w:szCs w:val="24"/>
                <w:lang w:val="es-ES"/>
              </w:rPr>
            </w:pPr>
            <w:r w:rsidRPr="00CC1353">
              <w:rPr>
                <w:rFonts w:asciiTheme="minorHAnsi" w:hAnsiTheme="minorHAnsi" w:cs="Book Antiqua"/>
                <w:b/>
                <w:bCs/>
                <w:snapToGrid w:val="0"/>
                <w:sz w:val="24"/>
                <w:szCs w:val="24"/>
                <w:lang w:val="es-ES"/>
              </w:rPr>
              <w:t>3.8.- Criterio de la Dirección de Planificación</w:t>
            </w:r>
            <w:r w:rsidRPr="00CC1353">
              <w:rPr>
                <w:rFonts w:ascii="Book Antiqua" w:hAnsi="Book Antiqua" w:cs="Book Antiqua"/>
                <w:b/>
                <w:bCs/>
                <w:i/>
                <w:snapToGrid w:val="0"/>
                <w:sz w:val="24"/>
                <w:szCs w:val="24"/>
                <w:lang w:val="es-ES"/>
              </w:rPr>
              <w:t xml:space="preserve"> </w:t>
            </w:r>
          </w:p>
          <w:p w14:paraId="166E27C3" w14:textId="77777777" w:rsidR="00CD3C7E" w:rsidRDefault="00CD3C7E" w:rsidP="0081233D">
            <w:pPr>
              <w:ind w:right="113"/>
              <w:jc w:val="both"/>
              <w:rPr>
                <w:rFonts w:ascii="Book Antiqua" w:hAnsi="Book Antiqua" w:cs="Book Antiqua"/>
                <w:i/>
                <w:snapToGrid w:val="0"/>
                <w:sz w:val="24"/>
                <w:szCs w:val="24"/>
                <w:lang w:val="es-ES"/>
              </w:rPr>
            </w:pPr>
          </w:p>
          <w:p w14:paraId="1AF827E1" w14:textId="77777777" w:rsidR="00CD3C7E" w:rsidRPr="00153200" w:rsidRDefault="00CD3C7E" w:rsidP="0081233D">
            <w:pPr>
              <w:ind w:right="113"/>
              <w:jc w:val="both"/>
              <w:rPr>
                <w:rFonts w:asciiTheme="minorHAnsi" w:hAnsiTheme="minorHAnsi"/>
                <w:bCs/>
                <w:sz w:val="24"/>
                <w:szCs w:val="24"/>
              </w:rPr>
            </w:pPr>
            <w:r w:rsidRPr="00153200">
              <w:rPr>
                <w:rFonts w:asciiTheme="minorHAnsi" w:hAnsiTheme="minorHAnsi"/>
                <w:bCs/>
                <w:sz w:val="24"/>
                <w:szCs w:val="24"/>
              </w:rPr>
              <w:t xml:space="preserve">Con base en la información mostrada y en el análisis efectuado, </w:t>
            </w:r>
            <w:r>
              <w:rPr>
                <w:rFonts w:asciiTheme="minorHAnsi" w:hAnsiTheme="minorHAnsi"/>
                <w:bCs/>
                <w:sz w:val="24"/>
                <w:szCs w:val="24"/>
              </w:rPr>
              <w:t xml:space="preserve">salvo criterio diferente que estimen pertinente los integrantes del honorable Consejo Superior, </w:t>
            </w:r>
            <w:r w:rsidRPr="00153200">
              <w:rPr>
                <w:rFonts w:asciiTheme="minorHAnsi" w:hAnsiTheme="minorHAnsi"/>
                <w:bCs/>
                <w:sz w:val="24"/>
                <w:szCs w:val="24"/>
              </w:rPr>
              <w:t xml:space="preserve">esta Dirección no recomienda </w:t>
            </w:r>
            <w:r>
              <w:rPr>
                <w:rFonts w:asciiTheme="minorHAnsi" w:hAnsiTheme="minorHAnsi"/>
                <w:bCs/>
                <w:sz w:val="24"/>
                <w:szCs w:val="24"/>
              </w:rPr>
              <w:t xml:space="preserve">la continuidad de los recursos </w:t>
            </w:r>
            <w:r w:rsidRPr="00153200">
              <w:rPr>
                <w:rFonts w:asciiTheme="minorHAnsi" w:hAnsiTheme="minorHAnsi"/>
                <w:bCs/>
                <w:sz w:val="24"/>
                <w:szCs w:val="24"/>
              </w:rPr>
              <w:t>que se han venido gestionando a través de Permisos con goce de Salarios para la Oficina de Recepción de Documentos de Puntarenas con base en las siguientes razones:</w:t>
            </w:r>
          </w:p>
          <w:p w14:paraId="3D1E9384" w14:textId="77777777" w:rsidR="00CD3C7E" w:rsidRPr="00153200" w:rsidRDefault="00CD3C7E" w:rsidP="0081233D">
            <w:pPr>
              <w:ind w:right="113"/>
              <w:jc w:val="both"/>
              <w:rPr>
                <w:rFonts w:asciiTheme="minorHAnsi" w:hAnsiTheme="minorHAnsi"/>
                <w:bCs/>
                <w:sz w:val="24"/>
                <w:szCs w:val="24"/>
              </w:rPr>
            </w:pPr>
          </w:p>
          <w:p w14:paraId="590E124F" w14:textId="77777777" w:rsidR="00CD3C7E" w:rsidRPr="009321CD" w:rsidRDefault="00CD3C7E" w:rsidP="0081233D">
            <w:pPr>
              <w:pStyle w:val="Prrafodelista"/>
              <w:numPr>
                <w:ilvl w:val="0"/>
                <w:numId w:val="12"/>
              </w:numPr>
              <w:ind w:right="113"/>
              <w:jc w:val="both"/>
              <w:rPr>
                <w:rFonts w:asciiTheme="minorHAnsi" w:hAnsiTheme="minorHAnsi" w:cs="Book Antiqua"/>
                <w:snapToGrid w:val="0"/>
              </w:rPr>
            </w:pPr>
            <w:r w:rsidRPr="00153200">
              <w:rPr>
                <w:rFonts w:asciiTheme="minorHAnsi" w:hAnsiTheme="minorHAnsi"/>
                <w:bCs/>
              </w:rPr>
              <w:t xml:space="preserve">Según el análisis estadístico de los datos, tomando en consideración únicamente a tres servidores </w:t>
            </w:r>
            <w:r>
              <w:rPr>
                <w:rFonts w:asciiTheme="minorHAnsi" w:hAnsiTheme="minorHAnsi"/>
                <w:bCs/>
              </w:rPr>
              <w:t xml:space="preserve">o servidoras </w:t>
            </w:r>
            <w:r w:rsidRPr="00153200">
              <w:rPr>
                <w:rFonts w:asciiTheme="minorHAnsi" w:hAnsiTheme="minorHAnsi"/>
                <w:bCs/>
              </w:rPr>
              <w:t xml:space="preserve">judiciales </w:t>
            </w:r>
            <w:r>
              <w:rPr>
                <w:rFonts w:asciiTheme="minorHAnsi" w:hAnsiTheme="minorHAnsi"/>
                <w:bCs/>
              </w:rPr>
              <w:t>de</w:t>
            </w:r>
            <w:r w:rsidRPr="00153200">
              <w:rPr>
                <w:rFonts w:asciiTheme="minorHAnsi" w:hAnsiTheme="minorHAnsi"/>
                <w:bCs/>
              </w:rPr>
              <w:t xml:space="preserve"> la ORDD de Puntarenas, la cantidad de trámites diarios que tiene que realizar el personal que trabaja en esa oficina, no cumple con los parámetros mínimos establecidos en la Circular N° 66-2016 de la Dirección Ejecutiva en relación con las cargas de trabajo para las personas que laboran en una Oficina de Recepción de Documentos.</w:t>
            </w:r>
          </w:p>
          <w:p w14:paraId="0BE134FF" w14:textId="77777777" w:rsidR="00CD3C7E" w:rsidRPr="009321CD" w:rsidRDefault="00CD3C7E" w:rsidP="0081233D">
            <w:pPr>
              <w:pStyle w:val="Prrafodelista"/>
              <w:numPr>
                <w:ilvl w:val="0"/>
                <w:numId w:val="12"/>
              </w:numPr>
              <w:ind w:right="113"/>
              <w:jc w:val="both"/>
              <w:rPr>
                <w:rFonts w:asciiTheme="minorHAnsi" w:hAnsiTheme="minorHAnsi" w:cs="Book Antiqua"/>
                <w:snapToGrid w:val="0"/>
              </w:rPr>
            </w:pPr>
            <w:r>
              <w:rPr>
                <w:rFonts w:asciiTheme="minorHAnsi" w:hAnsiTheme="minorHAnsi"/>
                <w:bCs/>
              </w:rPr>
              <w:t>La jefatura de la Administración Regional debe velar por el cumplimiento de esos parámetros establecidos</w:t>
            </w:r>
          </w:p>
          <w:p w14:paraId="59BADB60" w14:textId="77777777" w:rsidR="00CD3C7E" w:rsidRPr="009321CD" w:rsidRDefault="00CD3C7E" w:rsidP="00C81557">
            <w:pPr>
              <w:pStyle w:val="Prrafodelista"/>
              <w:numPr>
                <w:ilvl w:val="0"/>
                <w:numId w:val="12"/>
              </w:numPr>
              <w:ind w:right="113"/>
              <w:jc w:val="both"/>
              <w:rPr>
                <w:rFonts w:asciiTheme="minorHAnsi" w:hAnsiTheme="minorHAnsi" w:cs="Book Antiqua"/>
                <w:snapToGrid w:val="0"/>
              </w:rPr>
            </w:pPr>
            <w:r w:rsidRPr="00C81557">
              <w:rPr>
                <w:rFonts w:asciiTheme="minorHAnsi" w:hAnsiTheme="minorHAnsi"/>
                <w:bCs/>
              </w:rPr>
              <w:t>La persona encargada de correo interno deberá trasladar también la documentación de las RDD para el máximo aprovechamiento del recurso, en concordancia con los modelos de trabajo de las otras administraciones regionales.</w:t>
            </w:r>
          </w:p>
        </w:tc>
      </w:tr>
      <w:tr w:rsidR="00CD3C7E" w:rsidRPr="00CA4CB8" w14:paraId="5E1BDF4A" w14:textId="77777777" w:rsidTr="0081233D">
        <w:trPr>
          <w:trHeight w:val="41"/>
        </w:trPr>
        <w:tc>
          <w:tcPr>
            <w:tcW w:w="1717" w:type="dxa"/>
            <w:shd w:val="clear" w:color="auto" w:fill="C0C0C0"/>
          </w:tcPr>
          <w:p w14:paraId="4AFE014A" w14:textId="77777777" w:rsidR="00CD3C7E" w:rsidRPr="00CA4CB8" w:rsidRDefault="00CD3C7E" w:rsidP="0081233D">
            <w:pPr>
              <w:jc w:val="both"/>
              <w:rPr>
                <w:rFonts w:ascii="Calibri" w:hAnsi="Calibri"/>
                <w:b/>
                <w:sz w:val="22"/>
                <w:szCs w:val="22"/>
              </w:rPr>
            </w:pPr>
            <w:r>
              <w:rPr>
                <w:rFonts w:ascii="Calibri" w:hAnsi="Calibri"/>
                <w:b/>
                <w:sz w:val="22"/>
                <w:szCs w:val="22"/>
              </w:rPr>
              <w:lastRenderedPageBreak/>
              <w:t xml:space="preserve"> </w:t>
            </w:r>
            <w:r w:rsidRPr="00CA4CB8">
              <w:rPr>
                <w:rFonts w:ascii="Calibri" w:hAnsi="Calibri"/>
                <w:b/>
                <w:sz w:val="22"/>
                <w:szCs w:val="22"/>
              </w:rPr>
              <w:t>IV. Elementos Conclusivos</w:t>
            </w:r>
          </w:p>
        </w:tc>
        <w:tc>
          <w:tcPr>
            <w:tcW w:w="8740" w:type="dxa"/>
          </w:tcPr>
          <w:p w14:paraId="0D845E36" w14:textId="77777777" w:rsidR="00CD3C7E" w:rsidRPr="00CC1353" w:rsidRDefault="00CD3C7E" w:rsidP="0081233D">
            <w:pPr>
              <w:numPr>
                <w:ilvl w:val="1"/>
                <w:numId w:val="2"/>
              </w:numPr>
              <w:tabs>
                <w:tab w:val="left" w:pos="8528"/>
              </w:tabs>
              <w:ind w:right="296"/>
              <w:jc w:val="both"/>
              <w:rPr>
                <w:rFonts w:asciiTheme="minorHAnsi" w:hAnsiTheme="minorHAnsi" w:cs="Book Antiqua"/>
                <w:snapToGrid w:val="0"/>
                <w:sz w:val="24"/>
                <w:szCs w:val="24"/>
              </w:rPr>
            </w:pPr>
            <w:r w:rsidRPr="00CC1353">
              <w:rPr>
                <w:rFonts w:asciiTheme="minorHAnsi" w:hAnsiTheme="minorHAnsi" w:cs="Book Antiqua"/>
                <w:snapToGrid w:val="0"/>
                <w:sz w:val="24"/>
                <w:szCs w:val="24"/>
              </w:rPr>
              <w:t>La Oficina de Recepción de Documentos de Puntarenas fue creada a finales del 2012 y desde ese momento contó con una asignación de recurso humano de dos puestos de Auxiliares Administrativos. Esa oficina nace con el propósito de recibir la documentación de los usuarios del Juzgado de Cobro y Menor Cuantía de Puntarenas.</w:t>
            </w:r>
          </w:p>
          <w:p w14:paraId="2A1EE76E" w14:textId="77777777" w:rsidR="00CD3C7E" w:rsidRPr="00CC1353" w:rsidRDefault="00CD3C7E" w:rsidP="0081233D">
            <w:pPr>
              <w:ind w:left="523" w:right="296" w:hanging="523"/>
              <w:jc w:val="both"/>
              <w:rPr>
                <w:rFonts w:asciiTheme="minorHAnsi" w:hAnsiTheme="minorHAnsi" w:cs="Book Antiqua"/>
                <w:snapToGrid w:val="0"/>
                <w:sz w:val="24"/>
                <w:szCs w:val="24"/>
              </w:rPr>
            </w:pPr>
          </w:p>
          <w:p w14:paraId="7EA12812" w14:textId="77777777" w:rsidR="00CD3C7E" w:rsidRPr="00CC1353" w:rsidRDefault="00CD3C7E" w:rsidP="0081233D">
            <w:pPr>
              <w:numPr>
                <w:ilvl w:val="1"/>
                <w:numId w:val="2"/>
              </w:numPr>
              <w:ind w:right="120"/>
              <w:jc w:val="both"/>
              <w:rPr>
                <w:rFonts w:asciiTheme="minorHAnsi" w:hAnsiTheme="minorHAnsi" w:cs="Book Antiqua"/>
                <w:snapToGrid w:val="0"/>
                <w:sz w:val="24"/>
                <w:szCs w:val="24"/>
              </w:rPr>
            </w:pPr>
            <w:r w:rsidRPr="00CC1353">
              <w:rPr>
                <w:rFonts w:asciiTheme="minorHAnsi" w:hAnsiTheme="minorHAnsi" w:cs="Book Antiqua"/>
                <w:snapToGrid w:val="0"/>
                <w:sz w:val="24"/>
                <w:szCs w:val="24"/>
              </w:rPr>
              <w:t xml:space="preserve">El Consejo Superior aprobó el 25 de octubre del 2016, el estudio de la Dirección de Planificación relacionado con la Oficina de Comunicaciones Judiciales de </w:t>
            </w:r>
            <w:r w:rsidRPr="00CC1353">
              <w:rPr>
                <w:rFonts w:asciiTheme="minorHAnsi" w:hAnsiTheme="minorHAnsi" w:cs="Book Antiqua"/>
                <w:snapToGrid w:val="0"/>
                <w:sz w:val="24"/>
                <w:szCs w:val="24"/>
              </w:rPr>
              <w:lastRenderedPageBreak/>
              <w:t xml:space="preserve">Puntarenas, en donde se recomendó trasladar dos plazas de Técnico/a en Comunicaciones Judiciales a la Administración Regional de Puntarenas, para apoyar las labores de recepción de documentos, con miras en la implementación del Sistema de Gestión; así mismo para otras labores administrativas, como lo son la confección y entrega de hojas de delincuencia, además el envío, recepción y registro de documentación transmitida por fax. Sin embargo, previo a la aprobación del informe de esta Dirección de Planificación, el Consejo Superior aprobó la asignación de permisos con goce de salario y sustitución para tres puestos de auxiliar administrativo a partir de octubre del 2016, los cuales se han estado prorrogando y se encuentran vigentes hasta el </w:t>
            </w:r>
            <w:r>
              <w:rPr>
                <w:rFonts w:asciiTheme="minorHAnsi" w:hAnsiTheme="minorHAnsi" w:cs="Book Antiqua"/>
                <w:snapToGrid w:val="0"/>
                <w:sz w:val="24"/>
                <w:szCs w:val="24"/>
              </w:rPr>
              <w:t>segundo trimestre de 2019</w:t>
            </w:r>
            <w:r w:rsidRPr="00CC1353">
              <w:rPr>
                <w:rFonts w:asciiTheme="minorHAnsi" w:hAnsiTheme="minorHAnsi" w:cs="Book Antiqua"/>
                <w:snapToGrid w:val="0"/>
                <w:sz w:val="24"/>
                <w:szCs w:val="24"/>
              </w:rPr>
              <w:t xml:space="preserve"> para la atención de la Oficina de Recepción de Documentos de Puntarenas, con motivo de la implementación del Sistema de Gestión en los Tribunales de Puntarenas y periferia, lo anterior debido a que según lo indicado por la Administradora Regional, la carga de trabajo del Correo Interno, Hojas de Delincuencia y atención del fax, imposibilita que las plazas trasladadas de la OCJ, brinden apoyo en la Recepción de Documentos, de las cuales solo la plaza N° 6223 se encuentra en la ORDD..</w:t>
            </w:r>
          </w:p>
          <w:p w14:paraId="078B34D3" w14:textId="77777777" w:rsidR="00CD3C7E" w:rsidRPr="00CC1353" w:rsidRDefault="00CD3C7E" w:rsidP="0081233D">
            <w:pPr>
              <w:ind w:left="360" w:right="120"/>
              <w:jc w:val="both"/>
              <w:rPr>
                <w:rFonts w:asciiTheme="minorHAnsi" w:hAnsiTheme="minorHAnsi" w:cs="Book Antiqua"/>
                <w:snapToGrid w:val="0"/>
                <w:sz w:val="24"/>
                <w:szCs w:val="24"/>
              </w:rPr>
            </w:pPr>
          </w:p>
          <w:p w14:paraId="027646EB" w14:textId="77777777" w:rsidR="00CD3C7E" w:rsidRDefault="00CD3C7E" w:rsidP="0081233D">
            <w:pPr>
              <w:numPr>
                <w:ilvl w:val="1"/>
                <w:numId w:val="2"/>
              </w:numPr>
              <w:ind w:right="120"/>
              <w:jc w:val="both"/>
              <w:rPr>
                <w:rFonts w:asciiTheme="minorHAnsi" w:hAnsiTheme="minorHAnsi" w:cs="Book Antiqua"/>
                <w:snapToGrid w:val="0"/>
                <w:sz w:val="24"/>
                <w:szCs w:val="24"/>
              </w:rPr>
            </w:pPr>
            <w:r w:rsidRPr="00CC1353">
              <w:rPr>
                <w:rFonts w:asciiTheme="minorHAnsi" w:hAnsiTheme="minorHAnsi" w:cs="Book Antiqua"/>
                <w:snapToGrid w:val="0"/>
                <w:sz w:val="24"/>
                <w:szCs w:val="24"/>
              </w:rPr>
              <w:t xml:space="preserve">A finales del 2016, la Dirección de Tecnología de la Información finalizó la implementación del Sistema de Gestión en los despachos judiciales del centro de Puntarenas, por lo que el aumento en la cantidad de despachos judiciales por atender en la RDD de Puntarenas fue de un 1600%, de manera que actualmente atiende </w:t>
            </w:r>
            <w:r w:rsidRPr="00A55CAB">
              <w:rPr>
                <w:rFonts w:asciiTheme="minorHAnsi" w:hAnsiTheme="minorHAnsi" w:cs="Book Antiqua"/>
                <w:snapToGrid w:val="0"/>
                <w:sz w:val="24"/>
                <w:szCs w:val="24"/>
              </w:rPr>
              <w:t>a 17 despachos judiciales, de los cuales solamente cinco  se tramitan de forma electrónica, sea se recibe la documentación, se escanea y se devuelve al usuario y los restantes 12 despachos, continúan tramitando de forma física, es decir que la RDD recibe la documentación, pero posteriormente se debe entregar de forma física al despacho correspondiente</w:t>
            </w:r>
            <w:r w:rsidRPr="00CC1353">
              <w:rPr>
                <w:rFonts w:asciiTheme="minorHAnsi" w:hAnsiTheme="minorHAnsi" w:cs="Book Antiqua"/>
                <w:snapToGrid w:val="0"/>
                <w:sz w:val="24"/>
                <w:szCs w:val="24"/>
              </w:rPr>
              <w:t>, pero en un plazo menor a 24 horas debe entregarla de forma física en el despacho judicial.</w:t>
            </w:r>
          </w:p>
          <w:p w14:paraId="0E8B44B2" w14:textId="77777777" w:rsidR="00CD3C7E" w:rsidRDefault="00CD3C7E" w:rsidP="0081233D">
            <w:pPr>
              <w:pStyle w:val="Prrafodelista"/>
              <w:rPr>
                <w:rFonts w:asciiTheme="minorHAnsi" w:hAnsiTheme="minorHAnsi" w:cs="Book Antiqua"/>
                <w:snapToGrid w:val="0"/>
              </w:rPr>
            </w:pPr>
          </w:p>
          <w:p w14:paraId="0FD7114C" w14:textId="77777777" w:rsidR="00CD3C7E" w:rsidRPr="00CC1353" w:rsidRDefault="00CD3C7E" w:rsidP="0081233D">
            <w:pPr>
              <w:numPr>
                <w:ilvl w:val="1"/>
                <w:numId w:val="2"/>
              </w:numPr>
              <w:ind w:right="120"/>
              <w:jc w:val="both"/>
              <w:rPr>
                <w:rFonts w:asciiTheme="minorHAnsi" w:hAnsiTheme="minorHAnsi" w:cs="Book Antiqua"/>
                <w:snapToGrid w:val="0"/>
                <w:sz w:val="24"/>
                <w:szCs w:val="24"/>
              </w:rPr>
            </w:pPr>
            <w:r w:rsidRPr="00CC1353">
              <w:rPr>
                <w:rFonts w:asciiTheme="minorHAnsi" w:hAnsiTheme="minorHAnsi"/>
                <w:bCs/>
                <w:sz w:val="24"/>
                <w:szCs w:val="24"/>
              </w:rPr>
              <w:t>En sesión de Consejo Superior N° 111-2018, artículo XCIV, celebrada el 12 de diciembre de 2017, se acordó realizar el traslado definitivo de la servidora Kattia Carvajal Sandoval, puesto N° 45023 a la Administración Regional de Puntarenas, para ser destacada en la Oficina de Recepción de Documentos para colaborar con el Plan de Ampliación de esa Oficina, sin embargo, es la encargada de confeccionar y entregar las hojas de Delincuencia y Certificados de Pensiones Alimentarias.</w:t>
            </w:r>
          </w:p>
          <w:p w14:paraId="48BF56AB" w14:textId="77777777" w:rsidR="00CD3C7E" w:rsidRPr="00CC1353" w:rsidRDefault="00CD3C7E" w:rsidP="0081233D">
            <w:pPr>
              <w:ind w:left="708" w:right="296"/>
              <w:rPr>
                <w:rFonts w:asciiTheme="minorHAnsi" w:hAnsiTheme="minorHAnsi" w:cs="Book Antiqua"/>
                <w:snapToGrid w:val="0"/>
                <w:sz w:val="24"/>
                <w:szCs w:val="24"/>
                <w:lang w:val="es-ES"/>
              </w:rPr>
            </w:pPr>
          </w:p>
          <w:p w14:paraId="6F6CB197" w14:textId="77777777" w:rsidR="00CD3C7E" w:rsidRPr="00CC1353" w:rsidRDefault="00CD3C7E" w:rsidP="0081233D">
            <w:pPr>
              <w:numPr>
                <w:ilvl w:val="1"/>
                <w:numId w:val="2"/>
              </w:numPr>
              <w:ind w:right="81"/>
              <w:jc w:val="both"/>
              <w:rPr>
                <w:rFonts w:asciiTheme="minorHAnsi" w:hAnsiTheme="minorHAnsi" w:cs="Book Antiqua"/>
                <w:snapToGrid w:val="0"/>
                <w:sz w:val="24"/>
                <w:szCs w:val="24"/>
              </w:rPr>
            </w:pPr>
            <w:r w:rsidRPr="00CC1353">
              <w:rPr>
                <w:rFonts w:asciiTheme="minorHAnsi" w:hAnsiTheme="minorHAnsi" w:cs="Book Antiqua"/>
                <w:snapToGrid w:val="0"/>
                <w:sz w:val="24"/>
                <w:szCs w:val="24"/>
              </w:rPr>
              <w:t xml:space="preserve">Al comparar las estadísticas del 2016 </w:t>
            </w:r>
            <w:r>
              <w:rPr>
                <w:rFonts w:asciiTheme="minorHAnsi" w:hAnsiTheme="minorHAnsi" w:cs="Book Antiqua"/>
                <w:snapToGrid w:val="0"/>
                <w:sz w:val="24"/>
                <w:szCs w:val="24"/>
              </w:rPr>
              <w:t>con el 2017</w:t>
            </w:r>
            <w:r w:rsidRPr="00CC1353">
              <w:rPr>
                <w:rFonts w:asciiTheme="minorHAnsi" w:hAnsiTheme="minorHAnsi" w:cs="Book Antiqua"/>
                <w:snapToGrid w:val="0"/>
                <w:sz w:val="24"/>
                <w:szCs w:val="24"/>
              </w:rPr>
              <w:t>, se determinó que la implementación del Sistema de Gestión en Puntarenas provocó un aumento en la cantidad de demandas nuevas y escritos recibidos de un 103% y un 139% respectivamente</w:t>
            </w:r>
            <w:r>
              <w:rPr>
                <w:rFonts w:asciiTheme="minorHAnsi" w:hAnsiTheme="minorHAnsi" w:cs="Book Antiqua"/>
                <w:snapToGrid w:val="0"/>
                <w:sz w:val="24"/>
                <w:szCs w:val="24"/>
              </w:rPr>
              <w:t xml:space="preserve">. </w:t>
            </w:r>
            <w:r w:rsidRPr="007C4B9B">
              <w:rPr>
                <w:rFonts w:asciiTheme="minorHAnsi" w:hAnsiTheme="minorHAnsi" w:cs="Book Antiqua"/>
                <w:snapToGrid w:val="0"/>
                <w:sz w:val="24"/>
                <w:szCs w:val="24"/>
              </w:rPr>
              <w:t xml:space="preserve">Al contrario, en el 2018 la entrada de demandas nuevas disminuyó en poco más de un 30% con respecto al 2017, así también la </w:t>
            </w:r>
            <w:r w:rsidRPr="007C4B9B">
              <w:rPr>
                <w:rFonts w:asciiTheme="minorHAnsi" w:hAnsiTheme="minorHAnsi" w:cs="Book Antiqua"/>
                <w:snapToGrid w:val="0"/>
                <w:sz w:val="24"/>
                <w:szCs w:val="24"/>
              </w:rPr>
              <w:lastRenderedPageBreak/>
              <w:t>presentación de escritos en el 2018 disminuyó en un 6% con respecto al año anterior.</w:t>
            </w:r>
          </w:p>
          <w:p w14:paraId="37E5D508" w14:textId="77777777" w:rsidR="00CD3C7E" w:rsidRPr="00CC1353" w:rsidRDefault="00CD3C7E" w:rsidP="0081233D">
            <w:pPr>
              <w:ind w:left="523" w:right="296" w:hanging="523"/>
              <w:rPr>
                <w:rFonts w:asciiTheme="minorHAnsi" w:hAnsiTheme="minorHAnsi" w:cs="Book Antiqua"/>
                <w:snapToGrid w:val="0"/>
                <w:sz w:val="24"/>
                <w:szCs w:val="24"/>
                <w:lang w:val="es-ES"/>
              </w:rPr>
            </w:pPr>
          </w:p>
          <w:p w14:paraId="072A7265" w14:textId="77777777" w:rsidR="00CD3C7E" w:rsidRPr="00455D10" w:rsidRDefault="00CD3C7E" w:rsidP="0081233D">
            <w:pPr>
              <w:numPr>
                <w:ilvl w:val="1"/>
                <w:numId w:val="2"/>
              </w:numPr>
              <w:ind w:right="296"/>
              <w:jc w:val="both"/>
              <w:rPr>
                <w:rFonts w:ascii="Book Antiqua" w:hAnsi="Book Antiqua" w:cs="Book Antiqua"/>
                <w:i/>
                <w:snapToGrid w:val="0"/>
                <w:color w:val="FF0000"/>
                <w:sz w:val="24"/>
                <w:szCs w:val="24"/>
              </w:rPr>
            </w:pPr>
            <w:r>
              <w:rPr>
                <w:rFonts w:asciiTheme="minorHAnsi" w:hAnsiTheme="minorHAnsi" w:cs="Book Antiqua"/>
                <w:snapToGrid w:val="0"/>
                <w:sz w:val="24"/>
                <w:szCs w:val="24"/>
              </w:rPr>
              <w:t>Desde su conformación en el año 2012, a la Oficina de Recepción de Documentos se le han otorgado 5 plazas para su funcionamiento, dos auxiliares administrativos, dos Técnicos Judiciales provenientes de la Oficina de Comunicaciones Judiciales y una de Coordinadora Judicial proveniente del Juzgado de Pensiones, sin embargo, de las tres últimas plazas, solo la N° 6223 se utiliza para ese fin, indicando que las otras se utilizan para otras necesidades propias de la Plataforma de Servicios.</w:t>
            </w:r>
          </w:p>
          <w:p w14:paraId="0273420B" w14:textId="77777777" w:rsidR="00CD3C7E" w:rsidRPr="00CC1353" w:rsidRDefault="00CD3C7E" w:rsidP="0081233D">
            <w:pPr>
              <w:ind w:left="523" w:right="296" w:hanging="523"/>
              <w:rPr>
                <w:rFonts w:asciiTheme="minorHAnsi" w:hAnsiTheme="minorHAnsi" w:cs="Book Antiqua"/>
                <w:snapToGrid w:val="0"/>
                <w:sz w:val="24"/>
                <w:szCs w:val="24"/>
                <w:lang w:val="es-ES"/>
              </w:rPr>
            </w:pPr>
          </w:p>
          <w:p w14:paraId="1AB96010" w14:textId="77777777" w:rsidR="00CD3C7E" w:rsidRPr="00455D10" w:rsidRDefault="00CD3C7E" w:rsidP="0081233D">
            <w:pPr>
              <w:numPr>
                <w:ilvl w:val="1"/>
                <w:numId w:val="2"/>
              </w:numPr>
              <w:ind w:right="296"/>
              <w:jc w:val="both"/>
              <w:rPr>
                <w:rFonts w:asciiTheme="minorHAnsi" w:hAnsiTheme="minorHAnsi" w:cs="Book Antiqua"/>
                <w:snapToGrid w:val="0"/>
                <w:color w:val="FF0000"/>
                <w:sz w:val="24"/>
                <w:szCs w:val="24"/>
              </w:rPr>
            </w:pPr>
            <w:r w:rsidRPr="00761278">
              <w:rPr>
                <w:rFonts w:asciiTheme="minorHAnsi" w:hAnsiTheme="minorHAnsi" w:cs="Book Antiqua"/>
                <w:snapToGrid w:val="0"/>
                <w:sz w:val="24"/>
                <w:szCs w:val="24"/>
              </w:rPr>
              <w:t>Al analizar la carga de trabajo de los servidores (as) destacados(as) en la oficina de Recepción de Documentos, se determinó que de conformidad con la Circular N° 66-2016 emitida por la Dirección Ejecutiva, en relación con las cargas de trabajo diarias del personal que labora en esas dependencias, están por debajo de los parámetros establecidos en la referida circular</w:t>
            </w:r>
            <w:r>
              <w:rPr>
                <w:rFonts w:asciiTheme="minorHAnsi" w:hAnsiTheme="minorHAnsi" w:cs="Book Antiqua"/>
                <w:snapToGrid w:val="0"/>
                <w:sz w:val="24"/>
                <w:szCs w:val="24"/>
              </w:rPr>
              <w:t>, para ejemplificarlo, solo en el año 2018 cada persona que estaba en la ORDD, tramitaba alrededor de 30 asuntos diarios, entre demandas y escritos</w:t>
            </w:r>
            <w:r w:rsidRPr="00761278">
              <w:rPr>
                <w:rFonts w:asciiTheme="minorHAnsi" w:hAnsiTheme="minorHAnsi" w:cs="Book Antiqua"/>
                <w:snapToGrid w:val="0"/>
                <w:sz w:val="24"/>
                <w:szCs w:val="24"/>
              </w:rPr>
              <w:t>.</w:t>
            </w:r>
          </w:p>
          <w:p w14:paraId="54A704E7" w14:textId="77777777" w:rsidR="00CD3C7E" w:rsidRPr="00CC1353" w:rsidRDefault="00CD3C7E" w:rsidP="0081233D">
            <w:pPr>
              <w:ind w:left="523" w:right="296" w:hanging="523"/>
              <w:jc w:val="both"/>
              <w:rPr>
                <w:rFonts w:asciiTheme="minorHAnsi" w:hAnsiTheme="minorHAnsi" w:cs="Book Antiqua"/>
                <w:snapToGrid w:val="0"/>
                <w:sz w:val="24"/>
                <w:szCs w:val="24"/>
              </w:rPr>
            </w:pPr>
          </w:p>
          <w:p w14:paraId="26740084" w14:textId="77777777" w:rsidR="00CD3C7E" w:rsidRPr="00C81557" w:rsidRDefault="00CD3C7E" w:rsidP="0081233D">
            <w:pPr>
              <w:numPr>
                <w:ilvl w:val="1"/>
                <w:numId w:val="2"/>
              </w:numPr>
              <w:ind w:right="296"/>
              <w:jc w:val="both"/>
              <w:rPr>
                <w:rFonts w:ascii="Book Antiqua" w:hAnsi="Book Antiqua" w:cs="Book Antiqua"/>
                <w:i/>
                <w:snapToGrid w:val="0"/>
                <w:sz w:val="24"/>
                <w:szCs w:val="24"/>
              </w:rPr>
            </w:pPr>
            <w:r w:rsidRPr="00CC1353">
              <w:rPr>
                <w:rFonts w:asciiTheme="minorHAnsi" w:hAnsiTheme="minorHAnsi" w:cs="Book Antiqua"/>
                <w:snapToGrid w:val="0"/>
                <w:sz w:val="24"/>
                <w:szCs w:val="24"/>
              </w:rPr>
              <w:t>En el año 2008 el Consejo Superior aprobó la nueva estructura de las actuales Administraciones Regionales y su categorización, Puntarenas se ubica en el nivel 1°, junto con San José, Goicoechea, Alajuela, Cartago y Heredia, de modo que al comparar las cargas de trabajo mensuales por puesto de Auxiliar Administrativo(a) de entrada de escritos y demandas nuevas, desde enero de 2016 hasta el 30 de junio de 2018, se determina que la</w:t>
            </w:r>
            <w:r w:rsidRPr="00CA4CB8">
              <w:rPr>
                <w:rFonts w:ascii="Book Antiqua" w:hAnsi="Book Antiqua" w:cs="Book Antiqua"/>
                <w:i/>
                <w:snapToGrid w:val="0"/>
                <w:sz w:val="24"/>
                <w:szCs w:val="24"/>
              </w:rPr>
              <w:t xml:space="preserve"> </w:t>
            </w:r>
            <w:r w:rsidRPr="00CC1353">
              <w:rPr>
                <w:rFonts w:asciiTheme="minorHAnsi" w:hAnsiTheme="minorHAnsi" w:cs="Book Antiqua"/>
                <w:snapToGrid w:val="0"/>
                <w:sz w:val="24"/>
                <w:szCs w:val="24"/>
              </w:rPr>
              <w:t xml:space="preserve">Administración de Puntarenas se ubica en último lugar con 1.025 o 49 diarios trámites ingresados; al realizar el ejercicio únicamente con las plazas ordinarias (2) se obtiene un promedio mensual de 1.409  trámites, cifra que continúa siendo menor a la de sus homólogos. </w:t>
            </w:r>
          </w:p>
          <w:p w14:paraId="4B447F53" w14:textId="77777777" w:rsidR="00C81557" w:rsidRDefault="00C81557" w:rsidP="00C81557">
            <w:pPr>
              <w:pStyle w:val="Prrafodelista"/>
              <w:rPr>
                <w:rFonts w:ascii="Book Antiqua" w:hAnsi="Book Antiqua" w:cs="Book Antiqua"/>
                <w:i/>
                <w:snapToGrid w:val="0"/>
              </w:rPr>
            </w:pPr>
          </w:p>
          <w:p w14:paraId="1DD575E9" w14:textId="77777777" w:rsidR="00C81557" w:rsidRDefault="00C81557" w:rsidP="00C81557">
            <w:pPr>
              <w:ind w:right="296"/>
              <w:jc w:val="both"/>
              <w:rPr>
                <w:rFonts w:ascii="Book Antiqua" w:hAnsi="Book Antiqua" w:cs="Book Antiqua"/>
                <w:i/>
                <w:snapToGrid w:val="0"/>
                <w:sz w:val="24"/>
                <w:szCs w:val="24"/>
              </w:rPr>
            </w:pPr>
          </w:p>
          <w:p w14:paraId="21192E8F" w14:textId="77777777" w:rsidR="00C81557" w:rsidRPr="00D92235" w:rsidRDefault="00C81557" w:rsidP="00C81557">
            <w:pPr>
              <w:ind w:right="296"/>
              <w:jc w:val="both"/>
              <w:rPr>
                <w:rFonts w:ascii="Book Antiqua" w:hAnsi="Book Antiqua" w:cs="Book Antiqua"/>
                <w:i/>
                <w:snapToGrid w:val="0"/>
                <w:sz w:val="24"/>
                <w:szCs w:val="24"/>
              </w:rPr>
            </w:pPr>
          </w:p>
        </w:tc>
      </w:tr>
      <w:tr w:rsidR="00CD3C7E" w:rsidRPr="00CA4CB8" w14:paraId="2CF1958B" w14:textId="77777777" w:rsidTr="0081233D">
        <w:trPr>
          <w:trHeight w:val="151"/>
        </w:trPr>
        <w:tc>
          <w:tcPr>
            <w:tcW w:w="1717" w:type="dxa"/>
            <w:shd w:val="clear" w:color="auto" w:fill="C0C0C0"/>
          </w:tcPr>
          <w:p w14:paraId="6E5214B0" w14:textId="77777777" w:rsidR="00CD3C7E" w:rsidRPr="00CA4CB8" w:rsidRDefault="00CD3C7E" w:rsidP="0081233D">
            <w:pPr>
              <w:jc w:val="both"/>
              <w:rPr>
                <w:rFonts w:ascii="Calibri" w:hAnsi="Calibri"/>
                <w:b/>
                <w:sz w:val="22"/>
                <w:szCs w:val="22"/>
              </w:rPr>
            </w:pPr>
            <w:r w:rsidRPr="00CA4CB8">
              <w:rPr>
                <w:rFonts w:ascii="Calibri" w:hAnsi="Calibri"/>
                <w:b/>
                <w:sz w:val="22"/>
                <w:szCs w:val="22"/>
              </w:rPr>
              <w:lastRenderedPageBreak/>
              <w:t>V. Recomendaciones</w:t>
            </w:r>
          </w:p>
        </w:tc>
        <w:tc>
          <w:tcPr>
            <w:tcW w:w="8740" w:type="dxa"/>
          </w:tcPr>
          <w:p w14:paraId="5DF098F9" w14:textId="77777777" w:rsidR="00CD3C7E" w:rsidRPr="00CC1353" w:rsidRDefault="00CD3C7E" w:rsidP="0081233D">
            <w:pPr>
              <w:ind w:right="296"/>
              <w:jc w:val="both"/>
              <w:rPr>
                <w:rFonts w:asciiTheme="minorHAnsi" w:hAnsiTheme="minorHAnsi" w:cs="Book Antiqua"/>
                <w:snapToGrid w:val="0"/>
                <w:sz w:val="24"/>
                <w:szCs w:val="24"/>
              </w:rPr>
            </w:pPr>
            <w:r w:rsidRPr="00CC1353">
              <w:rPr>
                <w:rFonts w:asciiTheme="minorHAnsi" w:hAnsiTheme="minorHAnsi" w:cs="Book Antiqua"/>
                <w:snapToGrid w:val="0"/>
                <w:sz w:val="24"/>
                <w:szCs w:val="24"/>
              </w:rPr>
              <w:t>De conformidad con la información consignada en los puntos precedentes, se formulan las siguientes recomendaciones:</w:t>
            </w:r>
          </w:p>
          <w:p w14:paraId="72297E2B" w14:textId="77777777" w:rsidR="00CD3C7E" w:rsidRPr="00CC1353" w:rsidRDefault="00CD3C7E" w:rsidP="0081233D">
            <w:pPr>
              <w:ind w:left="664" w:right="296"/>
              <w:rPr>
                <w:rFonts w:asciiTheme="minorHAnsi" w:hAnsiTheme="minorHAnsi" w:cs="Book Antiqua"/>
                <w:snapToGrid w:val="0"/>
                <w:sz w:val="24"/>
                <w:szCs w:val="24"/>
              </w:rPr>
            </w:pPr>
          </w:p>
          <w:p w14:paraId="3CDA1F2C" w14:textId="77777777" w:rsidR="00CD3C7E" w:rsidRPr="009321CD" w:rsidRDefault="00CD3C7E" w:rsidP="0081233D">
            <w:pPr>
              <w:numPr>
                <w:ilvl w:val="0"/>
                <w:numId w:val="4"/>
              </w:numPr>
              <w:tabs>
                <w:tab w:val="left" w:pos="284"/>
              </w:tabs>
              <w:ind w:right="120"/>
              <w:jc w:val="both"/>
              <w:rPr>
                <w:rFonts w:asciiTheme="minorHAnsi" w:hAnsiTheme="minorHAnsi" w:cs="Book Antiqua"/>
                <w:snapToGrid w:val="0"/>
                <w:sz w:val="24"/>
                <w:szCs w:val="24"/>
              </w:rPr>
            </w:pPr>
            <w:r w:rsidRPr="009321CD">
              <w:rPr>
                <w:rFonts w:asciiTheme="minorHAnsi" w:hAnsiTheme="minorHAnsi" w:cs="Book Antiqua"/>
                <w:snapToGrid w:val="0"/>
                <w:sz w:val="24"/>
                <w:szCs w:val="24"/>
              </w:rPr>
              <w:t xml:space="preserve">De conformidad con lo solicitado por el Consejo Superior en sesión 26-2018, artículo LXXXIII, celebrada el 05 de abril de 2018, en que solicita al Departamento de Planificación realizar los estudios respectivos, a fin de valorar si las plazas </w:t>
            </w:r>
            <w:r w:rsidRPr="009321CD">
              <w:rPr>
                <w:rFonts w:asciiTheme="minorHAnsi" w:hAnsiTheme="minorHAnsi"/>
                <w:bCs/>
                <w:sz w:val="24"/>
                <w:szCs w:val="24"/>
              </w:rPr>
              <w:t>371043 y 47430</w:t>
            </w:r>
            <w:r w:rsidRPr="009321CD">
              <w:rPr>
                <w:rFonts w:asciiTheme="minorHAnsi" w:hAnsiTheme="minorHAnsi" w:cs="Book Antiqua"/>
                <w:snapToGrid w:val="0"/>
                <w:sz w:val="24"/>
                <w:szCs w:val="24"/>
              </w:rPr>
              <w:t xml:space="preserve">, se incluyen como plazas ordinarias en el Proyecto de Presupuesto 2020, no se recomienda su prórroga ni ordinariarlas ya que los </w:t>
            </w:r>
            <w:r w:rsidRPr="009321CD">
              <w:rPr>
                <w:rFonts w:asciiTheme="minorHAnsi" w:hAnsiTheme="minorHAnsi" w:cs="Book Antiqua"/>
                <w:snapToGrid w:val="0"/>
                <w:sz w:val="24"/>
                <w:szCs w:val="24"/>
              </w:rPr>
              <w:lastRenderedPageBreak/>
              <w:t>resultados obtenidos, no se está cumpliendo con las cargas de trabajo establecidas en la Circular N° 66-2016 emitida por la Dirección Ejecutiva.</w:t>
            </w:r>
          </w:p>
          <w:p w14:paraId="16EAB606" w14:textId="77777777" w:rsidR="00CD3C7E" w:rsidRPr="00CC1353" w:rsidRDefault="00CD3C7E" w:rsidP="0081233D">
            <w:pPr>
              <w:tabs>
                <w:tab w:val="left" w:pos="284"/>
              </w:tabs>
              <w:ind w:left="578" w:right="120"/>
              <w:jc w:val="both"/>
              <w:rPr>
                <w:rFonts w:asciiTheme="minorHAnsi" w:hAnsiTheme="minorHAnsi" w:cs="Book Antiqua"/>
                <w:snapToGrid w:val="0"/>
                <w:sz w:val="24"/>
                <w:szCs w:val="24"/>
              </w:rPr>
            </w:pPr>
          </w:p>
          <w:p w14:paraId="4555D241" w14:textId="77777777" w:rsidR="00CD3C7E" w:rsidRPr="00CC1353" w:rsidRDefault="00CD3C7E" w:rsidP="0081233D">
            <w:pPr>
              <w:numPr>
                <w:ilvl w:val="0"/>
                <w:numId w:val="4"/>
              </w:numPr>
              <w:tabs>
                <w:tab w:val="left" w:pos="284"/>
              </w:tabs>
              <w:ind w:right="120"/>
              <w:jc w:val="both"/>
              <w:rPr>
                <w:rFonts w:asciiTheme="minorHAnsi" w:hAnsiTheme="minorHAnsi" w:cs="Book Antiqua"/>
                <w:snapToGrid w:val="0"/>
                <w:sz w:val="24"/>
                <w:szCs w:val="24"/>
              </w:rPr>
            </w:pPr>
            <w:r w:rsidRPr="00CC1353">
              <w:rPr>
                <w:rFonts w:asciiTheme="minorHAnsi" w:hAnsiTheme="minorHAnsi" w:cs="Book Antiqua"/>
                <w:snapToGrid w:val="0"/>
                <w:sz w:val="24"/>
                <w:szCs w:val="24"/>
              </w:rPr>
              <w:t xml:space="preserve"> Se recomienda que una de las plazas ordinarias de la RDD se encargue de la recepción y escaneo de la documentación y que las otras dos plazas se encarguen de registrar la documentación en el sistema CEREDOC, en el entendido de que deberán brindarse colaboración en caso de que la carga de trabajo lo permita.</w:t>
            </w:r>
            <w:r>
              <w:rPr>
                <w:rFonts w:asciiTheme="minorHAnsi" w:hAnsiTheme="minorHAnsi" w:cs="Book Antiqua"/>
                <w:snapToGrid w:val="0"/>
                <w:sz w:val="24"/>
                <w:szCs w:val="24"/>
              </w:rPr>
              <w:t xml:space="preserve"> Deberá la jefatura de la administración realizar el seguimiento de esta recomendación, y realizar los ajustes en el momento que la demanda del servicio lo requiera. </w:t>
            </w:r>
          </w:p>
          <w:p w14:paraId="086FEBCC" w14:textId="77777777" w:rsidR="00CD3C7E" w:rsidRPr="00CC1353" w:rsidRDefault="00CD3C7E" w:rsidP="0081233D">
            <w:pPr>
              <w:ind w:left="708" w:right="120"/>
              <w:rPr>
                <w:rFonts w:asciiTheme="minorHAnsi" w:hAnsiTheme="minorHAnsi" w:cs="Book Antiqua"/>
                <w:snapToGrid w:val="0"/>
                <w:sz w:val="24"/>
                <w:szCs w:val="24"/>
                <w:lang w:val="es-ES"/>
              </w:rPr>
            </w:pPr>
          </w:p>
          <w:p w14:paraId="48B59EF7" w14:textId="77777777" w:rsidR="00CD3C7E" w:rsidRDefault="00CD3C7E" w:rsidP="0081233D">
            <w:pPr>
              <w:numPr>
                <w:ilvl w:val="0"/>
                <w:numId w:val="4"/>
              </w:numPr>
              <w:tabs>
                <w:tab w:val="left" w:pos="284"/>
              </w:tabs>
              <w:ind w:right="120"/>
              <w:jc w:val="both"/>
              <w:rPr>
                <w:rFonts w:asciiTheme="minorHAnsi" w:hAnsiTheme="minorHAnsi" w:cs="Book Antiqua"/>
                <w:snapToGrid w:val="0"/>
                <w:sz w:val="24"/>
                <w:szCs w:val="24"/>
              </w:rPr>
            </w:pPr>
            <w:r w:rsidRPr="00CC1353">
              <w:rPr>
                <w:rFonts w:asciiTheme="minorHAnsi" w:hAnsiTheme="minorHAnsi" w:cs="Book Antiqua"/>
                <w:snapToGrid w:val="0"/>
                <w:sz w:val="24"/>
                <w:szCs w:val="24"/>
              </w:rPr>
              <w:t>Al igual que las Administraciones Regionales de San José, Goicoechea, Alajuela y Heredia, se recomienda que la documentación recibida para los despachos que continúan tramitando físicamente, la entregue la persona encargada del Correo Interno de la Administración Regional de Puntarenas y el personal de la RDD se dedique exclusivamente a la recepción, escaneo e inclusión de la documentación en el sistema CEREDOC.</w:t>
            </w:r>
          </w:p>
          <w:p w14:paraId="7AA049DC" w14:textId="77777777" w:rsidR="00CD3C7E" w:rsidRDefault="00CD3C7E" w:rsidP="0081233D">
            <w:pPr>
              <w:pStyle w:val="Prrafodelista"/>
              <w:rPr>
                <w:rFonts w:asciiTheme="minorHAnsi" w:hAnsiTheme="minorHAnsi" w:cs="Book Antiqua"/>
                <w:snapToGrid w:val="0"/>
              </w:rPr>
            </w:pPr>
          </w:p>
          <w:p w14:paraId="723E7ED8" w14:textId="77777777" w:rsidR="00CD3C7E" w:rsidRPr="00D92235" w:rsidRDefault="00CD3C7E" w:rsidP="0081233D">
            <w:pPr>
              <w:numPr>
                <w:ilvl w:val="0"/>
                <w:numId w:val="4"/>
              </w:numPr>
              <w:tabs>
                <w:tab w:val="left" w:pos="284"/>
              </w:tabs>
              <w:ind w:right="120"/>
              <w:jc w:val="both"/>
              <w:rPr>
                <w:rFonts w:asciiTheme="minorHAnsi" w:hAnsiTheme="minorHAnsi" w:cs="Book Antiqua"/>
                <w:b/>
                <w:snapToGrid w:val="0"/>
                <w:sz w:val="24"/>
                <w:szCs w:val="24"/>
              </w:rPr>
            </w:pPr>
            <w:r w:rsidRPr="00D92235">
              <w:rPr>
                <w:rFonts w:asciiTheme="minorHAnsi" w:hAnsiTheme="minorHAnsi" w:cs="Book Antiqua"/>
                <w:b/>
                <w:snapToGrid w:val="0"/>
                <w:sz w:val="24"/>
                <w:szCs w:val="24"/>
              </w:rPr>
              <w:t>Vinculación con el Plan Estratégico del Poder Judicial</w:t>
            </w:r>
          </w:p>
          <w:p w14:paraId="62952378" w14:textId="77777777" w:rsidR="00CD3C7E" w:rsidRDefault="00CD3C7E" w:rsidP="0081233D">
            <w:pPr>
              <w:spacing w:before="100" w:beforeAutospacing="1" w:after="100" w:afterAutospacing="1"/>
              <w:ind w:left="634"/>
              <w:jc w:val="both"/>
              <w:rPr>
                <w:rFonts w:ascii="Calibri" w:hAnsi="Calibri"/>
                <w:bCs/>
                <w:i/>
                <w:sz w:val="22"/>
                <w:szCs w:val="22"/>
              </w:rPr>
            </w:pPr>
            <w:r>
              <w:rPr>
                <w:rFonts w:asciiTheme="minorHAnsi" w:hAnsiTheme="minorHAnsi" w:cs="Book Antiqua"/>
                <w:snapToGrid w:val="0"/>
                <w:sz w:val="24"/>
                <w:szCs w:val="24"/>
              </w:rPr>
              <w:t xml:space="preserve">Los </w:t>
            </w:r>
            <w:r w:rsidRPr="00D92235">
              <w:rPr>
                <w:rFonts w:asciiTheme="minorHAnsi" w:hAnsiTheme="minorHAnsi" w:cs="Book Antiqua"/>
                <w:snapToGrid w:val="0"/>
                <w:sz w:val="24"/>
                <w:szCs w:val="24"/>
              </w:rPr>
              <w:t>recurso</w:t>
            </w:r>
            <w:r>
              <w:rPr>
                <w:rFonts w:asciiTheme="minorHAnsi" w:hAnsiTheme="minorHAnsi" w:cs="Book Antiqua"/>
                <w:snapToGrid w:val="0"/>
                <w:sz w:val="24"/>
                <w:szCs w:val="24"/>
              </w:rPr>
              <w:t>s</w:t>
            </w:r>
            <w:r w:rsidRPr="00D92235">
              <w:rPr>
                <w:rFonts w:asciiTheme="minorHAnsi" w:hAnsiTheme="minorHAnsi" w:cs="Book Antiqua"/>
                <w:snapToGrid w:val="0"/>
                <w:sz w:val="24"/>
                <w:szCs w:val="24"/>
              </w:rPr>
              <w:t xml:space="preserve"> recomendado</w:t>
            </w:r>
            <w:r>
              <w:rPr>
                <w:rFonts w:asciiTheme="minorHAnsi" w:hAnsiTheme="minorHAnsi" w:cs="Book Antiqua"/>
                <w:snapToGrid w:val="0"/>
                <w:sz w:val="24"/>
                <w:szCs w:val="24"/>
              </w:rPr>
              <w:t>s</w:t>
            </w:r>
            <w:r w:rsidRPr="00D92235">
              <w:rPr>
                <w:rFonts w:asciiTheme="minorHAnsi" w:hAnsiTheme="minorHAnsi" w:cs="Book Antiqua"/>
                <w:snapToGrid w:val="0"/>
                <w:sz w:val="24"/>
                <w:szCs w:val="24"/>
              </w:rPr>
              <w:t xml:space="preserve"> está</w:t>
            </w:r>
            <w:r>
              <w:rPr>
                <w:rFonts w:asciiTheme="minorHAnsi" w:hAnsiTheme="minorHAnsi" w:cs="Book Antiqua"/>
                <w:snapToGrid w:val="0"/>
                <w:sz w:val="24"/>
                <w:szCs w:val="24"/>
              </w:rPr>
              <w:t>n</w:t>
            </w:r>
            <w:r w:rsidRPr="00D92235">
              <w:rPr>
                <w:rFonts w:asciiTheme="minorHAnsi" w:hAnsiTheme="minorHAnsi" w:cs="Book Antiqua"/>
                <w:snapToGrid w:val="0"/>
                <w:sz w:val="24"/>
                <w:szCs w:val="24"/>
              </w:rPr>
              <w:t xml:space="preserve"> en concordancia con el Plan Estratégico 2019-2024, en el: Tema Estratégico 5: Planificación institucional, cuyo objetivo es “Dirigir la gestión judicial en función de las prioridades institucionales con el fin de maximizar el uso de los recursos”.</w:t>
            </w:r>
            <w:r>
              <w:rPr>
                <w:rFonts w:ascii="Calibri" w:hAnsi="Calibri"/>
                <w:bCs/>
                <w:i/>
                <w:sz w:val="22"/>
                <w:szCs w:val="22"/>
              </w:rPr>
              <w:t xml:space="preserve"> </w:t>
            </w:r>
          </w:p>
          <w:p w14:paraId="0E7EAE4E" w14:textId="77777777" w:rsidR="00C81557" w:rsidRPr="00D92235" w:rsidRDefault="00C81557" w:rsidP="0081233D">
            <w:pPr>
              <w:spacing w:before="100" w:beforeAutospacing="1" w:after="100" w:afterAutospacing="1"/>
              <w:ind w:left="634"/>
              <w:jc w:val="both"/>
              <w:rPr>
                <w:rFonts w:ascii="wf_segoe-ui_normal" w:hAnsi="wf_segoe-ui_normal"/>
                <w:sz w:val="23"/>
                <w:szCs w:val="23"/>
                <w:lang w:val="es-ES"/>
              </w:rPr>
            </w:pPr>
          </w:p>
        </w:tc>
      </w:tr>
      <w:tr w:rsidR="00CD3C7E" w:rsidRPr="00CA4CB8" w14:paraId="4181E11B" w14:textId="77777777" w:rsidTr="0081233D">
        <w:trPr>
          <w:trHeight w:val="151"/>
        </w:trPr>
        <w:tc>
          <w:tcPr>
            <w:tcW w:w="1717" w:type="dxa"/>
            <w:shd w:val="clear" w:color="auto" w:fill="BFBFBF"/>
            <w:vAlign w:val="center"/>
          </w:tcPr>
          <w:p w14:paraId="4B02B99B" w14:textId="77777777" w:rsidR="00CD3C7E" w:rsidRPr="00CA4CB8" w:rsidRDefault="00CD3C7E" w:rsidP="0081233D">
            <w:pPr>
              <w:rPr>
                <w:rFonts w:ascii="Calibri" w:hAnsi="Calibri"/>
                <w:b/>
                <w:sz w:val="22"/>
                <w:szCs w:val="22"/>
              </w:rPr>
            </w:pPr>
            <w:r w:rsidRPr="00CA4CB8">
              <w:rPr>
                <w:rFonts w:ascii="Calibri" w:hAnsi="Calibri"/>
                <w:b/>
                <w:sz w:val="22"/>
                <w:szCs w:val="22"/>
              </w:rPr>
              <w:lastRenderedPageBreak/>
              <w:t>Realizado por:</w:t>
            </w:r>
          </w:p>
        </w:tc>
        <w:tc>
          <w:tcPr>
            <w:tcW w:w="8740" w:type="dxa"/>
          </w:tcPr>
          <w:p w14:paraId="42974D6B" w14:textId="77777777" w:rsidR="00CD3C7E" w:rsidRPr="009D6280" w:rsidRDefault="00CD3C7E" w:rsidP="00C81557">
            <w:pPr>
              <w:ind w:right="170"/>
              <w:jc w:val="both"/>
              <w:rPr>
                <w:rFonts w:asciiTheme="minorHAnsi" w:hAnsiTheme="minorHAnsi"/>
                <w:bCs/>
                <w:sz w:val="24"/>
                <w:szCs w:val="24"/>
              </w:rPr>
            </w:pPr>
            <w:r w:rsidRPr="009D6280">
              <w:rPr>
                <w:rFonts w:asciiTheme="minorHAnsi" w:hAnsiTheme="minorHAnsi"/>
                <w:bCs/>
                <w:sz w:val="24"/>
                <w:szCs w:val="24"/>
              </w:rPr>
              <w:t xml:space="preserve">Arlene Ruiz Barrantes, Anthony Sibaja Hernández y </w:t>
            </w:r>
            <w:r>
              <w:rPr>
                <w:rFonts w:asciiTheme="minorHAnsi" w:hAnsiTheme="minorHAnsi"/>
                <w:bCs/>
                <w:sz w:val="24"/>
                <w:szCs w:val="24"/>
              </w:rPr>
              <w:t xml:space="preserve">la colaboración de Alexander Tenorio Campos, </w:t>
            </w:r>
            <w:r w:rsidRPr="009D6280">
              <w:rPr>
                <w:rFonts w:asciiTheme="minorHAnsi" w:hAnsiTheme="minorHAnsi"/>
                <w:bCs/>
                <w:sz w:val="24"/>
                <w:szCs w:val="24"/>
              </w:rPr>
              <w:t>Profesionales 2 del Subproceso de Organización Institucional</w:t>
            </w:r>
            <w:r w:rsidR="00C81557">
              <w:rPr>
                <w:rFonts w:asciiTheme="minorHAnsi" w:hAnsiTheme="minorHAnsi"/>
                <w:bCs/>
                <w:sz w:val="24"/>
                <w:szCs w:val="24"/>
              </w:rPr>
              <w:t>.</w:t>
            </w:r>
          </w:p>
        </w:tc>
      </w:tr>
      <w:tr w:rsidR="00CD3C7E" w:rsidRPr="00CA4CB8" w14:paraId="1DD544C2" w14:textId="77777777" w:rsidTr="0081233D">
        <w:trPr>
          <w:trHeight w:val="143"/>
        </w:trPr>
        <w:tc>
          <w:tcPr>
            <w:tcW w:w="1717" w:type="dxa"/>
            <w:shd w:val="clear" w:color="auto" w:fill="BFBFBF"/>
            <w:vAlign w:val="center"/>
          </w:tcPr>
          <w:p w14:paraId="2EA59D7B" w14:textId="77777777" w:rsidR="00CD3C7E" w:rsidRPr="00CA4CB8" w:rsidRDefault="00CD3C7E" w:rsidP="0081233D">
            <w:pPr>
              <w:rPr>
                <w:rFonts w:ascii="Calibri" w:hAnsi="Calibri"/>
                <w:b/>
                <w:sz w:val="22"/>
                <w:szCs w:val="22"/>
              </w:rPr>
            </w:pPr>
            <w:r w:rsidRPr="00CA4CB8">
              <w:rPr>
                <w:rFonts w:ascii="Calibri" w:hAnsi="Calibri"/>
                <w:b/>
                <w:sz w:val="22"/>
                <w:szCs w:val="22"/>
              </w:rPr>
              <w:t>Aprobado por:</w:t>
            </w:r>
          </w:p>
        </w:tc>
        <w:tc>
          <w:tcPr>
            <w:tcW w:w="8740" w:type="dxa"/>
          </w:tcPr>
          <w:p w14:paraId="229734E7" w14:textId="77777777" w:rsidR="00CD3C7E" w:rsidRPr="009D6280" w:rsidRDefault="00CD3C7E" w:rsidP="0081233D">
            <w:pPr>
              <w:ind w:right="182"/>
              <w:jc w:val="both"/>
              <w:rPr>
                <w:rFonts w:asciiTheme="minorHAnsi" w:hAnsiTheme="minorHAnsi"/>
                <w:bCs/>
                <w:sz w:val="24"/>
                <w:szCs w:val="24"/>
              </w:rPr>
            </w:pPr>
            <w:r w:rsidRPr="009D6280">
              <w:rPr>
                <w:rFonts w:asciiTheme="minorHAnsi" w:hAnsiTheme="minorHAnsi"/>
                <w:bCs/>
                <w:sz w:val="24"/>
                <w:szCs w:val="24"/>
              </w:rPr>
              <w:t>Licda. Ginethe Retana Ureña, Jefa del Subproceso de Organización Institucional</w:t>
            </w:r>
            <w:r w:rsidR="00C81557">
              <w:rPr>
                <w:rFonts w:asciiTheme="minorHAnsi" w:hAnsiTheme="minorHAnsi"/>
                <w:bCs/>
                <w:sz w:val="24"/>
                <w:szCs w:val="24"/>
              </w:rPr>
              <w:t>.</w:t>
            </w:r>
          </w:p>
        </w:tc>
      </w:tr>
      <w:tr w:rsidR="00CD3C7E" w:rsidRPr="00CA4CB8" w14:paraId="787E2353" w14:textId="77777777" w:rsidTr="0081233D">
        <w:trPr>
          <w:trHeight w:val="143"/>
        </w:trPr>
        <w:tc>
          <w:tcPr>
            <w:tcW w:w="1717" w:type="dxa"/>
            <w:shd w:val="clear" w:color="auto" w:fill="BFBFBF"/>
            <w:vAlign w:val="center"/>
          </w:tcPr>
          <w:p w14:paraId="19BB7ADB" w14:textId="77777777" w:rsidR="00CD3C7E" w:rsidRPr="00CA4CB8" w:rsidRDefault="00CD3C7E" w:rsidP="0081233D">
            <w:pPr>
              <w:rPr>
                <w:rFonts w:ascii="Calibri" w:hAnsi="Calibri"/>
                <w:b/>
                <w:sz w:val="22"/>
                <w:szCs w:val="22"/>
              </w:rPr>
            </w:pPr>
            <w:r w:rsidRPr="00CA4CB8">
              <w:rPr>
                <w:rFonts w:ascii="Calibri" w:hAnsi="Calibri"/>
                <w:b/>
                <w:sz w:val="22"/>
                <w:szCs w:val="22"/>
              </w:rPr>
              <w:t>Visto bueno:</w:t>
            </w:r>
          </w:p>
        </w:tc>
        <w:tc>
          <w:tcPr>
            <w:tcW w:w="8740" w:type="dxa"/>
          </w:tcPr>
          <w:p w14:paraId="4864D5C3" w14:textId="77777777" w:rsidR="00CD3C7E" w:rsidRDefault="00C81557" w:rsidP="00C81557">
            <w:pPr>
              <w:ind w:right="182"/>
              <w:jc w:val="both"/>
              <w:rPr>
                <w:rFonts w:asciiTheme="minorHAnsi" w:hAnsiTheme="minorHAnsi"/>
                <w:bCs/>
                <w:sz w:val="24"/>
                <w:szCs w:val="24"/>
              </w:rPr>
            </w:pPr>
            <w:r>
              <w:rPr>
                <w:rFonts w:asciiTheme="minorHAnsi" w:hAnsiTheme="minorHAnsi"/>
                <w:bCs/>
                <w:sz w:val="24"/>
                <w:szCs w:val="24"/>
              </w:rPr>
              <w:t xml:space="preserve">Licda. Nacira Valverde Bermúdez, Directora a.i. de </w:t>
            </w:r>
            <w:r w:rsidR="00CD3C7E" w:rsidRPr="009D6280">
              <w:rPr>
                <w:rFonts w:asciiTheme="minorHAnsi" w:hAnsiTheme="minorHAnsi"/>
                <w:bCs/>
                <w:sz w:val="24"/>
                <w:szCs w:val="24"/>
              </w:rPr>
              <w:t>Planificación.</w:t>
            </w:r>
          </w:p>
          <w:p w14:paraId="5F696823" w14:textId="77777777" w:rsidR="00C81557" w:rsidRDefault="00C81557" w:rsidP="00C81557">
            <w:pPr>
              <w:ind w:right="182"/>
              <w:jc w:val="both"/>
              <w:rPr>
                <w:rFonts w:asciiTheme="minorHAnsi" w:hAnsiTheme="minorHAnsi"/>
                <w:bCs/>
                <w:sz w:val="24"/>
                <w:szCs w:val="24"/>
              </w:rPr>
            </w:pPr>
          </w:p>
          <w:p w14:paraId="69CCFFCC" w14:textId="77777777" w:rsidR="00C81557" w:rsidRPr="009D6280" w:rsidRDefault="00C81557" w:rsidP="00C81557">
            <w:pPr>
              <w:ind w:right="182"/>
              <w:jc w:val="both"/>
              <w:rPr>
                <w:rFonts w:asciiTheme="minorHAnsi" w:hAnsiTheme="minorHAnsi"/>
                <w:bCs/>
                <w:sz w:val="24"/>
                <w:szCs w:val="24"/>
              </w:rPr>
            </w:pPr>
          </w:p>
        </w:tc>
      </w:tr>
      <w:tr w:rsidR="00CD3C7E" w:rsidRPr="00067877" w14:paraId="17D4C6BB" w14:textId="77777777" w:rsidTr="0081233D">
        <w:trPr>
          <w:trHeight w:val="143"/>
        </w:trPr>
        <w:tc>
          <w:tcPr>
            <w:tcW w:w="1717" w:type="dxa"/>
            <w:shd w:val="clear" w:color="auto" w:fill="BFBFBF"/>
            <w:vAlign w:val="center"/>
          </w:tcPr>
          <w:p w14:paraId="1A1E2EC6" w14:textId="77777777" w:rsidR="00CD3C7E" w:rsidRPr="00CA4CB8" w:rsidRDefault="00CD3C7E" w:rsidP="0081233D">
            <w:pPr>
              <w:rPr>
                <w:rFonts w:ascii="Calibri" w:hAnsi="Calibri"/>
                <w:b/>
                <w:sz w:val="22"/>
                <w:szCs w:val="22"/>
              </w:rPr>
            </w:pPr>
            <w:r w:rsidRPr="00CA4CB8">
              <w:rPr>
                <w:rFonts w:ascii="Calibri" w:hAnsi="Calibri"/>
                <w:b/>
                <w:sz w:val="22"/>
                <w:szCs w:val="22"/>
              </w:rPr>
              <w:t>Anexos</w:t>
            </w:r>
          </w:p>
        </w:tc>
        <w:tc>
          <w:tcPr>
            <w:tcW w:w="8740" w:type="dxa"/>
          </w:tcPr>
          <w:p w14:paraId="12F53315" w14:textId="77777777" w:rsidR="00CD3C7E" w:rsidRPr="00C81557" w:rsidRDefault="00CD3C7E" w:rsidP="0081233D">
            <w:pPr>
              <w:ind w:right="182"/>
              <w:jc w:val="both"/>
              <w:rPr>
                <w:rFonts w:ascii="Book Antiqua" w:hAnsi="Book Antiqua"/>
                <w:bCs/>
                <w:i/>
                <w:sz w:val="24"/>
                <w:szCs w:val="24"/>
                <w:lang w:val="es-ES"/>
              </w:rPr>
            </w:pPr>
          </w:p>
          <w:p w14:paraId="63B5553D" w14:textId="77777777" w:rsidR="00CD3C7E" w:rsidRPr="00C81557" w:rsidRDefault="00CD3C7E" w:rsidP="0081233D">
            <w:pPr>
              <w:ind w:right="182"/>
              <w:jc w:val="both"/>
              <w:rPr>
                <w:rFonts w:ascii="Book Antiqua" w:hAnsi="Book Antiqua"/>
                <w:b/>
                <w:bCs/>
                <w:i/>
                <w:sz w:val="24"/>
                <w:szCs w:val="24"/>
                <w:u w:val="single"/>
                <w:lang w:val="es-ES"/>
              </w:rPr>
            </w:pPr>
            <w:r w:rsidRPr="00C81557">
              <w:rPr>
                <w:rFonts w:ascii="Book Antiqua" w:hAnsi="Book Antiqua"/>
                <w:b/>
                <w:bCs/>
                <w:i/>
                <w:sz w:val="24"/>
                <w:szCs w:val="24"/>
                <w:u w:val="single"/>
                <w:lang w:val="es-ES"/>
              </w:rPr>
              <w:t xml:space="preserve">Anexo N°1                           Anexo N°2                      Anexo 3       </w:t>
            </w:r>
          </w:p>
          <w:p w14:paraId="3E93F03C" w14:textId="77777777" w:rsidR="00CD3C7E" w:rsidRPr="00C81557" w:rsidRDefault="00CD3C7E" w:rsidP="0081233D">
            <w:pPr>
              <w:ind w:right="182"/>
              <w:jc w:val="both"/>
              <w:rPr>
                <w:rFonts w:ascii="Book Antiqua" w:hAnsi="Book Antiqua"/>
                <w:bCs/>
                <w:i/>
                <w:sz w:val="24"/>
                <w:szCs w:val="24"/>
                <w:lang w:val="es-ES"/>
              </w:rPr>
            </w:pPr>
          </w:p>
          <w:bookmarkStart w:id="0" w:name="_MON_1593339497"/>
          <w:bookmarkEnd w:id="0"/>
          <w:bookmarkStart w:id="1" w:name="_MON_1618828016"/>
          <w:bookmarkEnd w:id="1"/>
          <w:p w14:paraId="4C73F6ED" w14:textId="77777777" w:rsidR="00CD3C7E" w:rsidRPr="00067877" w:rsidRDefault="00CD3C7E" w:rsidP="0081233D">
            <w:pPr>
              <w:ind w:right="182"/>
              <w:jc w:val="both"/>
              <w:rPr>
                <w:rFonts w:ascii="Book Antiqua" w:hAnsi="Book Antiqua"/>
                <w:bCs/>
                <w:i/>
                <w:sz w:val="24"/>
                <w:szCs w:val="24"/>
                <w:lang w:val="en-US"/>
              </w:rPr>
            </w:pPr>
            <w:r w:rsidRPr="00CA4CB8">
              <w:rPr>
                <w:rFonts w:ascii="Book Antiqua" w:hAnsi="Book Antiqua"/>
                <w:b/>
                <w:bCs/>
                <w:i/>
                <w:sz w:val="24"/>
                <w:szCs w:val="24"/>
                <w:u w:val="single"/>
              </w:rPr>
              <w:object w:dxaOrig="1531" w:dyaOrig="1002" w14:anchorId="4098AB6C">
                <v:shape id="_x0000_i1025" type="#_x0000_t75" style="width:76pt;height:50.5pt" o:ole="">
                  <v:imagedata r:id="rId16" o:title=""/>
                </v:shape>
                <o:OLEObject Type="Embed" ProgID="Word.Document.12" ShapeID="_x0000_i1025" DrawAspect="Icon" ObjectID="_1687781239" r:id="rId17">
                  <o:FieldCodes>\s</o:FieldCodes>
                </o:OLEObject>
              </w:object>
            </w:r>
            <w:r w:rsidRPr="00C81557">
              <w:rPr>
                <w:rFonts w:ascii="Book Antiqua" w:hAnsi="Book Antiqua"/>
                <w:bCs/>
                <w:i/>
                <w:sz w:val="24"/>
                <w:szCs w:val="24"/>
                <w:lang w:val="es-ES"/>
              </w:rPr>
              <w:t xml:space="preserve">                       </w:t>
            </w:r>
            <w:bookmarkStart w:id="2" w:name="_MON_1564923986"/>
            <w:bookmarkEnd w:id="2"/>
            <w:bookmarkStart w:id="3" w:name="_MON_1618828030"/>
            <w:bookmarkEnd w:id="3"/>
            <w:r w:rsidRPr="00CA4CB8">
              <w:rPr>
                <w:rFonts w:ascii="Book Antiqua" w:hAnsi="Book Antiqua"/>
                <w:bCs/>
                <w:i/>
                <w:sz w:val="24"/>
                <w:szCs w:val="24"/>
              </w:rPr>
              <w:object w:dxaOrig="1531" w:dyaOrig="1002" w14:anchorId="3BF51558">
                <v:shape id="_x0000_i1026" type="#_x0000_t75" style="width:76pt;height:50.5pt" o:ole="">
                  <v:imagedata r:id="rId18" o:title=""/>
                </v:shape>
                <o:OLEObject Type="Embed" ProgID="Word.Document.8" ShapeID="_x0000_i1026" DrawAspect="Icon" ObjectID="_1687781240" r:id="rId19">
                  <o:FieldCodes>\s</o:FieldCodes>
                </o:OLEObject>
              </w:object>
            </w:r>
            <w:r>
              <w:rPr>
                <w:rFonts w:ascii="Book Antiqua" w:hAnsi="Book Antiqua"/>
                <w:bCs/>
                <w:i/>
                <w:sz w:val="24"/>
                <w:szCs w:val="24"/>
              </w:rPr>
              <w:t xml:space="preserve">      </w:t>
            </w:r>
            <w:bookmarkStart w:id="4" w:name="_MON_1616412693"/>
            <w:bookmarkEnd w:id="4"/>
            <w:bookmarkStart w:id="5" w:name="_MON_1618828043"/>
            <w:bookmarkEnd w:id="5"/>
            <w:r w:rsidRPr="00E20A11">
              <w:rPr>
                <w:rFonts w:ascii="Book Antiqua" w:hAnsi="Book Antiqua"/>
                <w:bCs/>
                <w:i/>
                <w:sz w:val="24"/>
                <w:szCs w:val="24"/>
              </w:rPr>
              <w:object w:dxaOrig="1531" w:dyaOrig="990" w14:anchorId="444092E8">
                <v:shape id="_x0000_i1027" type="#_x0000_t75" style="width:76pt;height:50pt" o:ole="">
                  <v:imagedata r:id="rId20" o:title=""/>
                </v:shape>
                <o:OLEObject Type="Embed" ProgID="Word.Document.12" ShapeID="_x0000_i1027" DrawAspect="Icon" ObjectID="_1687781241" r:id="rId21">
                  <o:FieldCodes>\s</o:FieldCodes>
                </o:OLEObject>
              </w:object>
            </w:r>
          </w:p>
        </w:tc>
      </w:tr>
    </w:tbl>
    <w:p w14:paraId="58D8A53C" w14:textId="77777777" w:rsidR="00CD3C7E" w:rsidRPr="00067877" w:rsidRDefault="00CD3C7E" w:rsidP="00CD3C7E">
      <w:pPr>
        <w:rPr>
          <w:lang w:val="en-US"/>
        </w:rPr>
      </w:pPr>
    </w:p>
    <w:p w14:paraId="0A47DC92" w14:textId="77777777" w:rsidR="00A342E1" w:rsidRDefault="00A342E1"/>
    <w:p w14:paraId="01E5847D" w14:textId="77777777" w:rsidR="00C81557" w:rsidRDefault="00C81557"/>
    <w:p w14:paraId="5D1872C5" w14:textId="77777777" w:rsidR="00C81557" w:rsidRDefault="00C81557">
      <w:r>
        <w:t>xba</w:t>
      </w:r>
    </w:p>
    <w:p w14:paraId="0DF7D4BA" w14:textId="77777777" w:rsidR="00C81557" w:rsidRDefault="00C81557">
      <w:r>
        <w:t xml:space="preserve">Ref. </w:t>
      </w:r>
      <w:r w:rsidRPr="009321CD">
        <w:rPr>
          <w:rFonts w:asciiTheme="minorHAnsi" w:hAnsiTheme="minorHAnsi"/>
          <w:bCs/>
          <w:sz w:val="24"/>
          <w:szCs w:val="24"/>
          <w:lang w:val="es-ES"/>
        </w:rPr>
        <w:t>1008-16</w:t>
      </w:r>
      <w:r>
        <w:rPr>
          <w:rFonts w:asciiTheme="minorHAnsi" w:hAnsiTheme="minorHAnsi"/>
          <w:bCs/>
          <w:sz w:val="24"/>
          <w:szCs w:val="24"/>
          <w:lang w:val="es-ES"/>
        </w:rPr>
        <w:t>,</w:t>
      </w:r>
      <w:r w:rsidRPr="009321CD">
        <w:rPr>
          <w:rFonts w:asciiTheme="minorHAnsi" w:hAnsiTheme="minorHAnsi"/>
          <w:bCs/>
          <w:sz w:val="24"/>
          <w:szCs w:val="24"/>
          <w:lang w:val="es-ES"/>
        </w:rPr>
        <w:t>1427-16</w:t>
      </w:r>
      <w:r>
        <w:rPr>
          <w:rFonts w:asciiTheme="minorHAnsi" w:hAnsiTheme="minorHAnsi"/>
          <w:bCs/>
          <w:sz w:val="24"/>
          <w:szCs w:val="24"/>
          <w:lang w:val="es-ES"/>
        </w:rPr>
        <w:t>,</w:t>
      </w:r>
      <w:r w:rsidRPr="009321CD">
        <w:rPr>
          <w:rFonts w:asciiTheme="minorHAnsi" w:hAnsiTheme="minorHAnsi"/>
          <w:bCs/>
          <w:sz w:val="24"/>
          <w:szCs w:val="24"/>
          <w:lang w:val="es-ES"/>
        </w:rPr>
        <w:t>1820-16</w:t>
      </w:r>
      <w:r>
        <w:rPr>
          <w:rFonts w:asciiTheme="minorHAnsi" w:hAnsiTheme="minorHAnsi"/>
          <w:bCs/>
          <w:sz w:val="24"/>
          <w:szCs w:val="24"/>
          <w:lang w:val="es-ES"/>
        </w:rPr>
        <w:t>,</w:t>
      </w:r>
      <w:r w:rsidRPr="004A38E5">
        <w:rPr>
          <w:rFonts w:asciiTheme="minorHAnsi" w:hAnsiTheme="minorHAnsi"/>
          <w:b/>
          <w:bCs/>
          <w:sz w:val="24"/>
          <w:szCs w:val="24"/>
          <w:lang w:val="es-ES"/>
        </w:rPr>
        <w:t>558-17</w:t>
      </w:r>
      <w:r>
        <w:rPr>
          <w:rFonts w:asciiTheme="minorHAnsi" w:hAnsiTheme="minorHAnsi"/>
          <w:bCs/>
          <w:sz w:val="24"/>
          <w:szCs w:val="24"/>
          <w:lang w:val="es-ES"/>
        </w:rPr>
        <w:t>,</w:t>
      </w:r>
      <w:r w:rsidRPr="009321CD">
        <w:rPr>
          <w:rFonts w:asciiTheme="minorHAnsi" w:hAnsiTheme="minorHAnsi"/>
          <w:bCs/>
          <w:sz w:val="24"/>
          <w:szCs w:val="24"/>
          <w:lang w:val="es-ES"/>
        </w:rPr>
        <w:t>659-17</w:t>
      </w:r>
      <w:r>
        <w:rPr>
          <w:rFonts w:asciiTheme="minorHAnsi" w:hAnsiTheme="minorHAnsi"/>
          <w:bCs/>
          <w:sz w:val="24"/>
          <w:szCs w:val="24"/>
          <w:lang w:val="es-ES"/>
        </w:rPr>
        <w:t>,</w:t>
      </w:r>
      <w:r w:rsidRPr="009321CD">
        <w:rPr>
          <w:rFonts w:asciiTheme="minorHAnsi" w:hAnsiTheme="minorHAnsi"/>
          <w:bCs/>
          <w:sz w:val="24"/>
          <w:szCs w:val="24"/>
          <w:lang w:val="es-ES"/>
        </w:rPr>
        <w:t>1127-17</w:t>
      </w:r>
      <w:r>
        <w:rPr>
          <w:rFonts w:asciiTheme="minorHAnsi" w:hAnsiTheme="minorHAnsi"/>
          <w:bCs/>
          <w:sz w:val="24"/>
          <w:szCs w:val="24"/>
          <w:lang w:val="es-ES"/>
        </w:rPr>
        <w:t>,</w:t>
      </w:r>
      <w:r w:rsidRPr="009321CD">
        <w:rPr>
          <w:rFonts w:asciiTheme="minorHAnsi" w:hAnsiTheme="minorHAnsi"/>
          <w:bCs/>
          <w:sz w:val="24"/>
          <w:szCs w:val="24"/>
          <w:lang w:val="es-ES"/>
        </w:rPr>
        <w:t>960-18</w:t>
      </w:r>
      <w:r>
        <w:rPr>
          <w:rFonts w:asciiTheme="minorHAnsi" w:hAnsiTheme="minorHAnsi"/>
          <w:bCs/>
          <w:sz w:val="24"/>
          <w:szCs w:val="24"/>
          <w:lang w:val="es-ES"/>
        </w:rPr>
        <w:t>,</w:t>
      </w:r>
      <w:r w:rsidRPr="009321CD">
        <w:rPr>
          <w:rFonts w:asciiTheme="minorHAnsi" w:hAnsiTheme="minorHAnsi"/>
          <w:bCs/>
          <w:sz w:val="24"/>
          <w:szCs w:val="24"/>
          <w:lang w:val="es-ES"/>
        </w:rPr>
        <w:t>1679-18</w:t>
      </w:r>
      <w:r>
        <w:rPr>
          <w:rFonts w:asciiTheme="minorHAnsi" w:hAnsiTheme="minorHAnsi"/>
          <w:bCs/>
          <w:sz w:val="24"/>
          <w:szCs w:val="24"/>
          <w:lang w:val="es-ES"/>
        </w:rPr>
        <w:t>.</w:t>
      </w:r>
    </w:p>
    <w:sectPr w:rsidR="00C81557" w:rsidSect="0081233D">
      <w:headerReference w:type="default" r:id="rId22"/>
      <w:footerReference w:type="default" r:id="rId23"/>
      <w:pgSz w:w="12242" w:h="15842" w:code="1"/>
      <w:pgMar w:top="2268" w:right="902"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CFC16" w14:textId="77777777" w:rsidR="0062628F" w:rsidRDefault="0062628F" w:rsidP="00CD3C7E">
      <w:r>
        <w:separator/>
      </w:r>
    </w:p>
  </w:endnote>
  <w:endnote w:type="continuationSeparator" w:id="0">
    <w:p w14:paraId="5AA292D8" w14:textId="77777777" w:rsidR="0062628F" w:rsidRDefault="0062628F" w:rsidP="00CD3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C6E55" w14:textId="77777777" w:rsidR="0081233D" w:rsidRDefault="0081233D" w:rsidP="0081233D">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8F198B5" w14:textId="77777777" w:rsidR="0081233D" w:rsidRDefault="0081233D" w:rsidP="0081233D">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 xml:space="preserve">Trabajamos por el desarrollo de la administración de justicia  </w:t>
    </w:r>
  </w:p>
  <w:p w14:paraId="577C2BD3" w14:textId="77777777" w:rsidR="0081233D" w:rsidRPr="0036463A" w:rsidRDefault="0081233D" w:rsidP="0081233D">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con proyección</w:t>
    </w:r>
    <w:r>
      <w:rPr>
        <w:rFonts w:ascii="Book Antiqua" w:hAnsi="Book Antiqua"/>
        <w:b/>
        <w:bCs/>
        <w:color w:val="000000"/>
        <w:sz w:val="24"/>
        <w:szCs w:val="24"/>
      </w:rPr>
      <w:t xml:space="preserve"> </w:t>
    </w:r>
    <w:r w:rsidRPr="0036463A">
      <w:rPr>
        <w:rFonts w:ascii="Book Antiqua" w:hAnsi="Book Antiqua"/>
        <w:b/>
        <w:bCs/>
        <w:color w:val="000000"/>
        <w:sz w:val="24"/>
        <w:szCs w:val="24"/>
      </w:rPr>
      <w:t>e innovación</w:t>
    </w:r>
  </w:p>
  <w:p w14:paraId="51AA0FD9" w14:textId="77777777" w:rsidR="0081233D" w:rsidRDefault="0081233D" w:rsidP="0081233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9C500" w14:textId="77777777" w:rsidR="0062628F" w:rsidRDefault="0062628F" w:rsidP="00CD3C7E">
      <w:r>
        <w:separator/>
      </w:r>
    </w:p>
  </w:footnote>
  <w:footnote w:type="continuationSeparator" w:id="0">
    <w:p w14:paraId="5A236BB4" w14:textId="77777777" w:rsidR="0062628F" w:rsidRDefault="0062628F" w:rsidP="00CD3C7E">
      <w:r>
        <w:continuationSeparator/>
      </w:r>
    </w:p>
  </w:footnote>
  <w:footnote w:id="1">
    <w:p w14:paraId="164F5EEE" w14:textId="77777777" w:rsidR="0081233D" w:rsidRPr="001D18F4" w:rsidRDefault="0081233D" w:rsidP="00CD3C7E">
      <w:pPr>
        <w:pStyle w:val="Textonotapie"/>
        <w:rPr>
          <w:lang w:val="es-CR"/>
        </w:rPr>
      </w:pPr>
      <w:r>
        <w:rPr>
          <w:rStyle w:val="Refdenotaalpie"/>
        </w:rPr>
        <w:footnoteRef/>
      </w:r>
      <w:r>
        <w:t xml:space="preserve"> </w:t>
      </w:r>
      <w:r>
        <w:rPr>
          <w:lang w:val="es-CR"/>
        </w:rPr>
        <w:t>El subrayado no corresponde al documento original.</w:t>
      </w:r>
    </w:p>
  </w:footnote>
  <w:footnote w:id="2">
    <w:p w14:paraId="7DF99431" w14:textId="77777777" w:rsidR="0081233D" w:rsidRPr="00747C05" w:rsidRDefault="0081233D" w:rsidP="00CD3C7E">
      <w:pPr>
        <w:pStyle w:val="Textonotapie"/>
        <w:ind w:right="567"/>
        <w:jc w:val="both"/>
        <w:rPr>
          <w:lang w:val="es-CR"/>
        </w:rPr>
      </w:pPr>
      <w:r>
        <w:rPr>
          <w:rStyle w:val="Refdenotaalpie"/>
        </w:rPr>
        <w:footnoteRef/>
      </w:r>
      <w:r w:rsidRPr="00747C05">
        <w:rPr>
          <w:lang w:val="es-CR"/>
        </w:rPr>
        <w:t>De este acuerdo en firme se emitió la Circular 13-2018 dirigida a las Jefaturas de Oficina y Despachos Judiciales del país.</w:t>
      </w:r>
    </w:p>
  </w:footnote>
  <w:footnote w:id="3">
    <w:p w14:paraId="6AB723CB" w14:textId="77777777" w:rsidR="0081233D" w:rsidRPr="00601C26" w:rsidRDefault="0081233D" w:rsidP="00CD3C7E">
      <w:pPr>
        <w:ind w:right="567"/>
        <w:jc w:val="both"/>
      </w:pPr>
      <w:r>
        <w:rPr>
          <w:rStyle w:val="Refdenotaalpie"/>
        </w:rPr>
        <w:footnoteRef/>
      </w:r>
      <w:r>
        <w:t xml:space="preserve">En el oficio </w:t>
      </w:r>
      <w:r w:rsidRPr="00D311C9">
        <w:t xml:space="preserve">1524-PLA-2018 se incluyó </w:t>
      </w:r>
      <w:r>
        <w:t>en el Apéndice 1</w:t>
      </w:r>
      <w:r w:rsidRPr="00D311C9">
        <w:t xml:space="preserve"> </w:t>
      </w:r>
      <w:r>
        <w:t>“</w:t>
      </w:r>
      <w:r w:rsidRPr="00D311C9">
        <w:t>Lista detallada de todos los recursos solicitados</w:t>
      </w:r>
      <w:r>
        <w:t>”, donde se clasificó la presente solicitud como operación.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7588E" w14:textId="77777777" w:rsidR="0081233D" w:rsidRDefault="0081233D" w:rsidP="0081233D">
    <w:pPr>
      <w:framePr w:w="640" w:hSpace="141" w:wrap="auto" w:vAnchor="text" w:hAnchor="margin" w:x="8456" w:y="-91"/>
    </w:pPr>
  </w:p>
  <w:p w14:paraId="5E5D075E" w14:textId="77777777" w:rsidR="0081233D" w:rsidRDefault="0081233D" w:rsidP="0081233D">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sidRPr="00FD4131">
      <w:rPr>
        <w:sz w:val="24"/>
        <w:szCs w:val="24"/>
      </w:rPr>
      <w:object w:dxaOrig="1845" w:dyaOrig="2145" w14:anchorId="454C2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5pt;height:32.5pt" o:ole="">
          <v:imagedata r:id="rId1" o:title=""/>
        </v:shape>
        <o:OLEObject Type="Embed" ProgID="PBrush" ShapeID="_x0000_i1028" DrawAspect="Content" ObjectID="_1687781242" r:id="rId2"/>
      </w:object>
    </w:r>
  </w:p>
  <w:p w14:paraId="31F07B70" w14:textId="77777777" w:rsidR="0081233D" w:rsidRDefault="0081233D" w:rsidP="0081233D">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71BC4CCE" w14:textId="77777777" w:rsidR="0081233D" w:rsidRPr="005B3B0C" w:rsidRDefault="0081233D" w:rsidP="0081233D">
    <w:pPr>
      <w:pStyle w:val="Encabezado"/>
      <w:jc w:val="center"/>
      <w:rPr>
        <w:lang w:val="en-US"/>
      </w:rPr>
    </w:pPr>
    <w:r w:rsidRPr="007B1360">
      <w:rPr>
        <w:rFonts w:ascii="Book Antiqua" w:hAnsi="Book Antiqua" w:cs="Book Antiqua"/>
        <w:i/>
        <w:iCs/>
        <w:sz w:val="18"/>
        <w:szCs w:val="18"/>
        <w:lang w:val="es-ES"/>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r w:rsidRPr="005B3B0C">
      <w:rPr>
        <w:rFonts w:ascii="Book Antiqua" w:hAnsi="Book Antiqua" w:cs="Book Antiqua"/>
        <w:i/>
        <w:iCs/>
        <w:sz w:val="18"/>
        <w:szCs w:val="18"/>
        <w:lang w:val="en-US"/>
      </w:rPr>
      <w:t>planificacion@poder-judicial.go.cr</w:t>
    </w:r>
  </w:p>
  <w:p w14:paraId="5FDB61DC" w14:textId="77777777" w:rsidR="0081233D" w:rsidRPr="005B3B0C" w:rsidRDefault="0081233D" w:rsidP="0081233D">
    <w:pPr>
      <w:pBdr>
        <w:bottom w:val="single" w:sz="6" w:space="0" w:color="auto"/>
      </w:pBdr>
      <w:spacing w:after="2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0ED1"/>
    <w:multiLevelType w:val="hybridMultilevel"/>
    <w:tmpl w:val="9D9047B0"/>
    <w:lvl w:ilvl="0" w:tplc="140A000D">
      <w:start w:val="1"/>
      <w:numFmt w:val="bullet"/>
      <w:lvlText w:val=""/>
      <w:lvlJc w:val="left"/>
      <w:pPr>
        <w:ind w:left="437" w:hanging="360"/>
      </w:pPr>
      <w:rPr>
        <w:rFonts w:ascii="Wingdings" w:hAnsi="Wingdings" w:hint="default"/>
      </w:rPr>
    </w:lvl>
    <w:lvl w:ilvl="1" w:tplc="140A0003" w:tentative="1">
      <w:start w:val="1"/>
      <w:numFmt w:val="bullet"/>
      <w:lvlText w:val="o"/>
      <w:lvlJc w:val="left"/>
      <w:pPr>
        <w:ind w:left="1157" w:hanging="360"/>
      </w:pPr>
      <w:rPr>
        <w:rFonts w:ascii="Courier New" w:hAnsi="Courier New" w:cs="Courier New" w:hint="default"/>
      </w:rPr>
    </w:lvl>
    <w:lvl w:ilvl="2" w:tplc="140A0005" w:tentative="1">
      <w:start w:val="1"/>
      <w:numFmt w:val="bullet"/>
      <w:lvlText w:val=""/>
      <w:lvlJc w:val="left"/>
      <w:pPr>
        <w:ind w:left="1877" w:hanging="360"/>
      </w:pPr>
      <w:rPr>
        <w:rFonts w:ascii="Wingdings" w:hAnsi="Wingdings" w:hint="default"/>
      </w:rPr>
    </w:lvl>
    <w:lvl w:ilvl="3" w:tplc="140A0001" w:tentative="1">
      <w:start w:val="1"/>
      <w:numFmt w:val="bullet"/>
      <w:lvlText w:val=""/>
      <w:lvlJc w:val="left"/>
      <w:pPr>
        <w:ind w:left="2597" w:hanging="360"/>
      </w:pPr>
      <w:rPr>
        <w:rFonts w:ascii="Symbol" w:hAnsi="Symbol" w:hint="default"/>
      </w:rPr>
    </w:lvl>
    <w:lvl w:ilvl="4" w:tplc="140A0003" w:tentative="1">
      <w:start w:val="1"/>
      <w:numFmt w:val="bullet"/>
      <w:lvlText w:val="o"/>
      <w:lvlJc w:val="left"/>
      <w:pPr>
        <w:ind w:left="3317" w:hanging="360"/>
      </w:pPr>
      <w:rPr>
        <w:rFonts w:ascii="Courier New" w:hAnsi="Courier New" w:cs="Courier New" w:hint="default"/>
      </w:rPr>
    </w:lvl>
    <w:lvl w:ilvl="5" w:tplc="140A0005" w:tentative="1">
      <w:start w:val="1"/>
      <w:numFmt w:val="bullet"/>
      <w:lvlText w:val=""/>
      <w:lvlJc w:val="left"/>
      <w:pPr>
        <w:ind w:left="4037" w:hanging="360"/>
      </w:pPr>
      <w:rPr>
        <w:rFonts w:ascii="Wingdings" w:hAnsi="Wingdings" w:hint="default"/>
      </w:rPr>
    </w:lvl>
    <w:lvl w:ilvl="6" w:tplc="140A0001" w:tentative="1">
      <w:start w:val="1"/>
      <w:numFmt w:val="bullet"/>
      <w:lvlText w:val=""/>
      <w:lvlJc w:val="left"/>
      <w:pPr>
        <w:ind w:left="4757" w:hanging="360"/>
      </w:pPr>
      <w:rPr>
        <w:rFonts w:ascii="Symbol" w:hAnsi="Symbol" w:hint="default"/>
      </w:rPr>
    </w:lvl>
    <w:lvl w:ilvl="7" w:tplc="140A0003" w:tentative="1">
      <w:start w:val="1"/>
      <w:numFmt w:val="bullet"/>
      <w:lvlText w:val="o"/>
      <w:lvlJc w:val="left"/>
      <w:pPr>
        <w:ind w:left="5477" w:hanging="360"/>
      </w:pPr>
      <w:rPr>
        <w:rFonts w:ascii="Courier New" w:hAnsi="Courier New" w:cs="Courier New" w:hint="default"/>
      </w:rPr>
    </w:lvl>
    <w:lvl w:ilvl="8" w:tplc="140A0005" w:tentative="1">
      <w:start w:val="1"/>
      <w:numFmt w:val="bullet"/>
      <w:lvlText w:val=""/>
      <w:lvlJc w:val="left"/>
      <w:pPr>
        <w:ind w:left="6197" w:hanging="360"/>
      </w:pPr>
      <w:rPr>
        <w:rFonts w:ascii="Wingdings" w:hAnsi="Wingdings" w:hint="default"/>
      </w:rPr>
    </w:lvl>
  </w:abstractNum>
  <w:abstractNum w:abstractNumId="1" w15:restartNumberingAfterBreak="0">
    <w:nsid w:val="02AE0B93"/>
    <w:multiLevelType w:val="hybridMultilevel"/>
    <w:tmpl w:val="48CE635C"/>
    <w:lvl w:ilvl="0" w:tplc="4F281A4A">
      <w:start w:val="1"/>
      <w:numFmt w:val="decimal"/>
      <w:lvlText w:val="3.%1."/>
      <w:lvlJc w:val="left"/>
      <w:pPr>
        <w:ind w:left="436" w:hanging="360"/>
      </w:pPr>
      <w:rPr>
        <w:rFonts w:hint="default"/>
        <w:b/>
        <w:i w:val="0"/>
        <w:color w:val="auto"/>
      </w:rPr>
    </w:lvl>
    <w:lvl w:ilvl="1" w:tplc="0C0A0019">
      <w:start w:val="1"/>
      <w:numFmt w:val="lowerLetter"/>
      <w:lvlText w:val="%2."/>
      <w:lvlJc w:val="left"/>
      <w:pPr>
        <w:ind w:left="1156" w:hanging="360"/>
      </w:pPr>
    </w:lvl>
    <w:lvl w:ilvl="2" w:tplc="0C0A001B">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2" w15:restartNumberingAfterBreak="0">
    <w:nsid w:val="16881B19"/>
    <w:multiLevelType w:val="hybridMultilevel"/>
    <w:tmpl w:val="0FBACD1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 w15:restartNumberingAfterBreak="0">
    <w:nsid w:val="18F4726C"/>
    <w:multiLevelType w:val="hybridMultilevel"/>
    <w:tmpl w:val="66C86A8E"/>
    <w:lvl w:ilvl="0" w:tplc="5A42EDC4">
      <w:start w:val="1"/>
      <w:numFmt w:val="decimal"/>
      <w:lvlText w:val="3.%1."/>
      <w:lvlJc w:val="left"/>
      <w:pPr>
        <w:ind w:left="436" w:hanging="360"/>
      </w:pPr>
      <w:rPr>
        <w:rFonts w:hint="default"/>
        <w:b/>
      </w:rPr>
    </w:lvl>
    <w:lvl w:ilvl="1" w:tplc="0C0A0019">
      <w:start w:val="1"/>
      <w:numFmt w:val="lowerLetter"/>
      <w:lvlText w:val="%2."/>
      <w:lvlJc w:val="left"/>
      <w:pPr>
        <w:ind w:left="1156" w:hanging="360"/>
      </w:pPr>
    </w:lvl>
    <w:lvl w:ilvl="2" w:tplc="0C0A001B">
      <w:start w:val="1"/>
      <w:numFmt w:val="lowerRoman"/>
      <w:lvlText w:val="%3."/>
      <w:lvlJc w:val="right"/>
      <w:pPr>
        <w:ind w:left="1876" w:hanging="180"/>
      </w:pPr>
    </w:lvl>
    <w:lvl w:ilvl="3" w:tplc="2686287C">
      <w:start w:val="1"/>
      <w:numFmt w:val="decimal"/>
      <w:lvlText w:val="%4."/>
      <w:lvlJc w:val="left"/>
      <w:pPr>
        <w:ind w:left="2596" w:hanging="360"/>
      </w:pPr>
      <w:rPr>
        <w:b/>
      </w:rPr>
    </w:lvl>
    <w:lvl w:ilvl="4" w:tplc="0C0A0019">
      <w:start w:val="1"/>
      <w:numFmt w:val="lowerLetter"/>
      <w:lvlText w:val="%5."/>
      <w:lvlJc w:val="left"/>
      <w:pPr>
        <w:ind w:left="3316" w:hanging="360"/>
      </w:pPr>
    </w:lvl>
    <w:lvl w:ilvl="5" w:tplc="0C0A001B">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4" w15:restartNumberingAfterBreak="0">
    <w:nsid w:val="1F2E615D"/>
    <w:multiLevelType w:val="hybridMultilevel"/>
    <w:tmpl w:val="DE585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101CAF"/>
    <w:multiLevelType w:val="multilevel"/>
    <w:tmpl w:val="2210466C"/>
    <w:lvl w:ilvl="0">
      <w:start w:val="3"/>
      <w:numFmt w:val="decimal"/>
      <w:lvlText w:val="%1"/>
      <w:lvlJc w:val="left"/>
      <w:pPr>
        <w:ind w:left="360" w:hanging="360"/>
      </w:pPr>
      <w:rPr>
        <w:rFonts w:hint="default"/>
      </w:rPr>
    </w:lvl>
    <w:lvl w:ilvl="1">
      <w:start w:val="6"/>
      <w:numFmt w:val="decimal"/>
      <w:lvlText w:val="%1.%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6" w15:restartNumberingAfterBreak="0">
    <w:nsid w:val="29B95CCF"/>
    <w:multiLevelType w:val="hybridMultilevel"/>
    <w:tmpl w:val="973C76B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7" w15:restartNumberingAfterBreak="0">
    <w:nsid w:val="2BD30BF3"/>
    <w:multiLevelType w:val="hybridMultilevel"/>
    <w:tmpl w:val="2102CB32"/>
    <w:lvl w:ilvl="0" w:tplc="140A000B">
      <w:start w:val="1"/>
      <w:numFmt w:val="bullet"/>
      <w:lvlText w:val=""/>
      <w:lvlJc w:val="left"/>
      <w:pPr>
        <w:ind w:left="1800" w:hanging="360"/>
      </w:pPr>
      <w:rPr>
        <w:rFonts w:ascii="Wingdings" w:hAnsi="Wingdings" w:hint="default"/>
      </w:rPr>
    </w:lvl>
    <w:lvl w:ilvl="1" w:tplc="0C0A000D">
      <w:start w:val="1"/>
      <w:numFmt w:val="bullet"/>
      <w:lvlText w:val=""/>
      <w:lvlJc w:val="left"/>
      <w:pPr>
        <w:ind w:left="2520" w:hanging="360"/>
      </w:pPr>
      <w:rPr>
        <w:rFonts w:ascii="Wingdings" w:hAnsi="Wingdings"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8" w15:restartNumberingAfterBreak="0">
    <w:nsid w:val="2C9C0D81"/>
    <w:multiLevelType w:val="multilevel"/>
    <w:tmpl w:val="F8FEEFF6"/>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Calibri" w:hAnsi="Calibri" w:hint="default"/>
        <w:b/>
        <w:color w:val="auto"/>
        <w:sz w:val="24"/>
        <w:szCs w:val="24"/>
        <w:lang w:val="es-CR"/>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E7D02A6"/>
    <w:multiLevelType w:val="hybridMultilevel"/>
    <w:tmpl w:val="B7C473F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0" w15:restartNumberingAfterBreak="0">
    <w:nsid w:val="4D697423"/>
    <w:multiLevelType w:val="hybridMultilevel"/>
    <w:tmpl w:val="D2826156"/>
    <w:lvl w:ilvl="0" w:tplc="AEAED03A">
      <w:start w:val="1"/>
      <w:numFmt w:val="decimal"/>
      <w:lvlText w:val="5.%1."/>
      <w:lvlJc w:val="left"/>
      <w:pPr>
        <w:ind w:left="578" w:hanging="360"/>
      </w:pPr>
      <w:rPr>
        <w:rFonts w:ascii="Calibri" w:hAnsi="Calibri" w:hint="default"/>
        <w:b/>
        <w:i w:val="0"/>
        <w:color w:val="auto"/>
      </w:rPr>
    </w:lvl>
    <w:lvl w:ilvl="1" w:tplc="140A0019" w:tentative="1">
      <w:start w:val="1"/>
      <w:numFmt w:val="lowerLetter"/>
      <w:lvlText w:val="%2."/>
      <w:lvlJc w:val="left"/>
      <w:pPr>
        <w:ind w:left="1298" w:hanging="360"/>
      </w:pPr>
    </w:lvl>
    <w:lvl w:ilvl="2" w:tplc="140A001B" w:tentative="1">
      <w:start w:val="1"/>
      <w:numFmt w:val="lowerRoman"/>
      <w:lvlText w:val="%3."/>
      <w:lvlJc w:val="right"/>
      <w:pPr>
        <w:ind w:left="2018" w:hanging="180"/>
      </w:pPr>
    </w:lvl>
    <w:lvl w:ilvl="3" w:tplc="140A000F" w:tentative="1">
      <w:start w:val="1"/>
      <w:numFmt w:val="decimal"/>
      <w:lvlText w:val="%4."/>
      <w:lvlJc w:val="left"/>
      <w:pPr>
        <w:ind w:left="2738" w:hanging="360"/>
      </w:pPr>
    </w:lvl>
    <w:lvl w:ilvl="4" w:tplc="140A0019" w:tentative="1">
      <w:start w:val="1"/>
      <w:numFmt w:val="lowerLetter"/>
      <w:lvlText w:val="%5."/>
      <w:lvlJc w:val="left"/>
      <w:pPr>
        <w:ind w:left="3458" w:hanging="360"/>
      </w:pPr>
    </w:lvl>
    <w:lvl w:ilvl="5" w:tplc="140A001B" w:tentative="1">
      <w:start w:val="1"/>
      <w:numFmt w:val="lowerRoman"/>
      <w:lvlText w:val="%6."/>
      <w:lvlJc w:val="right"/>
      <w:pPr>
        <w:ind w:left="4178" w:hanging="180"/>
      </w:pPr>
    </w:lvl>
    <w:lvl w:ilvl="6" w:tplc="140A000F" w:tentative="1">
      <w:start w:val="1"/>
      <w:numFmt w:val="decimal"/>
      <w:lvlText w:val="%7."/>
      <w:lvlJc w:val="left"/>
      <w:pPr>
        <w:ind w:left="4898" w:hanging="360"/>
      </w:pPr>
    </w:lvl>
    <w:lvl w:ilvl="7" w:tplc="140A0019" w:tentative="1">
      <w:start w:val="1"/>
      <w:numFmt w:val="lowerLetter"/>
      <w:lvlText w:val="%8."/>
      <w:lvlJc w:val="left"/>
      <w:pPr>
        <w:ind w:left="5618" w:hanging="360"/>
      </w:pPr>
    </w:lvl>
    <w:lvl w:ilvl="8" w:tplc="140A001B" w:tentative="1">
      <w:start w:val="1"/>
      <w:numFmt w:val="lowerRoman"/>
      <w:lvlText w:val="%9."/>
      <w:lvlJc w:val="right"/>
      <w:pPr>
        <w:ind w:left="6338" w:hanging="180"/>
      </w:pPr>
    </w:lvl>
  </w:abstractNum>
  <w:abstractNum w:abstractNumId="11" w15:restartNumberingAfterBreak="0">
    <w:nsid w:val="725A43D5"/>
    <w:multiLevelType w:val="hybridMultilevel"/>
    <w:tmpl w:val="04044544"/>
    <w:lvl w:ilvl="0" w:tplc="140A000B">
      <w:start w:val="1"/>
      <w:numFmt w:val="bullet"/>
      <w:lvlText w:val=""/>
      <w:lvlJc w:val="left"/>
      <w:pPr>
        <w:ind w:left="1800" w:hanging="360"/>
      </w:pPr>
      <w:rPr>
        <w:rFonts w:ascii="Wingdings" w:hAnsi="Wingdings" w:hint="default"/>
      </w:rPr>
    </w:lvl>
    <w:lvl w:ilvl="1" w:tplc="140A0003">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12" w15:restartNumberingAfterBreak="0">
    <w:nsid w:val="7A322E84"/>
    <w:multiLevelType w:val="hybridMultilevel"/>
    <w:tmpl w:val="F16C4F62"/>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D880BCA"/>
    <w:multiLevelType w:val="hybridMultilevel"/>
    <w:tmpl w:val="FCFCDDCA"/>
    <w:lvl w:ilvl="0" w:tplc="0C0A000D">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num w:numId="1">
    <w:abstractNumId w:val="1"/>
  </w:num>
  <w:num w:numId="2">
    <w:abstractNumId w:val="8"/>
  </w:num>
  <w:num w:numId="3">
    <w:abstractNumId w:val="11"/>
  </w:num>
  <w:num w:numId="4">
    <w:abstractNumId w:val="10"/>
  </w:num>
  <w:num w:numId="5">
    <w:abstractNumId w:val="13"/>
  </w:num>
  <w:num w:numId="6">
    <w:abstractNumId w:val="3"/>
  </w:num>
  <w:num w:numId="7">
    <w:abstractNumId w:val="7"/>
  </w:num>
  <w:num w:numId="8">
    <w:abstractNumId w:val="9"/>
  </w:num>
  <w:num w:numId="9">
    <w:abstractNumId w:val="2"/>
  </w:num>
  <w:num w:numId="10">
    <w:abstractNumId w:val="6"/>
  </w:num>
  <w:num w:numId="11">
    <w:abstractNumId w:val="4"/>
  </w:num>
  <w:num w:numId="12">
    <w:abstractNumId w:val="12"/>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C7E"/>
    <w:rsid w:val="001A1014"/>
    <w:rsid w:val="004A38E5"/>
    <w:rsid w:val="005C78A6"/>
    <w:rsid w:val="0062628F"/>
    <w:rsid w:val="007E5496"/>
    <w:rsid w:val="0081233D"/>
    <w:rsid w:val="0086436C"/>
    <w:rsid w:val="00A342E1"/>
    <w:rsid w:val="00C81557"/>
    <w:rsid w:val="00CD3C7E"/>
    <w:rsid w:val="00FC32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8E99"/>
  <w15:docId w15:val="{0E539BE1-6C63-4880-A427-7B74C831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C7E"/>
    <w:pPr>
      <w:spacing w:after="0" w:line="240" w:lineRule="auto"/>
    </w:pPr>
    <w:rPr>
      <w:rFonts w:ascii="Times New Roman" w:eastAsia="Times New Roman" w:hAnsi="Times New Roman" w:cs="Times New Roman"/>
      <w:sz w:val="20"/>
      <w:szCs w:val="20"/>
      <w:lang w:val="es-CR"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CD3C7E"/>
    <w:pPr>
      <w:tabs>
        <w:tab w:val="center" w:pos="4252"/>
        <w:tab w:val="right" w:pos="8504"/>
      </w:tabs>
    </w:pPr>
  </w:style>
  <w:style w:type="character" w:customStyle="1" w:styleId="EncabezadoCar">
    <w:name w:val="Encabezado Car"/>
    <w:aliases w:val="encabezado Car"/>
    <w:basedOn w:val="Fuentedeprrafopredeter"/>
    <w:link w:val="Encabezado"/>
    <w:rsid w:val="00CD3C7E"/>
    <w:rPr>
      <w:rFonts w:ascii="Times New Roman" w:eastAsia="Times New Roman" w:hAnsi="Times New Roman" w:cs="Times New Roman"/>
      <w:sz w:val="20"/>
      <w:szCs w:val="20"/>
      <w:lang w:val="es-CR" w:eastAsia="es-ES"/>
    </w:rPr>
  </w:style>
  <w:style w:type="paragraph" w:styleId="Piedepgina">
    <w:name w:val="footer"/>
    <w:basedOn w:val="Normal"/>
    <w:link w:val="PiedepginaCar"/>
    <w:uiPriority w:val="99"/>
    <w:rsid w:val="00CD3C7E"/>
    <w:pPr>
      <w:tabs>
        <w:tab w:val="center" w:pos="4252"/>
        <w:tab w:val="right" w:pos="8504"/>
      </w:tabs>
    </w:pPr>
  </w:style>
  <w:style w:type="character" w:customStyle="1" w:styleId="PiedepginaCar">
    <w:name w:val="Pie de página Car"/>
    <w:basedOn w:val="Fuentedeprrafopredeter"/>
    <w:link w:val="Piedepgina"/>
    <w:uiPriority w:val="99"/>
    <w:rsid w:val="00CD3C7E"/>
    <w:rPr>
      <w:rFonts w:ascii="Times New Roman" w:eastAsia="Times New Roman" w:hAnsi="Times New Roman" w:cs="Times New Roman"/>
      <w:sz w:val="20"/>
      <w:szCs w:val="20"/>
      <w:lang w:val="es-CR" w:eastAsia="es-ES"/>
    </w:rPr>
  </w:style>
  <w:style w:type="character" w:styleId="Nmerodepgina">
    <w:name w:val="page number"/>
    <w:rsid w:val="00CD3C7E"/>
    <w:rPr>
      <w:rFonts w:cs="Times New Roman"/>
    </w:rPr>
  </w:style>
  <w:style w:type="paragraph" w:styleId="Textonotapie">
    <w:name w:val="footnote text"/>
    <w:basedOn w:val="Normal"/>
    <w:link w:val="TextonotapieCar"/>
    <w:uiPriority w:val="99"/>
    <w:semiHidden/>
    <w:rsid w:val="00CD3C7E"/>
    <w:rPr>
      <w:lang w:val="es-ES"/>
    </w:rPr>
  </w:style>
  <w:style w:type="character" w:customStyle="1" w:styleId="TextonotapieCar">
    <w:name w:val="Texto nota pie Car"/>
    <w:basedOn w:val="Fuentedeprrafopredeter"/>
    <w:link w:val="Textonotapie"/>
    <w:uiPriority w:val="99"/>
    <w:semiHidden/>
    <w:rsid w:val="00CD3C7E"/>
    <w:rPr>
      <w:rFonts w:ascii="Times New Roman" w:eastAsia="Times New Roman" w:hAnsi="Times New Roman" w:cs="Times New Roman"/>
      <w:sz w:val="20"/>
      <w:szCs w:val="20"/>
      <w:lang w:eastAsia="es-ES"/>
    </w:rPr>
  </w:style>
  <w:style w:type="character" w:styleId="Refdenotaalpie">
    <w:name w:val="footnote reference"/>
    <w:uiPriority w:val="99"/>
    <w:semiHidden/>
    <w:rsid w:val="00CD3C7E"/>
    <w:rPr>
      <w:rFonts w:cs="Times New Roman"/>
      <w:vertAlign w:val="superscript"/>
    </w:rPr>
  </w:style>
  <w:style w:type="paragraph" w:styleId="Prrafodelista">
    <w:name w:val="List Paragraph"/>
    <w:aliases w:val="Bullet 1,Use Case List Paragraph,Lista vistosa - Énfasis 11,Párrafo de lista Car Car Car"/>
    <w:basedOn w:val="Normal"/>
    <w:uiPriority w:val="34"/>
    <w:qFormat/>
    <w:rsid w:val="00CD3C7E"/>
    <w:pPr>
      <w:ind w:left="708"/>
    </w:pPr>
    <w:rPr>
      <w:rFonts w:ascii="Arial" w:hAnsi="Arial" w:cs="Arial"/>
      <w:sz w:val="24"/>
      <w:szCs w:val="24"/>
      <w:lang w:val="es-ES"/>
    </w:rPr>
  </w:style>
  <w:style w:type="table" w:customStyle="1" w:styleId="Tablaconcuadrcula5oscura-nfasis11">
    <w:name w:val="Tabla con cuadrícula 5 oscura - Énfasis 11"/>
    <w:basedOn w:val="Tablanormal"/>
    <w:next w:val="Tablanormal"/>
    <w:uiPriority w:val="50"/>
    <w:rsid w:val="00CD3C7E"/>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extodeglobo">
    <w:name w:val="Balloon Text"/>
    <w:basedOn w:val="Normal"/>
    <w:link w:val="TextodegloboCar"/>
    <w:uiPriority w:val="99"/>
    <w:semiHidden/>
    <w:unhideWhenUsed/>
    <w:rsid w:val="00C81557"/>
    <w:rPr>
      <w:rFonts w:ascii="Tahoma" w:hAnsi="Tahoma" w:cs="Tahoma"/>
      <w:sz w:val="16"/>
      <w:szCs w:val="16"/>
    </w:rPr>
  </w:style>
  <w:style w:type="character" w:customStyle="1" w:styleId="TextodegloboCar">
    <w:name w:val="Texto de globo Car"/>
    <w:basedOn w:val="Fuentedeprrafopredeter"/>
    <w:link w:val="Textodeglobo"/>
    <w:uiPriority w:val="99"/>
    <w:semiHidden/>
    <w:rsid w:val="00C81557"/>
    <w:rPr>
      <w:rFonts w:ascii="Tahoma" w:eastAsia="Times New Roman" w:hAnsi="Tahoma" w:cs="Tahoma"/>
      <w:sz w:val="16"/>
      <w:szCs w:val="16"/>
      <w:lang w:val="es-C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package" Target="embeddings/Microsoft_Word_Document1.docx"/><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oleObject" Target="embeddings/Microsoft_Word_97_-_2003_Document.doc"/><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6803</Words>
  <Characters>37417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PJ</Company>
  <LinksUpToDate>false</LinksUpToDate>
  <CharactersWithSpaces>44132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Minor Anchia Vargas</cp:lastModifiedBy>
  <cp:revision>2</cp:revision>
  <dcterms:created xsi:type="dcterms:W3CDTF">2021-07-14T21:17:00Z</dcterms:created>
  <dcterms:modified xsi:type="dcterms:W3CDTF">2021-07-14T21:17:00Z</dcterms:modified>
</cp:coreProperties>
</file>