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276C" w14:textId="250CBE2D" w:rsidR="005B2F57" w:rsidRPr="0004392B" w:rsidRDefault="0004392B" w:rsidP="005B2F57">
      <w:pPr>
        <w:widowControl w:val="0"/>
        <w:jc w:val="right"/>
        <w:rPr>
          <w:rFonts w:ascii="Book Antiqua" w:hAnsi="Book Antiqua" w:cs="Book Antiqua"/>
          <w:snapToGrid w:val="0"/>
          <w:sz w:val="24"/>
          <w:szCs w:val="24"/>
        </w:rPr>
      </w:pPr>
      <w:r w:rsidRPr="0004392B">
        <w:rPr>
          <w:rFonts w:ascii="Book Antiqua" w:hAnsi="Book Antiqua" w:cs="Book Antiqua"/>
          <w:snapToGrid w:val="0"/>
          <w:sz w:val="24"/>
          <w:szCs w:val="24"/>
        </w:rPr>
        <w:t>659</w:t>
      </w:r>
      <w:r w:rsidR="005B2F57" w:rsidRPr="0004392B">
        <w:rPr>
          <w:rFonts w:ascii="Book Antiqua" w:hAnsi="Book Antiqua" w:cs="Book Antiqua"/>
          <w:snapToGrid w:val="0"/>
          <w:sz w:val="24"/>
          <w:szCs w:val="24"/>
        </w:rPr>
        <w:t>-PLA-RH-MI-2020</w:t>
      </w:r>
    </w:p>
    <w:p w14:paraId="5A282B15" w14:textId="77777777" w:rsidR="005B2F57" w:rsidRPr="0004392B" w:rsidRDefault="005B2F57" w:rsidP="005B2F57">
      <w:pPr>
        <w:widowControl w:val="0"/>
        <w:jc w:val="right"/>
        <w:rPr>
          <w:rFonts w:ascii="Book Antiqua" w:hAnsi="Book Antiqua" w:cs="Book Antiqua"/>
          <w:snapToGrid w:val="0"/>
          <w:sz w:val="24"/>
          <w:szCs w:val="24"/>
        </w:rPr>
      </w:pPr>
      <w:r w:rsidRPr="0004392B">
        <w:rPr>
          <w:rFonts w:ascii="Book Antiqua" w:hAnsi="Book Antiqua" w:cs="Book Antiqua"/>
          <w:snapToGrid w:val="0"/>
          <w:sz w:val="24"/>
          <w:szCs w:val="24"/>
        </w:rPr>
        <w:t>Ref.</w:t>
      </w:r>
      <w:r w:rsidR="00DF53BB" w:rsidRPr="0004392B">
        <w:rPr>
          <w:rFonts w:ascii="Book Antiqua" w:hAnsi="Book Antiqua" w:cs="Book Antiqua"/>
          <w:snapToGrid w:val="0"/>
          <w:sz w:val="24"/>
          <w:szCs w:val="24"/>
        </w:rPr>
        <w:t xml:space="preserve"> </w:t>
      </w:r>
      <w:r w:rsidRPr="0004392B">
        <w:rPr>
          <w:rFonts w:ascii="Book Antiqua" w:hAnsi="Book Antiqua" w:cs="Book Antiqua"/>
          <w:snapToGrid w:val="0"/>
          <w:sz w:val="24"/>
          <w:szCs w:val="24"/>
        </w:rPr>
        <w:t>SICE 1692-18</w:t>
      </w:r>
    </w:p>
    <w:p w14:paraId="52099E18" w14:textId="3E85CD00" w:rsidR="005B2F57" w:rsidRPr="00A27E07" w:rsidRDefault="00F33C82" w:rsidP="005B2F57">
      <w:pPr>
        <w:rPr>
          <w:rFonts w:ascii="Book Antiqua" w:hAnsi="Book Antiqua" w:cs="Book Antiqua"/>
          <w:sz w:val="24"/>
          <w:szCs w:val="24"/>
          <w:lang w:val="pt-BR"/>
        </w:rPr>
      </w:pPr>
      <w:r>
        <w:rPr>
          <w:rFonts w:ascii="Book Antiqua" w:hAnsi="Book Antiqua" w:cs="Book Antiqua"/>
          <w:sz w:val="24"/>
          <w:szCs w:val="24"/>
          <w:lang w:val="pt-BR"/>
        </w:rPr>
        <w:t>06</w:t>
      </w:r>
      <w:r w:rsidR="005B2F57" w:rsidRPr="0004392B">
        <w:rPr>
          <w:rFonts w:ascii="Book Antiqua" w:hAnsi="Book Antiqua" w:cs="Book Antiqua"/>
          <w:sz w:val="24"/>
          <w:szCs w:val="24"/>
          <w:lang w:val="pt-BR"/>
        </w:rPr>
        <w:t xml:space="preserve"> de </w:t>
      </w:r>
      <w:proofErr w:type="spellStart"/>
      <w:r>
        <w:rPr>
          <w:rFonts w:ascii="Book Antiqua" w:hAnsi="Book Antiqua" w:cs="Book Antiqua"/>
          <w:sz w:val="24"/>
          <w:szCs w:val="24"/>
          <w:lang w:val="pt-BR"/>
        </w:rPr>
        <w:t>mayo</w:t>
      </w:r>
      <w:proofErr w:type="spellEnd"/>
      <w:r w:rsidR="005B2F57" w:rsidRPr="0004392B">
        <w:rPr>
          <w:rFonts w:ascii="Book Antiqua" w:hAnsi="Book Antiqua" w:cs="Book Antiqua"/>
          <w:sz w:val="24"/>
          <w:szCs w:val="24"/>
          <w:lang w:val="pt-BR"/>
        </w:rPr>
        <w:t xml:space="preserve"> de 2020</w:t>
      </w:r>
    </w:p>
    <w:p w14:paraId="5602D3E9" w14:textId="77777777" w:rsidR="005B2F57" w:rsidRDefault="005B2F57" w:rsidP="005B2F57">
      <w:pPr>
        <w:rPr>
          <w:rFonts w:ascii="Book Antiqua" w:hAnsi="Book Antiqua" w:cs="Book Antiqua"/>
          <w:lang w:val="pt-BR"/>
        </w:rPr>
      </w:pPr>
    </w:p>
    <w:p w14:paraId="45887FA4" w14:textId="77777777" w:rsidR="00330500" w:rsidRDefault="00330500" w:rsidP="005B2F57">
      <w:pPr>
        <w:rPr>
          <w:rFonts w:ascii="Book Antiqua" w:hAnsi="Book Antiqua" w:cs="Book Antiqua"/>
          <w:lang w:val="pt-BR"/>
        </w:rPr>
      </w:pPr>
    </w:p>
    <w:p w14:paraId="209582EF" w14:textId="77777777" w:rsidR="00330500" w:rsidRPr="00056425" w:rsidRDefault="00330500" w:rsidP="005B2F57">
      <w:pPr>
        <w:rPr>
          <w:rFonts w:ascii="Book Antiqua" w:hAnsi="Book Antiqua" w:cs="Book Antiqua"/>
          <w:lang w:val="pt-BR"/>
        </w:rPr>
      </w:pPr>
    </w:p>
    <w:p w14:paraId="22CCC1D3" w14:textId="77777777" w:rsidR="005B2F57" w:rsidRPr="00A27E07" w:rsidRDefault="005B2F57" w:rsidP="005B2F57">
      <w:pPr>
        <w:widowControl w:val="0"/>
        <w:autoSpaceDE w:val="0"/>
        <w:autoSpaceDN w:val="0"/>
        <w:adjustRightInd w:val="0"/>
        <w:rPr>
          <w:rFonts w:ascii="Book Antiqua" w:hAnsi="Book Antiqua" w:cs="Book Antiqua"/>
          <w:sz w:val="24"/>
          <w:szCs w:val="24"/>
          <w:lang w:val="pt-BR"/>
        </w:rPr>
      </w:pPr>
      <w:r w:rsidRPr="00A27E07">
        <w:rPr>
          <w:rFonts w:ascii="Book Antiqua" w:hAnsi="Book Antiqua" w:cs="Book Antiqua"/>
          <w:sz w:val="24"/>
          <w:szCs w:val="24"/>
          <w:lang w:val="pt-BR"/>
        </w:rPr>
        <w:t>Licenciada</w:t>
      </w:r>
    </w:p>
    <w:p w14:paraId="24347B91" w14:textId="77777777" w:rsidR="005B2F57" w:rsidRPr="00A27E07" w:rsidRDefault="005B2F57" w:rsidP="005B2F57">
      <w:pPr>
        <w:widowControl w:val="0"/>
        <w:autoSpaceDE w:val="0"/>
        <w:autoSpaceDN w:val="0"/>
        <w:adjustRightInd w:val="0"/>
        <w:rPr>
          <w:rFonts w:ascii="Book Antiqua" w:hAnsi="Book Antiqua" w:cs="Book Antiqua"/>
          <w:sz w:val="24"/>
          <w:szCs w:val="24"/>
          <w:lang w:val="pt-BR"/>
        </w:rPr>
      </w:pPr>
      <w:smartTag w:uri="urn:schemas-microsoft-com:office:smarttags" w:element="PersonName">
        <w:r w:rsidRPr="00A27E07">
          <w:rPr>
            <w:rFonts w:ascii="Book Antiqua" w:hAnsi="Book Antiqua" w:cs="Book Antiqua"/>
            <w:sz w:val="24"/>
            <w:szCs w:val="24"/>
            <w:lang w:val="pt-BR"/>
          </w:rPr>
          <w:t>Silvia Navarro Romanini</w:t>
        </w:r>
      </w:smartTag>
      <w:r w:rsidRPr="00A27E07">
        <w:rPr>
          <w:rFonts w:ascii="Book Antiqua" w:hAnsi="Book Antiqua" w:cs="Book Antiqua"/>
          <w:sz w:val="24"/>
          <w:szCs w:val="24"/>
          <w:lang w:val="pt-BR"/>
        </w:rPr>
        <w:t xml:space="preserve"> </w:t>
      </w:r>
    </w:p>
    <w:p w14:paraId="0C754132" w14:textId="77777777" w:rsidR="005B2F57" w:rsidRPr="00A27E07" w:rsidRDefault="005B2F57" w:rsidP="005B2F57">
      <w:pPr>
        <w:widowControl w:val="0"/>
        <w:autoSpaceDE w:val="0"/>
        <w:autoSpaceDN w:val="0"/>
        <w:adjustRightInd w:val="0"/>
        <w:rPr>
          <w:rFonts w:ascii="Book Antiqua" w:hAnsi="Book Antiqua" w:cs="Book Antiqua"/>
          <w:sz w:val="24"/>
          <w:szCs w:val="24"/>
          <w:lang w:val="pt-BR"/>
        </w:rPr>
      </w:pPr>
      <w:r w:rsidRPr="00A27E07">
        <w:rPr>
          <w:rFonts w:ascii="Book Antiqua" w:hAnsi="Book Antiqua" w:cs="Book Antiqua"/>
          <w:sz w:val="24"/>
          <w:szCs w:val="24"/>
          <w:lang w:val="pt-BR"/>
        </w:rPr>
        <w:t xml:space="preserve">Secretaría General de </w:t>
      </w:r>
      <w:smartTag w:uri="urn:schemas-microsoft-com:office:smarttags" w:element="PersonName">
        <w:smartTagPr>
          <w:attr w:name="ProductID" w:val="la Corte"/>
        </w:smartTagPr>
        <w:r w:rsidRPr="00A27E07">
          <w:rPr>
            <w:rFonts w:ascii="Book Antiqua" w:hAnsi="Book Antiqua" w:cs="Book Antiqua"/>
            <w:sz w:val="24"/>
            <w:szCs w:val="24"/>
            <w:lang w:val="pt-BR"/>
          </w:rPr>
          <w:t>la Corte</w:t>
        </w:r>
      </w:smartTag>
    </w:p>
    <w:p w14:paraId="0952D4A3" w14:textId="77777777" w:rsidR="005B2F57" w:rsidRDefault="005B2F57" w:rsidP="005B2F57">
      <w:pPr>
        <w:rPr>
          <w:rFonts w:ascii="Book Antiqua" w:hAnsi="Book Antiqua" w:cs="Book Antiqua"/>
        </w:rPr>
      </w:pPr>
    </w:p>
    <w:p w14:paraId="49B430E7" w14:textId="77777777" w:rsidR="00330500" w:rsidRDefault="00330500" w:rsidP="005B2F57">
      <w:pPr>
        <w:rPr>
          <w:rFonts w:ascii="Book Antiqua" w:hAnsi="Book Antiqua" w:cs="Book Antiqua"/>
        </w:rPr>
      </w:pPr>
    </w:p>
    <w:p w14:paraId="20C4F6E5" w14:textId="77777777" w:rsidR="00330500" w:rsidRPr="00056425" w:rsidRDefault="00330500" w:rsidP="005B2F57">
      <w:pPr>
        <w:rPr>
          <w:rFonts w:ascii="Book Antiqua" w:hAnsi="Book Antiqua" w:cs="Book Antiqua"/>
        </w:rPr>
      </w:pPr>
    </w:p>
    <w:p w14:paraId="3F407506" w14:textId="77777777" w:rsidR="005B2F57" w:rsidRPr="00A27E07" w:rsidRDefault="005B2F57" w:rsidP="005B2F57">
      <w:pPr>
        <w:rPr>
          <w:rFonts w:ascii="Book Antiqua" w:hAnsi="Book Antiqua" w:cs="Book Antiqua"/>
          <w:sz w:val="24"/>
          <w:szCs w:val="24"/>
        </w:rPr>
      </w:pPr>
      <w:r w:rsidRPr="00A27E07">
        <w:rPr>
          <w:rFonts w:ascii="Book Antiqua" w:hAnsi="Book Antiqua" w:cs="Book Antiqua"/>
          <w:sz w:val="24"/>
          <w:szCs w:val="24"/>
        </w:rPr>
        <w:t>Estimada señora:</w:t>
      </w:r>
    </w:p>
    <w:p w14:paraId="26D64C1C" w14:textId="77777777" w:rsidR="005B2F57" w:rsidRDefault="005B2F57" w:rsidP="005B2F57">
      <w:pPr>
        <w:rPr>
          <w:rFonts w:ascii="Book Antiqua" w:hAnsi="Book Antiqua" w:cs="Book Antiqua"/>
        </w:rPr>
      </w:pPr>
    </w:p>
    <w:p w14:paraId="06329B5A" w14:textId="77777777" w:rsidR="00330500" w:rsidRDefault="00330500" w:rsidP="005B2F57">
      <w:pPr>
        <w:rPr>
          <w:rFonts w:ascii="Book Antiqua" w:hAnsi="Book Antiqua" w:cs="Book Antiqua"/>
        </w:rPr>
      </w:pPr>
    </w:p>
    <w:p w14:paraId="5E7E829E" w14:textId="77777777" w:rsidR="00330500" w:rsidRPr="00056425" w:rsidRDefault="00330500" w:rsidP="005B2F57">
      <w:pPr>
        <w:rPr>
          <w:rFonts w:ascii="Book Antiqua" w:hAnsi="Book Antiqua" w:cs="Book Antiqua"/>
        </w:rPr>
      </w:pPr>
    </w:p>
    <w:p w14:paraId="3665C6B5" w14:textId="77777777" w:rsidR="005B2F57" w:rsidRDefault="005B2F57" w:rsidP="00DF53BB">
      <w:pPr>
        <w:jc w:val="both"/>
        <w:rPr>
          <w:rFonts w:ascii="Book Antiqua" w:hAnsi="Book Antiqua"/>
          <w:sz w:val="24"/>
          <w:szCs w:val="24"/>
        </w:rPr>
      </w:pPr>
      <w:r w:rsidRPr="00A27E07">
        <w:rPr>
          <w:rFonts w:ascii="Book Antiqua" w:hAnsi="Book Antiqua" w:cs="Book Antiqua"/>
          <w:sz w:val="24"/>
          <w:szCs w:val="24"/>
        </w:rPr>
        <w:t xml:space="preserve">En atención al oficio </w:t>
      </w:r>
      <w:r w:rsidRPr="00A27E07">
        <w:rPr>
          <w:rFonts w:ascii="Book Antiqua" w:hAnsi="Book Antiqua"/>
          <w:sz w:val="24"/>
          <w:szCs w:val="24"/>
          <w:lang w:val="es-ES_tradnl"/>
        </w:rPr>
        <w:t>10880-18</w:t>
      </w:r>
      <w:r w:rsidRPr="00A27E07">
        <w:rPr>
          <w:rFonts w:ascii="Book Antiqua" w:hAnsi="Book Antiqua" w:cs="Book Antiqua"/>
          <w:sz w:val="24"/>
          <w:szCs w:val="24"/>
        </w:rPr>
        <w:t xml:space="preserve">, donde se transcribe el acuerdo tomado por el Consejo Superior en sesión celebrada el </w:t>
      </w:r>
      <w:r w:rsidRPr="00A27E07">
        <w:rPr>
          <w:rFonts w:ascii="Book Antiqua" w:hAnsi="Book Antiqua"/>
          <w:sz w:val="24"/>
          <w:szCs w:val="24"/>
        </w:rPr>
        <w:t>2</w:t>
      </w:r>
      <w:r w:rsidRPr="00A27E07">
        <w:rPr>
          <w:rFonts w:ascii="Book Antiqua" w:hAnsi="Book Antiqua"/>
          <w:bCs/>
          <w:sz w:val="24"/>
          <w:szCs w:val="24"/>
        </w:rPr>
        <w:t xml:space="preserve"> de octubre del 2018</w:t>
      </w:r>
      <w:r w:rsidRPr="00A27E07">
        <w:rPr>
          <w:rFonts w:ascii="Book Antiqua" w:hAnsi="Book Antiqua" w:cs="Book Antiqua"/>
          <w:sz w:val="24"/>
          <w:szCs w:val="24"/>
        </w:rPr>
        <w:t>, artículo LXVI, re</w:t>
      </w:r>
      <w:r w:rsidR="00D763C1">
        <w:rPr>
          <w:rFonts w:ascii="Book Antiqua" w:hAnsi="Book Antiqua" w:cs="Book Antiqua"/>
          <w:sz w:val="24"/>
          <w:szCs w:val="24"/>
        </w:rPr>
        <w:t>ferente al</w:t>
      </w:r>
      <w:r w:rsidRPr="00A27E07">
        <w:rPr>
          <w:rFonts w:ascii="Book Antiqua" w:hAnsi="Book Antiqua"/>
          <w:sz w:val="24"/>
          <w:szCs w:val="24"/>
        </w:rPr>
        <w:t xml:space="preserve"> Impacto organizacional y presupuestario en el Poder Judicial, (Defensa Pública) a partir de la promulgación de la Ley</w:t>
      </w:r>
      <w:r w:rsidRPr="00A27E07">
        <w:rPr>
          <w:rFonts w:ascii="Book Antiqua" w:hAnsi="Book Antiqua"/>
          <w:i/>
          <w:sz w:val="24"/>
          <w:szCs w:val="24"/>
        </w:rPr>
        <w:t xml:space="preserve"> </w:t>
      </w:r>
      <w:r w:rsidRPr="00A27E07">
        <w:rPr>
          <w:rFonts w:ascii="Book Antiqua" w:hAnsi="Book Antiqua"/>
          <w:sz w:val="24"/>
          <w:szCs w:val="24"/>
        </w:rPr>
        <w:t xml:space="preserve">9593 de </w:t>
      </w:r>
      <w:r w:rsidRPr="002C689C">
        <w:rPr>
          <w:rFonts w:ascii="Book Antiqua" w:hAnsi="Book Antiqua"/>
          <w:b/>
          <w:bCs/>
          <w:i/>
          <w:iCs/>
          <w:sz w:val="24"/>
          <w:szCs w:val="24"/>
        </w:rPr>
        <w:t>Acceso la Justicia de los Pueblos Indígenas</w:t>
      </w:r>
      <w:r w:rsidR="00D763C1">
        <w:rPr>
          <w:rFonts w:ascii="Book Antiqua" w:hAnsi="Book Antiqua"/>
          <w:sz w:val="24"/>
          <w:szCs w:val="24"/>
        </w:rPr>
        <w:t xml:space="preserve">, se puso en conocimiento el informe preliminar 507-PLA-MI-2020 del </w:t>
      </w:r>
      <w:r w:rsidR="00D763C1" w:rsidRPr="00D763C1">
        <w:rPr>
          <w:rFonts w:ascii="Book Antiqua" w:hAnsi="Book Antiqua"/>
          <w:sz w:val="24"/>
          <w:szCs w:val="24"/>
        </w:rPr>
        <w:t>30 de marzo a</w:t>
      </w:r>
      <w:r w:rsidR="00D763C1">
        <w:rPr>
          <w:rFonts w:ascii="Book Antiqua" w:hAnsi="Book Antiqua"/>
          <w:sz w:val="24"/>
          <w:szCs w:val="24"/>
        </w:rPr>
        <w:t>l</w:t>
      </w:r>
      <w:r w:rsidR="00D763C1" w:rsidRPr="00D763C1">
        <w:rPr>
          <w:rFonts w:ascii="Book Antiqua" w:hAnsi="Book Antiqua"/>
          <w:sz w:val="24"/>
          <w:szCs w:val="24"/>
        </w:rPr>
        <w:t xml:space="preserve"> </w:t>
      </w:r>
      <w:r w:rsidR="00D763C1" w:rsidRPr="00D763C1">
        <w:rPr>
          <w:rFonts w:ascii="Book Antiqua" w:hAnsi="Book Antiqua" w:cs="Arial"/>
          <w:sz w:val="24"/>
          <w:szCs w:val="24"/>
        </w:rPr>
        <w:t xml:space="preserve">Magistrado Jorge </w:t>
      </w:r>
      <w:r w:rsidR="00D763C1" w:rsidRPr="00DA13EA">
        <w:rPr>
          <w:rFonts w:ascii="Book Antiqua" w:hAnsi="Book Antiqua" w:cs="Arial"/>
          <w:sz w:val="24"/>
          <w:szCs w:val="24"/>
        </w:rPr>
        <w:t xml:space="preserve">Olaso Alvarez, Coordinador de la Comisión Acceso a la Justicia, a la Máster Diana Montero </w:t>
      </w:r>
      <w:proofErr w:type="spellStart"/>
      <w:r w:rsidR="00D763C1" w:rsidRPr="00DA13EA">
        <w:rPr>
          <w:rFonts w:ascii="Book Antiqua" w:hAnsi="Book Antiqua" w:cs="Arial"/>
          <w:sz w:val="24"/>
          <w:szCs w:val="24"/>
        </w:rPr>
        <w:t>Montero</w:t>
      </w:r>
      <w:proofErr w:type="spellEnd"/>
      <w:r w:rsidR="00D763C1" w:rsidRPr="00DA13EA">
        <w:rPr>
          <w:rFonts w:ascii="Book Antiqua" w:hAnsi="Book Antiqua" w:cs="Arial"/>
          <w:sz w:val="24"/>
          <w:szCs w:val="24"/>
        </w:rPr>
        <w:t xml:space="preserve">, Jefatura </w:t>
      </w:r>
      <w:proofErr w:type="spellStart"/>
      <w:r w:rsidR="00D763C1" w:rsidRPr="00DA13EA">
        <w:rPr>
          <w:rFonts w:ascii="Book Antiqua" w:hAnsi="Book Antiqua" w:cs="Arial"/>
          <w:sz w:val="24"/>
          <w:szCs w:val="24"/>
        </w:rPr>
        <w:t>a.i</w:t>
      </w:r>
      <w:proofErr w:type="spellEnd"/>
      <w:r w:rsidR="00D763C1" w:rsidRPr="00DA13EA">
        <w:rPr>
          <w:rFonts w:ascii="Book Antiqua" w:hAnsi="Book Antiqua" w:cs="Arial"/>
          <w:sz w:val="24"/>
          <w:szCs w:val="24"/>
        </w:rPr>
        <w:t xml:space="preserve"> de la Defensa Publica, de la Licda. </w:t>
      </w:r>
      <w:r w:rsidR="00DA13EA" w:rsidRPr="00DA13EA">
        <w:rPr>
          <w:rFonts w:ascii="Book Antiqua" w:hAnsi="Book Antiqua" w:cs="Arial"/>
          <w:sz w:val="24"/>
          <w:szCs w:val="24"/>
        </w:rPr>
        <w:t>Kattia Morales Navarro</w:t>
      </w:r>
      <w:r w:rsidR="00D763C1" w:rsidRPr="00DA13EA">
        <w:rPr>
          <w:rFonts w:ascii="Book Antiqua" w:hAnsi="Book Antiqua" w:cs="Arial"/>
          <w:sz w:val="24"/>
          <w:szCs w:val="24"/>
        </w:rPr>
        <w:t xml:space="preserve"> Directora de la Dirección de Tecnología de Información y de la Licda. Roxana Arrieta, Directora de la Dirección de Gestión </w:t>
      </w:r>
      <w:r w:rsidR="00D763C1" w:rsidRPr="00DA13EA">
        <w:rPr>
          <w:rFonts w:ascii="Book Antiqua" w:hAnsi="Book Antiqua"/>
          <w:sz w:val="24"/>
          <w:szCs w:val="24"/>
        </w:rPr>
        <w:t>Humana</w:t>
      </w:r>
    </w:p>
    <w:p w14:paraId="7984E963" w14:textId="77777777" w:rsidR="005B2F57" w:rsidRPr="00A27E07" w:rsidRDefault="005B2F57" w:rsidP="005B2F57">
      <w:pPr>
        <w:ind w:firstLine="708"/>
        <w:rPr>
          <w:rFonts w:ascii="Book Antiqua" w:hAnsi="Book Antiqua"/>
          <w:i/>
          <w:sz w:val="24"/>
          <w:szCs w:val="24"/>
        </w:rPr>
      </w:pPr>
    </w:p>
    <w:p w14:paraId="12DB5604" w14:textId="7D75B12A" w:rsidR="002C67BC" w:rsidRPr="0002286F" w:rsidRDefault="005B2F57" w:rsidP="0002286F">
      <w:pPr>
        <w:jc w:val="both"/>
        <w:rPr>
          <w:rFonts w:ascii="Book Antiqua" w:hAnsi="Book Antiqua" w:cs="Arial"/>
          <w:sz w:val="24"/>
          <w:szCs w:val="24"/>
        </w:rPr>
      </w:pPr>
      <w:r w:rsidRPr="0002286F">
        <w:rPr>
          <w:rFonts w:ascii="Book Antiqua" w:hAnsi="Book Antiqua" w:cs="Arial"/>
          <w:sz w:val="24"/>
          <w:szCs w:val="24"/>
        </w:rPr>
        <w:t>Como respuesta</w:t>
      </w:r>
      <w:r w:rsidR="0056228C" w:rsidRPr="0002286F">
        <w:rPr>
          <w:rFonts w:ascii="Book Antiqua" w:hAnsi="Book Antiqua" w:cs="Arial"/>
          <w:sz w:val="24"/>
          <w:szCs w:val="24"/>
        </w:rPr>
        <w:t>,</w:t>
      </w:r>
      <w:r w:rsidRPr="0002286F">
        <w:rPr>
          <w:rFonts w:ascii="Book Antiqua" w:hAnsi="Book Antiqua" w:cs="Arial"/>
          <w:sz w:val="24"/>
          <w:szCs w:val="24"/>
        </w:rPr>
        <w:t xml:space="preserve"> </w:t>
      </w:r>
      <w:r w:rsidR="0056228C" w:rsidRPr="0002286F">
        <w:rPr>
          <w:rFonts w:ascii="Book Antiqua" w:hAnsi="Book Antiqua" w:cs="Arial"/>
          <w:sz w:val="24"/>
          <w:szCs w:val="24"/>
        </w:rPr>
        <w:t xml:space="preserve">el </w:t>
      </w:r>
      <w:r w:rsidR="0002286F" w:rsidRPr="0002286F">
        <w:rPr>
          <w:rFonts w:ascii="Book Antiqua" w:hAnsi="Book Antiqua" w:cs="Arial"/>
          <w:sz w:val="24"/>
          <w:szCs w:val="24"/>
        </w:rPr>
        <w:t>27 de abril</w:t>
      </w:r>
      <w:r w:rsidR="0056228C" w:rsidRPr="0002286F">
        <w:rPr>
          <w:rFonts w:ascii="Book Antiqua" w:hAnsi="Book Antiqua" w:cs="Arial"/>
          <w:sz w:val="24"/>
          <w:szCs w:val="24"/>
        </w:rPr>
        <w:t xml:space="preserve"> de 2020 </w:t>
      </w:r>
      <w:r w:rsidRPr="0002286F">
        <w:rPr>
          <w:rFonts w:ascii="Book Antiqua" w:hAnsi="Book Antiqua" w:cs="Arial"/>
          <w:sz w:val="24"/>
          <w:szCs w:val="24"/>
        </w:rPr>
        <w:t>se recibi</w:t>
      </w:r>
      <w:r w:rsidR="002C67BC" w:rsidRPr="0002286F">
        <w:rPr>
          <w:rFonts w:ascii="Book Antiqua" w:hAnsi="Book Antiqua" w:cs="Arial"/>
          <w:sz w:val="24"/>
          <w:szCs w:val="24"/>
        </w:rPr>
        <w:t xml:space="preserve">ó de </w:t>
      </w:r>
      <w:r w:rsidR="002C67BC" w:rsidRPr="0002286F">
        <w:rPr>
          <w:rFonts w:ascii="Book Antiqua" w:hAnsi="Book Antiqua" w:cs="Arial"/>
          <w:b/>
          <w:bCs/>
          <w:sz w:val="24"/>
          <w:szCs w:val="24"/>
        </w:rPr>
        <w:t>forma extemporánea</w:t>
      </w:r>
      <w:r w:rsidR="002C67BC" w:rsidRPr="0002286F">
        <w:rPr>
          <w:rFonts w:ascii="Book Antiqua" w:hAnsi="Book Antiqua" w:cs="Arial"/>
          <w:sz w:val="24"/>
          <w:szCs w:val="24"/>
        </w:rPr>
        <w:t xml:space="preserve"> el oficio </w:t>
      </w:r>
      <w:r w:rsidR="0002286F" w:rsidRPr="0002286F">
        <w:rPr>
          <w:rFonts w:ascii="Book Antiqua" w:hAnsi="Book Antiqua" w:cs="Arial"/>
          <w:sz w:val="24"/>
          <w:szCs w:val="24"/>
        </w:rPr>
        <w:t>PJ-DGH-SAP-135-2020 de la Licda. Ma</w:t>
      </w:r>
      <w:r w:rsidR="0002286F">
        <w:rPr>
          <w:rFonts w:ascii="Book Antiqua" w:hAnsi="Book Antiqua" w:cs="Arial"/>
          <w:sz w:val="24"/>
          <w:szCs w:val="24"/>
        </w:rPr>
        <w:t>ría</w:t>
      </w:r>
      <w:r w:rsidR="0002286F" w:rsidRPr="0002286F">
        <w:rPr>
          <w:rFonts w:ascii="Book Antiqua" w:hAnsi="Book Antiqua" w:cs="Arial"/>
          <w:sz w:val="24"/>
          <w:szCs w:val="24"/>
        </w:rPr>
        <w:t xml:space="preserve"> Gabriela Mora Zamora</w:t>
      </w:r>
      <w:r w:rsidR="002C67BC" w:rsidRPr="0002286F">
        <w:rPr>
          <w:rFonts w:ascii="Book Antiqua" w:hAnsi="Book Antiqua" w:cs="Arial"/>
          <w:sz w:val="24"/>
          <w:szCs w:val="24"/>
        </w:rPr>
        <w:t xml:space="preserve">, </w:t>
      </w:r>
      <w:r w:rsidR="0002286F" w:rsidRPr="0002286F">
        <w:rPr>
          <w:rFonts w:ascii="Book Antiqua" w:hAnsi="Book Antiqua" w:cs="Arial"/>
          <w:sz w:val="24"/>
          <w:szCs w:val="24"/>
        </w:rPr>
        <w:t>Jefa de Sección de Análisis de Puestos</w:t>
      </w:r>
      <w:r w:rsidR="0002286F">
        <w:rPr>
          <w:rFonts w:ascii="Book Antiqua" w:hAnsi="Book Antiqua" w:cs="Arial"/>
          <w:sz w:val="24"/>
          <w:szCs w:val="24"/>
        </w:rPr>
        <w:t>, donde emite sus observaciones al respecto.</w:t>
      </w:r>
    </w:p>
    <w:p w14:paraId="288D6988" w14:textId="77777777" w:rsidR="002C67BC" w:rsidRDefault="002C67BC" w:rsidP="005B2F57">
      <w:pPr>
        <w:pStyle w:val="xmsonormal"/>
        <w:jc w:val="both"/>
        <w:rPr>
          <w:rFonts w:ascii="Book Antiqua" w:hAnsi="Book Antiqua" w:cs="Arial"/>
        </w:rPr>
      </w:pPr>
    </w:p>
    <w:p w14:paraId="5C29C640" w14:textId="7E092B2E" w:rsidR="00077A60" w:rsidRDefault="00077A60" w:rsidP="005B2F57">
      <w:pPr>
        <w:pStyle w:val="xmsonormal"/>
        <w:jc w:val="both"/>
        <w:rPr>
          <w:rFonts w:ascii="Book Antiqua" w:hAnsi="Book Antiqua" w:cs="Arial"/>
        </w:rPr>
      </w:pPr>
      <w:r>
        <w:rPr>
          <w:rFonts w:ascii="Book Antiqua" w:hAnsi="Book Antiqua" w:cs="Arial"/>
        </w:rPr>
        <w:t>Previo a iniciar con el análisis de las observaciones resulta procedente establecer que el informe</w:t>
      </w:r>
      <w:r w:rsidR="00DA13EA">
        <w:rPr>
          <w:rFonts w:ascii="Book Antiqua" w:hAnsi="Book Antiqua" w:cs="Arial"/>
        </w:rPr>
        <w:t xml:space="preserve"> en consulta</w:t>
      </w:r>
      <w:r>
        <w:rPr>
          <w:rFonts w:ascii="Book Antiqua" w:hAnsi="Book Antiqua" w:cs="Arial"/>
        </w:rPr>
        <w:t xml:space="preserve"> 507-PLA-RH-MI-2020</w:t>
      </w:r>
      <w:r w:rsidR="00DA13EA">
        <w:rPr>
          <w:rFonts w:ascii="Book Antiqua" w:hAnsi="Book Antiqua" w:cs="Arial"/>
        </w:rPr>
        <w:t>,</w:t>
      </w:r>
      <w:r>
        <w:rPr>
          <w:rFonts w:ascii="Book Antiqua" w:hAnsi="Book Antiqua" w:cs="Arial"/>
        </w:rPr>
        <w:t xml:space="preserve"> fue realizado</w:t>
      </w:r>
      <w:r w:rsidR="00DA13EA">
        <w:rPr>
          <w:rFonts w:ascii="Book Antiqua" w:hAnsi="Book Antiqua" w:cs="Arial"/>
        </w:rPr>
        <w:t>,</w:t>
      </w:r>
      <w:r>
        <w:rPr>
          <w:rFonts w:ascii="Book Antiqua" w:hAnsi="Book Antiqua" w:cs="Arial"/>
        </w:rPr>
        <w:t xml:space="preserve"> tomando como base el informe </w:t>
      </w:r>
      <w:r w:rsidR="00DA13EA">
        <w:rPr>
          <w:rFonts w:ascii="Book Antiqua" w:hAnsi="Book Antiqua" w:cs="Arial"/>
        </w:rPr>
        <w:t>del ejercicio presupuestario 2020 para e</w:t>
      </w:r>
      <w:r w:rsidR="00DA13EA">
        <w:rPr>
          <w:rFonts w:ascii="Book Antiqua" w:hAnsi="Book Antiqua" w:cs="Book Antiqua"/>
        </w:rPr>
        <w:t>l</w:t>
      </w:r>
      <w:r w:rsidR="00DA13EA" w:rsidRPr="00A27E07">
        <w:rPr>
          <w:rFonts w:ascii="Book Antiqua" w:hAnsi="Book Antiqua"/>
        </w:rPr>
        <w:t xml:space="preserve"> Impacto organizacional y presupuestario en el </w:t>
      </w:r>
      <w:r w:rsidR="00DA13EA" w:rsidRPr="00DA13EA">
        <w:rPr>
          <w:rFonts w:ascii="Book Antiqua" w:hAnsi="Book Antiqua" w:cs="Arial"/>
        </w:rPr>
        <w:t>Poder</w:t>
      </w:r>
      <w:r w:rsidR="00DA13EA" w:rsidRPr="00A27E07">
        <w:rPr>
          <w:rFonts w:ascii="Book Antiqua" w:hAnsi="Book Antiqua"/>
        </w:rPr>
        <w:t xml:space="preserve"> Judicial, (Defensa Pública) </w:t>
      </w:r>
      <w:r w:rsidR="00DA13EA" w:rsidRPr="00DA13EA">
        <w:rPr>
          <w:rFonts w:ascii="Book Antiqua" w:hAnsi="Book Antiqua" w:cs="Arial"/>
        </w:rPr>
        <w:t>a partir de la promulgación de la Ley 9593 de Acceso la Justicia de los Pueblos Indígenas</w:t>
      </w:r>
      <w:r w:rsidR="00DA13EA">
        <w:rPr>
          <w:rFonts w:ascii="Book Antiqua" w:hAnsi="Book Antiqua" w:cs="Arial"/>
        </w:rPr>
        <w:t xml:space="preserve"> para el 2020 (</w:t>
      </w:r>
      <w:r w:rsidRPr="00DA13EA">
        <w:rPr>
          <w:rFonts w:ascii="Book Antiqua" w:hAnsi="Book Antiqua" w:cs="Arial"/>
        </w:rPr>
        <w:t>634-PLA-RH-MI-2019 de la Dirección de Planificación</w:t>
      </w:r>
      <w:r w:rsidR="00DA13EA" w:rsidRPr="00DA13EA">
        <w:rPr>
          <w:rFonts w:ascii="Book Antiqua" w:hAnsi="Book Antiqua" w:cs="Arial"/>
        </w:rPr>
        <w:t>)</w:t>
      </w:r>
      <w:r w:rsidR="00D763C1" w:rsidRPr="00DA13EA">
        <w:rPr>
          <w:rFonts w:ascii="Book Antiqua" w:hAnsi="Book Antiqua" w:cs="Arial"/>
        </w:rPr>
        <w:t>, el cual fue</w:t>
      </w:r>
      <w:r w:rsidRPr="00DA13EA">
        <w:rPr>
          <w:rFonts w:ascii="Book Antiqua" w:hAnsi="Book Antiqua" w:cs="Arial"/>
        </w:rPr>
        <w:t xml:space="preserve"> aprobado por el Consejo Superior en la sesión extraordinaria 44-19 (Presupuesto 2020) artículo II, del 16 de mayo de 2019; </w:t>
      </w:r>
      <w:r w:rsidR="00DA13EA" w:rsidRPr="00DA13EA">
        <w:rPr>
          <w:rFonts w:ascii="Book Antiqua" w:hAnsi="Book Antiqua" w:cs="Arial"/>
        </w:rPr>
        <w:t>y por Corte Plena en la sesión 22-19 6 de Junio de 2019, Artículo IV</w:t>
      </w:r>
      <w:r w:rsidR="00DA13EA">
        <w:rPr>
          <w:rFonts w:ascii="Book Antiqua" w:hAnsi="Book Antiqua" w:cs="Arial"/>
        </w:rPr>
        <w:t>,</w:t>
      </w:r>
      <w:r w:rsidR="00DA13EA" w:rsidRPr="00DA13EA">
        <w:rPr>
          <w:rFonts w:ascii="Book Antiqua" w:hAnsi="Book Antiqua" w:cs="Arial"/>
        </w:rPr>
        <w:t xml:space="preserve"> </w:t>
      </w:r>
      <w:r w:rsidRPr="00DA13EA">
        <w:rPr>
          <w:rFonts w:ascii="Book Antiqua" w:hAnsi="Book Antiqua" w:cs="Arial"/>
        </w:rPr>
        <w:t xml:space="preserve">por lo tanto, en el informe puesto en consulta </w:t>
      </w:r>
      <w:r w:rsidR="00DA13EA">
        <w:rPr>
          <w:rFonts w:ascii="Book Antiqua" w:hAnsi="Book Antiqua" w:cs="Arial"/>
        </w:rPr>
        <w:t>se mantienen</w:t>
      </w:r>
      <w:r w:rsidRPr="00DA13EA">
        <w:rPr>
          <w:rFonts w:ascii="Book Antiqua" w:hAnsi="Book Antiqua" w:cs="Arial"/>
        </w:rPr>
        <w:t xml:space="preserve"> recomendaciones planteadas </w:t>
      </w:r>
      <w:r w:rsidR="00DA13EA">
        <w:rPr>
          <w:rFonts w:ascii="Book Antiqua" w:hAnsi="Book Antiqua" w:cs="Arial"/>
        </w:rPr>
        <w:t>según fue aprobado en su oportunidad por los entes superiores</w:t>
      </w:r>
      <w:r w:rsidRPr="00DA13EA">
        <w:rPr>
          <w:rFonts w:ascii="Book Antiqua" w:hAnsi="Book Antiqua" w:cs="Arial"/>
        </w:rPr>
        <w:t>.</w:t>
      </w:r>
    </w:p>
    <w:p w14:paraId="49A76E60" w14:textId="77777777" w:rsidR="00077A60" w:rsidRDefault="00077A60" w:rsidP="005B2F57">
      <w:pPr>
        <w:pStyle w:val="xmsonormal"/>
        <w:jc w:val="both"/>
        <w:rPr>
          <w:rFonts w:ascii="Book Antiqua" w:hAnsi="Book Antiqua" w:cs="Arial"/>
        </w:rPr>
      </w:pPr>
    </w:p>
    <w:p w14:paraId="37422CA5" w14:textId="6E8FE193" w:rsidR="00CD568A" w:rsidRPr="00DF53BB" w:rsidRDefault="00CD568A" w:rsidP="005B2F57">
      <w:pPr>
        <w:pStyle w:val="xmsonormal"/>
        <w:jc w:val="both"/>
        <w:rPr>
          <w:rFonts w:ascii="Book Antiqua" w:hAnsi="Book Antiqua"/>
        </w:rPr>
      </w:pPr>
      <w:r w:rsidRPr="00DF53BB">
        <w:rPr>
          <w:rFonts w:ascii="Book Antiqua" w:hAnsi="Book Antiqua"/>
        </w:rPr>
        <w:lastRenderedPageBreak/>
        <w:t xml:space="preserve">Seguidamente se </w:t>
      </w:r>
      <w:r w:rsidR="00077A60" w:rsidRPr="00DF53BB">
        <w:rPr>
          <w:rFonts w:ascii="Book Antiqua" w:hAnsi="Book Antiqua"/>
        </w:rPr>
        <w:t>adjunta</w:t>
      </w:r>
      <w:r w:rsidRPr="00DF53BB">
        <w:rPr>
          <w:rFonts w:ascii="Book Antiqua" w:hAnsi="Book Antiqua"/>
        </w:rPr>
        <w:t xml:space="preserve"> un resumen de los principales puntos planteados</w:t>
      </w:r>
      <w:r w:rsidR="00077A60" w:rsidRPr="00DF53BB">
        <w:rPr>
          <w:rFonts w:ascii="Book Antiqua" w:hAnsi="Book Antiqua"/>
        </w:rPr>
        <w:t>; así como,</w:t>
      </w:r>
      <w:r w:rsidRPr="00DF53BB">
        <w:rPr>
          <w:rFonts w:ascii="Book Antiqua" w:hAnsi="Book Antiqua"/>
        </w:rPr>
        <w:t xml:space="preserve"> las observaciones correspondientes de la Dirección de Planificación:</w:t>
      </w:r>
    </w:p>
    <w:p w14:paraId="7D0C1A35" w14:textId="40F385B2" w:rsidR="00694FA3" w:rsidRDefault="00694FA3" w:rsidP="005B2F57">
      <w:pPr>
        <w:rPr>
          <w:rFonts w:ascii="Book Antiqua" w:hAnsi="Book Antiqua" w:cs="Book Antiqua"/>
        </w:rPr>
      </w:pPr>
    </w:p>
    <w:p w14:paraId="595CCB37" w14:textId="57ECD6BE" w:rsidR="0056228C" w:rsidRDefault="0056228C" w:rsidP="005B2F57">
      <w:pPr>
        <w:rPr>
          <w:rFonts w:ascii="Book Antiqua" w:hAnsi="Book Antiqua" w:cs="Book Antiqua"/>
        </w:rPr>
      </w:pPr>
    </w:p>
    <w:tbl>
      <w:tblPr>
        <w:tblpPr w:leftFromText="141" w:rightFromText="141" w:vertAnchor="text" w:tblpXSpec="center" w:tblpY="1"/>
        <w:tblOverlap w:val="never"/>
        <w:tblW w:w="10627" w:type="dxa"/>
        <w:tblCellMar>
          <w:top w:w="15" w:type="dxa"/>
          <w:left w:w="70" w:type="dxa"/>
          <w:bottom w:w="15" w:type="dxa"/>
          <w:right w:w="70" w:type="dxa"/>
        </w:tblCellMar>
        <w:tblLook w:val="04A0" w:firstRow="1" w:lastRow="0" w:firstColumn="1" w:lastColumn="0" w:noHBand="0" w:noVBand="1"/>
      </w:tblPr>
      <w:tblGrid>
        <w:gridCol w:w="553"/>
        <w:gridCol w:w="4687"/>
        <w:gridCol w:w="5387"/>
      </w:tblGrid>
      <w:tr w:rsidR="00BC73B8" w:rsidRPr="00BC73B8" w14:paraId="172A2192" w14:textId="77777777" w:rsidTr="6E351C3B">
        <w:trPr>
          <w:trHeight w:val="300"/>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4A72779A" w14:textId="77777777" w:rsidR="0056228C" w:rsidRPr="00BC73B8" w:rsidRDefault="0056228C" w:rsidP="00670CCD">
            <w:pPr>
              <w:jc w:val="center"/>
              <w:rPr>
                <w:rFonts w:ascii="Book Antiqua" w:hAnsi="Book Antiqua" w:cs="Calibri"/>
                <w:b/>
                <w:bCs/>
                <w:i/>
                <w:iCs/>
                <w:sz w:val="22"/>
                <w:szCs w:val="22"/>
                <w:lang w:eastAsia="es-CR"/>
              </w:rPr>
            </w:pPr>
            <w:r w:rsidRPr="00BC73B8">
              <w:rPr>
                <w:rFonts w:ascii="Book Antiqua" w:hAnsi="Book Antiqua" w:cs="Calibri"/>
                <w:b/>
                <w:bCs/>
                <w:i/>
                <w:iCs/>
                <w:sz w:val="22"/>
                <w:szCs w:val="22"/>
                <w:lang w:eastAsia="es-CR"/>
              </w:rPr>
              <w:t>#</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4632CFB" w14:textId="77777777" w:rsidR="0056228C" w:rsidRPr="00BC73B8" w:rsidRDefault="0056228C" w:rsidP="00670CCD">
            <w:pPr>
              <w:jc w:val="center"/>
              <w:rPr>
                <w:rFonts w:ascii="Book Antiqua" w:hAnsi="Book Antiqua" w:cs="Calibri"/>
                <w:b/>
                <w:bCs/>
                <w:i/>
                <w:iCs/>
                <w:sz w:val="22"/>
                <w:szCs w:val="22"/>
                <w:lang w:eastAsia="es-CR"/>
              </w:rPr>
            </w:pPr>
            <w:r w:rsidRPr="00BC73B8">
              <w:rPr>
                <w:rFonts w:ascii="Book Antiqua" w:hAnsi="Book Antiqua" w:cs="Calibri"/>
                <w:b/>
                <w:bCs/>
                <w:i/>
                <w:iCs/>
                <w:sz w:val="22"/>
                <w:szCs w:val="22"/>
                <w:lang w:eastAsia="es-CR"/>
              </w:rPr>
              <w:t>Observaciones recibidas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0BC17174" w14:textId="77777777" w:rsidR="0056228C" w:rsidRPr="00BC73B8" w:rsidRDefault="0056228C" w:rsidP="00670CCD">
            <w:pPr>
              <w:jc w:val="center"/>
              <w:rPr>
                <w:rFonts w:ascii="Book Antiqua" w:hAnsi="Book Antiqua" w:cs="Calibri"/>
                <w:b/>
                <w:bCs/>
                <w:i/>
                <w:iCs/>
                <w:sz w:val="22"/>
                <w:szCs w:val="22"/>
                <w:lang w:eastAsia="es-CR"/>
              </w:rPr>
            </w:pPr>
            <w:r w:rsidRPr="00BC73B8">
              <w:rPr>
                <w:rFonts w:ascii="Book Antiqua" w:hAnsi="Book Antiqua" w:cs="Calibri"/>
                <w:b/>
                <w:bCs/>
                <w:i/>
                <w:iCs/>
                <w:sz w:val="22"/>
                <w:szCs w:val="22"/>
                <w:lang w:eastAsia="es-CR"/>
              </w:rPr>
              <w:t>Criterio de la Dirección de Planificación</w:t>
            </w:r>
          </w:p>
        </w:tc>
      </w:tr>
      <w:tr w:rsidR="00BC73B8" w:rsidRPr="00BC73B8" w14:paraId="139C5C87" w14:textId="77777777" w:rsidTr="0002286F">
        <w:trPr>
          <w:trHeight w:val="459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6569AE1" w14:textId="77777777" w:rsidR="0056228C" w:rsidRPr="00BC73B8" w:rsidRDefault="0056228C" w:rsidP="00670CCD">
            <w:pPr>
              <w:jc w:val="center"/>
              <w:rPr>
                <w:rFonts w:ascii="Book Antiqua" w:hAnsi="Book Antiqua" w:cs="Calibri"/>
                <w:sz w:val="22"/>
                <w:szCs w:val="22"/>
                <w:lang w:eastAsia="es-CR"/>
              </w:rPr>
            </w:pPr>
            <w:r w:rsidRPr="00BC73B8">
              <w:rPr>
                <w:rFonts w:ascii="Book Antiqua" w:hAnsi="Book Antiqua" w:cs="Calibri"/>
                <w:sz w:val="22"/>
                <w:szCs w:val="22"/>
                <w:lang w:eastAsia="es-CR"/>
              </w:rPr>
              <w:t>1</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27B03" w14:textId="171EA258" w:rsidR="0002286F" w:rsidRDefault="0002286F" w:rsidP="00670CCD">
            <w:pPr>
              <w:jc w:val="both"/>
              <w:rPr>
                <w:rFonts w:ascii="Book Antiqua" w:hAnsi="Book Antiqua" w:cs="Calibri"/>
                <w:i/>
                <w:iCs/>
                <w:sz w:val="22"/>
                <w:szCs w:val="22"/>
                <w:lang w:eastAsia="es-CR"/>
              </w:rPr>
            </w:pPr>
            <w:r w:rsidRPr="0002286F">
              <w:rPr>
                <w:rFonts w:ascii="Book Antiqua" w:hAnsi="Book Antiqua" w:cs="Calibri"/>
                <w:sz w:val="22"/>
                <w:szCs w:val="22"/>
                <w:lang w:eastAsia="es-CR"/>
              </w:rPr>
              <w:t>La Licda. María Gabriela Mora manifiesta</w:t>
            </w:r>
            <w:r>
              <w:rPr>
                <w:rFonts w:ascii="Book Antiqua" w:hAnsi="Book Antiqua" w:cs="Calibri"/>
                <w:i/>
                <w:iCs/>
                <w:sz w:val="22"/>
                <w:szCs w:val="22"/>
                <w:lang w:eastAsia="es-CR"/>
              </w:rPr>
              <w:t xml:space="preserve">: </w:t>
            </w:r>
          </w:p>
          <w:p w14:paraId="0D46D1C1" w14:textId="77777777" w:rsidR="0002286F" w:rsidRDefault="0002286F" w:rsidP="00670CCD">
            <w:pPr>
              <w:jc w:val="both"/>
              <w:rPr>
                <w:rFonts w:ascii="Book Antiqua" w:hAnsi="Book Antiqua" w:cs="Calibri"/>
                <w:i/>
                <w:iCs/>
                <w:sz w:val="22"/>
                <w:szCs w:val="22"/>
                <w:lang w:eastAsia="es-CR"/>
              </w:rPr>
            </w:pPr>
          </w:p>
          <w:p w14:paraId="12ECAA32" w14:textId="77777777" w:rsidR="009A6035" w:rsidRDefault="0002286F" w:rsidP="00670CCD">
            <w:pPr>
              <w:jc w:val="both"/>
              <w:rPr>
                <w:rFonts w:ascii="Book Antiqua" w:hAnsi="Book Antiqua" w:cs="Calibri"/>
                <w:i/>
                <w:iCs/>
                <w:sz w:val="22"/>
                <w:szCs w:val="22"/>
                <w:lang w:eastAsia="es-CR"/>
              </w:rPr>
            </w:pPr>
            <w:r>
              <w:rPr>
                <w:rFonts w:ascii="Book Antiqua" w:hAnsi="Book Antiqua" w:cs="Calibri"/>
                <w:i/>
                <w:iCs/>
                <w:sz w:val="22"/>
                <w:szCs w:val="22"/>
                <w:lang w:eastAsia="es-CR"/>
              </w:rPr>
              <w:t>“</w:t>
            </w:r>
            <w:r w:rsidRPr="0002286F">
              <w:rPr>
                <w:rFonts w:ascii="Book Antiqua" w:hAnsi="Book Antiqua" w:cs="Calibri"/>
                <w:i/>
                <w:iCs/>
                <w:sz w:val="22"/>
                <w:szCs w:val="22"/>
                <w:lang w:eastAsia="es-CR"/>
              </w:rPr>
              <w:t>Con respecto a la recomendación propuesta en el Informe en cuanto a realizar la valoración del puesto de “Defensor Público” proveniente de la Secretaría Técnica de Género y Acceso a la Justicia, en caso de que se apruebe que esa plaza sea la que asuma las funciones encomendadas en la atención de Asuntos Agrarios y Contencioso Administrativo, donde figure como intervinientes personas indígenas y serv</w:t>
            </w:r>
            <w:r w:rsidRPr="00665C97">
              <w:rPr>
                <w:rFonts w:ascii="Book Antiqua" w:hAnsi="Book Antiqua" w:cs="Calibri"/>
                <w:i/>
                <w:iCs/>
                <w:sz w:val="22"/>
                <w:szCs w:val="22"/>
                <w:lang w:eastAsia="es-CR"/>
              </w:rPr>
              <w:t>idores judiciales; nos permitimos indicar que desde el punto de vista técnico, no procede realizar la citada valoración y más bien dicho cargo debe mantener la clasificación y valoración que tiene asignada.</w:t>
            </w:r>
          </w:p>
          <w:p w14:paraId="5FC661B3" w14:textId="77777777" w:rsidR="009A6035" w:rsidRDefault="009A6035" w:rsidP="00670CCD">
            <w:pPr>
              <w:jc w:val="both"/>
              <w:rPr>
                <w:rFonts w:ascii="Book Antiqua" w:hAnsi="Book Antiqua" w:cs="Calibri"/>
                <w:i/>
                <w:iCs/>
                <w:sz w:val="22"/>
                <w:szCs w:val="22"/>
                <w:lang w:eastAsia="es-CR"/>
              </w:rPr>
            </w:pPr>
          </w:p>
          <w:p w14:paraId="03809677" w14:textId="2A8C6C84" w:rsidR="0056228C" w:rsidRPr="009A6035" w:rsidRDefault="009A6035" w:rsidP="009A6035">
            <w:pPr>
              <w:pStyle w:val="Encabezado"/>
              <w:jc w:val="both"/>
            </w:pPr>
            <w:r w:rsidRPr="009A6035">
              <w:rPr>
                <w:rFonts w:ascii="Book Antiqua" w:hAnsi="Book Antiqua" w:cs="Calibri"/>
                <w:i/>
                <w:iCs/>
                <w:sz w:val="22"/>
                <w:szCs w:val="22"/>
                <w:lang w:eastAsia="es-CR"/>
              </w:rPr>
              <w:t>Lo anterior, por cuanto la valoración de los puestos de Defensor Público no está ligada a la materia que atiende el cargo, es así, que todo puesto de este tipo responde a una misma clasificación y valoración, independientemente de la materia que le corresponda atender;  condición que le permite a la Dirección de la Defensa Pública, organizarse a lo interno tal y como lo hacen por materia, ya que al tener estos puestos, una misma clasificación y valoración, solo  establecen cuál es la persona idónea para atender determinada materia.</w:t>
            </w:r>
            <w:r w:rsidR="0002286F">
              <w:rPr>
                <w:rFonts w:ascii="Book Antiqua" w:hAnsi="Book Antiqua" w:cs="Calibri"/>
                <w:i/>
                <w:iCs/>
                <w:sz w:val="22"/>
                <w:szCs w:val="22"/>
                <w:lang w:eastAsia="es-CR"/>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841E4" w14:textId="34882ADA" w:rsidR="00BB3CF6" w:rsidRPr="00BB3CF6" w:rsidRDefault="00CC1E95" w:rsidP="00670CCD">
            <w:pPr>
              <w:jc w:val="both"/>
              <w:rPr>
                <w:rFonts w:ascii="Book Antiqua" w:hAnsi="Book Antiqua" w:cs="Calibri"/>
                <w:sz w:val="22"/>
                <w:szCs w:val="22"/>
                <w:lang w:eastAsia="es-CR"/>
              </w:rPr>
            </w:pPr>
            <w:r w:rsidRPr="00BB3CF6">
              <w:rPr>
                <w:rFonts w:ascii="Book Antiqua" w:hAnsi="Book Antiqua" w:cs="Calibri"/>
                <w:sz w:val="22"/>
                <w:szCs w:val="22"/>
                <w:lang w:eastAsia="es-CR"/>
              </w:rPr>
              <w:t>Primeramente,</w:t>
            </w:r>
            <w:r w:rsidR="00BB3CF6" w:rsidRPr="00BB3CF6">
              <w:rPr>
                <w:rFonts w:ascii="Book Antiqua" w:hAnsi="Book Antiqua" w:cs="Calibri"/>
                <w:sz w:val="22"/>
                <w:szCs w:val="22"/>
                <w:lang w:eastAsia="es-CR"/>
              </w:rPr>
              <w:t xml:space="preserve"> </w:t>
            </w:r>
            <w:r w:rsidR="00BB3CF6">
              <w:rPr>
                <w:rFonts w:ascii="Book Antiqua" w:hAnsi="Book Antiqua" w:cs="Calibri"/>
                <w:sz w:val="22"/>
                <w:szCs w:val="22"/>
                <w:lang w:eastAsia="es-CR"/>
              </w:rPr>
              <w:t>resulta de interés</w:t>
            </w:r>
            <w:r w:rsidR="00BB3CF6" w:rsidRPr="00BB3CF6">
              <w:rPr>
                <w:rFonts w:ascii="Book Antiqua" w:hAnsi="Book Antiqua" w:cs="Calibri"/>
                <w:sz w:val="22"/>
                <w:szCs w:val="22"/>
                <w:lang w:eastAsia="es-CR"/>
              </w:rPr>
              <w:t xml:space="preserve"> mencionar que la recomendación planteada a la que hace alusión su </w:t>
            </w:r>
            <w:r w:rsidR="00665C97" w:rsidRPr="00BB3CF6">
              <w:rPr>
                <w:rFonts w:ascii="Book Antiqua" w:hAnsi="Book Antiqua" w:cs="Calibri"/>
                <w:sz w:val="22"/>
                <w:szCs w:val="22"/>
                <w:lang w:eastAsia="es-CR"/>
              </w:rPr>
              <w:t>observación</w:t>
            </w:r>
            <w:r w:rsidR="00BB3CF6" w:rsidRPr="00BB3CF6">
              <w:rPr>
                <w:rFonts w:ascii="Book Antiqua" w:hAnsi="Book Antiqua" w:cs="Calibri"/>
                <w:sz w:val="22"/>
                <w:szCs w:val="22"/>
                <w:lang w:eastAsia="es-CR"/>
              </w:rPr>
              <w:t xml:space="preserve"> se encontraba dentro del informe 634-PLA-RH-MI-2019, fue aprobad</w:t>
            </w:r>
            <w:r>
              <w:rPr>
                <w:rFonts w:ascii="Book Antiqua" w:hAnsi="Book Antiqua" w:cs="Calibri"/>
                <w:sz w:val="22"/>
                <w:szCs w:val="22"/>
                <w:lang w:eastAsia="es-CR"/>
              </w:rPr>
              <w:t>a</w:t>
            </w:r>
            <w:r w:rsidR="00BB3CF6" w:rsidRPr="00BB3CF6">
              <w:rPr>
                <w:rFonts w:ascii="Book Antiqua" w:hAnsi="Book Antiqua" w:cs="Calibri"/>
                <w:sz w:val="22"/>
                <w:szCs w:val="22"/>
                <w:lang w:eastAsia="es-CR"/>
              </w:rPr>
              <w:t xml:space="preserve"> por </w:t>
            </w:r>
            <w:r w:rsidR="00BB3CF6">
              <w:rPr>
                <w:rFonts w:ascii="Book Antiqua" w:hAnsi="Book Antiqua" w:cs="Calibri"/>
                <w:sz w:val="22"/>
                <w:szCs w:val="22"/>
                <w:lang w:eastAsia="es-CR"/>
              </w:rPr>
              <w:t>el</w:t>
            </w:r>
            <w:r w:rsidR="00BB3CF6" w:rsidRPr="00BB3CF6">
              <w:t xml:space="preserve"> </w:t>
            </w:r>
            <w:r w:rsidR="00BB3CF6" w:rsidRPr="00BB3CF6">
              <w:rPr>
                <w:rFonts w:ascii="Book Antiqua" w:hAnsi="Book Antiqua" w:cs="Calibri"/>
                <w:sz w:val="22"/>
                <w:szCs w:val="22"/>
                <w:lang w:eastAsia="es-CR"/>
              </w:rPr>
              <w:t>Consejo Superior del Poder Judicial en la sesión extraordinaria 44-19 (Presupuesto 2020) artículo II, del 16 de mayo de 2019</w:t>
            </w:r>
            <w:r w:rsidR="00BB3CF6">
              <w:rPr>
                <w:rFonts w:ascii="Book Antiqua" w:hAnsi="Book Antiqua" w:cs="Calibri"/>
                <w:sz w:val="22"/>
                <w:szCs w:val="22"/>
                <w:lang w:eastAsia="es-CR"/>
              </w:rPr>
              <w:t>; y la cual no recibió ningún cambio en el informe 507-PLA-RH-MI-2020.</w:t>
            </w:r>
          </w:p>
          <w:p w14:paraId="2C3F8CA4" w14:textId="5D66B52E" w:rsidR="00BB3CF6" w:rsidRDefault="00BB3CF6" w:rsidP="00670CCD">
            <w:pPr>
              <w:jc w:val="both"/>
              <w:rPr>
                <w:rFonts w:ascii="Book Antiqua" w:hAnsi="Book Antiqua" w:cs="Calibri"/>
                <w:b/>
                <w:bCs/>
                <w:sz w:val="22"/>
                <w:szCs w:val="22"/>
                <w:lang w:eastAsia="es-CR"/>
              </w:rPr>
            </w:pPr>
          </w:p>
          <w:p w14:paraId="48418A7D" w14:textId="3DD9B4C0" w:rsidR="00BB3CF6" w:rsidRPr="00CC1E95" w:rsidRDefault="00BB3CF6" w:rsidP="00670CCD">
            <w:pPr>
              <w:jc w:val="both"/>
              <w:rPr>
                <w:rFonts w:ascii="Book Antiqua" w:hAnsi="Book Antiqua" w:cs="Calibri"/>
                <w:sz w:val="22"/>
                <w:szCs w:val="22"/>
                <w:lang w:eastAsia="es-CR"/>
              </w:rPr>
            </w:pPr>
            <w:r w:rsidRPr="00CC1E95">
              <w:rPr>
                <w:rFonts w:ascii="Book Antiqua" w:hAnsi="Book Antiqua" w:cs="Calibri"/>
                <w:sz w:val="22"/>
                <w:szCs w:val="22"/>
                <w:lang w:eastAsia="es-CR"/>
              </w:rPr>
              <w:t xml:space="preserve">Es importante establecer que </w:t>
            </w:r>
            <w:r w:rsidR="00CC1E95">
              <w:rPr>
                <w:rFonts w:ascii="Book Antiqua" w:hAnsi="Book Antiqua" w:cs="Calibri"/>
                <w:sz w:val="22"/>
                <w:szCs w:val="22"/>
                <w:lang w:eastAsia="es-CR"/>
              </w:rPr>
              <w:t>la</w:t>
            </w:r>
            <w:r w:rsidRPr="00CC1E95">
              <w:rPr>
                <w:rFonts w:ascii="Book Antiqua" w:hAnsi="Book Antiqua" w:cs="Calibri"/>
                <w:sz w:val="22"/>
                <w:szCs w:val="22"/>
                <w:lang w:eastAsia="es-CR"/>
              </w:rPr>
              <w:t xml:space="preserve"> recomendación nace con el fin de cumplir lo </w:t>
            </w:r>
            <w:r w:rsidR="00CC1E95">
              <w:rPr>
                <w:rFonts w:ascii="Book Antiqua" w:hAnsi="Book Antiqua" w:cs="Calibri"/>
                <w:sz w:val="22"/>
                <w:szCs w:val="22"/>
                <w:lang w:eastAsia="es-CR"/>
              </w:rPr>
              <w:t>dictado</w:t>
            </w:r>
            <w:r w:rsidRPr="00CC1E95">
              <w:rPr>
                <w:rFonts w:ascii="Book Antiqua" w:hAnsi="Book Antiqua" w:cs="Calibri"/>
                <w:sz w:val="22"/>
                <w:szCs w:val="22"/>
                <w:lang w:eastAsia="es-CR"/>
              </w:rPr>
              <w:t xml:space="preserve"> en la Ley 9593 de Acceso a la Justicia de Pueblos Indígenas, la cual en su artículo 7 establece:</w:t>
            </w:r>
          </w:p>
          <w:p w14:paraId="13CF09C7" w14:textId="08B6DAE2" w:rsidR="00BB3CF6" w:rsidRDefault="00BB3CF6" w:rsidP="00670CCD">
            <w:pPr>
              <w:jc w:val="both"/>
              <w:rPr>
                <w:rFonts w:ascii="Book Antiqua" w:hAnsi="Book Antiqua" w:cs="Calibri"/>
                <w:b/>
                <w:bCs/>
                <w:sz w:val="22"/>
                <w:szCs w:val="22"/>
                <w:lang w:eastAsia="es-CR"/>
              </w:rPr>
            </w:pPr>
          </w:p>
          <w:p w14:paraId="69F7BD6E" w14:textId="42CACCF7" w:rsidR="00BB3CF6" w:rsidRPr="00BB3CF6" w:rsidRDefault="00BB3CF6" w:rsidP="00670CCD">
            <w:pPr>
              <w:jc w:val="both"/>
              <w:rPr>
                <w:rFonts w:ascii="Book Antiqua" w:hAnsi="Book Antiqua" w:cs="Calibri"/>
                <w:i/>
                <w:iCs/>
                <w:sz w:val="22"/>
                <w:szCs w:val="22"/>
                <w:lang w:eastAsia="es-CR"/>
              </w:rPr>
            </w:pPr>
            <w:r w:rsidRPr="00BB3CF6">
              <w:rPr>
                <w:rFonts w:ascii="Book Antiqua" w:hAnsi="Book Antiqua" w:cs="Calibri"/>
                <w:i/>
                <w:iCs/>
                <w:sz w:val="22"/>
                <w:szCs w:val="22"/>
                <w:lang w:eastAsia="es-CR"/>
              </w:rPr>
              <w:t xml:space="preserve">“Asistencia letrada gratuita y gratuidad de la justicia. En aquellos procesos judiciales en que una persona indígena requiera asistencia letrada y no pueda cubrir los costos, la administración de justicia </w:t>
            </w:r>
            <w:r w:rsidRPr="00BB3CF6">
              <w:rPr>
                <w:rFonts w:ascii="Book Antiqua" w:hAnsi="Book Antiqua" w:cs="Calibri"/>
                <w:b/>
                <w:bCs/>
                <w:i/>
                <w:iCs/>
                <w:sz w:val="22"/>
                <w:szCs w:val="22"/>
                <w:lang w:eastAsia="es-CR"/>
              </w:rPr>
              <w:t>proveerá la asistencia de una persona defensora pública especializada en derecho indígena y en la materia de competencia de forma gratuita</w:t>
            </w:r>
            <w:r w:rsidRPr="00BB3CF6">
              <w:rPr>
                <w:rFonts w:ascii="Book Antiqua" w:hAnsi="Book Antiqua" w:cs="Calibri"/>
                <w:i/>
                <w:iCs/>
                <w:sz w:val="22"/>
                <w:szCs w:val="22"/>
                <w:lang w:eastAsia="es-CR"/>
              </w:rPr>
              <w:t>.”</w:t>
            </w:r>
            <w:r w:rsidRPr="00BB3CF6">
              <w:rPr>
                <w:rFonts w:ascii="Book Antiqua" w:hAnsi="Book Antiqua" w:cs="Calibri"/>
                <w:sz w:val="22"/>
                <w:szCs w:val="22"/>
                <w:lang w:eastAsia="es-CR"/>
              </w:rPr>
              <w:t xml:space="preserve"> (La negrita no es del </w:t>
            </w:r>
            <w:r>
              <w:rPr>
                <w:rFonts w:ascii="Book Antiqua" w:hAnsi="Book Antiqua" w:cs="Calibri"/>
                <w:sz w:val="22"/>
                <w:szCs w:val="22"/>
                <w:lang w:eastAsia="es-CR"/>
              </w:rPr>
              <w:t xml:space="preserve">documento </w:t>
            </w:r>
            <w:r w:rsidRPr="00BB3CF6">
              <w:rPr>
                <w:rFonts w:ascii="Book Antiqua" w:hAnsi="Book Antiqua" w:cs="Calibri"/>
                <w:sz w:val="22"/>
                <w:szCs w:val="22"/>
                <w:lang w:eastAsia="es-CR"/>
              </w:rPr>
              <w:t>original)</w:t>
            </w:r>
          </w:p>
          <w:p w14:paraId="4D2A1400" w14:textId="260DE726" w:rsidR="00BB3CF6" w:rsidRDefault="00BB3CF6" w:rsidP="00670CCD">
            <w:pPr>
              <w:jc w:val="both"/>
              <w:rPr>
                <w:rFonts w:ascii="Book Antiqua" w:hAnsi="Book Antiqua" w:cs="Calibri"/>
                <w:b/>
                <w:bCs/>
                <w:sz w:val="22"/>
                <w:szCs w:val="22"/>
                <w:lang w:eastAsia="es-CR"/>
              </w:rPr>
            </w:pPr>
          </w:p>
          <w:p w14:paraId="7E696EB3" w14:textId="1D8615A6" w:rsidR="00CC1E95" w:rsidRDefault="00CC1E95" w:rsidP="00670CCD">
            <w:pPr>
              <w:jc w:val="both"/>
              <w:rPr>
                <w:rFonts w:ascii="Book Antiqua" w:hAnsi="Book Antiqua" w:cs="Calibri"/>
                <w:sz w:val="22"/>
                <w:szCs w:val="22"/>
                <w:lang w:eastAsia="es-CR"/>
              </w:rPr>
            </w:pPr>
            <w:r>
              <w:rPr>
                <w:rFonts w:ascii="Book Antiqua" w:hAnsi="Book Antiqua" w:cs="Calibri"/>
                <w:sz w:val="22"/>
                <w:szCs w:val="22"/>
                <w:lang w:eastAsia="es-CR"/>
              </w:rPr>
              <w:t xml:space="preserve">La Dirección de Planificación es consciente que en la actualidad las plazas de Personas Defensoras no están ligadas a materias </w:t>
            </w:r>
            <w:r w:rsidR="00DB7D25">
              <w:rPr>
                <w:rFonts w:ascii="Book Antiqua" w:hAnsi="Book Antiqua" w:cs="Calibri"/>
                <w:sz w:val="22"/>
                <w:szCs w:val="22"/>
                <w:lang w:eastAsia="es-CR"/>
              </w:rPr>
              <w:t>específicas</w:t>
            </w:r>
            <w:r>
              <w:rPr>
                <w:rFonts w:ascii="Book Antiqua" w:hAnsi="Book Antiqua" w:cs="Calibri"/>
                <w:sz w:val="22"/>
                <w:szCs w:val="22"/>
                <w:lang w:eastAsia="es-CR"/>
              </w:rPr>
              <w:t xml:space="preserve">; sin embargo, la promulgación de la Ley </w:t>
            </w:r>
            <w:r w:rsidR="00DB7D25">
              <w:rPr>
                <w:rFonts w:ascii="Book Antiqua" w:hAnsi="Book Antiqua" w:cs="Calibri"/>
                <w:sz w:val="22"/>
                <w:szCs w:val="22"/>
                <w:lang w:eastAsia="es-CR"/>
              </w:rPr>
              <w:t>9593</w:t>
            </w:r>
            <w:r>
              <w:rPr>
                <w:rFonts w:ascii="Book Antiqua" w:hAnsi="Book Antiqua" w:cs="Calibri"/>
                <w:sz w:val="22"/>
                <w:szCs w:val="22"/>
                <w:lang w:eastAsia="es-CR"/>
              </w:rPr>
              <w:t xml:space="preserve"> ha </w:t>
            </w:r>
            <w:r w:rsidR="00532279">
              <w:rPr>
                <w:rFonts w:ascii="Book Antiqua" w:hAnsi="Book Antiqua" w:cs="Calibri"/>
                <w:sz w:val="22"/>
                <w:szCs w:val="22"/>
                <w:lang w:eastAsia="es-CR"/>
              </w:rPr>
              <w:t>trazado</w:t>
            </w:r>
            <w:r>
              <w:rPr>
                <w:rFonts w:ascii="Book Antiqua" w:hAnsi="Book Antiqua" w:cs="Calibri"/>
                <w:sz w:val="22"/>
                <w:szCs w:val="22"/>
                <w:lang w:eastAsia="es-CR"/>
              </w:rPr>
              <w:t xml:space="preserve"> </w:t>
            </w:r>
            <w:r w:rsidR="009F53A2">
              <w:rPr>
                <w:rFonts w:ascii="Book Antiqua" w:hAnsi="Book Antiqua" w:cs="Calibri"/>
                <w:sz w:val="22"/>
                <w:szCs w:val="22"/>
                <w:lang w:eastAsia="es-CR"/>
              </w:rPr>
              <w:t xml:space="preserve">estos </w:t>
            </w:r>
            <w:r>
              <w:rPr>
                <w:rFonts w:ascii="Book Antiqua" w:hAnsi="Book Antiqua" w:cs="Calibri"/>
                <w:sz w:val="22"/>
                <w:szCs w:val="22"/>
                <w:lang w:eastAsia="es-CR"/>
              </w:rPr>
              <w:t>requerimientos institucionales</w:t>
            </w:r>
            <w:r w:rsidR="00DB7D25">
              <w:rPr>
                <w:rFonts w:ascii="Book Antiqua" w:hAnsi="Book Antiqua" w:cs="Calibri"/>
                <w:sz w:val="22"/>
                <w:szCs w:val="22"/>
                <w:lang w:eastAsia="es-CR"/>
              </w:rPr>
              <w:t xml:space="preserve">, </w:t>
            </w:r>
            <w:r w:rsidR="007C5A0D">
              <w:rPr>
                <w:rFonts w:ascii="Book Antiqua" w:hAnsi="Book Antiqua" w:cs="Calibri"/>
                <w:sz w:val="22"/>
                <w:szCs w:val="22"/>
                <w:lang w:eastAsia="es-CR"/>
              </w:rPr>
              <w:t>para</w:t>
            </w:r>
            <w:r w:rsidR="00DB7D25">
              <w:rPr>
                <w:rFonts w:ascii="Book Antiqua" w:hAnsi="Book Antiqua" w:cs="Calibri"/>
                <w:sz w:val="22"/>
                <w:szCs w:val="22"/>
                <w:lang w:eastAsia="es-CR"/>
              </w:rPr>
              <w:t xml:space="preserve"> su cumplimiento.</w:t>
            </w:r>
          </w:p>
          <w:p w14:paraId="3007ADF3" w14:textId="0073050C" w:rsidR="00532279" w:rsidRDefault="00532279" w:rsidP="00670CCD">
            <w:pPr>
              <w:jc w:val="both"/>
              <w:rPr>
                <w:rFonts w:ascii="Book Antiqua" w:hAnsi="Book Antiqua" w:cs="Calibri"/>
                <w:sz w:val="22"/>
                <w:szCs w:val="22"/>
                <w:lang w:eastAsia="es-CR"/>
              </w:rPr>
            </w:pPr>
          </w:p>
          <w:p w14:paraId="57955807" w14:textId="13385D21" w:rsidR="00532279" w:rsidRPr="00CC1E95" w:rsidRDefault="00532279" w:rsidP="00670CCD">
            <w:pPr>
              <w:jc w:val="both"/>
              <w:rPr>
                <w:rFonts w:ascii="Book Antiqua" w:hAnsi="Book Antiqua" w:cs="Calibri"/>
                <w:sz w:val="22"/>
                <w:szCs w:val="22"/>
                <w:lang w:eastAsia="es-CR"/>
              </w:rPr>
            </w:pPr>
            <w:r>
              <w:rPr>
                <w:rFonts w:ascii="Book Antiqua" w:hAnsi="Book Antiqua" w:cs="Calibri"/>
                <w:sz w:val="22"/>
                <w:szCs w:val="22"/>
                <w:lang w:eastAsia="es-CR"/>
              </w:rPr>
              <w:t>Por lo anterior, la Dirección de Gestión Humana</w:t>
            </w:r>
            <w:r w:rsidR="005C16C7">
              <w:rPr>
                <w:rFonts w:ascii="Book Antiqua" w:hAnsi="Book Antiqua" w:cs="Calibri"/>
                <w:sz w:val="22"/>
                <w:szCs w:val="22"/>
                <w:lang w:eastAsia="es-CR"/>
              </w:rPr>
              <w:t xml:space="preserve">, </w:t>
            </w:r>
            <w:r>
              <w:rPr>
                <w:rFonts w:ascii="Book Antiqua" w:hAnsi="Book Antiqua" w:cs="Calibri"/>
                <w:sz w:val="22"/>
                <w:szCs w:val="22"/>
                <w:lang w:eastAsia="es-CR"/>
              </w:rPr>
              <w:t>siendo el ente técnico correspondiente,</w:t>
            </w:r>
            <w:r w:rsidR="00E254FC">
              <w:rPr>
                <w:rFonts w:ascii="Book Antiqua" w:hAnsi="Book Antiqua" w:cs="Calibri"/>
                <w:sz w:val="22"/>
                <w:szCs w:val="22"/>
                <w:lang w:eastAsia="es-CR"/>
              </w:rPr>
              <w:t xml:space="preserve"> en conjunto con la Dirección de la Defensa </w:t>
            </w:r>
            <w:proofErr w:type="gramStart"/>
            <w:r w:rsidR="00E254FC">
              <w:rPr>
                <w:rFonts w:ascii="Book Antiqua" w:hAnsi="Book Antiqua" w:cs="Calibri"/>
                <w:sz w:val="22"/>
                <w:szCs w:val="22"/>
                <w:lang w:eastAsia="es-CR"/>
              </w:rPr>
              <w:t xml:space="preserve">Pública </w:t>
            </w:r>
            <w:r>
              <w:rPr>
                <w:rFonts w:ascii="Book Antiqua" w:hAnsi="Book Antiqua" w:cs="Calibri"/>
                <w:sz w:val="22"/>
                <w:szCs w:val="22"/>
                <w:lang w:eastAsia="es-CR"/>
              </w:rPr>
              <w:t xml:space="preserve"> deberá</w:t>
            </w:r>
            <w:proofErr w:type="gramEnd"/>
            <w:r>
              <w:rPr>
                <w:rFonts w:ascii="Book Antiqua" w:hAnsi="Book Antiqua" w:cs="Calibri"/>
                <w:sz w:val="22"/>
                <w:szCs w:val="22"/>
                <w:lang w:eastAsia="es-CR"/>
              </w:rPr>
              <w:t xml:space="preserve"> </w:t>
            </w:r>
            <w:r w:rsidR="007C5A0D">
              <w:rPr>
                <w:rFonts w:ascii="Book Antiqua" w:hAnsi="Book Antiqua" w:cs="Calibri"/>
                <w:sz w:val="22"/>
                <w:szCs w:val="22"/>
                <w:lang w:eastAsia="es-CR"/>
              </w:rPr>
              <w:t>valorar</w:t>
            </w:r>
            <w:r>
              <w:rPr>
                <w:rFonts w:ascii="Book Antiqua" w:hAnsi="Book Antiqua" w:cs="Calibri"/>
                <w:sz w:val="22"/>
                <w:szCs w:val="22"/>
                <w:lang w:eastAsia="es-CR"/>
              </w:rPr>
              <w:t xml:space="preserve"> </w:t>
            </w:r>
            <w:r w:rsidR="007C5A0D">
              <w:rPr>
                <w:rFonts w:ascii="Book Antiqua" w:hAnsi="Book Antiqua" w:cs="Calibri"/>
                <w:sz w:val="22"/>
                <w:szCs w:val="22"/>
                <w:lang w:eastAsia="es-CR"/>
              </w:rPr>
              <w:t>el mecanismo</w:t>
            </w:r>
            <w:r w:rsidR="00941F65">
              <w:rPr>
                <w:rFonts w:ascii="Book Antiqua" w:hAnsi="Book Antiqua" w:cs="Calibri"/>
                <w:sz w:val="22"/>
                <w:szCs w:val="22"/>
                <w:lang w:eastAsia="es-CR"/>
              </w:rPr>
              <w:t xml:space="preserve"> para la atención de dicho requerimiento</w:t>
            </w:r>
            <w:r>
              <w:rPr>
                <w:rFonts w:ascii="Book Antiqua" w:hAnsi="Book Antiqua" w:cs="Calibri"/>
                <w:sz w:val="22"/>
                <w:szCs w:val="22"/>
                <w:lang w:eastAsia="es-CR"/>
              </w:rPr>
              <w:t xml:space="preserve"> de</w:t>
            </w:r>
            <w:r w:rsidR="00941F65">
              <w:rPr>
                <w:rFonts w:ascii="Book Antiqua" w:hAnsi="Book Antiqua" w:cs="Calibri"/>
                <w:sz w:val="22"/>
                <w:szCs w:val="22"/>
                <w:lang w:eastAsia="es-CR"/>
              </w:rPr>
              <w:t xml:space="preserve"> L</w:t>
            </w:r>
            <w:r>
              <w:rPr>
                <w:rFonts w:ascii="Book Antiqua" w:hAnsi="Book Antiqua" w:cs="Calibri"/>
                <w:sz w:val="22"/>
                <w:szCs w:val="22"/>
                <w:lang w:eastAsia="es-CR"/>
              </w:rPr>
              <w:t xml:space="preserve">ey; </w:t>
            </w:r>
            <w:r w:rsidR="0072582D">
              <w:rPr>
                <w:rFonts w:ascii="Book Antiqua" w:hAnsi="Book Antiqua" w:cs="Calibri"/>
                <w:sz w:val="22"/>
                <w:szCs w:val="22"/>
                <w:lang w:eastAsia="es-CR"/>
              </w:rPr>
              <w:t xml:space="preserve">sea dentro del perfil competencial de las plazas </w:t>
            </w:r>
            <w:r w:rsidR="00C31DB6">
              <w:rPr>
                <w:rFonts w:ascii="Book Antiqua" w:hAnsi="Book Antiqua" w:cs="Calibri"/>
                <w:sz w:val="22"/>
                <w:szCs w:val="22"/>
                <w:lang w:eastAsia="es-CR"/>
              </w:rPr>
              <w:t xml:space="preserve">a cargo de esta labor </w:t>
            </w:r>
            <w:r w:rsidR="00665C97">
              <w:rPr>
                <w:rFonts w:ascii="Book Antiqua" w:hAnsi="Book Antiqua" w:cs="Calibri"/>
                <w:sz w:val="22"/>
                <w:szCs w:val="22"/>
                <w:lang w:eastAsia="es-CR"/>
              </w:rPr>
              <w:t xml:space="preserve">o </w:t>
            </w:r>
            <w:r w:rsidR="00C31DB6">
              <w:rPr>
                <w:rFonts w:ascii="Book Antiqua" w:hAnsi="Book Antiqua" w:cs="Calibri"/>
                <w:sz w:val="22"/>
                <w:szCs w:val="22"/>
                <w:lang w:eastAsia="es-CR"/>
              </w:rPr>
              <w:t>durante el proceso de reclutamiento y selección</w:t>
            </w:r>
            <w:r w:rsidR="00A27F09">
              <w:rPr>
                <w:rFonts w:ascii="Book Antiqua" w:hAnsi="Book Antiqua" w:cs="Calibri"/>
                <w:sz w:val="22"/>
                <w:szCs w:val="22"/>
                <w:lang w:eastAsia="es-CR"/>
              </w:rPr>
              <w:t>,</w:t>
            </w:r>
            <w:r w:rsidR="008D7337">
              <w:rPr>
                <w:rFonts w:ascii="Book Antiqua" w:hAnsi="Book Antiqua" w:cs="Calibri"/>
                <w:sz w:val="22"/>
                <w:szCs w:val="22"/>
                <w:lang w:eastAsia="es-CR"/>
              </w:rPr>
              <w:t xml:space="preserve"> según se indica en el punto siguiente.</w:t>
            </w:r>
          </w:p>
          <w:p w14:paraId="36B03DAF" w14:textId="37B04FD0" w:rsidR="00665C97" w:rsidRPr="002C689C" w:rsidRDefault="00665C97" w:rsidP="00665C97">
            <w:pPr>
              <w:jc w:val="both"/>
              <w:rPr>
                <w:rFonts w:ascii="Book Antiqua" w:hAnsi="Book Antiqua" w:cs="Calibri"/>
                <w:b/>
                <w:bCs/>
                <w:sz w:val="22"/>
                <w:szCs w:val="22"/>
                <w:lang w:eastAsia="es-CR"/>
              </w:rPr>
            </w:pPr>
          </w:p>
          <w:p w14:paraId="7718F5D8" w14:textId="6AFE57AB" w:rsidR="006658E4" w:rsidRPr="002C689C" w:rsidRDefault="00890A63" w:rsidP="00670CCD">
            <w:pPr>
              <w:jc w:val="both"/>
              <w:rPr>
                <w:rFonts w:ascii="Book Antiqua" w:hAnsi="Book Antiqua" w:cs="Calibri"/>
                <w:b/>
                <w:bCs/>
                <w:sz w:val="22"/>
                <w:szCs w:val="22"/>
                <w:lang w:eastAsia="es-CR"/>
              </w:rPr>
            </w:pPr>
            <w:r>
              <w:rPr>
                <w:rFonts w:ascii="Book Antiqua" w:hAnsi="Book Antiqua" w:cs="Calibri"/>
                <w:b/>
                <w:bCs/>
                <w:sz w:val="22"/>
                <w:szCs w:val="22"/>
                <w:lang w:eastAsia="es-CR"/>
              </w:rPr>
              <w:t>Lo anterior, no modifica el contenido del informe.</w:t>
            </w:r>
          </w:p>
        </w:tc>
      </w:tr>
      <w:tr w:rsidR="0002286F" w:rsidRPr="00BC73B8" w14:paraId="5E480479" w14:textId="77777777" w:rsidTr="0002286F">
        <w:trPr>
          <w:trHeight w:val="4597"/>
        </w:trPr>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F3B5947" w14:textId="3968BAD2" w:rsidR="0002286F" w:rsidRPr="00BC73B8" w:rsidRDefault="0002286F" w:rsidP="00670CCD">
            <w:pPr>
              <w:jc w:val="center"/>
              <w:rPr>
                <w:rFonts w:ascii="Book Antiqua" w:hAnsi="Book Antiqua" w:cs="Calibri"/>
                <w:sz w:val="22"/>
                <w:szCs w:val="22"/>
                <w:lang w:eastAsia="es-CR"/>
              </w:rPr>
            </w:pPr>
            <w:r>
              <w:rPr>
                <w:rFonts w:ascii="Book Antiqua" w:hAnsi="Book Antiqua" w:cs="Calibri"/>
                <w:sz w:val="22"/>
                <w:szCs w:val="22"/>
                <w:lang w:eastAsia="es-CR"/>
              </w:rPr>
              <w:lastRenderedPageBreak/>
              <w:t>2</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CB0D0" w14:textId="1DBA56C5" w:rsidR="009A6035" w:rsidRPr="009A6035" w:rsidRDefault="009A6035" w:rsidP="009A6035">
            <w:pPr>
              <w:pStyle w:val="Encabezado"/>
              <w:jc w:val="both"/>
              <w:rPr>
                <w:rFonts w:ascii="Book Antiqua" w:hAnsi="Book Antiqua" w:cs="Calibri"/>
                <w:i/>
                <w:iCs/>
                <w:sz w:val="22"/>
                <w:szCs w:val="22"/>
                <w:lang w:eastAsia="es-CR"/>
              </w:rPr>
            </w:pPr>
            <w:r>
              <w:rPr>
                <w:rFonts w:ascii="Book Antiqua" w:hAnsi="Book Antiqua" w:cs="Calibri"/>
                <w:i/>
                <w:iCs/>
                <w:sz w:val="22"/>
                <w:szCs w:val="22"/>
                <w:lang w:eastAsia="es-CR"/>
              </w:rPr>
              <w:t>“</w:t>
            </w:r>
            <w:r w:rsidRPr="009A6035">
              <w:rPr>
                <w:rFonts w:ascii="Book Antiqua" w:hAnsi="Book Antiqua" w:cs="Calibri"/>
                <w:i/>
                <w:iCs/>
                <w:sz w:val="22"/>
                <w:szCs w:val="22"/>
                <w:lang w:eastAsia="es-CR"/>
              </w:rPr>
              <w:t>Por otra parte, se debe informar que  lo relativo a las condiciones que se deben considerar al contratar nuevo personal, producto de la promulgación de la “Ley 9593 de Acceso a la Justicia de los Pueblos Indígenas”, que la Sección de Análisis de Puestos se encuentra trabajando en la elaboración de las descripciones de clases de puestos para los cargos de Defensor Público; por tal razón los aspectos citados en los puntos transcritos se estarán analizando y valorando si técnicamente corresponde incorporarlos en las  descripciones de clases de puestos; aunado a lo anterior, es dable mencionar que nuestra dependencia, está a la espera de que la Defensa Pública indique respecto a los alcances  esta ley en las tareas de los puestos de Defensor Público.</w:t>
            </w:r>
            <w:r>
              <w:rPr>
                <w:rFonts w:ascii="Book Antiqua" w:hAnsi="Book Antiqua" w:cs="Calibri"/>
                <w:i/>
                <w:iCs/>
                <w:sz w:val="22"/>
                <w:szCs w:val="22"/>
                <w:lang w:eastAsia="es-CR"/>
              </w:rPr>
              <w:t>”</w:t>
            </w:r>
          </w:p>
          <w:p w14:paraId="52DCF1E0" w14:textId="77777777" w:rsidR="0002286F" w:rsidRPr="0002286F" w:rsidRDefault="0002286F" w:rsidP="00670CCD">
            <w:pPr>
              <w:jc w:val="both"/>
              <w:rPr>
                <w:rFonts w:ascii="Book Antiqua" w:hAnsi="Book Antiqua" w:cs="Calibri"/>
                <w:sz w:val="22"/>
                <w:szCs w:val="22"/>
                <w:lang w:eastAsia="es-CR"/>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80C99" w14:textId="28D9BA1E" w:rsidR="0002286F" w:rsidRPr="002C689C" w:rsidRDefault="00995B22" w:rsidP="00670CCD">
            <w:pPr>
              <w:jc w:val="both"/>
              <w:rPr>
                <w:rFonts w:ascii="Book Antiqua" w:hAnsi="Book Antiqua" w:cs="Calibri"/>
                <w:b/>
                <w:bCs/>
                <w:sz w:val="22"/>
                <w:szCs w:val="22"/>
                <w:lang w:eastAsia="es-CR"/>
              </w:rPr>
            </w:pPr>
            <w:r>
              <w:rPr>
                <w:rFonts w:ascii="Book Antiqua" w:hAnsi="Book Antiqua" w:cs="Calibri"/>
                <w:b/>
                <w:bCs/>
                <w:sz w:val="22"/>
                <w:szCs w:val="22"/>
                <w:lang w:eastAsia="es-CR"/>
              </w:rPr>
              <w:t>Se toma nota de lo manifestado</w:t>
            </w:r>
            <w:r w:rsidR="00293D85">
              <w:rPr>
                <w:rFonts w:ascii="Book Antiqua" w:hAnsi="Book Antiqua" w:cs="Calibri"/>
                <w:b/>
                <w:bCs/>
                <w:sz w:val="22"/>
                <w:szCs w:val="22"/>
                <w:lang w:eastAsia="es-CR"/>
              </w:rPr>
              <w:t>, en relación al trabajo que se realiza</w:t>
            </w:r>
            <w:r w:rsidR="00890A63">
              <w:rPr>
                <w:rFonts w:ascii="Book Antiqua" w:hAnsi="Book Antiqua" w:cs="Calibri"/>
                <w:b/>
                <w:bCs/>
                <w:sz w:val="22"/>
                <w:szCs w:val="22"/>
                <w:lang w:eastAsia="es-CR"/>
              </w:rPr>
              <w:t xml:space="preserve"> y se incorpora al informe.</w:t>
            </w:r>
          </w:p>
        </w:tc>
      </w:tr>
    </w:tbl>
    <w:p w14:paraId="33F72817" w14:textId="4B2C352D" w:rsidR="0056228C" w:rsidRDefault="00670CCD" w:rsidP="005B2F57">
      <w:pPr>
        <w:rPr>
          <w:rFonts w:ascii="Book Antiqua" w:hAnsi="Book Antiqua" w:cs="Book Antiqua"/>
        </w:rPr>
      </w:pPr>
      <w:r>
        <w:rPr>
          <w:rFonts w:ascii="Book Antiqua" w:hAnsi="Book Antiqua" w:cs="Book Antiqua"/>
        </w:rPr>
        <w:br w:type="textWrapping" w:clear="all"/>
      </w:r>
    </w:p>
    <w:p w14:paraId="206D11CB" w14:textId="77777777" w:rsidR="00D763C1" w:rsidRDefault="00D763C1" w:rsidP="005B2F57">
      <w:pPr>
        <w:rPr>
          <w:rFonts w:ascii="Book Antiqua" w:hAnsi="Book Antiqua" w:cs="Book Antiqua"/>
        </w:rPr>
      </w:pPr>
    </w:p>
    <w:p w14:paraId="13506E8B" w14:textId="77777777" w:rsidR="005B2F57" w:rsidRPr="00330500" w:rsidRDefault="005B2F57" w:rsidP="00330500">
      <w:pPr>
        <w:widowControl w:val="0"/>
        <w:autoSpaceDE w:val="0"/>
        <w:autoSpaceDN w:val="0"/>
        <w:adjustRightInd w:val="0"/>
        <w:rPr>
          <w:rFonts w:ascii="Book Antiqua" w:hAnsi="Book Antiqua" w:cs="Book Antiqua"/>
          <w:snapToGrid w:val="0"/>
          <w:sz w:val="24"/>
          <w:szCs w:val="24"/>
          <w:lang w:val="pt-BR"/>
        </w:rPr>
      </w:pPr>
      <w:r w:rsidRPr="00330500">
        <w:rPr>
          <w:rFonts w:ascii="Book Antiqua" w:hAnsi="Book Antiqua" w:cs="Book Antiqua"/>
          <w:snapToGrid w:val="0"/>
          <w:sz w:val="24"/>
          <w:szCs w:val="24"/>
          <w:lang w:val="pt-BR"/>
        </w:rPr>
        <w:t>Atentamente,</w:t>
      </w:r>
    </w:p>
    <w:p w14:paraId="0FAD7D27" w14:textId="77777777" w:rsidR="005B2F57" w:rsidRPr="00056425" w:rsidRDefault="005B2F57" w:rsidP="005B2F57">
      <w:pPr>
        <w:rPr>
          <w:rFonts w:ascii="Book Antiqua" w:hAnsi="Book Antiqua" w:cs="Book Antiqua"/>
        </w:rPr>
      </w:pPr>
    </w:p>
    <w:p w14:paraId="0DA6EC8E" w14:textId="77777777" w:rsidR="005B2F57" w:rsidRPr="00A27E07" w:rsidRDefault="005B2F57" w:rsidP="005B2F57">
      <w:pPr>
        <w:widowControl w:val="0"/>
        <w:autoSpaceDE w:val="0"/>
        <w:autoSpaceDN w:val="0"/>
        <w:adjustRightInd w:val="0"/>
        <w:rPr>
          <w:rFonts w:ascii="Book Antiqua" w:hAnsi="Book Antiqua" w:cs="Book Antiqua"/>
          <w:snapToGrid w:val="0"/>
          <w:sz w:val="24"/>
          <w:szCs w:val="24"/>
          <w:lang w:val="pt-BR"/>
        </w:rPr>
      </w:pPr>
      <w:r w:rsidRPr="00A27E07">
        <w:rPr>
          <w:rFonts w:ascii="Book Antiqua" w:hAnsi="Book Antiqua" w:cs="Book Antiqua"/>
          <w:snapToGrid w:val="0"/>
          <w:sz w:val="24"/>
          <w:szCs w:val="24"/>
          <w:lang w:val="pt-BR"/>
        </w:rPr>
        <w:t>Nacira Valverde Bermúdez</w:t>
      </w:r>
    </w:p>
    <w:p w14:paraId="57CDBD94" w14:textId="77777777" w:rsidR="005B2F57" w:rsidRPr="00A27E07" w:rsidRDefault="005B2F57" w:rsidP="005B2F57">
      <w:pPr>
        <w:widowControl w:val="0"/>
        <w:autoSpaceDE w:val="0"/>
        <w:autoSpaceDN w:val="0"/>
        <w:adjustRightInd w:val="0"/>
        <w:rPr>
          <w:rFonts w:ascii="Book Antiqua" w:hAnsi="Book Antiqua" w:cs="Book Antiqua"/>
          <w:snapToGrid w:val="0"/>
          <w:sz w:val="24"/>
          <w:szCs w:val="24"/>
          <w:lang w:val="pt-BR"/>
        </w:rPr>
      </w:pPr>
      <w:r w:rsidRPr="00A27E07">
        <w:rPr>
          <w:rFonts w:ascii="Book Antiqua" w:hAnsi="Book Antiqua" w:cs="Book Antiqua"/>
          <w:snapToGrid w:val="0"/>
          <w:sz w:val="24"/>
          <w:szCs w:val="24"/>
          <w:lang w:val="pt-BR"/>
        </w:rPr>
        <w:t>Directora a.i. de Planificación</w:t>
      </w:r>
    </w:p>
    <w:p w14:paraId="0AEEC73D" w14:textId="77777777" w:rsidR="005B2F57" w:rsidRPr="00056425" w:rsidRDefault="005B2F57" w:rsidP="005B2F57">
      <w:pPr>
        <w:rPr>
          <w:rFonts w:ascii="Book Antiqua" w:hAnsi="Book Antiqua" w:cs="Book Antiqua"/>
        </w:rPr>
      </w:pPr>
    </w:p>
    <w:p w14:paraId="055E14EE" w14:textId="77777777" w:rsidR="005B2F57" w:rsidRPr="00570534" w:rsidRDefault="005B2F57" w:rsidP="005B2F57">
      <w:pPr>
        <w:pStyle w:val="Encabezado"/>
        <w:rPr>
          <w:rFonts w:ascii="Book Antiqua" w:hAnsi="Book Antiqua" w:cs="Book Antiqua"/>
          <w:i/>
          <w:iCs/>
          <w:sz w:val="18"/>
          <w:szCs w:val="18"/>
        </w:rPr>
      </w:pPr>
    </w:p>
    <w:p w14:paraId="0555908F" w14:textId="77777777" w:rsidR="005B2F57" w:rsidRPr="00A27E07" w:rsidRDefault="005B2F57" w:rsidP="005B2F57">
      <w:pPr>
        <w:pStyle w:val="Encabezado"/>
        <w:widowControl w:val="0"/>
        <w:autoSpaceDE w:val="0"/>
        <w:autoSpaceDN w:val="0"/>
        <w:adjustRightInd w:val="0"/>
        <w:rPr>
          <w:rFonts w:ascii="Book Antiqua" w:hAnsi="Book Antiqua" w:cs="Book Antiqua"/>
          <w:sz w:val="24"/>
          <w:szCs w:val="24"/>
        </w:rPr>
      </w:pPr>
      <w:r w:rsidRPr="00A27E07">
        <w:rPr>
          <w:rFonts w:ascii="Book Antiqua" w:hAnsi="Book Antiqua" w:cs="Book Antiqua"/>
          <w:sz w:val="24"/>
          <w:szCs w:val="24"/>
        </w:rPr>
        <w:t>Copia:</w:t>
      </w:r>
      <w:r>
        <w:rPr>
          <w:rFonts w:ascii="Book Antiqua" w:hAnsi="Book Antiqua" w:cs="Book Antiqua"/>
          <w:sz w:val="24"/>
          <w:szCs w:val="24"/>
        </w:rPr>
        <w:t xml:space="preserve"> </w:t>
      </w:r>
      <w:r w:rsidRPr="00A27E07">
        <w:rPr>
          <w:rFonts w:ascii="Book Antiqua" w:hAnsi="Book Antiqua" w:cs="Book Antiqua"/>
          <w:sz w:val="24"/>
          <w:szCs w:val="24"/>
        </w:rPr>
        <w:t>Archivo</w:t>
      </w:r>
    </w:p>
    <w:p w14:paraId="3E9763DD" w14:textId="77777777" w:rsidR="005B2F57" w:rsidRDefault="005B2F57" w:rsidP="005B2F57">
      <w:pPr>
        <w:pStyle w:val="Encabezado"/>
        <w:widowControl w:val="0"/>
        <w:autoSpaceDE w:val="0"/>
        <w:autoSpaceDN w:val="0"/>
        <w:adjustRightInd w:val="0"/>
        <w:rPr>
          <w:rFonts w:ascii="Book Antiqua" w:hAnsi="Book Antiqua" w:cs="Book Antiqua"/>
          <w:sz w:val="24"/>
          <w:szCs w:val="24"/>
        </w:rPr>
      </w:pPr>
    </w:p>
    <w:p w14:paraId="6B0801E6" w14:textId="77777777" w:rsidR="00FD67E3" w:rsidRPr="005B2F57" w:rsidRDefault="00FD67E3" w:rsidP="005B2F57"/>
    <w:sectPr w:rsidR="00FD67E3" w:rsidRPr="005B2F57" w:rsidSect="008729A2">
      <w:headerReference w:type="default" r:id="rId11"/>
      <w:footerReference w:type="default" r:id="rId12"/>
      <w:pgSz w:w="12240" w:h="15840"/>
      <w:pgMar w:top="2268" w:right="1701" w:bottom="1134" w:left="1701" w:header="709" w:footer="709"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62FACB" w16cex:dateUtc="2020-04-24T01:05:16Z"/>
  <w16cex:commentExtensible w16cex:durableId="5798380F" w16cex:dateUtc="2020-04-24T17:08:47.073Z"/>
  <w16cex:commentExtensible w16cex:durableId="1BA8F622" w16cex:dateUtc="2020-04-24T20:19:31.2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39C5" w14:textId="77777777" w:rsidR="007632A3" w:rsidRDefault="007632A3">
      <w:r>
        <w:separator/>
      </w:r>
    </w:p>
  </w:endnote>
  <w:endnote w:type="continuationSeparator" w:id="0">
    <w:p w14:paraId="5601DC31" w14:textId="77777777" w:rsidR="007632A3" w:rsidRDefault="007632A3">
      <w:r>
        <w:continuationSeparator/>
      </w:r>
    </w:p>
  </w:endnote>
  <w:endnote w:type="continuationNotice" w:id="1">
    <w:p w14:paraId="7D6ED98E" w14:textId="77777777" w:rsidR="007632A3" w:rsidRDefault="00763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AF32" w14:textId="77777777" w:rsidR="00670CCD" w:rsidRPr="0036463A" w:rsidRDefault="00670CCD"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D433" w14:textId="77777777" w:rsidR="007632A3" w:rsidRDefault="007632A3">
      <w:r>
        <w:separator/>
      </w:r>
    </w:p>
  </w:footnote>
  <w:footnote w:type="continuationSeparator" w:id="0">
    <w:p w14:paraId="253A26FF" w14:textId="77777777" w:rsidR="007632A3" w:rsidRDefault="007632A3">
      <w:r>
        <w:continuationSeparator/>
      </w:r>
    </w:p>
  </w:footnote>
  <w:footnote w:type="continuationNotice" w:id="1">
    <w:p w14:paraId="0FA5AF54" w14:textId="77777777" w:rsidR="007632A3" w:rsidRDefault="00763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A087" w14:textId="77777777" w:rsidR="00670CCD" w:rsidRDefault="00670CCD" w:rsidP="008729A2">
    <w:pPr>
      <w:framePr w:w="640" w:hSpace="141" w:wrap="auto" w:vAnchor="text" w:hAnchor="margin" w:x="8456" w:y="-91"/>
    </w:pPr>
  </w:p>
  <w:p w14:paraId="61440F44" w14:textId="77777777" w:rsidR="00670CCD" w:rsidRDefault="00670CCD" w:rsidP="008729A2">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w:t>
    </w:r>
    <w:proofErr w:type="gramStart"/>
    <w:r>
      <w:rPr>
        <w:rFonts w:ascii="Book Antiqua" w:hAnsi="Book Antiqua" w:cs="Book Antiqua"/>
        <w:i/>
        <w:iCs/>
        <w:sz w:val="18"/>
        <w:szCs w:val="18"/>
      </w:rPr>
      <w:t>Dirección  de</w:t>
    </w:r>
    <w:proofErr w:type="gramEnd"/>
    <w:r>
      <w:rPr>
        <w:rFonts w:ascii="Book Antiqua" w:hAnsi="Book Antiqua" w:cs="Book Antiqua"/>
        <w:i/>
        <w:iCs/>
        <w:sz w:val="18"/>
        <w:szCs w:val="18"/>
      </w:rPr>
      <w:t xml:space="preserve"> Planificación</w:t>
    </w:r>
    <w:r>
      <w:rPr>
        <w:sz w:val="24"/>
        <w:szCs w:val="24"/>
      </w:rPr>
      <w:object w:dxaOrig="1845" w:dyaOrig="2145" w14:anchorId="06776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2pt">
          <v:imagedata r:id="rId1" o:title=""/>
        </v:shape>
        <o:OLEObject Type="Embed" ProgID="PBrush" ShapeID="_x0000_i1025" DrawAspect="Content" ObjectID="_1650355813" r:id="rId2"/>
      </w:object>
    </w:r>
  </w:p>
  <w:p w14:paraId="0B0A94B3" w14:textId="77777777" w:rsidR="00670CCD" w:rsidRDefault="00670CCD" w:rsidP="008729A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proofErr w:type="gramStart"/>
    <w:r>
      <w:rPr>
        <w:rFonts w:ascii="Book Antiqua" w:hAnsi="Book Antiqua" w:cs="Book Antiqua"/>
        <w:i/>
        <w:iCs/>
        <w:sz w:val="18"/>
        <w:szCs w:val="18"/>
      </w:rPr>
      <w:t>-  Costa</w:t>
    </w:r>
    <w:proofErr w:type="gramEnd"/>
    <w:r>
      <w:rPr>
        <w:rFonts w:ascii="Book Antiqua" w:hAnsi="Book Antiqua" w:cs="Book Antiqua"/>
        <w:i/>
        <w:iCs/>
        <w:sz w:val="18"/>
        <w:szCs w:val="18"/>
      </w:rPr>
      <w:t xml:space="preserve"> Rica</w:t>
    </w:r>
  </w:p>
  <w:p w14:paraId="2FF74735" w14:textId="77777777" w:rsidR="00670CCD" w:rsidRPr="005B3B0C" w:rsidRDefault="00670CCD" w:rsidP="008729A2">
    <w:pPr>
      <w:pStyle w:val="Encabezado"/>
      <w:jc w:val="center"/>
      <w:rPr>
        <w:lang w:val="en-US"/>
      </w:rPr>
    </w:pPr>
    <w:r w:rsidRPr="00FE4ED5">
      <w:rPr>
        <w:rFonts w:ascii="Book Antiqua" w:hAnsi="Book Antiqua" w:cs="Book Antiqua"/>
        <w:i/>
        <w:iCs/>
        <w:sz w:val="18"/>
        <w:szCs w:val="18"/>
      </w:rPr>
      <w:t xml:space="preserve">Telf.   </w:t>
    </w:r>
    <w:r w:rsidRPr="005B3B0C">
      <w:rPr>
        <w:rFonts w:ascii="Book Antiqua" w:hAnsi="Book Antiqua" w:cs="Book Antiqua"/>
        <w:i/>
        <w:iCs/>
        <w:sz w:val="18"/>
        <w:szCs w:val="18"/>
        <w:lang w:val="en-US"/>
      </w:rPr>
      <w:t xml:space="preserve">2295-3600 / </w:t>
    </w:r>
    <w:proofErr w:type="gramStart"/>
    <w:r w:rsidRPr="005B3B0C">
      <w:rPr>
        <w:rFonts w:ascii="Book Antiqua" w:hAnsi="Book Antiqua" w:cs="Book Antiqua"/>
        <w:i/>
        <w:iCs/>
        <w:sz w:val="18"/>
        <w:szCs w:val="18"/>
        <w:lang w:val="en-US"/>
      </w:rPr>
      <w:t>3599  Fax</w:t>
    </w:r>
    <w:proofErr w:type="gramEnd"/>
    <w:r w:rsidRPr="005B3B0C">
      <w:rPr>
        <w:rFonts w:ascii="Book Antiqua" w:hAnsi="Book Antiqua" w:cs="Book Antiqua"/>
        <w:i/>
        <w:iCs/>
        <w:sz w:val="18"/>
        <w:szCs w:val="18"/>
        <w:lang w:val="en-US"/>
      </w:rPr>
      <w:t>. 2257-</w:t>
    </w:r>
    <w:r>
      <w:rPr>
        <w:rFonts w:ascii="Book Antiqua" w:hAnsi="Book Antiqua" w:cs="Book Antiqua"/>
        <w:i/>
        <w:iCs/>
        <w:sz w:val="18"/>
        <w:szCs w:val="18"/>
        <w:lang w:val="en-US"/>
      </w:rPr>
      <w:t xml:space="preserve">5633   /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proofErr w:type="gramStart"/>
    <w:r>
      <w:rPr>
        <w:rFonts w:ascii="Book Antiqua" w:hAnsi="Book Antiqua" w:cs="Book Antiqua"/>
        <w:i/>
        <w:iCs/>
        <w:sz w:val="18"/>
        <w:szCs w:val="18"/>
        <w:lang w:val="en-US"/>
      </w:rPr>
      <w:t>1003  /</w:t>
    </w:r>
    <w:proofErr w:type="gramEnd"/>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3C738E3A" w14:textId="77777777" w:rsidR="00670CCD" w:rsidRPr="005B3B0C" w:rsidRDefault="00670CCD" w:rsidP="008729A2">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2BD2E9E"/>
    <w:multiLevelType w:val="hybridMultilevel"/>
    <w:tmpl w:val="0C0C800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FE0523"/>
    <w:multiLevelType w:val="hybridMultilevel"/>
    <w:tmpl w:val="6F464678"/>
    <w:lvl w:ilvl="0" w:tplc="F7866CB0">
      <w:start w:val="1"/>
      <w:numFmt w:val="bullet"/>
      <w:lvlText w:val=""/>
      <w:lvlJc w:val="left"/>
      <w:pPr>
        <w:ind w:left="720" w:hanging="360"/>
      </w:pPr>
      <w:rPr>
        <w:rFonts w:ascii="Symbol" w:hAnsi="Symbol" w:hint="default"/>
      </w:rPr>
    </w:lvl>
    <w:lvl w:ilvl="1" w:tplc="FAF675DC">
      <w:start w:val="1"/>
      <w:numFmt w:val="bullet"/>
      <w:lvlText w:val="o"/>
      <w:lvlJc w:val="left"/>
      <w:pPr>
        <w:ind w:left="1440" w:hanging="360"/>
      </w:pPr>
      <w:rPr>
        <w:rFonts w:ascii="Courier New" w:hAnsi="Courier New" w:hint="default"/>
      </w:rPr>
    </w:lvl>
    <w:lvl w:ilvl="2" w:tplc="0380C7BE">
      <w:start w:val="1"/>
      <w:numFmt w:val="bullet"/>
      <w:lvlText w:val=""/>
      <w:lvlJc w:val="left"/>
      <w:pPr>
        <w:ind w:left="2160" w:hanging="360"/>
      </w:pPr>
      <w:rPr>
        <w:rFonts w:ascii="Wingdings" w:hAnsi="Wingdings" w:hint="default"/>
      </w:rPr>
    </w:lvl>
    <w:lvl w:ilvl="3" w:tplc="7D82527A">
      <w:start w:val="1"/>
      <w:numFmt w:val="bullet"/>
      <w:lvlText w:val=""/>
      <w:lvlJc w:val="left"/>
      <w:pPr>
        <w:ind w:left="2880" w:hanging="360"/>
      </w:pPr>
      <w:rPr>
        <w:rFonts w:ascii="Symbol" w:hAnsi="Symbol" w:hint="default"/>
      </w:rPr>
    </w:lvl>
    <w:lvl w:ilvl="4" w:tplc="9ED4A948">
      <w:start w:val="1"/>
      <w:numFmt w:val="bullet"/>
      <w:lvlText w:val="o"/>
      <w:lvlJc w:val="left"/>
      <w:pPr>
        <w:ind w:left="3600" w:hanging="360"/>
      </w:pPr>
      <w:rPr>
        <w:rFonts w:ascii="Courier New" w:hAnsi="Courier New" w:hint="default"/>
      </w:rPr>
    </w:lvl>
    <w:lvl w:ilvl="5" w:tplc="BA1EB518">
      <w:start w:val="1"/>
      <w:numFmt w:val="bullet"/>
      <w:lvlText w:val=""/>
      <w:lvlJc w:val="left"/>
      <w:pPr>
        <w:ind w:left="4320" w:hanging="360"/>
      </w:pPr>
      <w:rPr>
        <w:rFonts w:ascii="Wingdings" w:hAnsi="Wingdings" w:hint="default"/>
      </w:rPr>
    </w:lvl>
    <w:lvl w:ilvl="6" w:tplc="C95C5854">
      <w:start w:val="1"/>
      <w:numFmt w:val="bullet"/>
      <w:lvlText w:val=""/>
      <w:lvlJc w:val="left"/>
      <w:pPr>
        <w:ind w:left="5040" w:hanging="360"/>
      </w:pPr>
      <w:rPr>
        <w:rFonts w:ascii="Symbol" w:hAnsi="Symbol" w:hint="default"/>
      </w:rPr>
    </w:lvl>
    <w:lvl w:ilvl="7" w:tplc="09706EF8">
      <w:start w:val="1"/>
      <w:numFmt w:val="bullet"/>
      <w:lvlText w:val="o"/>
      <w:lvlJc w:val="left"/>
      <w:pPr>
        <w:ind w:left="5760" w:hanging="360"/>
      </w:pPr>
      <w:rPr>
        <w:rFonts w:ascii="Courier New" w:hAnsi="Courier New" w:hint="default"/>
      </w:rPr>
    </w:lvl>
    <w:lvl w:ilvl="8" w:tplc="B4129398">
      <w:start w:val="1"/>
      <w:numFmt w:val="bullet"/>
      <w:lvlText w:val=""/>
      <w:lvlJc w:val="left"/>
      <w:pPr>
        <w:ind w:left="6480" w:hanging="360"/>
      </w:pPr>
      <w:rPr>
        <w:rFonts w:ascii="Wingdings" w:hAnsi="Wingdings" w:hint="default"/>
      </w:rPr>
    </w:lvl>
  </w:abstractNum>
  <w:abstractNum w:abstractNumId="6" w15:restartNumberingAfterBreak="0">
    <w:nsid w:val="13FE38EA"/>
    <w:multiLevelType w:val="hybridMultilevel"/>
    <w:tmpl w:val="D766E3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573E33"/>
    <w:multiLevelType w:val="hybridMultilevel"/>
    <w:tmpl w:val="F8EE5A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9" w15:restartNumberingAfterBreak="0">
    <w:nsid w:val="1C6D2812"/>
    <w:multiLevelType w:val="hybridMultilevel"/>
    <w:tmpl w:val="018220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D841508"/>
    <w:multiLevelType w:val="hybridMultilevel"/>
    <w:tmpl w:val="0D46B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0E47A4"/>
    <w:multiLevelType w:val="hybridMultilevel"/>
    <w:tmpl w:val="8E968686"/>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6" w15:restartNumberingAfterBreak="0">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751EC4"/>
    <w:multiLevelType w:val="hybridMultilevel"/>
    <w:tmpl w:val="D54A0A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29" w15:restartNumberingAfterBreak="0">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15:restartNumberingAfterBreak="0">
    <w:nsid w:val="7C1926E8"/>
    <w:multiLevelType w:val="hybridMultilevel"/>
    <w:tmpl w:val="ED34A7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1"/>
  </w:num>
  <w:num w:numId="4">
    <w:abstractNumId w:val="12"/>
  </w:num>
  <w:num w:numId="5">
    <w:abstractNumId w:val="27"/>
  </w:num>
  <w:num w:numId="6">
    <w:abstractNumId w:val="14"/>
  </w:num>
  <w:num w:numId="7">
    <w:abstractNumId w:val="19"/>
  </w:num>
  <w:num w:numId="8">
    <w:abstractNumId w:val="32"/>
  </w:num>
  <w:num w:numId="9">
    <w:abstractNumId w:val="25"/>
  </w:num>
  <w:num w:numId="10">
    <w:abstractNumId w:val="21"/>
  </w:num>
  <w:num w:numId="11">
    <w:abstractNumId w:val="16"/>
  </w:num>
  <w:num w:numId="12">
    <w:abstractNumId w:val="20"/>
  </w:num>
  <w:num w:numId="13">
    <w:abstractNumId w:val="29"/>
  </w:num>
  <w:num w:numId="14">
    <w:abstractNumId w:val="22"/>
  </w:num>
  <w:num w:numId="15">
    <w:abstractNumId w:val="18"/>
  </w:num>
  <w:num w:numId="16">
    <w:abstractNumId w:val="3"/>
  </w:num>
  <w:num w:numId="17">
    <w:abstractNumId w:val="26"/>
  </w:num>
  <w:num w:numId="18">
    <w:abstractNumId w:val="4"/>
  </w:num>
  <w:num w:numId="19">
    <w:abstractNumId w:val="28"/>
  </w:num>
  <w:num w:numId="20">
    <w:abstractNumId w:val="13"/>
  </w:num>
  <w:num w:numId="21">
    <w:abstractNumId w:val="8"/>
  </w:num>
  <w:num w:numId="22">
    <w:abstractNumId w:val="11"/>
  </w:num>
  <w:num w:numId="23">
    <w:abstractNumId w:val="24"/>
  </w:num>
  <w:num w:numId="24">
    <w:abstractNumId w:val="3"/>
  </w:num>
  <w:num w:numId="25">
    <w:abstractNumId w:val="30"/>
  </w:num>
  <w:num w:numId="26">
    <w:abstractNumId w:val="3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7"/>
  </w:num>
  <w:num w:numId="35">
    <w:abstractNumId w:val="18"/>
  </w:num>
  <w:num w:numId="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R"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6582"/>
    <w:rsid w:val="000131C6"/>
    <w:rsid w:val="0002286F"/>
    <w:rsid w:val="00022AC9"/>
    <w:rsid w:val="00024D08"/>
    <w:rsid w:val="00024D99"/>
    <w:rsid w:val="00030A80"/>
    <w:rsid w:val="0003358A"/>
    <w:rsid w:val="0003371E"/>
    <w:rsid w:val="000355BD"/>
    <w:rsid w:val="000361F2"/>
    <w:rsid w:val="00037EB8"/>
    <w:rsid w:val="00041761"/>
    <w:rsid w:val="0004392B"/>
    <w:rsid w:val="00044B65"/>
    <w:rsid w:val="00045F8C"/>
    <w:rsid w:val="00051EA8"/>
    <w:rsid w:val="00054A79"/>
    <w:rsid w:val="0005564C"/>
    <w:rsid w:val="00057F01"/>
    <w:rsid w:val="000673FE"/>
    <w:rsid w:val="00067501"/>
    <w:rsid w:val="00067CE3"/>
    <w:rsid w:val="00070368"/>
    <w:rsid w:val="00070FE9"/>
    <w:rsid w:val="000732C6"/>
    <w:rsid w:val="0007378A"/>
    <w:rsid w:val="0007410C"/>
    <w:rsid w:val="000745D1"/>
    <w:rsid w:val="00077A41"/>
    <w:rsid w:val="00077A60"/>
    <w:rsid w:val="00077C21"/>
    <w:rsid w:val="00081B59"/>
    <w:rsid w:val="00083A70"/>
    <w:rsid w:val="00083FD7"/>
    <w:rsid w:val="00085080"/>
    <w:rsid w:val="000920EF"/>
    <w:rsid w:val="000925D3"/>
    <w:rsid w:val="00092F25"/>
    <w:rsid w:val="0009367A"/>
    <w:rsid w:val="00095D15"/>
    <w:rsid w:val="000A326D"/>
    <w:rsid w:val="000A3F71"/>
    <w:rsid w:val="000A4B6E"/>
    <w:rsid w:val="000A5E79"/>
    <w:rsid w:val="000B1503"/>
    <w:rsid w:val="000B193A"/>
    <w:rsid w:val="000B1F7E"/>
    <w:rsid w:val="000B44C5"/>
    <w:rsid w:val="000C7D73"/>
    <w:rsid w:val="000D22F1"/>
    <w:rsid w:val="000D5362"/>
    <w:rsid w:val="000D5DAB"/>
    <w:rsid w:val="000E0040"/>
    <w:rsid w:val="000E1624"/>
    <w:rsid w:val="000E1EC9"/>
    <w:rsid w:val="000E2B48"/>
    <w:rsid w:val="000E70BE"/>
    <w:rsid w:val="000F601B"/>
    <w:rsid w:val="001018BE"/>
    <w:rsid w:val="001020D5"/>
    <w:rsid w:val="001023BE"/>
    <w:rsid w:val="00103624"/>
    <w:rsid w:val="001052FB"/>
    <w:rsid w:val="00105C89"/>
    <w:rsid w:val="00110900"/>
    <w:rsid w:val="001126BA"/>
    <w:rsid w:val="00113A3E"/>
    <w:rsid w:val="0011487E"/>
    <w:rsid w:val="00115421"/>
    <w:rsid w:val="0012302E"/>
    <w:rsid w:val="00125454"/>
    <w:rsid w:val="001301F7"/>
    <w:rsid w:val="001303EE"/>
    <w:rsid w:val="001308CA"/>
    <w:rsid w:val="00132550"/>
    <w:rsid w:val="00132BA8"/>
    <w:rsid w:val="00133293"/>
    <w:rsid w:val="0013489F"/>
    <w:rsid w:val="00135450"/>
    <w:rsid w:val="001358FA"/>
    <w:rsid w:val="00140C56"/>
    <w:rsid w:val="00140FB8"/>
    <w:rsid w:val="00141ACA"/>
    <w:rsid w:val="00145106"/>
    <w:rsid w:val="001458F9"/>
    <w:rsid w:val="00145DA2"/>
    <w:rsid w:val="0014657C"/>
    <w:rsid w:val="00150559"/>
    <w:rsid w:val="00150C92"/>
    <w:rsid w:val="001601D8"/>
    <w:rsid w:val="0016563F"/>
    <w:rsid w:val="001669C6"/>
    <w:rsid w:val="00170E9E"/>
    <w:rsid w:val="001739BF"/>
    <w:rsid w:val="001749DA"/>
    <w:rsid w:val="00184B81"/>
    <w:rsid w:val="001873DA"/>
    <w:rsid w:val="001874A4"/>
    <w:rsid w:val="00190FCD"/>
    <w:rsid w:val="00195703"/>
    <w:rsid w:val="0019575A"/>
    <w:rsid w:val="001A233B"/>
    <w:rsid w:val="001A5932"/>
    <w:rsid w:val="001B58DE"/>
    <w:rsid w:val="001C21DB"/>
    <w:rsid w:val="001C7037"/>
    <w:rsid w:val="001D0269"/>
    <w:rsid w:val="001D42F9"/>
    <w:rsid w:val="001D6359"/>
    <w:rsid w:val="001D67C3"/>
    <w:rsid w:val="001E0BF7"/>
    <w:rsid w:val="001E2281"/>
    <w:rsid w:val="001E3252"/>
    <w:rsid w:val="001E3C1C"/>
    <w:rsid w:val="001E4CC9"/>
    <w:rsid w:val="001E517B"/>
    <w:rsid w:val="001F1A91"/>
    <w:rsid w:val="001F3183"/>
    <w:rsid w:val="001F3D1C"/>
    <w:rsid w:val="001F561E"/>
    <w:rsid w:val="002021E2"/>
    <w:rsid w:val="002040C0"/>
    <w:rsid w:val="0020415F"/>
    <w:rsid w:val="0021094C"/>
    <w:rsid w:val="002124B6"/>
    <w:rsid w:val="00213EEE"/>
    <w:rsid w:val="00216E17"/>
    <w:rsid w:val="00217863"/>
    <w:rsid w:val="00217D69"/>
    <w:rsid w:val="00220175"/>
    <w:rsid w:val="0022401C"/>
    <w:rsid w:val="002242D8"/>
    <w:rsid w:val="00225EEF"/>
    <w:rsid w:val="00227F17"/>
    <w:rsid w:val="00232BAE"/>
    <w:rsid w:val="00234185"/>
    <w:rsid w:val="00240CB6"/>
    <w:rsid w:val="00240FCB"/>
    <w:rsid w:val="00241348"/>
    <w:rsid w:val="00244B3F"/>
    <w:rsid w:val="00251548"/>
    <w:rsid w:val="0025306A"/>
    <w:rsid w:val="002557CB"/>
    <w:rsid w:val="00256B8A"/>
    <w:rsid w:val="00257B5B"/>
    <w:rsid w:val="002727AA"/>
    <w:rsid w:val="00273333"/>
    <w:rsid w:val="0027491F"/>
    <w:rsid w:val="0027C0CF"/>
    <w:rsid w:val="00282497"/>
    <w:rsid w:val="00283912"/>
    <w:rsid w:val="00283B2B"/>
    <w:rsid w:val="00283C16"/>
    <w:rsid w:val="00283DFF"/>
    <w:rsid w:val="002851CD"/>
    <w:rsid w:val="00293D85"/>
    <w:rsid w:val="00296E8E"/>
    <w:rsid w:val="002A250A"/>
    <w:rsid w:val="002A4E48"/>
    <w:rsid w:val="002A63B3"/>
    <w:rsid w:val="002B047F"/>
    <w:rsid w:val="002B6776"/>
    <w:rsid w:val="002C2581"/>
    <w:rsid w:val="002C4CD7"/>
    <w:rsid w:val="002C67BC"/>
    <w:rsid w:val="002C689C"/>
    <w:rsid w:val="002C7CA1"/>
    <w:rsid w:val="002D084D"/>
    <w:rsid w:val="002D097E"/>
    <w:rsid w:val="002D3522"/>
    <w:rsid w:val="002D5A56"/>
    <w:rsid w:val="002D61DE"/>
    <w:rsid w:val="002E000C"/>
    <w:rsid w:val="002E083B"/>
    <w:rsid w:val="002E35AC"/>
    <w:rsid w:val="002E3886"/>
    <w:rsid w:val="002E4369"/>
    <w:rsid w:val="002F6410"/>
    <w:rsid w:val="00300509"/>
    <w:rsid w:val="00300988"/>
    <w:rsid w:val="00300FDD"/>
    <w:rsid w:val="003014A8"/>
    <w:rsid w:val="003015CA"/>
    <w:rsid w:val="00303143"/>
    <w:rsid w:val="00303BC5"/>
    <w:rsid w:val="003048F7"/>
    <w:rsid w:val="00307E64"/>
    <w:rsid w:val="00310659"/>
    <w:rsid w:val="00310815"/>
    <w:rsid w:val="00312FF4"/>
    <w:rsid w:val="00313478"/>
    <w:rsid w:val="00320E3F"/>
    <w:rsid w:val="003236CE"/>
    <w:rsid w:val="00323785"/>
    <w:rsid w:val="00326B2C"/>
    <w:rsid w:val="00327464"/>
    <w:rsid w:val="00330500"/>
    <w:rsid w:val="00331B71"/>
    <w:rsid w:val="00331C96"/>
    <w:rsid w:val="00333414"/>
    <w:rsid w:val="00333CFE"/>
    <w:rsid w:val="003362B2"/>
    <w:rsid w:val="00337E82"/>
    <w:rsid w:val="00340465"/>
    <w:rsid w:val="00341630"/>
    <w:rsid w:val="00344AEA"/>
    <w:rsid w:val="00344C78"/>
    <w:rsid w:val="003463AE"/>
    <w:rsid w:val="00360398"/>
    <w:rsid w:val="00362450"/>
    <w:rsid w:val="00364509"/>
    <w:rsid w:val="0036463A"/>
    <w:rsid w:val="00364898"/>
    <w:rsid w:val="00367714"/>
    <w:rsid w:val="003679FE"/>
    <w:rsid w:val="003722A7"/>
    <w:rsid w:val="00372DAA"/>
    <w:rsid w:val="00373BBF"/>
    <w:rsid w:val="0037442E"/>
    <w:rsid w:val="003750D2"/>
    <w:rsid w:val="00377F7A"/>
    <w:rsid w:val="00380A19"/>
    <w:rsid w:val="003830BD"/>
    <w:rsid w:val="0038346A"/>
    <w:rsid w:val="00383C8C"/>
    <w:rsid w:val="00390570"/>
    <w:rsid w:val="003932E6"/>
    <w:rsid w:val="00394A78"/>
    <w:rsid w:val="0039632E"/>
    <w:rsid w:val="003968C2"/>
    <w:rsid w:val="003A22C9"/>
    <w:rsid w:val="003A43CF"/>
    <w:rsid w:val="003A4D4C"/>
    <w:rsid w:val="003B219A"/>
    <w:rsid w:val="003C1407"/>
    <w:rsid w:val="003D2F3D"/>
    <w:rsid w:val="003E1E4A"/>
    <w:rsid w:val="003E3A19"/>
    <w:rsid w:val="003E3D38"/>
    <w:rsid w:val="003E4771"/>
    <w:rsid w:val="003E48EF"/>
    <w:rsid w:val="003E724E"/>
    <w:rsid w:val="003E7BF8"/>
    <w:rsid w:val="003F1345"/>
    <w:rsid w:val="003F1AE5"/>
    <w:rsid w:val="003F1DE2"/>
    <w:rsid w:val="003F30B2"/>
    <w:rsid w:val="003F3D33"/>
    <w:rsid w:val="003F7779"/>
    <w:rsid w:val="003F7BDD"/>
    <w:rsid w:val="004012D6"/>
    <w:rsid w:val="004029FC"/>
    <w:rsid w:val="00403206"/>
    <w:rsid w:val="004043FF"/>
    <w:rsid w:val="00411661"/>
    <w:rsid w:val="004129F5"/>
    <w:rsid w:val="00414132"/>
    <w:rsid w:val="004141C9"/>
    <w:rsid w:val="00424E13"/>
    <w:rsid w:val="00430672"/>
    <w:rsid w:val="00430D8E"/>
    <w:rsid w:val="00432108"/>
    <w:rsid w:val="004346F1"/>
    <w:rsid w:val="00434853"/>
    <w:rsid w:val="0043490C"/>
    <w:rsid w:val="004400BF"/>
    <w:rsid w:val="004454FF"/>
    <w:rsid w:val="00447AF8"/>
    <w:rsid w:val="00447FE6"/>
    <w:rsid w:val="004513E3"/>
    <w:rsid w:val="00451E23"/>
    <w:rsid w:val="004575C1"/>
    <w:rsid w:val="0046038E"/>
    <w:rsid w:val="00462BD2"/>
    <w:rsid w:val="00471101"/>
    <w:rsid w:val="00473769"/>
    <w:rsid w:val="0047499A"/>
    <w:rsid w:val="004751F8"/>
    <w:rsid w:val="004758F7"/>
    <w:rsid w:val="00480A4D"/>
    <w:rsid w:val="004875EA"/>
    <w:rsid w:val="00492A2B"/>
    <w:rsid w:val="0049311E"/>
    <w:rsid w:val="00493B02"/>
    <w:rsid w:val="00493F2D"/>
    <w:rsid w:val="00497D06"/>
    <w:rsid w:val="004A6969"/>
    <w:rsid w:val="004A7F3F"/>
    <w:rsid w:val="004B07FD"/>
    <w:rsid w:val="004B20FE"/>
    <w:rsid w:val="004B2B5B"/>
    <w:rsid w:val="004B616A"/>
    <w:rsid w:val="004B6D9F"/>
    <w:rsid w:val="004C45B2"/>
    <w:rsid w:val="004C5762"/>
    <w:rsid w:val="004C5C5F"/>
    <w:rsid w:val="004C66A2"/>
    <w:rsid w:val="004D0E07"/>
    <w:rsid w:val="004D1BCF"/>
    <w:rsid w:val="004D75FB"/>
    <w:rsid w:val="004E301B"/>
    <w:rsid w:val="004E343C"/>
    <w:rsid w:val="004F3391"/>
    <w:rsid w:val="005001D5"/>
    <w:rsid w:val="0050210C"/>
    <w:rsid w:val="00511BCC"/>
    <w:rsid w:val="00514A3D"/>
    <w:rsid w:val="0051630B"/>
    <w:rsid w:val="00516C91"/>
    <w:rsid w:val="005212AB"/>
    <w:rsid w:val="005215FD"/>
    <w:rsid w:val="005228BC"/>
    <w:rsid w:val="00522C36"/>
    <w:rsid w:val="00522C50"/>
    <w:rsid w:val="00526C96"/>
    <w:rsid w:val="00526F22"/>
    <w:rsid w:val="00532279"/>
    <w:rsid w:val="00532454"/>
    <w:rsid w:val="00534174"/>
    <w:rsid w:val="005354B5"/>
    <w:rsid w:val="00540814"/>
    <w:rsid w:val="00541B9E"/>
    <w:rsid w:val="00542559"/>
    <w:rsid w:val="00544065"/>
    <w:rsid w:val="005442E3"/>
    <w:rsid w:val="0055097D"/>
    <w:rsid w:val="005510A9"/>
    <w:rsid w:val="005523FD"/>
    <w:rsid w:val="00554FC2"/>
    <w:rsid w:val="00555764"/>
    <w:rsid w:val="00555F52"/>
    <w:rsid w:val="00556A39"/>
    <w:rsid w:val="005574A4"/>
    <w:rsid w:val="005600A9"/>
    <w:rsid w:val="0056228C"/>
    <w:rsid w:val="00572848"/>
    <w:rsid w:val="005729BE"/>
    <w:rsid w:val="00572BA2"/>
    <w:rsid w:val="00573690"/>
    <w:rsid w:val="00575672"/>
    <w:rsid w:val="005778C1"/>
    <w:rsid w:val="005832D0"/>
    <w:rsid w:val="00583731"/>
    <w:rsid w:val="005858D6"/>
    <w:rsid w:val="00587A31"/>
    <w:rsid w:val="00592114"/>
    <w:rsid w:val="005952AA"/>
    <w:rsid w:val="005977B4"/>
    <w:rsid w:val="005A03F5"/>
    <w:rsid w:val="005A06A2"/>
    <w:rsid w:val="005A350D"/>
    <w:rsid w:val="005A492D"/>
    <w:rsid w:val="005A659E"/>
    <w:rsid w:val="005A697B"/>
    <w:rsid w:val="005B1D31"/>
    <w:rsid w:val="005B2BC5"/>
    <w:rsid w:val="005B2F57"/>
    <w:rsid w:val="005B3356"/>
    <w:rsid w:val="005B3B0C"/>
    <w:rsid w:val="005B6C4D"/>
    <w:rsid w:val="005C095F"/>
    <w:rsid w:val="005C16C7"/>
    <w:rsid w:val="005C1AE7"/>
    <w:rsid w:val="005C2D05"/>
    <w:rsid w:val="005C4580"/>
    <w:rsid w:val="005C5393"/>
    <w:rsid w:val="005C7E81"/>
    <w:rsid w:val="005D215B"/>
    <w:rsid w:val="005D3DCC"/>
    <w:rsid w:val="005E0D5D"/>
    <w:rsid w:val="005E56DA"/>
    <w:rsid w:val="005E5F8F"/>
    <w:rsid w:val="005F02AB"/>
    <w:rsid w:val="005F3DD1"/>
    <w:rsid w:val="0060020A"/>
    <w:rsid w:val="006004CC"/>
    <w:rsid w:val="00605BAD"/>
    <w:rsid w:val="006109B8"/>
    <w:rsid w:val="0061107B"/>
    <w:rsid w:val="006118C8"/>
    <w:rsid w:val="00613883"/>
    <w:rsid w:val="00614561"/>
    <w:rsid w:val="00617990"/>
    <w:rsid w:val="0062351B"/>
    <w:rsid w:val="0062635B"/>
    <w:rsid w:val="00626C2B"/>
    <w:rsid w:val="00627EE1"/>
    <w:rsid w:val="006361F2"/>
    <w:rsid w:val="0063647B"/>
    <w:rsid w:val="00640195"/>
    <w:rsid w:val="0064065A"/>
    <w:rsid w:val="00641214"/>
    <w:rsid w:val="00643929"/>
    <w:rsid w:val="00647BB0"/>
    <w:rsid w:val="00650D87"/>
    <w:rsid w:val="006513E2"/>
    <w:rsid w:val="006515A4"/>
    <w:rsid w:val="00652F4A"/>
    <w:rsid w:val="00655AD4"/>
    <w:rsid w:val="00656D7A"/>
    <w:rsid w:val="006658E4"/>
    <w:rsid w:val="00665C97"/>
    <w:rsid w:val="00666FF1"/>
    <w:rsid w:val="00670CCD"/>
    <w:rsid w:val="00674F56"/>
    <w:rsid w:val="00675587"/>
    <w:rsid w:val="006756E4"/>
    <w:rsid w:val="00677280"/>
    <w:rsid w:val="00677737"/>
    <w:rsid w:val="0068039D"/>
    <w:rsid w:val="00682F00"/>
    <w:rsid w:val="00683DDA"/>
    <w:rsid w:val="00692C63"/>
    <w:rsid w:val="00693F61"/>
    <w:rsid w:val="00694FA3"/>
    <w:rsid w:val="00695899"/>
    <w:rsid w:val="006968D2"/>
    <w:rsid w:val="006A6643"/>
    <w:rsid w:val="006A7461"/>
    <w:rsid w:val="006B3982"/>
    <w:rsid w:val="006B39AB"/>
    <w:rsid w:val="006B541C"/>
    <w:rsid w:val="006B671D"/>
    <w:rsid w:val="006B7CEA"/>
    <w:rsid w:val="006C42AF"/>
    <w:rsid w:val="006C5AED"/>
    <w:rsid w:val="006D0A49"/>
    <w:rsid w:val="006D2D82"/>
    <w:rsid w:val="006D3C05"/>
    <w:rsid w:val="006D6954"/>
    <w:rsid w:val="006D6EB9"/>
    <w:rsid w:val="006E0146"/>
    <w:rsid w:val="006E074A"/>
    <w:rsid w:val="006E3B1A"/>
    <w:rsid w:val="006E4C79"/>
    <w:rsid w:val="006F67E1"/>
    <w:rsid w:val="006F75D0"/>
    <w:rsid w:val="007021B0"/>
    <w:rsid w:val="007043ED"/>
    <w:rsid w:val="00705475"/>
    <w:rsid w:val="007057C9"/>
    <w:rsid w:val="00705894"/>
    <w:rsid w:val="00707EB6"/>
    <w:rsid w:val="00710209"/>
    <w:rsid w:val="00711BF2"/>
    <w:rsid w:val="00722ED1"/>
    <w:rsid w:val="0072582D"/>
    <w:rsid w:val="0072674B"/>
    <w:rsid w:val="007323A3"/>
    <w:rsid w:val="007347A1"/>
    <w:rsid w:val="007409F6"/>
    <w:rsid w:val="00743862"/>
    <w:rsid w:val="00745FAC"/>
    <w:rsid w:val="007515B5"/>
    <w:rsid w:val="00752F2E"/>
    <w:rsid w:val="007530F7"/>
    <w:rsid w:val="00753FC3"/>
    <w:rsid w:val="007552C6"/>
    <w:rsid w:val="00757B26"/>
    <w:rsid w:val="007614EF"/>
    <w:rsid w:val="00761BBC"/>
    <w:rsid w:val="007632A3"/>
    <w:rsid w:val="00765B01"/>
    <w:rsid w:val="0076603E"/>
    <w:rsid w:val="0076627D"/>
    <w:rsid w:val="007717AC"/>
    <w:rsid w:val="0077233C"/>
    <w:rsid w:val="00772A97"/>
    <w:rsid w:val="007743CA"/>
    <w:rsid w:val="00776526"/>
    <w:rsid w:val="00777352"/>
    <w:rsid w:val="007800DC"/>
    <w:rsid w:val="00784A4C"/>
    <w:rsid w:val="00794407"/>
    <w:rsid w:val="00795841"/>
    <w:rsid w:val="00797063"/>
    <w:rsid w:val="007A0D37"/>
    <w:rsid w:val="007A59DC"/>
    <w:rsid w:val="007B15C6"/>
    <w:rsid w:val="007B735B"/>
    <w:rsid w:val="007C3294"/>
    <w:rsid w:val="007C5A0D"/>
    <w:rsid w:val="007C6C79"/>
    <w:rsid w:val="007D0893"/>
    <w:rsid w:val="007D1FDE"/>
    <w:rsid w:val="007D24FD"/>
    <w:rsid w:val="007D281A"/>
    <w:rsid w:val="007D5508"/>
    <w:rsid w:val="007D5E69"/>
    <w:rsid w:val="007E2379"/>
    <w:rsid w:val="007E300C"/>
    <w:rsid w:val="007E4AA7"/>
    <w:rsid w:val="007F51F5"/>
    <w:rsid w:val="007F5EB7"/>
    <w:rsid w:val="007F6287"/>
    <w:rsid w:val="007F6DA4"/>
    <w:rsid w:val="007F79C9"/>
    <w:rsid w:val="0080241C"/>
    <w:rsid w:val="00802F46"/>
    <w:rsid w:val="00810B4B"/>
    <w:rsid w:val="00814B55"/>
    <w:rsid w:val="008219D6"/>
    <w:rsid w:val="00822EE0"/>
    <w:rsid w:val="0082574C"/>
    <w:rsid w:val="00827230"/>
    <w:rsid w:val="00830C67"/>
    <w:rsid w:val="00841DD1"/>
    <w:rsid w:val="00844B08"/>
    <w:rsid w:val="00845711"/>
    <w:rsid w:val="008514E6"/>
    <w:rsid w:val="00857E87"/>
    <w:rsid w:val="0086065C"/>
    <w:rsid w:val="00861794"/>
    <w:rsid w:val="00861AE7"/>
    <w:rsid w:val="00865E41"/>
    <w:rsid w:val="0086628A"/>
    <w:rsid w:val="0086766D"/>
    <w:rsid w:val="00870787"/>
    <w:rsid w:val="008729A2"/>
    <w:rsid w:val="008730E5"/>
    <w:rsid w:val="008734F4"/>
    <w:rsid w:val="008737C7"/>
    <w:rsid w:val="00874395"/>
    <w:rsid w:val="00874E2E"/>
    <w:rsid w:val="00883E3E"/>
    <w:rsid w:val="00890A63"/>
    <w:rsid w:val="008A3B13"/>
    <w:rsid w:val="008A3EE3"/>
    <w:rsid w:val="008A4B61"/>
    <w:rsid w:val="008A4C1E"/>
    <w:rsid w:val="008A634E"/>
    <w:rsid w:val="008B04AC"/>
    <w:rsid w:val="008B244D"/>
    <w:rsid w:val="008B7460"/>
    <w:rsid w:val="008B7F4A"/>
    <w:rsid w:val="008C0CC9"/>
    <w:rsid w:val="008C319F"/>
    <w:rsid w:val="008D13C6"/>
    <w:rsid w:val="008D20A8"/>
    <w:rsid w:val="008D277F"/>
    <w:rsid w:val="008D4E6E"/>
    <w:rsid w:val="008D7337"/>
    <w:rsid w:val="008D7A18"/>
    <w:rsid w:val="008E0F48"/>
    <w:rsid w:val="008F0270"/>
    <w:rsid w:val="008F0713"/>
    <w:rsid w:val="008F0733"/>
    <w:rsid w:val="008F2135"/>
    <w:rsid w:val="008F72B0"/>
    <w:rsid w:val="009005FD"/>
    <w:rsid w:val="00901647"/>
    <w:rsid w:val="0090281D"/>
    <w:rsid w:val="00905B62"/>
    <w:rsid w:val="00907BC6"/>
    <w:rsid w:val="009102F7"/>
    <w:rsid w:val="00910447"/>
    <w:rsid w:val="00911E3E"/>
    <w:rsid w:val="0091345A"/>
    <w:rsid w:val="00913C2E"/>
    <w:rsid w:val="00914A07"/>
    <w:rsid w:val="00916127"/>
    <w:rsid w:val="00916E27"/>
    <w:rsid w:val="00917EB3"/>
    <w:rsid w:val="00924666"/>
    <w:rsid w:val="0092764A"/>
    <w:rsid w:val="00930530"/>
    <w:rsid w:val="00934B32"/>
    <w:rsid w:val="009352C2"/>
    <w:rsid w:val="00941EF1"/>
    <w:rsid w:val="00941F65"/>
    <w:rsid w:val="00951321"/>
    <w:rsid w:val="009533E7"/>
    <w:rsid w:val="00954BF3"/>
    <w:rsid w:val="00957BAB"/>
    <w:rsid w:val="00964019"/>
    <w:rsid w:val="0096659B"/>
    <w:rsid w:val="009716C2"/>
    <w:rsid w:val="00972E96"/>
    <w:rsid w:val="009772DD"/>
    <w:rsid w:val="0098297F"/>
    <w:rsid w:val="009836A0"/>
    <w:rsid w:val="009838F3"/>
    <w:rsid w:val="00983BCE"/>
    <w:rsid w:val="0098492B"/>
    <w:rsid w:val="0098506D"/>
    <w:rsid w:val="00985ECA"/>
    <w:rsid w:val="00990C81"/>
    <w:rsid w:val="009936EE"/>
    <w:rsid w:val="00995B22"/>
    <w:rsid w:val="009968A3"/>
    <w:rsid w:val="00997D2C"/>
    <w:rsid w:val="009A044A"/>
    <w:rsid w:val="009A3410"/>
    <w:rsid w:val="009A6035"/>
    <w:rsid w:val="009B5351"/>
    <w:rsid w:val="009B6E83"/>
    <w:rsid w:val="009C0A09"/>
    <w:rsid w:val="009C3901"/>
    <w:rsid w:val="009E0428"/>
    <w:rsid w:val="009E4A9B"/>
    <w:rsid w:val="009E4B87"/>
    <w:rsid w:val="009E4CAA"/>
    <w:rsid w:val="009E798F"/>
    <w:rsid w:val="009F0026"/>
    <w:rsid w:val="009F179A"/>
    <w:rsid w:val="009F4AF0"/>
    <w:rsid w:val="009F53A2"/>
    <w:rsid w:val="009F626E"/>
    <w:rsid w:val="009F6C1F"/>
    <w:rsid w:val="009F70BC"/>
    <w:rsid w:val="009F7BDB"/>
    <w:rsid w:val="00A01E93"/>
    <w:rsid w:val="00A0221F"/>
    <w:rsid w:val="00A051AE"/>
    <w:rsid w:val="00A108DA"/>
    <w:rsid w:val="00A1099D"/>
    <w:rsid w:val="00A114CF"/>
    <w:rsid w:val="00A13B37"/>
    <w:rsid w:val="00A1430C"/>
    <w:rsid w:val="00A204BE"/>
    <w:rsid w:val="00A20DEF"/>
    <w:rsid w:val="00A269C4"/>
    <w:rsid w:val="00A27332"/>
    <w:rsid w:val="00A27F09"/>
    <w:rsid w:val="00A33242"/>
    <w:rsid w:val="00A36EF8"/>
    <w:rsid w:val="00A37E82"/>
    <w:rsid w:val="00A4437B"/>
    <w:rsid w:val="00A51562"/>
    <w:rsid w:val="00A541AD"/>
    <w:rsid w:val="00A555CA"/>
    <w:rsid w:val="00A57D85"/>
    <w:rsid w:val="00A603DF"/>
    <w:rsid w:val="00A630EC"/>
    <w:rsid w:val="00A63988"/>
    <w:rsid w:val="00A6538A"/>
    <w:rsid w:val="00A660D8"/>
    <w:rsid w:val="00A66265"/>
    <w:rsid w:val="00A732DB"/>
    <w:rsid w:val="00A736F1"/>
    <w:rsid w:val="00A82381"/>
    <w:rsid w:val="00A950C3"/>
    <w:rsid w:val="00AA3DA9"/>
    <w:rsid w:val="00AA5246"/>
    <w:rsid w:val="00AA53CF"/>
    <w:rsid w:val="00AA6B53"/>
    <w:rsid w:val="00AA6C08"/>
    <w:rsid w:val="00AB61B4"/>
    <w:rsid w:val="00AB6A12"/>
    <w:rsid w:val="00AC698A"/>
    <w:rsid w:val="00AC7CFE"/>
    <w:rsid w:val="00AD313B"/>
    <w:rsid w:val="00AD5B5E"/>
    <w:rsid w:val="00AE2928"/>
    <w:rsid w:val="00AF32D3"/>
    <w:rsid w:val="00AF4ED6"/>
    <w:rsid w:val="00AF6104"/>
    <w:rsid w:val="00B00388"/>
    <w:rsid w:val="00B00DDF"/>
    <w:rsid w:val="00B02C39"/>
    <w:rsid w:val="00B05C4A"/>
    <w:rsid w:val="00B12A23"/>
    <w:rsid w:val="00B14FED"/>
    <w:rsid w:val="00B15CB4"/>
    <w:rsid w:val="00B216DB"/>
    <w:rsid w:val="00B25373"/>
    <w:rsid w:val="00B31FC6"/>
    <w:rsid w:val="00B32783"/>
    <w:rsid w:val="00B32FA5"/>
    <w:rsid w:val="00B35D1D"/>
    <w:rsid w:val="00B3658A"/>
    <w:rsid w:val="00B36632"/>
    <w:rsid w:val="00B4039C"/>
    <w:rsid w:val="00B44293"/>
    <w:rsid w:val="00B46A0C"/>
    <w:rsid w:val="00B5157C"/>
    <w:rsid w:val="00B522FC"/>
    <w:rsid w:val="00B53C85"/>
    <w:rsid w:val="00B53F3E"/>
    <w:rsid w:val="00B54368"/>
    <w:rsid w:val="00B54D5A"/>
    <w:rsid w:val="00B5535D"/>
    <w:rsid w:val="00B62884"/>
    <w:rsid w:val="00B63DC1"/>
    <w:rsid w:val="00B65012"/>
    <w:rsid w:val="00B65838"/>
    <w:rsid w:val="00B74728"/>
    <w:rsid w:val="00B751CF"/>
    <w:rsid w:val="00B7572E"/>
    <w:rsid w:val="00B7674C"/>
    <w:rsid w:val="00B778F4"/>
    <w:rsid w:val="00B8051D"/>
    <w:rsid w:val="00B807A9"/>
    <w:rsid w:val="00B81767"/>
    <w:rsid w:val="00B82839"/>
    <w:rsid w:val="00B86323"/>
    <w:rsid w:val="00BA6454"/>
    <w:rsid w:val="00BB045C"/>
    <w:rsid w:val="00BB3CF6"/>
    <w:rsid w:val="00BC1B05"/>
    <w:rsid w:val="00BC2295"/>
    <w:rsid w:val="00BC31A4"/>
    <w:rsid w:val="00BC73B8"/>
    <w:rsid w:val="00BD2A83"/>
    <w:rsid w:val="00BD7CDA"/>
    <w:rsid w:val="00BE1066"/>
    <w:rsid w:val="00BE10B9"/>
    <w:rsid w:val="00BE1B15"/>
    <w:rsid w:val="00BE1F91"/>
    <w:rsid w:val="00BE43F8"/>
    <w:rsid w:val="00BE5F45"/>
    <w:rsid w:val="00BE7E51"/>
    <w:rsid w:val="00BF0B5F"/>
    <w:rsid w:val="00BF0EE8"/>
    <w:rsid w:val="00BF397B"/>
    <w:rsid w:val="00BF571E"/>
    <w:rsid w:val="00BF7474"/>
    <w:rsid w:val="00BF7A99"/>
    <w:rsid w:val="00C03413"/>
    <w:rsid w:val="00C039A3"/>
    <w:rsid w:val="00C05318"/>
    <w:rsid w:val="00C148F1"/>
    <w:rsid w:val="00C15976"/>
    <w:rsid w:val="00C16670"/>
    <w:rsid w:val="00C17AE6"/>
    <w:rsid w:val="00C22C27"/>
    <w:rsid w:val="00C24077"/>
    <w:rsid w:val="00C27A99"/>
    <w:rsid w:val="00C30095"/>
    <w:rsid w:val="00C31DB6"/>
    <w:rsid w:val="00C3329D"/>
    <w:rsid w:val="00C340AA"/>
    <w:rsid w:val="00C34357"/>
    <w:rsid w:val="00C41152"/>
    <w:rsid w:val="00C4384D"/>
    <w:rsid w:val="00C47FE6"/>
    <w:rsid w:val="00C635A7"/>
    <w:rsid w:val="00C644CA"/>
    <w:rsid w:val="00C6557F"/>
    <w:rsid w:val="00C65CC2"/>
    <w:rsid w:val="00C6653B"/>
    <w:rsid w:val="00C67400"/>
    <w:rsid w:val="00C67C9F"/>
    <w:rsid w:val="00C70318"/>
    <w:rsid w:val="00C73DFC"/>
    <w:rsid w:val="00C73F50"/>
    <w:rsid w:val="00C7629D"/>
    <w:rsid w:val="00C80FE4"/>
    <w:rsid w:val="00C839A3"/>
    <w:rsid w:val="00C87841"/>
    <w:rsid w:val="00C937A1"/>
    <w:rsid w:val="00C94584"/>
    <w:rsid w:val="00C955F2"/>
    <w:rsid w:val="00C96F51"/>
    <w:rsid w:val="00C97D77"/>
    <w:rsid w:val="00C97ECE"/>
    <w:rsid w:val="00CA28D8"/>
    <w:rsid w:val="00CA31B8"/>
    <w:rsid w:val="00CA35F6"/>
    <w:rsid w:val="00CA4B26"/>
    <w:rsid w:val="00CA5CA6"/>
    <w:rsid w:val="00CA6DFA"/>
    <w:rsid w:val="00CB33F0"/>
    <w:rsid w:val="00CB56E7"/>
    <w:rsid w:val="00CC11C9"/>
    <w:rsid w:val="00CC1E95"/>
    <w:rsid w:val="00CC36C2"/>
    <w:rsid w:val="00CC42FE"/>
    <w:rsid w:val="00CC695F"/>
    <w:rsid w:val="00CD0648"/>
    <w:rsid w:val="00CD1CC6"/>
    <w:rsid w:val="00CD4253"/>
    <w:rsid w:val="00CD568A"/>
    <w:rsid w:val="00CD5A86"/>
    <w:rsid w:val="00CD5D96"/>
    <w:rsid w:val="00CE2224"/>
    <w:rsid w:val="00CE28FF"/>
    <w:rsid w:val="00CE4518"/>
    <w:rsid w:val="00CE5F2F"/>
    <w:rsid w:val="00CE6E5F"/>
    <w:rsid w:val="00CF3960"/>
    <w:rsid w:val="00CF5AB9"/>
    <w:rsid w:val="00D01537"/>
    <w:rsid w:val="00D0569F"/>
    <w:rsid w:val="00D06D3D"/>
    <w:rsid w:val="00D12317"/>
    <w:rsid w:val="00D140B7"/>
    <w:rsid w:val="00D212D5"/>
    <w:rsid w:val="00D25F6C"/>
    <w:rsid w:val="00D264B8"/>
    <w:rsid w:val="00D26C52"/>
    <w:rsid w:val="00D30164"/>
    <w:rsid w:val="00D31399"/>
    <w:rsid w:val="00D319C5"/>
    <w:rsid w:val="00D32651"/>
    <w:rsid w:val="00D4010F"/>
    <w:rsid w:val="00D434E4"/>
    <w:rsid w:val="00D4414D"/>
    <w:rsid w:val="00D4554F"/>
    <w:rsid w:val="00D46AD5"/>
    <w:rsid w:val="00D51E66"/>
    <w:rsid w:val="00D534E3"/>
    <w:rsid w:val="00D61566"/>
    <w:rsid w:val="00D64A23"/>
    <w:rsid w:val="00D66D1C"/>
    <w:rsid w:val="00D72989"/>
    <w:rsid w:val="00D733DB"/>
    <w:rsid w:val="00D763C1"/>
    <w:rsid w:val="00D820D1"/>
    <w:rsid w:val="00D822C0"/>
    <w:rsid w:val="00D826E1"/>
    <w:rsid w:val="00D827A1"/>
    <w:rsid w:val="00D84911"/>
    <w:rsid w:val="00D87830"/>
    <w:rsid w:val="00D8794B"/>
    <w:rsid w:val="00D903AA"/>
    <w:rsid w:val="00D94F87"/>
    <w:rsid w:val="00D9736B"/>
    <w:rsid w:val="00DA13EA"/>
    <w:rsid w:val="00DA16F1"/>
    <w:rsid w:val="00DA3333"/>
    <w:rsid w:val="00DA3498"/>
    <w:rsid w:val="00DB20A0"/>
    <w:rsid w:val="00DB48C2"/>
    <w:rsid w:val="00DB7D25"/>
    <w:rsid w:val="00DC3AD4"/>
    <w:rsid w:val="00DC5C75"/>
    <w:rsid w:val="00DD341E"/>
    <w:rsid w:val="00DD3549"/>
    <w:rsid w:val="00DD438D"/>
    <w:rsid w:val="00DE4F03"/>
    <w:rsid w:val="00DE636A"/>
    <w:rsid w:val="00DE7517"/>
    <w:rsid w:val="00DF06C6"/>
    <w:rsid w:val="00DF53BB"/>
    <w:rsid w:val="00E003A6"/>
    <w:rsid w:val="00E00AEB"/>
    <w:rsid w:val="00E043DC"/>
    <w:rsid w:val="00E06466"/>
    <w:rsid w:val="00E108B2"/>
    <w:rsid w:val="00E12B71"/>
    <w:rsid w:val="00E14114"/>
    <w:rsid w:val="00E1467D"/>
    <w:rsid w:val="00E148E1"/>
    <w:rsid w:val="00E168F1"/>
    <w:rsid w:val="00E17EFE"/>
    <w:rsid w:val="00E20EE9"/>
    <w:rsid w:val="00E254FC"/>
    <w:rsid w:val="00E26112"/>
    <w:rsid w:val="00E2682D"/>
    <w:rsid w:val="00E31D1F"/>
    <w:rsid w:val="00E32CA8"/>
    <w:rsid w:val="00E34864"/>
    <w:rsid w:val="00E37268"/>
    <w:rsid w:val="00E406C9"/>
    <w:rsid w:val="00E40810"/>
    <w:rsid w:val="00E417C5"/>
    <w:rsid w:val="00E43E6D"/>
    <w:rsid w:val="00E43EB3"/>
    <w:rsid w:val="00E46338"/>
    <w:rsid w:val="00E46479"/>
    <w:rsid w:val="00E5075B"/>
    <w:rsid w:val="00E50ACA"/>
    <w:rsid w:val="00E512BD"/>
    <w:rsid w:val="00E530FF"/>
    <w:rsid w:val="00E6135D"/>
    <w:rsid w:val="00E67A54"/>
    <w:rsid w:val="00E70C34"/>
    <w:rsid w:val="00E713E7"/>
    <w:rsid w:val="00E72AF3"/>
    <w:rsid w:val="00E72C62"/>
    <w:rsid w:val="00E751CA"/>
    <w:rsid w:val="00E800B5"/>
    <w:rsid w:val="00E806CF"/>
    <w:rsid w:val="00E8142E"/>
    <w:rsid w:val="00E814A8"/>
    <w:rsid w:val="00E8247C"/>
    <w:rsid w:val="00E848F3"/>
    <w:rsid w:val="00E91B99"/>
    <w:rsid w:val="00EA3DF8"/>
    <w:rsid w:val="00EA3F95"/>
    <w:rsid w:val="00EA4E61"/>
    <w:rsid w:val="00EA6263"/>
    <w:rsid w:val="00EA7CAE"/>
    <w:rsid w:val="00EB021E"/>
    <w:rsid w:val="00EB54E4"/>
    <w:rsid w:val="00EB5E80"/>
    <w:rsid w:val="00EB7D9B"/>
    <w:rsid w:val="00ED054C"/>
    <w:rsid w:val="00ED3E5D"/>
    <w:rsid w:val="00ED6127"/>
    <w:rsid w:val="00EE0A0D"/>
    <w:rsid w:val="00EE1F7D"/>
    <w:rsid w:val="00EE28E2"/>
    <w:rsid w:val="00EE2BE8"/>
    <w:rsid w:val="00EE514F"/>
    <w:rsid w:val="00EE6E61"/>
    <w:rsid w:val="00EF7391"/>
    <w:rsid w:val="00F07B06"/>
    <w:rsid w:val="00F10B98"/>
    <w:rsid w:val="00F13902"/>
    <w:rsid w:val="00F1704F"/>
    <w:rsid w:val="00F211B2"/>
    <w:rsid w:val="00F23F9A"/>
    <w:rsid w:val="00F25BBB"/>
    <w:rsid w:val="00F301C4"/>
    <w:rsid w:val="00F31012"/>
    <w:rsid w:val="00F310CE"/>
    <w:rsid w:val="00F337F2"/>
    <w:rsid w:val="00F33C82"/>
    <w:rsid w:val="00F36916"/>
    <w:rsid w:val="00F37DB6"/>
    <w:rsid w:val="00F40A2F"/>
    <w:rsid w:val="00F42F3A"/>
    <w:rsid w:val="00F431EE"/>
    <w:rsid w:val="00F43A04"/>
    <w:rsid w:val="00F47EE8"/>
    <w:rsid w:val="00F51758"/>
    <w:rsid w:val="00F55EF4"/>
    <w:rsid w:val="00F57119"/>
    <w:rsid w:val="00F57ACB"/>
    <w:rsid w:val="00F610D9"/>
    <w:rsid w:val="00F64821"/>
    <w:rsid w:val="00F6551E"/>
    <w:rsid w:val="00F67D07"/>
    <w:rsid w:val="00F72003"/>
    <w:rsid w:val="00F7306C"/>
    <w:rsid w:val="00F744C0"/>
    <w:rsid w:val="00F75A7A"/>
    <w:rsid w:val="00F77CEA"/>
    <w:rsid w:val="00F8026C"/>
    <w:rsid w:val="00F823F7"/>
    <w:rsid w:val="00F825CB"/>
    <w:rsid w:val="00F918BD"/>
    <w:rsid w:val="00F91D89"/>
    <w:rsid w:val="00FA5141"/>
    <w:rsid w:val="00FA6A1F"/>
    <w:rsid w:val="00FA74E2"/>
    <w:rsid w:val="00FB02AA"/>
    <w:rsid w:val="00FC0FF2"/>
    <w:rsid w:val="00FC390B"/>
    <w:rsid w:val="00FC5E76"/>
    <w:rsid w:val="00FD326F"/>
    <w:rsid w:val="00FD6784"/>
    <w:rsid w:val="00FD67E3"/>
    <w:rsid w:val="00FD7850"/>
    <w:rsid w:val="00FE5A19"/>
    <w:rsid w:val="00FE777E"/>
    <w:rsid w:val="01493D9C"/>
    <w:rsid w:val="017B7A09"/>
    <w:rsid w:val="01BC4A82"/>
    <w:rsid w:val="01DE5B0D"/>
    <w:rsid w:val="01F2C915"/>
    <w:rsid w:val="022C6C84"/>
    <w:rsid w:val="0290D772"/>
    <w:rsid w:val="02A24A16"/>
    <w:rsid w:val="02A53CCB"/>
    <w:rsid w:val="02A67915"/>
    <w:rsid w:val="02E34F0B"/>
    <w:rsid w:val="034CE958"/>
    <w:rsid w:val="039E6AF1"/>
    <w:rsid w:val="03E0EC72"/>
    <w:rsid w:val="04F2E0F4"/>
    <w:rsid w:val="04F63349"/>
    <w:rsid w:val="055ECCBB"/>
    <w:rsid w:val="057D1AFF"/>
    <w:rsid w:val="05C82197"/>
    <w:rsid w:val="06170EA0"/>
    <w:rsid w:val="06222D95"/>
    <w:rsid w:val="064C562F"/>
    <w:rsid w:val="06724AE5"/>
    <w:rsid w:val="074CEBAC"/>
    <w:rsid w:val="07B02C63"/>
    <w:rsid w:val="07BCFD1B"/>
    <w:rsid w:val="07FC4E39"/>
    <w:rsid w:val="0860426D"/>
    <w:rsid w:val="08E8095D"/>
    <w:rsid w:val="090B42DA"/>
    <w:rsid w:val="09594EC9"/>
    <w:rsid w:val="095FABDA"/>
    <w:rsid w:val="096F059C"/>
    <w:rsid w:val="09CBA8EF"/>
    <w:rsid w:val="0A2D9BA2"/>
    <w:rsid w:val="0A6E7463"/>
    <w:rsid w:val="0A741972"/>
    <w:rsid w:val="0AA991DE"/>
    <w:rsid w:val="0AADB664"/>
    <w:rsid w:val="0AD9842C"/>
    <w:rsid w:val="0C3C9265"/>
    <w:rsid w:val="0C8077E3"/>
    <w:rsid w:val="0CB883B0"/>
    <w:rsid w:val="0CBB0348"/>
    <w:rsid w:val="0CC5FAFA"/>
    <w:rsid w:val="0CEB00BA"/>
    <w:rsid w:val="0D7DF38C"/>
    <w:rsid w:val="0E9A15E2"/>
    <w:rsid w:val="0EAA1BAA"/>
    <w:rsid w:val="0EBE7734"/>
    <w:rsid w:val="0EEFCA78"/>
    <w:rsid w:val="0EF7600A"/>
    <w:rsid w:val="0F294167"/>
    <w:rsid w:val="0F6EE1C3"/>
    <w:rsid w:val="0F84D703"/>
    <w:rsid w:val="0F9BFB4C"/>
    <w:rsid w:val="0FEE0299"/>
    <w:rsid w:val="1013BD9D"/>
    <w:rsid w:val="104650B2"/>
    <w:rsid w:val="1046F123"/>
    <w:rsid w:val="1092265B"/>
    <w:rsid w:val="10D85FEE"/>
    <w:rsid w:val="10E58BC7"/>
    <w:rsid w:val="119D2ADD"/>
    <w:rsid w:val="11D9174A"/>
    <w:rsid w:val="1203450C"/>
    <w:rsid w:val="12037E9B"/>
    <w:rsid w:val="12466063"/>
    <w:rsid w:val="12778E6B"/>
    <w:rsid w:val="12B83C64"/>
    <w:rsid w:val="12D87639"/>
    <w:rsid w:val="12DF43C5"/>
    <w:rsid w:val="12FD6A6B"/>
    <w:rsid w:val="1329ED07"/>
    <w:rsid w:val="13468FDE"/>
    <w:rsid w:val="1381F5BC"/>
    <w:rsid w:val="14558182"/>
    <w:rsid w:val="14A52D35"/>
    <w:rsid w:val="14F7ACB1"/>
    <w:rsid w:val="14FC269E"/>
    <w:rsid w:val="151A9299"/>
    <w:rsid w:val="1533F376"/>
    <w:rsid w:val="153A7CAE"/>
    <w:rsid w:val="155924A5"/>
    <w:rsid w:val="164A27AD"/>
    <w:rsid w:val="1661B951"/>
    <w:rsid w:val="169AC78D"/>
    <w:rsid w:val="16C942D9"/>
    <w:rsid w:val="16EED97B"/>
    <w:rsid w:val="16EF1EBF"/>
    <w:rsid w:val="171F30B9"/>
    <w:rsid w:val="1746EE4F"/>
    <w:rsid w:val="175302A0"/>
    <w:rsid w:val="17548B43"/>
    <w:rsid w:val="177E18F7"/>
    <w:rsid w:val="179CCE50"/>
    <w:rsid w:val="1801E3D4"/>
    <w:rsid w:val="18110392"/>
    <w:rsid w:val="184B9496"/>
    <w:rsid w:val="1868C823"/>
    <w:rsid w:val="1888DD55"/>
    <w:rsid w:val="189615C0"/>
    <w:rsid w:val="18AADC4E"/>
    <w:rsid w:val="18F37120"/>
    <w:rsid w:val="193A1EC7"/>
    <w:rsid w:val="1999CC4F"/>
    <w:rsid w:val="1AA2D9DC"/>
    <w:rsid w:val="1ACE28B6"/>
    <w:rsid w:val="1B0586F8"/>
    <w:rsid w:val="1B05A140"/>
    <w:rsid w:val="1B0DD1C8"/>
    <w:rsid w:val="1B40DE2E"/>
    <w:rsid w:val="1BC1F70D"/>
    <w:rsid w:val="1C49219E"/>
    <w:rsid w:val="1C4D342A"/>
    <w:rsid w:val="1C9A7CBC"/>
    <w:rsid w:val="1CEC84BA"/>
    <w:rsid w:val="1D1B82D6"/>
    <w:rsid w:val="1D641AE4"/>
    <w:rsid w:val="1DB6AEC2"/>
    <w:rsid w:val="1E7A9A20"/>
    <w:rsid w:val="1E7F47FD"/>
    <w:rsid w:val="1ED15E44"/>
    <w:rsid w:val="1EEABF4C"/>
    <w:rsid w:val="1EEBF893"/>
    <w:rsid w:val="1F1C4981"/>
    <w:rsid w:val="1FA4E226"/>
    <w:rsid w:val="1FD5A334"/>
    <w:rsid w:val="1FE2C195"/>
    <w:rsid w:val="20080EF3"/>
    <w:rsid w:val="20101969"/>
    <w:rsid w:val="205B85F2"/>
    <w:rsid w:val="209F405C"/>
    <w:rsid w:val="20DB8494"/>
    <w:rsid w:val="2189A3F0"/>
    <w:rsid w:val="21A9A190"/>
    <w:rsid w:val="21C38889"/>
    <w:rsid w:val="21E7DA87"/>
    <w:rsid w:val="21FB7219"/>
    <w:rsid w:val="221F28EF"/>
    <w:rsid w:val="22712A3D"/>
    <w:rsid w:val="227DCB4A"/>
    <w:rsid w:val="228B1846"/>
    <w:rsid w:val="22E8612D"/>
    <w:rsid w:val="22EB001E"/>
    <w:rsid w:val="23DAC489"/>
    <w:rsid w:val="24114731"/>
    <w:rsid w:val="24208C89"/>
    <w:rsid w:val="2433307C"/>
    <w:rsid w:val="24941E46"/>
    <w:rsid w:val="24EE6A52"/>
    <w:rsid w:val="25821BF5"/>
    <w:rsid w:val="25D4993D"/>
    <w:rsid w:val="263AB8F5"/>
    <w:rsid w:val="26496D4B"/>
    <w:rsid w:val="26D10A43"/>
    <w:rsid w:val="26EC93FA"/>
    <w:rsid w:val="27563AFA"/>
    <w:rsid w:val="27AD8BBD"/>
    <w:rsid w:val="27D28F62"/>
    <w:rsid w:val="280073D3"/>
    <w:rsid w:val="28036F07"/>
    <w:rsid w:val="2835C584"/>
    <w:rsid w:val="2837AC84"/>
    <w:rsid w:val="286EAB63"/>
    <w:rsid w:val="2883DE26"/>
    <w:rsid w:val="2909B5A0"/>
    <w:rsid w:val="290C7A36"/>
    <w:rsid w:val="2A0A6056"/>
    <w:rsid w:val="2A0BA6FE"/>
    <w:rsid w:val="2A2D77D1"/>
    <w:rsid w:val="2A6587A9"/>
    <w:rsid w:val="2A692FC8"/>
    <w:rsid w:val="2AA459D8"/>
    <w:rsid w:val="2AD48991"/>
    <w:rsid w:val="2B296692"/>
    <w:rsid w:val="2B67592D"/>
    <w:rsid w:val="2B6B2A24"/>
    <w:rsid w:val="2B8E8E1C"/>
    <w:rsid w:val="2BD193D9"/>
    <w:rsid w:val="2C0E7A56"/>
    <w:rsid w:val="2C36C0B6"/>
    <w:rsid w:val="2C8F40FC"/>
    <w:rsid w:val="2D47CBB9"/>
    <w:rsid w:val="2D49DDD8"/>
    <w:rsid w:val="2D5E42B2"/>
    <w:rsid w:val="2DCF73B1"/>
    <w:rsid w:val="2DD07624"/>
    <w:rsid w:val="2E2D432A"/>
    <w:rsid w:val="2E440735"/>
    <w:rsid w:val="2E4ACDB9"/>
    <w:rsid w:val="2E58AD2E"/>
    <w:rsid w:val="2EC76CD7"/>
    <w:rsid w:val="2EEFBA0A"/>
    <w:rsid w:val="2EF1149C"/>
    <w:rsid w:val="2F47ED87"/>
    <w:rsid w:val="2F59CE93"/>
    <w:rsid w:val="2F6B943B"/>
    <w:rsid w:val="2F7B56D7"/>
    <w:rsid w:val="2FC14780"/>
    <w:rsid w:val="2FDACCD1"/>
    <w:rsid w:val="302F8465"/>
    <w:rsid w:val="3095AE3D"/>
    <w:rsid w:val="30AA24B6"/>
    <w:rsid w:val="3192C716"/>
    <w:rsid w:val="31930C6A"/>
    <w:rsid w:val="31F9DF0A"/>
    <w:rsid w:val="3237D668"/>
    <w:rsid w:val="3243EA88"/>
    <w:rsid w:val="3272E699"/>
    <w:rsid w:val="32819322"/>
    <w:rsid w:val="32C35FEE"/>
    <w:rsid w:val="32C773DF"/>
    <w:rsid w:val="32D5A322"/>
    <w:rsid w:val="32D5CFA2"/>
    <w:rsid w:val="33E05205"/>
    <w:rsid w:val="33F6D89E"/>
    <w:rsid w:val="34385C41"/>
    <w:rsid w:val="344F75D9"/>
    <w:rsid w:val="345DBFD1"/>
    <w:rsid w:val="346E06E3"/>
    <w:rsid w:val="34C61D4D"/>
    <w:rsid w:val="34F1C0D0"/>
    <w:rsid w:val="3505B138"/>
    <w:rsid w:val="3526034D"/>
    <w:rsid w:val="354CACF6"/>
    <w:rsid w:val="3550A269"/>
    <w:rsid w:val="3574DFDE"/>
    <w:rsid w:val="35CB2591"/>
    <w:rsid w:val="35ED916D"/>
    <w:rsid w:val="3622501F"/>
    <w:rsid w:val="363BF70F"/>
    <w:rsid w:val="364BB6D8"/>
    <w:rsid w:val="36F31E88"/>
    <w:rsid w:val="3717CD1E"/>
    <w:rsid w:val="3727EBFB"/>
    <w:rsid w:val="3765BD49"/>
    <w:rsid w:val="37718FDA"/>
    <w:rsid w:val="37C4AC62"/>
    <w:rsid w:val="38216DED"/>
    <w:rsid w:val="38747A52"/>
    <w:rsid w:val="38A9753F"/>
    <w:rsid w:val="38F66E45"/>
    <w:rsid w:val="391309EE"/>
    <w:rsid w:val="39237B5F"/>
    <w:rsid w:val="395611B1"/>
    <w:rsid w:val="39F8AC85"/>
    <w:rsid w:val="3A2296A6"/>
    <w:rsid w:val="3A33FEB0"/>
    <w:rsid w:val="3AB07EA9"/>
    <w:rsid w:val="3AB0B686"/>
    <w:rsid w:val="3B2FEDAF"/>
    <w:rsid w:val="3B387499"/>
    <w:rsid w:val="3B5B72AE"/>
    <w:rsid w:val="3B666A79"/>
    <w:rsid w:val="3B6713A1"/>
    <w:rsid w:val="3B79EC1D"/>
    <w:rsid w:val="3BAD0453"/>
    <w:rsid w:val="3BB9E24E"/>
    <w:rsid w:val="3C127CCF"/>
    <w:rsid w:val="3C32C832"/>
    <w:rsid w:val="3C638F7D"/>
    <w:rsid w:val="3CCABF96"/>
    <w:rsid w:val="3CD66B0A"/>
    <w:rsid w:val="3D232675"/>
    <w:rsid w:val="3DA0E4CC"/>
    <w:rsid w:val="3E244705"/>
    <w:rsid w:val="3E2D3916"/>
    <w:rsid w:val="3E4FF630"/>
    <w:rsid w:val="3E608B60"/>
    <w:rsid w:val="3EB67B01"/>
    <w:rsid w:val="3ECF1B3A"/>
    <w:rsid w:val="3EDE46C6"/>
    <w:rsid w:val="3EF1A157"/>
    <w:rsid w:val="3F197C3C"/>
    <w:rsid w:val="3F22D3A8"/>
    <w:rsid w:val="3F58C923"/>
    <w:rsid w:val="3F6BC0BC"/>
    <w:rsid w:val="3FF3B5D1"/>
    <w:rsid w:val="4023BBC5"/>
    <w:rsid w:val="40A4EFA7"/>
    <w:rsid w:val="40CCE499"/>
    <w:rsid w:val="40E57A3A"/>
    <w:rsid w:val="412E97F4"/>
    <w:rsid w:val="4153448B"/>
    <w:rsid w:val="41689E4B"/>
    <w:rsid w:val="418B0E2B"/>
    <w:rsid w:val="42231556"/>
    <w:rsid w:val="4261F5F1"/>
    <w:rsid w:val="4271305C"/>
    <w:rsid w:val="429D5BA8"/>
    <w:rsid w:val="429EE4C1"/>
    <w:rsid w:val="42AF48F6"/>
    <w:rsid w:val="431443BE"/>
    <w:rsid w:val="431C8ADE"/>
    <w:rsid w:val="431F0564"/>
    <w:rsid w:val="43399622"/>
    <w:rsid w:val="433B0363"/>
    <w:rsid w:val="436A6458"/>
    <w:rsid w:val="4370F496"/>
    <w:rsid w:val="4387D0C5"/>
    <w:rsid w:val="439916B2"/>
    <w:rsid w:val="43BF9B4F"/>
    <w:rsid w:val="43CA7F60"/>
    <w:rsid w:val="43E7B522"/>
    <w:rsid w:val="43E8CDE7"/>
    <w:rsid w:val="43F5FC0F"/>
    <w:rsid w:val="4414ABE6"/>
    <w:rsid w:val="446AFA95"/>
    <w:rsid w:val="447EB845"/>
    <w:rsid w:val="44E04E4E"/>
    <w:rsid w:val="44E49390"/>
    <w:rsid w:val="450C4133"/>
    <w:rsid w:val="451242EB"/>
    <w:rsid w:val="4542C3EF"/>
    <w:rsid w:val="454A321C"/>
    <w:rsid w:val="45567C9E"/>
    <w:rsid w:val="45569B2F"/>
    <w:rsid w:val="455A22AE"/>
    <w:rsid w:val="45756445"/>
    <w:rsid w:val="45BC8CBE"/>
    <w:rsid w:val="46706E95"/>
    <w:rsid w:val="467F7D77"/>
    <w:rsid w:val="468982B5"/>
    <w:rsid w:val="46CE4E97"/>
    <w:rsid w:val="470699A4"/>
    <w:rsid w:val="4714624F"/>
    <w:rsid w:val="47B0BA50"/>
    <w:rsid w:val="4814BFED"/>
    <w:rsid w:val="4814EE50"/>
    <w:rsid w:val="48636388"/>
    <w:rsid w:val="48BC14D6"/>
    <w:rsid w:val="48F9123D"/>
    <w:rsid w:val="494E3B35"/>
    <w:rsid w:val="4A04E889"/>
    <w:rsid w:val="4A13B330"/>
    <w:rsid w:val="4A2ED57A"/>
    <w:rsid w:val="4A6AB020"/>
    <w:rsid w:val="4A7CFA04"/>
    <w:rsid w:val="4A80845A"/>
    <w:rsid w:val="4A8E9F5E"/>
    <w:rsid w:val="4AC7DDE5"/>
    <w:rsid w:val="4B43C92D"/>
    <w:rsid w:val="4BA711B4"/>
    <w:rsid w:val="4BBD8236"/>
    <w:rsid w:val="4C0A40E6"/>
    <w:rsid w:val="4C99EFBA"/>
    <w:rsid w:val="4CD14B73"/>
    <w:rsid w:val="4CE1980D"/>
    <w:rsid w:val="4D76B426"/>
    <w:rsid w:val="4DDA24B4"/>
    <w:rsid w:val="4DDF881D"/>
    <w:rsid w:val="4E1D29E0"/>
    <w:rsid w:val="4E598B1A"/>
    <w:rsid w:val="4E737629"/>
    <w:rsid w:val="4E9776F9"/>
    <w:rsid w:val="4EE4A5A9"/>
    <w:rsid w:val="4F300207"/>
    <w:rsid w:val="4F760DFA"/>
    <w:rsid w:val="4F96A0F6"/>
    <w:rsid w:val="4F99F188"/>
    <w:rsid w:val="4FEAAD2A"/>
    <w:rsid w:val="502986D2"/>
    <w:rsid w:val="5037C1D2"/>
    <w:rsid w:val="50719DD5"/>
    <w:rsid w:val="50D17D4E"/>
    <w:rsid w:val="50DEC3B0"/>
    <w:rsid w:val="513464A5"/>
    <w:rsid w:val="51466C8C"/>
    <w:rsid w:val="519A0790"/>
    <w:rsid w:val="51D4AB7E"/>
    <w:rsid w:val="51F9461C"/>
    <w:rsid w:val="520D796D"/>
    <w:rsid w:val="52919EC7"/>
    <w:rsid w:val="52D6CA1B"/>
    <w:rsid w:val="535DA8C5"/>
    <w:rsid w:val="53CA8233"/>
    <w:rsid w:val="5450C31D"/>
    <w:rsid w:val="54B2A7AD"/>
    <w:rsid w:val="55373400"/>
    <w:rsid w:val="55619762"/>
    <w:rsid w:val="556434D5"/>
    <w:rsid w:val="557FA5F0"/>
    <w:rsid w:val="558E3768"/>
    <w:rsid w:val="55A9EBDF"/>
    <w:rsid w:val="55C9E9DA"/>
    <w:rsid w:val="564ADD86"/>
    <w:rsid w:val="56B48688"/>
    <w:rsid w:val="56CEF853"/>
    <w:rsid w:val="5713F67D"/>
    <w:rsid w:val="57174354"/>
    <w:rsid w:val="5723A1F7"/>
    <w:rsid w:val="57ACC6A4"/>
    <w:rsid w:val="57CF2FA8"/>
    <w:rsid w:val="580C63E1"/>
    <w:rsid w:val="58165628"/>
    <w:rsid w:val="58250BBF"/>
    <w:rsid w:val="58534FD9"/>
    <w:rsid w:val="588BE0FC"/>
    <w:rsid w:val="58C0BA51"/>
    <w:rsid w:val="58C33F2A"/>
    <w:rsid w:val="58EDDE74"/>
    <w:rsid w:val="59207918"/>
    <w:rsid w:val="592AA35F"/>
    <w:rsid w:val="594F7161"/>
    <w:rsid w:val="597D0989"/>
    <w:rsid w:val="5A6CF927"/>
    <w:rsid w:val="5A8705FC"/>
    <w:rsid w:val="5AB0E787"/>
    <w:rsid w:val="5AF51F21"/>
    <w:rsid w:val="5AF5275B"/>
    <w:rsid w:val="5B01C35B"/>
    <w:rsid w:val="5B090926"/>
    <w:rsid w:val="5B2ED5A5"/>
    <w:rsid w:val="5B3E6431"/>
    <w:rsid w:val="5B59190F"/>
    <w:rsid w:val="5B7B12F2"/>
    <w:rsid w:val="5B86D937"/>
    <w:rsid w:val="5BA440BB"/>
    <w:rsid w:val="5BBB97A3"/>
    <w:rsid w:val="5BC85ADA"/>
    <w:rsid w:val="5BD0B0A4"/>
    <w:rsid w:val="5BF14FA6"/>
    <w:rsid w:val="5C097CC4"/>
    <w:rsid w:val="5C0B24F1"/>
    <w:rsid w:val="5C32B342"/>
    <w:rsid w:val="5C59D2F4"/>
    <w:rsid w:val="5C5DEEFF"/>
    <w:rsid w:val="5CB6B091"/>
    <w:rsid w:val="5D0CF056"/>
    <w:rsid w:val="5D1AD883"/>
    <w:rsid w:val="5D5BDE84"/>
    <w:rsid w:val="5D691669"/>
    <w:rsid w:val="5D800F9A"/>
    <w:rsid w:val="5DFBD3E7"/>
    <w:rsid w:val="5E33D7E9"/>
    <w:rsid w:val="5E8EC0DA"/>
    <w:rsid w:val="5EB98C4F"/>
    <w:rsid w:val="5EC0892B"/>
    <w:rsid w:val="5ECF5276"/>
    <w:rsid w:val="5EDBC629"/>
    <w:rsid w:val="5F32452F"/>
    <w:rsid w:val="605BA72A"/>
    <w:rsid w:val="607FABE2"/>
    <w:rsid w:val="609A580B"/>
    <w:rsid w:val="60E3041C"/>
    <w:rsid w:val="613AD95F"/>
    <w:rsid w:val="613F5994"/>
    <w:rsid w:val="617538D7"/>
    <w:rsid w:val="6196DF27"/>
    <w:rsid w:val="61B63A32"/>
    <w:rsid w:val="61C34B41"/>
    <w:rsid w:val="61F7E6D2"/>
    <w:rsid w:val="6242D77C"/>
    <w:rsid w:val="62452835"/>
    <w:rsid w:val="62AE54DB"/>
    <w:rsid w:val="633AB840"/>
    <w:rsid w:val="636A755A"/>
    <w:rsid w:val="638BCA09"/>
    <w:rsid w:val="63959CC8"/>
    <w:rsid w:val="64369FE7"/>
    <w:rsid w:val="645E2B12"/>
    <w:rsid w:val="64801305"/>
    <w:rsid w:val="6492F6FF"/>
    <w:rsid w:val="64B40DE9"/>
    <w:rsid w:val="6563BDF9"/>
    <w:rsid w:val="659A68B9"/>
    <w:rsid w:val="659E2D99"/>
    <w:rsid w:val="65AEE2A8"/>
    <w:rsid w:val="65B930E2"/>
    <w:rsid w:val="65F832B3"/>
    <w:rsid w:val="66170A3C"/>
    <w:rsid w:val="662FA8B1"/>
    <w:rsid w:val="6637F8C4"/>
    <w:rsid w:val="666A44A8"/>
    <w:rsid w:val="668CDB19"/>
    <w:rsid w:val="66D4BBCD"/>
    <w:rsid w:val="670FE323"/>
    <w:rsid w:val="6712491E"/>
    <w:rsid w:val="6721EA45"/>
    <w:rsid w:val="673B64CE"/>
    <w:rsid w:val="674F3B5B"/>
    <w:rsid w:val="67C43852"/>
    <w:rsid w:val="68377341"/>
    <w:rsid w:val="68451035"/>
    <w:rsid w:val="6848377C"/>
    <w:rsid w:val="68861D23"/>
    <w:rsid w:val="689DB3A8"/>
    <w:rsid w:val="68BF8D41"/>
    <w:rsid w:val="68C6106A"/>
    <w:rsid w:val="6912D7C4"/>
    <w:rsid w:val="69667AA8"/>
    <w:rsid w:val="6A1032F5"/>
    <w:rsid w:val="6A3CB9EC"/>
    <w:rsid w:val="6AA76FB8"/>
    <w:rsid w:val="6AB6044E"/>
    <w:rsid w:val="6AC1F1C1"/>
    <w:rsid w:val="6AC4E5E9"/>
    <w:rsid w:val="6B14C34C"/>
    <w:rsid w:val="6B611A03"/>
    <w:rsid w:val="6B68FE97"/>
    <w:rsid w:val="6B91B14B"/>
    <w:rsid w:val="6BA751A3"/>
    <w:rsid w:val="6BADA2D7"/>
    <w:rsid w:val="6BC10C0E"/>
    <w:rsid w:val="6BC85820"/>
    <w:rsid w:val="6BF98E65"/>
    <w:rsid w:val="6C53E335"/>
    <w:rsid w:val="6C5ABBB7"/>
    <w:rsid w:val="6C77A621"/>
    <w:rsid w:val="6CBD0C45"/>
    <w:rsid w:val="6CC152CE"/>
    <w:rsid w:val="6D38A6AD"/>
    <w:rsid w:val="6D66A0AC"/>
    <w:rsid w:val="6D8E851D"/>
    <w:rsid w:val="6DEC6745"/>
    <w:rsid w:val="6E318830"/>
    <w:rsid w:val="6E351C3B"/>
    <w:rsid w:val="6E49A3A6"/>
    <w:rsid w:val="6E6486D8"/>
    <w:rsid w:val="6EA6D10F"/>
    <w:rsid w:val="6F124B2A"/>
    <w:rsid w:val="6F14007F"/>
    <w:rsid w:val="6F52317B"/>
    <w:rsid w:val="6F5AB604"/>
    <w:rsid w:val="6F5DA6A0"/>
    <w:rsid w:val="6F6D3E62"/>
    <w:rsid w:val="6F880F9B"/>
    <w:rsid w:val="6FCC6343"/>
    <w:rsid w:val="6FE417BA"/>
    <w:rsid w:val="700045C4"/>
    <w:rsid w:val="7001F5C4"/>
    <w:rsid w:val="7049B813"/>
    <w:rsid w:val="70EFAFAA"/>
    <w:rsid w:val="713EA6F9"/>
    <w:rsid w:val="714DEB94"/>
    <w:rsid w:val="71B4EC25"/>
    <w:rsid w:val="728D8D31"/>
    <w:rsid w:val="72B550D7"/>
    <w:rsid w:val="72BD92F2"/>
    <w:rsid w:val="72E0B808"/>
    <w:rsid w:val="731547D3"/>
    <w:rsid w:val="7337F7FB"/>
    <w:rsid w:val="734BEEDE"/>
    <w:rsid w:val="737101B0"/>
    <w:rsid w:val="7375386E"/>
    <w:rsid w:val="73B86978"/>
    <w:rsid w:val="73DBED6C"/>
    <w:rsid w:val="741FC3B1"/>
    <w:rsid w:val="744DF1A1"/>
    <w:rsid w:val="74D89030"/>
    <w:rsid w:val="7505F978"/>
    <w:rsid w:val="7521F9DC"/>
    <w:rsid w:val="7546B8EC"/>
    <w:rsid w:val="754CAB7A"/>
    <w:rsid w:val="75569F0A"/>
    <w:rsid w:val="75A66945"/>
    <w:rsid w:val="75A8346A"/>
    <w:rsid w:val="75CB473B"/>
    <w:rsid w:val="7612A927"/>
    <w:rsid w:val="769AA9E6"/>
    <w:rsid w:val="76AABD1E"/>
    <w:rsid w:val="76BAD975"/>
    <w:rsid w:val="76C57F85"/>
    <w:rsid w:val="76F2ED84"/>
    <w:rsid w:val="77379BD3"/>
    <w:rsid w:val="77502C5C"/>
    <w:rsid w:val="77CC605B"/>
    <w:rsid w:val="780BFAEE"/>
    <w:rsid w:val="7824C667"/>
    <w:rsid w:val="786CE20D"/>
    <w:rsid w:val="7891D361"/>
    <w:rsid w:val="79089B20"/>
    <w:rsid w:val="791A031F"/>
    <w:rsid w:val="79275ABE"/>
    <w:rsid w:val="793D828C"/>
    <w:rsid w:val="793D9559"/>
    <w:rsid w:val="7A00891C"/>
    <w:rsid w:val="7A745625"/>
    <w:rsid w:val="7A82DC40"/>
    <w:rsid w:val="7AA76EEF"/>
    <w:rsid w:val="7ADA4FAB"/>
    <w:rsid w:val="7B030FDB"/>
    <w:rsid w:val="7B853EA4"/>
    <w:rsid w:val="7BBC53C2"/>
    <w:rsid w:val="7BD32E30"/>
    <w:rsid w:val="7BEB9032"/>
    <w:rsid w:val="7C5899B3"/>
    <w:rsid w:val="7C7BF353"/>
    <w:rsid w:val="7D69EE07"/>
    <w:rsid w:val="7D91DEDB"/>
    <w:rsid w:val="7D98608E"/>
    <w:rsid w:val="7DD8265F"/>
    <w:rsid w:val="7EC1BF0B"/>
    <w:rsid w:val="7EDF636E"/>
    <w:rsid w:val="7EF34D73"/>
    <w:rsid w:val="7F2F60AF"/>
    <w:rsid w:val="7F62076F"/>
    <w:rsid w:val="7FFE34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056060"/>
  <w15:chartTrackingRefBased/>
  <w15:docId w15:val="{C52C55BB-583E-4CF1-B797-2848C1BA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0F"/>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h"/>
    <w:basedOn w:val="Normal"/>
    <w:link w:val="EncabezadoCar"/>
    <w:rsid w:val="00BF0EE8"/>
    <w:pPr>
      <w:tabs>
        <w:tab w:val="center" w:pos="4252"/>
        <w:tab w:val="right" w:pos="8504"/>
      </w:tabs>
    </w:pPr>
  </w:style>
  <w:style w:type="character" w:customStyle="1" w:styleId="EncabezadoCar">
    <w:name w:val="Encabezado Car"/>
    <w:aliases w:val="encabezado Car,h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uiPriority w:val="99"/>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CE5F2F"/>
    <w:pPr>
      <w:spacing w:after="160" w:line="240" w:lineRule="exact"/>
    </w:pPr>
    <w:rPr>
      <w:rFonts w:ascii="Verdana" w:hAnsi="Verdana"/>
      <w:szCs w:val="21"/>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Epgrafe">
    <w:name w:val="Epígrafe"/>
    <w:basedOn w:val="Normal"/>
    <w:next w:val="Normal"/>
    <w:qFormat/>
    <w:rsid w:val="005228BC"/>
    <w:pPr>
      <w:widowControl w:val="0"/>
      <w:autoSpaceDE w:val="0"/>
      <w:autoSpaceDN w:val="0"/>
      <w:adjustRightInd w:val="0"/>
    </w:pPr>
    <w:rPr>
      <w:rFonts w:ascii="Arial" w:hAnsi="Arial" w:cs="Arial"/>
      <w:b/>
      <w:bCs/>
      <w:lang w:val="es-E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CharChar0">
    <w:name w:val="Char Char0"/>
    <w:basedOn w:val="Normal"/>
    <w:semiHidden/>
    <w:rsid w:val="005228BC"/>
    <w:pPr>
      <w:spacing w:after="160" w:line="240" w:lineRule="exact"/>
    </w:pPr>
    <w:rPr>
      <w:rFonts w:ascii="Verdana" w:hAnsi="Verdana"/>
      <w:szCs w:val="21"/>
      <w:lang w:val="en-AU" w:eastAsia="en-U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paragraph" w:customStyle="1" w:styleId="xmsonormal">
    <w:name w:val="x_msonormal"/>
    <w:basedOn w:val="Normal"/>
    <w:rsid w:val="005B2F57"/>
    <w:rPr>
      <w:rFonts w:eastAsia="Calibri"/>
      <w:sz w:val="24"/>
      <w:szCs w:val="24"/>
      <w:lang w:eastAsia="es-CR"/>
    </w:rPr>
  </w:style>
  <w:style w:type="paragraph" w:customStyle="1" w:styleId="ListParagraph0">
    <w:name w:val="List Paragraph0"/>
    <w:basedOn w:val="Normal"/>
    <w:qFormat/>
    <w:rsid w:val="001358FA"/>
    <w:pPr>
      <w:spacing w:after="200" w:line="276" w:lineRule="auto"/>
      <w:ind w:left="720"/>
      <w:contextualSpacing/>
    </w:pPr>
    <w:rPr>
      <w:rFonts w:ascii="Calibri" w:hAnsi="Calibri"/>
      <w:sz w:val="22"/>
      <w:szCs w:val="22"/>
      <w:lang w:val="es-ES" w:eastAsia="en-US"/>
    </w:rPr>
  </w:style>
  <w:style w:type="character" w:customStyle="1" w:styleId="normaltextrun">
    <w:name w:val="normaltextrun"/>
    <w:rsid w:val="002C67BC"/>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735">
      <w:bodyDiv w:val="1"/>
      <w:marLeft w:val="0"/>
      <w:marRight w:val="0"/>
      <w:marTop w:val="0"/>
      <w:marBottom w:val="0"/>
      <w:divBdr>
        <w:top w:val="none" w:sz="0" w:space="0" w:color="auto"/>
        <w:left w:val="none" w:sz="0" w:space="0" w:color="auto"/>
        <w:bottom w:val="none" w:sz="0" w:space="0" w:color="auto"/>
        <w:right w:val="none" w:sz="0" w:space="0" w:color="auto"/>
      </w:divBdr>
      <w:divsChild>
        <w:div w:id="133104480">
          <w:marLeft w:val="0"/>
          <w:marRight w:val="0"/>
          <w:marTop w:val="0"/>
          <w:marBottom w:val="0"/>
          <w:divBdr>
            <w:top w:val="none" w:sz="0" w:space="0" w:color="auto"/>
            <w:left w:val="none" w:sz="0" w:space="0" w:color="auto"/>
            <w:bottom w:val="none" w:sz="0" w:space="0" w:color="auto"/>
            <w:right w:val="none" w:sz="0" w:space="0" w:color="auto"/>
          </w:divBdr>
        </w:div>
      </w:divsChild>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93593392">
      <w:bodyDiv w:val="1"/>
      <w:marLeft w:val="0"/>
      <w:marRight w:val="0"/>
      <w:marTop w:val="0"/>
      <w:marBottom w:val="0"/>
      <w:divBdr>
        <w:top w:val="none" w:sz="0" w:space="0" w:color="auto"/>
        <w:left w:val="none" w:sz="0" w:space="0" w:color="auto"/>
        <w:bottom w:val="none" w:sz="0" w:space="0" w:color="auto"/>
        <w:right w:val="none" w:sz="0" w:space="0" w:color="auto"/>
      </w:divBdr>
      <w:divsChild>
        <w:div w:id="1599218137">
          <w:marLeft w:val="0"/>
          <w:marRight w:val="0"/>
          <w:marTop w:val="0"/>
          <w:marBottom w:val="0"/>
          <w:divBdr>
            <w:top w:val="none" w:sz="0" w:space="0" w:color="auto"/>
            <w:left w:val="none" w:sz="0" w:space="0" w:color="auto"/>
            <w:bottom w:val="none" w:sz="0" w:space="0" w:color="auto"/>
            <w:right w:val="none" w:sz="0" w:space="0" w:color="auto"/>
          </w:divBdr>
        </w:div>
      </w:divsChild>
    </w:div>
    <w:div w:id="129179742">
      <w:bodyDiv w:val="1"/>
      <w:marLeft w:val="0"/>
      <w:marRight w:val="0"/>
      <w:marTop w:val="0"/>
      <w:marBottom w:val="0"/>
      <w:divBdr>
        <w:top w:val="none" w:sz="0" w:space="0" w:color="auto"/>
        <w:left w:val="none" w:sz="0" w:space="0" w:color="auto"/>
        <w:bottom w:val="none" w:sz="0" w:space="0" w:color="auto"/>
        <w:right w:val="none" w:sz="0" w:space="0" w:color="auto"/>
      </w:divBdr>
    </w:div>
    <w:div w:id="249389843">
      <w:bodyDiv w:val="1"/>
      <w:marLeft w:val="0"/>
      <w:marRight w:val="0"/>
      <w:marTop w:val="0"/>
      <w:marBottom w:val="0"/>
      <w:divBdr>
        <w:top w:val="none" w:sz="0" w:space="0" w:color="auto"/>
        <w:left w:val="none" w:sz="0" w:space="0" w:color="auto"/>
        <w:bottom w:val="none" w:sz="0" w:space="0" w:color="auto"/>
        <w:right w:val="none" w:sz="0" w:space="0" w:color="auto"/>
      </w:divBdr>
    </w:div>
    <w:div w:id="253128822">
      <w:bodyDiv w:val="1"/>
      <w:marLeft w:val="0"/>
      <w:marRight w:val="0"/>
      <w:marTop w:val="0"/>
      <w:marBottom w:val="0"/>
      <w:divBdr>
        <w:top w:val="none" w:sz="0" w:space="0" w:color="auto"/>
        <w:left w:val="none" w:sz="0" w:space="0" w:color="auto"/>
        <w:bottom w:val="none" w:sz="0" w:space="0" w:color="auto"/>
        <w:right w:val="none" w:sz="0" w:space="0" w:color="auto"/>
      </w:divBdr>
    </w:div>
    <w:div w:id="257831432">
      <w:bodyDiv w:val="1"/>
      <w:marLeft w:val="0"/>
      <w:marRight w:val="0"/>
      <w:marTop w:val="0"/>
      <w:marBottom w:val="0"/>
      <w:divBdr>
        <w:top w:val="none" w:sz="0" w:space="0" w:color="auto"/>
        <w:left w:val="none" w:sz="0" w:space="0" w:color="auto"/>
        <w:bottom w:val="none" w:sz="0" w:space="0" w:color="auto"/>
        <w:right w:val="none" w:sz="0" w:space="0" w:color="auto"/>
      </w:divBdr>
    </w:div>
    <w:div w:id="453183942">
      <w:bodyDiv w:val="1"/>
      <w:marLeft w:val="0"/>
      <w:marRight w:val="0"/>
      <w:marTop w:val="0"/>
      <w:marBottom w:val="0"/>
      <w:divBdr>
        <w:top w:val="none" w:sz="0" w:space="0" w:color="auto"/>
        <w:left w:val="none" w:sz="0" w:space="0" w:color="auto"/>
        <w:bottom w:val="none" w:sz="0" w:space="0" w:color="auto"/>
        <w:right w:val="none" w:sz="0" w:space="0" w:color="auto"/>
      </w:divBdr>
    </w:div>
    <w:div w:id="688220246">
      <w:bodyDiv w:val="1"/>
      <w:marLeft w:val="0"/>
      <w:marRight w:val="0"/>
      <w:marTop w:val="0"/>
      <w:marBottom w:val="0"/>
      <w:divBdr>
        <w:top w:val="none" w:sz="0" w:space="0" w:color="auto"/>
        <w:left w:val="none" w:sz="0" w:space="0" w:color="auto"/>
        <w:bottom w:val="none" w:sz="0" w:space="0" w:color="auto"/>
        <w:right w:val="none" w:sz="0" w:space="0" w:color="auto"/>
      </w:divBdr>
    </w:div>
    <w:div w:id="778110345">
      <w:bodyDiv w:val="1"/>
      <w:marLeft w:val="0"/>
      <w:marRight w:val="0"/>
      <w:marTop w:val="0"/>
      <w:marBottom w:val="0"/>
      <w:divBdr>
        <w:top w:val="none" w:sz="0" w:space="0" w:color="auto"/>
        <w:left w:val="none" w:sz="0" w:space="0" w:color="auto"/>
        <w:bottom w:val="none" w:sz="0" w:space="0" w:color="auto"/>
        <w:right w:val="none" w:sz="0" w:space="0" w:color="auto"/>
      </w:divBdr>
    </w:div>
    <w:div w:id="783811673">
      <w:bodyDiv w:val="1"/>
      <w:marLeft w:val="0"/>
      <w:marRight w:val="0"/>
      <w:marTop w:val="0"/>
      <w:marBottom w:val="0"/>
      <w:divBdr>
        <w:top w:val="none" w:sz="0" w:space="0" w:color="auto"/>
        <w:left w:val="none" w:sz="0" w:space="0" w:color="auto"/>
        <w:bottom w:val="none" w:sz="0" w:space="0" w:color="auto"/>
        <w:right w:val="none" w:sz="0" w:space="0" w:color="auto"/>
      </w:divBdr>
    </w:div>
    <w:div w:id="837428160">
      <w:bodyDiv w:val="1"/>
      <w:marLeft w:val="0"/>
      <w:marRight w:val="0"/>
      <w:marTop w:val="0"/>
      <w:marBottom w:val="0"/>
      <w:divBdr>
        <w:top w:val="none" w:sz="0" w:space="0" w:color="auto"/>
        <w:left w:val="none" w:sz="0" w:space="0" w:color="auto"/>
        <w:bottom w:val="none" w:sz="0" w:space="0" w:color="auto"/>
        <w:right w:val="none" w:sz="0" w:space="0" w:color="auto"/>
      </w:divBdr>
    </w:div>
    <w:div w:id="871920742">
      <w:bodyDiv w:val="1"/>
      <w:marLeft w:val="0"/>
      <w:marRight w:val="0"/>
      <w:marTop w:val="0"/>
      <w:marBottom w:val="0"/>
      <w:divBdr>
        <w:top w:val="none" w:sz="0" w:space="0" w:color="auto"/>
        <w:left w:val="none" w:sz="0" w:space="0" w:color="auto"/>
        <w:bottom w:val="none" w:sz="0" w:space="0" w:color="auto"/>
        <w:right w:val="none" w:sz="0" w:space="0" w:color="auto"/>
      </w:divBdr>
    </w:div>
    <w:div w:id="1256015313">
      <w:bodyDiv w:val="1"/>
      <w:marLeft w:val="0"/>
      <w:marRight w:val="0"/>
      <w:marTop w:val="0"/>
      <w:marBottom w:val="0"/>
      <w:divBdr>
        <w:top w:val="none" w:sz="0" w:space="0" w:color="auto"/>
        <w:left w:val="none" w:sz="0" w:space="0" w:color="auto"/>
        <w:bottom w:val="none" w:sz="0" w:space="0" w:color="auto"/>
        <w:right w:val="none" w:sz="0" w:space="0" w:color="auto"/>
      </w:divBdr>
    </w:div>
    <w:div w:id="1545750047">
      <w:bodyDiv w:val="1"/>
      <w:marLeft w:val="0"/>
      <w:marRight w:val="0"/>
      <w:marTop w:val="0"/>
      <w:marBottom w:val="0"/>
      <w:divBdr>
        <w:top w:val="none" w:sz="0" w:space="0" w:color="auto"/>
        <w:left w:val="none" w:sz="0" w:space="0" w:color="auto"/>
        <w:bottom w:val="none" w:sz="0" w:space="0" w:color="auto"/>
        <w:right w:val="none" w:sz="0" w:space="0" w:color="auto"/>
      </w:divBdr>
    </w:div>
    <w:div w:id="1591348465">
      <w:bodyDiv w:val="1"/>
      <w:marLeft w:val="0"/>
      <w:marRight w:val="0"/>
      <w:marTop w:val="0"/>
      <w:marBottom w:val="0"/>
      <w:divBdr>
        <w:top w:val="none" w:sz="0" w:space="0" w:color="auto"/>
        <w:left w:val="none" w:sz="0" w:space="0" w:color="auto"/>
        <w:bottom w:val="none" w:sz="0" w:space="0" w:color="auto"/>
        <w:right w:val="none" w:sz="0" w:space="0" w:color="auto"/>
      </w:divBdr>
      <w:divsChild>
        <w:div w:id="1723557017">
          <w:marLeft w:val="0"/>
          <w:marRight w:val="0"/>
          <w:marTop w:val="0"/>
          <w:marBottom w:val="0"/>
          <w:divBdr>
            <w:top w:val="none" w:sz="0" w:space="0" w:color="auto"/>
            <w:left w:val="none" w:sz="0" w:space="0" w:color="auto"/>
            <w:bottom w:val="none" w:sz="0" w:space="0" w:color="auto"/>
            <w:right w:val="none" w:sz="0" w:space="0" w:color="auto"/>
          </w:divBdr>
        </w:div>
      </w:divsChild>
    </w:div>
    <w:div w:id="1667243385">
      <w:bodyDiv w:val="1"/>
      <w:marLeft w:val="0"/>
      <w:marRight w:val="0"/>
      <w:marTop w:val="0"/>
      <w:marBottom w:val="0"/>
      <w:divBdr>
        <w:top w:val="none" w:sz="0" w:space="0" w:color="auto"/>
        <w:left w:val="none" w:sz="0" w:space="0" w:color="auto"/>
        <w:bottom w:val="none" w:sz="0" w:space="0" w:color="auto"/>
        <w:right w:val="none" w:sz="0" w:space="0" w:color="auto"/>
      </w:divBdr>
    </w:div>
    <w:div w:id="1772236835">
      <w:bodyDiv w:val="1"/>
      <w:marLeft w:val="0"/>
      <w:marRight w:val="0"/>
      <w:marTop w:val="0"/>
      <w:marBottom w:val="0"/>
      <w:divBdr>
        <w:top w:val="none" w:sz="0" w:space="0" w:color="auto"/>
        <w:left w:val="none" w:sz="0" w:space="0" w:color="auto"/>
        <w:bottom w:val="none" w:sz="0" w:space="0" w:color="auto"/>
        <w:right w:val="none" w:sz="0" w:space="0" w:color="auto"/>
      </w:divBdr>
      <w:divsChild>
        <w:div w:id="1274940639">
          <w:marLeft w:val="0"/>
          <w:marRight w:val="0"/>
          <w:marTop w:val="0"/>
          <w:marBottom w:val="0"/>
          <w:divBdr>
            <w:top w:val="none" w:sz="0" w:space="0" w:color="auto"/>
            <w:left w:val="none" w:sz="0" w:space="0" w:color="auto"/>
            <w:bottom w:val="none" w:sz="0" w:space="0" w:color="auto"/>
            <w:right w:val="none" w:sz="0" w:space="0" w:color="auto"/>
          </w:divBdr>
        </w:div>
      </w:divsChild>
    </w:div>
    <w:div w:id="1794061323">
      <w:bodyDiv w:val="1"/>
      <w:marLeft w:val="0"/>
      <w:marRight w:val="0"/>
      <w:marTop w:val="0"/>
      <w:marBottom w:val="0"/>
      <w:divBdr>
        <w:top w:val="none" w:sz="0" w:space="0" w:color="auto"/>
        <w:left w:val="none" w:sz="0" w:space="0" w:color="auto"/>
        <w:bottom w:val="none" w:sz="0" w:space="0" w:color="auto"/>
        <w:right w:val="none" w:sz="0" w:space="0" w:color="auto"/>
      </w:divBdr>
      <w:divsChild>
        <w:div w:id="40596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a36e748ac83401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1" ma:contentTypeDescription="Crear nuevo documento." ma:contentTypeScope="" ma:versionID="61f975a60cc260be1363bf252b3e7fa5">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f31304dfda7e8afe67509b128b8d343a"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1E93C-4705-4282-91BE-FC4D2B104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574C3D-AFDD-4F67-8868-C1CEED933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B14F4-1C0F-4B2B-8C85-71E7AA093268}">
  <ds:schemaRefs>
    <ds:schemaRef ds:uri="http://schemas.microsoft.com/sharepoint/v3/contenttype/forms"/>
  </ds:schemaRefs>
</ds:datastoreItem>
</file>

<file path=customXml/itemProps4.xml><?xml version="1.0" encoding="utf-8"?>
<ds:datastoreItem xmlns:ds="http://schemas.openxmlformats.org/officeDocument/2006/customXml" ds:itemID="{430FD77E-8FBF-4345-956D-499EB16C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cp:lastModifiedBy>Bryan Leitón Sánchez</cp:lastModifiedBy>
  <cp:revision>2</cp:revision>
  <dcterms:created xsi:type="dcterms:W3CDTF">2020-05-07T17:24:00Z</dcterms:created>
  <dcterms:modified xsi:type="dcterms:W3CDTF">2020-05-07T17:24:00Z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