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ED198" w14:textId="091A17D1" w:rsidR="007954BE" w:rsidRPr="00E93A54" w:rsidRDefault="00A11BC1" w:rsidP="007954BE">
      <w:r>
        <w:rPr>
          <w:noProof/>
        </w:rPr>
        <mc:AlternateContent>
          <mc:Choice Requires="wpg">
            <w:drawing>
              <wp:anchor distT="0" distB="0" distL="114300" distR="114300" simplePos="0" relativeHeight="251660288" behindDoc="0" locked="0" layoutInCell="1" allowOverlap="1" wp14:anchorId="5E1D324D" wp14:editId="2D6B5149">
                <wp:simplePos x="0" y="0"/>
                <wp:positionH relativeFrom="column">
                  <wp:posOffset>-1143000</wp:posOffset>
                </wp:positionH>
                <wp:positionV relativeFrom="paragraph">
                  <wp:posOffset>-1438275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srcRect/>
                          <a:stretch>
                            <a:fillRect/>
                          </a:stretch>
                        </pic:blipFill>
                        <pic:spPr bwMode="auto">
                          <a:xfrm>
                            <a:off x="2622" y="324"/>
                            <a:ext cx="9378" cy="2616"/>
                          </a:xfrm>
                          <a:prstGeom prst="rect">
                            <a:avLst/>
                          </a:prstGeom>
                          <a:noFill/>
                        </pic:spPr>
                      </pic:pic>
                      <pic:pic xmlns:pic="http://schemas.openxmlformats.org/drawingml/2006/picture">
                        <pic:nvPicPr>
                          <pic:cNvPr id="11" name="0 Imagen"/>
                          <pic:cNvPicPr>
                            <a:picLocks noChangeAspect="1" noChangeArrowheads="1"/>
                          </pic:cNvPicPr>
                        </pic:nvPicPr>
                        <pic:blipFill>
                          <a:blip r:embed="rId9"/>
                          <a:srcRect/>
                          <a:stretch>
                            <a:fillRect/>
                          </a:stretch>
                        </pic:blipFill>
                        <pic:spPr bwMode="auto">
                          <a:xfrm>
                            <a:off x="2622" y="14756"/>
                            <a:ext cx="9378" cy="72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949BBE0"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jHUqYAgAA/wcAAA4AAABkcnMvZTJvRG9jLnhtbNxV2W7bMBB8L9B/&#10;IPie6IiPRLAdFE0TBEhTo8cH0BQlEREPLGnL+fsuKdlJ7AIpArRA+yBhySVXszNDcXa5VS3ZCHDS&#10;6DnNTlNKhOamlLqe0x/fr0/OKXGe6ZK1Ros5fRSOXi7ev5t1thC5aUxbCiBYRLuis3PaeG+LJHG8&#10;EYq5U2OFxmRlQDGPQ6iTEliH1VWb5Gk6SToDpQXDhXM4e9Un6SLWryrB/ZeqcsKTdk4Rm49viO9V&#10;eCeLGStqYLaRfIDB3oBCManxo/tSV8wzsgZ5VEpJDsaZyp9yoxJTVZKL2AN2k6UH3dyAWdvYS110&#10;td3ThNQe8PTmsvx+swQiyzm9oEQzhRLFr5I8UNPZusAVN2C/2SX0/WF4Z/iDw3RymA/jul9MVt1n&#10;U2I5tvYmUrOtQIUS2DTZRgUe9wqIrSccJ8/z/GKSolAcc1k6HY1Q5F4k3qCSYWM+yXNKMH+Wj3ap&#10;T8P+i7MpGi5uHmfjaUgnrOi/HNEO6BYzK3mBz8ApRkecvu493OXXIOhQRP1WDcXgYW1PUH7LvFzJ&#10;VvrHaGUkKYDSm6XkgewweJInQ1J6fVJyq1gtdGhut6bfwUJHURyizceG6Vp8cBbPAHKJu3dTAKZr&#10;BCtdmA4MvawShy9QrFppr2XbBvVCPPSLx+jAhr+grLf4leFrJbTvzyyIFls32jXSOkqgEGol0IJw&#10;W0ZArHDAvyJuBIexB+F5E8IKQQzzKOs+ERE/gQztOPTrqxY8dtLOh08+yifZ5IWNkGRw/kYYRUKA&#10;qBFoNDjb3LkAGaHtlgTQ2gTudjwHYAPliPMf9GFwUvxP/Nc+jL+/v+7DbDQdR7ex4tiJ03z8J40Y&#10;f494y0T/DjdiuMaejzF+fm8vfgIAAP//AwBQSwMECgAAAAAAAAAhANnvOqeJJAEAiSQBABUAAABk&#10;cnMvbWVkaWEvaW1hZ2UxLmpwZWf/2P/hDwFFeGlmAABJSSoACAAAAAwADgECABAAAACeAAAAEgED&#10;AAEAAAABAAAAGgEFAAEAAACuAAAAGwEFAAEAAAC2AAAAKAEDAAEAAAACAAAAMQECACkAAAC+AAAA&#10;MgECABQAAADoAAAAEwIDAAEAAAACAAAAaYcEAAEAAACyAQAAm5wBACAAAAD8AAAAnJwBADwAAAAc&#10;AQAAn5wBAFoAAABYAQAAMAIAAHBwdCBiYWNrZ3JvdW5kcwAApg4AECcAAACmDgAQJwAAUGFpbnRT&#10;aG9wIFBob3RvIFBybyAxMywwMAAAAAAAAAAAAAAAAAAAAAAAMjAxNDowMTowNyAwOTo1NTozNABw&#10;AHAAdAAgAGIAYQBjAGsAZwByAG8AdQBuAGQAcwAAAEQAbwB3AG4AbABvAGEAZAAgAEYAcgBlAGUA&#10;IABQAFAAVAAgAEIAYQBjAGsAZwByAG8AdQBuAGQAcwAAAEQAZQBzAGkAZwBuAGUAZAAgAGYAbwBy&#10;ACAAcABvAHcAZQByAHAAbwBpAG4AdAAgAHQAZQBtAHAAbABhAHQAZQAgAGIAYQBjAGsAZwByAG8A&#10;dQBuAGQAcwAAAAcAAJAHAAQAAAAwMjIwAZEHAAQAAAABAgMAAKAHAAQAAAAwMTAwAaADAAEAAAD/&#10;/wAAAqAEAAEAAAAABAAAA6AEAAEAAAAaAQAABaAEAAEAAAAMAgAAAAAAAAIAAQACAAUAAAAqAgAA&#10;AgAHAAQAAAADAAAAAAAAAAEBAQEABwcAAwEDAAEAAAAGAAAAGgEFAAEAAACKAgAAGwEFAAEAAACS&#10;AgAAKAEDAAEAAAACAAAAAQIEAAEAAACaAgAAAgIEAAEAAABJDAAAEwIDAAEAAAACAAAAAAAAAACm&#10;DgAQJwAAAKYOABAnAAD/2P/AABEIACwAoAMBEQACEQEDEQH/2wCEAAYEBQYFBAYGBQYHBwYIChEL&#10;CgkJChUPEAwRGRYaGhgWGBcbHyghGx0lHhcYIi8jJSkqLC0sGyExNDArNCgrLCsBBwcHCgkKFAsL&#10;FCscGBwcKysrKysrKysrKysrKysrKysrKysrKysrKysrKysrKysrKysrKysrKysrKysrKysrK//E&#10;AaIAAAEFAQEBAQEBAAAAAAAAAAABAgMEBQYHCAkKCxAAAgEDAwIEAwUFBAQAAAF9AQIDAAQRBRIh&#10;MUEGE1FhByJxFDKBkaEII0KxwRVS0fAkM2JyggkKFhcYGRolJicoKSo0NTY3ODk6Q0RFRkdISUpT&#10;VFVWV1hZWmNkZWZnaGlqc3R1dnd4eXqDhIWGh4iJipKTlJWWl5iZmqKjpKWmp6ipqrKztLW2t7i5&#10;usLDxMXGx8jJytLT1NXW19jZ2uHi4+Tl5ufo6erx8vP09fb3+Pn6AQADAQEBAQEBAQEBAAAAAAAA&#10;AQIDBAUGBwgJCgsRAAIBAgQEAwQHBQQEAAECdwABAgMRBAUhMQYSQVEHYXETIjKBCBRCkaGxwQkj&#10;M1LwFWJy0QoWJDThJfEXGBkaJicoKSo1Njc4OTpDREVGR0hJSlNUVVZXWFlaY2RlZmdoaWpzdHV2&#10;d3h5eoKDhIWGh4iJipKTlJWWl5iZmqKjpKWmp6ipqrKztLW2t7i5usLDxMXGx8jJytLT1NXW19jZ&#10;2uLj5OXm5+jp6vLz9PX29/j5+v/aAAwDAQACEQMRAD8A29K8CywExeHNO2OR87FgWf2LnkD9K+xq&#10;5gnrWl/XoeJGk5aQRqv8OdO0+MX3jnXY7diAfs1ryR7AnJP4L+Ncrzac3yYWF/N/1+po8NTpx568&#10;rEmla14C0+9SDSvD93duTgT3HIJ+hP8AQUp4fMKseac7HE81wFOXLFXOw1aLVUdp/Dug6EbRwGVp&#10;LY+aSRk5Ax37159L2W1acr+T0OqtLEP3sPTjbzvczDe+K0jAk8L2c0oOdy2qhR9Mtmt+XCX0qNL1&#10;Obmx1tacW/QzNTvrtoxJq3w9Sc7iGMFu6tj1yua3pqC0p4hr1OWt7WSvVwyfpdfkYZvvBDyeXf6P&#10;qukyn33gfnhq6v8AbLXhOMl/XyOPkwLdp05Qf3/8E3tK0LwxqWP7K8QRs56RvJsf/vl8E/nXLUxW&#10;Ip/xKf8AXqjspYLDVP4dX9H9z/zMXxZ8Iw6PPCsRkP8AFs2hvy/nXRhs56MVbLq9LWMjyzVPBVzY&#10;SlbmzuYQD99RvT8xXs08w5tmmcUquIp/GhlrohjA+zyJJJj8fwHWqli0/iQo4hy3Reg0a4TEl2yW&#10;8f8AelbaD9PWs5YiL21OqFWFtdBLm51G2+XR7HzCOkxdXP4KCf1zRGNOX8SR0xqr7Jq6TrWua4o0&#10;zXhefbgD9mnkQr5n/TM9s+h/D0rGrh6NH95Stbqv1/zOiNWU1yy3OG1+0Md4GK7WOQwx3FelRneJ&#10;y1HZlFYz1PA96tyMuYazqvC5PueBUNr7TsNeZGJtzY+dj/djXJrnlWpLZXKu0idrK8lQlY0tIsff&#10;lbc3/wBasJSnLyREcVTi9XzPy2Mi4m02yl2Ju1C77AHIz/WuWVanB23Z6VNYisv5I/ifUGr/ABWs&#10;7hzpfg4PDbB9n2oREtKenyDBP49fpXj0ctnL95XN8Vj6dD91T3Njw38PtR1B/tniC6kgST5miU5l&#10;f/eJ6fqfpUVcxhTXLSX+RjDLJ1nz13/X6HoWk+GtH0c7tO063ik7ybAXP4nmvNq4utV0nJ2PSo4K&#10;hRd6cEn36mm4cnO39awVjodxpDD+H9aegncljXbySMmpbKSsMurW3u4jFdQRTxnqkiBh+RpxlKLv&#10;F2CUIyVpK5yOs/DPwvqasRYCzlP8dq2zH/Afu/pXdSzTE0/tX9Tz62U4Wqvht6af8A5h/A3inw4G&#10;fw3r8lxaLz9mmYDj6NlD+ldqx+Gr6Vqdn3X9XPPeW4vDa0Kl12f/AAdPyIItbuwwh1nTBHOBzJbH&#10;ymx6+W2VP4EVr9XjvTldeev4rU5frUtqsLPy0/B6fkE2maJqj7PJspbgjIUj7PMfwPB/DNHtK1Lq&#10;7fehxhQrdFf/AMBf9fechrvhVre4f7Pqd5ZyD/ljcAhfpxxj6iuyliFNaxT80c1SjKm7RlbyaOZu&#10;dP1W1Vy9tYXsXr9nUj/vqMqa6U4S+GTX9eZi52+Omn6FSC98twW05IWU8G2unQg/Rg38619lN/av&#10;6r/hjKWIw/2U0/V/5s1/EsFpqUUOom3k8yZN7gMp57n7vqKzoc8LwvsVWqxklPXU4+6toedltOR7&#10;Oo/9lrdufUzhVg9mZU9tKW/dacW/66Sj/wCtUNvsdMWn9u3yGx2uqjPlCzth7DcalyqdNDX2dB/E&#10;2wfw/NeHOpXtxcj+4vyL+VZOlOfxO5tDE4eh8CS/FmjZaRbWS4t4I4vUqOT+NaQwyRjVzdfZVz6j&#10;+HHw90/wvBHPPFFLqQXhgMrCPRff36183mGZSxD5IaR/P1Pby3LPYfvaz5qj3fb0O+ryj2AoAKAG&#10;PTRLGI+Dg9KbQlKxNUlhQBh69qsVujRhgQvLY7+1deHoSk7nm43FxguUpafobakVudajBj6xWx7e&#10;7e/t/ka1cSqfuUvmzDD4GVZqpiFp0X6v/Ip+JPBEOowk2zqXH3UlGfyNVhswlTeppjMsjWWm55nq&#10;7634fk+yXTs8C9Le8TzUx/sk9PwNe3S9hXXNHfutD5uu8ThnyS1XZ6r+vQ5241nQri4Ivre90mQ/&#10;8trU+bHn/dJ3D/vqujkqwXu2kvPR/f8A8A54ypVnr7j8nf8AB/5k8OgnVcnSda0/UlxwrSBJP++X&#10;xz9CaX1qEPjg4/ivwHLBVZfBNS/B/j/mTXPgnXLW3jdlmjDKfl2NtHJ7jI9/xpwx1CTsmZVMDiac&#10;U5Ra+85+70qazOJ1Tj0rrVWLOFxqLYzJri1hOJBz/u0+aJoqdd7MhN/a/wAIP/fNO6H7Cs92WLWK&#10;7viBYWF3cE9PKhLfyqJVoR+J2NIYOrLZXOj034c+LtSIK6Q1sh/iuXEePwPP6Vx1M0w0PtX9DvpZ&#10;NiZ/Zt66H1COCK+NPuh9IYUAFADJBxmmiZEDdaszYB2UcE/hRZBdoo6ndmGFmLHJ6CtqVPmZy4is&#10;4Rvcr6NpJaUXl6uW6xRt/D7n3q6+I05IfMywmDu/a1fkv19ToK4j1QoAq6lp9pqVs1vfW8c8LdVc&#10;Z/L0q6dWdOXNB2ZnVowqx5Zq6PJvF/wiMhefw7ODnk2twf8A0Fv8fzr3cLnVvdrL5o+ZxnDuvPh3&#10;8n/meQa34XvdIu/L1S2n02TOFkkQ7D9GXIP4V7NPEU6qvTdzx5UcRQly1VY6fSh4rsdJgl0e9muY&#10;Y1+9aTiTv3AOfzFcVR0JTamvvR6VKNZQUqbfyZHJ8SfFNmSl6yS46rc2yk/qM01gMPLZfc2DxeJW&#10;8r+qT/Qpz/FrUImzLo2iSg9GezU/yxTeW0v5pfeXDGYh9I/+AiRfGfUVP7rTNCtz6rZ4/rU/2XRe&#10;8pfea/XMUtox+4j1D43eJmjKW+pW8XHSC0Xj/voGmsqwq6X+ZpDF46e9l9xxGu/EHxXqwK3Gs6k6&#10;H+HzSin8BgVvDC0YfDBG8ZN/xal/n/kfclfGHuDh0pDFoAKAA0AV5F2n27VaZlJWI34BJz9apEMr&#10;2tn9onFzcD5F/wBUhH6mrnU5Vyx+ZlSo88vaT26f5mpXOdod6ACgAoAQ0ARzwxTxNFPEksbcMjrk&#10;H8DTTad0JxUlZnH6t8OPDl43mQWJs5c53WjmPH0A4/Su6nmNeOjd/U4KuXUJaxjb0OM1v4YbkZYf&#10;EF6i9luoxL+uRXoUcxf8i+R51bL4/wAz+ZxV/wDCq5jB/wCJzZsv+3Cw/lmu+GYc32Tglg4w+0YE&#10;/wAOJhNtOsWEaf3jA2B+laPFvdRNadKm9HI09P8AhLFNhp/EUbp6QQg5/HdXLUzGS2iejRwVJ67n&#10;Sab8JPDMIBunvL1u++Xap/BQD+tcVTMKz20PUp4enBaI+gq8U1FWhjFpAFAC96AEYBhgjigTVyEw&#10;qzkMSVHOKvmdjPkTdmTVBqFAC96AEoAKAA0AJQAhPNMBaQBQAHkYNAFWfTrKfPn2dtJ/vxKf6Vaq&#10;SWzFyrsRxaTp0JzFY2qn2iWh1JPdjP/ZAAAAAAAAAAAAAAAAAAAAAAAAAAAAAP/tAJBQaG90b3No&#10;b3AgMy4wADhCSU0EBAAAAAAAcxwCAAACAAIcAngAD3BwdCBiYWNrZ3JvdW5kcxwCBQAPcHB0IGJh&#10;Y2tncm91bmRzHAIZAD9wcHQsIGJhY2tncm91bmRzLCBkZXNpZ24sIHBvd2VycG9pbnQsIHRlbXBs&#10;YXRlLCBwcHQgYmFja2dyb3VuZHMA/8AAEQgBGgQAAwERAAIRAQMRAf/bAIQABgQFBgUEBgYFBgcH&#10;BggKEQsKCQkKFQ8QDBEZFhoaGBYYFxsfKCEbHSUeFxgiLyMlKSosLSwbITE0MCs0KCssKwEHBwcK&#10;CQoUCwsUKxwYHBwrKysrKysrKysrKysrKysrKysrKysrKysrKysrKysrKysrKysrKysrKysrKysr&#10;Kysr/8QBogAAAQUBAQEBAQEAAAAAAAAAAAECAwQFBgcICQoLEAACAQMDAgQDBQUEBAAAAX0BAgMA&#10;BBEFEiExQQYTUWEHInEUMoGRoQgjQrHBFVLR8CQzYnKCCQoWFxgZGiUmJygpKjQ1Njc4OTpDREVG&#10;R0hJSlNUVVZXWFlaY2RlZmdoaWpzdHV2d3h5eoOEhYaHiImKkpOUlZaXmJmaoqOkpaanqKmqsrO0&#10;tba3uLm6wsPExcbHyMnK0tPU1dbX2Nna4eLj5OXm5+jp6vHy8/T19vf4+foBAAMBAQEBAQEBAQEA&#10;AAAAAAABAgMEBQYHCAkKCxEAAgECBAQDBAcFBAQAAQJ3AAECAxEEBSExBhJBUQdhcRMiMoEIFEKR&#10;obHBCSMzUvAVYnLRChYkNOEl8RcYGRomJygpKjU2Nzg5OkNERUZHSElKU1RVVldYWVpjZGVmZ2hp&#10;anN0dXZ3eHl6goOEhYaHiImKkpOUlZaXmJmaoqOkpaanqKmqsrO0tba3uLm6wsPExcbHyMnK0tPU&#10;1dbX2Nna4uPk5ebn6Onq8vP09fb3+Pn6/9oADAMBAAIRAxEAPwDxSv10+YCgAoA7Lwl8O9c8RKJx&#10;CLGwC7jdXQKqV9VHVv5e9efisyo0NL3fZGkabken6F4X8K+EDZ3cqpqdwzhWubwBRFIfugQn5txx&#10;wAGb6DmvFrYvFYq8V7q7LqvX/hkaxjGOpoapqV9eQXNvM08j27745ltnmA6YQgmNJHJwNu0qp5OT&#10;yMqVKEGpLr52/wA2l53u+g5NsyZ9UlgnNxHN9kOD9qxqMES2hOQHkRBl5j83BGBntj5d40k1ytX7&#10;aN38k3tH+vWOYrQWgvpobGG302S4j/0m0t7y5llKr1M9wwO0/LjAIxgjkD71ufInNt22bSS+Uev9&#10;fcrXdv6+Zm+I9f0pYZdN0O/0j7JOQ99NOl2z3c3ck7SdoPQbiO9bYfD1bqpVi7ra3Lov8/kROcdo&#10;tficszWDDHm+HHyR8oiu1z+O0Y/MV2+/2l/5KZ6eX4h9ntnOIrDw7IOny300Z/DzJQPz4o5pLeUv&#10;uT/JD07Ilt9OVJN9tplyZv8AqGavG+PwAY/hmplUbVpSVv70X/wAS7L7mWLu4urcD+0LzW4Afux6&#10;tYCeMfi5P6LShGMvgUX/AIXZ/h/mNtrdv5oreTa3fAj0K9b+KS2uGs5B9BJtTP0U1fNKP8y9VzL8&#10;Lv8AEVk+z/Au3bzQRRrfzX1vCeEi1u0+0wgeiTAFv++FH1rKKUm+RJv+67P5r/NlO63/ABC2jMFt&#10;I9qklvatzL9jZb+zPoXiYlk+rZPoKJPmklLV+fuy+T2fysilotP80WbS2zZt5EcCWD/NIULXNg59&#10;XQ/vYD/tdfQAVlOqlL3nqvlL5PaXpsNbeX4f5o1bWyYKjSNGoji+UXDiby4z8u0yL/rbZvu56xnH&#10;p83NOvHZd+mmve3SS/8AJvyd1/X9bfkdDpukNOfJihurg5KNGR8x48shyOA+0iNm7/uZOxNclTE2&#10;10X9X+7qv+3omkbvRK/9f0vuZ3Ol+GLm/wBO1PT7uzmWC+tnjZ5oyoDEsynaemW3MfQFF7V5tTFq&#10;E4zi9Yv+v8vvZ0wpTknFrdf1/XoeZWPwb8UyY3afY2v/AF0mQ/8AoOa9WedUP5m/vPOWX4qXSxvW&#10;vwR15gPtGqadEPSMu2P/AB0VzSzuh0i2WsorveSNW3+Bb8G48Qn3CWv9S/8ASsXnq6U/x/4BayRv&#10;ep+H/BNCD4HaYMefq96/HOxFXn8c1m89qdIItZHT6yZcj+Cfh4KA99qxbuRJGB/6BUPPa/SK/H/M&#10;r+w6HWT/AA/yLC/Brw0FAMupEgdTMvP/AI7U/wBt4jsvu/4JX9h4bu/v/wCAO/4U54a/56aj/wB/&#10;l/8AiaX9t4nsvu/4Iv7Dw3n9/wDwBf8AhTvhrH+s1H/v8v8A8TT/ALbxPZfd/wAEX9hYbu/v/wCA&#10;Qn4M+H9p23uqg9iZIz/7JVf27iP5V+P+ZD4fw/8ANL8P8ivJ8F9L48rVL5fXcqn+gq1n1XrFGT4d&#10;ovab/AqS/BWP/ljrjr/vWuc/+PCtVn760/x/4BjLhtdKn4f8E1tC+GJ0eEvb6pJ9ubIaZVCjb6AE&#10;H2rCvm6quzjob0MjdFXjPX+vUg1Hwb4kNzGYL9JIN6b1cxuMbiS2CijIAXHfPerp4/Dcusdfn/mz&#10;KrlmM5lyyurrt/kvI5TUfBHixrcm5hkuJGtdrfMrnPm52AhvTBz+Fd9PMMJf3XbX9NzzauWY/l95&#10;X93y77fr+BQ1fRNf/sq/W7s3WGO4W6O63dWZnGDt7YGeR2ralXw/PHllq1bddO5z1qGLVOXPHRNP&#10;Z9e36nHMjqxVlwR1B7V6NjyHVa3QYb+6aLMXtUGB3X9KLhzoTYh6gU7i5kHkKegNF0O402w7MR9R&#10;TsLnGm1bswNFh+0Q3ypo2DJkEdCp5FJxGqi7k51G6BH2jEwH/Pddx/BvvD8DWfso9NDdVm99SwdT&#10;iuHR52nilX7rhjIB9MkMP++jUeza2/r9PwNPaKTu7r+vv/E0oZBPG3kSrLI4wzDLFv8AeAAY/iri&#10;sWrPVf1+X4o2i7/C/wCvwf4MdEW8rzJEhLoNispwAPTP8P0yn0NDtey/r+vn6lRnNL+v6/IIyiQ5&#10;a2kiEYyUC8qvrhcfKfTCr67qHdve/wDX9d36Fe2lu1/X9ehYiuIMrtlAZ8MoLYz+Yz7dM9lHeocH&#10;2/r+v+CNVovqW0wQMYIP4dsfhx+Q9zUNFqRNDIYg2wgK33lI4P1H9PTApNXKU2c5rXgnTtTLTWAF&#10;jdtyYgf3bH2/u/yrrpY6pT0lqjT2suhwWp+G7mwnMNwGikHZ14PuD3rvp4yMlexP1txdpIzJdMuF&#10;+6Ff6Gt1iIM0jiqb8irJbzR/ficD1IrZVIvZm8akJbMhqjQKACgAoAKACgAoAKAFAzQIkUUiSRRx&#10;SESAUiQNAF3StLutTlZbZAI0GZJpDtSMerN2rOpVjTWopTUdzatPsmnAnSVjubiM/vNRulxDCf8A&#10;YU9T6ZBPHArnlzT+PRdlu/Uzd38X3ERmeZ3vFlZmJw+pXvJJ9I155+mSOD8tVypLlt8l+v8AX3lW&#10;toNjfygbqN3to3JP2+5G6eX3jXPH1B+rUNX916+S2+f9fIoTzVstsuWsRLysjfvLyfPdRxtB9ePq&#10;1Jrm03/Jf5/1sUk2Kpa1kEW2Syll4FrbnzL2XI6M38GfTj/dNJvm13/CK/z/AK1KS7Dot0MhtIUe&#10;KVgc2OmtvnYd/Nn/AIfcDj1UUnqud6+b2+S/r1K8xbcktJa2wVlVf3trprhIkXp++uTnI9Rkr6EV&#10;MlbWWnm9/lH+n6lWtqTWrlraRbcxyW6/LItqxtrOPvh5W+eX/d+uDSkrNX0fnrL5LZev3gPSXbaE&#10;qyCzYcs261tGHoFH72f69R3pNNy8/vf/AMjEdkWF8xUWBgypLgLHMhgWT0C20Xzv7M5wajR69vnb&#10;/t56L0RWi0LEHmYe3TeVK7ni2ckZ+8beEqi47+a5PXipdt/6+93b/wC3UPTb8CaCV0tXZZFjtc4d&#10;ldDHu9yvl244/wCuhqGk33f9esv/AEkpf12/yLtrI8CJCm6FJRlIo1KmQH+6m0Bx/u27D3qJJPV6&#10;2/re+n/ga9C1/X9f8A0NPuprItJayNaqj4b7OwjAb0brGD7MIj9KxqQUtJK/4/8AB+7mLi2tV/X9&#10;fI9R8J+NZS62muIN64BmRCrR8ceYhJIz/eUspz2FeJicCvipf16P9NGdlKt0kdvcndHuby5rcgHD&#10;gFT17/j+lebHR9mdZxuqSeEVLC70PTL+ZTkH+zo37H/Z9s8ZJ5wCFJHoUli94zcfm/6/rXcyk6S3&#10;in8jitXuPCUi+ZbeEdIjTAPmyBeAxG0kqQOecEsIz2kz8telSji17sqr9P6/yuv5banLN0rWUF/X&#10;9enmYxuNAtjI6eG9IjBbyy00HRzn5W3kbX64V/LBxwz9+jlry0dST+f+XTzV/RGT5P5V/X9eRDd6&#10;npKwSq3h3QoIVIidTYRoyseAspKbojngZXB7ScZqo0qt1+8k/m7fLXX7/wDt0mU49l/X9f8ABMDU&#10;4NLuHlil0e3WWNd7W8MAjaNeu/y0cF0xzvR3GOSK66cqsbSUn63/AFa0fk0vUxkk9bHNajoVlJ5b&#10;2dwsfmZ8l5JA9rIR1CyYGxunyuoxkZNdkK89pLb/AMCXy6+qZm4r0Odu7W4tLuWK5R47iM4dpBjb&#10;9BXVCUZr3XdENW0f3EI+VSwJVDnLn7z/AEqhbinCqFYEK2CI1+831oEJyzBSoZx0jXhV+v8An/Cj&#10;+rj8xRlmLBgzDrI3Cr9KP6sLyHRoWOIwwDdW/if1xQ3YG7bj3SOPCPlj2gjOcn1Jqbt7feSm5ar7&#10;yYGRcFmiiI5wo+4P8/QfWo0b7kaPbUiUglpIzhf4riU5z7AVXk/uRT7P7kPbDAIBJIO0a/KD7n2/&#10;Kla3l5iWmuwI/wA2CV8xRwI14T8aTX3efUbX3COSnzMdingvIdzt7AULyBajvm2qMMB/ChO0fiBS&#10;0vYBEYEk7hkcNKAAq+wJoat/kDAsSAMF0/hUZYt7nPGKVrDFDuSQrDcPvc5C+wxUuK3f9feFkL5h&#10;B543fdUjlvc4zS5FYLDvMYAqeo+8wPC+2Knk1uAokywwecfKp4J9zUOGgwO7b94+56/gKTS3GJn5&#10;jyMjt6CpcVYoTP1Pp60mkNXA/n61OhQw9Dz09O1Oz7DVhuQM8gbP/Hc1XJMd4jQQNpHyhRuz/d/w&#10;pqNTuNuPYQZXbztwM/7opqNS/wAQrw7CcqB1XA6egP8AjTtNbyHeD6DlhkK45VduCcYAHpScpx3k&#10;S50+xIIn5IfrgnAz06Vm6s+4uantYbJJKFLNMAB1JA4rJsqMKf8AL+ZQm1HaSEcyY7hePzqHNHTG&#10;hF7ooXU0d2R5oZ8dlYn9BxWbcZbnRCChsVTDZngowPpuyfyqeWBqmxptbVmA2yAnoM8n8KXJAq7H&#10;f2VCcHdKPYkU/YxDnLUVukYCQpjPoOTWiilsF+rL91bzWlw8F1DJDPGcPHIpVlPoQeRX0UZRkuaL&#10;ujxmmnZnY+GfhvrWsxx3N0sel2DsAs958pfPQInVie3TPrXBiMzo0nyx959l+rLjTbPTtG8IeHPC&#10;tzJB5P2zVwu6C4vApDEddkbEdP7w3BccsDxXi1cbiMSr3tHql+r/AE0v2NVGMS7fa3eXi2+oQJdl&#10;8mFhbxMfNxnOwsEU4HPmMMDnaODWcKEIXg7d9enru/kvmPmb1MOa/ithLm6jh06VigktL6JFLnG6&#10;CFIgTk5Xc5Ofc5+bpVNy6Xku6f3tv8F/Sm5ntcxGQt52jw6jYAhpVW5lWyjI4ADfK0zHqeG3ds5K&#10;6qLts3GX+FXf+S+634zcm06BZ5rSGztjJDck/YrMaNE21unnzFiMdCeo6dNvVVJOKbk9Vu+Z/cv6&#10;/EEr7fkTa5d3Vvay6Vpp1qacuwv9St9HV/tjHqoO5cIOe3PXNRRhGUlUnypdE5bfnqEm0uVX9bHL&#10;ta6oIypl8UiMDBH9jDGP+/ld3NTvtD/wL/gGfK/P7is0k6KfMl1fylHJfQYSPxy9XZPa3/gb/wAg&#10;t/VipLfxDAe8sY9wztuNEijz+KKT+VWqb6J/KT/Vhp/SANYScFvDNxJ9LuH/AOJWi1RfzL/wF/5s&#10;Vo+X4l2wiaAk2Ec0Lt/0DddiGffYcsfzFZVJJ/G1/wBvRf57DStt+DNOLStSvpEhNvqM8kp4F/og&#10;lLf9tUy5+oFc0sVSp63Xylb8HZFKEpaW/A7HQ/hb4hWdGgsf7OjkHM1nqEkKH/ejkDOfpxXm185p&#10;NWbv6pN/erI6YYOrfRW+Z1+lfBpUuTLqepWxYcrNY2n2aZeOzowH4lTmvPq5zKStFP5u6/r5nRHL&#10;39qX3aHU2Hw00G3khnuRdXl5E24XUsvlyn/eaMKW/wCBZrinmNZppWS7dPxubRwVJavV/wBdjobL&#10;w7o1kALXS7OMAuVxCPl3fex6Z74rmliKsvikzeNGnHaKNQAKoCgADoB2rE1FoAKACgAoAKACgAoA&#10;KACgAoAKACgAoAKACgAoAgurS2uhi6t4Zh6SIG/nVRqTh8LsZzpQqfHFP1MS88FeHLvPm6Rar/1y&#10;Bj/9BxXXDMsVDab/AD/M4amT4Kp8VNfLT8rGHefCvQpsm3kvLc9gsgYfqCf1rshnmIXxJM8+pwzh&#10;JfC2vn/mYN98IpBk2WowyegmiK/qCf5V1wz2L+OH3HBV4Xmv4dRP1X/DmDd/DbXLXJS0SZR3glB/&#10;Q4P6V1QzXDT629TgqZDjKe0b+jMW60W9sf8Aj8tLiAf9NYio/M10xq05/BJM454erS/iRa9URLZx&#10;N96NT9OKpymtmSoQe6JBpVtJ03p9D/jS+s1I7j+qU5A3h7f/AKq4x7MtNY226E8uv8MipP4Xu+Ss&#10;cMv+6cH9cVaxtJ76EvA14/Dr8zNudBuoOXtLhMfxKCR+fIrWNalLaRnKnXh8UfwGRXN3C4zN5pXg&#10;eaDuHsGBDD6ZxQ6MXsOOLa+JGjbXsbqqtiJgcgE8Z9QQMZ/BT/tVjKjJef8AX9f5HTDE05abf1/X&#10;b1LZAeMb48r1A25yfUYzn3Iz7uKx1X9f1/XQ6NHp/X9f1casFu+WUBWcbgY225x3GOOPXoPUmnzy&#10;J9lHtYlWGVSBDdSjODhlDc9uvP4fjxS5l1QckltIcrXiKPlgmXqNrFSfzz2/TPrmj3H5BeouzFmv&#10;Umg8jVLGSSDGeRu2/Qjkf/qHFChZ3gxOrpacWcvq2kWybpdOuVlj7xSfLIvtg9fwrphOW0kYycN4&#10;yMNowOORWolIhltYpM740b3I5qlOUdmaRqyjsypLpNu3RWT/AHTWixM0bxxdReZUl0Y/8spgfZhW&#10;yxfdG8cavtIqyaZdJ0QMP9k1qsRB9TaOKpvqVpLeaP78TqPUrWinF7M2jUhLZkdUWGKAFAzQIkUU&#10;iSRRxSESAUiQJoA2LLSYobZL7WZGgtW5jhX/AFs/+6Ow/wBo1hOq2+Wnq/wRlKo2+WG5av7tpI4o&#10;bmE29qCDBpluSC2ehc9cn1PJ7AZzWcIWbad31b/QUY21Wr7kUis08cVxGLm6HEVjDxHD/vY7+o6/&#10;3jniqW11ou/V/wBf8MUttAZ99wSTHfXsa8kkC3tlH/jpA/Bf97NCVl2X4v8Ar7/QtIFYvI9xHOHd&#10;TiXUblTtQ+kaEZzjpxn0UYzSb05bW8l+v9fMpDI3W3jNzHNJZRSE7r+Yb7q4Pfy1zx9Qfq3OKGub&#10;3Xr5LZev9fIvfz/IcE+zRrD5c9glwAFtoPnvbvP95v4FPpgA56N1qd3fe3/gK/r+rD313/IkWMkm&#10;w8nqdx0qxfAwP4rib27jPH+xSb+3f/t5/ov6+Y/MlVVni2M1tcQwtkxx5isbc47kcyvj8Tj+IVLd&#10;nfZvq9ZP/Jf1oD7kz4kEMs7eaMYgkuYsrj0gthwRnPLfL/umltdL5pf+3S/p+oXJx5i3jkee1+AW&#10;kxIHulHAy8rfJbj/AMeHGcioduXy/D5LeX5FL7h0JX7OzxCIwOSrGN2jt2bPIaX/AFs59VTjPI4o&#10;ej13X3/dtH1Y7JItJbuYmSdQEgIdkliVVh9/IyI4/TdMxJ4+U1nzK+nX8fnu/SK+ZSXQuQQO0izg&#10;uZ1jyLiVmLqvUFXIDBevMaxJ0+es3JJcvTt/wNvvcn5Fq5t6bos0qyLFFiN/mkBUYfjPzA5UnHQv&#10;5oPZxXNUrpat/wBf125fQ0jG/wDX9fqQ6l4h8PeHyTcag11dqu1Y7M+Y49t5OFHUFMsOuBVU8NiK&#10;60jZee33frox88I9bs5HVPiVqci+TpVrBpMHOxIl8yYA9RuYYA+gFd1PK6a96o3L8v6+ZlLEt/Do&#10;WPAPxU1vw3qRXUZp9T0+4OJrSSQuy543Kx6HHboePqJx2UUcRC8FytbNfqVQxcqb1d0e43kWl+Jt&#10;Gj1jw/Mt3ZSgiRcA+S3DFXGRjGBxkYwORhHj+ag6uHqeyrKzX4/1/XVP02o1I88Nv6/r+rrgNUtn&#10;iuCCzSSq7HOASpbO75SBuY4OVIAlCsColU16lOSa/r+rdnvHRpuLOSSt/X9f8H1Ock3RqrrPbptj&#10;WMTy5aFFcgojEn57Z/4Wb5o24OMZPYtdLdduum78pLqtpIwfb+v+G/IqZeOSHyi1pJuNtBJdHLwy&#10;DhrOfd96MgEKW7ewbbpo076rd26r+aPn3t/leXv/AFp5MoFoltoM+bYWPneVEct5+lXOSdu7r5Z5&#10;OOvXgspzrZ3f2nb5SX+f9bMjT+uhDcO6fa3ubNfOjcR6rpcZASTnAmUjhTk9RwCQRwxAuKWlno/h&#10;l+j/AK/FCb3f3kNxZi8aLSGkF0zR+bpFyRgFCTiJvqQVx/C4I6E04z5L1NtfeX6/1uiWuhyWSWLB&#10;iXH3pXGAvsB/n6d67vL8CH2AABSwJVTkF2+8/wBPT/PWgBSAAFIKqcYjX7zfWgPMeiGRwhCsy9UH&#10;CIPU0m7EtpK/9MlLmRjHa5OeGlPB/wA+1TZL4vuItbWYgZIB+7J3N96U/eb/AHf8fpRZy32HZy3/&#10;AK9RrgRlVkTfKeRAPX1Y09Xqtu41rtt3/wAh4U7g9wQzjGFH3UH9B/nmlfpH/hxeURGYtFksY4G6&#10;nu/sP8TRs9NWFrPuxYwQgAHlRH7qDq319aTtfuwe/diFuSYQoK8GV+i/T/61L1HbuEeNhZQRGesj&#10;/ec032e/bsDFdCxDFRIwHBfhE/xpJ9P6YJ2AOCpZnJXPMr8BvZRStr+gWFZSSF28/wAMZGAPcgUr&#10;/wDD/wDBC4oDYOWyCcM+cZ9gB/Wpug0FEPAwuB2TsPqKl1Eh3FdVjGJHxuPJPVjU80pfCgWo0yRr&#10;JtVT8g57BBTVObV27D6DfOYjITIb7inq3ufar+rpbsdxhlJQ7n+Ufede59BVKhFbBd3AtliSQGX7&#10;xPSMen1o5Wun/B/4AXAk5UAYI+6G5C/7Rpf12+SGIAGC4GVJ+UH+L/aP0o2/r9UO4c5z98k5Gert&#10;3J9qN/6vYL/Int7aWbcUGcHOWIBc+uPSolNLT+vxM51Yw3/r7i0lpHEAHO5s5+bK8/yNYSqN7aGL&#10;rSnt/n/wRZ2SEbpCIwe7DGfxFZPQIXnotf67Mxr3V41bES7nB/5acD8DjNZSqJbHfSwsvtO39fcZ&#10;FzdTTYaaRsA8ZzgfQisnJvc7YU4x2RWPzHIBPuMN/LBFSaobku20fOfTOf0aluVsW4LCSRQZCUj9&#10;O/5ZIq1Bvch1Uti5FBHCpEagZ6+9aqKWxPM3uaNnpFxckMw8qM/xMOfwFUotnFXzKlR0Wr/rqbtj&#10;p1vZgGNMyd3bk/8A1q0UUjw8TjatfST07H0NZ3Fjb2On5EfiG6tW2eZqwVb2PPAwT8456AB2PYHr&#10;XgThNyl9hP8Al+H/AC/JLufUKd1Z+967iahDaahFdxwanNbRToJTFqlvLEqFmwoMmUXGP4GG48ZJ&#10;HFOnKdNpuN7fytP8NX81oJwjL4Xb1OM1S21DTUit9Rt5rK4GPs/nXCQrdIP4pPs6YSJQMbQ+O59a&#10;9GlOnUvKDuuul7enM9W+9jGUJR0krGN9pt7lH1NES4hnKxXUtpYyzSXjcfu4hKcLGuAPTGM9QtdH&#10;LKL9ns1tdpJebt1/rzI8xywajFdeQY9Rt2VARMmmx20enx5LFEOT8/0JOSR1yQuam1fR+XM25Pu/&#10;L+tg1H2st3OlkscWqOyYWysJNZjD3v8AekcYyR7ZI4wBjcaUlCLd2vN8r08l/Xn2Fr/TDXdQXSob&#10;uwsLlb+9vV/4mN5NrUCujZ5hQ/KQoOc/KM/SijTdRqc1ZLZcr+976/MJO2i6+Zwq2tqZZTJa6cST&#10;/wAttUDH81bmvT55WVm//Af8zGy/piTWdmyHba6SpHPy6lyfbk4oVSd93/4CPlRKkCGNBFBGgx8u&#10;3xBApX6Anj8qlytu/wDyRlpf1c6rQPCvinVY0k0mw8RPbSHHmx+IYth/4EExXn4jHYWlpNxv/gf+&#10;ZvCjUl8Kf3npGj/BvUZo0k1nxFdqx5eFyt0cf7zqOfwNeNWzyO1KCX4HVHAt/FI7vTfhp4Vs44xJ&#10;pFnduhyJJ7eME/UKqqfyry6mZYmbvzNfNnTHCUo9DrbW2gtIFhtIYoIV+7HGgVR+ArilJyd27nQk&#10;krIlpDCgAoAKACgAoAq6lqFppllLd306Q20eC7t0GTgfqRV06cqklGKuzOpVhTi5SdkcfefFTwtb&#10;5Ed3NckdoYG/9mxXdDKsTLdW+ZwTzfCx2d/kYl18Z9MX/j10u9k/66MqfyJrpjktR/FJHJPPqS+G&#10;LZlXHxpuW/499FhT/rpOW/kBW8ckj1n+BzS4gl9mH4mdN8YdefIitNNjH/XNyf8A0KtlktBbt/18&#10;jnln+I6Jfj/mU5fir4mfO2a1jyf4YBx+ea0WUYZdH95hLPcW9ml8iB/iZ4rcgrqSp/u28fP5rWiy&#10;rDfy/izCWeYz+e3yX+Qg+JHi0nA1Q5/69ov/AImq/srC/wAn4v8AzI/tzG/8/PwX+R2Wga74oEa3&#10;eu6s0cfVLVbeIO/X73y/KOD78HoATXn1sNhr8tKHzu/8z1MPjMalz16ll2sr/lp/WxNf+N9VMhNr&#10;LjldqLGpLFvuKMjq2OP9nLd1AUMupW95f11+789O46ub17+4/wAuuy+f5XfVWpxePdZ82NftcLoz&#10;7d/krgogzLIPbsvsD3rR5ZRs/d/p7L/MwjnOJulzLft0XxP/ACHW3xH1fEDSi0O+KW4YGM/KgyFX&#10;g+q9f9oUpZTR1tfdL/MqGe4jS9tm/l0/rzLlr8S78mAT21kS9s8z7Ny4xux1J4+VfzrKWUQ1s3vb&#10;8jaGf1dOaK+Fv8/Mv2fxKMhtVk01CZ4y+Un6YLDgY5+7WU8pte0tn2N6efN8qcN139fLyNKx+IFj&#10;cLbmS0uY/OkMYwVYA8e44+YVhPLKkb2a0R0087pSSvFq7saA8aaOJnilmlidGKnfETyD7ZrL+z61&#10;rpXOj+1sNdpu1vIv2/iHSJ8eXqFvz/fbb/PFYywtaO8WdEMdh5bTRowzxTDMMqSD1RgaxcWt0dEZ&#10;xl8LuSUigoAQgEEEZBoAy73w9pF7n7Rp9uzHqyptY/iMGuiGLrQ+GTOSrgMNV+KCMK8+H2mS5NrL&#10;cW7dhneo/A8/rXZDNqq+JJnn1MioS+BtfiY114D1GDLWlxDOo7HKMfw5H611RzOlL41Y4p5LXh8E&#10;k/wMufTNUsM/arGYKOrBcj8xkVtGpRqfDI5ZUMRS+ODEt7pON2RRKk+g4Vo9S6beyvRieGCbP99A&#10;T+tY81Sns2jfkpVfiSZVn8FaNdA4geBj/FE5H6HIrSOY14dbmcspw0+lvQoP8O5Ytx0zVCoP/LOe&#10;PKn644/Stlmyf8SH3HO8ja/hT+/+v0K1x4S1uMN51nHcDOS8EgYZ7HDfNn3w2O2K0WOw8tnb1/q3&#10;5EPLsVDpf0f+ev5mdd6fcWkgW6tp4CwwPMQjP+P8z3OOK1jOE1eLuYzjUp6Tjb1RCqtgYcHPPIz/&#10;APr/AKngcVVhKa7DvnHUHr2P+f8A9efSkO67kc0cUgxLGhH+0uR/n+g96ak1sJ01LfUrz6VYXUZT&#10;Z5Ep6OvI/Ff8Pf0q1WmvMxlhoPyOW1bTJtOcfaYAYm+7NEcq1dMKkZ7HPKlOHUz9kLfdkK/7wrQj&#10;mmt0IbVyMoVcexpD9quuhC8TJ95GH4UFqaezI8UFEckMcn+sjRvquapTktmXGco7MrSabav/AMs9&#10;p/2TWixE11No4qoupA+kJ/yzkYfUZrRYp9UarGvqiJ9NlX7pVh9atYiPU1WLg9yJraZPvRt+HNaK&#10;rB9S1Wg9mMCszhFVi5OAoHJNXdWuaXVrm/b2cWkSRieFbzV3/wBXaD5liPYv6n/Z/OuaU3UWjtHv&#10;/kc7m6m2ke4xpZpb55FlF3qR+aS4YgxwD2PTj16Dt2NOyUbbR7dykklbZEcLLGsrWk2xR/x8ahLn&#10;PPUJ355/2jz0GRTl05l6L+v+GKtff7iLzEFkSrPYaW3DSMB512R2A9Pb7o75PV68380vwX9feaJa&#10;93+Q9iqpDHcQvbQMwNvp8WTNMezP359epz8uAeJ3u07vq+ny/r1H+P5Eu12uEjkjinu0U7LZSPJt&#10;V7lu315x/eYnIqLq11t37/1/wwD1Y+ZJdR3CtKh2y6lOpIj44WJcdcdOMjsFxmjdKLXyX6/1940M&#10;XbbqCn2mzhueN33769ye39xT+XX7xGKb97fW3/gK/r+rFrXz/ImSD5TZeQiqvztptvLhUA/iuZv6&#10;Z4zj5elRzfbv8/8A5Ff18w8ybK+XHLJJE8akpFKYswoRj5YIcfOfcjGSchT81TrfT89f+3n0/r0D&#10;zLCpKLmZALhbgjMyLKPtBHQmaY8QL/sjnnBzwaltWT6dO3yX2vyKS6ktvaq8UMQRJIiN8UEUJ8nj&#10;+JYjhpcf89JSF6jNTKXK2+v4/N9PSOpXoaVtBJM6yqWeQp/rBIWyg4/1gwSvUYi2oBwXrKUktHp/&#10;Xbv63fZDSN7T9AKwiecw29rbHd502IooD0yOgU9ORhj1EjVyVMRrZat/Nv8Az/L+6jWMfkZGqeN9&#10;D0pSujxNql0jbvOfMcEbeufvM3bIAJHUmt6eBr1daj5V+P8AX3+gnUjHRHCa/wCLtY11WW5u/LtD&#10;0ijHlxDnPCDr+OT1r06GDpUX7q189zKU5S0f3GACV+cExg9ZX5Zue3+fxrq8vwI8hVwijrGDjnq7&#10;f4f/AKqN/P8AIW/mIcKoUgoDjCLyzcd6B76nU/D/AMa6p4I1hbqwbdA5AnsQflmUf3vQ+h7c9siu&#10;LHYCljKdp79H2NqFeVKV47dT6BvE0zxZoEeuaA2+1kG2SDIXyGGMo23pjC8jJGFZclVB+Ug6mGqu&#10;jW3X4/1/mnuz1JctWPPDY891K1kFwQsa3Em5l8uTCq5ckNGQOAspVhgZCTLkYDg169Oate9v0t1/&#10;7d/GO+xxyVv6/rf8znbpLcRu8srTWRgSO4uWX5pbU8RTgD/lpE2Eb6KO7Gutc17JWd3Zdn1XpJar&#10;7+xlK2z2/Tv8itP+6lkbVHEYkf8As3VZM5LNj9zcL69M5HXYf79XHVfu/wDFH9Y/138iH5+j/wAy&#10;lJLJYrDcXsL/AGjTpf7O1CActcRYKrk/7odM9tqdTWiSneMXpJcy7J/1Z/eLrfsVbqzaO01HTC5k&#10;l0uYXNqYyRviYgE/jmNx6Dd0zVxneUavSSs/X+rr7iXon5dSj4lUXF5Bfoqt9uhE7L0SN8lZP/H1&#10;Y49CK1w+kXB/ZdvO3T8CZd+5j7ixLI2W7zNwB9P8/wCNb2/4YXk/uHQxGQnYSiMCWkb7zD19h/nm&#10;k3b+thSkluSsAxW3iVhHniMcM/u1Jae8yFp78txxbB8i3USSkYO0fKP/AK1LzYkr+9LRDFBVz5T+&#10;ZMeGm7L7LT3327f5lPVa6Lt/mPCpbrgDdK3f7zH/AB/l9aWsvQm7l6CP8sgR182cklYRyAf9o96X&#10;S+y7jWqutF3BQTKWOJpx1b+FP8aOnZA9uyH7Q/zEtJnqc43fj6fp9aV7eSFe3kI6FipcK5X7qnhF&#10;+vrSvbT/AIcadv61Da+4uCWb/now6eyrRp/wP82F1t/XzHhWIG5eD0BOS39PyzS5hXJBGS+44L4+&#10;912/5/Cs3JBfoOMaIuGIVWPQ9W/xqOeUnoF2yKS4UPtiUMVHLNwFFXGi38TsNLS7IJZ3kKklgh+6&#10;q8GQ/wBBW0aMY9P+AUlYjyS5OQHUYZv4Yx6D3q/69R9BByqgISp5RD1b/ab/AD/jT/r/AIYBT91i&#10;zkg8M46uf7q/5/wo/r/hwF5U9lZR+EQ/xpf16i/r1Beiqq8dURu/+01D/r/JAChn+6GcFu3WU/0X&#10;/P0HZLX/AIb/AIINqO+n6GhBpcsp/fMEDffI6n2HoK5pVIL4TlqY2MdtTSi09IclVVyf72QR9CP8&#10;KxlOTOSWLc9G7fj+D/zK17fW9uSk8o3jkRvhz+nP51jKSW50UKE56wXzWn9fIwrvXZOFtk8n1EpJ&#10;z9OwrKVV9D0qeBj9t3/Ax55JJMtKzEZ/iAZfzHT8Kybb3O+MUtiEZxhM49EO4f8AfJqSxsaM74iX&#10;c/omVb/Cha7DbSWpfg0p5MPORt7jA3D8QatU29zKWIS0Rfit44QAgyw7knd+taqKRm5uWrL1vpk9&#10;wQWHlp6uOapRbOSrj6VLRavyNa006C2wQu9x/E3P5VaikeTXx1Wrpey8i2zKilnYKo6knAFM5VFy&#10;dkjHvtdghytuplf16KKhzR62GyipU1qe6vxPc21MXczT2F1DfWxl3XDQXO2aEsMbVSFMyzFQcklw&#10;DyCOo8z2XKrTVnbS60fzb0X3X6ns35vP8/6+8rJbi6MVnCkd3AipJa2GoWDSeRnq0ksrjoMkLuU8&#10;/d6KbcuW83o+rT39El+j9eob6LXyZestcubHchvNQsIPMZo7bWjBFHqDNyAu4EqucdFH3slieKyn&#10;h4z1sm7bxu3H+vX5Fqo46Xt5MhvoNPu3l1DWo5dC1T7KwE4vGurO22/KQMMCr8AfKTgtx8xqoSqR&#10;tCk+eN9rWk/w29bfcDUHrJcr+9HPzeDzHpguLOy0XUvDqsXt2sWupzPL90PKIySoyDwQcfd6ktXX&#10;HG3nyylKM+t+VWXlf+uvkZSotK6V15FLWNXtvC7TwNd6cPFUh2XVzbWrOttHtAEUee+AAemBwBWt&#10;GjLEWdn7Pom933f9amMpKHqcSdTsgNj3kTKVxmPQrYn9SK9H2U90v/J5GfMv6Rf0nzNYuUtdEjmv&#10;rg/wR+HbUkD1JDH9ayqtUVzVXZf45Dj7ztHV+h6z4f8AgvqN1HHPq2o2VopIJtzolp5mPqNwH618&#10;/iM9hG6pxb8+aVv0O+ngZtXk7fJHqOhfD7wzpEcflaPYT3CHIuJrSLfn1+VQB+AFeJWzDEVvim7d&#10;rv8AzO+nhqcNkdWAAAAMAdBXEbhQAUAFABQBRvNW0+ykMd1e20UuM+W0g3H6L1NaRpTlrFGcqsI7&#10;swr3xzpkEe6GG+nO7BBgMIHvul2j9a6I4Go92l+P5XMJY2mtk3+H52MlvHlxdAmxtIQgJy3mbxj3&#10;fhF/Av8ASt1gYx+J/wBfn+Rg8dKXwr+vy/Mji13VLzG664YgDy12A4644zt9SevYCqdCnHoR7epL&#10;qdBpCTOQ8zySAfxO2T+P+e5rmqNLRHRTu9WXNZ0+PVdJu7Cb7lxE0ZOOmRwfw61nSqOnNTXRl1aa&#10;qQcH1R8sXFnJbXMtvONssTlHX0IODX28I8yUk9Gfn1XEcknFrVMFhXuTWipo5pYqXREqxJ6VShEy&#10;lXm+pIsaAfdH5VXKjJ1JPqKF9B+lGiFqyS2t5bmdYoELyN26YHck9h71MqkYq7ZpCjUm0oo67SLK&#10;10nErMs17kYfGRGT90KvUsew4J6/KoyfNrVZVdNl/X9P9XovYw+HjQ97eX5enn26vyWrkur4zMFD&#10;JIzuY1QuCJH7rnj5V4Lt0OAowoqYQSX9bf5vovnuXOcpO1r629X29F9p9dloZxmabZ9nmDyTu0Vv&#10;KxxvY/62c+gxwPQe61tZLdbav9I/1+pzvmfw7t2X/t0v0Xl6FaZvPhYWgOLl1srRSMHywQWPsSSv&#10;/fTVolZ+901fr/wP8jKT5l7nV8q9Ov3u33sgvZUMOpzQnMTGO0hPqi85/KNc/wC9ThF3jF76t+v9&#10;Nk1JK05LbSK9F/wy+8W6Hl3WprgZtbNIePUbI2/UtRHWMfOV/wA2VPSU/KKX5IZbMy3mhru5WAjj&#10;sDJIcfrRJe7P1/RCg3zU/T9WU4pWj0iKRGw0N0WH4qP/AImtGk6jT6ozjJqkmukv6/Iv+M5prfxP&#10;e+RNKiOyyLhiPvKG/rWOEjGVGN0b46Uo4iVn/TMuPV7+P7ty/wCIB/nWzoU30MFXqLqXIPFGowkH&#10;dExH95cfyxWUsHTZrHG1Ym3Y/EjVLbG7zCB2WZgPyOa5Z5VSl/wx3U84rw6/idHYfFyRcC5SU/70&#10;akfoQa46mSL7J30uIZr4jpdO+Kekz4Ezxqe+SyY/MY/WuKpk9WOx6NLPqMviOn0/xXpV8AYbgN7q&#10;Qw/8dJrhqYKrDdHo08xoVNma0N5bTY8ueNie27msHTkt0dUasJbMsVBoFAFK80uxvMm5tYXY/wAW&#10;3DfmOa1hXqQ+FmFTDUqnxxTMa78HWUmTbSywN2B+ZR/X9a6oZhUXxK5w1MppP4G0Z0nh7VbQ5t5F&#10;mUdlbB/I1usXRn8SsczwOIp/C7kS3l1aMFvLZlPuCuabpQnrBkqtUpu1SJfh1CKZgVuXgbHCsoKn&#10;6/8A6xWMqMo9LnTDERl1sacT3LxkeXaXkR67W259sHIP5iudqKfVP+vQ64ubWykv69fzM3UtO0Kc&#10;s2o6TLaORy4iIA9y0ZKj6k1vTrYiPwTv/Xnqc1bD4WWtSny/L9Vp95iyeCdLvo/M0fU9yDrhllX6&#10;ZXGPSupZlVg7VY/ocTyihUV6M/1/Ixr7wXq1uSYhFcLnqjYP1wcfl9K6oZjRlvocVTKcRDazOevN&#10;OuLUlbq1kh7fOpA/z/8AXrrhUhP4Xc4Z06tN+8miuAVV0OHjbho5BkN+Hr/j7VpYjm6NHOaz4a80&#10;NNo+3f1Ns5xn/db/ABraNZrSRmqcJeRyEzy2srJcwTQupwQV6V0J3VyfYX0TTHxX542zA+zf/Xp3&#10;Mp4VreJP9pR/9bCje44oMvZNfCxwWzk/jkiPvyKWo17Rb6jxprSDNvNFL7A4NLm7jU+6K8tlcxff&#10;hfHqBkfpT5kWmmVycHmmUOhjeeVYokLyMcBQOtJsTdlc1okSwYxWeyS/wd8/8MA77T6+pqd99ibt&#10;77FH7JE0cyW7eXEeJ7o5Bf2HsfTv39tFVkrXNlWkrXIZbKNrZQGe308NkIMF5yPU/wBeg7DPW1iJ&#10;Xu1d/kbRxLvdq7Ip7KUyRGeFJGH/AB7WK5wue7Drzx33N6gYq1Xj3t3ZtHER9CIwXIvDLhZ9Sxl7&#10;iTBitQPT+Hj8h0GSeK54Ncqdl+ZtGpBqyehDHiKKaaKd7eBsrPqUwJmnOOVjB55z9Tn5iAcVb95p&#10;Na9F0Xr/AF6Gu+n4dCVVCRRQPBLbwSndDYxndcXR7NIccD/IAzmperbvd9+i9P69Q38/yLADNJuc&#10;27TQDqebezUnp6M3HTnJ/vk1HTyf3v8Ay/rYQi5VxIj3SPdcecBvvb3jog52Iemf/Qvu091bR2/8&#10;BXr3f9eZotf60J0jRLZ4mWCO3hb5oFcmCJscGVxzNJ1+UZ79RlRN23fq/vfp2X9eYi0EkW4kz5yT&#10;bBvOVSfZ2DN922T0A+Y5wBg1m7W8vw/zk/wKXcu2tjhEgSJQqEFYI0wqk9CFbPJx9+TLnjahxWcq&#10;mvNf5/8AB/Rad2M6Kw8PvJBJcXjxQ2uRJNLK2EJH8Ts+dx68vnuAsZrkniEnaOr8v+Bt8vvZaRk6&#10;t480jSi8Og2o1W8BybibIiVhxu5+Zz6FjnHGSK3p5fVq+9VfKuy3/wAl8h86R55ruvanr8wbU7x7&#10;vYfkjzthh/3VGAK9Wjh6dBWgrfmZube5mA7zniUjueESttvL8xbeX5gDn5wdxGMyOMKvXoKPIPIR&#10;epcfjM/0/hH+e3Sjy/AH2FyFG4HaD1kb7zfT0oF5CNhByTEGzknl2/wH/wBfrQtfP8hrXzFxsG3B&#10;jB6IvLN9fSjfz/IW+p1vw58a33gnXUuLcNJZyELc2KdJF9c9mHUH+hNcOYYCGLpWlv0Zvh67pS5l&#10;t1PdvEej2OuaPHreiFbvTLlOI4m2nBwCoPY5VV/2WWM8CPn5ihWnRqOjV0kv6/rur9z0akVKPPHZ&#10;/wBf1/wDzTUIzHM08ii6Cb5ZAo2rIjKv2gKOwkiZZlz90iQDkV7NN3Vlp+n8v3P3X3Vjjlp/X3/5&#10;mQ1ozyraySrK0ynSZrljhZDgPaSj2bCj/dQ+tb8+nMunvW/CS/rqzNro/T/IoQf6abZ8FRq1i9nK&#10;zD5muIsbMe52wk/7561q/cuv5ZX+T3/X7id/miOwZZ7rw7NKTHFeRvps5I5b/lnkn2jkj/KnUXLG&#10;pFdHzL8/zTJWtmZE6mXwvGjxnzLK9KGNT0EiZAb8Yn/M10R0rX7x39O33oXS5lRoZZNqhXdfwSMf&#10;5/rWzaX9asiUlFXf/BZMGZwY7Y5H8c7d8f0/+vU7b/cZ2S96X3CBdwaK3YiN+XkP3pP8F/8Ar0X6&#10;v/gId7e9Lf8AL/gjgoA+zwA4PLAcEj39B/P9KL/aYr/akKG6pDtYqPnkPCIPT2FK3WX/AAWD7yIw&#10;/wArPE+xej3L/eb2Uf57U7dH93+Y7dH93+YBVWMIFaKJuijmSX/AUv69Au277v8ABD8ceWVB2/8A&#10;LJW+VP8Afapv9oXn+P8AkPG5huBz33FcAf7q9T9TQ9NP6+YaLQcEO1fmIB5x/E349h9PzqWxXJVj&#10;5wQCR/D2WocibiybIVLSvtz1Pc+wqE3J2igV5aIhlu2GEiTDnop6j3PpWsaH8xah1ZTLHLOZMk/e&#10;l/otbpJLT7v8zTysJ1wuz3WL192/z/jT/q/+QeYcklt/s0v/ALKv+f8A65/Vv8w8hQPujYMjlYz0&#10;X/aai/8AX+QCFhgnLsrHDN/FIfQe1Fv67Bb+uw47i/UB1HJ/hiH9T/n6LT+uotLf1qPjt2cZC4Qf&#10;dVv4j/eas5V4R6kSqpdS5FZoVIkJYty56bv/AK1c8sQ3sc88RL7JdMkFqgMjJGoGBnisJT6yZzcs&#10;6j01KNz4jgiBFvG0rep+Uf41m6qWx0U8tnL43YxL7W766BUy+Wh/hj4/+vWMqkmejRwNGnra78zK&#10;b3rM7kIJGUYDHHoeRRdjLNna3F0wMMDf76naPz6VUU3siKlaFP4makWhhcm7bzPTYMY+vc1qqXc5&#10;njb/AAfiX4oVXCQoMgYwuQ1WlbYylN7yf37FuLTZJCGlIUe4+b9KrlOWeOhDSGv5Ghb2kMAGxct/&#10;ebk00rHn1cTUqbskmljhXdK4Ue5p3M6dOc3aKuZF5rarlbZNx/vNx+lQ59j1aGVN61Xb0MK9vJZy&#10;WuJSQOx6D8KzlLqz26GHp0laCsYlxqSE4twJD3y20/hmuSeKX2NTujDufWsGj6gzsv25LhkYmEWA&#10;Nu1qCvLOmSHbOCSynkdeRjF1qaW1vXW/o+i9GvQ83V+foZx8NG+sorS41UarpoBWSO/jZbm5YHIA&#10;k3ghR2XJA7gk1r9Z5Jcyjyy8tl8rfe7fMXxK17rz3Hjw5NBcTRWup+ROFUw2OoW++GxQddhGNrYx&#10;83ykZOSWOQvrKkk5Ruu63l6915a/cGq0Tt5P+v8AIhXwha6esK2lzPpFiJN00ax+bDqDehyWOz2J&#10;cAH1OTTxkp35lzO3o4/lr933BZR8vyf9fM0odBl0JZ9Q81bfXJIPs63mmwnyrOPjH7ovtDY6DKjn&#10;OM5zi8Qq1qe8L3s92/W1/wAy9Ye9s+6/r/IrweE18UZTXLWy16U8G/0+IWl0pPd+drfUrj3qpYz6&#10;trSk4eT95fLr+PyCMXV3Sl5rRmpoX7PuiWuotcapqF3fWucx2pUR49nZSd34Yrnr8S15Q5acUn33&#10;+43jlsL3k9D13RtH07RbNbXSbK3s7cfwQoFB9z6n3NfP1a1StLmqSuz0KdOFNWirF+sywoAKAEJC&#10;gkkADqT2oA5LX/iJ4Z0UMs2opcTL/wAsrX9630yOB+JFdlLA16m0bLzOapiqUN2eea38bbh9yaJp&#10;ccQ7S3Tbj/3yuMfma9GllC3qS+44amZP7COC1nx14k1jct3q1wI26xwny1+hC4z+NejSwVCn8MTg&#10;qYqrPeRzh3EknJJ5JNdigzz54inHdkkM0sD7oZHjb1RiDVexvuczxqXwo0ode1RHVmvppSvTzj5g&#10;H4Nml9Updv0M5ZhX6P8AX8zpdH8Ya+r7hbRXbHA3SREcegwQBXPUwFBrexpTzTEJ62f9eR6Z4a8X&#10;3MqLHqGki2XP3o5w36Y/rXkYjAJawnf5Ht4XNW9Jwt8zsrXUrW4A2SYJ7MMV5s6M47o9eniKc9mc&#10;zqXw+0XUtbuNQuhcM1wwdkWQBM4wcYGeevXvXbTzSvSpKnG2h51bJcNWrOrO+vmTy+A/Ddov7rTE&#10;Jx1eR2/maj+1MVLef5Gv9i4KG0Pxf+ZmXmi6ZAD5On2ie4hXP8quOJrS3m/vJeCw8dqa+5GBqEMa&#10;A7I0X6KBW8Zye7MpU4LZHPzWj3LOdwjhT78jdF/xPoBya6FJIwcbiTCHT7eVIwIVj/10jqGKHPG4&#10;dGc4O2PoOrZIJDV5tf1/S8/uIdor+v6v5GDfTkTSpI7W/lKWuHLbzaI3DDP8VxJ0J7dOADt6IrTv&#10;+v8A9qv68+eT17fp/wAF/wBeVFi8zpD8trLcQYI6ixswM4/3mGSe5B9XrTRa72f3v/gf1sZu702u&#10;vuX9f1qVpJnlhM1rEVlvv9C0+HPMcIOGP1bO3PcmSrSSdn01fr/X6Et3V110Xp/X6iGaOC4u7m3Y&#10;NbaXb/ZbZ1PDyNkbgfcmSQf7oFFm0k95O79P6shNpNtbJWX9fexLZD52g6fIzBP+Pq4weQrEE/8A&#10;kNFP41Tk7TmvRf16kezi3GDXn/XyIDqFzJpOp3kkr+bdXSL1yCDvZv1CfnVrScYrojNwjKMpNbv/&#10;AIJfhvJ01+xjJ3LDZo5BAH/LHzD+pqHJ+zfm/wBbD9jD2i02X6XKcV+//COTO4QuLtAB042Pn+Qr&#10;XmftF6GH1eHsmvM1PG9+F1OzkMefOsYJNwPXKDp+VZ4SVoNdpMrGUOaakn9lfkYK6hCx53L9RXXz&#10;I4nh5olW5hbpIv4nFO6IdOa6EmQRkHIoJGnNLUtcj30EJ9QaXN3RapX+GS/L8wD4YFWwR70c0XoN&#10;0KsdbGpZ+ItXsiPs+o3IA6Kz7h+RyKynhqU94ouGLrQ+GTOl0v4n69ZYEhguF75UqT/3yQP0riqZ&#10;TQntod9HOsRT31Ov0v4ywHaNRsZo/UxkOP6V59XI5fYl/X4nqUeIl/y8j/X4HY6T8RPDuolVXUIY&#10;nP8ADMfL/wDQsCvOq5ZiKf2bnq0c3w1T7Vvw/M6qC6guIw8MqOh6EHINcMoSi7NHoxqRkrpk1SWI&#10;yq6lXAZT1BFCbWwmk1Zmdc6JYz5Pk+W3rGcfp0reOJqR63OaeDpS6W9DPfQJoG32dzyOx+U/mK3W&#10;KjLSaOZ4GUXeEgF1qdmMXKF1HdhkfmKPZ0p/Cx+1r0/iRFONM1B/MvLKMT9pQPnH0YYYU0qtNWjL&#10;QUpUKrvOOvf/AIO43+zZ0GdL1m6jHaO4xcL+O75//HqPax/5eQXy0/LT8A9hL/l1Ufz1/PX8StNd&#10;a5aqRdaba38fdrSXY2P9x+P/AB6qUKEvhk4+v+a/yIlUxUPjgpLydvwf+Zh3d14ZuZBHqVq+mTse&#10;lxE0H/jw+U/nXXCOKirwfMvJ3/4Jw1J4GbtVjyPzVv8AgEE3g+1uYxNpmobkPIJw4P8AwIf56Vcc&#10;wnF2qRM5ZVTmualPT7zn9Z8IXk0e27tRcBRxNA2WX8Op/Kuylj6d9Hb1OCtllZLVX9DznX/DE2ns&#10;Wnt98P8Af2FSPqOor0qdaFRaHnTVai92c+1gg5ikeM+xyK1sNYpv40mRtDdR/dZJB78GizLVShLd&#10;NDDcSRHMsLrjuOaVy1RjL4JJlu21qWMjy7k/R+f50mosiWGmuhq2mpteypFLZQ3LMcAqMH86hwtq&#10;mYv3Ny/CdLDXUFs727FfnmTkAdwCe386l8/qLSVmxqaGtxDGljeRPbk/Pt+85H+Rx2pe1t8SL5Sv&#10;c6VexL5lxaO0MXEdvD8wPuSP1PU+3ZqrF7MORlY+clyA6iS/x90gBbcD17cD8B9el3VvIVhIyu2X&#10;ypSE6T3bA5bP8K/X8z3wKH5hZjtkZhiUxOtuxBitkPzznszEdv8AHA7ml1HditAJJw7iCS6iXhmA&#10;8m0X+RP58+pNCbS0en5mkajWiZB/Z8Wx2iNwguTh5lObi8OeQuc7Vz/k9BXtpddbfcjaOIlpfUUa&#10;cqjGbeOO35Cld0FsT3bn95IcdOenOQMCvrHdb/e/8kbRxF/iLcGjb3nDXqxl4987TMyzzD/pq+MR&#10;J/sjk9O4NS8StPd/yXour8zZVovc1bXwveO8Zgmtv3SgKbd9pjzzhARiMd95DOeoAOazlioap9f6&#10;17+miNFr5mrpvg+8CoDHHBDGdwEbYCnuQTyD1+YkucfeQ8VjUxkP6/r8NvJl9STV5l0C28rSNIbV&#10;LsKcNwIUJHPcFs9+meCcnmppRdZ3qS5V+JWt9jzPxQfFeuzmXWLe/mAOUt4oz5afgBivXw6w1FWg&#10;0ibts52Wxu4m8ueznHP+rWIqo57n/P1rqVSPxRkK63TICCTtYbivOwcInXr/AJ9av+vMPMaPm4/1&#10;pXtjCLx+v+etG3l+Y/w/MX73zDDleNzcIvA6ev8A+qj+vMBOpLj5sceZJwo+g/z9BR5fgHkLnq4P&#10;XrM/U89h/nvR5fgHl+An3fnz5YPO9uXbnt/n8aPLf8gFHyAdYlP4u3+FG/n+Qt/P8hCNoCEFQcfu&#10;k5Zvqf8APbijz/EfmelfBnxyPDeptpGrFX0PUDsliI3LCx43n2I4b257V4+bYB4iHtafxx69/wCu&#10;h1YavyO0tmep+P8Aw1LbTNqOnQxzQtIrRKW4EpJKg+oZ2ZO+RcN2UV4uBxSkvZz3t+HX7lr/ANu+&#10;Z1VqdnzL+v6/U8pvbVZoXhtZDIDAYoZX7bB9otnP+0Y2aMem08V7cJ2d5aa6/P3ZL79TjktLf15F&#10;DUbkr9r1G34aO5t9XhcjhBJjzAvphzGv/ATWtON7U31Ti/lt+FyJP/Mo6zF9htdWjtyYo7HVg0D9&#10;WZXD8j0/1aVrSlzuLevNDX5W/wA2S1ut7Mdq0AM3im1jXagvVmRFOSyh3AJPbh6KctKcn/Lb8F/k&#10;TOSV2c84BxbQhSB98LwOO7HsK6dveZgv55f1/wAEbuEmY4SGjXHmSNwg/wA+n86drO7/AOCO1vel&#10;v0QoYGIlGMcHRp3+859h/TtzR1t17BbXXV9hrECNQQ0ULdIxzJL7n/PrR18/wQLfu+/RClWdhGyA&#10;45W2X7qe7H/P4dKV+v4hdLVP5/5EiozOr5DuOA+PkT2Re9S2v63fqK6St/XzFCqNxDFcnDSE5Zj6&#10;Z/oP0oYv6/r/AII8Jwq7Nq54T1Pv/kn6VLkK5J15YhiOeeFX/P8AP0qRC9FLFtqfxO3Gfp/n86nr&#10;ZB5EMt2I8RwJlj0B6/j6f56VcaV/elsWoX1ZTLMztIXVnH3pD91PYVuklsa26DONoGGVG5A/ikP9&#10;P89ar+vJDHAHdztLqOn8Mf8A9f8Az70v682LQTICfxbGPJ/ilP8AhR/XoHX+tBRuL7QF8wDj+7F/&#10;iaTaWr/4cHZL+tQCA5UlvLzls9ZD7+g/z71jLEQXmJzSHqDu3E5bGBj+EegrCWKb2RDl2Hq8cS4L&#10;BR1xWEqjfxMhqUhj6lGnEalz78Cs3NDWGk92VJ9TuX4VhGP9n/Goc2bwwtNbq5QkZmYsxLE9yahn&#10;UkloiNqRY6C3muH2wRPIfRRmkk3sKVSEFeTsa1r4aupMG5dYV9PvH/CtVRb3OKpmdOOkFc17bRLK&#10;2wfL81x/FJz+nStFSijinjatTrZeRfETMAFXj9K0OfnS3HLajOXOfYUWJliH9knRFQYVQKDCU5S3&#10;ZDNdxRZ3Nk+g5oujWnh6k9kZl1qczZEKhF9c5NQ5HpUcBTWs3f8AIxru4AJedyWxnnOazlJLVnrU&#10;qaStBWRi3GrBji2UOMcktgj6A9a5J4q/wHZCjbcyriR5X/fOGYdBINjD6dq5Zycn7z+/Q6EktiOT&#10;OB5hO09PNXcP++hzUvz/AB1/EpH28UWeJnMK3VsPmaez+SWRhzyuOgz6e+c0ruLtez7Pb+vn8jyr&#10;X6X9Nx5eS4lHzQX1yfuRzARSQL9c8n2y2OuM0rKK/lXlqn/XyHfm8/zGKUSM23nyJaxNiSC/T756&#10;hVY9OnouOvtTd2+a2r6r+v8AMP7t/k/6/wAi9bQzWrx7Ip7a+uFKQWwzLCoHRiAPx/i9aylJSTu0&#10;0t3s/wCvuLjFp6aN/Nf195uaN4MZpxe6s/lXe7JFnKyh/Usex/3cVyVsfpyU9V5/1+Z00sJrzT0f&#10;kdjbW8NtH5dvEkSZztRQBn1rzZScndu53KKirIlpDCgAoAp6jqNvYW088xdxAoZ0hjaRwD0+VQTV&#10;wpyk0kTKSSuePeJPjYwZ4fD+nbSOPPvOv4IP6n8K9ijlK3qS+44KmO6QR5jrvirXPEDkapqNxOhP&#10;EQO1B/wEYFepRw1Kl8ETz62IlJXnLQy47SVuSNo9661TkzyauZUIaJ39CYWqr94kmtFSXU8+pmdS&#10;XwqwuwDhRWiilsckq05/EwELN3AFVykc6RNHaR9Wy1Uomcqz6F+ziRXG1FB+lEloZqTb1Z02ndq4&#10;qp6FE6fTuorz6h61E6jTFZyAqlj7DNefVaW56tBN7HWWKSJDiRGXnjIrzajTeh7FJNR1RNNGJlwx&#10;I96hOxq9TOk0JJyfMnYD0C1oqzWyM3RT3ZVl8I6c2fMe4c98uAB+Qq1ipkSwtMmi8MaVGYSLUsYw&#10;RGC7Dk9W68H360niajvqCw1PTQIfDGiRLBt0+ArbuXQkFvnJ6jPfgc9eBQ8TVd/e3BYaire7sH/C&#10;K6EYmgOi6awkfzHVrZGAPPPI5PJ5o+tVt+Z/eP6rStbkX3Isto2ksZpTpdi3mDacwLmTkHnjnkDr&#10;6ZqPbVNFzP7yvY09Xyr7gXQdKEkCjTLHzIhneLdcqMk4HHAyT+tHt6lm+Z/eHsKd0uVfcM/sLRxD&#10;KRpGnmIt8qfZkwSOAcY68mn7ardLmf3i9jSs3yr7hjeGND8+Mto2mNOVIeQ2qbmXbtIJx0IOMenF&#10;NYmrZ+87erF9Vo3S5Vf0RUfwT4Ylikjk0SxFvG25UWPaAcDJ4/AfhV/XcQrWm7sj6lh3e8FZFSb4&#10;e+GZWjuH0lBdSr5bMsjr8rJtYYBx93I9u1aLH11dKWi9DN5fh2k3HV+pmT/CPwvKj2kcV5BDlZD5&#10;c5J3cjq2fetFm2IXvOzZm8pw7fKk0vUztV+EWna4sDrqV3bm1iW0jyqvlE4BPA59a2jm06Ttyp31&#10;+8weUU6qvzNW0+4569+A1yuTZa7DJ6Ca3KfqGPtXRDPI/ah+JhPIZfZn+BgX3wV8U2+TAdPuvQRT&#10;kH/x4CumGc4d73RzTyXEx2s/mc9ffD7xbp+TLod6cf8APACX/wBAJrphmGGltNfl+ZyVMuxMfig/&#10;z/Iwrlb+xk2XcM8D/wB2aMqf1rsjUUleLucM8Oou0o2GpfN/GgP04quYxdBdGTLdxN97I+op3T3E&#10;oVIO8WSKUb7jD8DU8i6Gn1movjV/VDiG9c/Wi01sxqeHl8Ubeg0sR1FLna3RX1anP4Ji7hTVSLM5&#10;YWpHpctWGo3unyeZYXdxbP6wyFf5Up04VFaSTIhOrRd4tr8DsNI+KniXTwqyzw3sY7XEfOPquD+e&#10;a8+rlGGqbK3oenRzvFU93zep3GkfGqxl2rq2mT256F4HEg+uDgj9a82rkU1/Dlf10PWo8RU3pVg1&#10;6anb6P438O6uFFnqtv5h/wCWcreW35NjP4V5tXAYil8UX+Z61HMsNW+Ga/L8zowwPQiuOx23FoGV&#10;prG3mJLRKG9V4NaRqyj1MpUYS3RTk0oqcwyfg3+NaKvfdGDwtvhZE8dxECHBHvjIqk4vYlqcdzOv&#10;LjZEVv7YSQHqyjcp+oPStoU7v3HqYVKtlapG6MKXw5od1K0uns9jcH+OylMR/Lp+ldKxVeCtP3l5&#10;6nE8DhajvSfK/wC67EbWPiKwObTUoNQiH/LO7j2t9Ny9T9aftMPU+KPK/ITo4yl8E1Jea/VEM2uS&#10;Rr5euaPNEmOWUCVKqOHT1ozv+DIljGlbEUmvxRi3PhjwprJLWpFtK3/PF9h/75bj8hXRHFYql8Wp&#10;g8Lgq/wOz+78Gc9qfwyuo8tp97FMP7sqlD+YyD+ldVPNYv442OWrk018ErnJan4a1jTixubCYKP4&#10;0G9fzGa7qeKpT+GRwVMJWp/FExRZLdSrGIgzscDjmtnYyVedNXTLRtI7aCW106Ty3Yfv7ken90H0&#10;/nU26jWJlOSlUV7bIqeTOEAV/wDQUPI/jlb/AB/QD17lma+0oy3Vn+CFe4mjMMtzat5hIFvbRgkA&#10;dif8Op/nJaowk7Ql95o2euXcUkkEV6XuM7pnkOY4R356f5wKhwg90P2VWKTtoa8XidJoHe8tYJ7M&#10;DZvYcyt1wBz3x9PyrJ0P5XqLnadpItRnw/ey20Vxby2s6gsIsEqnfLAZA9eR254qX7aN2ncpOm/I&#10;fF4bt71Wl0vV0kkmYq8r4Z8d1GDxx14/SpeIlHScS1RUvhZDN4X1SFVVLWKWFXxFCkmUB/vyE4LH&#10;8O3YcGliYPqS8NNdCjJbXUMjCeG4EkmVZ2TZJNjqFzxHGB3Pb24GinF7f1/myHTa3HQAHyypACgm&#10;MxjCoO5jB6e8rfhkik3/AF/n/kCi/wCv6/E1tN0t7iREhjGQ24BcjDeozzu5+83zcjAUYasp1Et/&#10;6/r+rlxiyxf6lpOg5RiL28XI8iI/IhPXc3P49Sf4s9amNKpV8kW6sYebOT1PxZrd9ceZ9r8mMfdh&#10;jGEH4HOT7muqGGpwWxn9ane9xLfxZqsWBKkMw7kpg/pQ8PE2jjpdTQg8bIMC5sXX1KPn9CBUPDvo&#10;zeONT3RoweLdKlxvklhz/fjP9M1m6M0bLFU2XV1DSb0AfabSXPRXZc/kaSU4lqpB7MJtE0m7jG+x&#10;s5F7ERiqVepHaRfKuiKVx4O0OfG+wUY6BXYAfQA1osZWj9oORLZGfceANJldmVrpX/h/eAgfgRWq&#10;zCqtCXTsrXM6f4bpy8Got5v96aINj9cVosx/u6A4PvoZk/w71OIhra5tpDx8zE7vwGMD862jmFOX&#10;xITi+qMubwdrltuIsmK93R1Zm47DNbRxlGX2hNPqZd1pd9aKRcWd1bqe3lnc/Hr26/8A662jVhLZ&#10;3F1KeNvyEbc/8sl+8eP4j/nv0rTz/EfmfRPwO8XRa/oU3hfWis11bRERITkyQ4A259V/lj0Jr5PO&#10;ME6NRYmns3+P/BPRw1XnjyMqfEHQJ9CvHvYEWS38xri2HREeMmdQw9cG5UexUc9K0wOIjWjyPe1n&#10;8/d/+RfrcirDkd/67/5nA3dsqiS1gO+JIL2yWRhkFIz9piOO+dwx9PavTjNvV73i/v8AdZzNLb1/&#10;zM68R7iLUmjDDzdMs7jznA5ZfKRiOOOWbmtovlcV2lJW+9kVJJJ37BqKRs+ui4SO3me3gcOW+ZiW&#10;jOR9VJ49zRTbtC2qu/1MW9eaW/Rf11OaKIYymGitQfuKPmkPv/h2/WuxO2vUm7vfeX5ClNwRZEyB&#10;/q7dOn1Y/wBfyqfQV7XafqwIJYuSkkiDlm/1UPsPWn/XmGlrdPxYRqcl1Z8v1lbmST/dHYe//wCq&#10;k30/AG1s/u6IlVFRApUBSeI1Gdx9/wC8f061P9f12Ju27/1/wBxDO2CM9to/qe/0HHqaXmGi/r+v&#10;8xUwMupXIH+sboB7e35D60n2/AT7f1/X9aB24yFPGSOW/wA/5FH9f1/XzH/X9f18xkkixNtK75c5&#10;WIHke7Ht/P6dKFFy16d/8ilG/oVJJnkJbeDt4L/wp/uitowUdjRRS0IiQF/iCt2/jkP9B/nmr/ry&#10;RYu0ll3IpYfdQfdT3Pqah1Ird/8ABJ5l3JAjbz8xyfvSHqfp6Vk8TBInnQeWDgEfux0QdPqfWsni&#10;nutxe0FwFcuT83qT0rGVebVr6C5m1YYZEUYH6CsXK+rDlbI2mPYVPMWqa6kLyOerGpbZoopELUma&#10;DDSKHRW80xxFGze4HFCTexMqkYfEy/b6FPJgzOsY9ByatUm9zmnj4R+FXNiz0KziILoZm/2zx+Va&#10;RpRRwVcfVlonY2Y0SKMLGqoo6BRgVpscEpOTu9RCM0DTsIFAPSgfMxGdVHzECkCi3sVpLoL9xcn1&#10;NFzohh292Up55HBDMcegqWztp0YR2RiX+r2lrkNJvcfwpya56mIhDqejSw9SfQ5+9164lyIFEK+v&#10;U1xVMXKXw6HoU8LGPxamNJI7uXd2Zz3J5rkcm3dnWkkrIDO54fDj/aGf160/aPrqOw5Zlxt+dB6D&#10;5l/I01UW3/B/AdjQ0/Sbu8CyQRMsTHBlXcoH145/CtYU3LWP+RMqkY7n2oY3kkSQ20FzOD+6Nkdj&#10;Qg8glCO2c/dHck1jdJWvZefX5/8ABPOtfW1/QRNtyrRieG9iBxNJKDHM3cAHjPTgEtz2pu8dbWfT&#10;qv6+SD4vP8zofDmgy3qRz3KyxWaDbHaXUYYpjuCefxwPyrjxGJjBtR1fdf1/mdNGhKer27M7KwsL&#10;axWQW0e0yNudiclj7k15lSrKfxM74U4wVootVBYUAFAHNeJ/Guh+HHSLUrwLPICURUZs9epAOOeK&#10;6KOFqVdYoznVjDc8w8SfEXWb+1by0uNJsw3F7p7JdJjsHYY2n6EH2r06OBpxevvPs9DkqV5NdvTU&#10;5SzjvLu8F9Ai3Fyx3G+0icwzZ7loyATj2VfrXdyK3K9F2lt9/wDwTzauMpwu0+Zr+Xf7jb+0x6mv&#10;l6ylhrrDjNwn2S7XHbeDhvplj7U1hfZ6xbj6ax+7/hjzJZ06krRSkuz92X+X5lS50DRWYx2V9JpN&#10;zjP2bVY9g/CUDGPqBXRCvVgruKku8f8AI86vQpYiWlRxl2n+jWn4IxNc0PVNIiEt1ZSm2YZW4iw8&#10;TD/fXIrpo4qlVdoy17dfuOWpl2IpK846d91960MAysx9BXTYx5Eh69aoTJkpmbLNtDLcSLHBG8kj&#10;dFRSSfwFJyUVduxKhKbtFXZ2mh/D7xDfMrtZi0jP8Vy2z/x3lv0rza+bYamrc135f1Y9bDZFjKru&#10;48q89Pw3/A9B0f4bRQBTf3zyN3WFdo/M5/lXjVs5cvgj959Fh+How/iTv6HWWPh3S7MDy7VWYfxS&#10;Et/OvNqYutPdnsUsBh6e0fvNREVF2ooVR2AwK5m29zrSSVkK4ypFNAyAVRAm7I4OF9fX6UWFcUA5&#10;AA56hfT3NAC8ENknb/E/r7CgYcjadvzdET0oANuSYwc55kb19qL9Qt0+8AwP70j5F4QevvRboF18&#10;QhDKoXP72Q8kdv8A9VGm/RBqlbqx20NKqKMJHz+PYf59qV9L9wsm7LZCKwAlnPToPoP/AK+abW0Q&#10;T3kNdSLdYj9+Q4b8eW/rTT96/YTVoqPf+mPf5rmNeyAsfr0H9alaRZT1kkJGR5s8h6DC5+gz/U02&#10;tEhJ6tkWkg/YY2I5clj+Jqq3xsjD/wANPuXKyNwoAKAGSxRzRtHMiyRt1VhkH8KabTuhNJqzOd1P&#10;wL4X1Ld9q0Ox3N1aKPymP4rg1008diIfDN/n+Zy1MBh5/FBfl+Ryeq/BTw3dZaylvrFuwSQOv5MC&#10;f1rtp5zXj8STOGpkmHl8LaOQ1X4F6lFubStWtLkDkLOjRH6cbh/Ku6nnlN/HFr8f8jhqZDUXwST9&#10;dP8AM5DVPh74v0nJl0m4mjHRrciYH8FyR+IrvpZlh57Tt66Hm1spxEN4X9NfyOallmt5TFdQPHIv&#10;VWUqR+BrtjNNXR508O4u2w5Z4n74PvxTtFhGdWGzH4GODmpdPsarF30mgpe8h/uph2pqZEsOujEI&#10;4quZGTpSRr6P4m1rRsDTdSuYEHSMPlP++TkfpWNXC0avxxTNqOLr0Pgk1/XY7vRPjLqtttTVbOC7&#10;QdXjJjf69wfyFeZWySlLWDt+J61DiCtHSpFP8DvtE+K3h3UdqzzvZSn+G4XA/wC+hkfmRXlVsoxF&#10;PZX9D16Gd4appJ2fmdtZ39reQrLa3EUsbdHRwwP4jivOlTlB2krHqwqwmrxdy11FQaET28T5yoB9&#10;RxVKbRDhFmBqvhiOcF7Nljk/uH7p/wAK7KWNcdJnnV8ujLWGjOcmOpaa5WdZQAcfOMg/Q9Py9fau&#10;5KjVV0edKWIoO0rj4tYVuJoyPde/4f561EsK/ss0jjk/iRFNY6VfkkRxbzzuT5T/APXpqdanuEqW&#10;GrbJX+4r/wBlz2v/AB5XbhR0SQ5H+fwqvbRl8cSPqs6f8OQ5Z7qPi4iBH95aXLB/CxqpVj8aK13p&#10;unagHNxaRM7jDNtwxH+8OauFWpT+FkVKVCt8cTmdR8A2UiBLS4mtkzkofmB/rXXTzGa+JXOKplVN&#10;6wdvxOcv/CGp2rNMsUV0qcRxxNwo9wcZ+nOa7IY2lLR6HBUy6tDbUxZrW5tpnjmR47phmWaQECMd&#10;8f4/gPfpU4yV09DjlCUXaSsVJbe2ktwHixabuF6POw7/AOen1p9fMuFacHdMa+nA3W9CqXiphR/y&#10;ztFHt6/1Pdqmyt/WpvHGStyyV0RpaToirG8ktvIeRn99ePnpk/dXP+Seiaf9dDVVqM91ZjxLcRES&#10;ToqvGNpljXMcA7JEP4356/jn+KpLVKnP4JGtp+u3lrhIbmeIR/II3JkEZPQN/fkPZB074wRWUqcJ&#10;br+v8i/Z1Y7M6nTfE95IoSaGG5Q8EfxYHByR8pOcZx8q9CSeK5p4eG6di1XqR+JGpf3+hWtqlxrN&#10;tFaSOQQqj52IGARtw3HYkcex4rKNOs3aDuae1ov4lYjuG0LXrAWml+IFsVbgpGwQv7EMA3foCOtC&#10;dalLmnC5Xs6NRWjKxzl38KtSRd2n6ja3C9RvBjJHt1H61vHM4faTRnLLpfZaZgX3gjxNZZL6XLMo&#10;7wESZ/BTn9K6YY6jL7RhPA1Y/ZMG5S4tJNl5bSwP/dkQqfyNdMZxktHc5ZUXHfQas8Z4Jx9RVXM3&#10;TkPAhfsho0JvNCG0jP8AeH0NFgVaSBLZ4zugndD6jj+VDimWsQ0W4r3WIP8AVX8xA6BpCf51Doxf&#10;Q2jjZLqy1H4k12L77JKP9qNf6YqHh49jeOYPuWo/GuoR/wDHxYwsPYMv881Dw6No45vsWYvHkZ/1&#10;unsPdZc/0qHh/M1WMXVFqPxxpzffhukP+6pH86XsJFLFQ7FuPxho7fenkT/ejb+lT7GZosTTfUbN&#10;q3hu9B857OTd97zYev5iqSqw+FidSk+o3Sk8M6fqdpqGmXFra3VvIJEaOfYD6gjOMEZBGO9OrUrV&#10;IuE9U0VGrBSUos9oMuma7oyXObe4sZxuJMgK5HHXpkEYr51KpRnbZo9PmjOPMtjyTW/B8+k3VsZb&#10;qC4jjltjn7v7tVaFyF5yxXy+B3r36ONjUi7K2j/Rr9TiqpU99tP8jiL7Rry108QXcAMraZhZki3l&#10;WW4zjAJ/hB5GOCAea9GNeEnzRf29v+3TjelnJa20X9fmVdVWe3j1JbgOUNtaKXGA7nYhAx1zxjPt&#10;V03GTjbvL06id7vq7fJf1/w5zqqd43KqsAAEHOwe/wDh9OprqurGd1b+tf6/qwpU4wA5L87V+/J9&#10;T2Hv/wDqpXW4r/h9y/zY1Yy5UEK204UAfIn0H8R9+lHMl/WrG5Jf1r/wCXa247QSx+87c5/+K/kK&#10;nmXcm6/r+tPzF2EA4DfN95jyW/z+A+tL2ke/9f18xcy/r+v+CAjO3LDPfYD1+p7/AMvQVPtYhzIV&#10;Y3chjgsOR2C+/wD9c8+lL2segc6RFMxUEQuBIesm3p/u+n1qPbK+2hSa6oreQpXaM4P3vVvrTeJl&#10;0RftWOMIO3KcL0HYVDrzfUn2j7ilPm3YG7171m5Se7FzdBG4qQQxmNIpIjYn1pFJEbUixjUikJtY&#10;9ATRYd0AgcnsKOVh7RImjs1J+difpTUDOVdrZF23tYVI2xAn3GatRRzzqye7NSG3kIHy4HvxVWOO&#10;VSPctRwY+835VVjB1L7EoUDoKCG7i4NAhGOKCkrkMjH1pG0YozL/AFC1tP8Aj4nRG/u5yfy61nOr&#10;CG7O2jQqVPhRzt94oQZW0hLH+9JwPyrknjF9lHqUsue82c/e6nd3eRNM20/wrwK451pz3Z6NPD06&#10;fwooGsToGmkNCKjSOFRSzHoAMk0ir2N7TvCd/d4acC1j9X+9+X+OK2jh5S30MZYiMdtTq9M8MafY&#10;4Zo/tEo/jl5A+g6V0woQj5nNKvOXkbfQVqZn0RBbNeSmOFIruRv9bc2jeXIOem3HPTrjn1rzJSUF&#10;d6eT1X9fMpR5nor+h2eleG41CSaoRdMhDRpKoJQ45LNzuP449q8yri3tT0PQp4ZLWep0lcR1BQAU&#10;Ac/4i8W6TobNDc3UL323closqLI//fRAH4nntmt6WHnU1S07kSmonkfir4i6rqU32ZZf7FRl2vY3&#10;kDKJQf8Apsvzc+oCDHc16tDBQir/ABea/wAv+HOapWfoctDby2kDOBd6bbOfmMZW9s5D7jJH5lzX&#10;dGDm7aN/dL+vuPLr46nSV1e3dar7/wDhy7p9iiyi5s7bM4H/AB9aNMdw9S0J+YfhsFatRWkn8pL9&#10;dvzPHq4qtV2++D/Nb/kWN9vOQZGsbts+otLgf+ys3/fZrXWHdf8Aky/z/I83kVZ6JS/8ll/lf7yt&#10;qGqky/ZpnHnL/wAu+twMjkdgso5x9SgpRWl4r5xf6f8ADnR9Xd7VXfyktf8AwLf8kVZZJoIB58l3&#10;ZWzNhVuEW9smJ7hgCB+AY+9CtJ6Wb8vdl/X3G6h7KNleK8/ej/X3lrSrm6sC02lG5twRlpdGn86I&#10;j1eBjkf8CKj2qakIz0nZ/wCJWfya/S5VOc6fvU7r/C7r5xf62LUd1YayQt7pmn6hKeDNpr/ZLn8Y&#10;iNrt/uqfrS5J0fhk4+vvL79182Lnp1/jgpPvH3Zfds36I0rX4XXWqQJdaRPNbwM2DFqkBhkQevGQ&#10;36VnLOI0ny1Fd/3XdGiyKdZc9J2XaSs/1udloPwk0mzCvqtxNfy90H7tP05P5151fPK0tKa5V97P&#10;Tw3DlCGtVuT+5f5/id9pmlWGlw+Vp1nBbJ3ESBc/U9/xryatapVd5ybPdo4elRVqcUvQu1kbBQAU&#10;AFACMwUc0CbsV3Hz4I/4D/jWi2M3uC9cg8927CgBeNp5ITue7Uh9PIU8EFl5/hQUB6i8gkAgynqe&#10;yil+Q9fmIAGBRf8AVj7x9f8APentqKyei2DcD+8biNfuj196VuiC/wBp7BkoC7DMj8Kvp7U99Oga&#10;rV7sGUqohU/O/LN/M0eYNWXKt2DAPIsaj5EwW/oP6/lRsr9wert2FT55mkP3E+UfXuf8+9J6Kw1q&#10;7jY3CxyXD5w3I+nb/PvTa1UUJOyc2Q3ZaLT/ACx/rpTt/wCBMef61cLOd+iM6l407dX+pchQRxIi&#10;9FAArJu7ubxXKkh1IYUAFABQAUAFABQAUAVNR02x1KLytRs7a6j/ALs8QcfrVwqTg7wdjOdKFRWm&#10;kzitY+EnhTUQzRWktjKf4rWUgf8AfJyP0rvpZtiYbu/qefVyjDT2VvQ4XWfgdfQbn0PVoZh1Edyh&#10;jP0yMg/kK9KlnkX/ABI29DzK2QS/5dyv6nDaz4M8UaJuN/o9w0S9ZYR5i49SVzj8cV6dHMKFX4ZL&#10;8jyK+V16XxRf5nPLOh4OVPvXXoziXPHYlBGM9qXKUq3dCjBoHdMCoNO5DihpT0NMhosWF/e6bL5t&#10;hdT20n96KQrn64qJ04VFaauXTqzpu8HY7fQ/izr+n7VvPJvoh13jY5/EcfmDXm1sooT+HQ9WhneI&#10;p6S1R6JoPxf0W+2pfiWxlPXzVyuf94f1Arya2TVoaw1PZoZ7RnpPRnfadq9jqEAms7qKaM9GRww/&#10;McV5k6M4O0kevTxFOorxdy6wWRCGAZGHIPINZapmrSa1Me/8N6fd5IjMDnvFwPy6d66qeMqw63OK&#10;rl9Gp0t6HOX/AIUvoTut2S5X2+U/kf8AGu+njqcvi0PMq5ZVjrHUxnnurNmSbzEKjlZRjH59P/r+&#10;1dPJCoro4/a1aTs/xFg1hZFZpYyiDhWHVvwqZYVp2iy6eYKSvJWX9dCys0MjDY67jyBnk1i4yjud&#10;KnTns9SeOdV4dMrUNXLWhYjgsbrgP5bn0OP51DlOJoowkMvPDLzxsqmKdD1SRev9KccUovsE8I5L&#10;ucnq/gqKNzLLYy2zhdqyxdEHt1UV30se3opXPNrZZHdxt6HLXXhJ449lrMkkSjcInBXe3qzDr+n6&#10;k13RxqfxI86eXSXwsy7nS723dzNDKxbCvJGBl+OFXHCLxyT2/Kt41oS2ZyTw9SG6I4ozlSCBgYUo&#10;cBV9EJ6D1c8ntnvTf9f1+RmjRtNJScbnjjSONSCxG0ID1HqB685P8R/hOM5r+v6/r8TenOcdmVNR&#10;1q10+N4NDVHuMY+1OoYJxj5V9hwOw7DFOGHctZ6FvFtPuef31rqc9y9xJetcSucs0jHJ/OulQ5VZ&#10;HVHG4eek4WKbvfwf62AsO5Az/KjVGqp4Wp8Erf15lvTfE97p7f6Jc3dqQekMpA/KonCE/iVzRYKr&#10;DWnI67SvixrlqFDXsFyo6LcxD+Ywf1rlngKEulilPF091c6/T/jFDPGI9V0aOWM/eaGQMP8Avlh/&#10;WuWWVNawmWsxa0qQL0evfDPWsC+06Ozc/wB62MZP4xVm6GOp/DK/z/zLVbBVPijb5f5FhPh54F1s&#10;A6PrRjkbokN2j4+qt81Q8fi6Xxx/A0WBwlX4JfiVL34HXa5Oma7G3os8JTH4gn+VXDO4/aiRPJG/&#10;hl96MG9+E3jOzyYIbW9A/wCeM6/+z7TXVDOMPLdtfL/I5J5JWWyT9H/mc9e+GvFGnZ+2aBfhR1ZI&#10;GZR+IyK64Y6hPaaOGpllWO8X9xkPemGQpcQSRuOqkcj866VNPVHJLCyWlx6X8B6sR9RVcyMnh5ko&#10;ntpOrxn/AHqLon2dSPRjhb20nSOI/QCnZE+0qR6sQ6dat/yyx9GNLlQ/rNRdRh0i2PQyD6NRyIf1&#10;yohp0SH+GWQfXBo5EV9en2PTPhBqyaNHeaVdTO8Mp823XZuIfoVAHUngge3vXk5nhHK1SPzPYyvM&#10;k5OlNenqbniDT21CL7NenF7IFe3iVAFswGBDk9Odhz6jIHHJ5aLUdY7dfP8Aq+n4nbVbbtPfou3n&#10;+Gv4efnGqaO8El0gliCrHNHkqdjnzc4Xn3HT1r1afvJP0/LqeRUr8jaa11/PoUdS0po4bxQ5gkaS&#10;EOqjKgBGzkjgHOO/c1pBXa16MieIST02aMU6W4GA6YB+VccD3PrW3KZLFLsIdOPzZkBz6jr7mjlH&#10;9ZXYabDr+87f3ev19vajlH9Y8hDZDnLk8en+fyosNV32Gm0TuzH+vvRYftmNNvGOuT9T1NKxSqSG&#10;vGu0rj5epyetAc7uQmNB0VfypFKTfUjagpETUi0QvSNERNQWhhU0iriFPeiw+YTy1+tFg5mSxW0j&#10;n93Eze4WixEqkVuy1Hply/VAg/2jVcrMZYqmupZi0bnMsv4KKfKYyxv8qLkWnW8f8JY/7Rp8qMJY&#10;icicmKEYyie3SmZ2lLzIzdR/wkt9BSuUqUhPPLdBincfs7EisTyTQS0VbzWtPtFImuo9w/hQ7j+Q&#10;rOVaEd2bUsFXqP3YnPX/AIvQZFnbM3o0hx+grmnjF9lHqUcnl/y8l9xz99ruoXZIecoh/hj+Uf41&#10;yTxFSXU9SlgaNPZX9TKYknJOSawZ2oYaQ0NNIo0LHQ9QvsGG3YIf43+Ufr1/CrjSlLZGcq0I7s6L&#10;T/Bka4a/uC57pFwPzPP8q2jhl9pmEsU/so6Sx0+0sV22kCRdiQOT9T1reMIx2RhKcpbstGrEIako&#10;SgpH2fpGlQabCqoqvPj55tgUufU4r5KtWlUfl2PXp0lBeZoViahQBXvryCxtnnuXKxqCeFLE4GeA&#10;OScDoKcYuTshNnkHib4ozak72nhtrZIGBSUSTm3ugc/wFxsU/wDfR9hXq0cAoa1P81/n+RjKrfY8&#10;9u5JN6xalPJuYZEGvWzEkeiTr82Pf5BXp06d9Yr/AMBf6f8ADnnYjFwp6N6+f+ZZt0ks7Q7ReWlm&#10;CCdpS/siT6jov/jxrVRi30b/APAZf19x5NevUmryul8pR/r7ySzQFvOsYx5xGBLo1wQ59cwt85+g&#10;2irk7aTen95fqtPzOJQbd6a17xf6PX8kVJNQt559kX2C5mU8iX/QLlPz/d7vruNP3orql/4Ev8/y&#10;BYeMn79m/wDwF/5fmRX0shZV1WWQ7hlI9ctWOR2CXCfMR/3yKUEt4f8Akr/R6fmbz00l/wCTL9Vr&#10;+RLEJYLNvLF5BZLyQhTUbMH3HRPx3GjRy1s384y/4P4IWsY6XS+Uo/8AA/Fk2lW0k05bR4maZlwX&#10;0O5bcw7loH+dh7DaOadSSS/ePT+8v1Wn5smEW3+7Wv8Adf8A7a9fyR6BoXwvub2SO411raCMruR7&#10;eLyLlT2yEPlg9OfmNeZWzaMFy0rv11X46/kenRyaU3zVrL00f4afmek6T4d03TPLkitxNdoMfa7j&#10;95M31c8/0ryKuKqVLpuy7LRfce3RwlKlZpXfd6v7zYrnOkQ0CDnsaYCbj6Z+lFguKGUnGefeizC6&#10;FpDGluOMY9TTsK4zoM5Iz/Eep+lMkbIOB2Hp3NNCY3uARk9lFAhwzu/vP+i0D6+Yq5yQhy38TntR&#10;6h6CDBUhDtj6l+5/z60eodNNhDgrkjbCvQetH5i0t5Clhw8oIA+6vfP+NFuiC/VgSUO9xmVuFUdv&#10;b/69G+i2Htq9w5TIGGnfk+g/+tRv6BqvVgQVHkxk7zyzenv9aPNht7qEYB/3EfEa8P8A4UXt7zBp&#10;P3VsKSJZB/zyjOSexP8A9b+dGy82HxPyRBB/pd155/1MeRH/ALR7mql7keXqzOP7yfP0WxerI6Ao&#10;AKACgAoAKACgAoAKACgAoAKACgDE1zwpoWu7jqulWtw7dZCm1/8AvsYb9a6KWKrUvgk0c1bCUa3x&#10;xTPPNc+COmzFpND1G4s3PPlzASp9B0I/HNepRzypHSpG/wCB5NfIaUv4creup59rnwy8VaRvb7Ct&#10;/Av/AC0s23n/AL54b9K9WjmuHqaXt6/1Y8avk2Ip6pXXl/VzjpC8MrRTI8UqnDJIu0g+4NegmpK6&#10;PMlGcXZoUODVEXHj2pkMekaOPmFJjiONhuH7t8H0NRzGiVxbY6jpk3n2cs8Eg/5aQOQf0qZKE1aS&#10;uaQlOm7xdjsNB+KuvaayrdmO+iHXeNj/AJjj8wa4K2U0J/DoelQzivT+LU9I0D4vaNfbUvt9nKf+&#10;eo+U/wDAhx+eK8itk9WGsdT2qGeUp6T0O/sNXsb+JZbW5ikjboysCD+I4rzJ0ZwdpI9aniKc1eLJ&#10;7q1tr6DZcxRTxMMgMAR9RUwnOm7xdmOpTp1Y2mro53UfBlpKS9lI0DD7qN8yD+orup5jNaTVzza2&#10;UU5a03b8jltR8PapYbmMJlB5aaL5gPw6j8v5V6FPF0aml7eR5NbAYilra/mjJ+0zIuYpDtHChhu3&#10;n/P9K6PZxe6OVV6kVeL0++5Ztr5ZZBDPiKbOCSfk/OsZ0GlzR1R1UsYpPlno/wADTt7+7swjQyuq&#10;MMqGGQR9DXNKlGW6O2FeUUnF7m3Y+L9mFvbfI/vRH+h/xrlngr/Czsp4+2k0XGOg6x2g81u3+rfP&#10;6ZqP39I1/wBnrdr/AHGZf+D4jk2lyyf7MgyPzFbQxr+0jCpl6+yzmNS8LXkLF3tFmwc74uT7H1rt&#10;p4yL2djzq2Xy6xuct4g0mW+RYDcS26IP9SEAX8RxXdRrqOtrnm1cGnonY5G78N30GTGEmX/YOD+R&#10;rtjiYS30OKeEqR21MqaCWBts0Txn0ZcVvGSezOeUXHdEdMgjmgimH72JH+oosawrVKfwtoozaLaS&#10;fdVoz/st/jS5UdlPM68d3cpS6A6nMFwM9twx+oqeQ7IZxF6VIFZ7LVLf7oZwO6sG/SlaSN1iMDV3&#10;0/Aga+uoTtnix/vKQaV2arA0KmtOX6mxpXjbVtM2/YtQ1C1Ufww3DBfyzisp0aU/jimNYOvT/h1D&#10;stJ+NviazwH1KK5UdFubdT+qgH9a5J5Xhp9LGirY+n5/cddpnx/ujgahpNlP6m3nMePwO6uWeSQ+&#10;xP8Ar8C1mteH8Sn+a/zN+P4y+GdRjEeq6ZeID1DxJKg/XP6Vg8orwd4SX5FrNqE1acX+Yp1X4Xaz&#10;9+LS4nbrutjAfzAH86PZY+n3++4e0wNTt91hh8BeANVP/EtnhBP/AD63+/8AQk0/ruLp/GvvQvqe&#10;En8L+5lC8+DGlHP2TU76L08wK/8AICtI5tU6xRnLK6fRsx7n4PXsWfseuq3oHhZP5Ma3jmy6x/E5&#10;p5Su6fyMy4+GfiiDJhvbOYdsStn9VreOaU33OaWUPsihL4M8Ywtj7Kki/wB5ZY/8c1tHMKL+0YTy&#10;lr7P4iW2n+K9LvorqLTLgSW7goVj3EkfQ9KueJo1IuLkrMyhgKlKSlFO6Z6hcg3FlG6W90sVwMyI&#10;8uyed8dXPRFGT6cDgdAfJjLlla60+5end/15nrThzR2ev3t+fZf12RzutpdX9o4+zk32HjhIOUIy&#10;P3caj8fmPAwR0xXXRqKnLTb+tX/kcVeg6sbPf+tEv1OJ1y/aBbgCAqn2yRB+93J8gAJz1J+bqfUY&#10;rvpS29DgqYZa67sxW1Pr+5xjnlunueP8+lb8xksL5jG1Hr+6xjnlunueKXMUsN5jG1Dk/usd+W6D&#10;1PpRzFLD+ZG18STiPr90E/qaXMWqHmI13hN7KAnb1Y+1Fxqj0KbX8h6Kgpcxr7FDPtMznCgE+wpX&#10;KVGIoS8k+7FKfpGaXMVyRQ5bDUH/AOXW4/FCKXMu4/dRIui6i/8Ay7sB/tMB/WjmQvaQRIugXh+9&#10;5SfVv8KLideKJF8Pyf8ALSdR/urmmZvEpbIeNEhX78sjfTAppGbxcuiHrptqh/1e76k1XKjF4mo+&#10;o7FpB/zxQ/gDT0RP72fdkcmpWqf8tNx9FBpcyLWGqPoVpNZjGfLiZvqcUuY1jgpdWVZNXnY4RUQf&#10;TNLmZtHBwW+pEbueTO+VsfXApXZfsoR2RC19bRf6ydAfY5P6VLqRW7NFQqS2RXl8QW8f+rSSQj8B&#10;WTxMVsaxy+pLd2KNx4ku2BEKRxD1xuP61jLFSe2h0wy2kvidzKur+6usie4kcehbj8ulYSqSluzt&#10;p0KdP4YpFM1mbDTSKGhSzAKCSegFIZpWmgajdYK27Rqf4pPlH+NWqUn0M5V4R6m3ZeDVGGvbkt6r&#10;EMfqf8K2jhu7MZYt/ZRvWWj2FkQYLZA4/jb5j+ZrWNOMdkYyqzluy/VkID0oKEqSgNMYhqSgAJOA&#10;Mmmk3sEpxgrydkfb1fFnvBQBx/i3xzZaKXtrFV1LU0ba9rBMm+P3Kk5P0Az9K6qOFlU1loiXKx4f&#10;4m1u41vUca7cW9zcIT5VvfxvYzQgnOFIPlj6uTXs0KChH92rLy1X+f3HJWrRj8T1Ktw0xtw9810L&#10;Y8K2p24vIceguY/mH/AQK6IQin7u/k7P/wABf6nmV685LXRel196JtOjk8sppy3AiJ3NHplwt5E3&#10;ubZzu/76NXJq95/irP8A8CWn3HHZ2tD8NV/4C9fvI0nhhuibY2YvV+81rctp86/USDZ+Ciqd2tb2&#10;81zL8NfvMFFc2lr+T5X+On3FXUgX2Nqyxnd906tYPAzf7s0Od/1biiD/AJPwd/we3yNXFJe9+Kt+&#10;K3+ZYVLiW3xm8mt0GAHEWqQoP95fmiH0Gam6T6J/OL/4INNrq18pL/gDtLjMj+RpJBaU4MWlXZIc&#10;+9tP8znrx0qpuyvP8V/7ctERBX0p/g//AG16s9G8L/C+a4lS81lo7MFd0b2kZtrlT6MqMY1/AE+4&#10;rzMRmiiuWnr66r8dT0sPlTk+app6aP8ADQ9T0vSbHS49tlbojkAPKeZJPdnPLH6mvGqVp1H7zPap&#10;0YU17q/z+8v1mahQAUAFACGgQh9aYDScg9/rTEMIGODjv6CmSBLA54PoWFFkF2IJOhIIJ/i60WDm&#10;DehzhsZ65+8aLMLoQccfd9h1NMQv+yRgf3F6/jSDyA8/KRnH8C9Pxo8x+Qp+ZufnYdFHQfWjYNxO&#10;S2fvuP8AvlaBde40Hksp3v3Y/dWmL01BGK5KHccfNI3QfT2oa7gnbYVThSYzgHlpX7/T/OKVu/3D&#10;W2n3gCAh2Hy4+rSN1P0/xp9ddw6aaLuNkdUiAJ8mAdzwzfTv/WhJt92JySXZDNj3YCFTDaj+Hoz/&#10;AOAqrqGu7Js6mm0S6qhVCqAFAwAO1YvU3SSVkLQMKACgAoAKACgAoAKACgAoAKACgAoAKACgAoAz&#10;dZ0LStbi8vVdPtrtQMAyoCy/Q9R+Fa0q9Sk7wk0Y1cPSrK1SKZ5vr/wV0u4LyaHfT2DnkRS/vY/o&#10;M/MPzNetQzurHSor/geNiMhpT1pu34nm2v8Aw58TaHueSwN3brz51mfMH4r94flXsUM0w9X7Vn5n&#10;h4jJ8TS15bryOVjm2MVkUgqcEdx+Fd+55nK4s0baRHHysDWcjSJoQ1kzaJM9lb3I/fRKx9eh/Op5&#10;2tjTki9ylceGw4JtZsH+7J/iKpYi26E8Pf4WQWcWo6H59wkk8ZA27YHOGz/ex2+taP2dRK6v6nJN&#10;1YycINru0dR4a+JOraQbS1nRJ4oQQUjIjwMfxcEHHJ6D864sRllOreS3Z34TNqlBRX2I7JdT0PRf&#10;i1p11GrXQVSWKkEbCv5nDce4PtXlVcmmn7p7VHPouyqLXy6fo/w9DutM1/TNSC/ZrqPef4HO1vwz&#10;1/CvMq4WrT+JHsUMdQrfBLUfqWiWGondc26+Z2kX5W/MUqWJqU/hY62Do1tZx17nJ6p4GkWMmwnE&#10;yDJEUowSf97p/KvSpZmr++rHj18lkl+7d12f+f8AwxzU0WpaNIIrqCYxMAp3DBx6I3p/niu5OlXV&#10;4vX+tzzJRr4Z8s07bf8AATJIriC6QsmAw5ZRxt9voO5NZypSi9f6/rsawxCkrr+vL/NledkR9uct&#10;6YqlTbVyZYuEXaW5dttT1GwA8qaVU/uvyv5HpWEqNOe6O6FepBaM1rXxeeFvbb6tEf6H/GueWC/l&#10;Z0xx/wDOjRW/0rVVCM8MhP8ABKuD+Gf6Vl7OrT1N/a0aum5n33hexmyYfMgb/ZOR+RrWGLmt9TGp&#10;gqb20Od1HwndKrCJorhP7p4J/A8frXXTxkeuhxVMDNbanI6p4ajjJ+0WTwH+8o2j/Cu+nim9nc82&#10;rg0vijYwbnw+RkwTZ9nH9RXVHE90ccsL/KzNn026hJ3RFh6rzW0asX1MJUZroVCCpIIII7GtDIKY&#10;CEBgQwBB7GkCbWqKk2mWc337ePPqo2/ypcqOqnjsRDab/P8AMozeHbV8mN5Iz9cip5EdtPOq0fiS&#10;ZQm8NTj/AFM8bf7wI/xpcjO2nnlN/HFr8f8AIqPpWp2/3Y3x6xvmp5WjqWPwdXdr5orvcX1vxL5i&#10;/wC+n+NK7RssNhavw2foxV1aYfeVG/DFHMTLK6T2bRpWHiq/tCPs1zd2+Onkzsv8qmUYS+JJmby2&#10;cPgmdDZfEjxBAB5esXpx/wA9SJP/AELNZPCUJbxM3SxUNpX/AK8zesPin4iKkvc20yL955YAMf8A&#10;fOKzeXUHtoZTxOJg7NXbNiH4rakT++0+zckZCoWU49TknAqHllPo2Z/2hVXxRLkfxUDcS6SeRwUn&#10;+9+BXp71DyztL8B/2l3j+J0Xh3xbaa7HO8cMsAhxvLkYAPQj1yeAACSa56uElTtre5tTxcaielrf&#10;1/SLcur26EiVJ4yuN4aM/JkqBn/vteOozyBg1KoyexTrx6lK41rTjBJJKxZIl3yAxkmIb9h3DqCD&#10;1HUVcaE72XUh1oW1Md/EvhqcjNxAxzgbrduT7ZWtVh6y6GTrUmQya14ZlBBls2Ab+KHjP4iqVKsu&#10;4uemyKTUPDWWG7T+OW/dj/Cq5K3mTzQIZr/w6oyzWA3DvGOf0quSr5kXg9iGXWNAC8z2hA4GEz/S&#10;moVBaFd9e0NF+W4hAHYRH/CqVOZLIZfE+kj7tyW+kbf4VSpSJaZUl8UacM7Wlb6JVKnInkZUl8U2&#10;fOyK4P1AH9atQYvZspy+KEP3LVj9Xx/Sq5Q9j5lSXxJM33IIx9STTsH1ddypLrl2+ceWv0X/ABpj&#10;WHgVZdRu3+9Ow+mB/KnctUIdipLdFv8AWTE/Vs1Lku5rGlbZFd7uFf48/QVLqRRqqU30IX1CMfdV&#10;j+lS6yNFh5dWV31F/wCBFH1Oah130RosMurIJL2dv49o9hWbqyfU1VCC6FaSR3++7N9TWbk3uaxi&#10;lsiI1BQ00ihACxwoJJ6AUhly30fULjHl2smD3cbR+tUqcn0IdaEd2alt4SuXwbmeOIeigsf6VosO&#10;+rM3i4rZGra+FrCLBl8yc/7TYH6VaoRW5i8VN7aGvbWlvari3gji/wB1QCa1UUtkZOcpbsnNMEJS&#10;GhKCxKQ0B6UFCVJQ5Y2boOKtQk9jCri6VL4nqSrAB945+laxorqebVzWT0pqxIAFGAAK2SS2PNnU&#10;nUd5O59nXE0VtBJNcSJFDGCzu7YCj1Jr89Sbdkfph4b49+Msck02n+H43ayIKS3okMcje8Zx8v1I&#10;zz0HWvYw2XOylPft/mZynY8zk8S6dfEie4ldmPP9pWqXGfrOhWX8hXqRw049Pudvw1Rw1MTHZGjZ&#10;XMcsCxWt7E0AP+qhv1eAfS2ugCfzocWndr8Nfvicblfr+P6MvR2TWcguRC1iSP8Aj4WKewkb6Mm+&#10;ED9KFLn93f7pfnZnPUtT956fev8ANEptfto+aJb5j/CYYro/Vpbdlk/8dqubk8vvX4SVjmd6nS/3&#10;P8Yu/wCBHPuUiCa4xt48ue4SSNP92G7VT+TUl3S/D9Yt/kV5N/j+kkvzC3tJLRZJbeKe0ib70luL&#10;i1Mn1KiWHH5CpclLR6/c/wDJmii4q609Lr/NHV+GPh7d65JHd3tvDb2pKusksEe519UkgdCT7sv+&#10;FclfHxpLli7v1f5NP8GdNHASqvmkrL5fmmvxR7DoWgWOiwqlssssqgj7RcSGWUg9tx5x04HFeLVr&#10;zqvX7loj2aVCFJWX3vVmtWJuFABQAUABoAQmgQ0mmIaSOtMQhb1NOwrjS2PqKLCuNLAE4PPtTsK4&#10;0uOeetOwrjGdT16Hr/nmnZibQzcATgkHvt71VibhvcLhS2Pp1/KlZBd20F82TGAmV7AAgUcqDml2&#10;F82QqAYHI9MHA/CjlXcfNLsKXkPBhkI7Arx+VKy7hzN9BrPIRzDIT7jI/LpTSXcHJ9hGaU4PkyEj&#10;n5ucf0/Siy7ibl2AfaCc+UARz8zA49x/+qj3e4e/2Jlt5nIZ5VB9VG4/gT0/Kpc4rZFqEnq2SxWs&#10;cbb8F5P77nJqXNtWLjTinfqT1BoFABQAUAFABQAUAFABQAUAFABQAUAFABQAUAFABQAUAFABQBhe&#10;IPCeh+IFP9q6dBNIR/rgNsg/4EMGumhi61H4JWOWvg6FdfvI3PMfEPwUZS03hzUjkciC74P4Oo/m&#10;Pxr2KGedK0fu/wAjw8Rw/wBaMvk/8zz3VtL17w1Jt1vTpo4s4EuMqfo4yD/OvWpV6Ndfu5HjVsNX&#10;w7/ex0JdPvoLnAjfD/3W4NE4NChNM1UJAAX7x6Vmknq9h1arjaEPif8AVyzCo2lc/IOXY96mUne/&#10;XoOnTjGLgn7q+J9/66/cRXWk2d6jmW3CyS8L5fysfc4/rRGrKOie245U4z95x1ey/V/1ovMyb3wp&#10;KhaSzmSVYV+WOQbQp+vc962jik7cy3MZ4Nq/LLbd/p/WxWt7zUdDYRXyTeSoyzSA8k9kz1//AF1d&#10;oVNYsxtUptKSsd5oPjbULZR5F00ka/ejk+bb3wQeR9BXBWy+lPdWZ6GHzSvS+GV0dxpPxDtJ8Jfw&#10;mJ8DLx8jn2PP868utlM46wdz2sPntOWlVW9DrLS+sNWgYW80FzGR8ycHj3BrzZ0qlF+8mj16daji&#10;I+600YureCtNvW82232U46ND0z9P8MV10cyqw0l7y8zhxGT0KusPdfl/X+RzjeGNR0uRmkgF7H2m&#10;g5YfVOv5ZrteNp1lZPl8n/meZDK6mGk5OPN5r/L/ACuV37/qKEaXuUp4I3zlcH1FaJszaRQmtCM7&#10;Gz7GtFIzcRYNS1CxwIp5Ag/hb5l/WlKlTnuio16kNmadt4tYYF5bg+rRHH6H/GsZYP8AlZ0Rx7+0&#10;jUg1qwuxtSdVY/wyfKf1rB0KkehvHEU57MgvdGsLoEvborH+KP5T+lVCvUj1Jnh6ct0YN74UU5Nr&#10;cEf7Mgz+o/wrqhjH9pHHPAr7LOe1Hw7eID5lss6junzfp1rrp4mD2djiqYSa3VznLrSogxBR4mHb&#10;/wCsa641n6nDKhH0KEumup/duGHuMVsqq6mLovoyrJbyp95D+HNWpJmbhJdCI1RADrTAWgAPTB6U&#10;AVprC0m/1ltEx9dozU2R0QxdeHwzf3lOTw/YPkrG0Z/2XP8AWlyI64Zxio7u/wAiH/hG4sgpPIFz&#10;3AJpcht/bc7e9FFj+ypFxsaPap+RT0T392p8pl/aEH8Seu/n5eSFFlMvGwEE5OTnPu3qfanZi+tU&#10;31/rsu3qOETjO5G55OR1+v8AgKLEupF7P+vL/M6j4e3LWviSFAH3TqYsqF3gnkYJ4UnGM9gTXLjI&#10;3pN9v6/pGuGlaorf16f5nc3apHKJkI2rIDH5Mx5OVJ8oHknGcueCCf73HDG7Vn2/q/6L/I6paar+&#10;vT9X/mYN0/2eeOTzVUwggPkSJGSBkDs7fNhjzwQcZFdMYqStbf8Ar5Lt9xyTm4vfb+vm+/3nPa7o&#10;VtDI89vE0cEh2lN5b7Ocn5C2MZ4z9PzPTRnzKz3/ADOavKUHzR2/XsYzWEOQRuGBhcHp71tYxWIm&#10;RCxiVlxuKr2J4z60WNHXlbUhmsEdyzSSFj1JxUtFRxEkrWIGsIwfvtSLWIl2I2s0H8TUi1WZG1sg&#10;7tSuUqrI2hUetK5SmyNkApOTLTIm4qXJloiYn1qXJlpEDsfU/nUts0SRA9SzRED0maogepNERmkU&#10;Sx2lxLjyoJX/AN1CaOVvoJzit2WYtD1GXpbFR6sQKfs5PoS8RTXUtxeFrt8GWWGMexJNNUZGbxkF&#10;si7D4UgB/fXMj/7gC/41SoLqyHjJdEX4NA06HB+z7yO7sT+nSrVKK6GbxNR9TQht4YBiGKOMf7Cg&#10;VSSWxDk3uyQ9KYISkUgoGhKRSA0FISkNCUFiqjN0BpqLexlUxFOn8TJFgP8AEfyrRUe5w1M0S0gv&#10;vJVjVeg5960jCKOCrjKtTd6C1ZzAaBiUAdB8UfibeeKJWhVntNGRv3dsD80voX9T7dB+teBg8EqW&#10;u7P0yc0lqeXTXb3DY+6nZRXqwgonnVajkOj61ocUzZsrBmUPMCq9h3NWo9zyMTjIxfLDVmrbXVxY&#10;tusp5bdvWJyp/MU5QjJWkrnBGrNPmT1J38QakR+/nS6PrdwpOfzcGsvq9Porel1+R0rEVHu7+tn+&#10;Zt+GNW8Q6zeJpuj6el1K3VI3miRRnqwR1UD6iuTEUqNJc85W+5/mmzuw1WtVfJCN/vX5NI988JeB&#10;bTTDDe6nb2M2qAAlooFCxtnPysRvP1J/AV85iMbKd4wb5f6+R9Jh8HGFpSSv/XzO0rhO0KACgAoA&#10;KACgAoAMCgVhNo9KLhYNi+lO7CyE2L6UXYWQbE/uj8qLsLIXYv8AdX8qLsLINq/3R+VF2FkLgelI&#10;YjDIoBiCmIUUhi0AIaYhpoEIfyx+n/1qYhDx7Y/8d/8ArUCANtJOMD+Ienv9KLXGnYlFSWFABQAU&#10;AFABQAUAFABQAUAFABQAUAFABQAUAFABQAUAFABQAUAFABQA2SNJY2jkRXRhgqwyCPcUJtO6E0mr&#10;M808ffD3ww9jLeR272F4xCxLZ8CWQ9FCdPyxXs4DH4lzUL3XW/Rep4OaYHCQpupaz6W6vorHEap4&#10;O8R6JKq28KahGtuJGigJeVO3PvnPTPQ46V6kMdh6y1dteuzPDlluKoOyXNJq7t0X9bd/kZdjqdtM&#10;6wyZhlUZMLjnNbzpyWq1uYwq03o9Eund/wBfezZi3biM4lYcnsi1zu1vL8zpXNf+81r/AHV/X3vX&#10;ZFqEjCbVymf3af3z/ePt/n0qHfW+/X/I0i1ZWWn2V3fd+X/D72LKqjqVkHmKzYfj/Wt/dHsP896j&#10;Vbafp5l6NNPVN6/3n2Xkv66mbP4ctWcyWh+zTEsf3X3GY9tvcD16VtHEyWj1X9fmYVMJCTut/Lv2&#10;Xkur/pVZbKSPJ3JIqnG6M8fXmuiNRPyOCcLbO/8AX9fmNN29oVeKRhKv3SDgj8apwUlZkRlJO6Z0&#10;ejfEi+s0jivCZwOD5g3H8+v8+/WvPrZVTm246Hs4fOa1NJSd/X/M73SfHGk3+1Xk8hiM5JDL+Y/m&#10;cV5FXLasNtT3KGb0KmktDemtrLUotzpDOh6OpB/IiuRSnTdtjvcKdVX3MDUfCKOC1jOVP9yTkfmK&#10;66eOa+NHFVy5PWDOV1PSL6xybi3cIP415X8xXfSrwn8LPNq4epT+JGRJ0roRyspzRI3VefarTM2U&#10;5YP7p/OtEyGNhvLyzP7iaRB6A5H5dKUqcZbocas4fCzRt/FNwnFzCko9V+U1jLCRfws3jjZL4lc0&#10;YPENhPgNI0Lekg/qKylhprzN44unLfQsyrb3kfIinjP0YVCcovsW1Ga7mNeeHrGbJRGhb1Rv6Gui&#10;GJmvM5p4Sm9tDEvPDEy5NvOjj0cYNdMcWuqOSeCkvhZh3mkXkOfNtWYDuo3D9K6YVoPZnJPDzW6M&#10;iSBQTwVNdCkzmcEQNFjoapSIcBhBFVcmzEHWmIeq+v5UE3HUCCgYlABQMktJfIuYptqv5bhtrDIb&#10;B6EdxSkuaLRUJcskz1nUg8sbSK1zJ9pTKskYEtyAMjavWOMHHuSf++vCp2Ttpp9y/wA3/Xp9FUu1&#10;dX1Xzfp2X9evJaozJdTuZYUMbNGZUT5E24UBB3HIB65Vhxxgd1NJxStv/Wv9bo86q3zPXb+v+H8m&#10;V0dYxJbSwjyiGBty3+rA3ZZsYJdOo45H0zV2b95PXv8A10f5meivFrTt9/4r8jnb63MFwyKzPAST&#10;HLtK+auSAwz24rqhLmXmcs4+zf5FcqOnSqsZXI2iz3pWLUiNrfP8X6UuUtTI2tCf4x+VLlLVQjax&#10;Y/xj8qnkLVVEbac5/wCWi/lS5C1VXYY2lMf+Wo/75pchar+Qw6OT1nx/wH/69HsyliPIb/YinrOf&#10;wX/69L2ZX1l9g/sKHPzSyfhij2aK+sy7CjQrQdTK31Yf4UvZof1mY9dFsB1hLH3c0/ZxD6zU7kqa&#10;XYp0tYj/ALy5/nRyR7B7ao+pYjhij/1cSJ/uqBTsieZvdjzQAlBQGkyhKRQh6UFIKQxD0oKQlIpB&#10;QNAAT0BNFmwc4x1k7DxC57Y+tUqcmc88dRj1v6Dxbj+Js/SrVJdTlnmUvsIkEaL0UVahFHJPFVZ7&#10;yFNUYCGgBDQMMUAIaBiHpQwPP3me4kLytkn9K5oxSVkfoNRt7lm1jeaRY4lLO3QCrSucdacYRcpO&#10;yR1mm6Stsoknw83YdlrWMLbnzGLzF1Xy09I/mXJKs4IleSpNYna/D74baj4skS5uN1lpAPM7L80n&#10;sg7/AF6D36V5mNzKnh/dWsu3+Z7OAyypiPeeke/+R9G+GvD2meG9OWy0i2WCLqzdWkPqx7mvla+I&#10;qV5c03c+soYenQjy01Y1qxNwoAKACgAoAKACgAoAKACgAoAKACgAoAKACgAoAb0JpiFpDFoAQ0CE&#10;NMQ36f59qYhPTH4Z/kaAE9Mf8BJ/kaBCo232UnH+6fShq4J2Jak0CgAoAKACgAoAKACgAoAKACgA&#10;oAKACgAoAKACgAoAKACgAoAKACgCOeWOCF5pnCRIpZmY8ADvTjFyaS3JnOMIuUnZI5e3lkvrlNau&#10;Yi24mPS7VuOv8Z9CQM+yivRlFU4+wi/OT/T5fizxKc5VprFzXlTj+r9fwRcaLaJrUz9f3uo3ZO3t&#10;9wHtx/3yvuQay5tp28or9f63Z0OFr0+bznLb5eWn3R82mYviDQNN8QQD7bp6NLcR+TYxKvluiDHz&#10;sRyAODg8AYGMnFdFCvUoP3ZaJ3k99ey/rz2Ry18PTxCTlDVq0FtZfzP+tFZbs4TU/BWqaUZZNDu1&#10;1GwEqwiGcbGd+hVMZ3YxyeO/XBr06eOp1LKquWVr+i8/6/M8mrl9Skn7KXNG9vOT7Lv5/dsmZ1tq&#10;kf2l7e+jmsrzJDxTLtcAHGB6c1s6T5U4ar+tWYqsuZqppLr3/wAK/r/gazSrEm5zjHy4Tt/sr/U/&#10;5GSi5Oy/rzf6I0nVVNXl6af+kr/25/0oZboNbOeFBG3A9PT6e35+laxp2kv6/r+rHHVxKlSb26f8&#10;D08vm3si9oujyTIJb3KxHkR9C319BWOJxSi+WG/c6suyudRc9fSPbv8A8Am1fQoZ1Z7dFVz1UcA/&#10;T0/lWVDFyjpI9DFZdGXvU1Z9jkb3S23sq/Kw/gYdP8/5716caqaueHOk4uz3MeaKe0kV8PE4OVYH&#10;+R/z78VqmpKxnZxdzS0vxTqWnXCyRTN2B2HaT+X8iOeuB1rGphadRWaN6WLq0neLsd7o3xUG5I79&#10;EdTj5iNh/PkfToD615NbJ1vBntUM9knaor/h/X9bHfad4n0q+UBblYnI5Sb5f16frXlVMFWp9L+h&#10;7VHMcPV2lb1Hal4c0zUAWaARSH+OH5T/AIGpp4qrT63Lq4KjU6W9DktV8D3kW57CVLhf7rfK3+Fe&#10;hSzCD+NWPLrZXUWsHc5C/s7mylMd3BJC/o64z9PWvRp1IzV4u55dSnOm7SVjOkrVGDK0qg9RVohs&#10;qSRjsatEORCrywvuidkb1U4NNxT3BTs9HYuQ+IL6HAZ1lUdpB/UVk8NB+RtHFVF1uXofE8LcXEDo&#10;fVDkVm8I+jNljYv4kXYdUsrgDy7hM+jHaf1rN0px3Rqq0JbMS6toLgfvoo5PdlzRGUo7MJQjLdGN&#10;d+H7KTJQPEf9luP1rojiZrc5Z4Wm9tDHuvDcgyYJ0b2cYrojil1RzTwb6Myp9JvYSSYGYeqHNbxr&#10;QfU5pUKi6FRvMRsOCp9GFap32MHG24Bz3ouKwoancQuaLgJQMBQB6tYOJ9A06aRGLSomRndNd7fl&#10;IBH3EGcDp+H8XiTXLVkl0+5f5v8Ar0+hpvmpRk/+C/8AJf168veSBGeTzIlKbhvRcxRdtqj+Ic7e&#10;/wArr6AV2QV9P+H/AK6+qZwTet/+G/rp6NFHyRcITLvhsx8wU8uQCyh265KkgEcHGOK1vbbV/wBa&#10;fMyeq8v+H1+XXyNN4k1C0On3ASGRXIgOeIJTzsz/AHH6r/8AWrJNwfOte/mu/qupbSqR5Jaa6eT7&#10;ej6HITxSQTPFMhSRGKsp6g13Jpq6PPacXZkdMYnepKEoGgPSkUhD1oKENAwpFCGkUhKCkFIpCUDQ&#10;UihKChDSGJQUBpMoSkUABPQZoG2luOETnop/GnysyeJpR3kOFux6kCqVNmUsfTWyuPFuO7E01SXU&#10;xlmEvsocIkH8I/GqUIo55YqrL7Q/p0qjBtvViGgBDQMMUAJigBDQMQ0AIaBiUMYh6UMDhNLsp7+4&#10;EVum5upJ6KPU1iotvQ+4xmKp4eHPUZ32maXDpsOE+eUj5pCOT/8AWrojFRPicZj6mKld6LsTyU2c&#10;6ICrOwVFLMxwABkk1LdjaKu7Hsfw5+EwJi1PxVFn+KOwP6GT/wCJ/P0r5zH5vvToP5/5f5n1WW5L&#10;tUxC+X+f+R7SiLGipGoVFGFVRgAegr55tt3Z9KkkrIdQMKACgAoAKACgAoAKACgAoAKACgAoAKAC&#10;gAoAKACgBG6UCYCgELQMQ0CGmmIT9f6igQh755459x60xCHvnnjnHcetACHr/eOP++x/jTF/XqOi&#10;bBCk5B+6fWk11Ki+hLUlhQAUAFABQAUAFABQAUAFABQAUAFABQAUAFABQAUAFABQAUAFAHL6pMmt&#10;XstvI4XRrE7rt+0zjny/oOp/AV6FKLoQUl8ctvJd/wDI8XEzWLqODf7qHxPu+3ouv3FovP5qTeWF&#10;1C5UpbROOLeLjLMPXoT77V96ztG1vsrd93/W3zZtzT5lK3vy+Ffyru/187LzIW8lYSo3yWFvJg93&#10;vJ89Pf5vzPoFq1zN3+01/wCAr/hvw82ZvkUbbwi/nOX/AA/3vyQ2cuDcm5l8uYqDe3CEkQp/DCh/&#10;vHPbnnPUqKcUtOVadF3fd/15dxTbXNzuzt7z7LpFef49d2iCSQxsWIW1aKMAKoBFjEeAAO8rdMc4&#10;46/xUlfTe7/8Cf8A8iv68spSs7/DZf8AgC7f45f15834mFje6ZsltIJoVPlqHO8Q87iq45eU4yxB&#10;wOee57sMpxnvrv6+b7RXRdex5mNqwdLRKy0728l3m95Pp36nFixdGij024lnWTCLbuNzE/7OORye&#10;ntz1xXpqS1c1a3X+v67HhSbcVCk7t6W6/Ly8vv7F7Rxb2Opm01mOazv1bEcV0mxX90J4aubEVZVI&#10;Xpax8j1suwMKM/8AaNJ9E9v+Cdqn3a8pn0yIpKpEMzdQs4rpfnGHHRh1Fb0qsoPQ48Rh4VVruc7d&#10;2zwExzoGjPQkZBr0YVFNXieJVpSpO0tjJvtJhuDuiPlP3AGQfw/zz2NaxqtbmMqaexjXum3FtlyP&#10;MTqWTJx9e/4/qBW8aiZjKm4laG8uLdVEM7oqjIAbge47f09Aapxi90SpNbM6nw9481LTAIzM6oOM&#10;KMr9Nh6H6YPtXFXy+lV1a/r1O7D5lWoaRen4fd/keg6J8ULS4KJfRpk8boWwT/wE9fzz7V5NbJ5L&#10;WD+89qhnqelVfd/wf68js7TVNI1uIwxzQXAbrDIPm/FW5rzZ0K1F3aa8/wDgnr08Th8QuVNPyf8A&#10;kzI1bwJpd5ua1MlnIf7nzL/3yf6EVvSzGrD4tTmrZVRnrH3WcTrHgTV7Pc8CJeRDvCfm/wC+Tz+W&#10;a9OjmNGej0PIr5VXp6xV15HH3UMkErRzxvHIvVXUgj8K9GMlJXTPKnFxdpKzKclaIyZXkq0Q2VpB&#10;VWJ52QPT5WHOgiu7i3/1E0iD0DcflSdOL3RUarXwsuReIbyPiQRyj3GD+lZvDQe2hqsXNb6lqPxH&#10;A3E0LofVTuFQ8LJbM0WMi90WU1Ozm+5cJn0b5f51DpTXQ0VaEtmOlCSLyFZT68ikrobSZnz6fav/&#10;AMsVU/7PFaxqyXUwlRg+hRl0uPPyOw+vNaqs+pjLDroyq9hIv3WUj8q0VVMxdBrYhaCReqH8KtTT&#10;M3TkugwgjqCPrVXIaaNOx1zULK0e2trgxxONpIA3Aegbrjk8e59axnh6c5c0kbQxVWEeWL0GHUWk&#10;nR54YpI1PyxYwgB4Ix9MDPUYHpT9kkrJi+sNvVFj+2GIDNEDIMNuJyGfoxI9GXAYdyM+1T7Bd/6/&#10;4D2K+svt/X/BW4v9oQDgRyFAfL2kjLRHnaT6qcbT/hij2Uu//D/8HqHt49v+G/4HQTWLi31G3SZn&#10;P2+I+WzFceeg6MfRvWilCUHbo/wCrVhNX+0vx/4JjbG9K6DDmQhRs/dNIpSXcTY390/lSKUl3EKt&#10;/dP5UFKS7ibW9D+VIrmQFWx90/lQPmXcTa390/lSK5l3DY390/lRYfPHuJ5b/wBxvypWY/aR7i+V&#10;J/cP5UWYe2h3DyZD/DRysPrFNdRfs8noPzo5WH1qmAtn7kUcjF9ch2HC2Pdv0p8hLxq6IUWy92NH&#10;IiXjZ9EKIEHbP40+REPF1X1HCNB0UflT5UZutUe7Fpmd7iHrQAUDEwc0gExTC4EUDuIaQBQAhoGN&#10;oGIaBiGgEIaBiGgYh6UAaGnafb6barDbLgfxMerH1NaKKSsjDFYuriqnPUf/AAB70GSCzsrnULyK&#10;0soXnuJThI0GSTWdSpGnFym7JHTRpzqyUIK7Z778Ofh1a+HFS+1IR3OrkZDdUg9l9T7/AJe/yWYZ&#10;nLEPkhpH8z7nLMohhkp1NZ/l6f5noNeSe0FABQAUAFABQAUAFABQAUAFABQAUAFABQAUAFABQAUA&#10;FABQAgoELQMQ0CGmmIQ/59vemIT9Dnj2NAhPTHHPH+yfSmAnb+6M/wDfLf4UCEOMNu4GfmA/hPqK&#10;Yn5ksbEkq/316+/vUNdUaRd9HuPpFBQAUAFABQAUAFABQAUAFABQAUAFABQAUAFABQAUAFABQBi6&#10;/ez74tM01sX90D8//PCP+Jz/ACHvXVhqUbOrU+Ffi+3+Z52OrzusPR+OX4Lq/wDLzKtvHa2trGkS&#10;t/Zti22NRy1zNn9cN+bfQVpJznJt/FL8F/w34ephCNKnBKK/dwen96X66/fL0HuJA0ySzCO5kXzL&#10;ydTxbxc4RT2OM4P1b0pK1k0rpbLu+/8AXkinzXak7SavJ/yrsv67y7EasxeAwxJDLsItIXGFtohw&#10;ZWHYkdB9Bx81VZWd3dX1fd9l/Xn2ITd4uKs7e6v5Y/zPz/4bTUzr2+is4IGiV3AzJbIy5Lf3rmXp&#10;x1xnA5zkZ+XeFKU20/n+kV+v9X5K2IjSjFx16xX5zl+l7fLpz+o3q3elszNgRSE+WX34cjlnxjzJ&#10;SM/IPlUdcdK7adNwqWXVfh5do+e76HlV66q0bvo9t9X1f803/LtFbmLHNcatbw6ZpcbyXEnylQR8&#10;qdSOOFX+Z5Yk4A63GNFurUei/P8AV/lsjzozqYqCw9BXb/L9F+b1bvoel+D/AApa+H4A7Ymv2Hzz&#10;Y6ey+g/n+leBjcfPEu20ex9llWT08DG71m93+iNnVdMsdWtGtdTtYbq3bqkqgge49D7iuOnVnTlz&#10;QdmepVpQqx5Zq6OMuvBV9peX8M3oktx/y4X7llA9Ek5ZfocivQjjoVNKy17r9UefLBTpfwJadn+j&#10;/wCHMg6h5d0tpqdvLp183AhuBjf/ALjD5XH0Nb+zuuaDuvL9exj7Wz5ZrlfZ/p3JZKEEirOiyIVd&#10;QynqDWkW07oxqRUlZmHd2bQktHlo/TuK7adZS0e55NbDOnrHVFQ89/8AP+f8gVsc39f1/X3IoXNh&#10;bzZLRhSedy8fj/8AX/nWkZyRnKCf9f1/Xcx7vSZI1P2c+YuMbTwfp2H4ce+a2jUT3MZQZlOpQsHB&#10;DDqG7fXP9ePQGtUZl201W6tcLv8AMjXHyyE8D2PUf54qJU4spTaOx0T4jajY4UXUhRcZjuh5i/8A&#10;fXUew4rgrZbRqbx+7Q9ChmuIpfDK67PX/g/od/o3xNsLgKupW727d5Ij5ifl1H5GvKrZPNa03f10&#10;Z7VDiCm9K0bea1X+f5nVK2i+JLXg2d/Fj2Yr/VT+Vec1Xw0tbxZ60ZYbFx0akv6+45fWfhnp1yGf&#10;TZ5bSQ9Fb50/Xn9a7qObVI6TVzz6+R0p603b8UcFrfgHXtO3Mtr9riH8dsd5/wC+fvfpXq0cyoVO&#10;tn5ni18oxNPVK68v6ucbcI0bskisjqcFWGCK9GLTV0eTOLi7NWKslaIyZCy+taJGEpdhpUGnyoFU&#10;kupG0Oeh/Olylqr3IGgkB+7ke1A+ZMI5JIj8juh9jik0nuWpNbMtx6ldLwZNw/2hms3Si+harzXU&#10;nXVWP+siB+hxU+xXRl/WX1Q8X8T9Qyn3FL2TRXt4sQzRt911o5Wg54vqRvzTQmV3FWmZuKIWYjpV&#10;pmbgholb0FMjkQ8S+q/rQLkHCUehoJ5GOEi+tAuVjw6+tMXKxwZf7woFZigjPUUE2Y4EUCFoEJQA&#10;UDEoGIaADFAxMH0oC4mD6UBcMGkO4m00wuBXnrSHcTbQFxCBQFwIFAxKYCUhiUAIaQxDQNCE0DGk&#10;0AIaBjTQMSgYlAAaBjSQOpoGkbj9K1PNRPpGk3mt6hHZadCZZ3P4KO5J7Csa9eFGDnN6HbhcNUxF&#10;RU6au2fQHgfwbZ+FrQFAs2oSD97cEcn2X0H8+9fHY7HzxMtdI9EfoOXZZTwcNNZPdnXjkZrzj0wo&#10;AKACgAoAKACgAoAKACgAoAKACgAoAKACgAoAKACgAoAKACgANABQAhoENOfxpiEPt+X9KBCH8xj8&#10;xTEIe+eeOf8AaHrQAh78bjjn/bWmL+vUTnIwdxA+U/3x6UB/XqIP4Qpx/wA82Pb/AGT/AJ/lTF2t&#10;8v8AImjcOucYI4IPY1DVjSMrofSKCgAoAKACgAoAKACgAoAKACgAoAKACgAoAKACgAoAp6tfxaZY&#10;yXMwLbeFRerseij3JrWjSdWaijnxWIjh6bqS/wCHfYxLC1nQyrPJjVLwCW8mU8W8fZFPbuB+J7V1&#10;1JxduVe7HRLu+/8AXoebRozV1N/vJ6yf8q7L8l830JlkDfZ5reFSo/d6dB0XGMGU+gx09vdsVNt4&#10;yfnJ/p/XX0NFK/LOC8oL/wBuflb8PNlW6nt7S2LzyeZaRS/MWIBvbjPT/dBH049F5uEZTlaK1a/8&#10;Bj/m/wCtWY1KlOlC8neKf/gcv8l+nZGZeXct5ayiIyF5ZP3mExJeMv8AAit92Je5b0OR1z0wpqEl&#10;fovlHzfdvy/yOKrWlVg1G929dNZNdEntGPVv5re+HHdrLY3qOyyrkO7ZaQSN2ZyT8/IwsY44yeBm&#10;ut02pxa0/C3p285fdroebGspU5pu/Xq7vu317RitNLvTUx9LgvvEG3TtN3ndzNK+AsSE9DgcZ64H&#10;LHr6Dqqzp4b95U+Xm/6+48/D06+O/cUeu76Jf103fXsvWfDPh6z8PWIgtF3St/rZmHzSH+g9q+ax&#10;eLqYmfNLboj7vLsto4GnyU9+r6v+uxs1ynoBQAUAQX1nbX9s9ve28VxA/wB6OVQyn8DVQnKD5ouz&#10;InCM1yyV0cjf+DZbfc+iXR2drW7Yso9lfll/Hd+Fd0Man/EXzX+W35HDPAtfwn8n/nv+Zzl3HNbS&#10;+Te28ttN2WQcN/usOG/A/WuyDUleLucU1KLtJWZUkrRGLM66tlYlkwrfoa6IVWtGcVXDqWsdGZ0q&#10;MrYYEH/P+f8ACumLTWhwyi4uz/r+v6sQNVozf9f1/S8yrcwxzKBKgbHQ9x9D2q02jNq/9f1/kZNx&#10;peDmB/cK3b6H+uM+9aqfcya/r+v+GM6WGSDG9CoHQ9B+fQfqa0TTJGoXjI2Mynr8vHH9PqeadhXL&#10;1nq1zbSpIrMJAfleNirfgev41MqakrPYFJxfMtGdzoXxL1a02rJdRXkQ42XQw34OMZ/WvNrZTQnq&#10;lyvy/wAj1cPneLpaN8y89/v/AMzu9K+JulT7V1KCexc/xEeYn5jn9K8qrktaOtNqX4M9qhxFh5aV&#10;U4/iv6+R0klvoXia13vHY6jFjG8YYr+I5FcF6+GlbWLPV/2bGQurSX3nI6z8J9Judz6Zc3Fk56K3&#10;7xB+fP616FDO6sNJpP8ABnk4nh2hU1pycX96/r5nBa18MvENgGaCCK+iHe3fnH+6cH8s169HOMNU&#10;+J8r8zwsRw/i6WsVzLyOKu7W4s5mhvIJYJR1SVCrD8DXpwqRmrxd0ePUpTpvlmmn5kQ61ZmOFIYE&#10;AjBAI96Qxhgjb+HH0oK5mRtbqOj/AJ0D5hBbSkfKuR60XsF0NaKRfvIw/Ci4DQSKAuOyaVkPmfcQ&#10;qD607Bzsb5PoaA5w8o56igOdB5belAuZBsb0NAXQuD6GgLiigQopiHDpQIUdKBDhQJiigQ4UCHCg&#10;QooEBoASgYh6UDENAxDQA00hiEj1oGNJFA7CE0DsITQOw0k0DsITSAQ0DQhoGJQAhoGMaRB1YfnQ&#10;UotkbTp2yaVylTYwzk9ABRcpU0MaRj1P5UXK5UhtAzudB0W817UY7Kwj3SNyzH7qL3Yn0pYnEQw8&#10;HObOHB4Spiqqp01r+R9AeEfDNl4Z0/yLQb5n5mnYfNIf6D0FfGYzGTxM+aW3RH6Pl+X0sFT5Iavq&#10;+5u1xneSRnjHpSYx1IAoAKACgAoAKACgAoAKACgAoAKACgAoAKACgAoAKACgAoAKACgAoAQ0CGnp&#10;7UxCH3/z70CE5+hz+RpgJ6Y4549j6UCE9Mcc8f7J9KYhDjHdQT/3w1Av69GI3RiwwP8AloB2P94U&#10;/QH1v8/8wG4PkcyAc/8ATRf8aNLeQap+f5k6MHQMpyDUNWdjVNNXQ6kMKACgAoAKACgAoAKACgAo&#10;AKACgAoAKACgAoAQkAEk4A6mgG7HLC5/tK9GqOhktIHMWnw/895Ohf8Ang9gCa9Hk9lH2S0bV5Ps&#10;u39eh4ntfb1PrDV4xdoLu+/+XZXZZmEccU8VzKDAn73UJsY8xiBiMe2McemB3qI3bTitXpFdvP8A&#10;rrr0NZqMYyjN6LWb7v8Al/4Hay6mdLqLXKXMkEqxTMgMty+RHbQ54RCPvMfbqe/ArZUVGykrq+i6&#10;t932Xr/mcksS6ilKLs7avpGPZd2/Lr10RlR3TJMI7jzYGZQkZZQJYUPCpDGPuu3qenfPBPS4XV46&#10;/k33b6pfj+C4Y1Wpcs7q+3dLoox6N9+nXo3mB/st9NCY1Ee3ZIq5ZcDpG0nVwO6r95vl6Yx0W54J&#10;31/rVLp6vZa7nHzezqONtLWfbTo5dbdUt37u22dodhe+JrqaCyZo4Gb9/cv/AAJ02gDgZx0HYAZw&#10;K3xFWnhYqU9X0Xn/AF1/U48Hh62YTcKWivq+y7dtey6aXsj1vRNIs9FsEtLCLZGOSTyznuSe5r5n&#10;EYidefPN6n3uDwVLCUlSpKy/PzZoVidQUAFABQAUAFAEdxBFcQtFcRJLE3VHUEH8DTjJxd0TKKkr&#10;NHMal4Ogl3NYTNCx/wCWb5Zfz6j9a7aeNktJq5w1cBF6wdji9W0y706XZdwsgJ+Vuqt9DXo0qsKi&#10;vFnl1qM6btJGRMAwIYAj3roi2tjkmk1ZlGaAclTj2NbxqdzknQXQpyxsM5H5c1tGaZyzpyXQrOeu&#10;f1rZI55O25BIFYYYAj3q0mZOaKMtnGc7MjvgnIJ960VyOcga12hi7gA9WJpi5vIi/wBGXl7mIHoM&#10;OOKYe+9kOW7tIeEuYlHs4p6E8lR9GPg1uK0lEtve+TIvR4mKkfiKUowkrS1Q4QrQfNBNP7js/Dfx&#10;R1eKRYRd29+g/guSFb8G4JP1zXlYjK8LJXXu+n+R7WFzfMaWj95ef+f/AA56bo/xAtLraupWc9jI&#10;erbhIn5jn9K8Svlkofw5c34f1959Fhs5hU0qwcX96/DX8Dow2la5bFD9jvoT1RgrgfUHpXFarRlf&#10;VM9JSo4iNtJL7zmNX+GHh2+y1vDNYyHvbvx/3y2QPwxXdRzjE093zLzPNxGQ4SrrFcr8ji9X+EOo&#10;wBn0u+gulHISUGNvoOoP5ivVo57SlpUi1+J4tfhmtHWlNP10/wAziNV8Ma3pJJ1DS7qFB1kCb0H/&#10;AAJcr+telSx2Hq/BJHk1srxVH44P8zJRVcZDbgfQ10cxxWtuTJGq9FGaTbAnWpEPXpSAcYo3++in&#10;6ii7A6fTfDGl3XhxbqaBxcM7BWSQjPYDHTrXBVxVSNblT0PYoYSnPDe0ktbszLrwnbeaVt7mUZbA&#10;3YOeWA9O4X8GFbRxUrXa/r+vyOaeFje0X/Wq/O33mbJ4clCho7iIrhWywK4B4yevQ8GtliF1Rzuj&#10;pe/b8f8AJ6Fd9Bv1YKIlZi5TAccMO3NWq8O5Dozva3WxWOnXgCn7NKdxwNq5yfwq/aR7kcktNNyB&#10;opEGXR1HuMVV0TYQUyRaADA9BQK4oVfQUBdi7F9KBXYm0elAXYYFA7hQAZoANx9aAsJuPrQOyGkn&#10;1oCwZPrQOw0k+tAxDSGIaYCUhiHrQAlAxrOo6sB+NIpRb6EbXEQ/5aL+BouilTn2I2u4h0JP0FK6&#10;LVGZG16v8KE/U0cxSoPqxjXbnoqj60rlqgiNriQ/xY+lFylTihhZm+8SfqaCkktg7UAA6UCFFAMW&#10;gQopoR9e+FPDtn4c05ba0G6RsGWYj5pG9fp6CvicXjJ4mfNLboux91l+X0sFS5Ib9X3NrFcp3Big&#10;BU4akwJKQwoAKACgAoAKACgAoAKACgAoAKACgAoAKACgAoAKACgAoAKACgAoAQ0CEPX3piG/h/8A&#10;q9KYhD0OeRjn3HrQIQ989P4vcetAMRv4t3P973HrTE/MQ5ycjcQPmH99fWgX9eqEGcrtOWAyp/vj&#10;0oD0/wCHGjG1QCQhPyNjlD6UxaW/LyFVmVmZV+Yf6yMd/cUNK1gTad1v1RYRldQynKnoazatubJp&#10;q6HUDCgAoAKACgAoAKACgAoAKACgAoAKACgAoAwNdma/uRpFvJsQr5l5KDjy4v7uexb+Wa7cPFU4&#10;+2kvRd3/AMA8vGzdaf1WDsrXk+y7er/Ipxagsro2nRAuyGOzBGIoEA5dj+XTOOBwSa1dFpfvH1u+&#10;7fb+vNnPHEqTTorW1o9kl1f/AANtFo2ZhmaIruK3dujbYmnISB36tKe7AcnPPOeR8oro5U/J9bau&#10;3ReX9eZxOo47+9FPS+kW93Lzt3731WhVv38qWG6hlMwdmkhuJ1LNI/8AFIIxwFUdCfbqMEaU1dOD&#10;VujS7dr92YVpcrVSLvd3TfV9ZKPRJbX8t1a2fq0wV4ZIhJG0hw4ZwrknqZH67yOqr91Tj+LFbUY3&#10;TT6f1ouy7vd69DlxU0mpRur762f/AG89+ZrovhWnUh0rSbvxPq85iBgsE/dPcgY+UfwRjoufTsOp&#10;OTm62IhhaavrLe36v+v+BnhsHVzGvJx0gtG/Lsui/Rbt639U0ywttMsorSyiEUEYwAO/ufU185Vq&#10;zqzc5u7Z9vh8PTw9NU6SskWqzNwoAKACgAoAKACgAoAKAGTwxzxNHNGskbDBVhkGmpOLuhSipKzO&#10;M17wTHIGl0p/Lb/nk5yp+h7V6NHHtaVDy8RlqetPTyPP9SsbmwnMN5C8Ug7MOv0PevUp1IzV4u54&#10;tWlOm7TVjOk71ujnZVk61aMpFaQD0rRNmMorsVpKpGTRVk6GrRmzJvdMt5iWVfLf1Xp+VaJiVWUT&#10;FudPmhJIG9fVf8Ks2jWiykaDUQ9KBmjp+t6hYYFvcuIx/Ax3L+R6VEqcZboabR02meOWR1N3AyOO&#10;ksDYI/A/41zzwqa0LU2nc9A0D4k3R2rbamlyP+eVyMsfzw36151bLqb3jb0O+lmden9q/r/Vzt9O&#10;+I1u2F1CzkiP9+E7h+Rxj9a8+plkvsM9GlnUHpUjb0On07xFpOobRa30Jc9Ec7W/I1xVMLVp/FE9&#10;KljaFX4ZIZq3hjRNWZmv9LtZZW6y7Nrn/gQwf1opYqtS+CTQ62EoVv4kEzktS+E+kTZbTru7s27K&#10;xEqD8D83/j1ejTzqvH4kmeVW4ews/gvE5jUPhXrVsSbK4tL1B05Mbn/gJyP/AB6u+nnVKXxpr8Ty&#10;q3DVaP8ADkn+Bzd/4Y1zTsm70q7RR1ZE3qPqy5H613U8dh6nwzX5Hl1sqxdL4oP5a/kZY4JHcHBH&#10;pXTe+x58ouLs0eiWBMHhXT1XllR5cdyckr+pFePU96vL7j6Kl7mEhbs3/kZk6jcYgcL/AKvd6D7g&#10;J/FI2/Gt4vr/AF3/AFZxzS+H5fp+aiys7ggyOCFILsoH8LHbIPwbkfnWiXRf12/Awcr6v1+T0f3P&#10;VDWHVZWHaN2zwGH3H+hH9fWqXdf13RDXSXo/0YjfNnf8hdsP28uQd/x/x9Ka02/pEvXfS7+5/wDB&#10;/rYR8FWMg2hjtkGPuP6/596F5EvW9+u/k+/9eZVnRWZ2ljV3HEq4+8P7w/z/ADqk+w+rb36/5leS&#10;yt5o/JEUQmA3RsqgeYPT60/aSTvcfs4yXL16eZjS28YJGzBrbnkY+zj2IHiUdBj8aftJD9lEhYY6&#10;U/aMPq8SFnI6Yo9oyvq0e5E1wR2FP2jH9Vj3ImvCP4B+dHtB/U13Im1Aj/lmPzo9oUsEu5E2qMP+&#10;WQ/76o5x/UV3I/7XbP8AqR/31T5yvqK/mA6s3aIf99Uc4fUV3EOqv/zzX86OcPqUe406pL2SP9aX&#10;Ox/U4d2IdSnOeEH4UczH9UgNN/Of4gPwo5mUsNT7DTeTnrIfyo5mNUKa6DGnlPWR/wA6V2V7OC6D&#10;SzHqxP1NA0ktgoAKEIUUwFoELQIKBC0AOUFmCqCWJwAO9MR0GleC/EeqbTZaLesrdHeMop/4E2BX&#10;LUxtCn8U0dVPA4ip8MGdjpPwV8Q3OGv57KxQ9QXMjj8FGP1rhqZ1Qj8KbO+nkdeXxNI7PSfgho8G&#10;1tT1G8u2HaMCJT+HJ/WuGpndV/BFL8T0KWQ0l8cm/wADtdJ8C+GdJKmz0a03r0eVfNYe+WzivPqY&#10;/EVPim/y/I9Gll+Gp/DBfn+Z0Fcp1hQAUAFAEoOQDSGFABQAUAFABQAUAFABQAUAFABQAUAFABQA&#10;UAFABQAUAFABQAUAFACfzpiGn9KBCHP4/wAjQIT0xwe317imAnpt6/w/1FAvQQfw7fqmf1FP1F6f&#10;15CD+HacD+Anse4NHqL0/ryGnBHdVJ/74b/P+eaYaf10YHPzblyf+WiDuPUUC7/j/mHOUG8bv+WU&#10;nXPsaA7a+jBSwdmjXDjmSL19x/nmh9mCbTbW/VFiORZF3Icj+VQ00axkpK6HUigoAKACgAoAKACg&#10;AoAKACgAoAKAGyOsaM8jBVHJJOAKaTbshOSirsxtX15bS0ElpA9w7sEjJ+VXY9ACevrxxx1rqo4V&#10;zlaTsediswVKHNTjzXdl0Tf6/LTzOfjgVI5GaZr5Vbzr2UOFiL8YTI+92457DAzXa5tu1uXol1t3&#10;8vw/A8qNNJNt8+t5O+l+3n+PRW1C6K30E00zpI/lqblyxWC3jGSEXH3ifbPOcEcUQ/dtRStrp3b7&#10;vsFRqtFyk7u3vfyxXZd39/k1oQSSG7Q+ericAKrmIBkU9IYU/vEYyewPUjBq0uR+7t6/jJ9vL9TK&#10;Uvar3t+9tl0jBd2t30XVqzMi4vf+JdeiVhuVhv8A3m7JHQMw4CgjCovUjPAFdMafvxt+X5eb6t7L&#10;Tc4alf8AdTUn+P3Xa6LpFbvXYj0DRp/EtzAqnytNtV2vOoxnPJVM9OvU885PYCsRiY4WLb1k+n6v&#10;+vTuRgsDPMJxS0hHr+i/q/V9EerWVrBY2sdtaxrFBGMKi9BXzlSpKpJyk7tn3FGjCjBU6askT1Bq&#10;FABQAUAFABQAUAFABQAUAFABQBUv7G3voDFdwpNGf4WHT6elXCpKDvF2M6lONRcsldHAeIPAUih5&#10;dHk3jr5EhwfwP+P516tDMVtU+88XE5U96T+R59fW81rO8NzE8UqnlXGCK9aElJXi7nh1ISg+WSsy&#10;hJWqMJFaSrRjK/QrSVokYSlbcrSdapEsrSd6tGTKVxbRTZ3qN3qODVFQqyjszOn051yYmDD0PBpH&#10;VDEJ/EUXRkOHUqfQig6E09UNoKEoA0rLXNQssCG5coP4H+Yfr0/ColTi90M3rLxkDhb22x6tEf6H&#10;/GsXQ7MVjrtC8byQ7RpuryREdInbj/vluDXLVwcJfHE3p4qvS+CTR22n/ErUIQFvrWC5UfxKSjH+&#10;Y/SuCplVN/C7HoUs7qx+OKf4HTaf8RdFuCFufPtG7mRNy/muf5VxVMsrR+HU9GlnWHn8V0dNYarY&#10;agAbG8t5/ZJASPqOoriqUalP4k0ejSxFKr8Ekx19ptjqC4vrO2uR/wBNog2PzFKFWcPgbRVSjTqK&#10;04p+pSn8OaZNDHH9n8tIwoURsRgAggfpW0cXVi73OeeAoTSXLa3Ywbz4f20iMtvfTICpXEihs5VR&#10;zjHdQfrXZDNZp+9H+v6Z5tXIqclaEmtPXovTsmZN34D1JHaSCa2n+fdtJKltwxIOnfr1rphmlJqz&#10;TWn/AAxw1Mjrp3i09fTff7zHuPCes24AksZJEGYmMZDbk/hbAOcj+grqjj6EtpW6/M4J5TioaOF1&#10;tprp0fyMu4sbu2DG9tZ4wP3c26MjPowz9P0966I1YS+Bp9v8jiqUKtPWpFro9Puf9fqVmJXcZBuZ&#10;BtkA/iXsf5fpWnoYO6evTfzXf+vIrvuDAKQ0iDKH++vp/n3FPQaunZbrbzRWbbhQrbY2OUbP+rb0&#10;/wA+xqhq3y/IhvYzcI8oXbcR/wCtT1/2hRF206FSXNr16mPJ1rQlFeSgpFaTvQWitJQWis9UWivJ&#10;0oLRVkoLRD3oZQUxC0CFoEKelABTEOoEHagBaBC0CF60Aatj4d1q/wAfYtI1CcHvHbuw/MCsp4il&#10;D4pJfM1hh6s/hi38jorD4XeLrwjGkNCh/inlRMfgTn9K5p5nho/av6HTDK8VL7NjpNP+B2uTAG+1&#10;DT7ZT2QtIw/DAH61yzzuivhi2dUMjrP4pJHTad8C9Mjx/aOsXk/qII1i/nurknnlR/BFL8f8jrhk&#10;VNfHNv8AD/M6rTfhX4Ssdp/sz7S4/iuJWfP4Zx+lcdTNMTP7VvQ7KeU4WH2b+p1WnaRpumKF07T7&#10;S0A/54Qqn8hXHOtUqfHJs7adGnT+CKRerM1CgAoAKAIsVQgxQAYoAMUAPj6YpMY6kAUAFABQAUAF&#10;ABQAUAFABQAUAFABQAUAFABQAUAFABQAUAFABQAjetAmIaYhpxj2x+lMQh75P1/oaBCHvnjJ59j6&#10;0AIe+eBn5v8AZPrTEIejbhx0cDt/tCj0E/P5/wCYhzk5G5gMMP76+tMNf66iYOUAbnH7tz3HoaBd&#10;vwEONjHaTGT+8j7ofUf596eotLPTTquwN/AHfn/lnMO/sf8APNJeS+Q30u/R/wBf0wOTLyRFcdj/&#10;AAv/AI/zFHTug69n+D/r7yVJwGCTDy3JwM9G+h/yalx6rUtVNbS0ZNUmgUAFABQAUAFABQAUAFAF&#10;ea8gicoX3Sj/AJZxgs35DmrjTk1foYzrwi7X17LVkE1zceWXYRWcI6yTsCR+AOP1/CrjCN7bvy/r&#10;9DOdWpa7tFd3/lt+PyKoUSHzEikuSnP2i8O1F9wuP1AH1rS9tG7eS3/r5/Iwspe8lzW6y0XyX+SX&#10;qc/FPLqd8bqeI3eWMVkJI9kScZaQg9Rx7/XOK7ZQVKHJF26vv6f1Y8qNSWIqe0mubW0bq0V3l/V/&#10;yE3NGUDH7bBE21DJiOCSQ8s5/vBeTnnnPTAp2T/ut/NpdvK/9X1C7jZP30tr6Rb6vzt8+u2hWupv&#10;s0sVys4mQuzx3E+drv8AxSLGOoUcDPt1AFXCPMnG1vJduiv59TGpP2clUUrq+jezfWSiuy2/XQo3&#10;kgttSDr5iBlJbfnzMHk+Y/8ACW6kLyBwOWNbQjzQt/w3yXW3n19DmqyVOtdXV189f5n0b6papaLV&#10;kHhvR5/EVwzEtFpiSZdwoXd6Kg7dBz2GPTm8ViI4aNt5W/psyy/BTx829qae+3yS6foepWltDaW0&#10;dvbRLFDGMKijAFfOznKcnKTu2fbUqUKUFCCskTVJoFABQAUAFABQAUAFABQAUAFABQAUAFACEelM&#10;DP1fSLHV4PKv7dJQPut0ZfoeorWlWnSd4OxhWw9OsrVFc8y8SfDu8tQ02kObuEc+W2BIP6N/P2r2&#10;cPmcJaVNH+B89i8nqQ96lqvxPPbmN4pGjlRkkU4ZWGCD9K9aLTV0eFNOLsynJWiMWV3bHUZFaJnP&#10;KHbQheNXzsbB9DVoyba3K0iMn3lIpgmmRNQWiORFdcOoYe4oKi2tilNYIcmMlT6HkUHTHENblGW2&#10;ljzlcj1HNI6I1YyIDQaBQAh6UDLdpqd7aYFvcyKo/hzkfkeKlxT3FZM2bXxZOuBdQJIP7yHaazdJ&#10;dCXA17XxJYTFSZWhftvGP1FQ6bIcJI6zS/F+r2qhrHVpnjHQFxIv5HIrlqYOjP4onRTx+JpfDN/n&#10;+Z6YPGV5byQxzQwTkna2CVP3kXryOr/pXj/UISTadv6f+R739qVINKST/pf5luw8f6bcGNZ4biBn&#10;MYBwGGXGRz16gjpWc8tqR2ae/wCBtTzijK3MmtvxNmx8TaNeqhg1G3+dSyh22EgHB4bHpXNPCVob&#10;xZ2U8dh6nwzX5fmayOsiB0YMp5BByDXO01ozqTTV0OoGVriwtLgk3FrBKTwd8YbP51cas4/DJoyn&#10;QpT+KKfyM248LaJOFD6dANpyPLymPptxW8cbXjtI5Z5XhJbwXy0/IzrjwBoMwkCwTRB+SElP6ZzW&#10;0c0xC63OeWR4R3smr+Zny/DTTd8b297exugwCxVsj0PA4rZZvV6xRg8go7xk/wAP8jJvvhJDLKz2&#10;2rNEpOQrW+7H/jwraOdNbw/H/gGEuHYt+7U/D/gmXP8AB6958nVbZuP4omXn9a1WdQ6xZm+Hqi2m&#10;jPm+DuuE/u77TCP9p3H/ALKatZzR6p/h/mR/YNfpJfj/AJGfN8IfEoUlTYMfQTHJ/MVos3w/mT/Y&#10;mJXb7ylN8JPFQUlbe1c+i3C5/WqWbYfu/uD+x8Sui+8qP8JPFx6WEP8A4Ep/jT/tXDd/wY1lOJ/l&#10;/FEL/CHxgf8AmHw/+BMf+NP+1cN/N+DKWVYnt+KI/wDhT3jHP/IPh/8AAmP/ABo/tXDfzfgx/wBl&#10;4nt+If8ACnvGP/QPh/8AAmP/ABo/tXDd/wAGH9l4nt+KJx8GPFpAPkWY9vtApf2vh+7+4f8AZOI7&#10;L7y1H8EPFDMA02loD3aduPyWoec4fs/6+ZX9j1+6/r5FyH4E68QPO1LS0OedjSNx/wB8ioedUekX&#10;+BSyWt1kvxL8HwEuzjz9et05/gti3H4sKh55HpD8TRZJLrP8DRt/gLaKP9I16eQ4/wCWdsF/mxrJ&#10;55LpD8TRZHHrP8DVt/gb4cTma91WU+nmIo/9ArJ51XeyX9fM1WS0Fu3/AF8jXtfhF4PgIL6dLOR/&#10;z0uZP6EVhLNcS/tW+SNo5ThV9m/zZs2ngLwra48rQNPb/rrEJP8A0LNYSx2IlvNm8cDh47QRuWen&#10;WVkMWdnbW4/6ZRKv8hWEqk5fE7nRGnCPwqxaqCwoAKACgAoAKACgCK6uYLWIy3U0cMQ6vI4UD8TT&#10;jFydkhNpK7OS1j4neD9K3C4121kcfw22Zj9PkBFddPL8RPaH36fmc08bQhvI4bWf2gtEtyy6TpV9&#10;eMOjSssKn6feP6Cu6nktV/HJL8TknmtNfCmz2mvGPUCgAoAKAAdaAHUhhQAUAFABQAUAFABQAUAF&#10;ABQAUAFABQAUAFABQAUAFABQAUAFAAeRQAz2PamSJ3469v8ACgQn05449x6UxCHp64H/AH0tACH/&#10;AL6wP++lpi/r5CcgjadzAfL/ALS+lAeggx8oU4HWNvT/AGTT9RdrfL/IQ42sSCEJ+de6H1/z9aNR&#10;aW8uvkL828DI84D5WPRxRpbyHrfz/MaPusUTK9JIT1H0/wA8035/eJbOy9UHHlcAz257dWX/AB/n&#10;R17MX2e6/H+vxBdxj+Qi5gPGCfmH+P40uuujGr2095CRYJItpirDrFICcfgeR/Km/wC8hRttB/J/&#10;1cl86VP9ZAxHrGdw/of0qeVPZl88l8UfuD7XAPvybP8AroCv86PZy6IPbQ6u3rp+YourcjKzxEez&#10;ilyS7DVWm/tIGurdRlp4gPUuKPZy7A61NbyX3jDfW38MyufSP5j+lP2U+xP1in0d/TX8g+1lv9Vb&#10;3En/AAHZ/wChYp+z7tf16B7a/wAMW/w/Ow13uypY/Z7dBzuYl/8AAD86aUL21f8AXzJcqtruyX3/&#10;AORULRTf8tLm+J/hj4T8xhT+JNaWlHoo/n/mYtxn1c/Tb9F97Huz28QVntrCE/dVAGY/Ttn2waSS&#10;k+sn/X9dBtuCs2oL8f8AL8GRonzedFAcrz9qvSePcKeR9PlFNvo38l/X+ZKWvNGP/b0v0W/5GJrL&#10;DVJDZw3BuETEt1K7GOKOMc4GBjn154712UF7Jc7Vr6Jbtv8Ar0PNxb+sv2UZcyWsm9El5evfX1I2&#10;K30ROVaXyshyCkFvAD+OWOPfBH+zT/hvyv6tv+v61Jdq0fO3pGMf8/v19CuZBcw/vAQyIBE7RYEK&#10;HokaZyXbHXr6HitLcr07667vu32X9Ix5lUjr0Wjtsuiit+Z/09DMu7oixufMYrNGQG/eLuAB4Ukc&#10;IinAwOS3pg43hD31bZ/182+/RHHVqv2cr7rzV/Tyiuy1b7W0i0bR5vEd6gBMen267HmUnBzyVXPc&#10;55J55JPUCqr4iOGh3k+n+f8AX+ZnhMFPH1F0hFb/AJpfq9+r7HqFpbxWltHb20axwxrtVR0Ar56c&#10;5Tk5Sd2z7WlShSgoQVkiapNAoAKACgAoAKACgAoAKACgAoAKACgAoAKACgBCKAEpiMbX/Dema7Hi&#10;/twZQMLMnyuv4/0ORXRQxVSi/cZy4nBUcQv3i179TyfxR8OdT00PNp3+n2w5wi/vF+q9/wAPyr3c&#10;NmdOppP3X+B8xjMlrUryp+8vx+48+mUqxVgQwOCCORXrLU8GStoyrJ3q0ZMak7qMH5l9DVGfKmO2&#10;wy9DsagLyRDLbSLyBuHtQUpplZgQcEc0GqGNQUiCWCOT7yjPqKDSM5R2Kktl/wA82/A0jeNbuVZI&#10;nT7yn60G0Zp7EdBQlABQAscjxPujdkb1U4NJjtc9d1rVLq2nvVhl8wRPcFC65B2l3Xn/ALY/pXl0&#10;oppX8v8AL9TtqxTb+f8An+hWm1lTJJF5ZwXniiZDz8uJojj1YMQK1jHr6f5M550r3Sff/NCjWLOT&#10;M0bgKFF4qMMAxP8ALIufQNx+BqlB7P0+7YwlCS1S63+/dFu2vprE77K6lH2Yj5oZCpkgfkMCO/zd&#10;f9oelKUI1NJLf8yIznSfutq35M17bxp4hsEaOPUXuDbtvxKofzojjnJGfT8D7VhLAYeerja/4M6Y&#10;Zpiqasp3t36o2rX4n6mkrRzWlpcBk3wMu5DIO4PJGeo+oxXLLKKTV02jshn9ZO0op9ulzWtPixp7&#10;xwveafcxJIdrNG4cIfQ5x9awnk1RN8skzqhxFSaTnBr8f8jatviL4dmeRJLqW3kj5ZZYW6evAIrm&#10;lleIWqV/mdkM6wkrpyt6o1rXxRoV0iNDq9iQxwoaZVJ/A81zywleO8H9x1wx+Gn8NRfea0Uscy5i&#10;kR19VbNYOLW50xkpbMfSKCgAoAKACgAoAKACgAoAKACgAoAKACgAoAKACgAoAhuru3tE33VxDAn9&#10;6Rwo/WqjGUtlcmUox3ZgX3jvwtY5+0eINNyvVY5xIfyXJreOCxEtoMwljKEd5o5zUPjP4OtMiK7u&#10;bsjtBbt/7NtrphlOJlurfM55Zph47O/yOY1H9oHT03DTdDupvQzzLH+gDV1QySb+KaX9fI5pZzD7&#10;MTlNT+PXiOfctjZabaIehKNIw/EnH6V1wyWivibZzyzaq/hSRyGq/E7xjqQIn166jU9rbEOPxQA1&#10;1wy/DQ2gvnqc08dXnvL9Dkr28ur2XzLy5muJP78shY/ma64wjFWirHO5Slq3cqmqBDGIAySAPekV&#10;FNuyP0Br4I+wCgAoAKACgBw6UhhQAUAFABQAUAFABQAUAFABQAUAFABQAUAFABQAUAFABQAUAFAB&#10;QA1x3/OmiX3Gn6/j/I0CE5+hz+RpgJ6Y4Ocj2PcUC9BOuNvGT8uex7imL0E4I4+UE8f7Df5/zzQL&#10;+vRiHGGLD5T/AKwf3T6imD8/n/mHzB+xlA49JFo0t5fkGt/P8xp2iPnPkZ+hjP8An8vpT1v5/mTp&#10;by/L+v60FbO9Q7bZeiSAcN7H/D8qS202G73136P+v67CcmXr5NwfxV/8f50dO6Dr2f4P+vvEbb5m&#10;ZM28x/iB+Vv6H8eaettNUJ2vro/6/ruOlDkAXMCzKOjIOnvg9PwzSVvsuw5J7TjcYhQttgumVv8A&#10;nnIcn8jzTd93H+vyJTje0ZfJ/wDB1Jv9KX/njJ+af41PueZp+8XZ/h/mNYzk5a2iY+0mf5in7vRi&#10;fP1ivv8A+AIPPByltCD7yY/ktHu9W/6+Yvf6RX3/APAFP2th1gj/ADf/AApe55v+vmP96+y/H/Ir&#10;PKhJWTUCzd44AM/kAW/WtFF9I/f/AFYxc1s6mvZf02IsSMwaKxeVh0kuW6f99ZYflT5mt5W9P6sJ&#10;QT1jC/m/+Dd/gLPKwfZc3gRv+eNsuWI/U/iAKUYq14x+bHObvac7eS3/AFf3WGKphDSxQRWq4+a4&#10;uW3Pj88/m34U2+bRu/kv6/QlJx96MVHzlv8A16soaneR2tr9p8qW+fIEbTnahY9Aq9/qB+Nb0qbn&#10;Llvy+m/z/wCH+Ry4ivGnD2lnN9L6K/kv8l8zIRBEjTlmvQG825kMgELynog/vAceo6cgZrpbu+X4&#10;ei727+X9bnAoqK578+t5O/uuXRef49NlcS+kOVufMjuCZQWkkYiJpuioijllXrn9eoLpr7NrafO3&#10;dvpcVaX/AC8vza7vbm6JLql/T6OlezBL2C4jaQmX5jKwxI2Ry2TxGCBgdwoJrWnG8HF9Pu9PO3Xz&#10;0OetUtUjNdevXXr2jfp2V2U9E0qfX72WKMGLT45cySKu0DHRUHr15POD7nOtevHDxTesrf1f+v8A&#10;gc+Dwk8bUcVpBPV7fJefm9fvd/T7O2hs7aO3toxHDGMKo7V89OcpycpO7Z9pSpQpQUIKyRNUmgUA&#10;FABQAUAFABQAUAFABQAUAFABQAUAFABQAUAFAARmgBtMQUAc74m8H6T4hQm8t/LuccXEWFcfU9/x&#10;rrw+Nq0PhenY4MXltDFL31r3W54/4r+GmsaQHmsl/tG0HO6FfnUe6f4Zr6DDZrRq6S91/wBdT5TG&#10;5HiKF5Q95eW/3Hn7gqSGBBHBB7V6p4exG1BSHJO8fQ5HoaBOKZMJ4pRiVQD70E8ko7DJLRWGY3/q&#10;KBqq1uVZbeROq5HqOaDWNSLK7daDVDD1pDIZIUfqoz7UGkZtFZ7X+4350Gyq9yB4nXqufpQaKaZG&#10;etIo9Q1DK6q0MpOPteJWPZTc3MTDPpiUV5sPhuu36Rf6HfL4ref6tGB50sdskyDFzHBDcqD2kt2M&#10;RX/vj5j9K3sm7dLtffr+Zjd2v5fkRytFaOzIhe3spd4Tu9nOOn4bgPrJTV38/wA1/X4C0Xy/JkQZ&#10;rBgWJlfTT5Uu048+1k6MP++uD/tp6VXxfP8AMlrv0/IkW+vrRHiiuDNcWP72IuMi4t2GT19Ac49G&#10;b0p6P5/mZulHtsWE1Z2lS3jRWinHnWL7sEN3jJ9cjH1APQ0eb+Zk8NG1kxy67bSQNdSxSLDK3l3U&#10;agHyn7N+PJH0YVVnt9xlLDSv5PcsC8jM6QLOv22FQ0LY4mTGRjPXjp6jI9BT0+TMHRqJbaoRZreS&#10;MvGytZynDBTkxN7f09RVa/MylHl3Wj/AcrTJMoSQpeRAeXIp/wBYvYe/t+VDSa12JTaej1NGx8S6&#10;rZkyQalfrbt8ssS3Dfuz6jn/AD0rGeFpS3ivuOmGNrw1jN29WXJfHPivT3Uxa1NJEwzG7ojhh/wI&#10;Gsv7Owst4HQs2xkNqj/AsQfFjxTFjfcW02P78CjP/fOKyllGGeya+ZvHPsYt2n8i9D8Z9fTAls9M&#10;kA7+W4J/8erJ5JQ6N/h/kbx4ixK3ivx/zLkXxtv1x52j2r8c7ZWXn8jWbyOHSbNo8R1OsF95aj+O&#10;LBQJNABPcreY/TZUPIu0/wAP+CariPvT/H/gE4+ONtkZ0OYDvi4H/wATUf2FL+f8DRcRR/59/j/w&#10;CU/HDTv+gRef9/Fqf7DqfzIv/WGn/IxD8cdN/wCgPef9/Fo/sOp/Og/1gp/yMQ/HLTf+gPef9/Fo&#10;/sOp/Mh/6wU/5GIfjnpv/QHvP+/i0f2HU/mQ/wC36f8AIyu3x3thnGgzH/t5H/xNV/Ycv5/wJ/t+&#10;P8n4/wDAKkvx6fb+78OqrerXuR/6AKtZEus/w/4JLz99Kf4/8Apz/HfUju8jRrNPTfKzY/LFWsjp&#10;9ZMh57U6QRnXHxy8SOSIrPSol7funJ/9D/pWiyWh1b/D/Ized13sl+P+Zl3Xxj8YSg+XeW0Gf+ed&#10;shx/30DWscowy6X+Zm83xL2dvkZF38SvF90CJNeulz/zyCx/+ggVtHLsNHaCMpZhiZbzZiXvibXb&#10;zP2vWtSmB7SXTsP1NbRw9KPwxX3GUsRVl8Um/mY8jM7FnYsx6knJNbWsZ3uMagaGmgYw0FJNkbMo&#10;70GkaUn0InmUdiaVzeOGk92QSXDdgBSudEMHHqytJPIf4iPpSbZ1ww1NdCpKSTkkk+9SzshFLY/R&#10;mvhjtCgAoAKACgBVoGLSAKACgAoAKACgAoAKACgAoAKACgAoAKACgAoAKACgAoAKACgAoAKAIsbS&#10;Qeg/UVRG2gHvnp0P9DQAh77vo3t6GgT8xG77vo/t6GmJ+f8AXmIf4twyQMOPUetHoD8/mHzBhg5c&#10;D5T/AH19KBa38/zGfLsAyRGT8rd0PpT1v5i0t5fkOG7exAAmA+Zezj1o0t5D1v5/mNG3yzsXfCfv&#10;Rkcp9B/T8qOuu4tLaK67dv6/4YD/AKrkefbnoerL/j/Ojr2YdO6/r+u4q7tmY2FxCeNpPP0z3/H8&#10;6Ha+ujBXtpqv6/rUbHsDBYJWhftG44/I/wBKbvvJX/r+txR5b2g7Pt/wP8h7+aV2zQRzL/snr+B/&#10;xpLl3TsU+a1pRv8A15/5kJWBc5t54faMMP8A0CqvJ9U/68zO0F9lr0v+gYh/ha8GOvEn9aPe8vwD&#10;3OnN/wCTCH7Of+f4n/tqM0/e8vwF+7/vf+TCeVCemnvIezSbT/6Ec0c0v5rByRf/AC7v62/V3Jf9&#10;JVOBbWyKPdsfyxU+5fq/6+Zf7xLpFff/AJFYvFL/AMt7m8P92HhfzGB+Zq7SXRL1/r9DG8ZfacvT&#10;b8LL72PO+3i/5drCDPsWP8gD+dLST6yf9f10Kd4R6QX4/wCX5kSoGYSxwtIy8/aLw4C+4Xt+AUVT&#10;dtG7eS/r/MhRv7yV/OX6L/gIwfPmv9QNxIpuolYx2plULCD/ABSY7gY9/qDiu3kjThyrR7vv5I8v&#10;2k61XnkuZXtG+kfOXovn67DTIFYB5PMhXIinnAESn+KYL/EcnA68nrzgO19lZ9Ut/JeXmLms9Xdd&#10;G/h85W6+Xn11sUJZdhnglMgIjIHmuBIE64x0TP3mPXHHJOTso3tJd/l/wbbL/I5JTtzQl2672/S+&#10;8nvbTfV0tI0+48QXNvEmVtoiXlm54J64z1Y+p9uwGda1aOHi293sv66HPhcNUxs4xXwrVv8Arr5/&#10;otfTbO2hs7WO3toxHDGMKor5+c5Tk5SerPs6VKFKChBWSJqk0CgAoAKACgAoAKACgAoAKACgAoAK&#10;ACgAoAKACgAoAKACgAIzQAw8GmMdSAKAOX8UeCtF8RKz3lsI7o9LmH5X/HsfxzXdhsfWoaRenY87&#10;GZXh8VrNWfdbnj3in4YazpBeWwX+0rQd4V/eKPdOv5Zr38Nm1GrpL3X+H3nyuMyLEUNYe8vLf7v8&#10;jgJFZGZXBVgcEEYINeomeNZp2ZG1AxFkaM5RiKAcU9yxHe9pF/EUGbo9iUiC4H8JP5Ggj34ELacH&#10;P7p8H0ak9DWFZ9SCfTLuME+Szr6pzS5kdMWmUGBBIIwR2pljDQMjZQ3UA0FptbHa6wizPqOxjvmN&#10;4qt3+R47j/H9a4aelvl+qPQnJ3fz/wAypdSJHdS3LfNDHdC6dAOsFyg8wfhwv/AqpRdreVvmthOa&#10;vfz/AAZRKGzEaXh3JaSPp90V5zC+Sjj1wd5H+6tV8W3XVeoXS36aEO5rVd9ym+XT2NpeIp/1sDZA&#10;I+nIB/3KrfbrqvX+v1Db5EZWW3PlROJLvTv3tu+Mie3PzEY7jB3Y9GbPSjR69H+YiNooXUWsbBbK&#10;8Pm2bsf9RL0KE/8Ajp/4C1O736rcQjTsTLeSRFpB+51G3PBbnG/2JIGT2YA98U7dPuAjMRJisxNl&#10;h+80+56ZBOdpPbnP0YH1Jp36/eIaJciW7SH/AGL616Z5+8B25/75b2IFHkLyFEjxolsbpxbyZe0u&#10;d2Np/ut6DPUdjz0PLv1IdOL1aJf7Qvi7sDtvoARPC6jEqjqfr6j8R3p/kQ6FO97bli31gLGPOXzN&#10;MlODjl7d/wDP5j8RQZPCxtZblXUrubT7gRzQq8bDdHKjfK69iKpMmOFUldMrDWIj96Nx9MGncf1O&#10;XRjhqtueocfUUXJ+qTQ7+0bU/wDLQj/gJouL6tU7B9utj0lH5Gi4ewqdg+125/5bJ+dAexn2E+0w&#10;E/65P++qB+yn2ENxD/z1j/76FA1Tn2G+dEekif8AfQoDkl2EMqHo6/nQPlfYQsp6EGgdmGCelAXF&#10;ETnoP1p2YudDhaSEdVH40WYvbRGm0YdWFHKUqqGtbAfxH8qLFqZG0SjuaLFpkbKo7UjWKIXoNopE&#10;L0jeJXekbRIJCAOTipN4q5WklQfxA/Slc6Iwl2KzzDsDSubxgyJnJpXNUj9Ha+HOoKACgAoAKAAd&#10;aAHUhhQAUAFABQAUAFABQAUAFABQAUAFABQAUAFABQAUAFABQAUAFABQA2QEgEfeHSmiZLsRg8Aq&#10;M8cD1HpTJ9A+nOBx/tCgBOhGPmIHH+0vpTEIP4dh56ofUeho9Q9Pl/kJxgdVQng90anqLT5fkw5y&#10;x25b/lomPvD1FAa6/ihDt2rlv3ef3cg6r7H/AD9aNbi0su3Rgc+YAxEc/Zv4X/z+dHTyDW+uj/MQ&#10;cyHafJnPVTyr/wCP86OndB100f5iPs37pQ1vKeN6nhvx6H8aavbTVCdr3l7r/r+tR7iXbtmiSdP9&#10;nGfyPH60lbdOxT5rWkrr+uj/AMyLdAnSaW2PoxIH4BuPyqrSfS/9eRnemurj/XnoSoJmGYrmNx6s&#10;mf5EVL5eqNEpv4ZX+X+TQ7Zdf89oP+/R/wDiqV4dn9//AAB2q9193/BGP9oUZe5gVfXyyP5tTXK9&#10;k/6+Qn7RbyX3f8ErmWFuDfyy+qw4J/8AHRmr5ZL7NvX/AIJi5we82/T/AICuCxozBorF5GHSS4b+&#10;rZYflRzNbyt6f1YFGLd4wv5v/g3f4CzyOpC3N2sJPSKBcufzyT+AFEUt4xv6/wBfqOcmtJzt5Lf9&#10;fwQxV8vdLDAsIA5uLpssB+ecfUim3fRu/kv6/wAyUuX3oxt5y/q/3tGPrDrfEWMMrzSuu+SeUbY4&#10;ox1IGMewOD9a6qCdP941Zdlu2efi5Kt+5i7tq7b2S7rp6P8AEpv5dxbfNgrHGMO6FY4Yc8BVzyzY&#10;47++RWqvGXq/m3/kv6RzvlnDXou1ko+S6t/07oqXsrPb+e6kXMR5YxjcAOiqp4VUzyT1bitacUpc&#10;q2f9a92/y1MK02487+JeX4JdFHr3ehVs7K51vVFS13pb7f302chc8k5/ic+vryOADVzqwoU7y36L&#10;+tl/XcwpUKmLrWhorav+t3599tEmejWNpDY2sdvbIEijGABXh1KkqknKW7PrqNGFGChBWSJ6g1Cg&#10;AoAKACgAoAKACgAoAKACgAoAKACgAoAKACgAoAKACgAoAKAAjNACUDuFAXEx707hcMe9Fwuc94l8&#10;GaJ4iVjqFmv2gji4i+SQfj3/ABzXVh8dWofA9O3Q4MVl2HxP8SOvdbnkfif4Q6rY75tFlTUIBz5Z&#10;+SUfh0P559q93D5zSnpUXK/wPm8VkFanrSfMvxPNb20uLK4eC8glgnQ4aOVCrD8DXrwnGavF3R4c&#10;4ShLlkrMqmqEhpzmgpE0F7LCQQdw9GpMl04s3NO1y2yFnDRH16isZwfQuMbHTW9vp+qRBnjguV6b&#10;uCR+PauWUpQ8jrgk9yG48BafdAm1mmtnPQffUfgef1qVjJx3VzoWGjLbQxb74cazEC1mYLxewR9r&#10;fk3H61rHH0n8WgPBVPs6ljULS70+dJdStp4YkuLYyM6nBWSHbNg9DggD61EJxmrQfR/g9DWUZRd5&#10;LqvxWpjwxMfsttcYV3EulzZ7OG3Rk/8AAiv4JWze7Xk/8/68zJLZP0II3WZLZ7khI7qM2F0W42Ou&#10;Njn0wAn12tTate3TVAtbX66EPmlEjuLuNi0H+g6hF/EU6KfqAMexRfWna+i66oL9X6MiaOaAmKNw&#10;19pv72BwMiaA/NwO4wd2P7pb0p6PXo/zHqtOxCyW7KYQfL02+O+FmOfs0w6gn0GcH1UqeoFPXfqg&#10;uNaScO9yU/4mFoDHdwuOJo+hJ9fQ/gfU0WW3RgRPHAIlgdz/AGdckvbTNyYH7hv0De2D6U9d+oAz&#10;TmdpNu3VbUETI/InQDk47nHX1HPrRp8hERMKQFlDNpk7fOnVreTHb+n94e44f5h+YMknmRQSShLu&#10;MA2tyGwJF7DP8j26H2YvMZvy0s8USiVQVurVhgMO5A7e46g8jjoB5EsMsItRBcFpdLkb5JOr2z/5&#10;/AjkUyGne63/ADMvUbKSxn8uTDKw3JIvKuvYg0GsJqauioaZYh6UDA0AJSGJTGHekBLHTM5FmOmZ&#10;SLMfamZMsR0zKRZSmjFk4+7TM+pE/ekaRK8rKoyxAHuaR0QTexSmu7dPvTR/g2altHXDD1XtFlOX&#10;UrYZwxb6Cp5kdUMHVe6sU5dUT+CNj9TilznVDBPqyrJqErfdVVqeZnRHCQW5Xe4lbq5/DildnRGl&#10;BbIhYknJOTSNUrDTQUNpDQlBWx+j9fEHSFABQAUAFABQA4dKQwoAKACgAoAKACgAoAKACgAoAKAC&#10;gAoAKACgAoAKACgAoAKACgAoAKAIWG18DoxyPY1S1Rm1Zh1xjjJyPY+lACdcY4BPH+y3pTEIcYOf&#10;lUn5v9hvWgX9ejEOcsSoLYw6/wB4eooB/wDDif3Bu5/5Zv6+xph219GAzl2VOf8AlpEe/uP880C7&#10;tL1QnAj6GW3P/fSf1/qKOvZhpbuvy/r7wb/VjePPgPIYcsPf3+o5o66aMHtrqhU37MxMLiI9iefz&#10;7/j+dDtfXRgua3uvmQxfJUgRyPbP/cPA/AHj8qfvdVclci0T5X/Xy+4m/wBJXtFJ+JX/ABqfcfka&#10;fvF2f4f5kLojHMmnhm9QEP8AM1SbW0vzM3FPen+Q3yof+gX/AOOx/wCNPml/P+YuSH/Pr/0n/MFi&#10;UHMenIrerBB/LNDk+s/zBQX2advu/S5KxutpJNvCo78v/hU+55v+vmW3Vt0X4/5FYvFIcG5uLo/3&#10;YeFH4rj9TWlmuiXr/wAEx5oy+05en/A/Vi/NbxFlS2sIe7Pgsfy4z+JpaSercmPWEbpKC/r5fiyp&#10;ezx21tJdtFJP5Q3Ca6OFz22r6/QD61rTi5SUL2v0X6/8OYVakacHVabt1l+i/wAkvUwiPMja+nVZ&#10;pmZZLhncrGD/AMs4wO/Uf4812bP2a0XTv5s8x+8nWlq73d9F/dS7/wBa6jLucpPDdiQu7MWMpUsS&#10;44YonYL0BPfH1DhG6cLf8N5vz3fkTVqWkql7u+/ns7Lstlfr+FG2sLjU9RuLS0QLbuAZJfvBBnux&#10;+8evtnJHYjadWNKCnLf+vu/rzRzU8PUxFWVKmtHu+3z6v9dujXodhZw2FrHb2ybYkGB6n3PvXh1K&#10;kqknKW59ZQowowUILRFioNQoAKACgAoAKACgAoAKACgAoAKACgAoAKACgAoAKACgAoAKACgAoAKA&#10;CgBKACgAoAKACgDO1rRNN1u38nVbKC6jHTevK/Q9R+Fa0q9Sk703Ywr4alXVqkbnl3iT4LwS7pfD&#10;18YWPIguvmX8HHI/EH617NDO2tKsb+aPBxPD0XrQlbyf+Z5V4i8Ja54fZjqmnzRxA/65RvjP/Ahx&#10;+de1QxdGt8EjwsRga+H/AIkdO/Q589a6DlGGgpCxTSwSCSGR43HRkbBpNJ7lJnR6V431SxIWYx3U&#10;Y7SDB/Mf1zXNUwkJbaHTTxEo+Z3Wh/EnSJiq36TWb+pG9fzHP6V59XAVF8Op6FHG0/taHpOiahY6&#10;nAJLK5guYmB+4wb6gj8a8qrTnB2krHsUZxmrxdyxfeDPD+swypfaXbnzXEjvEDGzOM4YlcEnk9fW&#10;s44ytSfuyOh4OhVXvROU8QfCPS7v+0Ws726t2vGEjK4EiJIDkMBwe7Dr/Ea66Oa1I25knY5KuU03&#10;flbVzjdV+GWsQXqTRTW15FND5F2AxRpB0DgHjdgKev3h713U8ypNWaa10OGpltWLummcfe+Gdf06&#10;3zLYXAu9NYtDMib1kjzyMj0JyAeoJHYCu2OJozektGcksPVhvHYxZlhj3B0MWm3p5BBJtZR+vGfx&#10;U+vTZXfqvxMRh+0+aB93VrEY9RPEB/49hfzX6cvT5MZCWgWFpFUnS7lgJI15a3k7Yz+OPUZHXOHr&#10;8wEMcplitnkC3sIDWlwrcSr/AAjP8j+B9jz6AMEnMt1DEAQNt5aEYBGeWA7DP/fJ/Cn5BboRuIUg&#10;SOR2k06ViYpcfNA3cEflkd+CKB218xWEpuER3EeoRgGGYH5Z17c9z6Hv0NMVla/QiV+ZZreIBgCL&#10;m0YHBA6kD0/UUA4rZv0ZLDPCtsIbgPNpbn5H/jtmP+fofzFMiVN3vHSX5mbqNnJZSqHw8TjdHKv3&#10;XHqKDalJVFpuUy3tRc19mG8elFx+zYhcelFw9kxu8ehouP2TDzB6GlcfsWOW4C/wmi4nh2+o8XoX&#10;/lnn8afML6pfqOGpMOkQ/E0cwfUV1Yf2tMPupH+INHOxrL6fVsadYuv4WRfotLnZay6j1In1W9Yc&#10;zsB7ACjnZpHAYdfZK8l3cP8AfnlP1c1N2dEaFKO0V9xXYknJJJpGyVhpoKQhoKGmkNCYJPAzQO6W&#10;48QyN0Q/jxTsyHXpx3Y4Wkh6kCnyszeNprbUeLNf4mJ+lPlMnjpfZQ4W8Y/hz9afKjGWKqvqPChf&#10;ugD6CnYycnLdn6F18EfUhQAUAFABQAUAKvWgELSGFABQAUAFABQAUAFABQAUAFABQAUAFABQAUAF&#10;ABQAUAFABQAUAFACOodSp6GmnZiaurEAP3g/UcN/Q1XoZp9/68xW/i3fRx/Wj0B+fzA5BOfmYDkf&#10;31oD+vUaP4QrDPWNvX2NAvT5CErtYlT5ZPzp3Q+v+frT/MWlvLr5AQdyhmw3/LOX19j/AJ5o9A6q&#10;79GAyZPlxHP3U/df/Pr1o6d0Gt9NH+Yi8yHyj5U3Vkbo3v8A/XFHTXVAt/d0fYRzH5mZA1vKf4we&#10;G/Hofxpq9tNUJ8t/e919/wCv1JG84KQ6JOh9OD+R4P5ip93poW+dLVXRDi3XgpNAfRQygflxV+8/&#10;P+vvMv3a6Nff+mgebDnA1Ej23p/UUcsv5PzDnh/z8/L/ACBpIlOG1Ig+7R/4UJP+T8xuUVvU/L/I&#10;aXgbrdzzD/pnz/6AKdpL7KX9eZPNB/bb9P8AgIQRxswMdi8jdnnPT8WJP6UXfWVvT/gaC5YvaF/X&#10;/g6/gOnkkTAuLqK3B6JENzH6E9f++aUUn8Kv/X9dSpykvjko+m/4/wCREqYJlhg2kDP2i7Y5A9ge&#10;fw+Wqb6N/Jf1/mQo296MfnL+r/kYV9cPdX6zJJ9qtbdsBpHCxNL24HZRzn6812U4KELNWb++3/BP&#10;MrVHUqqSfNGL6uyb/wAlv+pBLP5VymZpJEkz5czclmJ+Z0QdyTtXP6jpajeO23T9G/xZlKpyzWt0&#10;9n+bS79F+q2zre0uNSnm06FDtyC0hbcqKOBlu+BkADjOSO2N5VI0kqjZyU6NTESdCK+fb59bdLaX&#10;v5HoGn2cVhaR28Awqjknqx9T714lWpKpJykfVUKEaMFCPQs1BsFABQAUAFABQAUAFABQAUAFABQA&#10;UAFABQAUAFABQAUAFABQAUAFABQAUAFABQAhoAKACgAoAKACgBGAZSrAEEYIPegNzjPEXw08Na3u&#10;drL7HcNz5tofLOfdfun8q76GZ4ilpe68zzcRlOGra8tn5f1Y8w8Q/BbV7TdJo11BqEY6Rv8AupP1&#10;O0/mK9ijnVKWlRW/E8WvkNaGtJ834M821nRNT0aby9VsLm0bOB5sZAb6Hofwr1KVanVV4SueRVoV&#10;KTtUi0ZhrUzGGgo3dHvZLXTorqEnztNvVuFAOMq4Ab8Mog/4FXPUgpS5X1VjppzcY3XRnXWHjzxJ&#10;oUeoW9rqLXn2ORZoxdr5nmwNgA5Pzd0PB6MfSuKeBoVbNxtft3O6nj69K6Ur279jtLD4vJNfx29/&#10;pbeXcQ+dby20mTIMfd2tj5shl68ke9cM8pajeMtn1PQhm93acfuNex8f+HNTtBcJqCW6F/LIuR5e&#10;1sZwSeBx79j6VhLA14Ozjf0N446jNXTt6mk80U8YeGRJEIBDIwIIPI5FZqLWjLbTV0Y2p2tvdxmO&#10;6gimT+7IgYfrW8JOOzOecU9zl9S8M6TPLFKbNY5YQBG8LFCmDkYwe1dcMRUXU5J0YPoc/c+EbBbq&#10;eWJpkjn4lhBGxh16Y455Hoa6Y4mVrM55UY9DAn8JMto9s12JY1y0JZMNG3p1OQe4/H67qvd3sZOF&#10;jOudH1BQtxui+3xHHmI3Eq9PmBHX+Y6++iqRehGi0KM1nNbqZUtf3Mvyz2m7IB9VPP4HqOnI62mm&#10;TzLa5VmhEUawT+Y9k+TFIU+eE98j+Y6HqKoamm7rcZJ5hnRZpFivkAMNwG+WUdsn+R/A+wNWtpqu&#10;wxdxlkaCIJcgET2pXhx3wP6dsZHsxu1ld6dGOgnjW3dCrT6a5y8ZPzwH1H+PQ96CJwk5XWkvwZR1&#10;CxNsFlicTWsn+rlXofY+h9qGjejXU/dekl0KJpHQhpoKQhoGNNIoQ0FDT0pDEoKQ2goArHopP4UC&#10;5kt2OEEp6Rt+VFmL21NdRRazH+DH1NPlZLxVJdRwspO7KKOVkvGw6IcLEfxOfwFPlIeOfRDhaRDr&#10;uP1NHKiHjKj20HCCNeiD8eadkQ69R7sXAAwBimZ3b3ENAxp60DGnpSGhq/OSE+bHXHb6+lS5JbnR&#10;DDVZ7RGtgkrEfNkHUJyF+p6VLqI6YYCb3Z+hVfDHuBQAUAFABQAUAA60AOpDCgAoAKACgAoAKACg&#10;AoAKACgAoAKACgAoAKACgAoAKACgAoAKACgAoAinUjEijJHUeoqovoZzX2kNByFKnPGV/wBoelP1&#10;EvITsoU4HVD6exoF6fL/ACEONrEghCfnHdD6/wCfrTDS3l+QfMH7ecBx2DilpbyDW/n+YgwEbapa&#10;I/ejI5X8P8+1Pr5i0totO3YGwIx5hMkPVZAeV+v+NC300YO1tdV3/r8wfO0CZfNi6h1HI9+P5ihb&#10;6aMHt72q7/1+gqeYEzGy3ER6AnnH16H/ADzQ7X10Y1zW0d0RAwKcK72rHsflH4A8flT95+f9feR7&#10;i2fL/X3E4FwACHikHupB/PP9Kn3expaotmmG+57wxH6Sn/Ci0e4c1Tsvv/4Aga4AwlvEB6GQj+S0&#10;Wj1f4f8ABFep0ivv/wCAI32ogktBEB7Fv8Kfueb/AK+YP2vdL8f8is0kTkhrua4P9yDoPxXkfiau&#10;zX2UvX/gmLlF7zcvT/gfqxVDQozxQwWcf8UkpBY/XB/maHaTs25en9foNJwV4pRXd/1+pmarcqka&#10;LEJLi4mO2OWfhE9WC9OBznH410UYNt30S6L8jixNVJJR96T2b2Xnby72+ZlIkccfkb5GTBEM0ijg&#10;d2RepZjwD+IPBrobbfNb1X+b7LqcSjGK5L6dG/zS6uT2++5USO41SU2USuJ8/M+chAOOSOMDoAOM&#10;5PtWrcaS53t/X59znUZ4mXsYrXv29X2WyS0vdndaZZR6faJBES2B8znqx9TXj1arqS5mfTYehGhB&#10;QiWqzNwoAKACgAoAKACgAoAKACgAoAKACgAoAKACgAoAKACgAoAKACgAoAKACgAoAKACgANACUAF&#10;ABQAUAFABQAUAFAEdxDFcRNFcRJLEwwyOoYH6g01Jxd0KUVJWaucPr3wp8LatuaOzawmP8dm2wf9&#10;8nK/kBXoUc1xFPd3XmebWyjDVNUrPy/qx5zrvwO1ODc+i6jb3idfLmBif6A8g/pXqUs7pvSpG34n&#10;lVsiqR1pyv8AgccnhLXtEv3ttY0q6gtrpDbvNs3xqTypLrkYDBT17V3fW6NWN6ck2tTh+qVqUrVI&#10;tJmak7wwWt5LGWksmNneRHgtGcgA/huT22rWrSbcV11X9fiZJtJPtoxr27KJdOjkLT2zG6sJRwZE&#10;IBIHuQAwHqCOpo5vtd9GO32fuI5Jom/05l/0C+/dXkaD/VSdcgf+PL+K9jQk/h6rYLrfowi+1xOt&#10;lFcPHqNuN1nNC5Hnxn5goPfOcr9SO4oai/ea06lJtaJ6mtD421lFS/juWnt1YC7tXAOwnjIOMhT2&#10;9Dx6ZxeEpP3bW7GyxNRa3NKPx5MlzGmoQwPazqTDcxZUH03DnBB4Pp7jFZvBq3usv60+qLEHiy0u&#10;rmW1mguLa6Qf6t1B3ey46nv79s0nh5JXWqB1osYms6feRSSQXUZRMby3y7c+ucU/ZyW6IckyvLIk&#10;qbo3V19VORWiRjIy7rvW0TCRk3Xet4nPIqHmrJQ1gC4YjLDoe4pFKTtYYFVXLqoDtnJA5OeuaLFc&#10;8mrNjVAjhkiQYik+8vY/hQNybak3qiubSD/nmPzpWRsq9TuNNpAf+Wf6miyGsRU7jDZwf88/1NFk&#10;V9ZqdxDawf8APMfnRZD+sVO4n2aEf8sxRZB7ep3E+zxf881/KiyH7ap3Dyox0jUfhRZC9pN9Q2gd&#10;ABQK7e4hoGhpoGhpoGNNAxp6UihhYZAyM+maLlxhJ7IbMwiIDnDH+Hv+VTzI2jhqr6DGYL/rf3fs&#10;3U/h1qXUXQ6I4Gb3dhkzFT2iX1l4Y/8AARzU+0Z0Ry+K+JiMxjGWAUH+Kb5fyUc/0qXNs6Y4SlHp&#10;94yX5sPLyOzTfIv4IOTU3OhQjHZCPyimQZj6gy/u0/BByfwpFiMN0YL/ADR9QZP3cf1Cjk/hQUfo&#10;XXxhqFABQAUAFABQAUAOXpSGFABQAUAFABQAUAFABQAUAFABQAUAFABQAUAFABQAUAFABQAUAFAB&#10;QAUAVnXy3xnCMcg/3WrRO6MWuV+TFOMMWGFPDj+6fWkD8/mHzbvWQDn0cUafIet/P8xp27ACT5JP&#10;yt3Q09b+ZOlvL8hfm8zBIWYdD2cf5/KjS3kPW/n+Yi53MYhsk6vE3Q+//wBeh+ewle946PsEYGT9&#10;nPluOWiccf8A1vqOKH/e+8I/3NH2Gt5e/L7reU/xA4Df0P4801e2mqE+W+vuv+vkSnz1GGWOVfb5&#10;T+XQ/pU+6/Iv31vqQbYAfmtpYif7in+aVV5d7/15mdoLeLXp/wAAB9n6CW4H1Z/60/e7L8A9zu/x&#10;EJtz1e7b/d8zj8qPe8vwFen3f/k36DfLiJBSxeQ9mlxx/wB9HP6U+Z9ZW/ryFyxe0L+v/B1HzPMi&#10;AzzwWqHgBfmP4E8fpUxUW9E3/X9dSpyml70lFf13/wAiHauTMkJYrybi7JAX3API/ICru9m/kv6/&#10;zMrL4ktusv8AL/hjnXka/ee4uQWLD928keAseeNq9SzHgfzruSVNKMf6fn5L+keS5Os5Tn8rrp5L&#10;vLp+ZVfztSnEFuG+3g4ZsDjsckfdUdAB7k9hWi5aS5pfD/X3tmL58RLkh8f9fclskvU7TSrFNPtF&#10;iU7nxl3x94/4dgOwryq1V1JXPosNh1Qgorfqy5WR0BQAUAFABQAUAFABQAUAFABQAUAFABQAUAFA&#10;BQAUAFABQAUAFABQAUAFABQAUAFABQAGgBKACgAoAKACgAoAKACgAoAKACgAoA5rVfCmi6ol3Dd6&#10;ZavLMvMgTY0i5BwWGDwQO/HBrrp4qrC0oydjiqYSlUvFxVzi9Z+EmlXFvZSaTf3mntbudkjYlMPO&#10;QOxwGz34JNd9PNKibU0nf8TgqZXSaUoNr8bHKav8JtatNTlNgLO9tLqMefbq/lFjnkoG4BBww54z&#10;jkdeunmlKUPeumvmclTK6sZ2jZ3OM1HwfrliZNO1DT7tVt3P2a9WMlEJ52swyADnPXg89Ca7oYql&#10;L3oyWvQ45YarG6lF6GKzXD3UsyIE1aDct1buvE4H3jjueu4fiO+NtLW6GP5kAaFLd3iRptJlIMsO&#10;fntm7Ee/oehHB56VrfzAbMi7IILqYGLH+iXy5wB/dbvgccdV+lC7oYrGZrzJxb6so5yRsuQR+RJH&#10;4Nn16mlvICKJsGZ7SI7f+XmxYnIx1K9+PzHPUZp+oeosdw8UDMks01gx5YH95A3bP+cH2PQsDim/&#10;Ma00iRqlxKpjkOYrtRlT7MP8ke9NMh0ovZfIZ5kigQyhIrnqpY/JKO2D0H16H2quZkuhHdbCCZnU&#10;osZ+1JkPA3BP+76/Tr9afMS6CWt9O4w3AaDzYlLhR+8UfeT6j09/5UcwfV2pWbCS4RUWQZaFjjzA&#10;OFPoe4NFwVCTduokkyJKqucK/wB1/wCFvxp3FGlJxbXTp1HRfvZzCPlmAyEbgt9PWjyFKLjHm6Fa&#10;S6ijco+5WBwQVIIpXRtHDzauiM3sH94/lS5kV9WqdhpvYf7x/KjmRSwtTsNN7D6t+VHMilhKhGb6&#10;L0f8qOZFLBz8hjX6dkalzFrBy7kbX/pH+tHMaLBd2RtfP2RR9aXMzRYKPVkbXkp6bR9BS5maLCU0&#10;KBdOoZm2If4mIUH6ev4UuZmqw9JdB4hG3e7ySqf4i2xPzPJ+mKlyZtGEVsh68JmPiPuY/wB2v/fb&#10;cn6VLNUNThCY8hOhMQ2L+Ltz+FJlIbHwCYuAOph+UfjI3/6qH5loSPjJi4x1MI6fWQ9Pw4pPzLXk&#10;W7XSdRnEbWlhdP5pwjW8LOXP/XQjGfpUOpFbstJ9DttI+EHia5t1u9RWy0GBzxJqE2JGPpjBIP4C&#10;uSeYUk7R970LVNnWWHwRtoYjc6hqcwiz81zKotkH/A5NzE+mI1z61zSzJvSK/X8v8y1TOt0b4WeF&#10;NNP219Mk1J4/ma51GRre2Hud5LN9QCprmnja0vdvb01ZSike2V5YBQAUAFABQAUAFACr1oAWkMKA&#10;CgAoAKACgAoAKACgAoAKACgAoAKACgAoAKACgAoAKACgAoAKACgBrqHQqwyDTTsxNJqzK6FlfY3M&#10;ijj/AG1/xq3Zq/QxV07Pf80LgYUBsKT+7b+6fSgen+QZOWIX5v8AlpH6+4oDXV/ehp2iMZJaA9G7&#10;p/n9KNb+YtLeX5CycbROeB9yZeMfX0/lQv7v3A/733/1/wAMEvAAuVyo+7KnGP8AD+VC/uhL+/8A&#10;f/Ww4eaEyCs8ZHsCR/I/pS0v2Y/eS7r+vl+RD/o6HCu9q3oTtH4A8flVe8/P+vvI9xbPl/r7icLP&#10;jKTRsv8AtJyfxB/pU3j1RpafR/gGbn0hP4kUe4H7zyEIucZ8yBAP9gn+oo9zsw/ed0vl/wAErtJG&#10;zEPeySnukP8A9iMj860SfSNvX/gmLlFuzm35L/ga/iIqmMNJDbxW4x8005y2P5n8SKL30bv5L+v0&#10;BLl96MVHzf8AX5sxNalS7zbrLJKEHmTSyAhQueAqjGSTwO/vXXQi4e9a3b/gnm4ucavuJ3tq29rd&#10;ktN/6ZnzGW6uIktMm/Jx93BB6E/7CqOPXPuK3XLBNy+H+vvbOSTlUklT+P8Ar7ktu512k6emn2wQ&#10;ENK3LuBjPsPYV5das6kr9D38LhlQhbr1L1ZHSFABQAUAFABQAUAFABQAUAFABQAUAFABQAUAFABQ&#10;AUAFABQAUAFABQAUAFABQAUAFABQAHpQAlABQAUAFABQAUAFABQAUAFABQAUARTxlgGQ4kU5Un+V&#10;VF23InFvVbkG4fNMqkxtxNHjkH1x/P2q7fZ+4zv9pbdRjKoVInc+UxBhlB+6ewz/AC9en1d3ut+q&#10;FZWUW9OjA7zMMEJeIv0WVf8AP4j+Zpby/L+vxB3b7SX4/wBfgZ93penX0rTy6bbXLK2ZIpoVZ0b+&#10;8pPQ9+OvUc9dY1JxVua3ZmTpwld8t+6/r+mcxcfDbwq1y97HYtHFMW3yW8jDbnqrIcqV/Djv7dUc&#10;wxFuW+q7nLLA4f4re73XT+vw6nM3HwY02GWVINVuIrG4bKrJGJYz6cggqw7HP55xXVHNptfDqvvO&#10;eWWQT1lZPZ9Dnbr4M6vHM1gb6ynt8nyDMWSQD/YOCD7qSO/TrXRHNabXNZ/13MHltRS5bq/5mDdf&#10;DXxWt48E1g0lxb/6u8gmTeQOhK5DMPcDI6c9K6FmGH5U+bRmH1KtdxUdexh3HhnXre8mWbSL22vo&#10;SVklS3ZoZOOjYBAyPwPcDrW6xFJpNSVn5mPsamq5Xp+BkSQy29xLAYPs1yTiWynBCSf7ue/pzn0P&#10;atk01czfn95Cqgq8MUbyRgkvaS8SRnuUP+fcUwb6vTz6EZCSQgsWuLdBxIvEsI9x3H6e4phqn2f4&#10;MSQnKzSSZIPy3kWevo49f1+tAJfZS+T/AE/r7hrZR9xKQyuMbwAYZh/Ify+lMN1bdL71/X9XI9pV&#10;mjVAjNy1vIflb3U/5+poC91zN381uvVf16IQAMNiq8iJnMLcSRf7p7/54oKvZ3ejfXo/X+vmSPJF&#10;dQ/6WTNGowLlB+8j9nHcf5zRvuKMZU5e5o+3R+hn3tjLbKJMrJA33ZU5U/4H2qWrHXSrxnps+xTN&#10;I6Bp6UhiUFIbQUSpbSuu8JtT++x2j8zQLmSJks1272ZnX1X5V/76b/A0h8xZtrdpDi0hZz6wpk/i&#10;7dD9BUtpbjV2Xo9B1aW6SKLSr97mT7qpbO7t/wACYfqBWbqwtfmVjRRltY3x8MvFIKNdaclq8g+U&#10;XE8Zlb2wzZJ/3VNYfXaPR3NlRn1Rq2nwe1+SVJdUuNO0y3c4E97KWkf2VCAc/gKylmNK1opt+Roq&#10;Mup0ifBaxhRZ73VbqWPOPtF1Gtqn0BkLN9P3dczzKT0Uf1/L/M1VFG1p3wj8NW5F3eQ3+pxxjhru&#10;X7Nbr/vM2GYe6rj2rGeYVXorL01ZoqUTsrLQtMtoxJYaXaRRIM7rG1SFFHvcy8sPdMGuSVWb+J/e&#10;/wBF+pqki/Z/MzyWAyzjDyacnmM4/wBq7m4YfTkVD/vfj/kigtCrXDPYlWuD8rPp4N3MfY3MvyL3&#10;+U/gaJba/jp+CAIiv2stCU+2KdpaEG+uV9jI3yRH2ORR012+5f5sBWKi8G/yxfIcjzSb66T6IvyQ&#10;/UZWjp5fcv8AggdvXKSFABQAUAFABQAUAFADqQwoAKACgAoAKACgAoAKACgAoAKACgAoAKACgAoA&#10;KACgAoAKACgAoAKACgCOeLzFGDhxyrehqoysROHMvMgR9wfcvI4lT09xVNW/QzUr3v8ANDj1UFvm&#10;/wCWcnr7GgfbX0YAtvJQBZR9+Mnhvcf40addgV73W/YROATCNydGiPBH09Pp0ofn94L+7t2CPIBN&#10;swIHWJ+Mf1FD/vCj/c+7+tho8rfgFreUnp0B/oaetu6F7t9Pdf8AXyJSZ14ZI5V9jtP5H/Gp930L&#10;99bq5CVgBJazdD6qgz/47VXl0l/XzM7Q6wt8v8hCbfGNlzj02SUe95fgH7vs/wDyYTy4Tytg0h7F&#10;wv8A7Mc07y/m/r5C5YdIX+79R0jTJHl3t7WMe+7/AAA/WklFvS7ZUnNLVqK/r0/UpXs6W9tJc+W8&#10;3ljIlueBnttX1+gH1ranFyko3tfsc1aahB1LXt1f6L/gL1OeZ5XlSaL5tQlfkEfMW/2QegUZGT3z&#10;6cdqUUnF/Cl/X3nktzbUo/G387+S6JLr39Dq9H05LCDkJ57/AH2UcfQe38+tebXrOo/I9zCYZUY+&#10;b3/r+u5oVidYUAFABQAUAFABQAUAFABQAUAFABQAUAFABQAUAFABQAUAFABQAUAFABQAUAFABQAU&#10;AFABQAHpQAlABQAUAFABQAUAFABQAUAFABQAUAFAEM0bB/Nhx5mOVPRx/nvVqStZmcou/NHcrDG2&#10;Ty03xE/vIGHKn2H9Pyq+19+5nprZXXVDG2mEbi01sD8si53xH37/ANfWnrfs/wAGS7cvdd+q/r/h&#10;xJG4SSaQDA/d3cfQj0b2/T6U0uiXy/yE3s5P0kv1/q3oNZmjl3sVt524Eg5im9M+h/X3NCSatuvx&#10;QNtO70f4P+v6uNGY5DGiLC7/AHraXmKX12n1/wAkU91d626rdev9fMnZ2WjfR7P0/r5DAAc26puU&#10;jJs5zhh7o3f+XuKr+9+K/X+vvF/cS/7df6P+vVDCRKDFh7lY/m8tjsuIfcHv9f1antrtf/wF/wBf&#10;1Ym/N7u9um0l/n/WrGlvOYPuecxfL58A2zxezpjke2P+A96duXTa/R7P0f8AXqK/NrvbqviXqv8A&#10;gfIil2TI1w7I3Y3dsu5Wx2lj/wD149VprT3fwf6P+vmTe/v3/wC3l/7cv69UZV7omjTuLy60vSgz&#10;YIuTapPbS46E5GUPvx9TW0atT4FJ+l7SX+f9aIylCmvfaSv1teL9e39aszrrwV4ce8+1yaNZW1xI&#10;RxIxEMvoUlXBUn36+netI4utayk3btuvVdf61M5Yekt4pX6P4X6Pp/WhnyfDfwsNQkkTRzDPMfmt&#10;Jbh4y3qI2DbGH+yc+5FaLHV+X4tO6V/vW6/rch4Slflcfk3Z/wDbr2f9aooxfCvwytzOsVteyRyH&#10;c9mZtk0XuEb5XA7EfhmtHmFa120vPeL/AFX9bEfVKbdrN+W01+jX9alSP4ReHTBNF52p3NspPzwu&#10;PMtyegeFl3D/AIDyfQVbzKrpol5PZ+ktv63JWEg22m3bqt1/ij/Xoiq3wh0B9NJk1PUG2/6rUVkS&#10;WFcdmwoZPxJA9ar+0qvNblXps/l0f9aCWEpqPMnZd1rF+q3Xn+LI5/g/pQSF31O8trwsNs0kieVc&#10;g9llC4yf9oZPoaFmVRt2V/Tdeq/y+8r6nBJJu1+j+F+kunz+4lX4R6XDeokF5qMcrKfPsJfLR5f9&#10;pMjY/wBAR9R0pLM6nK3ZW7q9vn1Q5YGEmou9+z0l8ns/61Mq5+Eug213cT3T6tPpycv9idI5rUf9&#10;NIXQnHuDjjpWn16c0lGyl57P0a/IIw9lfnvKK7aNeq/VGvY/CX4fXNsZbG/1vUVxkmKRTt46MdgV&#10;f+BEVyzxuMi7TSj/AF66/I7IRw043g3L0/rT5gnwo8JygfZLS5dV6sbhpz9G8vbGp/7aU/rtZfE/&#10;0/PX8A5IS+Ffr+Wn4lzSvhv4UgVxa6ULqTORJJNJcMh9MREIv4yVM8bW6u34fnr9yCNKD21/H8tP&#10;vZbsvA/hhLwSQ6PbXNwp/wCWu65MZ9DHFkf99vUSxVa2srfh+L/RFRpQ2S/X8F+rNJdC0WSYqNK0&#10;8zKcNGsCbkP/AFytwSRj++9ZurUSvzP+vOX6I1UY7W/r0X6s0oitsn2OICBUGPssLCEL7iG3DSEe&#10;zMKyevvPXz3/ABlZfci1pp/X3LUduFqTACLYvz5CMLTf/tBI98xP1IzS+LXf8fzsi07af8D/AIIF&#10;vsYbpaib/dshN9Sd05PvgUvi87fP/JFLT+rf8EU/6KrTjNsrgKZ9i2ob2eWbMrfVRS303/H8FoNC&#10;xgoxu40aMgfNcRRYKj3ubj7y/wC6tJ9v6+5FIS3/AHkguLdPOkUZ863Q3Lgeq3M2IwPYCh6aP/L8&#10;FqUhqlbuYMnl3c6nhwGv3B9mO2KJv0pbLt+H/BZQszrczMlwyXMynlLlmvZF9MwRYjQ++aS0Wmn4&#10;fi9RjrttzrBfNufAxDfS+Yce1rBww+pzQu6/D/NgOuCY4Y47sukDcRpdzLaREeiQx/O3+69C1en4&#10;a/iwHEtDZgNvisx0BxplqD/6N/oaN35/e/8AIDtq5SQoAKACgAoAKACgAoAVelIYtABQAUAFABQA&#10;UAFABQAUAFABQAUAFABQAUAFABQAUAFABQAUAFABQAUAFAEFxExIki4lXp/tD0NXGS2exlODfvR3&#10;IkdWjY7T5RPzp3Q1TTT8yFJNX6dfIew+6sjf9c5R/X/PNJeX3FPon8mI3MiiQ+XN0V16N7f/AFqF&#10;tpqhPfXR9/6/ISQruH2geW44Eq8D8/6H9aFf7OoStf39H3/r9R7eaFKyIs6H0wD+R4pK3R2KfMlZ&#10;q6IgYAQEme3b+6Tj8g3H5VXvdVf+vIz9zo+X+uzJgk+BtnQj1aPP8iKm8expafSX4f8ABDbc/wDP&#10;aH/v0f8A4qi8O34/8ALVO6+7/gleR0B2yXzFv7kQGT+ABNWk+kf6/IylJXs5/Jf1caAEzJFAseBz&#10;PctyB+Jz+ZFPfRu/khWS96Mbeb/q/wCRz2rXTz3cckEzTCFwq5H35D/dXp8vr6kda7qNNRi1JWuv&#10;w9fM8nE1nOacHez+9+S8jf0bTEs082RF+0uPmOc7fbPf3Pf8q4q9dzdlsephMKqS5mvef9f8Oadc&#10;52hQAUAFABQAUAFABQAUAFABQAUAFABQAUAFABQAUAFABQAUAFABQAUAFABQAUAFABQAUAFABQAU&#10;AJQAUAFABQAUAFABQAUAFABQAUAFABQAUARTQLIQ2Ski9HXqP8fpVRk1p0IlBS16lSZJEfzHVlf/&#10;AJ7QjOf95e/6/hWiaasvuf8AmYyUk7vfuv1RCGI3SxEKSfmkgG9GP+0nUH6fnV26P8dH9/8AXoRf&#10;7S+9ar5r+vUjU7YyYtqRHhvLHmwt9V6r/L61T313+5/8ElOy028tV926IwR5LBQPs54KH9/Cfpjl&#10;fywKfXz+5/8ABJ+zpt98f81+Q0vvh7PBngSHzo8+qyL8y/U9KdrPz+5/ds/kTe8e6+9fJrVfMjkc&#10;SRKznzIVPytKxYL7rMmSv1bmmlZ6aP8AreL3+QpNNXeq8/0ktvnqMklDKsznco4SWU7So9p0yMez&#10;de9Uo20X3f8A2r/QiUr+8/vf/wAktPv+ZHLNgidmIbHE7ERPj/rouY39g2Kaj9lfdv8Ag9V8hSn9&#10;t/fs/vV4v0Y15/JfzizRM/PmqRCz/XOYpD75HtTUbq2/4/8A2yJc+V821+uz/wDkJfeRecIDtX9w&#10;ZByqKIg+fWKT5G9yjZNVy83nb5/itV80Tz8ui0v8r/8Abr91+bTuyN5FRGttiqrj/j38vKN/2wkw&#10;wH/XNjVJXfN+PX/wJaf+BIlySXJbfpbT/wABlZ/+AtjGmEv7gjzAnzCFw02w+oU4mjP0DAU1G3vb&#10;ee3+cX+BLmpe7vbpq7fLScfxSIpryPAlnkVhBwHklLGL2E6fvEHr5i81Uab2S38t/wDt16P/ALdZ&#10;Eqsd5Pbu9v8At5e8v+3kVJtdtIy919pZ5EYKbmEgPk9AZYwYn9lcL71osNN+7b5dPudpL1VyHjKa&#10;9/mu+63/APAo3i/SVvMpTa+I0l+yRbQ7+WHAVEmYjndGN8T+5BU8EcVawt7cz/Vr56SXldMh4yyf&#10;IutuyfqtYvzaaZRl1e4nhNtHsS0dsiFY98aqvVgh3snoNpAFaKhGL5nv36/fpf5kfWJSXKtr7dNO&#10;ttWvKxTe6F0guJ5DMkYEvmO7S+Sv8KiYCR488H5gvXtV8nK+VadO1/lon8ri51Nc0nfr3t2195r5&#10;pFe5jikcXSlzdLhzMjLuaRvuqWBkSTHoQh6etNNpcvT9PTRr8RtJvm6/r66p/gXoNdvPOEF/b/2k&#10;UOFlj+eXcOSxjfzNqj1VcfnWMsPC14vl/L71b8WdMcRO9prm/P7nf8EbFpqlrq6L5Fwl0P4UYiVh&#10;jjIRyxHbpCK5p0pUt1b8PxVv/SjqhVjU2d/x/O//AKSW5pw37q6YN6RTnOPokhUflCazUesf6+av&#10;/wClG1+j/r77f+kjp5jGipdErFjAjnJVCPZZDCn5I1SlfVfh/wADmf4ou/f+vvsvwFLOlsAN6Wy9&#10;AdyxY9MAQxH/AL6alo35/j/7c/yKW3l/XohbRs27LZlvIbnFvkIp9xbqq/8AfUppSWvvb+f/AAf8&#10;io7af193+Y21mQMwsyqu3EqWpCkn1ItxJIfxcUSX834/8Gy/ApPt/X3XFWRbe6Kho4bvplfLikce&#10;hJMsx/IUmrry/r0Ra3/r/hx02yKRJ5x5DE/JPOgWRT6eZdMWx/upUrXRf18o/wCZQ6VTcoZpojOi&#10;8l5I3nA/2lknKRD8FNJO2i/y/BXZQokN8ApYXw7ZMl4rD0KRhIVP1JpW5fL8PzuykJ5wJ+zNMSF4&#10;+zmflP8At3tR8w9mai3X+vvYxzSGzUQuwtI3ORF5iafG/uqpumz7Eii3Nrv+P/AAcmbSN5ola1ib&#10;h5Y4FtFP+/LMTI31UUt9Hr+P4LQBbUM0ontIy8oH+utYTPIB7XNxhSPYCh7Wf+X4IDuq5SQoAKAC&#10;gAoAKACgAoAB1oAdSGFABQAUAFABQAUAFABQAUAFABQAUAFABQAUAFABQAUAFABQAUAFABQAUAFA&#10;FeeJt/nQYEo6js49DVxkrcstjKcHfmjv+ZHE6sjGNS0fR4iOV/D+lU009fvIjJNXW3VDuBHwPOtz&#10;+JH+P86XXsx9O8RU3BMxETwn+EnkfQ9/xodr66Mava8dUNjEZOLeQxOOsZHH/fJ/pTd/tK5MeW9o&#10;Oz7f8D/IkLTAYeJJF/2T1/A/41No9HYtua3V/wCv66kJSDJLWRU+0YJ/SqvL+Yz5YdYfh/kIY4D0&#10;sGf6ov8AU07y/mDlg/sX+79RzNLHGcLb20Q/iY5x+HAH50rRb6tjblFdIr+vT8zJ1i8FtbCaNXnm&#10;Y7Y5JumfVV/rj8TXTQp80rPReX6s4MVX9nDmSu+jf6L+vUs6FpKWyrcTR4uWX+I5K+v4nv8AlWeI&#10;xDm+VPQ2wWDjTSqSXvf1+Js1ynohQAUAFABQAUAFABQAUAFABQAUAFABQAUAFABQAUAFABQAUAFA&#10;BQAUAFABQAUAFABQAUAFABQAUAFACUAFABQAUAFABQAUAFABQAUAFABQAUAFAwoEFAEM1tDK290+&#10;f++pKt+Y5qlOSVkRKnGTu0VZtOLPvSb5+gZ1yR/wJcN+taRraWa/r53RjLD3d0/69VZ/iVJtOu9+&#10;9fKdx0YuQ34EAN/49Wsa0LW/r/L8DGWHqXurP+vv/EpzWeoh962rSSdN/mKp/MHd/wCPVrGpStZu&#10;y/r5fgYSpV73Ubv1X/D/AIlGaPU1Yyf2dcPJnG9SoP8A30Dv/WtU6T05l/X4fgYSjXTvyO/y/Pf8&#10;SsRq3mlhpd0ZCfvLhP8Ax/O4/ia0/c2tzq39dNvwMv8Aab39m7/d+O/4kRh13zC6aTMJD3SREJ+r&#10;g7v1qubD2s56fN/ht+BPJi73VN39Uvxvf8Rv2HxGjM8elMGbr5c8cefqQ24/iaftcK9HP8G/0t+B&#10;PscandU/xS/W/wCJX/s7xQCRFpKRhuoFxGi/iFbLfiTV+2wnWf4N/mtDP6vj18NO3zSX4O7+bIJd&#10;F8XGOSKKzgSNgMKsqKoPf5Adp/EGrWJwV03J39H+e/3GcsHmVnFRSXqrfds/mUrnwz4wnjeGSHMB&#10;ZSEE8aqgHogwoP4VrDG4GL5k9fR/nuYTy7Mppxa0v3X5bfgZ8vhTxhJN5kmmCRt4bebiLcQOgzu4&#10;A9hW6x2BSsp207P/ACOd5ZmTld07694/5kf/AAifi1ZBcPpTG4TLCVbmPeznuWDZ6HpR9fwbXKp6&#10;ejt+RSyzME+d09V1ur39b3K58M+K0VmGjSI4jKB4pArcn5icNliffNP65hHpz9f66aAsBjlr7Pp0&#10;f/B1IpdC8ShWD6HdmM7U+VBkIOwUDH44oWJw3Soi/quLW9N/8AiudP8AELTLJc6FqMzs+/d9mcuu&#10;PuqHHIA68YoVXD2tGol81+RbpYm95U2/k/zKrjWYCZJtNv8AeoYkzW77jI3ctjJwOm4npT/cvRSX&#10;ya2/rshr20dXF/NPf+u7K1zqEiweVcW8yoiiMLcRZC5+82CCAfoM89aapq90/uK9o7Wa+8ryapbT&#10;y5lEqjhQ4YkqijgDJLc9PvAe1P2UorQtVYt6l2x8U3lnGI0uTLbhd7Rs+3gHAUD7uceqmsZ4WEnd&#10;rX+vn+J008TKKtfQ2rLxhaoxVwbOQk7iFaMe3zQkZ/FK5p4ST8/68/8AM64YmPp/Xl/kattrFrK4&#10;lgYFxj54gkpyfVk2SfrmueVKS0f6r87o6I1E9V/X5Ms/2hDcP800E8wOB5jguD6fv0Lfk9RyNdLf&#10;15P9DVST/r/P/Msz3ZZFW5ExjAHEyO6j9Zk/8dGahR7fp/8Aav8AE0v3/r8xbe+Vo/KgmBUHAjhm&#10;BH4okkX/AKAfpUuGt2v6+5/mUmSCdbNmYA2u7lsKYM/iIo859fMNTbm8/wAf1f5FoWNxcS+ZEizT&#10;L0kjRZW/77AuG/UUmraP+v8A0kpD7u4jdil6yNu/gu3Dc+wnkAH4RUkn0/D/AIC/UtFgGZoCoNw0&#10;QHykCZo8fSNYY/8Ax41Ol/8Ahv1uxkdpPHGzJZtGhJw8FvLHESf923WSQ/i/NDT6/wBffZfgA9it&#10;pIs8uLeQ/duHiSF/xkuWZyPcLRvov6+7QCUJ9sBZoPtZHOXjmvFPury7IlP0GKV7eX3L8rsDvq5C&#10;QoAKACgAoAKACgAoAKAHDpSGFABQAUAFABQAUAFABQAUAFABQAUAFABQAUAFABQAUAFABQAUAFAB&#10;QAUAFABQBXuICziWFtkw79m9jVxnZWexlOm2+aOjIopN8jBf3NyPvRt0b3/+vVNWWuqM4yu9NJdv&#10;6/MeNrScEwTnqOzf0P8AOlql3RWjfZ/194SEldt1AJFHRkG79Oo/Whf3WEr2tONxsflM2ILp1P8A&#10;c3A/o3NN3+1EUeV/DL+vmS7LgdJoz9Yz/jU3j2L5andfd/wSGVihxPfBCeyhQT+eapK+0TOTt8U7&#10;fd/wSvK0UaGfZtVefPuiePoDz+HFWk2+X8EZScYrntt1l+i3/Ig0q0+2XP8AaNyXcdIBJ2H97Hb2&#10;/wAmrrVOSPs4/Mzw1H2s/bz17X/P/I3K5D0goAKACgAoAKACgAoAKACgAoAKACgAoAKACgAoAKAC&#10;gAoAKACgAoAKACgAoAKACgAoAKACgAoAKACgAoASgAoAKACgAoAKACgAoAKACgAoAKACgBM07DDN&#10;FgsLSEFABQAUAFABQAUAFABQAUAFABQAUAFABQAUAFABQAUAV5rK1m/11tBJzn5oweapTktmS4Re&#10;6KE3hnQpxiXRtNbjGTbJn88VqsTWW0395m8PSe8V9xnXPgDwvcZ8zR7cZ/55syf+gkVpHH4hfaIe&#10;Eov7JmXHwq8MStmKC5tznI8qduP++s1qszrrd3+RP1Kl0RUuPhZakAW2takpA4M2yTH6CqWZS6xQ&#10;fVF0bMef4ZeILVidL8QW7jOQJoTGD9cbq1WYUZfHAX1ea2ZVu/C/jVVxNY6ffkdSsq/MP+B/lkYp&#10;rEYbo2v68iuSfUrQWHiqzY7/AA5eQsD8rWVzj/0FsU3OjL7f3otKS6D2OtOxE+ha1Jnr51hFPj6E&#10;8n8xU/u+kl97RauWIbnXYECQ6FqqhhyYoZoQPYhXx/47UNU3vJfg/wBDREkY1ORlY+GdUZyeXaCF&#10;iPxeNW/8e/Kl7i+2vx/zKNFLfxNMoA0S6aPH3Z7rA/Izsv8A45Wd6S+1/X3fqLQt2eheJlJNtaab&#10;YKTyv2hV/WGFT/49Uyq0urb/AK82GhaHg3VbohtQ1azB9EszOR9Gnd8flU/WIL4Y/jb8rBc7uuUk&#10;KACgAoAKACgAoAKACgBVoGLSAKACgAoAKACgAoAKACgAoAKACgAoAKACgAoAKACgAoAKACgAoAKA&#10;CgAoAKACgCK4t451AcEEcqwOCv0NVGbjsZzpxmtSq7Swrsuo/Ph/56KvI+o/qK0SUneLszFuUFao&#10;rruSwHem61nEif3WOcfj1/PNTLR2krFwd1enK6FkLMMTWu8exDD9cUlpsxybeko3I/Kt8YFiD7eU&#10;tVzT/m/Ejlp/yfghHcW0TOsUNpGOrPjj8B1/OmlzOzbbE5ezjdJRXn/wP8yjHaNqkyy3Af7IpyPM&#10;GGk+g/hX9TWrqKkrR3/L/gnNGi8RLmn8Pn1/yX4s2wAAABgDoK5D0xaACgAoAKACgAoAKACgAoAK&#10;ACgAoAKACgAoAKACgAoAKACgAoAKACgAoAKACgAoAKACgAoAKACgAoAKACgBKACgAoAKACgAoAKA&#10;CgAoAKACgAoAKAGUxhQA+kIKACgAoAKACgAoAKACgAoAKACgAoAKACgAoAKACgAoAKACgAoAKACg&#10;AoAKACgAoAKACgAoAKACgBKYgoAKACgAoAKACgAoAKAAdaAHUhhQAUAFABQAUAFABQAUAFABQAUA&#10;FABQAUAFABQAUAFABQAUAFABQAUAFABQAUAFABQBWmsoJX37Skn9+M7T+laRqySt0MZ0ISd9n5DP&#10;s1yhxHesR6SRhv5Yp88HvEn2VRbT+9f8MDQXjf8AL6ij/Zh5/Umjmpr7P4g6dZ/b/D/giRadCsgl&#10;mL3Eo6NKc4+g6Ch1pWstF5BHDQT5pavzLtZHQFABQAUAFABQAUAFABQAUAFABQAUAFABQAUAFABQ&#10;AUAFABQAUAFABQAUAFABQAUAFABQAUAFABQAUAFABQAUAJQAUAFABQAUAFABQAUAFABQAUAFADaY&#10;xaCRtBQ+kAUCCgAoAKACgAoAKACgAoAKACgAoAKACgAoAKACgAoAKACgAoAKACgAoAKACgAoAKAC&#10;gAoGFAgoASmIKACgAoAKACgAoAKACgAoAdSGFABQAUAFABQAUAFABQAUAFABQAUAFABQAUAFABQA&#10;UAFABQAUAFABQAUAFABQAUAFABQAUAFABQAUAFABQAUAFABQAUAFABQAUAFABQAUAFABQAUAFABQ&#10;AUAFABQAUAFABQAUAFABQAUAFABQAUAFABQAUAFABQAUAIetABQAUAFABQAUAFABQAUAFABQAUAM&#10;pjHUEjaCh9IAoEFABQAUAFABQAUAFABQAUAFABQAUAFABQAUAFABQAUAFABQAUAFABQAUAFABQAU&#10;AFABQMKBBQB//9lQSwMECgAAAAAAAAAhADc+F0G8GAAAvBgAABUAAABkcnMvbWVkaWEvaW1hZ2Uy&#10;LmpwZWf/2P/gABBKRklGAAEBAQBgAGAAAP/bAEMACgcHCQcGCgkICQsLCgwPGRAPDg4PHhYXEhkk&#10;ICYlIyAjIigtOTAoKjYrIiMyRDI2Oz1AQEAmMEZLRT5KOT9APf/bAEMBCwsLDw0PHRAQHT0pIyk9&#10;PT09PT09PT09PT09PT09PT09PT09PT09PT09PT09PT09PT09PT09PT09PT09PT09Pf/AABEIAFQE&#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M+1LUIuIj/H+hpftEf9/9DTswuiWiovtEf9/9DR9oj/v/AKGizC6JaKi+0Rf3/wBDR9oi/v8A&#10;6GizC6JaKiNxEP4v0NH2iP8Av/oaLMV0S0h4qP7TF/f/AENIbiI/x/oaLMd0SjijPtUX2mL+/wDo&#10;aPtER/j/AENFmF0TUVCLqI/xfoaX7RH/AH/0NFmK6JaKi+0Rf3/0NH2iP+/+hoswuiWiovtEf9/9&#10;DR9oj/v/AKGizC6JaKi+0Rf3/wBDR9oj/v8A6GizC6JaKi+0R/3/ANDR9oj/AL/6GizC6JaKi+0R&#10;/wB/9DR9oj/v/oaLMLoloqL7RH/f/Q0faI/7/wChoswuiWiovtEf9/8AQ0faI/7/AOhoswuiWiov&#10;tEX9/wDQ0faI/wC/+hoswuiWiovtEf8Af/Q0faYv7/6GizC6H0uKi+0xf3/0NH2mL+/+hoswuS0V&#10;F9pi/v8A6Gj7TF/f/Q0WYXJaMVF9pi/v/oaPtMX9/wDQ0WYXJKdUP2mL+/8AoaX7TF/f/Q0WY7ol&#10;oqH7TF/f/Q0v2iP+/wDoaLMV0S0VF9oj/v8A6Gj7RH/f/Q0WYXRLRUX2iP8Av/oaPtEf9/8AQ0WY&#10;XRLRUX2iP+/+ho+0R/3/ANDRZhdEtFRfaI/7/wCho+0R/wB/9DRZhdEtFRfaI/7/AOho+0R/3/0N&#10;FmF0S0VF9oj/AL/6Gj7RH/f/AENFmF0S0VF9oj/v/oaPtEf9/wDQ0WYXRLRUX2iP+/8AoaPtEf8A&#10;f/Q0WYXRLRUX2iP+/wDoaPtEf9/9DRZhdEtFRfaI/wC/+ho+0R/3/wBDRZhdEtFRfaIv7/6Gj7RH&#10;/f8A0NFmF0S0VF9oj/v/AKGj7TF/f/Q0WYXRJn2oxUX2mL+/+ho+0xf3/wBDRZ9guiWiovtMX9/9&#10;DR9pi/v/AKGizC5LRUX2mL+/+ho+0xf3/wBDRZhcloxUX2mL+/8AoaPtMX9/9DRZhclz7UtQ/aYv&#10;7/6Gl+0xf3/0NFmO6JaKi+0R/wB/9DR9oj/v/oaLMV0S0VF9oj/v/oaPtEf9/wDQ0WYXRLRUX2iP&#10;+/8AoaPtEf8Af/Q0WYXRLRUX2iP+/wDoaPtEf9/9DRZhdEtFRfaI/wC/+ho+0R/3/wBDRZhdEtFR&#10;faI/7/6Gj7RH/f8A0NFmF0S0VF9oj/v/AKGj7RH/AH/0NFmF0S0VF9oj/v8A6Gj7RH/f/Q0WYXRL&#10;RUX2iP8Av/oaPtEf9/8AQ0WYXRLRUX2iP+/+ho+0R/3/ANDRZhdEtFRfaI/7/wCho+0Rf3/0NFmF&#10;0S0VF9oj/v8A6Gk+0xf3/wBDRZhdEufakqP7TF/f/Q0faYv7/wChosx3RLRUX2mL+/8AoaPtMX9/&#10;9DRZiuS0VF9pi/v/AKGj7TF/f/Q0WYXJaKi+0xf3/wBDR9pi/v8A6GizC5LRUX2mL+/+ho+0xf3/&#10;ANDRZhcloqL7TF/f/Q0faYv7/wChoswuS0VF9pi/v/oaPtMX9/8AQ0WYXJaKi+0xf3/0NH2mL+/+&#10;hoswuS0VF9pi/v8A6Gj7TF/f/Q0WYXJaKi+0xf3/ANDR9pi/v/oaLMLktFRfaYv7/wCho+0xf3/0&#10;NFmFyWiovtMX9/8AQ0faYv7/AOhoswuS0VF9pi6bufoaz9T8SaZpCbry5VWIyEAJc/QD+dVGEpOy&#10;QnKKV2zUJ6ccVR1LWrHSIfMvbhY8jIUnLN9B1NcBrPxHu7ktHpcX2aM8eY+C568gdB+tcfcXE11M&#10;0txI8kjHJZySSfrXoUculLWpovxOOrjYrSGp7YCaXNIKK5DoHA5pefWminUgDn1o59aKKAEJJo/z&#10;1pM0E4oATn1pv4n86UnFFMBPxP50oJHeiigBQSKd/nrTRSjmgBc/5zR+NJmlpAJmjNGKSgYtGaSi&#10;gBc0ZpKKAFzRmkooAXNGaSigBc0v+etJiigBc/5zR/nrTaUnFAgz/nNN/GlpKYCfifzo/E/nS0UA&#10;J+J/Oj8T+dLRQAn4n86PxP50tFACfifzpfxoooAXmnf560zNLn2oAXNL/nrSYozSAM0ZoxSUDHf5&#10;60maM0YpiDNGaSigBc0ZpKKAFzRmkooAXNGaSigBc0ZpKKAFzRmjFJSAXNGaSigYuT/k0ZoxSZpi&#10;Fz/nNN/GjNFACfifzo/E/nS0UAJ+J/Oj8T+dLRQAn4n86PxP50tFACfifzo/E/nS0UAJ+J/Ol/Gi&#10;igB2f85pf89abRn2pALmjNJS4oGGaM0lFAC5ozSUuKYgzRmkooAXNGaSigBc0ZpKKAFzRmkpcUAL&#10;/nrSZozSUgFzRmkpcUDF/wA9aTJ/yaM0YoEL/nrTeaM+1JmmAfjSfifzpaKAE/E/nR+J/OlooAT8&#10;T+dH4n86WigBPxP50fifzpaKAE/E/nR+J/OlooAT8T+dH4n86WigBPxP50fifzpaKAE/E/nR+J/O&#10;looAT8T+dH4n86WigBPxP50fifzpaBk9BQAn4n86PxP50jyJGhd2CqByWOAKwdR8Z6dZZWAm6kHa&#10;PhR9SePyzVwpym7RRMpxjq2b/PHJ5+tZupeIdP0vIuLgGQdI0OWP4Dp+NcNqXirUtR3J5n2eI9Ui&#10;OCfqep/DFYx6k85PU561208E95s5J4vpBHSan42vbsMlmptYyMEg5c++e1cvJGZHZ2di7HJZjkk+&#10;5PJqTHHAoxXdCEaatFHHOcpu8mQGFgeAD9KaVI6girQGP/rUuAeoFacxB7IKKpjU4f7kn5D/ABpR&#10;qcR/gk/If418/wAkux7fPHuXBxTqpDUYj/BJ+Q/xp39oxf3JPyH+NLkl2Dmj3LdBNVP7Ri/uSfkP&#10;8aQ6lF/ck/If40ckuwuZdyzQaqHUoh/DJ+Q/xpp1SH+5J+Q/xp8kuwc8e5cPNFUv7Uh/uSfkP8aP&#10;7Uh/uSfkP8afJLsHOi7RVL+1If7kn5D/ABo/tSH+5J+Q/wAaOSXYOdF0GlBxVH+1If7kn5D/ABpR&#10;qkP9yT8h/jS5Jdg54l7FGap/2nF/ck/If40DU4j/AASfkP8AGlyS7Bzx7lzFGKqjUoj/AASfkP8A&#10;Gj+0Yv7kn5D/ABo5Jdh8y7lmiqn9oxf3ZPyH+NH9oxf3ZPyH+NPkl2Dnj3LdFVP7Si/uyfkP8aP7&#10;Ti/uyfkP8aXJLsHPHuW6Kqf2nF/dk/If40v9oxf3JPyH+NHJLsHPHuWqXFVP7Ri/uSfkP8aP7Si/&#10;uyfkP8aOSXYOePct4ozVU6nEP4JPyH+NNOpRD+GT8h/jRyS7BzruW6DzVM6pCP4JPyH+NJ/akP8A&#10;ck/If40+SXYXPHuXM0VS/tSH+5J+Q/xo/tSH+5J+Q/xp8kuwc6LtFUv7Uh/uSfkP8aP7Uh/uSfkP&#10;8aOSXYOdF2iqX9qQ/wByT8h/jR/akP8Ack/If40ckuwc6LtFUv7Uh/uSfkP8aP7Uh/uSfkP8aOSX&#10;YOdF2iqX9qQ/3JPyH+NH9qQ/3JPyH+NHJLsHOi7RmqX9qQ/3JPyH+NH9qQ/3JPyH+NHJLsHOi9n2&#10;pcVRGqQ/3JPyH+NO/tOL+5J+Q/xpckuwc67lyjFUxqcR/gk/If40DU4j/C/5D/GlyS7D549y3S5q&#10;n/aUX91/yH+NL/aMX9yT8h/jRyS7Bzx7lqiqn9pxf3ZPyH+NH9pxf3JPyH+NPkl2FzR7luiqn9px&#10;f3JPyH+NH9pxf3JPyH+NHJLsHPHuW6Kqf2nF/ck/If40f2nF/ck/If40ckuwc8e5bpcVT/tOL+5J&#10;+Q/xo/tOL+5J+Q/xo5Jdg549y3RVT+04v7sn5D/Gj+04v7kn5D/Gjkl2Dmj3LmaSqv8AaMX9yT8h&#10;/jSf2lF/ck/If40uSXYOePcuYpKqHU4v7kn5D/Gg6nF/ck/If40ckuw+ePct59qTNUzqkI/gk/If&#10;40n9qQ/3JPyH+NPkl2FzruXaKpf2pD/ck/If40f2pD/ck/If40+SXYOdF2iqX9qQ/wByT8h/jR/a&#10;kP8Ack/If40ckuwc6LtFUv7Uh/uSfkP8aP7Uh/uSfkP8aOSXYOdF2iqX9qQ/3JPyH+NH9qQ/3JPy&#10;H+NHJLsHOi7RVL+1If7kn5D/ABo/tSH+5J+Q/wAaOSXYOdF2iqX9qQ/3JPyH+NH9qQ/3JPyH+NHJ&#10;LsHOi7mlqj/akP8Ack/If40v9qQ/3JPyH+NLkl2DniXsUZqkNVhP8En5D/GlGpxf3JPyH+NHJLsH&#10;PHuXMUlVBqcR/gk/If40v9pRf3JPyH+NLkl2Hzx7lqlzVP8AtGL+7J+Q/wAaP7Ti/uyfkP8AGnyS&#10;7Bzx7lulxVP+04v7sn5D/Gj+04v7kn5D/Gjkl2Dmj3LmKSqn9pxf3JPyH+NH9pxf3JPyH+NHJLsL&#10;nj3LmKMVT/tOL+5J+Q/xo/tKL+5J+Q/xo5Jdg549y3S5qn/acX92T8h/jR/acX92T8h/jRyS7D5o&#10;9y3RVX+0Yv7kn5D/ABo/tGL+5J+Q/wAaXJLsHPHuW8UVT/tKL+5J+Q/xoOpxD+CT8h/jRyS7Bzx7&#10;lujPtVQ6nF/ck/If40h1OEfwSfkP8afJLsLnj3LeaKpf2pD/AHJPyH+NH9qQ/wByT8h/jT5Jdg50&#10;XaKpf2pD/ck/If40f2pD/ck/If40ckuwc6LtFUv7Uh/uSfkP8aP7Uh/uSfkP8aOSXYOdF2iqX9qQ&#10;/wByT8h/jR/akP8Ack/If40ckuwc6LtFUv7Uh/uSfkP8aP7Uh/uSfkP8aOSXYOdF2iqX9qQ/3JPy&#10;H+NH9qQ/3JPyH+NHJLsHOi7RVL+1If7kn5D/ABo/tSH+5J+Q/wAaOSXYOdF2iqX9qQ/3JPyH+NH9&#10;qQ/3JPyH+NHJLsHOi7RVL+1If7sg/Af40ybW7SBC0zFFHUnAH86PZy7Bzx7mgemaK5m88cWcIYW0&#10;Ukz9jwo/Pn+Vc3f+K9TviQJRBGf4Yhgn6nrW0MLUlvoYzxNOO2p3t9q9lpwJu7lEI/hzkn8BzXM6&#10;j48zuTT7Ye0kv+A/xrj2ZnYliWJ6knOaTFdlPBwj8WpyzxU5baFq+1W91Jy13cPICfuk4UfgOKqY&#10;pcUuK6klHRHM227sbj8qXFOxRii4huKdilxRj2oATFGKdigClcD0AHnGKcAPSmDg0+vNZ6Q4U4AU&#10;0U8dBSAQ4z0phx6U9utMoAQ49KYacaYTTQgooopjCiiigAoB9qKKAHgClAFMBxTgaQhwNKQKQUop&#10;FWEwKMClxRQFhMCjApaTFMAwKMCjFLikAmB6UpAFBwKQmgLAcU04pT9aaTTEBx7U3FLSUwCiiigA&#10;ooooAKKKKACiiigAooooAKKKKAAH2pwx6U2loAeMelKCP8mmA0oNIQ8Y9/zpMD0oBpRg0irCYFGB&#10;RiimAYFGBRRQKwYFGBRRQFgwKMCiigLBgUYFGKXNIYmBQcCgnFNJoEBxSHHpQTSUxCHmjFFFMYUU&#10;UUAFFFFABRRRQAUUUUAFFFFABRRRQAUYoooABx2FOGPSm0tADxj0pQBTAacDSELgUYFAOaXHvSKE&#10;wKMCjFFMAwKMCiigVgwKMCiigLBgUYFGKMUhhgUYHpSnikJxQICKacUpNNJpiA49KaeaWkpjCiii&#10;gAooooAKKKKACiiigAooooAKKMj1/Cq0+o2lt/rZ0B9Acn8hTSb2E2luWfpijntzWJceJYlJEETu&#10;T0L8AVm3Gu3s+QHEansgwfzrRUZMydaKOplnigBMsiIB/eIFZtx4jtIiRCGmYegwPzNcw7PIxLks&#10;T1JOTTSOMf1rWNCK3Zk67exp3PiG8myIysKn+6Mn86zZJZJmLyOzsepYkmjFGK2UYx2Ri5N7sZil&#10;xT8UYqriGYoxT8UuKVwI8UuKftoxRcBmKXFPxRilcBuKMGn7aXbRcBmKAKkxQFFK4Hc96eDUZPNP&#10;FcB6Q8U8ECmClz71ICsaYTSk5phNAxD9abS0lUIKKKKACiiigAooooAKUHFJRQA8GnA1GDTgRSsA&#10;8c0YpAfenCkMTFGKdj3oIouIbilJApM4pCRQNATTSaCRTSc07CFJzSUlFMAooooAKKKKACiiigAo&#10;oooAKKKKACiiigAooooAKKKKAFoBxSUUAPBpwNR0oOKVgJBigj2pgYU4H3pDD8KKUYNO20AMxRTt&#10;p9DRgUXAb+FKB7UHApCaAFNITjvTSwppJNOwhxNNJzRSUwFpKKKACiiigAooooAKKKKACiiigAoo&#10;ooAKKKKACiiigAooooAKKKKAFpQabRQA8H3pwOaiBpwbFKwEgIoINNBHrTgaQxPwo4pwApdtFwGc&#10;UfhT9tNIouAuDSHAoJpCR60ABNNJ96CQaYTTsIcTSUlFMAoooPWgAoo7d6PpyPWgAopkk0cYzJIi&#10;D1ZgKpza5YQ9Zw59EBNNRb2RLlFbsv8Ap60enPFYU3imJciCCRz2LED/ABqjN4lvZMiMRxj1C5P6&#10;1oqM2Q60V1OrHPSoZby3gGZJkHtnmuJnvbu5/wBdcSMPQsQPyHFVwhHPOfrWqw3dmbxHZHYTa/ax&#10;5EYeQ+oGB+tUJvENy/EMaIPcZNc+Nwxgn86AXH8bfnVqhFGbqyZozXl1cf66dyPTOB+Q4quU9Aag&#10;Eko6MacJpR3H5VfLbYzvclEZ7A/lS7D3qITyDsPypwuXHVUP50rMQ/YfSgJmmC5PdAfxp4uh3iP5&#10;0WYBspfLpRcp3jI/GnC5iPVHH5UtQG7KNnsakE8B6hh+FOEtue7flSuwIdh9KXYfSpxJbHpJ+hpw&#10;Nsf+Wo/I0rsRW2mjYfSrgFuf+WqfnTvLgPSaL/voUuYClsNHlmtAQRH/AJbRf99inC1jPSWI/wDA&#10;x/jS5wuZwjNKIz6VprYg9HjP/AhThp5PQofow/xpe0QXMsRn0pRGfStYaXIegH504aTL/d/Wp9rH&#10;uFzapRRRWB6YBjSbjRRQAuTRRRSAbRRRTAKKKKACiiigAooooAKKKKAClFFFAADQHPrRRQAeY3rQ&#10;ZG9aKKBCFz60E0UUDFNJRRQAUUUUAFFFFABRRRQAUUUUAFFFFABRRRQAUUUUAFFFFABRRRQAUUUU&#10;AFGKKKAFoBoooAQOfWn7z60UUAJvb1NG4+tFFIBpc+tBNFFMBTSUUUAFFFFABRRRQAUUUUAFFFFA&#10;BRRRQAUUUUAFFFFABRRRQAUUUUAFFFFABRRRQAUUUUAFGKKKAFFANFFAAHPrTt59aKKADefWkLnP&#10;WiigBCaDRRQAUlFFABRRRQAVV1K6e0tvMjCk/wC0Miiiqj8RLOEu/HGqmVkj+zxgd1jyf1JrPPiv&#10;Vrg4kumI9hj+VFFevTpwtsjnk2V2127PLeWx9wT/AFqSPWLgg5WL8j/jRRTcVbYzaLK6lKc/LH+R&#10;/wAamW9c9UT8j/jRRWTSILKyE9VX8qlUA/wj8qKKyYiTy19Kf5S+lFFSA77PH6H86d9lj9/zoopN&#10;gL9lj9/zp32SP0P50UVN2IPskfofzoFpH7/nRRRdgL9ji/2vzpPssXofzoop3YxwtIvf86X7FF70&#10;UVN2IlXToSOrfp/hTxpcBPV/0/wooouwJV0mA93/ADH+FPGi22Osn5j/AAoorNyfcCVdCtT3k/Mf&#10;4U9dBtCOTJ+Y/wAKKKlyfcZOPDtlz/rPzH+FKNAsh/Ax/wCBUUVm5y7gSLoNj/zzP509dGsh/wAs&#10;RRRWUpy7jR//2VBLAwQUAAYACAAAACEAhg+DKeMAAAAPAQAADwAAAGRycy9kb3ducmV2LnhtbEyP&#10;QUvDQBCF74L/YRnBW7vZaEKJ2ZRS1FMRbAXxtk2mSWh2NmS3SfrvnZ709mbm8eZ7+Xq2nRhx8K0j&#10;DWoZgUAqXdVSreHr8LZYgfDBUGU6R6jhih7Wxf1dbrLKTfSJ4z7UgkPIZ0ZDE0KfSenLBq3xS9cj&#10;8e3kBmsCj0Mtq8FMHG47GUdRKq1piT80psdtg+V5f7Ea3iczbZ7U67g7n7bXn0Py8b1TqPXjw7x5&#10;ARFwDn9muOEzOhTMdHQXqrzoNCzUKuIygVUcpwmIm0eplHdHVs9pkoAscvm/R/EL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N4jHUqYAgAA/wcAAA4A&#10;AAAAAAAAAAAAAAAAPAIAAGRycy9lMm9Eb2MueG1sUEsBAi0ACgAAAAAAAAAhANnvOqeJJAEAiSQB&#10;ABUAAAAAAAAAAAAAAAAAAAUAAGRycy9tZWRpYS9pbWFnZTEuanBlZ1BLAQItAAoAAAAAAAAAIQA3&#10;PhdBvBgAALwYAAAVAAAAAAAAAAAAAAAAALwpAQBkcnMvbWVkaWEvaW1hZ2UyLmpwZWdQSwECLQAU&#10;AAYACAAAACEAhg+DKeMAAAAPAQAADwAAAAAAAAAAAAAAAACr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465BB505" w14:textId="77777777" w:rsidR="007954BE" w:rsidRPr="00E93A54" w:rsidRDefault="007954BE" w:rsidP="007954BE"/>
    <w:p w14:paraId="473C63F2" w14:textId="77777777" w:rsidR="007954BE" w:rsidRPr="00E93A54" w:rsidRDefault="007954BE" w:rsidP="007954BE"/>
    <w:p w14:paraId="72D320AA" w14:textId="77777777" w:rsidR="007954BE" w:rsidRPr="00E93A54" w:rsidRDefault="00E93A54" w:rsidP="007954BE">
      <w:r w:rsidRPr="00E93A54">
        <w:rPr>
          <w:noProof/>
          <w:lang w:val="es-ES"/>
        </w:rPr>
        <w:drawing>
          <wp:anchor distT="0" distB="0" distL="114300" distR="114300" simplePos="0" relativeHeight="251662336" behindDoc="0" locked="0" layoutInCell="1" allowOverlap="1" wp14:anchorId="211F9216" wp14:editId="53340EDD">
            <wp:simplePos x="0" y="0"/>
            <wp:positionH relativeFrom="column">
              <wp:posOffset>4011930</wp:posOffset>
            </wp:positionH>
            <wp:positionV relativeFrom="paragraph">
              <wp:posOffset>69215</wp:posOffset>
            </wp:positionV>
            <wp:extent cx="1659890" cy="87249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2" cstate="print"/>
                    <a:srcRect/>
                    <a:stretch>
                      <a:fillRect/>
                    </a:stretch>
                  </pic:blipFill>
                  <pic:spPr bwMode="auto">
                    <a:xfrm>
                      <a:off x="0" y="0"/>
                      <a:ext cx="1659890" cy="872490"/>
                    </a:xfrm>
                    <a:prstGeom prst="rect">
                      <a:avLst/>
                    </a:prstGeom>
                    <a:noFill/>
                    <a:ln w="9525">
                      <a:noFill/>
                      <a:miter lim="800000"/>
                      <a:headEnd/>
                      <a:tailEnd/>
                    </a:ln>
                  </pic:spPr>
                </pic:pic>
              </a:graphicData>
            </a:graphic>
          </wp:anchor>
        </w:drawing>
      </w:r>
      <w:r w:rsidR="007954BE" w:rsidRPr="00E93A54">
        <w:rPr>
          <w:noProof/>
          <w:lang w:val="es-ES"/>
        </w:rPr>
        <w:drawing>
          <wp:anchor distT="0" distB="0" distL="114300" distR="114300" simplePos="0" relativeHeight="251661312" behindDoc="0" locked="0" layoutInCell="1" allowOverlap="1" wp14:anchorId="0F2B08F5" wp14:editId="01035C39">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3"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28990D39" w14:textId="77777777" w:rsidR="007954BE" w:rsidRPr="00E93A54" w:rsidRDefault="007954BE" w:rsidP="007954BE"/>
    <w:p w14:paraId="129D1A1A" w14:textId="77777777" w:rsidR="007954BE" w:rsidRPr="00E93A54" w:rsidRDefault="007954BE" w:rsidP="007954BE"/>
    <w:p w14:paraId="2FFF1B7B" w14:textId="77777777" w:rsidR="007954BE" w:rsidRPr="00E93A54" w:rsidRDefault="007954BE" w:rsidP="007954BE"/>
    <w:p w14:paraId="68CE14D3" w14:textId="77777777" w:rsidR="007954BE" w:rsidRPr="00E93A54" w:rsidRDefault="007954BE" w:rsidP="007954BE"/>
    <w:p w14:paraId="4501C602" w14:textId="77777777" w:rsidR="007954BE" w:rsidRPr="00E93A54" w:rsidRDefault="007954BE" w:rsidP="007954BE"/>
    <w:p w14:paraId="70160F05" w14:textId="77777777" w:rsidR="007954BE" w:rsidRPr="00E93A54" w:rsidRDefault="007954BE" w:rsidP="007954BE"/>
    <w:p w14:paraId="194B19EC" w14:textId="77777777" w:rsidR="009500F6" w:rsidRPr="00E93A54" w:rsidRDefault="009500F6" w:rsidP="009500F6">
      <w:pPr>
        <w:jc w:val="center"/>
        <w:rPr>
          <w:b/>
          <w:sz w:val="40"/>
          <w:szCs w:val="40"/>
          <w:lang w:eastAsia="ar-SA"/>
        </w:rPr>
      </w:pPr>
      <w:r w:rsidRPr="00E93A54">
        <w:rPr>
          <w:b/>
          <w:sz w:val="40"/>
          <w:szCs w:val="40"/>
          <w:lang w:eastAsia="ar-SA"/>
        </w:rPr>
        <w:t xml:space="preserve">Proceso </w:t>
      </w:r>
      <w:r w:rsidR="00576B32">
        <w:rPr>
          <w:b/>
          <w:sz w:val="40"/>
          <w:szCs w:val="40"/>
          <w:lang w:eastAsia="ar-SA"/>
        </w:rPr>
        <w:t>Ejecución de las Operaciones</w:t>
      </w:r>
    </w:p>
    <w:p w14:paraId="712E23CF" w14:textId="77777777" w:rsidR="009500F6" w:rsidRPr="00E93A54" w:rsidRDefault="009500F6" w:rsidP="009500F6">
      <w:pPr>
        <w:jc w:val="center"/>
        <w:rPr>
          <w:b/>
          <w:sz w:val="40"/>
          <w:szCs w:val="40"/>
          <w:lang w:eastAsia="ar-SA"/>
        </w:rPr>
      </w:pPr>
      <w:r w:rsidRPr="00E93A54">
        <w:rPr>
          <w:b/>
          <w:sz w:val="40"/>
          <w:szCs w:val="40"/>
          <w:lang w:eastAsia="ar-SA"/>
        </w:rPr>
        <w:t>Subproceso de Organización Institucional</w:t>
      </w:r>
    </w:p>
    <w:p w14:paraId="1220BB6E" w14:textId="77777777" w:rsidR="0046219D" w:rsidRDefault="0046219D" w:rsidP="007954BE">
      <w:pPr>
        <w:jc w:val="center"/>
        <w:rPr>
          <w:sz w:val="40"/>
          <w:szCs w:val="40"/>
        </w:rPr>
      </w:pPr>
    </w:p>
    <w:p w14:paraId="0CC32EED" w14:textId="77777777" w:rsidR="00863431" w:rsidRPr="00E93A54" w:rsidRDefault="00863431" w:rsidP="007954BE">
      <w:pPr>
        <w:jc w:val="center"/>
        <w:rPr>
          <w:sz w:val="40"/>
          <w:szCs w:val="40"/>
        </w:rPr>
      </w:pPr>
    </w:p>
    <w:p w14:paraId="36EBE3E9" w14:textId="77777777" w:rsidR="007954BE" w:rsidRPr="00E93A54" w:rsidRDefault="007954BE" w:rsidP="007954BE">
      <w:pPr>
        <w:jc w:val="center"/>
        <w:rPr>
          <w:sz w:val="40"/>
          <w:szCs w:val="40"/>
        </w:rPr>
      </w:pPr>
      <w:r w:rsidRPr="00E93A54">
        <w:rPr>
          <w:sz w:val="40"/>
          <w:szCs w:val="40"/>
        </w:rPr>
        <w:t>Estudio de Requerimiento Humano</w:t>
      </w:r>
    </w:p>
    <w:p w14:paraId="129322C3" w14:textId="7374C8E7" w:rsidR="007954BE" w:rsidRPr="00E93A54" w:rsidRDefault="007954BE" w:rsidP="007954BE">
      <w:pPr>
        <w:jc w:val="center"/>
        <w:rPr>
          <w:sz w:val="40"/>
          <w:szCs w:val="40"/>
        </w:rPr>
      </w:pPr>
      <w:r w:rsidRPr="00E93A54">
        <w:rPr>
          <w:sz w:val="40"/>
          <w:szCs w:val="40"/>
        </w:rPr>
        <w:t>Anteproyecto de Presupuesto 20</w:t>
      </w:r>
      <w:r w:rsidR="00632DD4" w:rsidRPr="00E93A54">
        <w:rPr>
          <w:sz w:val="40"/>
          <w:szCs w:val="40"/>
        </w:rPr>
        <w:t>2</w:t>
      </w:r>
      <w:r w:rsidR="008A0957">
        <w:rPr>
          <w:sz w:val="40"/>
          <w:szCs w:val="40"/>
        </w:rPr>
        <w:t>2</w:t>
      </w:r>
    </w:p>
    <w:p w14:paraId="31A94066" w14:textId="77777777" w:rsidR="007954BE" w:rsidRPr="00E93A54" w:rsidRDefault="007954BE" w:rsidP="007954BE">
      <w:pPr>
        <w:jc w:val="center"/>
        <w:rPr>
          <w:sz w:val="40"/>
          <w:szCs w:val="40"/>
        </w:rPr>
      </w:pPr>
    </w:p>
    <w:p w14:paraId="45184D50" w14:textId="77777777" w:rsidR="007954BE" w:rsidRPr="00E93A54" w:rsidRDefault="007954BE" w:rsidP="007954BE">
      <w:pPr>
        <w:jc w:val="center"/>
        <w:rPr>
          <w:sz w:val="40"/>
          <w:szCs w:val="40"/>
        </w:rPr>
      </w:pPr>
    </w:p>
    <w:p w14:paraId="49A1232A" w14:textId="13053AD9" w:rsidR="007954BE" w:rsidRPr="00E93A54" w:rsidRDefault="008A0957" w:rsidP="00426C42">
      <w:pPr>
        <w:ind w:left="-284" w:right="-232"/>
        <w:jc w:val="center"/>
        <w:rPr>
          <w:b/>
          <w:sz w:val="40"/>
          <w:szCs w:val="40"/>
        </w:rPr>
      </w:pPr>
      <w:r>
        <w:rPr>
          <w:b/>
          <w:bCs/>
          <w:i/>
          <w:sz w:val="40"/>
          <w:szCs w:val="40"/>
        </w:rPr>
        <w:t>Reforzamiento del Juzgado Contencioso Administrativo, equipo de trabajo para la atención de Expropiaciones</w:t>
      </w:r>
    </w:p>
    <w:p w14:paraId="45CED7AD" w14:textId="3F908339" w:rsidR="007954BE" w:rsidRPr="00E93A54" w:rsidRDefault="008A0957" w:rsidP="007954BE">
      <w:pPr>
        <w:jc w:val="center"/>
        <w:rPr>
          <w:sz w:val="40"/>
          <w:szCs w:val="40"/>
        </w:rPr>
      </w:pPr>
      <w:r>
        <w:rPr>
          <w:sz w:val="40"/>
          <w:szCs w:val="40"/>
        </w:rPr>
        <w:tab/>
      </w:r>
    </w:p>
    <w:p w14:paraId="2B34E463" w14:textId="77777777" w:rsidR="00426C42" w:rsidRDefault="00426C42" w:rsidP="007954BE">
      <w:pPr>
        <w:jc w:val="center"/>
        <w:rPr>
          <w:sz w:val="40"/>
          <w:szCs w:val="40"/>
        </w:rPr>
      </w:pPr>
    </w:p>
    <w:p w14:paraId="39526B57" w14:textId="77777777" w:rsidR="007415C7" w:rsidRDefault="007415C7" w:rsidP="007954BE">
      <w:pPr>
        <w:jc w:val="center"/>
        <w:rPr>
          <w:sz w:val="40"/>
          <w:szCs w:val="40"/>
        </w:rPr>
      </w:pPr>
    </w:p>
    <w:p w14:paraId="770F8D92" w14:textId="77777777" w:rsidR="00863431" w:rsidRPr="00E93A54" w:rsidRDefault="00863431" w:rsidP="007954BE">
      <w:pPr>
        <w:jc w:val="center"/>
        <w:rPr>
          <w:sz w:val="40"/>
          <w:szCs w:val="40"/>
        </w:rPr>
      </w:pPr>
    </w:p>
    <w:p w14:paraId="2AB717FF" w14:textId="63112658" w:rsidR="007954BE" w:rsidRDefault="007954BE" w:rsidP="007954BE">
      <w:pPr>
        <w:jc w:val="center"/>
        <w:rPr>
          <w:sz w:val="40"/>
          <w:szCs w:val="40"/>
        </w:rPr>
      </w:pPr>
    </w:p>
    <w:p w14:paraId="23F8DDA7" w14:textId="1D5C27C9" w:rsidR="008A0957" w:rsidRDefault="008A0957" w:rsidP="007954BE">
      <w:pPr>
        <w:jc w:val="center"/>
        <w:rPr>
          <w:sz w:val="40"/>
          <w:szCs w:val="40"/>
        </w:rPr>
      </w:pPr>
    </w:p>
    <w:p w14:paraId="736F14DF" w14:textId="77777777" w:rsidR="008A0957" w:rsidRPr="00E93A54" w:rsidRDefault="008A0957" w:rsidP="007954BE">
      <w:pPr>
        <w:jc w:val="center"/>
        <w:rPr>
          <w:sz w:val="40"/>
          <w:szCs w:val="40"/>
        </w:rPr>
      </w:pPr>
    </w:p>
    <w:p w14:paraId="4D205226" w14:textId="74D9A7F2" w:rsidR="007954BE" w:rsidRDefault="002504D0" w:rsidP="007954BE">
      <w:pPr>
        <w:jc w:val="center"/>
        <w:rPr>
          <w:sz w:val="40"/>
          <w:szCs w:val="40"/>
        </w:rPr>
      </w:pPr>
      <w:r>
        <w:rPr>
          <w:sz w:val="40"/>
          <w:szCs w:val="40"/>
        </w:rPr>
        <w:t xml:space="preserve">Febrero </w:t>
      </w:r>
      <w:r w:rsidR="007954BE" w:rsidRPr="00E93A54">
        <w:rPr>
          <w:sz w:val="40"/>
          <w:szCs w:val="40"/>
        </w:rPr>
        <w:t>20</w:t>
      </w:r>
      <w:r w:rsidR="00576B32">
        <w:rPr>
          <w:sz w:val="40"/>
          <w:szCs w:val="40"/>
        </w:rPr>
        <w:t>2</w:t>
      </w:r>
      <w:r w:rsidR="008A0957">
        <w:rPr>
          <w:sz w:val="40"/>
          <w:szCs w:val="40"/>
        </w:rPr>
        <w:t>1</w:t>
      </w:r>
    </w:p>
    <w:p w14:paraId="5D0CE526" w14:textId="77777777" w:rsidR="00624613" w:rsidRDefault="00624613" w:rsidP="007954BE">
      <w:pPr>
        <w:jc w:val="center"/>
        <w:rPr>
          <w:sz w:val="40"/>
          <w:szCs w:val="40"/>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4588"/>
        <w:gridCol w:w="1950"/>
        <w:gridCol w:w="2299"/>
      </w:tblGrid>
      <w:tr w:rsidR="007954BE" w:rsidRPr="00E93A54" w14:paraId="7EF0A872" w14:textId="77777777" w:rsidTr="00F42FB7">
        <w:trPr>
          <w:trHeight w:val="569"/>
        </w:trPr>
        <w:tc>
          <w:tcPr>
            <w:tcW w:w="6680" w:type="dxa"/>
            <w:gridSpan w:val="2"/>
            <w:tcBorders>
              <w:bottom w:val="single" w:sz="4" w:space="0" w:color="auto"/>
            </w:tcBorders>
            <w:shd w:val="clear" w:color="auto" w:fill="000000"/>
            <w:vAlign w:val="center"/>
          </w:tcPr>
          <w:p w14:paraId="6BFC64B4" w14:textId="77777777" w:rsidR="007954BE" w:rsidRPr="00E93A54" w:rsidRDefault="007954BE" w:rsidP="006414B9">
            <w:pPr>
              <w:jc w:val="center"/>
              <w:rPr>
                <w:b/>
                <w:sz w:val="28"/>
                <w:szCs w:val="28"/>
              </w:rPr>
            </w:pPr>
            <w:r w:rsidRPr="00E93A54">
              <w:rPr>
                <w:b/>
                <w:sz w:val="28"/>
                <w:szCs w:val="28"/>
              </w:rPr>
              <w:lastRenderedPageBreak/>
              <w:t>Dirección de Planificación</w:t>
            </w:r>
          </w:p>
        </w:tc>
        <w:tc>
          <w:tcPr>
            <w:tcW w:w="1950" w:type="dxa"/>
            <w:shd w:val="clear" w:color="auto" w:fill="B3B3B3"/>
            <w:vAlign w:val="center"/>
          </w:tcPr>
          <w:p w14:paraId="4CB0329E" w14:textId="77777777" w:rsidR="007954BE" w:rsidRPr="00E93A54" w:rsidRDefault="007954BE" w:rsidP="006414B9">
            <w:pPr>
              <w:jc w:val="right"/>
              <w:rPr>
                <w:b/>
                <w:sz w:val="28"/>
                <w:szCs w:val="28"/>
              </w:rPr>
            </w:pPr>
            <w:r w:rsidRPr="00E93A54">
              <w:rPr>
                <w:b/>
                <w:sz w:val="28"/>
                <w:szCs w:val="28"/>
              </w:rPr>
              <w:t>Fecha:</w:t>
            </w:r>
          </w:p>
        </w:tc>
        <w:tc>
          <w:tcPr>
            <w:tcW w:w="2299" w:type="dxa"/>
            <w:vAlign w:val="center"/>
          </w:tcPr>
          <w:p w14:paraId="1E92C086" w14:textId="5F4CEF80" w:rsidR="007954BE" w:rsidRPr="00E93A54" w:rsidRDefault="00624613" w:rsidP="00F11D45">
            <w:pPr>
              <w:jc w:val="right"/>
              <w:rPr>
                <w:i/>
                <w:sz w:val="28"/>
                <w:szCs w:val="28"/>
              </w:rPr>
            </w:pPr>
            <w:r>
              <w:rPr>
                <w:i/>
                <w:sz w:val="28"/>
                <w:szCs w:val="28"/>
              </w:rPr>
              <w:t>26/02/2021</w:t>
            </w:r>
          </w:p>
        </w:tc>
      </w:tr>
      <w:tr w:rsidR="007954BE" w:rsidRPr="00E93A54" w14:paraId="798F7126" w14:textId="77777777" w:rsidTr="00F42FB7">
        <w:trPr>
          <w:trHeight w:val="520"/>
        </w:trPr>
        <w:tc>
          <w:tcPr>
            <w:tcW w:w="6680" w:type="dxa"/>
            <w:gridSpan w:val="2"/>
            <w:shd w:val="clear" w:color="auto" w:fill="262626"/>
            <w:vAlign w:val="center"/>
          </w:tcPr>
          <w:p w14:paraId="717B2076" w14:textId="77777777" w:rsidR="007954BE" w:rsidRPr="00E93A54" w:rsidRDefault="007954BE" w:rsidP="006414B9">
            <w:pPr>
              <w:jc w:val="center"/>
              <w:rPr>
                <w:i/>
                <w:sz w:val="28"/>
                <w:szCs w:val="28"/>
              </w:rPr>
            </w:pPr>
            <w:r w:rsidRPr="00E93A54">
              <w:rPr>
                <w:b/>
                <w:sz w:val="28"/>
                <w:szCs w:val="28"/>
              </w:rPr>
              <w:t>Estudio de Requerimiento Humano</w:t>
            </w:r>
          </w:p>
        </w:tc>
        <w:tc>
          <w:tcPr>
            <w:tcW w:w="1950" w:type="dxa"/>
            <w:shd w:val="clear" w:color="auto" w:fill="B3B3B3"/>
            <w:vAlign w:val="center"/>
          </w:tcPr>
          <w:p w14:paraId="1B99433C" w14:textId="77777777" w:rsidR="007954BE" w:rsidRPr="00E93A54" w:rsidRDefault="007954BE" w:rsidP="006414B9">
            <w:pPr>
              <w:jc w:val="right"/>
              <w:rPr>
                <w:b/>
                <w:sz w:val="28"/>
                <w:szCs w:val="28"/>
              </w:rPr>
            </w:pPr>
            <w:r w:rsidRPr="00E93A54">
              <w:rPr>
                <w:b/>
                <w:sz w:val="28"/>
                <w:szCs w:val="28"/>
              </w:rPr>
              <w:t># Informe:</w:t>
            </w:r>
          </w:p>
        </w:tc>
        <w:tc>
          <w:tcPr>
            <w:tcW w:w="2299" w:type="dxa"/>
            <w:vAlign w:val="center"/>
          </w:tcPr>
          <w:p w14:paraId="61B50BB8" w14:textId="65DABE9F" w:rsidR="007954BE" w:rsidRPr="00EE3B63" w:rsidRDefault="007E7265" w:rsidP="00EE3B63">
            <w:pPr>
              <w:rPr>
                <w:i/>
                <w:sz w:val="20"/>
                <w:szCs w:val="20"/>
              </w:rPr>
            </w:pPr>
            <w:r>
              <w:rPr>
                <w:i/>
                <w:sz w:val="20"/>
                <w:szCs w:val="20"/>
              </w:rPr>
              <w:t>241</w:t>
            </w:r>
            <w:r w:rsidR="00E93A54" w:rsidRPr="00EE3B63">
              <w:rPr>
                <w:i/>
                <w:sz w:val="20"/>
                <w:szCs w:val="20"/>
              </w:rPr>
              <w:t>-</w:t>
            </w:r>
            <w:r w:rsidR="00430C9C" w:rsidRPr="00EE3B63">
              <w:rPr>
                <w:i/>
                <w:sz w:val="20"/>
                <w:szCs w:val="20"/>
              </w:rPr>
              <w:t>PLA-</w:t>
            </w:r>
            <w:r w:rsidR="00EE3B63" w:rsidRPr="00EE3B63">
              <w:rPr>
                <w:i/>
                <w:sz w:val="20"/>
                <w:szCs w:val="20"/>
              </w:rPr>
              <w:t>RH-</w:t>
            </w:r>
            <w:r w:rsidR="00B544E9" w:rsidRPr="00EE3B63">
              <w:rPr>
                <w:i/>
                <w:sz w:val="20"/>
                <w:szCs w:val="20"/>
              </w:rPr>
              <w:t>OI</w:t>
            </w:r>
            <w:r w:rsidR="007954BE" w:rsidRPr="00EE3B63">
              <w:rPr>
                <w:i/>
                <w:sz w:val="20"/>
                <w:szCs w:val="20"/>
              </w:rPr>
              <w:t>-20</w:t>
            </w:r>
            <w:r w:rsidR="00B544E9" w:rsidRPr="00EE3B63">
              <w:rPr>
                <w:i/>
                <w:sz w:val="20"/>
                <w:szCs w:val="20"/>
              </w:rPr>
              <w:t>2</w:t>
            </w:r>
            <w:r w:rsidR="007563C8">
              <w:rPr>
                <w:i/>
                <w:sz w:val="20"/>
                <w:szCs w:val="20"/>
              </w:rPr>
              <w:t>1</w:t>
            </w:r>
          </w:p>
        </w:tc>
      </w:tr>
      <w:tr w:rsidR="007954BE" w:rsidRPr="00E93A54" w14:paraId="281DCCB1" w14:textId="77777777" w:rsidTr="00F42FB7">
        <w:trPr>
          <w:trHeight w:val="520"/>
        </w:trPr>
        <w:tc>
          <w:tcPr>
            <w:tcW w:w="2092" w:type="dxa"/>
            <w:shd w:val="clear" w:color="auto" w:fill="B3B3B3"/>
          </w:tcPr>
          <w:p w14:paraId="0EF4C0CF" w14:textId="77777777" w:rsidR="007954BE" w:rsidRPr="00E93A54" w:rsidRDefault="007954BE" w:rsidP="00624613">
            <w:pPr>
              <w:rPr>
                <w:b/>
                <w:sz w:val="28"/>
                <w:szCs w:val="28"/>
              </w:rPr>
            </w:pPr>
            <w:r w:rsidRPr="00E93A54">
              <w:rPr>
                <w:b/>
                <w:sz w:val="28"/>
                <w:szCs w:val="28"/>
              </w:rPr>
              <w:t>Proyecto u oficinas analizadas:</w:t>
            </w:r>
          </w:p>
        </w:tc>
        <w:tc>
          <w:tcPr>
            <w:tcW w:w="8837" w:type="dxa"/>
            <w:gridSpan w:val="3"/>
            <w:vAlign w:val="center"/>
          </w:tcPr>
          <w:p w14:paraId="5E957E5E" w14:textId="7623E769" w:rsidR="007954BE" w:rsidRPr="000E4B51" w:rsidRDefault="00F9148D" w:rsidP="00F85027">
            <w:pPr>
              <w:jc w:val="both"/>
              <w:rPr>
                <w:iCs/>
                <w:sz w:val="28"/>
                <w:szCs w:val="28"/>
              </w:rPr>
            </w:pPr>
            <w:r w:rsidRPr="000E4B51">
              <w:rPr>
                <w:bCs/>
                <w:iCs/>
              </w:rPr>
              <w:t xml:space="preserve">Equipo </w:t>
            </w:r>
            <w:r w:rsidR="00761779">
              <w:rPr>
                <w:bCs/>
                <w:iCs/>
              </w:rPr>
              <w:t>de trabajo, para la atención de demandas de expropiaciones, impulsadas por el estado, como parte del plan de reactivación económica, en función del desarrollo de infraestructura vial.</w:t>
            </w:r>
          </w:p>
        </w:tc>
      </w:tr>
    </w:tbl>
    <w:p w14:paraId="1A427566" w14:textId="77777777" w:rsidR="007954BE" w:rsidRPr="00E93A54" w:rsidRDefault="007954BE" w:rsidP="007954BE">
      <w:pPr>
        <w:jc w:val="center"/>
        <w:rPr>
          <w:sz w:val="40"/>
          <w:szCs w:val="40"/>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978"/>
      </w:tblGrid>
      <w:tr w:rsidR="007954BE" w:rsidRPr="00E93A54" w14:paraId="70E04FD8" w14:textId="77777777" w:rsidTr="00624613">
        <w:trPr>
          <w:trHeight w:val="705"/>
        </w:trPr>
        <w:tc>
          <w:tcPr>
            <w:tcW w:w="2052" w:type="dxa"/>
            <w:shd w:val="clear" w:color="auto" w:fill="C0C0C0"/>
            <w:vAlign w:val="center"/>
          </w:tcPr>
          <w:p w14:paraId="029E8E65" w14:textId="77777777" w:rsidR="007954BE" w:rsidRPr="00E93A54" w:rsidRDefault="007954BE" w:rsidP="00624613">
            <w:pPr>
              <w:rPr>
                <w:b/>
                <w:sz w:val="28"/>
                <w:szCs w:val="28"/>
              </w:rPr>
            </w:pPr>
            <w:r w:rsidRPr="00E93A54">
              <w:rPr>
                <w:b/>
                <w:sz w:val="28"/>
                <w:szCs w:val="28"/>
              </w:rPr>
              <w:t>I. Plazas por Analizar</w:t>
            </w:r>
          </w:p>
        </w:tc>
        <w:tc>
          <w:tcPr>
            <w:tcW w:w="8978" w:type="dxa"/>
          </w:tcPr>
          <w:p w14:paraId="17C95EFC" w14:textId="55788FB7" w:rsidR="007954BE" w:rsidRPr="000E4B51" w:rsidRDefault="007954BE" w:rsidP="00C225C2">
            <w:pPr>
              <w:jc w:val="both"/>
              <w:rPr>
                <w:bCs/>
                <w:iCs/>
              </w:rPr>
            </w:pPr>
            <w:r w:rsidRPr="000E4B51">
              <w:rPr>
                <w:bCs/>
                <w:iCs/>
              </w:rPr>
              <w:t xml:space="preserve">En total se analizan </w:t>
            </w:r>
            <w:r w:rsidR="00761779">
              <w:rPr>
                <w:bCs/>
                <w:iCs/>
              </w:rPr>
              <w:t>8</w:t>
            </w:r>
            <w:r w:rsidRPr="000E4B51">
              <w:rPr>
                <w:bCs/>
                <w:iCs/>
              </w:rPr>
              <w:t xml:space="preserve"> plazas desglosadas de la siguiente manera:</w:t>
            </w:r>
          </w:p>
          <w:p w14:paraId="234D960F" w14:textId="77777777" w:rsidR="00037F4C" w:rsidRPr="00E93A54" w:rsidRDefault="00037F4C" w:rsidP="00C225C2">
            <w:pPr>
              <w:jc w:val="both"/>
              <w:rPr>
                <w:bCs/>
                <w:i/>
                <w:sz w:val="28"/>
                <w:szCs w:val="28"/>
              </w:rPr>
            </w:pPr>
          </w:p>
          <w:p w14:paraId="728283E1" w14:textId="77777777" w:rsidR="00F9148D" w:rsidRPr="00E93A54" w:rsidRDefault="00F9148D" w:rsidP="00037F4C">
            <w:pPr>
              <w:jc w:val="center"/>
              <w:rPr>
                <w:b/>
                <w:bCs/>
                <w:i/>
              </w:rPr>
            </w:pPr>
            <w:r w:rsidRPr="00E93A54">
              <w:rPr>
                <w:b/>
                <w:bCs/>
                <w:i/>
              </w:rPr>
              <w:t>Cuadro</w:t>
            </w:r>
            <w:r w:rsidR="00FB64C9" w:rsidRPr="00E93A54">
              <w:rPr>
                <w:b/>
                <w:bCs/>
                <w:i/>
              </w:rPr>
              <w:t xml:space="preserve"> </w:t>
            </w:r>
            <w:r w:rsidRPr="00E93A54">
              <w:rPr>
                <w:b/>
                <w:bCs/>
                <w:i/>
              </w:rPr>
              <w:t>1</w:t>
            </w:r>
          </w:p>
          <w:p w14:paraId="140A450E" w14:textId="77777777" w:rsidR="00217BC9" w:rsidRPr="00E93A54" w:rsidRDefault="00F9148D" w:rsidP="00F9148D">
            <w:pPr>
              <w:jc w:val="center"/>
              <w:rPr>
                <w:b/>
                <w:bCs/>
                <w:i/>
              </w:rPr>
            </w:pPr>
            <w:r w:rsidRPr="00E93A54">
              <w:rPr>
                <w:b/>
                <w:bCs/>
                <w:i/>
              </w:rPr>
              <w:t>Cantidad de Recurso Humano</w:t>
            </w:r>
            <w:r w:rsidR="00217BC9" w:rsidRPr="00E93A54">
              <w:rPr>
                <w:b/>
                <w:bCs/>
                <w:i/>
              </w:rPr>
              <w:t xml:space="preserve"> </w:t>
            </w:r>
            <w:r w:rsidR="00660903" w:rsidRPr="00E93A54">
              <w:rPr>
                <w:b/>
                <w:bCs/>
                <w:i/>
              </w:rPr>
              <w:t xml:space="preserve">extraordinario </w:t>
            </w:r>
            <w:r w:rsidR="00217BC9" w:rsidRPr="00E93A54">
              <w:rPr>
                <w:b/>
                <w:bCs/>
                <w:i/>
              </w:rPr>
              <w:t>para la atención</w:t>
            </w:r>
          </w:p>
          <w:p w14:paraId="6907D65E" w14:textId="5568E0D6" w:rsidR="00C630C3" w:rsidRPr="00E93A54" w:rsidRDefault="00761779" w:rsidP="00F9148D">
            <w:pPr>
              <w:jc w:val="center"/>
              <w:rPr>
                <w:b/>
                <w:bCs/>
                <w:i/>
              </w:rPr>
            </w:pPr>
            <w:r w:rsidRPr="00E93A54">
              <w:rPr>
                <w:b/>
                <w:bCs/>
                <w:i/>
              </w:rPr>
              <w:t>D</w:t>
            </w:r>
            <w:r w:rsidR="00217BC9" w:rsidRPr="00E93A54">
              <w:rPr>
                <w:b/>
                <w:bCs/>
                <w:i/>
              </w:rPr>
              <w:t>e</w:t>
            </w:r>
            <w:r>
              <w:rPr>
                <w:b/>
                <w:bCs/>
                <w:i/>
              </w:rPr>
              <w:t xml:space="preserve"> expropiaciones en el </w:t>
            </w:r>
            <w:r w:rsidR="0086426E">
              <w:rPr>
                <w:b/>
                <w:bCs/>
                <w:i/>
              </w:rPr>
              <w:t>Juzgado</w:t>
            </w:r>
            <w:r>
              <w:rPr>
                <w:b/>
                <w:bCs/>
                <w:i/>
              </w:rPr>
              <w:t xml:space="preserve"> contencioso Administrativo</w:t>
            </w:r>
          </w:p>
          <w:p w14:paraId="6CB7BB66" w14:textId="77777777" w:rsidR="00F9148D" w:rsidRPr="00E93A54" w:rsidRDefault="00F9148D" w:rsidP="00F9148D">
            <w:pPr>
              <w:jc w:val="both"/>
              <w:rPr>
                <w:bCs/>
                <w:i/>
                <w:sz w:val="16"/>
                <w:szCs w:val="16"/>
              </w:rPr>
            </w:pP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3062"/>
              <w:gridCol w:w="1813"/>
              <w:gridCol w:w="1253"/>
              <w:gridCol w:w="14"/>
            </w:tblGrid>
            <w:tr w:rsidR="00F9148D" w:rsidRPr="00E93A54" w14:paraId="3B8EB24D" w14:textId="77777777" w:rsidTr="00F85027">
              <w:trPr>
                <w:gridAfter w:val="1"/>
                <w:wAfter w:w="15" w:type="dxa"/>
                <w:trHeight w:val="713"/>
                <w:jc w:val="center"/>
              </w:trPr>
              <w:tc>
                <w:tcPr>
                  <w:tcW w:w="101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F9D1D6E" w14:textId="77777777" w:rsidR="00F9148D" w:rsidRPr="00E93A54" w:rsidRDefault="00F9148D" w:rsidP="00F9148D">
                  <w:pPr>
                    <w:jc w:val="center"/>
                    <w:rPr>
                      <w:b/>
                      <w:bCs/>
                      <w:color w:val="FFFFFF" w:themeColor="background1"/>
                    </w:rPr>
                  </w:pPr>
                  <w:r w:rsidRPr="00E93A54">
                    <w:rPr>
                      <w:b/>
                      <w:bCs/>
                      <w:color w:val="FFFFFF" w:themeColor="background1"/>
                    </w:rPr>
                    <w:t>Cantidad</w:t>
                  </w:r>
                </w:p>
              </w:tc>
              <w:tc>
                <w:tcPr>
                  <w:tcW w:w="319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97EFC06" w14:textId="77777777" w:rsidR="00F9148D" w:rsidRPr="00E93A54" w:rsidRDefault="00F9148D" w:rsidP="00F9148D">
                  <w:pPr>
                    <w:jc w:val="center"/>
                    <w:rPr>
                      <w:b/>
                      <w:bCs/>
                      <w:color w:val="FFFFFF" w:themeColor="background1"/>
                    </w:rPr>
                  </w:pPr>
                  <w:r w:rsidRPr="00E93A54">
                    <w:rPr>
                      <w:b/>
                      <w:bCs/>
                      <w:color w:val="FFFFFF" w:themeColor="background1"/>
                    </w:rPr>
                    <w:t>Tipo de plaza</w:t>
                  </w:r>
                  <w:r w:rsidRPr="00E93A54">
                    <w:rPr>
                      <w:rStyle w:val="Refdenotaalpie"/>
                      <w:b/>
                      <w:bCs/>
                      <w:color w:val="FFFFFF" w:themeColor="background1"/>
                    </w:rPr>
                    <w:footnoteReference w:id="1"/>
                  </w:r>
                </w:p>
              </w:tc>
              <w:tc>
                <w:tcPr>
                  <w:tcW w:w="181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7973DB6" w14:textId="77777777" w:rsidR="00C630C3" w:rsidRPr="00E93A54" w:rsidRDefault="00F9148D" w:rsidP="00F9148D">
                  <w:pPr>
                    <w:jc w:val="center"/>
                    <w:rPr>
                      <w:b/>
                      <w:bCs/>
                      <w:color w:val="FFFFFF" w:themeColor="background1"/>
                    </w:rPr>
                  </w:pPr>
                  <w:r w:rsidRPr="00E93A54">
                    <w:rPr>
                      <w:b/>
                      <w:bCs/>
                      <w:color w:val="FFFFFF" w:themeColor="background1"/>
                    </w:rPr>
                    <w:t>Condición</w:t>
                  </w:r>
                </w:p>
                <w:p w14:paraId="50272630" w14:textId="4DAD4F88" w:rsidR="00F9148D" w:rsidRPr="00E93A54" w:rsidRDefault="00735C70" w:rsidP="00F9148D">
                  <w:pPr>
                    <w:jc w:val="center"/>
                    <w:rPr>
                      <w:b/>
                      <w:bCs/>
                      <w:color w:val="FFFFFF" w:themeColor="background1"/>
                    </w:rPr>
                  </w:pPr>
                  <w:r w:rsidRPr="00E93A54">
                    <w:rPr>
                      <w:b/>
                      <w:bCs/>
                      <w:color w:val="FFFFFF" w:themeColor="background1"/>
                    </w:rPr>
                    <w:t>A</w:t>
                  </w:r>
                  <w:r w:rsidR="00F9148D" w:rsidRPr="00E93A54">
                    <w:rPr>
                      <w:b/>
                      <w:bCs/>
                      <w:color w:val="FFFFFF" w:themeColor="background1"/>
                    </w:rPr>
                    <w:t>ctual</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8F0ECB0" w14:textId="77777777" w:rsidR="00F9148D" w:rsidRPr="00E93A54" w:rsidRDefault="00F9148D" w:rsidP="00F9148D">
                  <w:pPr>
                    <w:jc w:val="center"/>
                    <w:rPr>
                      <w:b/>
                      <w:bCs/>
                      <w:color w:val="FFFFFF" w:themeColor="background1"/>
                    </w:rPr>
                  </w:pPr>
                  <w:r w:rsidRPr="00E93A54">
                    <w:rPr>
                      <w:b/>
                      <w:bCs/>
                      <w:color w:val="FFFFFF" w:themeColor="background1"/>
                    </w:rPr>
                    <w:t>Plazo</w:t>
                  </w:r>
                </w:p>
                <w:p w14:paraId="1DB4C8F9" w14:textId="77777777" w:rsidR="00F9148D" w:rsidRPr="00E93A54" w:rsidRDefault="00F9148D" w:rsidP="00F9148D">
                  <w:pPr>
                    <w:jc w:val="center"/>
                    <w:rPr>
                      <w:b/>
                      <w:bCs/>
                      <w:color w:val="FFFFFF" w:themeColor="background1"/>
                    </w:rPr>
                  </w:pPr>
                  <w:r w:rsidRPr="00E93A54">
                    <w:rPr>
                      <w:b/>
                      <w:bCs/>
                      <w:color w:val="FFFFFF" w:themeColor="background1"/>
                    </w:rPr>
                    <w:t>Actual</w:t>
                  </w:r>
                </w:p>
              </w:tc>
            </w:tr>
            <w:tr w:rsidR="00F9148D" w:rsidRPr="00E93A54" w14:paraId="0264B9E3" w14:textId="77777777" w:rsidTr="00EA6E3B">
              <w:trPr>
                <w:gridAfter w:val="1"/>
                <w:wAfter w:w="15" w:type="dxa"/>
                <w:trHeight w:val="469"/>
                <w:jc w:val="center"/>
              </w:trPr>
              <w:tc>
                <w:tcPr>
                  <w:tcW w:w="1019" w:type="dxa"/>
                  <w:tcBorders>
                    <w:top w:val="single" w:sz="4" w:space="0" w:color="auto"/>
                    <w:left w:val="single" w:sz="4" w:space="0" w:color="auto"/>
                    <w:bottom w:val="single" w:sz="4" w:space="0" w:color="auto"/>
                    <w:right w:val="single" w:sz="4" w:space="0" w:color="auto"/>
                  </w:tcBorders>
                  <w:vAlign w:val="center"/>
                </w:tcPr>
                <w:p w14:paraId="6C5B1680" w14:textId="18360697" w:rsidR="00F9148D" w:rsidRPr="00E93A54" w:rsidRDefault="00735C70" w:rsidP="00F9148D">
                  <w:pPr>
                    <w:jc w:val="center"/>
                    <w:rPr>
                      <w:i/>
                    </w:rPr>
                  </w:pPr>
                  <w:r>
                    <w:rPr>
                      <w:i/>
                    </w:rPr>
                    <w:t>4</w:t>
                  </w:r>
                </w:p>
              </w:tc>
              <w:tc>
                <w:tcPr>
                  <w:tcW w:w="3194" w:type="dxa"/>
                  <w:tcBorders>
                    <w:top w:val="single" w:sz="4" w:space="0" w:color="auto"/>
                    <w:left w:val="single" w:sz="4" w:space="0" w:color="auto"/>
                    <w:bottom w:val="single" w:sz="4" w:space="0" w:color="auto"/>
                    <w:right w:val="single" w:sz="4" w:space="0" w:color="auto"/>
                  </w:tcBorders>
                  <w:vAlign w:val="center"/>
                </w:tcPr>
                <w:p w14:paraId="789CF0A6" w14:textId="19A19C5F" w:rsidR="00F9148D" w:rsidRPr="00E93A54" w:rsidRDefault="00E41AB0" w:rsidP="00735C70">
                  <w:pPr>
                    <w:autoSpaceDE w:val="0"/>
                    <w:autoSpaceDN w:val="0"/>
                    <w:adjustRightInd w:val="0"/>
                    <w:jc w:val="center"/>
                    <w:rPr>
                      <w:i/>
                    </w:rPr>
                  </w:pPr>
                  <w:r w:rsidRPr="00E93A54">
                    <w:rPr>
                      <w:i/>
                    </w:rPr>
                    <w:t xml:space="preserve"> </w:t>
                  </w:r>
                  <w:r w:rsidR="00735C70">
                    <w:rPr>
                      <w:i/>
                    </w:rPr>
                    <w:t>Juez 3</w:t>
                  </w:r>
                </w:p>
              </w:tc>
              <w:tc>
                <w:tcPr>
                  <w:tcW w:w="1816" w:type="dxa"/>
                  <w:vMerge w:val="restart"/>
                  <w:tcBorders>
                    <w:top w:val="single" w:sz="4" w:space="0" w:color="auto"/>
                    <w:left w:val="single" w:sz="4" w:space="0" w:color="auto"/>
                    <w:right w:val="single" w:sz="4" w:space="0" w:color="auto"/>
                  </w:tcBorders>
                  <w:vAlign w:val="center"/>
                </w:tcPr>
                <w:p w14:paraId="37C91800" w14:textId="77777777" w:rsidR="00F9148D" w:rsidRPr="00E93A54" w:rsidRDefault="00F9148D" w:rsidP="00F9148D">
                  <w:pPr>
                    <w:jc w:val="center"/>
                    <w:rPr>
                      <w:i/>
                    </w:rPr>
                  </w:pPr>
                  <w:r w:rsidRPr="00E93A54">
                    <w:rPr>
                      <w:i/>
                    </w:rPr>
                    <w:t>Extraordinarias</w:t>
                  </w:r>
                </w:p>
              </w:tc>
              <w:tc>
                <w:tcPr>
                  <w:tcW w:w="1276" w:type="dxa"/>
                  <w:vMerge w:val="restart"/>
                  <w:tcBorders>
                    <w:top w:val="single" w:sz="4" w:space="0" w:color="auto"/>
                    <w:left w:val="single" w:sz="4" w:space="0" w:color="auto"/>
                    <w:right w:val="single" w:sz="4" w:space="0" w:color="auto"/>
                  </w:tcBorders>
                  <w:vAlign w:val="center"/>
                </w:tcPr>
                <w:p w14:paraId="38AA900B" w14:textId="77777777" w:rsidR="00F9148D" w:rsidRPr="00E93A54" w:rsidRDefault="00F9148D" w:rsidP="00F9148D">
                  <w:pPr>
                    <w:jc w:val="center"/>
                    <w:rPr>
                      <w:i/>
                    </w:rPr>
                  </w:pPr>
                  <w:r w:rsidRPr="00E93A54">
                    <w:rPr>
                      <w:i/>
                    </w:rPr>
                    <w:t>12 meses</w:t>
                  </w:r>
                </w:p>
              </w:tc>
            </w:tr>
            <w:tr w:rsidR="00F9148D" w:rsidRPr="00E93A54" w14:paraId="69EA7724" w14:textId="77777777" w:rsidTr="00EA6E3B">
              <w:trPr>
                <w:gridAfter w:val="1"/>
                <w:wAfter w:w="15" w:type="dxa"/>
                <w:trHeight w:val="463"/>
                <w:jc w:val="center"/>
              </w:trPr>
              <w:tc>
                <w:tcPr>
                  <w:tcW w:w="1019" w:type="dxa"/>
                  <w:tcBorders>
                    <w:top w:val="single" w:sz="4" w:space="0" w:color="auto"/>
                    <w:left w:val="single" w:sz="4" w:space="0" w:color="auto"/>
                    <w:bottom w:val="single" w:sz="4" w:space="0" w:color="auto"/>
                    <w:right w:val="single" w:sz="4" w:space="0" w:color="auto"/>
                  </w:tcBorders>
                  <w:vAlign w:val="center"/>
                </w:tcPr>
                <w:p w14:paraId="6D3BDC4E" w14:textId="01A4E626" w:rsidR="00F9148D" w:rsidRPr="00E93A54" w:rsidRDefault="00735C70" w:rsidP="00F9148D">
                  <w:pPr>
                    <w:jc w:val="center"/>
                    <w:rPr>
                      <w:i/>
                    </w:rPr>
                  </w:pPr>
                  <w:r>
                    <w:rPr>
                      <w:i/>
                    </w:rPr>
                    <w:t>4</w:t>
                  </w:r>
                </w:p>
              </w:tc>
              <w:tc>
                <w:tcPr>
                  <w:tcW w:w="3194" w:type="dxa"/>
                  <w:tcBorders>
                    <w:top w:val="single" w:sz="4" w:space="0" w:color="auto"/>
                    <w:left w:val="single" w:sz="4" w:space="0" w:color="auto"/>
                    <w:bottom w:val="single" w:sz="4" w:space="0" w:color="auto"/>
                    <w:right w:val="single" w:sz="4" w:space="0" w:color="auto"/>
                  </w:tcBorders>
                  <w:vAlign w:val="center"/>
                </w:tcPr>
                <w:p w14:paraId="075FEF77" w14:textId="2E1DF647" w:rsidR="00F9148D" w:rsidRPr="00E93A54" w:rsidRDefault="00735C70" w:rsidP="00735C70">
                  <w:pPr>
                    <w:autoSpaceDE w:val="0"/>
                    <w:autoSpaceDN w:val="0"/>
                    <w:adjustRightInd w:val="0"/>
                    <w:jc w:val="center"/>
                    <w:rPr>
                      <w:i/>
                    </w:rPr>
                  </w:pPr>
                  <w:r>
                    <w:rPr>
                      <w:i/>
                    </w:rPr>
                    <w:t xml:space="preserve">Técnico </w:t>
                  </w:r>
                  <w:r w:rsidRPr="00E93A54">
                    <w:rPr>
                      <w:i/>
                    </w:rPr>
                    <w:t>Judicial</w:t>
                  </w:r>
                  <w:r w:rsidR="00F9148D" w:rsidRPr="00E93A54">
                    <w:rPr>
                      <w:i/>
                    </w:rPr>
                    <w:t xml:space="preserve"> 2</w:t>
                  </w:r>
                </w:p>
              </w:tc>
              <w:tc>
                <w:tcPr>
                  <w:tcW w:w="1816" w:type="dxa"/>
                  <w:vMerge/>
                  <w:tcBorders>
                    <w:left w:val="single" w:sz="4" w:space="0" w:color="auto"/>
                    <w:right w:val="single" w:sz="4" w:space="0" w:color="auto"/>
                  </w:tcBorders>
                  <w:vAlign w:val="center"/>
                </w:tcPr>
                <w:p w14:paraId="067258DD" w14:textId="77777777" w:rsidR="00F9148D" w:rsidRPr="00E93A54" w:rsidRDefault="00F9148D" w:rsidP="00F9148D">
                  <w:pPr>
                    <w:jc w:val="center"/>
                    <w:rPr>
                      <w:i/>
                    </w:rPr>
                  </w:pPr>
                </w:p>
              </w:tc>
              <w:tc>
                <w:tcPr>
                  <w:tcW w:w="1276" w:type="dxa"/>
                  <w:vMerge/>
                  <w:tcBorders>
                    <w:left w:val="single" w:sz="4" w:space="0" w:color="auto"/>
                    <w:right w:val="single" w:sz="4" w:space="0" w:color="auto"/>
                  </w:tcBorders>
                  <w:vAlign w:val="center"/>
                </w:tcPr>
                <w:p w14:paraId="6BC7C556" w14:textId="77777777" w:rsidR="00F9148D" w:rsidRPr="00E93A54" w:rsidRDefault="00F9148D" w:rsidP="00F9148D">
                  <w:pPr>
                    <w:jc w:val="center"/>
                    <w:rPr>
                      <w:i/>
                    </w:rPr>
                  </w:pPr>
                </w:p>
              </w:tc>
            </w:tr>
            <w:tr w:rsidR="00037F4C" w:rsidRPr="00E93A54" w14:paraId="49B24304" w14:textId="77777777" w:rsidTr="00F85027">
              <w:trPr>
                <w:trHeight w:val="431"/>
                <w:jc w:val="center"/>
              </w:trPr>
              <w:tc>
                <w:tcPr>
                  <w:tcW w:w="10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E98681" w14:textId="49057964" w:rsidR="00037F4C" w:rsidRPr="00E93A54" w:rsidRDefault="00735C70" w:rsidP="00037F4C">
                  <w:pPr>
                    <w:jc w:val="center"/>
                    <w:rPr>
                      <w:b/>
                      <w:i/>
                    </w:rPr>
                  </w:pPr>
                  <w:r>
                    <w:rPr>
                      <w:b/>
                      <w:i/>
                    </w:rPr>
                    <w:t>8</w:t>
                  </w:r>
                </w:p>
              </w:tc>
              <w:tc>
                <w:tcPr>
                  <w:tcW w:w="6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D9E851" w14:textId="7103D61D" w:rsidR="00037F4C" w:rsidRPr="00E93A54" w:rsidRDefault="005259A0" w:rsidP="00F85027">
                  <w:pPr>
                    <w:jc w:val="center"/>
                    <w:rPr>
                      <w:b/>
                      <w:i/>
                    </w:rPr>
                  </w:pPr>
                  <w:r w:rsidRPr="00E93A54">
                    <w:rPr>
                      <w:b/>
                      <w:i/>
                    </w:rPr>
                    <w:t>Total,</w:t>
                  </w:r>
                  <w:r w:rsidR="00037F4C" w:rsidRPr="00E93A54">
                    <w:rPr>
                      <w:b/>
                      <w:i/>
                    </w:rPr>
                    <w:t xml:space="preserve"> de plazas por analizar</w:t>
                  </w:r>
                </w:p>
              </w:tc>
            </w:tr>
          </w:tbl>
          <w:p w14:paraId="56C1D741" w14:textId="62A59EE5" w:rsidR="00F9148D" w:rsidRPr="00E93A54" w:rsidRDefault="00F9148D" w:rsidP="00E41AB0">
            <w:pPr>
              <w:ind w:left="439" w:right="478"/>
              <w:jc w:val="both"/>
              <w:rPr>
                <w:b/>
                <w:i/>
                <w:sz w:val="20"/>
                <w:szCs w:val="20"/>
              </w:rPr>
            </w:pPr>
            <w:r w:rsidRPr="00E93A54">
              <w:rPr>
                <w:b/>
                <w:i/>
                <w:sz w:val="20"/>
                <w:szCs w:val="20"/>
              </w:rPr>
              <w:t xml:space="preserve">FUENTE: </w:t>
            </w:r>
            <w:r w:rsidR="00735C70">
              <w:rPr>
                <w:b/>
                <w:i/>
                <w:sz w:val="20"/>
                <w:szCs w:val="20"/>
              </w:rPr>
              <w:t>Acuerdo de Corte Plena, sesión 50-2020, celebrara el 7 de setiembre de 2020, artículo XVI</w:t>
            </w:r>
            <w:r w:rsidRPr="00E93A54">
              <w:rPr>
                <w:b/>
                <w:i/>
                <w:sz w:val="20"/>
                <w:szCs w:val="20"/>
              </w:rPr>
              <w:t>.</w:t>
            </w:r>
          </w:p>
          <w:p w14:paraId="3DD71E99" w14:textId="77777777" w:rsidR="00C225C2" w:rsidRDefault="00C225C2" w:rsidP="00F9148D">
            <w:pPr>
              <w:jc w:val="both"/>
              <w:rPr>
                <w:i/>
                <w:sz w:val="28"/>
                <w:szCs w:val="28"/>
              </w:rPr>
            </w:pPr>
          </w:p>
          <w:p w14:paraId="096D85FE" w14:textId="14673477" w:rsidR="00735C70" w:rsidRPr="00735C70" w:rsidRDefault="00735C70" w:rsidP="00F9148D">
            <w:pPr>
              <w:jc w:val="both"/>
              <w:rPr>
                <w:bCs/>
                <w:iCs/>
              </w:rPr>
            </w:pPr>
            <w:r w:rsidRPr="00735C70">
              <w:rPr>
                <w:bCs/>
                <w:iCs/>
              </w:rPr>
              <w:t>Los recursos, descritos entraron en funcionamiento, en enero del 2021, y se encuentran adscritos al Centro de Apoyo y Mejoramientos de la función Jurisdiccional.</w:t>
            </w:r>
          </w:p>
          <w:p w14:paraId="656BBA8B" w14:textId="49BA25D5" w:rsidR="00735C70" w:rsidRPr="00E93A54" w:rsidRDefault="00735C70" w:rsidP="00F9148D">
            <w:pPr>
              <w:jc w:val="both"/>
              <w:rPr>
                <w:i/>
                <w:sz w:val="28"/>
                <w:szCs w:val="28"/>
              </w:rPr>
            </w:pPr>
          </w:p>
        </w:tc>
      </w:tr>
      <w:tr w:rsidR="00F9148D" w:rsidRPr="00E93A54" w14:paraId="29897E57" w14:textId="77777777" w:rsidTr="005038DD">
        <w:trPr>
          <w:trHeight w:val="1108"/>
        </w:trPr>
        <w:tc>
          <w:tcPr>
            <w:tcW w:w="2052" w:type="dxa"/>
            <w:shd w:val="clear" w:color="auto" w:fill="C0C0C0"/>
          </w:tcPr>
          <w:p w14:paraId="6863FA24" w14:textId="77777777" w:rsidR="00F9148D" w:rsidRPr="00E93A54" w:rsidRDefault="00F9148D" w:rsidP="00624613">
            <w:pPr>
              <w:jc w:val="both"/>
              <w:rPr>
                <w:b/>
                <w:sz w:val="28"/>
                <w:szCs w:val="28"/>
              </w:rPr>
            </w:pPr>
            <w:r w:rsidRPr="00E93A54">
              <w:rPr>
                <w:b/>
                <w:sz w:val="28"/>
                <w:szCs w:val="28"/>
              </w:rPr>
              <w:t>II. Justificación de la Situación o Necesidad Planteada</w:t>
            </w:r>
          </w:p>
        </w:tc>
        <w:tc>
          <w:tcPr>
            <w:tcW w:w="8978" w:type="dxa"/>
          </w:tcPr>
          <w:p w14:paraId="6F53074D" w14:textId="77777777" w:rsidR="0062352E" w:rsidRDefault="0062352E" w:rsidP="006A13A1">
            <w:pPr>
              <w:jc w:val="both"/>
              <w:rPr>
                <w:bCs/>
                <w:iCs/>
              </w:rPr>
            </w:pPr>
          </w:p>
          <w:p w14:paraId="115FFE2F" w14:textId="3914D598" w:rsidR="006A13A1" w:rsidRPr="000E4B51" w:rsidRDefault="0062352E" w:rsidP="006A13A1">
            <w:pPr>
              <w:jc w:val="both"/>
              <w:rPr>
                <w:iCs/>
              </w:rPr>
            </w:pPr>
            <w:r>
              <w:rPr>
                <w:bCs/>
                <w:iCs/>
              </w:rPr>
              <w:t xml:space="preserve">Como parte de los acuerdos realizados por el Poder Ejecutivo y el Poder Judicial, en reunión del 21 de agosto de 2020, donde se trataron varios temas de presupuesto, se adjudican estos recursos, para la </w:t>
            </w:r>
            <w:r w:rsidRPr="000B0AEE">
              <w:rPr>
                <w:b/>
                <w:iCs/>
              </w:rPr>
              <w:t>atención prioritaria a demandas de expropiación</w:t>
            </w:r>
            <w:r>
              <w:rPr>
                <w:bCs/>
                <w:iCs/>
              </w:rPr>
              <w:t>, por obra pública a nivel nacional.</w:t>
            </w:r>
          </w:p>
          <w:p w14:paraId="671847DB" w14:textId="77777777" w:rsidR="00F9148D" w:rsidRPr="00E93A54" w:rsidRDefault="00F9148D" w:rsidP="00C90844">
            <w:pPr>
              <w:jc w:val="both"/>
              <w:rPr>
                <w:bCs/>
                <w:i/>
                <w:strike/>
                <w:sz w:val="28"/>
                <w:szCs w:val="28"/>
              </w:rPr>
            </w:pPr>
          </w:p>
        </w:tc>
      </w:tr>
      <w:tr w:rsidR="007954BE" w:rsidRPr="00E93A54" w14:paraId="2710BFE1" w14:textId="77777777" w:rsidTr="00624613">
        <w:tblPrEx>
          <w:tblCellMar>
            <w:left w:w="70" w:type="dxa"/>
            <w:right w:w="70" w:type="dxa"/>
          </w:tblCellMar>
        </w:tblPrEx>
        <w:trPr>
          <w:trHeight w:val="1234"/>
        </w:trPr>
        <w:tc>
          <w:tcPr>
            <w:tcW w:w="2052" w:type="dxa"/>
            <w:shd w:val="clear" w:color="auto" w:fill="C0C0C0"/>
            <w:vAlign w:val="center"/>
          </w:tcPr>
          <w:p w14:paraId="1AC0AB05" w14:textId="77777777" w:rsidR="007954BE" w:rsidRPr="00E93A54" w:rsidRDefault="007954BE" w:rsidP="00624613">
            <w:pPr>
              <w:rPr>
                <w:b/>
                <w:sz w:val="28"/>
                <w:szCs w:val="28"/>
              </w:rPr>
            </w:pPr>
            <w:r w:rsidRPr="00E93A54">
              <w:rPr>
                <w:b/>
                <w:sz w:val="28"/>
                <w:szCs w:val="28"/>
              </w:rPr>
              <w:t>III. Información Relevante</w:t>
            </w:r>
          </w:p>
        </w:tc>
        <w:tc>
          <w:tcPr>
            <w:tcW w:w="8978" w:type="dxa"/>
          </w:tcPr>
          <w:p w14:paraId="6C6DA95E" w14:textId="77777777" w:rsidR="00FB3CED" w:rsidRPr="00E93A54" w:rsidRDefault="00FB3CED" w:rsidP="005E5D1C">
            <w:pPr>
              <w:jc w:val="both"/>
              <w:rPr>
                <w:b/>
                <w:bCs/>
                <w:iCs/>
                <w:sz w:val="28"/>
                <w:szCs w:val="28"/>
              </w:rPr>
            </w:pPr>
            <w:bookmarkStart w:id="0" w:name="_Hlk508807248"/>
            <w:r w:rsidRPr="00E93A54">
              <w:rPr>
                <w:b/>
                <w:sz w:val="28"/>
                <w:szCs w:val="28"/>
              </w:rPr>
              <w:t>3.1</w:t>
            </w:r>
            <w:r w:rsidRPr="00E93A54">
              <w:rPr>
                <w:sz w:val="28"/>
                <w:szCs w:val="28"/>
              </w:rPr>
              <w:t xml:space="preserve">. </w:t>
            </w:r>
            <w:r w:rsidRPr="00E93A54">
              <w:rPr>
                <w:b/>
                <w:bCs/>
                <w:iCs/>
                <w:sz w:val="28"/>
                <w:szCs w:val="28"/>
              </w:rPr>
              <w:t xml:space="preserve">Antecedentes </w:t>
            </w:r>
          </w:p>
          <w:p w14:paraId="605D4FAE" w14:textId="77777777" w:rsidR="00156569" w:rsidRDefault="00156569" w:rsidP="005E5D1C">
            <w:pPr>
              <w:jc w:val="both"/>
              <w:rPr>
                <w:bCs/>
                <w:iCs/>
              </w:rPr>
            </w:pPr>
          </w:p>
          <w:p w14:paraId="3E8C3229" w14:textId="7D57BAE7" w:rsidR="00156569" w:rsidRPr="00993B43" w:rsidRDefault="00156569" w:rsidP="005E5D1C">
            <w:pPr>
              <w:jc w:val="both"/>
              <w:rPr>
                <w:bCs/>
              </w:rPr>
            </w:pPr>
            <w:r>
              <w:rPr>
                <w:bCs/>
                <w:iCs/>
              </w:rPr>
              <w:t>-</w:t>
            </w:r>
            <w:r w:rsidR="00993B43" w:rsidRPr="00DA643F">
              <w:rPr>
                <w:b/>
                <w:iCs/>
              </w:rPr>
              <w:t xml:space="preserve"> Sesión del Consejo Superior número </w:t>
            </w:r>
            <w:r w:rsidR="00993B43">
              <w:rPr>
                <w:b/>
                <w:iCs/>
              </w:rPr>
              <w:t>100</w:t>
            </w:r>
            <w:r w:rsidR="00993B43" w:rsidRPr="00DA643F">
              <w:rPr>
                <w:b/>
                <w:iCs/>
              </w:rPr>
              <w:t>-20</w:t>
            </w:r>
            <w:r w:rsidR="00993B43">
              <w:rPr>
                <w:b/>
                <w:iCs/>
              </w:rPr>
              <w:t>19</w:t>
            </w:r>
            <w:r w:rsidR="00993B43" w:rsidRPr="00DA643F">
              <w:rPr>
                <w:b/>
                <w:iCs/>
              </w:rPr>
              <w:t xml:space="preserve">, celebrada el </w:t>
            </w:r>
            <w:r w:rsidR="00993B43">
              <w:rPr>
                <w:b/>
                <w:iCs/>
              </w:rPr>
              <w:t xml:space="preserve">14 </w:t>
            </w:r>
            <w:r w:rsidR="00993B43" w:rsidRPr="00DA643F">
              <w:rPr>
                <w:b/>
                <w:iCs/>
              </w:rPr>
              <w:t xml:space="preserve">de </w:t>
            </w:r>
            <w:r w:rsidR="00993B43">
              <w:rPr>
                <w:b/>
                <w:iCs/>
              </w:rPr>
              <w:t>noviembre de 2019</w:t>
            </w:r>
            <w:r w:rsidR="00993B43" w:rsidRPr="00DA643F">
              <w:rPr>
                <w:b/>
                <w:iCs/>
              </w:rPr>
              <w:t>, artículo L</w:t>
            </w:r>
            <w:r w:rsidR="00993B43">
              <w:rPr>
                <w:b/>
                <w:iCs/>
              </w:rPr>
              <w:t>XXV</w:t>
            </w:r>
            <w:r w:rsidR="00993B43" w:rsidRPr="00DA643F">
              <w:rPr>
                <w:b/>
                <w:iCs/>
              </w:rPr>
              <w:t>II</w:t>
            </w:r>
            <w:r w:rsidR="00993B43">
              <w:rPr>
                <w:b/>
                <w:iCs/>
              </w:rPr>
              <w:t xml:space="preserve">, </w:t>
            </w:r>
            <w:r w:rsidR="00993B43">
              <w:rPr>
                <w:bCs/>
                <w:iCs/>
              </w:rPr>
              <w:t xml:space="preserve">se presenta el informe 1571-PLA-MI-2019, </w:t>
            </w:r>
            <w:r w:rsidR="00993B43" w:rsidRPr="00993B43">
              <w:rPr>
                <w:i/>
                <w:iCs/>
                <w:color w:val="000000"/>
                <w:shd w:val="clear" w:color="auto" w:fill="FFFFFF"/>
              </w:rPr>
              <w:t xml:space="preserve">Diagnóstico de la Situación </w:t>
            </w:r>
            <w:r w:rsidR="00993B43" w:rsidRPr="00993B43">
              <w:rPr>
                <w:i/>
                <w:iCs/>
                <w:color w:val="000000"/>
                <w:shd w:val="clear" w:color="auto" w:fill="FFFFFF"/>
              </w:rPr>
              <w:lastRenderedPageBreak/>
              <w:t>Actual del Proyecto de Rediseño de Procesos Juzgado Contencioso Administrativo y Civil de Hacienda</w:t>
            </w:r>
            <w:r w:rsidR="00993B43">
              <w:rPr>
                <w:color w:val="000000"/>
                <w:shd w:val="clear" w:color="auto" w:fill="FFFFFF"/>
              </w:rPr>
              <w:t xml:space="preserve">, </w:t>
            </w:r>
            <w:r w:rsidR="00A42B15">
              <w:rPr>
                <w:color w:val="000000"/>
                <w:shd w:val="clear" w:color="auto" w:fill="FFFFFF"/>
              </w:rPr>
              <w:t>se acoge el informe.</w:t>
            </w:r>
          </w:p>
          <w:p w14:paraId="2CDA9051" w14:textId="77777777" w:rsidR="00156569" w:rsidRDefault="00156569" w:rsidP="005E5D1C">
            <w:pPr>
              <w:jc w:val="both"/>
              <w:rPr>
                <w:bCs/>
                <w:iCs/>
              </w:rPr>
            </w:pPr>
          </w:p>
          <w:p w14:paraId="211B5072" w14:textId="57DF3D3B" w:rsidR="00A33419" w:rsidRDefault="00A33419" w:rsidP="005E5D1C">
            <w:pPr>
              <w:jc w:val="both"/>
              <w:rPr>
                <w:bCs/>
                <w:iCs/>
              </w:rPr>
            </w:pPr>
            <w:r>
              <w:rPr>
                <w:bCs/>
                <w:iCs/>
              </w:rPr>
              <w:t>-</w:t>
            </w:r>
            <w:r w:rsidRPr="00DA643F">
              <w:rPr>
                <w:b/>
                <w:iCs/>
              </w:rPr>
              <w:t>Sesión del Consejo Superior número 43-2020, celebrada el 5 de mayo de 2020, artículo LII</w:t>
            </w:r>
            <w:r>
              <w:rPr>
                <w:bCs/>
                <w:iCs/>
              </w:rPr>
              <w:t>, en donde se conoce el informe 479-PLA-MI-2020, del 24 de marzo de 2020, respecto a la proyección de procesos Expropiaciones, que estarían ingresando a los estados judiciales, en virtud de la adquisición de inmuebles para obra pública por parte del Ministerio de Obras Públicas y Transportes.</w:t>
            </w:r>
          </w:p>
          <w:p w14:paraId="1232F775" w14:textId="484BEFC9" w:rsidR="00A33419" w:rsidRDefault="00A33419" w:rsidP="005E5D1C">
            <w:pPr>
              <w:jc w:val="both"/>
              <w:rPr>
                <w:bCs/>
                <w:iCs/>
              </w:rPr>
            </w:pPr>
          </w:p>
          <w:p w14:paraId="243AD946" w14:textId="16481C32" w:rsidR="00A33419" w:rsidRDefault="00A33419" w:rsidP="005E5D1C">
            <w:pPr>
              <w:jc w:val="both"/>
              <w:rPr>
                <w:bCs/>
                <w:iCs/>
              </w:rPr>
            </w:pPr>
            <w:r>
              <w:rPr>
                <w:bCs/>
                <w:iCs/>
              </w:rPr>
              <w:t xml:space="preserve">Se aprueban las recomendaciones dadas entre las </w:t>
            </w:r>
            <w:r w:rsidR="00990DB3">
              <w:rPr>
                <w:bCs/>
                <w:iCs/>
              </w:rPr>
              <w:t xml:space="preserve">que </w:t>
            </w:r>
            <w:r>
              <w:rPr>
                <w:bCs/>
                <w:iCs/>
              </w:rPr>
              <w:t>se incluye</w:t>
            </w:r>
            <w:r w:rsidR="00E37DCB">
              <w:rPr>
                <w:bCs/>
                <w:iCs/>
              </w:rPr>
              <w:t>, dotar de 4 plazas de Juez 3 y 4 Técnicos Judiciales al Juzgado Contencioso Administrativo, con el fin de hacer frente al circulante actual, como a la demanda potencial de demandas de expropiaciones.</w:t>
            </w:r>
          </w:p>
          <w:p w14:paraId="544E3415" w14:textId="5730F2C1" w:rsidR="00E37DCB" w:rsidRDefault="00E37DCB" w:rsidP="005E5D1C">
            <w:pPr>
              <w:jc w:val="both"/>
              <w:rPr>
                <w:bCs/>
                <w:iCs/>
              </w:rPr>
            </w:pPr>
          </w:p>
          <w:p w14:paraId="0BDDA9E3" w14:textId="2051C10C" w:rsidR="00E37DCB" w:rsidRDefault="00E37DCB" w:rsidP="005E5D1C">
            <w:pPr>
              <w:jc w:val="both"/>
              <w:rPr>
                <w:bCs/>
                <w:iCs/>
              </w:rPr>
            </w:pPr>
            <w:r>
              <w:rPr>
                <w:bCs/>
                <w:iCs/>
              </w:rPr>
              <w:t>-</w:t>
            </w:r>
            <w:r w:rsidR="00FA49B0" w:rsidRPr="00DA643F">
              <w:rPr>
                <w:b/>
                <w:iCs/>
              </w:rPr>
              <w:t>Sesión del Consejo Superior número 53-2020, celebrada el 28 de mayo de 2020, artículo XVI</w:t>
            </w:r>
            <w:r w:rsidR="00FA49B0">
              <w:rPr>
                <w:bCs/>
                <w:iCs/>
              </w:rPr>
              <w:t>, el licenciado Giovanni Marchena Jara, Juez Coordinador del Juzgado Contencioso Administrativo, interpone recurso de reconsideración contra el acuerdo tomado en sesión 43-20 celebrada el 5 de mayo de 2020, artículo LII.</w:t>
            </w:r>
          </w:p>
          <w:p w14:paraId="1BE9FB3F" w14:textId="7A584DD1" w:rsidR="00FA49B0" w:rsidRDefault="00FA49B0" w:rsidP="005E5D1C">
            <w:pPr>
              <w:jc w:val="both"/>
              <w:rPr>
                <w:bCs/>
                <w:iCs/>
              </w:rPr>
            </w:pPr>
          </w:p>
          <w:p w14:paraId="28AE3207" w14:textId="2BD4F1B4" w:rsidR="00FA49B0" w:rsidRPr="007B445F" w:rsidRDefault="00624613" w:rsidP="007B445F">
            <w:pPr>
              <w:ind w:left="563" w:right="506"/>
              <w:jc w:val="both"/>
              <w:rPr>
                <w:bCs/>
                <w:i/>
                <w:iCs/>
                <w:sz w:val="22"/>
                <w:szCs w:val="22"/>
              </w:rPr>
            </w:pPr>
            <w:r>
              <w:rPr>
                <w:i/>
                <w:iCs/>
                <w:color w:val="000000"/>
              </w:rPr>
              <w:t>“</w:t>
            </w:r>
            <w:r w:rsidR="007B445F" w:rsidRPr="007B445F">
              <w:rPr>
                <w:i/>
                <w:iCs/>
                <w:color w:val="000000"/>
              </w:rPr>
              <w:t xml:space="preserve">Analizados los argumentos planteados por el Lic. Giovanni Marchena Jara, este Consejo estima conveniente dejar sin efecto la aprobación de los permisos con goce de salario de los puestos con los que se pretendía brindar colaboración al Juzgado Contencioso Administrativo en el trámite de los procesos de expropiación en cuestión, ello, tomando en consideración que, según informa el recurrente, no existe voluntad por parte del personal juzgador de ese despacho en que sus puestos sean utilizados bajo la modalidad de permisos con goce salarial por un aspecto de seguridad jurídica, sin embargo, agrega, se comprometen a atender esa carga laboral con el recurso humano actual.  Asimismo, se valora que, según informa el Lic. Marchena Jara, a la fecha se desconoce cuántos de esos procesos proyectados van a llegar a judicializarse, ya que muchos terminan en sede administrativa, por lo que consideran que la forma más eficiente de gestionar los limitados recursos institucionales es ir manejando conservadoramente ese proceso </w:t>
            </w:r>
            <w:r w:rsidR="006C7450" w:rsidRPr="007B445F">
              <w:rPr>
                <w:i/>
                <w:iCs/>
                <w:color w:val="000000"/>
              </w:rPr>
              <w:t>de acuerdo con el</w:t>
            </w:r>
            <w:r w:rsidR="007B445F" w:rsidRPr="007B445F">
              <w:rPr>
                <w:i/>
                <w:iCs/>
                <w:color w:val="000000"/>
              </w:rPr>
              <w:t xml:space="preserve"> incremento de los casos y, de ser necesario, solicitar los recursos que requieran.</w:t>
            </w:r>
            <w:r>
              <w:rPr>
                <w:i/>
                <w:iCs/>
                <w:color w:val="000000"/>
              </w:rPr>
              <w:t>”.</w:t>
            </w:r>
          </w:p>
          <w:p w14:paraId="47B580D9" w14:textId="77777777" w:rsidR="00B54469" w:rsidRDefault="00B54469" w:rsidP="005E5D1C">
            <w:pPr>
              <w:jc w:val="both"/>
              <w:rPr>
                <w:bCs/>
                <w:iCs/>
              </w:rPr>
            </w:pPr>
          </w:p>
          <w:p w14:paraId="39CACDA5" w14:textId="140097D1" w:rsidR="00A33419" w:rsidRDefault="00B54469" w:rsidP="005E5D1C">
            <w:pPr>
              <w:jc w:val="both"/>
              <w:rPr>
                <w:bCs/>
                <w:iCs/>
              </w:rPr>
            </w:pPr>
            <w:r>
              <w:rPr>
                <w:bCs/>
                <w:iCs/>
              </w:rPr>
              <w:t>Acuerda el Consejo Superior, a</w:t>
            </w:r>
            <w:r w:rsidRPr="00B54469">
              <w:rPr>
                <w:bCs/>
                <w:iCs/>
              </w:rPr>
              <w:t>coger el recurso de reconsideración planteado por el licenciado Giovanni Marchena Jara, en consecuencia, se deja sin efecto la aprobación de las plazas de personas juzgadoras y técnicas judiciales bajo la modalidad de permisos con goce de salario sugeridas a este Consejo Superior por la Dirección de Planificación, en el informe 479-PLA-OI-MI-2020</w:t>
            </w:r>
            <w:r w:rsidR="009D1F68">
              <w:rPr>
                <w:bCs/>
                <w:iCs/>
              </w:rPr>
              <w:t xml:space="preserve">. </w:t>
            </w:r>
            <w:r w:rsidR="00E6374E">
              <w:rPr>
                <w:bCs/>
                <w:iCs/>
              </w:rPr>
              <w:t>Asimismo</w:t>
            </w:r>
            <w:r w:rsidRPr="00B54469">
              <w:rPr>
                <w:bCs/>
                <w:iCs/>
              </w:rPr>
              <w:t xml:space="preserve">, las demás recomendaciones relacionadas con la anterior, específicamente las </w:t>
            </w:r>
            <w:r w:rsidR="009D1F68">
              <w:rPr>
                <w:bCs/>
                <w:iCs/>
              </w:rPr>
              <w:t>del</w:t>
            </w:r>
            <w:r w:rsidRPr="00B54469">
              <w:rPr>
                <w:bCs/>
                <w:iCs/>
              </w:rPr>
              <w:t xml:space="preserve"> apartado de recomendaciones 3.5., 3.9 y 3.14, dirigidas al Juzgado Contencioso Administrativo, a la Administración Regional del Segundo Circuito Judicial de San José</w:t>
            </w:r>
            <w:r w:rsidR="009D1F68">
              <w:rPr>
                <w:bCs/>
                <w:iCs/>
              </w:rPr>
              <w:t>,</w:t>
            </w:r>
            <w:r w:rsidRPr="00B54469">
              <w:rPr>
                <w:bCs/>
                <w:iCs/>
              </w:rPr>
              <w:t xml:space="preserve"> la Administración del edificio anexo de dicho circuito, y a la Presidencia de la </w:t>
            </w:r>
            <w:r w:rsidRPr="00B54469">
              <w:rPr>
                <w:bCs/>
                <w:iCs/>
              </w:rPr>
              <w:lastRenderedPageBreak/>
              <w:t>Corte Suprema de Justicia, respectivamente.  Las demás recomendaciones se mantienen incólumes</w:t>
            </w:r>
            <w:r>
              <w:rPr>
                <w:bCs/>
                <w:iCs/>
              </w:rPr>
              <w:t>.</w:t>
            </w:r>
          </w:p>
          <w:p w14:paraId="1478BB46" w14:textId="76B522C0" w:rsidR="00D712AE" w:rsidRDefault="00D712AE" w:rsidP="005E5D1C">
            <w:pPr>
              <w:jc w:val="both"/>
              <w:rPr>
                <w:bCs/>
                <w:iCs/>
              </w:rPr>
            </w:pPr>
          </w:p>
          <w:p w14:paraId="1E03140B" w14:textId="51D0CD86" w:rsidR="00D712AE" w:rsidRDefault="00E91D5C" w:rsidP="005E5D1C">
            <w:pPr>
              <w:jc w:val="both"/>
              <w:rPr>
                <w:bCs/>
                <w:iCs/>
              </w:rPr>
            </w:pPr>
            <w:r w:rsidRPr="00E91D5C">
              <w:rPr>
                <w:bCs/>
                <w:iCs/>
              </w:rPr>
              <w:t>El Centro de Apoyo, Coordinación y Mejoramiento de la Función Jurisdiccional deber</w:t>
            </w:r>
            <w:r w:rsidR="00E6374E">
              <w:rPr>
                <w:bCs/>
                <w:iCs/>
              </w:rPr>
              <w:t>ía</w:t>
            </w:r>
            <w:r w:rsidRPr="00E91D5C">
              <w:rPr>
                <w:bCs/>
                <w:iCs/>
              </w:rPr>
              <w:t xml:space="preserve"> tomar las medidas necesarias para que, previa coordinación, en el momento en que se requiera colaboración por parte del Juzgado Contencioso Administrativo se disponga del recurso necesario para atender los procesos de expropiación que se tramitar</w:t>
            </w:r>
            <w:r w:rsidR="00E6374E">
              <w:rPr>
                <w:bCs/>
                <w:iCs/>
              </w:rPr>
              <w:t>ía</w:t>
            </w:r>
            <w:r w:rsidRPr="00E91D5C">
              <w:rPr>
                <w:bCs/>
                <w:iCs/>
              </w:rPr>
              <w:t xml:space="preserve"> en dicho despacho.</w:t>
            </w:r>
          </w:p>
          <w:p w14:paraId="19E932CD" w14:textId="77777777" w:rsidR="00A33419" w:rsidRDefault="00A33419" w:rsidP="005E5D1C">
            <w:pPr>
              <w:jc w:val="both"/>
              <w:rPr>
                <w:bCs/>
                <w:iCs/>
              </w:rPr>
            </w:pPr>
          </w:p>
          <w:p w14:paraId="756741A7" w14:textId="34401818" w:rsidR="00777788" w:rsidRDefault="00A33419" w:rsidP="005E5D1C">
            <w:pPr>
              <w:jc w:val="both"/>
              <w:rPr>
                <w:bCs/>
                <w:iCs/>
              </w:rPr>
            </w:pPr>
            <w:r>
              <w:rPr>
                <w:bCs/>
                <w:iCs/>
              </w:rPr>
              <w:t>-</w:t>
            </w:r>
            <w:r w:rsidR="00137B85" w:rsidRPr="00DA643F">
              <w:rPr>
                <w:b/>
                <w:iCs/>
              </w:rPr>
              <w:t>Sesión de Corte Plena número 50-2020, celebrada el 7 de setiembre de 2020, articulo XVI</w:t>
            </w:r>
            <w:r w:rsidR="00137B85">
              <w:rPr>
                <w:bCs/>
                <w:iCs/>
              </w:rPr>
              <w:t xml:space="preserve">, en donde </w:t>
            </w:r>
            <w:r w:rsidR="00777788">
              <w:rPr>
                <w:bCs/>
                <w:iCs/>
              </w:rPr>
              <w:t>participan la Licda. Nacira Valverde Bermúdez, Directora de Planificación y el Máster Roger Mata Brenes, Director del Despacho de la Presidencia, en donde resaltan los siguientes aspectos en relación con el origen y reforzamiento del Juzgado Contencioso Administrativo entre otros temas:</w:t>
            </w:r>
          </w:p>
          <w:p w14:paraId="0A5F3D8B" w14:textId="02C8A536" w:rsidR="00777788" w:rsidRDefault="00777788" w:rsidP="005E5D1C">
            <w:pPr>
              <w:jc w:val="both"/>
              <w:rPr>
                <w:bCs/>
                <w:iCs/>
              </w:rPr>
            </w:pPr>
          </w:p>
          <w:p w14:paraId="22D8695D" w14:textId="5A5B611B" w:rsidR="009A5595" w:rsidRDefault="000B0AEE" w:rsidP="005E5D1C">
            <w:pPr>
              <w:jc w:val="both"/>
              <w:rPr>
                <w:bCs/>
                <w:iCs/>
              </w:rPr>
            </w:pPr>
            <w:r>
              <w:rPr>
                <w:bCs/>
                <w:iCs/>
              </w:rPr>
              <w:t xml:space="preserve">-El 21 de agosto de 2020, se lleva a cabo una </w:t>
            </w:r>
            <w:r w:rsidRPr="000B0AEE">
              <w:rPr>
                <w:bCs/>
                <w:iCs/>
              </w:rPr>
              <w:t>reunión con el Presidente de la República</w:t>
            </w:r>
            <w:r>
              <w:rPr>
                <w:bCs/>
                <w:iCs/>
              </w:rPr>
              <w:t xml:space="preserve">, el </w:t>
            </w:r>
            <w:r w:rsidR="009A5595">
              <w:rPr>
                <w:bCs/>
                <w:iCs/>
              </w:rPr>
              <w:t xml:space="preserve">Ministro de Hacienda, el </w:t>
            </w:r>
            <w:r>
              <w:rPr>
                <w:bCs/>
                <w:iCs/>
              </w:rPr>
              <w:t xml:space="preserve">Ministro de </w:t>
            </w:r>
            <w:r w:rsidR="009A5595">
              <w:rPr>
                <w:bCs/>
                <w:iCs/>
              </w:rPr>
              <w:t xml:space="preserve">Obras Públicas y Transportes y la Ministra de Planificación, por parte del Poder Judicial participaron </w:t>
            </w:r>
            <w:r w:rsidR="009A5595" w:rsidRPr="009A5595">
              <w:rPr>
                <w:bCs/>
                <w:iCs/>
              </w:rPr>
              <w:t>el señor Presidente,</w:t>
            </w:r>
            <w:r w:rsidR="00A030E2">
              <w:rPr>
                <w:bCs/>
                <w:iCs/>
              </w:rPr>
              <w:t xml:space="preserve"> M</w:t>
            </w:r>
            <w:r w:rsidR="009A5595" w:rsidRPr="009A5595">
              <w:rPr>
                <w:bCs/>
                <w:iCs/>
              </w:rPr>
              <w:t xml:space="preserve">agistrado </w:t>
            </w:r>
            <w:r w:rsidR="00A030E2">
              <w:rPr>
                <w:bCs/>
                <w:iCs/>
              </w:rPr>
              <w:t xml:space="preserve">Fernando </w:t>
            </w:r>
            <w:r w:rsidR="009A5595" w:rsidRPr="009A5595">
              <w:rPr>
                <w:bCs/>
                <w:iCs/>
              </w:rPr>
              <w:t xml:space="preserve">Cruz, la Vicepresidenta, </w:t>
            </w:r>
            <w:r w:rsidR="00A030E2">
              <w:rPr>
                <w:bCs/>
                <w:iCs/>
              </w:rPr>
              <w:t>M</w:t>
            </w:r>
            <w:r w:rsidR="009A5595" w:rsidRPr="009A5595">
              <w:rPr>
                <w:bCs/>
                <w:iCs/>
              </w:rPr>
              <w:t xml:space="preserve">agistrada </w:t>
            </w:r>
            <w:r w:rsidR="00A030E2">
              <w:rPr>
                <w:bCs/>
                <w:iCs/>
              </w:rPr>
              <w:t xml:space="preserve">Patricia </w:t>
            </w:r>
            <w:r w:rsidR="009A5595" w:rsidRPr="009A5595">
              <w:rPr>
                <w:bCs/>
                <w:iCs/>
              </w:rPr>
              <w:t xml:space="preserve">Solano, el </w:t>
            </w:r>
            <w:r w:rsidR="00A030E2">
              <w:rPr>
                <w:bCs/>
                <w:iCs/>
              </w:rPr>
              <w:t>M</w:t>
            </w:r>
            <w:r w:rsidR="009A5595" w:rsidRPr="009A5595">
              <w:rPr>
                <w:bCs/>
                <w:iCs/>
              </w:rPr>
              <w:t xml:space="preserve">agistrado </w:t>
            </w:r>
            <w:r w:rsidR="00A030E2">
              <w:rPr>
                <w:bCs/>
                <w:iCs/>
              </w:rPr>
              <w:t xml:space="preserve">Luis Guillermo </w:t>
            </w:r>
            <w:r w:rsidR="009A5595" w:rsidRPr="009A5595">
              <w:rPr>
                <w:bCs/>
                <w:iCs/>
              </w:rPr>
              <w:t xml:space="preserve">Rivas y </w:t>
            </w:r>
            <w:r w:rsidR="00A030E2">
              <w:rPr>
                <w:bCs/>
                <w:iCs/>
              </w:rPr>
              <w:t>el M</w:t>
            </w:r>
            <w:r w:rsidR="009A5595" w:rsidRPr="009A5595">
              <w:rPr>
                <w:bCs/>
                <w:iCs/>
              </w:rPr>
              <w:t xml:space="preserve">agistrado </w:t>
            </w:r>
            <w:r w:rsidR="00A030E2">
              <w:rPr>
                <w:bCs/>
                <w:iCs/>
              </w:rPr>
              <w:t xml:space="preserve">Rolando </w:t>
            </w:r>
            <w:r w:rsidR="009A5595" w:rsidRPr="009A5595">
              <w:rPr>
                <w:bCs/>
                <w:iCs/>
              </w:rPr>
              <w:t>Aguirre, junto con el equipo técnico</w:t>
            </w:r>
            <w:r w:rsidR="009A5595">
              <w:rPr>
                <w:bCs/>
                <w:iCs/>
              </w:rPr>
              <w:t xml:space="preserve">, con el fin de tratar el tema de la reducción presupuestaria y </w:t>
            </w:r>
            <w:r w:rsidR="009A5595" w:rsidRPr="009A5595">
              <w:rPr>
                <w:bCs/>
                <w:iCs/>
              </w:rPr>
              <w:t xml:space="preserve">las circunstancias presupuestarias de la institución, señalando las dificultades que se tendrían, ya que disminuir más el presupuesto de la institución afectaría directamente </w:t>
            </w:r>
            <w:r w:rsidR="00A030E2">
              <w:rPr>
                <w:bCs/>
                <w:iCs/>
              </w:rPr>
              <w:t xml:space="preserve">los </w:t>
            </w:r>
            <w:r w:rsidR="009A5595" w:rsidRPr="009A5595">
              <w:rPr>
                <w:bCs/>
                <w:iCs/>
              </w:rPr>
              <w:t>servicios públicos.</w:t>
            </w:r>
          </w:p>
          <w:p w14:paraId="1581F222" w14:textId="3532BC32" w:rsidR="00676940" w:rsidRDefault="00676940" w:rsidP="005E5D1C">
            <w:pPr>
              <w:jc w:val="both"/>
              <w:rPr>
                <w:bCs/>
                <w:iCs/>
              </w:rPr>
            </w:pPr>
          </w:p>
          <w:p w14:paraId="766AACB1" w14:textId="3D309150" w:rsidR="00676940" w:rsidRPr="0041660C" w:rsidRDefault="00676940" w:rsidP="005E5D1C">
            <w:pPr>
              <w:jc w:val="both"/>
              <w:rPr>
                <w:bCs/>
                <w:iCs/>
              </w:rPr>
            </w:pPr>
            <w:r>
              <w:rPr>
                <w:bCs/>
                <w:iCs/>
              </w:rPr>
              <w:t xml:space="preserve">-Como resultado del encuentro </w:t>
            </w:r>
            <w:r w:rsidR="00C25F86">
              <w:rPr>
                <w:bCs/>
                <w:iCs/>
              </w:rPr>
              <w:t xml:space="preserve">el Poder Ejecutivo confirma el compromiso en apoyar la creación y reforzamiento </w:t>
            </w:r>
            <w:r w:rsidR="006705FC">
              <w:rPr>
                <w:bCs/>
                <w:iCs/>
              </w:rPr>
              <w:t>de las</w:t>
            </w:r>
            <w:r w:rsidR="00C25F86">
              <w:rPr>
                <w:bCs/>
                <w:iCs/>
              </w:rPr>
              <w:t xml:space="preserve"> oficinas </w:t>
            </w:r>
            <w:r w:rsidR="00A030E2">
              <w:rPr>
                <w:bCs/>
                <w:iCs/>
              </w:rPr>
              <w:t xml:space="preserve">de </w:t>
            </w:r>
            <w:r w:rsidR="006705FC">
              <w:rPr>
                <w:bCs/>
                <w:iCs/>
              </w:rPr>
              <w:t>anticorrupción, además</w:t>
            </w:r>
            <w:r w:rsidR="00C25F86">
              <w:rPr>
                <w:bCs/>
                <w:iCs/>
              </w:rPr>
              <w:t xml:space="preserve"> apoya la iniciativa del Ingeniero Rodolfo Mendez Mata, Ministro de Obras Públicas y Transportes, en se refuerce el Juzgado Contencioso Administrativo en los períodos 2020, 2021 y 2022, creándose cuatro </w:t>
            </w:r>
            <w:r w:rsidR="00C25F86" w:rsidRPr="0041660C">
              <w:rPr>
                <w:bCs/>
                <w:iCs/>
              </w:rPr>
              <w:t xml:space="preserve">plazas </w:t>
            </w:r>
            <w:r w:rsidR="006705FC" w:rsidRPr="0041660C">
              <w:rPr>
                <w:bCs/>
                <w:iCs/>
              </w:rPr>
              <w:t>de Juez</w:t>
            </w:r>
            <w:r w:rsidR="00C25F86" w:rsidRPr="0041660C">
              <w:rPr>
                <w:bCs/>
                <w:iCs/>
              </w:rPr>
              <w:t xml:space="preserve"> 3 y cuatro de Técnico Judicial 2, para resolver con prioridad las demandas </w:t>
            </w:r>
            <w:r w:rsidR="006705FC" w:rsidRPr="0041660C">
              <w:rPr>
                <w:bCs/>
                <w:iCs/>
              </w:rPr>
              <w:t>por expropiaciones</w:t>
            </w:r>
            <w:r w:rsidR="00C25F86" w:rsidRPr="0041660C">
              <w:rPr>
                <w:bCs/>
                <w:iCs/>
              </w:rPr>
              <w:t xml:space="preserve"> por Obra Pública.</w:t>
            </w:r>
          </w:p>
          <w:p w14:paraId="12C9312D" w14:textId="4B7035C2" w:rsidR="00937345" w:rsidRPr="0041660C" w:rsidRDefault="00937345" w:rsidP="005E5D1C">
            <w:pPr>
              <w:jc w:val="both"/>
              <w:rPr>
                <w:bCs/>
                <w:iCs/>
              </w:rPr>
            </w:pPr>
          </w:p>
          <w:p w14:paraId="7A6FEA44" w14:textId="3BBA9B88" w:rsidR="00C25F86" w:rsidRDefault="00937345" w:rsidP="005E5D1C">
            <w:pPr>
              <w:jc w:val="both"/>
              <w:rPr>
                <w:rFonts w:ascii="&amp;quot" w:hAnsi="&amp;quot"/>
                <w:color w:val="000000"/>
                <w:sz w:val="28"/>
                <w:szCs w:val="28"/>
              </w:rPr>
            </w:pPr>
            <w:r w:rsidRPr="00624613">
              <w:rPr>
                <w:bCs/>
                <w:iCs/>
              </w:rPr>
              <w:t>-Estima el Ministro de Obras Públicas y Transportes que se tiene proyectado presentar 430 demandas nuevas de expropiación, en distintos lugares del país, y que deben ser atendidas de forma oportuna para poder contribuir con el compromiso de reactivación económico.</w:t>
            </w:r>
            <w:r>
              <w:rPr>
                <w:bCs/>
                <w:iCs/>
              </w:rPr>
              <w:t xml:space="preserve">  </w:t>
            </w:r>
          </w:p>
          <w:p w14:paraId="01FEAD90" w14:textId="2349475B" w:rsidR="009A5595" w:rsidRDefault="009A5595" w:rsidP="005E5D1C">
            <w:pPr>
              <w:jc w:val="both"/>
              <w:rPr>
                <w:rFonts w:ascii="&amp;quot" w:hAnsi="&amp;quot"/>
                <w:color w:val="000000"/>
                <w:sz w:val="28"/>
                <w:szCs w:val="28"/>
              </w:rPr>
            </w:pPr>
          </w:p>
          <w:p w14:paraId="4D43340B" w14:textId="093C4D5D" w:rsidR="00624613" w:rsidRDefault="00624613" w:rsidP="005E5D1C">
            <w:pPr>
              <w:jc w:val="both"/>
              <w:rPr>
                <w:rFonts w:ascii="&amp;quot" w:hAnsi="&amp;quot"/>
                <w:color w:val="000000"/>
                <w:sz w:val="28"/>
                <w:szCs w:val="28"/>
              </w:rPr>
            </w:pPr>
          </w:p>
          <w:p w14:paraId="69709AAF" w14:textId="096B0CA7" w:rsidR="00624613" w:rsidRDefault="00624613" w:rsidP="005E5D1C">
            <w:pPr>
              <w:jc w:val="both"/>
              <w:rPr>
                <w:rFonts w:ascii="&amp;quot" w:hAnsi="&amp;quot"/>
                <w:color w:val="000000"/>
                <w:sz w:val="28"/>
                <w:szCs w:val="28"/>
              </w:rPr>
            </w:pPr>
          </w:p>
          <w:p w14:paraId="6AD12BA5" w14:textId="749F5C76" w:rsidR="00624613" w:rsidRDefault="00624613" w:rsidP="005E5D1C">
            <w:pPr>
              <w:jc w:val="both"/>
              <w:rPr>
                <w:rFonts w:ascii="&amp;quot" w:hAnsi="&amp;quot"/>
                <w:color w:val="000000"/>
                <w:sz w:val="28"/>
                <w:szCs w:val="28"/>
              </w:rPr>
            </w:pPr>
          </w:p>
          <w:p w14:paraId="20AB02A5" w14:textId="09991ABF" w:rsidR="00624613" w:rsidRDefault="00624613" w:rsidP="005E5D1C">
            <w:pPr>
              <w:jc w:val="both"/>
              <w:rPr>
                <w:rFonts w:ascii="&amp;quot" w:hAnsi="&amp;quot"/>
                <w:color w:val="000000"/>
                <w:sz w:val="28"/>
                <w:szCs w:val="28"/>
              </w:rPr>
            </w:pPr>
          </w:p>
          <w:p w14:paraId="51A3B461" w14:textId="28BECF4F" w:rsidR="00624613" w:rsidRDefault="00624613" w:rsidP="005E5D1C">
            <w:pPr>
              <w:jc w:val="both"/>
              <w:rPr>
                <w:rFonts w:ascii="&amp;quot" w:hAnsi="&amp;quot"/>
                <w:color w:val="000000"/>
                <w:sz w:val="28"/>
                <w:szCs w:val="28"/>
              </w:rPr>
            </w:pPr>
          </w:p>
          <w:p w14:paraId="3B23DCF2" w14:textId="6826EB73" w:rsidR="00624613" w:rsidRDefault="00624613" w:rsidP="005E5D1C">
            <w:pPr>
              <w:jc w:val="both"/>
              <w:rPr>
                <w:rFonts w:ascii="&amp;quot" w:hAnsi="&amp;quot"/>
                <w:color w:val="000000"/>
                <w:sz w:val="28"/>
                <w:szCs w:val="28"/>
              </w:rPr>
            </w:pPr>
          </w:p>
          <w:bookmarkEnd w:id="0"/>
          <w:p w14:paraId="7169A2E7" w14:textId="0FD3C27E" w:rsidR="00C46B2A" w:rsidRDefault="00C46B2A" w:rsidP="00C46B2A">
            <w:pPr>
              <w:jc w:val="both"/>
              <w:rPr>
                <w:b/>
                <w:bCs/>
                <w:iCs/>
                <w:sz w:val="28"/>
                <w:szCs w:val="28"/>
              </w:rPr>
            </w:pPr>
            <w:r w:rsidRPr="00E93A54">
              <w:rPr>
                <w:b/>
                <w:sz w:val="28"/>
                <w:szCs w:val="28"/>
              </w:rPr>
              <w:lastRenderedPageBreak/>
              <w:t xml:space="preserve">3.2. </w:t>
            </w:r>
            <w:r w:rsidRPr="00E93A54">
              <w:rPr>
                <w:b/>
                <w:bCs/>
                <w:iCs/>
                <w:sz w:val="28"/>
                <w:szCs w:val="28"/>
              </w:rPr>
              <w:t xml:space="preserve">Descripción del </w:t>
            </w:r>
            <w:r w:rsidR="00B93039">
              <w:rPr>
                <w:b/>
                <w:bCs/>
                <w:iCs/>
                <w:sz w:val="28"/>
                <w:szCs w:val="28"/>
              </w:rPr>
              <w:t>sub</w:t>
            </w:r>
            <w:r w:rsidRPr="00E93A54">
              <w:rPr>
                <w:b/>
                <w:bCs/>
                <w:iCs/>
                <w:sz w:val="28"/>
                <w:szCs w:val="28"/>
              </w:rPr>
              <w:t xml:space="preserve">proceso </w:t>
            </w:r>
            <w:r w:rsidR="00602A1E">
              <w:rPr>
                <w:b/>
                <w:bCs/>
                <w:iCs/>
                <w:sz w:val="28"/>
                <w:szCs w:val="28"/>
              </w:rPr>
              <w:t>de</w:t>
            </w:r>
            <w:r w:rsidR="00B93039">
              <w:rPr>
                <w:b/>
                <w:bCs/>
                <w:iCs/>
                <w:sz w:val="28"/>
                <w:szCs w:val="28"/>
              </w:rPr>
              <w:t>l Área de Expropiaciones del Juzgado Contencioso Administrativo</w:t>
            </w:r>
          </w:p>
          <w:p w14:paraId="49D90296" w14:textId="254511C8" w:rsidR="00B93039" w:rsidRPr="00B93039" w:rsidRDefault="00B93039" w:rsidP="00C46B2A">
            <w:pPr>
              <w:jc w:val="both"/>
              <w:rPr>
                <w:iCs/>
              </w:rPr>
            </w:pPr>
          </w:p>
          <w:p w14:paraId="65C7DE9A" w14:textId="25977B0C" w:rsidR="00B93039" w:rsidRDefault="00B93039" w:rsidP="00C46B2A">
            <w:pPr>
              <w:jc w:val="both"/>
            </w:pPr>
            <w:r>
              <w:t xml:space="preserve">El siguiente diagrama describe por fase </w:t>
            </w:r>
            <w:r w:rsidR="00E5420D">
              <w:t>la atención que</w:t>
            </w:r>
            <w:r w:rsidR="00514E4B">
              <w:t xml:space="preserve"> se</w:t>
            </w:r>
            <w:r w:rsidR="00E5420D">
              <w:t xml:space="preserve"> da a las demandas de expropiaciones </w:t>
            </w:r>
            <w:r>
              <w:t>e</w:t>
            </w:r>
            <w:r w:rsidR="00514E4B">
              <w:t xml:space="preserve">n el </w:t>
            </w:r>
            <w:r>
              <w:t>Juzgado Contencioso Administrativ</w:t>
            </w:r>
            <w:r w:rsidR="00E5420D">
              <w:t xml:space="preserve">o: </w:t>
            </w:r>
          </w:p>
          <w:p w14:paraId="4BE9B2E5" w14:textId="4F2FBA64" w:rsidR="00B93039" w:rsidRDefault="00B93039" w:rsidP="00C46B2A">
            <w:pPr>
              <w:jc w:val="both"/>
            </w:pPr>
          </w:p>
          <w:p w14:paraId="44B94B8D" w14:textId="3B0BA423" w:rsidR="00D3668F" w:rsidRPr="00E30A62" w:rsidRDefault="00D3668F" w:rsidP="00D3668F">
            <w:pPr>
              <w:tabs>
                <w:tab w:val="left" w:pos="-720"/>
              </w:tabs>
              <w:suppressAutoHyphens/>
              <w:spacing w:line="360" w:lineRule="auto"/>
              <w:contextualSpacing/>
              <w:jc w:val="center"/>
              <w:rPr>
                <w:rFonts w:ascii="Book Antiqua" w:hAnsi="Book Antiqua"/>
                <w:b/>
              </w:rPr>
            </w:pPr>
            <w:r w:rsidRPr="00E30A62">
              <w:rPr>
                <w:rFonts w:ascii="Book Antiqua" w:hAnsi="Book Antiqua"/>
                <w:b/>
              </w:rPr>
              <w:t xml:space="preserve">Figura </w:t>
            </w:r>
            <w:r>
              <w:rPr>
                <w:rFonts w:ascii="Book Antiqua" w:hAnsi="Book Antiqua"/>
                <w:b/>
              </w:rPr>
              <w:t>1</w:t>
            </w:r>
          </w:p>
          <w:p w14:paraId="7D87393E" w14:textId="67BBD472" w:rsidR="00B93039" w:rsidRPr="00624613" w:rsidRDefault="00D3668F" w:rsidP="00624613">
            <w:pPr>
              <w:spacing w:line="360" w:lineRule="auto"/>
              <w:contextualSpacing/>
              <w:jc w:val="center"/>
              <w:rPr>
                <w:rFonts w:ascii="Book Antiqua" w:hAnsi="Book Antiqua"/>
                <w:b/>
              </w:rPr>
            </w:pPr>
            <w:r w:rsidRPr="00E30A62">
              <w:rPr>
                <w:rFonts w:ascii="Book Antiqua" w:hAnsi="Book Antiqua"/>
                <w:b/>
              </w:rPr>
              <w:t>Área de Expropiaciones del Juzgado Contencioso</w:t>
            </w:r>
          </w:p>
          <w:p w14:paraId="3AC3C22B" w14:textId="77777777" w:rsidR="00B93039" w:rsidRDefault="00B93039" w:rsidP="00C46B2A">
            <w:pPr>
              <w:jc w:val="both"/>
            </w:pPr>
          </w:p>
          <w:p w14:paraId="09283C95" w14:textId="50F6280F" w:rsidR="00B93039" w:rsidRPr="00B93039" w:rsidRDefault="00B93039" w:rsidP="00C46B2A">
            <w:pPr>
              <w:jc w:val="both"/>
            </w:pPr>
            <w:r w:rsidRPr="00E30A62">
              <w:object w:dxaOrig="19905" w:dyaOrig="18845" w14:anchorId="67A8C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18.5pt" o:ole="">
                  <v:imagedata r:id="rId14" o:title=""/>
                </v:shape>
                <o:OLEObject Type="Embed" ProgID="Visio.Drawing.11" ShapeID="_x0000_i1025" DrawAspect="Content" ObjectID="_1686137602" r:id="rId15"/>
              </w:object>
            </w:r>
          </w:p>
          <w:p w14:paraId="7C9B6BE7" w14:textId="72BB27BD" w:rsidR="0051150A" w:rsidRPr="00D3668F" w:rsidRDefault="00D3668F" w:rsidP="00CA42F4">
            <w:pPr>
              <w:widowControl w:val="0"/>
              <w:jc w:val="both"/>
              <w:rPr>
                <w:iCs/>
                <w:sz w:val="18"/>
                <w:szCs w:val="18"/>
              </w:rPr>
            </w:pPr>
            <w:r w:rsidRPr="00D3668F">
              <w:rPr>
                <w:iCs/>
                <w:sz w:val="18"/>
                <w:szCs w:val="18"/>
              </w:rPr>
              <w:t xml:space="preserve">Fuente: Informe 1571-PLA-MI-2019, de la Dirección de </w:t>
            </w:r>
            <w:r w:rsidR="007255AC" w:rsidRPr="00D3668F">
              <w:rPr>
                <w:iCs/>
                <w:sz w:val="18"/>
                <w:szCs w:val="18"/>
              </w:rPr>
              <w:t>Planificación</w:t>
            </w:r>
            <w:r w:rsidRPr="00D3668F">
              <w:rPr>
                <w:iCs/>
                <w:sz w:val="18"/>
                <w:szCs w:val="18"/>
              </w:rPr>
              <w:t>.</w:t>
            </w:r>
          </w:p>
          <w:p w14:paraId="1B75F1C4" w14:textId="09755B69" w:rsidR="00602A1E" w:rsidRPr="00B93039" w:rsidRDefault="00602A1E" w:rsidP="00CA42F4">
            <w:pPr>
              <w:widowControl w:val="0"/>
              <w:jc w:val="both"/>
              <w:rPr>
                <w:iCs/>
                <w:sz w:val="22"/>
                <w:szCs w:val="22"/>
              </w:rPr>
            </w:pPr>
          </w:p>
          <w:p w14:paraId="28F06FE7" w14:textId="40822FA2" w:rsidR="00602A1E" w:rsidRDefault="00032920" w:rsidP="00CA42F4">
            <w:pPr>
              <w:widowControl w:val="0"/>
              <w:jc w:val="both"/>
            </w:pPr>
            <w:r w:rsidRPr="00032920">
              <w:lastRenderedPageBreak/>
              <w:t xml:space="preserve">El </w:t>
            </w:r>
            <w:r w:rsidR="00624613">
              <w:t>S</w:t>
            </w:r>
            <w:r w:rsidRPr="00032920">
              <w:t xml:space="preserve">ubproceso de </w:t>
            </w:r>
            <w:r w:rsidR="00624613">
              <w:t>E</w:t>
            </w:r>
            <w:r w:rsidRPr="00032920">
              <w:t>xpropiaciones inicia con la presentación de un escrito inicial expropiatorio, el cual normalmente es presentado por el Instituto Costarricense de Electricidad (I.C.E.), el Estado u otras instituciones.</w:t>
            </w:r>
          </w:p>
          <w:p w14:paraId="085AF4BB" w14:textId="4B7FC5FB" w:rsidR="00032920" w:rsidRPr="00196C07" w:rsidRDefault="00196C07" w:rsidP="00CA42F4">
            <w:pPr>
              <w:widowControl w:val="0"/>
              <w:jc w:val="both"/>
            </w:pPr>
            <w:r w:rsidRPr="00196C07">
              <w:t xml:space="preserve">Si el estudio de admisibilidad </w:t>
            </w:r>
            <w:r w:rsidR="001C60A2">
              <w:t>es positivo</w:t>
            </w:r>
            <w:r w:rsidRPr="00196C07">
              <w:t>, se da el traslado y se realiza el auto</w:t>
            </w:r>
            <w:r w:rsidR="001C60A2">
              <w:t>,</w:t>
            </w:r>
            <w:r w:rsidRPr="00196C07">
              <w:t xml:space="preserve"> que da curso al proceso, procediéndose a notificar a todas las partes.</w:t>
            </w:r>
          </w:p>
          <w:p w14:paraId="7CC6DD6C" w14:textId="742984DF" w:rsidR="00602A1E" w:rsidRPr="00196C07" w:rsidRDefault="00602A1E" w:rsidP="00CA42F4">
            <w:pPr>
              <w:widowControl w:val="0"/>
              <w:jc w:val="both"/>
            </w:pPr>
          </w:p>
          <w:p w14:paraId="77DB5CF7" w14:textId="4EC2E44C" w:rsidR="00602A1E" w:rsidRDefault="00196C07" w:rsidP="00CA42F4">
            <w:pPr>
              <w:widowControl w:val="0"/>
              <w:jc w:val="both"/>
              <w:rPr>
                <w:iCs/>
              </w:rPr>
            </w:pPr>
            <w:r w:rsidRPr="00196C07">
              <w:rPr>
                <w:iCs/>
              </w:rPr>
              <w:t xml:space="preserve">Una vez </w:t>
            </w:r>
            <w:r>
              <w:rPr>
                <w:iCs/>
              </w:rPr>
              <w:t>iniciada la etapa demostrativa, se nombra el perito, se verifica el avalúo y se realizan los reconocimientos, puestas en posesión y la recepción de peritaje, para dar paso a la etapa conclusiva en donde se dictará la sentencia de fondo.</w:t>
            </w:r>
          </w:p>
          <w:p w14:paraId="15EA9FBC" w14:textId="64FEB727" w:rsidR="00196C07" w:rsidRDefault="00196C07" w:rsidP="00CA42F4">
            <w:pPr>
              <w:widowControl w:val="0"/>
              <w:jc w:val="both"/>
              <w:rPr>
                <w:iCs/>
              </w:rPr>
            </w:pPr>
          </w:p>
          <w:p w14:paraId="710109CC" w14:textId="25BD1E43" w:rsidR="00600448" w:rsidRDefault="00196C07" w:rsidP="00CA42F4">
            <w:pPr>
              <w:widowControl w:val="0"/>
              <w:jc w:val="both"/>
              <w:rPr>
                <w:iCs/>
              </w:rPr>
            </w:pPr>
            <w:r>
              <w:rPr>
                <w:iCs/>
              </w:rPr>
              <w:t xml:space="preserve">En la etapa de ejecución </w:t>
            </w:r>
            <w:r w:rsidR="00A030E2">
              <w:rPr>
                <w:iCs/>
              </w:rPr>
              <w:t>s</w:t>
            </w:r>
            <w:r w:rsidR="00600448">
              <w:rPr>
                <w:iCs/>
              </w:rPr>
              <w:t>e podrán dar dos situaciones, la ejecución como tal o bien recibir apelación a la sentencia dictada en la etapa anterior, pasando a resolver lo que corresponda al Tribunal de Apelaciones o Sala Primera.</w:t>
            </w:r>
          </w:p>
          <w:p w14:paraId="23000CFD" w14:textId="4847DA0F" w:rsidR="00600448" w:rsidRDefault="00600448" w:rsidP="00CA42F4">
            <w:pPr>
              <w:widowControl w:val="0"/>
              <w:jc w:val="both"/>
              <w:rPr>
                <w:iCs/>
              </w:rPr>
            </w:pPr>
          </w:p>
          <w:p w14:paraId="09E8EE42" w14:textId="68D91C0A" w:rsidR="00477ECB" w:rsidRDefault="00817EF1" w:rsidP="00CA42F4">
            <w:pPr>
              <w:widowControl w:val="0"/>
              <w:jc w:val="both"/>
              <w:rPr>
                <w:iCs/>
              </w:rPr>
            </w:pPr>
            <w:r>
              <w:rPr>
                <w:iCs/>
              </w:rPr>
              <w:t xml:space="preserve">Actualmente, </w:t>
            </w:r>
            <w:r w:rsidR="00A030E2">
              <w:rPr>
                <w:iCs/>
              </w:rPr>
              <w:t xml:space="preserve">para la atención de las demandas de Expropiaciones, </w:t>
            </w:r>
            <w:r>
              <w:rPr>
                <w:iCs/>
              </w:rPr>
              <w:t>el Juzgado Contencioso</w:t>
            </w:r>
            <w:r w:rsidR="001C60A2">
              <w:rPr>
                <w:iCs/>
              </w:rPr>
              <w:t xml:space="preserve"> Administrativo</w:t>
            </w:r>
            <w:r>
              <w:rPr>
                <w:iCs/>
              </w:rPr>
              <w:t>, tiene un equipo de trabajo conformado por</w:t>
            </w:r>
            <w:r w:rsidR="00477ECB">
              <w:rPr>
                <w:iCs/>
              </w:rPr>
              <w:t>:</w:t>
            </w:r>
          </w:p>
          <w:p w14:paraId="2C6450C5" w14:textId="77777777" w:rsidR="00477ECB" w:rsidRDefault="00477ECB" w:rsidP="00CA42F4">
            <w:pPr>
              <w:widowControl w:val="0"/>
              <w:jc w:val="both"/>
              <w:rPr>
                <w:iCs/>
              </w:rPr>
            </w:pPr>
          </w:p>
          <w:p w14:paraId="64957C27" w14:textId="0CBE090F" w:rsidR="00477ECB" w:rsidRDefault="00477ECB" w:rsidP="00CA42F4">
            <w:pPr>
              <w:widowControl w:val="0"/>
              <w:jc w:val="both"/>
              <w:rPr>
                <w:iCs/>
              </w:rPr>
            </w:pPr>
            <w:r>
              <w:rPr>
                <w:iCs/>
              </w:rPr>
              <w:t>-</w:t>
            </w:r>
            <w:r w:rsidR="00817EF1">
              <w:rPr>
                <w:iCs/>
              </w:rPr>
              <w:t xml:space="preserve"> 3 Juez 3  </w:t>
            </w:r>
          </w:p>
          <w:p w14:paraId="5D623AF8" w14:textId="77777777" w:rsidR="00477ECB" w:rsidRDefault="00477ECB" w:rsidP="00CA42F4">
            <w:pPr>
              <w:widowControl w:val="0"/>
              <w:jc w:val="both"/>
              <w:rPr>
                <w:iCs/>
              </w:rPr>
            </w:pPr>
            <w:r>
              <w:rPr>
                <w:iCs/>
              </w:rPr>
              <w:t xml:space="preserve">- </w:t>
            </w:r>
            <w:r w:rsidR="00817EF1">
              <w:rPr>
                <w:iCs/>
              </w:rPr>
              <w:t>3 Técnicos Judiciales 2</w:t>
            </w:r>
          </w:p>
          <w:p w14:paraId="082667D3" w14:textId="77777777" w:rsidR="00477ECB" w:rsidRDefault="00477ECB" w:rsidP="00CA42F4">
            <w:pPr>
              <w:widowControl w:val="0"/>
              <w:jc w:val="both"/>
              <w:rPr>
                <w:iCs/>
              </w:rPr>
            </w:pPr>
          </w:p>
          <w:p w14:paraId="035A40A8" w14:textId="4792488E" w:rsidR="00817EF1" w:rsidRDefault="00817EF1" w:rsidP="00CA42F4">
            <w:pPr>
              <w:widowControl w:val="0"/>
              <w:jc w:val="both"/>
              <w:rPr>
                <w:iCs/>
              </w:rPr>
            </w:pPr>
          </w:p>
          <w:p w14:paraId="3686E24E" w14:textId="1FC1CDDE" w:rsidR="000C6F7C" w:rsidRPr="00E93A54" w:rsidRDefault="000C6F7C" w:rsidP="000C6F7C">
            <w:pPr>
              <w:jc w:val="both"/>
              <w:rPr>
                <w:b/>
                <w:bCs/>
                <w:sz w:val="28"/>
                <w:szCs w:val="28"/>
                <w:u w:val="single"/>
              </w:rPr>
            </w:pPr>
            <w:r w:rsidRPr="00C70C0C">
              <w:rPr>
                <w:b/>
                <w:bCs/>
                <w:sz w:val="28"/>
                <w:szCs w:val="28"/>
                <w:u w:val="single"/>
              </w:rPr>
              <w:t>3.</w:t>
            </w:r>
            <w:r w:rsidR="005A1FE7" w:rsidRPr="00C70C0C">
              <w:rPr>
                <w:b/>
                <w:bCs/>
                <w:sz w:val="28"/>
                <w:szCs w:val="28"/>
                <w:u w:val="single"/>
              </w:rPr>
              <w:t>3</w:t>
            </w:r>
            <w:r w:rsidRPr="00C70C0C">
              <w:rPr>
                <w:b/>
                <w:bCs/>
                <w:sz w:val="28"/>
                <w:szCs w:val="28"/>
                <w:u w:val="single"/>
              </w:rPr>
              <w:t>. Información estadística</w:t>
            </w:r>
          </w:p>
          <w:p w14:paraId="6FA4A36C" w14:textId="77777777" w:rsidR="000C6F7C" w:rsidRPr="00E93A54" w:rsidRDefault="000C6F7C" w:rsidP="000C6F7C">
            <w:pPr>
              <w:jc w:val="both"/>
              <w:rPr>
                <w:bCs/>
                <w:i/>
                <w:sz w:val="28"/>
                <w:szCs w:val="28"/>
              </w:rPr>
            </w:pPr>
          </w:p>
          <w:p w14:paraId="15CF3473" w14:textId="1F2C08A7" w:rsidR="00251D6F" w:rsidRDefault="00C13013" w:rsidP="00FE4FAF">
            <w:pPr>
              <w:jc w:val="both"/>
              <w:rPr>
                <w:bCs/>
                <w:iCs/>
              </w:rPr>
            </w:pPr>
            <w:r>
              <w:rPr>
                <w:bCs/>
                <w:iCs/>
              </w:rPr>
              <w:t xml:space="preserve">De seguido se muestra el </w:t>
            </w:r>
            <w:r w:rsidR="00993809">
              <w:rPr>
                <w:bCs/>
                <w:iCs/>
              </w:rPr>
              <w:t>desarrollo</w:t>
            </w:r>
            <w:r>
              <w:rPr>
                <w:bCs/>
                <w:iCs/>
              </w:rPr>
              <w:t xml:space="preserve"> de l</w:t>
            </w:r>
            <w:r w:rsidR="004107F4">
              <w:rPr>
                <w:bCs/>
                <w:iCs/>
              </w:rPr>
              <w:t>a</w:t>
            </w:r>
            <w:r w:rsidR="00C2069C">
              <w:rPr>
                <w:bCs/>
                <w:iCs/>
              </w:rPr>
              <w:t xml:space="preserve">s </w:t>
            </w:r>
            <w:r w:rsidR="004107F4">
              <w:rPr>
                <w:bCs/>
                <w:iCs/>
              </w:rPr>
              <w:t>principales variables estadísticas</w:t>
            </w:r>
            <w:r>
              <w:rPr>
                <w:bCs/>
                <w:iCs/>
              </w:rPr>
              <w:t xml:space="preserve">, para el período que comprende </w:t>
            </w:r>
            <w:r w:rsidR="00C2069C">
              <w:rPr>
                <w:bCs/>
                <w:iCs/>
              </w:rPr>
              <w:t>el 2010 al 2020</w:t>
            </w:r>
            <w:r w:rsidR="004107F4">
              <w:rPr>
                <w:bCs/>
                <w:iCs/>
              </w:rPr>
              <w:t>.</w:t>
            </w:r>
          </w:p>
          <w:p w14:paraId="7FAAB775" w14:textId="77777777" w:rsidR="004107F4" w:rsidRDefault="004107F4" w:rsidP="00FE4FAF">
            <w:pPr>
              <w:jc w:val="both"/>
              <w:rPr>
                <w:iCs/>
                <w:color w:val="000000"/>
              </w:rPr>
            </w:pPr>
          </w:p>
          <w:p w14:paraId="456769DE" w14:textId="5AF4E2B9" w:rsidR="00FE4FAF" w:rsidRPr="004107F4" w:rsidRDefault="00A52F90" w:rsidP="00FE4FAF">
            <w:pPr>
              <w:jc w:val="both"/>
              <w:rPr>
                <w:iCs/>
                <w:color w:val="000000"/>
                <w:u w:val="single"/>
              </w:rPr>
            </w:pPr>
            <w:r w:rsidRPr="004107F4">
              <w:rPr>
                <w:iCs/>
                <w:color w:val="000000"/>
                <w:u w:val="single"/>
              </w:rPr>
              <w:t>3.3.1.- Casos Entrados</w:t>
            </w:r>
          </w:p>
          <w:p w14:paraId="7E2B325E" w14:textId="24CB155B" w:rsidR="00A52F90" w:rsidRDefault="00A52F90" w:rsidP="00FE4FAF">
            <w:pPr>
              <w:jc w:val="both"/>
              <w:rPr>
                <w:iCs/>
                <w:color w:val="000000"/>
              </w:rPr>
            </w:pPr>
          </w:p>
          <w:p w14:paraId="1DFF01CD" w14:textId="0A6FA67A" w:rsidR="004107F4" w:rsidRDefault="004107F4" w:rsidP="00FE4FAF">
            <w:pPr>
              <w:jc w:val="both"/>
              <w:rPr>
                <w:iCs/>
                <w:color w:val="000000"/>
              </w:rPr>
            </w:pPr>
            <w:r>
              <w:rPr>
                <w:iCs/>
                <w:color w:val="000000"/>
              </w:rPr>
              <w:t>Los casos entrados están constituidos o son sinónimo de casos nuevos</w:t>
            </w:r>
            <w:r w:rsidR="00A030E2">
              <w:rPr>
                <w:iCs/>
                <w:color w:val="000000"/>
              </w:rPr>
              <w:t xml:space="preserve"> </w:t>
            </w:r>
            <w:r>
              <w:rPr>
                <w:iCs/>
                <w:color w:val="000000"/>
              </w:rPr>
              <w:t>dentro de un rango de tiempo</w:t>
            </w:r>
            <w:r w:rsidR="000C5815">
              <w:rPr>
                <w:iCs/>
                <w:color w:val="000000"/>
              </w:rPr>
              <w:t xml:space="preserve"> definido</w:t>
            </w:r>
            <w:r w:rsidR="00A030E2">
              <w:rPr>
                <w:iCs/>
                <w:color w:val="000000"/>
              </w:rPr>
              <w:t>. E</w:t>
            </w:r>
            <w:r>
              <w:rPr>
                <w:iCs/>
                <w:color w:val="000000"/>
              </w:rPr>
              <w:t xml:space="preserve">ntran a la corriente judicial para que el Poder Judicial </w:t>
            </w:r>
            <w:r w:rsidR="009F2B14">
              <w:rPr>
                <w:iCs/>
                <w:color w:val="000000"/>
              </w:rPr>
              <w:t xml:space="preserve">interceda </w:t>
            </w:r>
            <w:r>
              <w:rPr>
                <w:iCs/>
                <w:color w:val="000000"/>
              </w:rPr>
              <w:t>como un tercero</w:t>
            </w:r>
            <w:r w:rsidR="00A030E2">
              <w:rPr>
                <w:iCs/>
                <w:color w:val="000000"/>
              </w:rPr>
              <w:t xml:space="preserve"> y</w:t>
            </w:r>
            <w:r>
              <w:rPr>
                <w:iCs/>
                <w:color w:val="000000"/>
              </w:rPr>
              <w:t xml:space="preserve"> d</w:t>
            </w:r>
            <w:r w:rsidR="00A030E2">
              <w:rPr>
                <w:iCs/>
                <w:color w:val="000000"/>
              </w:rPr>
              <w:t>é</w:t>
            </w:r>
            <w:r>
              <w:rPr>
                <w:iCs/>
                <w:color w:val="000000"/>
              </w:rPr>
              <w:t xml:space="preserve"> una solución al conflicto de </w:t>
            </w:r>
            <w:r w:rsidR="003D7D27">
              <w:rPr>
                <w:iCs/>
                <w:color w:val="000000"/>
              </w:rPr>
              <w:t xml:space="preserve">interés de </w:t>
            </w:r>
            <w:r>
              <w:rPr>
                <w:iCs/>
                <w:color w:val="000000"/>
              </w:rPr>
              <w:t>las partes.</w:t>
            </w:r>
          </w:p>
          <w:p w14:paraId="56C8BE75" w14:textId="6E3F7C59" w:rsidR="004107F4" w:rsidRDefault="004107F4" w:rsidP="00FE4FAF">
            <w:pPr>
              <w:jc w:val="both"/>
              <w:rPr>
                <w:iCs/>
                <w:color w:val="000000"/>
              </w:rPr>
            </w:pPr>
          </w:p>
          <w:p w14:paraId="1492471D" w14:textId="72C9CA69" w:rsidR="004107F4" w:rsidRDefault="004107F4" w:rsidP="00FE4FAF">
            <w:pPr>
              <w:jc w:val="both"/>
              <w:rPr>
                <w:iCs/>
                <w:color w:val="000000"/>
              </w:rPr>
            </w:pPr>
            <w:r>
              <w:rPr>
                <w:iCs/>
                <w:color w:val="000000"/>
              </w:rPr>
              <w:t xml:space="preserve">El siguiente cuadro muestra el histórico de </w:t>
            </w:r>
            <w:r w:rsidR="00B42381">
              <w:rPr>
                <w:iCs/>
                <w:color w:val="000000"/>
              </w:rPr>
              <w:t xml:space="preserve">la </w:t>
            </w:r>
            <w:r>
              <w:rPr>
                <w:iCs/>
                <w:color w:val="000000"/>
              </w:rPr>
              <w:t xml:space="preserve">entrada de casos nuevos en el Juzgado Contencioso Administrativo y </w:t>
            </w:r>
            <w:r w:rsidR="00D13E61">
              <w:rPr>
                <w:iCs/>
                <w:color w:val="000000"/>
              </w:rPr>
              <w:t>cuáles</w:t>
            </w:r>
            <w:r>
              <w:rPr>
                <w:iCs/>
                <w:color w:val="000000"/>
              </w:rPr>
              <w:t xml:space="preserve"> de ellos son referentes a conflictos por expropiaciones:</w:t>
            </w:r>
          </w:p>
          <w:p w14:paraId="37BE3F7D" w14:textId="5A7BF465" w:rsidR="008B758B" w:rsidRDefault="002041B0" w:rsidP="002041B0">
            <w:pPr>
              <w:jc w:val="both"/>
              <w:rPr>
                <w:rFonts w:ascii="Calibri" w:hAnsi="Calibri"/>
                <w:color w:val="000000"/>
                <w:sz w:val="22"/>
                <w:szCs w:val="22"/>
              </w:rPr>
            </w:pPr>
            <w:r>
              <w:rPr>
                <w:rFonts w:ascii="Calibri" w:hAnsi="Calibri"/>
                <w:color w:val="000000"/>
                <w:sz w:val="22"/>
                <w:szCs w:val="22"/>
              </w:rPr>
              <w:t> </w:t>
            </w:r>
          </w:p>
          <w:p w14:paraId="5C7F443A" w14:textId="77777777" w:rsidR="008B758B" w:rsidRDefault="008B758B" w:rsidP="002041B0">
            <w:pPr>
              <w:jc w:val="both"/>
              <w:rPr>
                <w:rFonts w:ascii="Calibri" w:hAnsi="Calibri"/>
                <w:color w:val="000000"/>
                <w:sz w:val="22"/>
                <w:szCs w:val="22"/>
              </w:rPr>
            </w:pPr>
          </w:p>
          <w:p w14:paraId="4C03795B" w14:textId="77777777" w:rsidR="00624613" w:rsidRDefault="00624613" w:rsidP="008B758B">
            <w:pPr>
              <w:ind w:left="852" w:right="759"/>
              <w:jc w:val="center"/>
              <w:rPr>
                <w:rFonts w:ascii="Calibri" w:hAnsi="Calibri"/>
                <w:i/>
                <w:iCs/>
                <w:color w:val="000000"/>
                <w:sz w:val="22"/>
                <w:szCs w:val="22"/>
              </w:rPr>
            </w:pPr>
          </w:p>
          <w:p w14:paraId="67B59CB1" w14:textId="77777777" w:rsidR="00624613" w:rsidRDefault="00624613" w:rsidP="008B758B">
            <w:pPr>
              <w:ind w:left="852" w:right="759"/>
              <w:jc w:val="center"/>
              <w:rPr>
                <w:rFonts w:ascii="Calibri" w:hAnsi="Calibri"/>
                <w:i/>
                <w:iCs/>
                <w:color w:val="000000"/>
                <w:sz w:val="22"/>
                <w:szCs w:val="22"/>
              </w:rPr>
            </w:pPr>
          </w:p>
          <w:p w14:paraId="38747AF4" w14:textId="77777777" w:rsidR="00624613" w:rsidRDefault="00624613" w:rsidP="008B758B">
            <w:pPr>
              <w:ind w:left="852" w:right="759"/>
              <w:jc w:val="center"/>
              <w:rPr>
                <w:rFonts w:ascii="Calibri" w:hAnsi="Calibri"/>
                <w:i/>
                <w:iCs/>
                <w:color w:val="000000"/>
                <w:sz w:val="22"/>
                <w:szCs w:val="22"/>
              </w:rPr>
            </w:pPr>
          </w:p>
          <w:p w14:paraId="2A9C3D9D" w14:textId="77777777" w:rsidR="00624613" w:rsidRDefault="00624613" w:rsidP="008B758B">
            <w:pPr>
              <w:ind w:left="852" w:right="759"/>
              <w:jc w:val="center"/>
              <w:rPr>
                <w:rFonts w:ascii="Calibri" w:hAnsi="Calibri"/>
                <w:i/>
                <w:iCs/>
                <w:color w:val="000000"/>
                <w:sz w:val="22"/>
                <w:szCs w:val="22"/>
              </w:rPr>
            </w:pPr>
          </w:p>
          <w:p w14:paraId="2CDEB91F" w14:textId="77777777" w:rsidR="00624613" w:rsidRDefault="00624613" w:rsidP="008B758B">
            <w:pPr>
              <w:ind w:left="852" w:right="759"/>
              <w:jc w:val="center"/>
              <w:rPr>
                <w:rFonts w:ascii="Calibri" w:hAnsi="Calibri"/>
                <w:i/>
                <w:iCs/>
                <w:color w:val="000000"/>
                <w:sz w:val="22"/>
                <w:szCs w:val="22"/>
              </w:rPr>
            </w:pPr>
          </w:p>
          <w:p w14:paraId="34F19236" w14:textId="77777777" w:rsidR="00624613" w:rsidRDefault="00624613" w:rsidP="008B758B">
            <w:pPr>
              <w:ind w:left="852" w:right="759"/>
              <w:jc w:val="center"/>
              <w:rPr>
                <w:rFonts w:ascii="Calibri" w:hAnsi="Calibri"/>
                <w:i/>
                <w:iCs/>
                <w:color w:val="000000"/>
                <w:sz w:val="22"/>
                <w:szCs w:val="22"/>
              </w:rPr>
            </w:pPr>
          </w:p>
          <w:p w14:paraId="648599BA" w14:textId="77777777" w:rsidR="00624613" w:rsidRDefault="00624613" w:rsidP="008B758B">
            <w:pPr>
              <w:ind w:left="852" w:right="759"/>
              <w:jc w:val="center"/>
              <w:rPr>
                <w:rFonts w:ascii="Calibri" w:hAnsi="Calibri"/>
                <w:i/>
                <w:iCs/>
                <w:color w:val="000000"/>
                <w:sz w:val="22"/>
                <w:szCs w:val="22"/>
              </w:rPr>
            </w:pPr>
          </w:p>
          <w:p w14:paraId="776E0D7E" w14:textId="3FD7FC0A" w:rsidR="008B758B" w:rsidRPr="008B758B" w:rsidRDefault="008B758B" w:rsidP="008B758B">
            <w:pPr>
              <w:ind w:left="852" w:right="759"/>
              <w:jc w:val="center"/>
              <w:rPr>
                <w:rFonts w:ascii="Calibri" w:hAnsi="Calibri"/>
                <w:i/>
                <w:iCs/>
                <w:color w:val="000000"/>
                <w:sz w:val="22"/>
                <w:szCs w:val="22"/>
              </w:rPr>
            </w:pPr>
            <w:r w:rsidRPr="008B758B">
              <w:rPr>
                <w:rFonts w:ascii="Calibri" w:hAnsi="Calibri"/>
                <w:i/>
                <w:iCs/>
                <w:color w:val="000000"/>
                <w:sz w:val="22"/>
                <w:szCs w:val="22"/>
              </w:rPr>
              <w:t>Cuadro N°1</w:t>
            </w:r>
          </w:p>
          <w:p w14:paraId="050D94AF" w14:textId="0F6D317F" w:rsidR="008B758B" w:rsidRPr="008B758B" w:rsidRDefault="008B758B" w:rsidP="008B758B">
            <w:pPr>
              <w:ind w:left="852" w:right="759"/>
              <w:jc w:val="center"/>
              <w:rPr>
                <w:rFonts w:ascii="Calibri" w:hAnsi="Calibri"/>
                <w:i/>
                <w:iCs/>
                <w:color w:val="000000"/>
                <w:sz w:val="22"/>
                <w:szCs w:val="22"/>
              </w:rPr>
            </w:pPr>
            <w:r w:rsidRPr="008B758B">
              <w:rPr>
                <w:rFonts w:ascii="Calibri" w:hAnsi="Calibri"/>
                <w:i/>
                <w:iCs/>
                <w:color w:val="000000"/>
                <w:sz w:val="22"/>
                <w:szCs w:val="22"/>
              </w:rPr>
              <w:t>Casos entrados en el Juzgado Contencioso Administrativo y peso relativos de los casos por expropiaciones durante el período 2010-2020</w:t>
            </w:r>
          </w:p>
          <w:p w14:paraId="269D266E" w14:textId="750DB6AB" w:rsidR="002041B0" w:rsidRDefault="002041B0" w:rsidP="002041B0">
            <w:pPr>
              <w:jc w:val="both"/>
              <w:rPr>
                <w:rFonts w:ascii="Calibri" w:hAnsi="Calibri"/>
                <w:color w:val="000000"/>
                <w:sz w:val="22"/>
                <w:szCs w:val="22"/>
                <w:lang w:eastAsia="es-CR"/>
              </w:rPr>
            </w:pPr>
            <w:r>
              <w:rPr>
                <w:rFonts w:ascii="Calibri" w:hAnsi="Calibri"/>
                <w:color w:val="000000"/>
                <w:sz w:val="22"/>
                <w:szCs w:val="22"/>
              </w:rPr>
              <w:t> </w:t>
            </w:r>
          </w:p>
          <w:tbl>
            <w:tblPr>
              <w:tblW w:w="8571" w:type="dxa"/>
              <w:jc w:val="center"/>
              <w:tblCellMar>
                <w:left w:w="70" w:type="dxa"/>
                <w:right w:w="70" w:type="dxa"/>
              </w:tblCellMar>
              <w:tblLook w:val="04A0" w:firstRow="1" w:lastRow="0" w:firstColumn="1" w:lastColumn="0" w:noHBand="0" w:noVBand="1"/>
            </w:tblPr>
            <w:tblGrid>
              <w:gridCol w:w="1674"/>
              <w:gridCol w:w="620"/>
              <w:gridCol w:w="711"/>
              <w:gridCol w:w="725"/>
              <w:gridCol w:w="620"/>
              <w:gridCol w:w="593"/>
              <w:gridCol w:w="592"/>
              <w:gridCol w:w="592"/>
              <w:gridCol w:w="592"/>
              <w:gridCol w:w="592"/>
              <w:gridCol w:w="667"/>
              <w:gridCol w:w="593"/>
            </w:tblGrid>
            <w:tr w:rsidR="008B758B" w:rsidRPr="002041B0" w14:paraId="1D111EB2" w14:textId="77777777" w:rsidTr="00257C74">
              <w:trPr>
                <w:trHeight w:val="480"/>
                <w:jc w:val="center"/>
              </w:trPr>
              <w:tc>
                <w:tcPr>
                  <w:tcW w:w="1674" w:type="dxa"/>
                  <w:tcBorders>
                    <w:top w:val="single" w:sz="8" w:space="0" w:color="auto"/>
                    <w:left w:val="nil"/>
                    <w:bottom w:val="single" w:sz="4" w:space="0" w:color="auto"/>
                    <w:right w:val="single" w:sz="4" w:space="0" w:color="auto"/>
                  </w:tcBorders>
                  <w:shd w:val="clear" w:color="000000" w:fill="FFFFFF"/>
                  <w:noWrap/>
                  <w:vAlign w:val="bottom"/>
                  <w:hideMark/>
                </w:tcPr>
                <w:p w14:paraId="114FAA5F" w14:textId="77777777" w:rsidR="002041B0" w:rsidRPr="002041B0" w:rsidRDefault="002041B0" w:rsidP="002041B0">
                  <w:pPr>
                    <w:jc w:val="center"/>
                    <w:rPr>
                      <w:rFonts w:ascii="Calibri" w:hAnsi="Calibri"/>
                      <w:b/>
                      <w:bCs/>
                      <w:color w:val="000000"/>
                      <w:sz w:val="16"/>
                      <w:szCs w:val="16"/>
                      <w:lang w:eastAsia="es-CR"/>
                    </w:rPr>
                  </w:pPr>
                  <w:r w:rsidRPr="002041B0">
                    <w:rPr>
                      <w:rFonts w:ascii="Calibri" w:hAnsi="Calibri"/>
                      <w:b/>
                      <w:bCs/>
                      <w:color w:val="000000"/>
                      <w:sz w:val="16"/>
                      <w:szCs w:val="16"/>
                      <w:lang w:eastAsia="es-CR"/>
                    </w:rPr>
                    <w:t>Año</w:t>
                  </w:r>
                </w:p>
              </w:tc>
              <w:tc>
                <w:tcPr>
                  <w:tcW w:w="620" w:type="dxa"/>
                  <w:tcBorders>
                    <w:top w:val="single" w:sz="8" w:space="0" w:color="auto"/>
                    <w:left w:val="nil"/>
                    <w:bottom w:val="single" w:sz="4" w:space="0" w:color="auto"/>
                    <w:right w:val="single" w:sz="4" w:space="0" w:color="auto"/>
                  </w:tcBorders>
                  <w:shd w:val="clear" w:color="000000" w:fill="FFFFFF"/>
                  <w:noWrap/>
                  <w:vAlign w:val="center"/>
                  <w:hideMark/>
                </w:tcPr>
                <w:p w14:paraId="3847BEE1"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2010</w:t>
                  </w:r>
                </w:p>
              </w:tc>
              <w:tc>
                <w:tcPr>
                  <w:tcW w:w="711" w:type="dxa"/>
                  <w:tcBorders>
                    <w:top w:val="single" w:sz="8" w:space="0" w:color="auto"/>
                    <w:left w:val="nil"/>
                    <w:bottom w:val="single" w:sz="4" w:space="0" w:color="auto"/>
                    <w:right w:val="single" w:sz="4" w:space="0" w:color="auto"/>
                  </w:tcBorders>
                  <w:shd w:val="clear" w:color="000000" w:fill="FFFFFF"/>
                  <w:noWrap/>
                  <w:vAlign w:val="center"/>
                  <w:hideMark/>
                </w:tcPr>
                <w:p w14:paraId="33727DD7"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2011</w:t>
                  </w:r>
                </w:p>
              </w:tc>
              <w:tc>
                <w:tcPr>
                  <w:tcW w:w="725" w:type="dxa"/>
                  <w:tcBorders>
                    <w:top w:val="single" w:sz="8" w:space="0" w:color="auto"/>
                    <w:left w:val="nil"/>
                    <w:bottom w:val="single" w:sz="4" w:space="0" w:color="auto"/>
                    <w:right w:val="single" w:sz="4" w:space="0" w:color="auto"/>
                  </w:tcBorders>
                  <w:shd w:val="clear" w:color="000000" w:fill="FFFFFF"/>
                  <w:noWrap/>
                  <w:vAlign w:val="center"/>
                  <w:hideMark/>
                </w:tcPr>
                <w:p w14:paraId="4A5276D3"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2012</w:t>
                  </w:r>
                </w:p>
              </w:tc>
              <w:tc>
                <w:tcPr>
                  <w:tcW w:w="620" w:type="dxa"/>
                  <w:tcBorders>
                    <w:top w:val="single" w:sz="8" w:space="0" w:color="auto"/>
                    <w:left w:val="nil"/>
                    <w:bottom w:val="single" w:sz="4" w:space="0" w:color="auto"/>
                    <w:right w:val="single" w:sz="4" w:space="0" w:color="auto"/>
                  </w:tcBorders>
                  <w:shd w:val="clear" w:color="000000" w:fill="FFFFFF"/>
                  <w:noWrap/>
                  <w:vAlign w:val="center"/>
                  <w:hideMark/>
                </w:tcPr>
                <w:p w14:paraId="58A54EB3"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2013</w:t>
                  </w:r>
                </w:p>
              </w:tc>
              <w:tc>
                <w:tcPr>
                  <w:tcW w:w="593" w:type="dxa"/>
                  <w:tcBorders>
                    <w:top w:val="single" w:sz="8" w:space="0" w:color="auto"/>
                    <w:left w:val="nil"/>
                    <w:bottom w:val="single" w:sz="4" w:space="0" w:color="auto"/>
                    <w:right w:val="single" w:sz="4" w:space="0" w:color="auto"/>
                  </w:tcBorders>
                  <w:shd w:val="clear" w:color="000000" w:fill="FFFFFF"/>
                  <w:noWrap/>
                  <w:vAlign w:val="center"/>
                  <w:hideMark/>
                </w:tcPr>
                <w:p w14:paraId="58C8FEE5"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2014</w:t>
                  </w:r>
                </w:p>
              </w:tc>
              <w:tc>
                <w:tcPr>
                  <w:tcW w:w="592" w:type="dxa"/>
                  <w:tcBorders>
                    <w:top w:val="single" w:sz="8" w:space="0" w:color="auto"/>
                    <w:left w:val="nil"/>
                    <w:bottom w:val="single" w:sz="4" w:space="0" w:color="auto"/>
                    <w:right w:val="single" w:sz="4" w:space="0" w:color="auto"/>
                  </w:tcBorders>
                  <w:shd w:val="clear" w:color="000000" w:fill="FFFFFF"/>
                  <w:noWrap/>
                  <w:vAlign w:val="center"/>
                  <w:hideMark/>
                </w:tcPr>
                <w:p w14:paraId="31E7772D"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2015</w:t>
                  </w:r>
                </w:p>
              </w:tc>
              <w:tc>
                <w:tcPr>
                  <w:tcW w:w="592" w:type="dxa"/>
                  <w:tcBorders>
                    <w:top w:val="single" w:sz="8" w:space="0" w:color="auto"/>
                    <w:left w:val="nil"/>
                    <w:bottom w:val="single" w:sz="4" w:space="0" w:color="auto"/>
                    <w:right w:val="single" w:sz="4" w:space="0" w:color="auto"/>
                  </w:tcBorders>
                  <w:shd w:val="clear" w:color="000000" w:fill="FFFFFF"/>
                  <w:noWrap/>
                  <w:vAlign w:val="center"/>
                  <w:hideMark/>
                </w:tcPr>
                <w:p w14:paraId="17D3C6FA"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2016</w:t>
                  </w:r>
                </w:p>
              </w:tc>
              <w:tc>
                <w:tcPr>
                  <w:tcW w:w="592" w:type="dxa"/>
                  <w:tcBorders>
                    <w:top w:val="single" w:sz="8" w:space="0" w:color="auto"/>
                    <w:left w:val="nil"/>
                    <w:bottom w:val="single" w:sz="4" w:space="0" w:color="auto"/>
                    <w:right w:val="single" w:sz="4" w:space="0" w:color="auto"/>
                  </w:tcBorders>
                  <w:shd w:val="clear" w:color="000000" w:fill="FFFFFF"/>
                  <w:noWrap/>
                  <w:vAlign w:val="center"/>
                  <w:hideMark/>
                </w:tcPr>
                <w:p w14:paraId="32851F31"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2017</w:t>
                  </w:r>
                </w:p>
              </w:tc>
              <w:tc>
                <w:tcPr>
                  <w:tcW w:w="592" w:type="dxa"/>
                  <w:tcBorders>
                    <w:top w:val="single" w:sz="8" w:space="0" w:color="auto"/>
                    <w:left w:val="nil"/>
                    <w:bottom w:val="single" w:sz="4" w:space="0" w:color="auto"/>
                    <w:right w:val="single" w:sz="4" w:space="0" w:color="auto"/>
                  </w:tcBorders>
                  <w:shd w:val="clear" w:color="000000" w:fill="FFFFFF"/>
                  <w:noWrap/>
                  <w:vAlign w:val="center"/>
                  <w:hideMark/>
                </w:tcPr>
                <w:p w14:paraId="380A6162"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2018</w:t>
                  </w:r>
                </w:p>
              </w:tc>
              <w:tc>
                <w:tcPr>
                  <w:tcW w:w="667" w:type="dxa"/>
                  <w:tcBorders>
                    <w:top w:val="single" w:sz="8" w:space="0" w:color="auto"/>
                    <w:left w:val="nil"/>
                    <w:bottom w:val="single" w:sz="4" w:space="0" w:color="auto"/>
                    <w:right w:val="single" w:sz="4" w:space="0" w:color="auto"/>
                  </w:tcBorders>
                  <w:shd w:val="clear" w:color="000000" w:fill="FFFFFF"/>
                  <w:noWrap/>
                  <w:vAlign w:val="center"/>
                  <w:hideMark/>
                </w:tcPr>
                <w:p w14:paraId="0146CA7E"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2019</w:t>
                  </w:r>
                </w:p>
              </w:tc>
              <w:tc>
                <w:tcPr>
                  <w:tcW w:w="593" w:type="dxa"/>
                  <w:tcBorders>
                    <w:top w:val="single" w:sz="8" w:space="0" w:color="auto"/>
                    <w:left w:val="nil"/>
                    <w:bottom w:val="single" w:sz="4" w:space="0" w:color="auto"/>
                    <w:right w:val="nil"/>
                  </w:tcBorders>
                  <w:shd w:val="clear" w:color="000000" w:fill="FFFFFF"/>
                  <w:noWrap/>
                  <w:vAlign w:val="center"/>
                  <w:hideMark/>
                </w:tcPr>
                <w:p w14:paraId="13D2E7BE" w14:textId="77777777" w:rsidR="002041B0" w:rsidRPr="002041B0" w:rsidRDefault="002041B0" w:rsidP="002041B0">
                  <w:pPr>
                    <w:jc w:val="center"/>
                    <w:rPr>
                      <w:rFonts w:ascii="Calibri" w:hAnsi="Calibri"/>
                      <w:b/>
                      <w:bCs/>
                      <w:i/>
                      <w:iCs/>
                      <w:color w:val="000000"/>
                      <w:sz w:val="16"/>
                      <w:szCs w:val="16"/>
                      <w:lang w:eastAsia="es-CR"/>
                    </w:rPr>
                  </w:pPr>
                  <w:r w:rsidRPr="002041B0">
                    <w:rPr>
                      <w:rFonts w:ascii="Calibri" w:hAnsi="Calibri"/>
                      <w:b/>
                      <w:bCs/>
                      <w:i/>
                      <w:iCs/>
                      <w:color w:val="000000"/>
                      <w:sz w:val="16"/>
                      <w:szCs w:val="16"/>
                      <w:lang w:eastAsia="es-CR"/>
                    </w:rPr>
                    <w:t>2020</w:t>
                  </w:r>
                </w:p>
              </w:tc>
            </w:tr>
            <w:tr w:rsidR="008B758B" w:rsidRPr="002041B0" w14:paraId="0EEE5752" w14:textId="77777777" w:rsidTr="00257C74">
              <w:trPr>
                <w:trHeight w:val="540"/>
                <w:jc w:val="center"/>
              </w:trPr>
              <w:tc>
                <w:tcPr>
                  <w:tcW w:w="1674" w:type="dxa"/>
                  <w:tcBorders>
                    <w:top w:val="nil"/>
                    <w:left w:val="nil"/>
                    <w:bottom w:val="nil"/>
                    <w:right w:val="single" w:sz="4" w:space="0" w:color="auto"/>
                  </w:tcBorders>
                  <w:shd w:val="clear" w:color="000000" w:fill="FFFFFF"/>
                  <w:noWrap/>
                  <w:vAlign w:val="bottom"/>
                  <w:hideMark/>
                </w:tcPr>
                <w:p w14:paraId="34D35A42" w14:textId="77777777" w:rsidR="002041B0" w:rsidRPr="002041B0" w:rsidRDefault="002041B0" w:rsidP="002041B0">
                  <w:pPr>
                    <w:jc w:val="center"/>
                    <w:rPr>
                      <w:rFonts w:ascii="Calibri" w:hAnsi="Calibri"/>
                      <w:b/>
                      <w:bCs/>
                      <w:color w:val="000000"/>
                      <w:sz w:val="16"/>
                      <w:szCs w:val="16"/>
                      <w:lang w:eastAsia="es-CR"/>
                    </w:rPr>
                  </w:pPr>
                  <w:r w:rsidRPr="002041B0">
                    <w:rPr>
                      <w:rFonts w:ascii="Calibri" w:hAnsi="Calibri"/>
                      <w:b/>
                      <w:bCs/>
                      <w:color w:val="000000"/>
                      <w:sz w:val="16"/>
                      <w:szCs w:val="16"/>
                      <w:lang w:eastAsia="es-CR"/>
                    </w:rPr>
                    <w:t>Entrados</w:t>
                  </w:r>
                </w:p>
              </w:tc>
              <w:tc>
                <w:tcPr>
                  <w:tcW w:w="620" w:type="dxa"/>
                  <w:tcBorders>
                    <w:top w:val="nil"/>
                    <w:left w:val="nil"/>
                    <w:bottom w:val="nil"/>
                    <w:right w:val="single" w:sz="4" w:space="0" w:color="auto"/>
                  </w:tcBorders>
                  <w:shd w:val="clear" w:color="000000" w:fill="FFFFFF"/>
                  <w:noWrap/>
                  <w:vAlign w:val="bottom"/>
                  <w:hideMark/>
                </w:tcPr>
                <w:p w14:paraId="2B3A7207"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2406</w:t>
                  </w:r>
                </w:p>
              </w:tc>
              <w:tc>
                <w:tcPr>
                  <w:tcW w:w="711" w:type="dxa"/>
                  <w:tcBorders>
                    <w:top w:val="nil"/>
                    <w:left w:val="nil"/>
                    <w:bottom w:val="nil"/>
                    <w:right w:val="single" w:sz="4" w:space="0" w:color="auto"/>
                  </w:tcBorders>
                  <w:shd w:val="clear" w:color="000000" w:fill="FFFFFF"/>
                  <w:noWrap/>
                  <w:vAlign w:val="bottom"/>
                  <w:hideMark/>
                </w:tcPr>
                <w:p w14:paraId="7C3542C7"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1707</w:t>
                  </w:r>
                </w:p>
              </w:tc>
              <w:tc>
                <w:tcPr>
                  <w:tcW w:w="725" w:type="dxa"/>
                  <w:tcBorders>
                    <w:top w:val="nil"/>
                    <w:left w:val="nil"/>
                    <w:bottom w:val="nil"/>
                    <w:right w:val="single" w:sz="4" w:space="0" w:color="auto"/>
                  </w:tcBorders>
                  <w:shd w:val="clear" w:color="000000" w:fill="FFFFFF"/>
                  <w:noWrap/>
                  <w:vAlign w:val="bottom"/>
                  <w:hideMark/>
                </w:tcPr>
                <w:p w14:paraId="224FD8C0"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1364</w:t>
                  </w:r>
                </w:p>
              </w:tc>
              <w:tc>
                <w:tcPr>
                  <w:tcW w:w="620" w:type="dxa"/>
                  <w:tcBorders>
                    <w:top w:val="nil"/>
                    <w:left w:val="nil"/>
                    <w:bottom w:val="nil"/>
                    <w:right w:val="single" w:sz="4" w:space="0" w:color="auto"/>
                  </w:tcBorders>
                  <w:shd w:val="clear" w:color="000000" w:fill="FFFFFF"/>
                  <w:noWrap/>
                  <w:vAlign w:val="bottom"/>
                  <w:hideMark/>
                </w:tcPr>
                <w:p w14:paraId="6C3AF0C6"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1408</w:t>
                  </w:r>
                </w:p>
              </w:tc>
              <w:tc>
                <w:tcPr>
                  <w:tcW w:w="593" w:type="dxa"/>
                  <w:tcBorders>
                    <w:top w:val="nil"/>
                    <w:left w:val="nil"/>
                    <w:bottom w:val="nil"/>
                    <w:right w:val="single" w:sz="4" w:space="0" w:color="auto"/>
                  </w:tcBorders>
                  <w:shd w:val="clear" w:color="000000" w:fill="FFFFFF"/>
                  <w:noWrap/>
                  <w:vAlign w:val="bottom"/>
                  <w:hideMark/>
                </w:tcPr>
                <w:p w14:paraId="2C33D085"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1728</w:t>
                  </w:r>
                </w:p>
              </w:tc>
              <w:tc>
                <w:tcPr>
                  <w:tcW w:w="592" w:type="dxa"/>
                  <w:tcBorders>
                    <w:top w:val="nil"/>
                    <w:left w:val="nil"/>
                    <w:bottom w:val="nil"/>
                    <w:right w:val="single" w:sz="4" w:space="0" w:color="auto"/>
                  </w:tcBorders>
                  <w:shd w:val="clear" w:color="000000" w:fill="FFFFFF"/>
                  <w:noWrap/>
                  <w:vAlign w:val="bottom"/>
                  <w:hideMark/>
                </w:tcPr>
                <w:p w14:paraId="5AD34A11"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1499</w:t>
                  </w:r>
                </w:p>
              </w:tc>
              <w:tc>
                <w:tcPr>
                  <w:tcW w:w="592" w:type="dxa"/>
                  <w:tcBorders>
                    <w:top w:val="nil"/>
                    <w:left w:val="nil"/>
                    <w:bottom w:val="nil"/>
                    <w:right w:val="single" w:sz="4" w:space="0" w:color="auto"/>
                  </w:tcBorders>
                  <w:shd w:val="clear" w:color="000000" w:fill="FFFFFF"/>
                  <w:noWrap/>
                  <w:vAlign w:val="bottom"/>
                  <w:hideMark/>
                </w:tcPr>
                <w:p w14:paraId="76CD6083"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1656</w:t>
                  </w:r>
                </w:p>
              </w:tc>
              <w:tc>
                <w:tcPr>
                  <w:tcW w:w="592" w:type="dxa"/>
                  <w:tcBorders>
                    <w:top w:val="nil"/>
                    <w:left w:val="nil"/>
                    <w:bottom w:val="nil"/>
                    <w:right w:val="single" w:sz="4" w:space="0" w:color="auto"/>
                  </w:tcBorders>
                  <w:shd w:val="clear" w:color="000000" w:fill="FFFFFF"/>
                  <w:noWrap/>
                  <w:vAlign w:val="bottom"/>
                  <w:hideMark/>
                </w:tcPr>
                <w:p w14:paraId="3FFC88D6"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1553</w:t>
                  </w:r>
                </w:p>
              </w:tc>
              <w:tc>
                <w:tcPr>
                  <w:tcW w:w="592" w:type="dxa"/>
                  <w:tcBorders>
                    <w:top w:val="nil"/>
                    <w:left w:val="nil"/>
                    <w:bottom w:val="nil"/>
                    <w:right w:val="single" w:sz="4" w:space="0" w:color="auto"/>
                  </w:tcBorders>
                  <w:shd w:val="clear" w:color="000000" w:fill="FFFFFF"/>
                  <w:noWrap/>
                  <w:vAlign w:val="bottom"/>
                  <w:hideMark/>
                </w:tcPr>
                <w:p w14:paraId="561A4E56"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1572</w:t>
                  </w:r>
                </w:p>
              </w:tc>
              <w:tc>
                <w:tcPr>
                  <w:tcW w:w="667" w:type="dxa"/>
                  <w:tcBorders>
                    <w:top w:val="nil"/>
                    <w:left w:val="nil"/>
                    <w:bottom w:val="nil"/>
                    <w:right w:val="single" w:sz="4" w:space="0" w:color="auto"/>
                  </w:tcBorders>
                  <w:shd w:val="clear" w:color="000000" w:fill="FFFFFF"/>
                  <w:noWrap/>
                  <w:vAlign w:val="bottom"/>
                  <w:hideMark/>
                </w:tcPr>
                <w:p w14:paraId="4A3C15DA"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1687</w:t>
                  </w:r>
                </w:p>
              </w:tc>
              <w:tc>
                <w:tcPr>
                  <w:tcW w:w="593" w:type="dxa"/>
                  <w:tcBorders>
                    <w:top w:val="nil"/>
                    <w:left w:val="nil"/>
                    <w:bottom w:val="nil"/>
                    <w:right w:val="nil"/>
                  </w:tcBorders>
                  <w:shd w:val="clear" w:color="000000" w:fill="FFFFFF"/>
                  <w:noWrap/>
                  <w:vAlign w:val="bottom"/>
                  <w:hideMark/>
                </w:tcPr>
                <w:p w14:paraId="7E1F3983"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2436</w:t>
                  </w:r>
                </w:p>
              </w:tc>
            </w:tr>
            <w:tr w:rsidR="008B758B" w:rsidRPr="002041B0" w14:paraId="4C109FA0" w14:textId="77777777" w:rsidTr="00257C74">
              <w:trPr>
                <w:trHeight w:val="580"/>
                <w:jc w:val="center"/>
              </w:trPr>
              <w:tc>
                <w:tcPr>
                  <w:tcW w:w="1674" w:type="dxa"/>
                  <w:tcBorders>
                    <w:top w:val="nil"/>
                    <w:left w:val="nil"/>
                    <w:bottom w:val="nil"/>
                    <w:right w:val="single" w:sz="4" w:space="0" w:color="auto"/>
                  </w:tcBorders>
                  <w:shd w:val="clear" w:color="000000" w:fill="FFFFFF"/>
                  <w:noWrap/>
                  <w:vAlign w:val="bottom"/>
                  <w:hideMark/>
                </w:tcPr>
                <w:p w14:paraId="68989AA9" w14:textId="77777777" w:rsidR="002041B0" w:rsidRPr="002041B0" w:rsidRDefault="002041B0" w:rsidP="002041B0">
                  <w:pPr>
                    <w:jc w:val="center"/>
                    <w:rPr>
                      <w:rFonts w:ascii="Calibri" w:hAnsi="Calibri"/>
                      <w:b/>
                      <w:bCs/>
                      <w:color w:val="000000"/>
                      <w:sz w:val="16"/>
                      <w:szCs w:val="16"/>
                      <w:lang w:eastAsia="es-CR"/>
                    </w:rPr>
                  </w:pPr>
                  <w:r w:rsidRPr="002041B0">
                    <w:rPr>
                      <w:rFonts w:ascii="Calibri" w:hAnsi="Calibri"/>
                      <w:b/>
                      <w:bCs/>
                      <w:color w:val="000000"/>
                      <w:sz w:val="16"/>
                      <w:szCs w:val="16"/>
                      <w:lang w:eastAsia="es-CR"/>
                    </w:rPr>
                    <w:t>Expropiaciones</w:t>
                  </w:r>
                </w:p>
              </w:tc>
              <w:tc>
                <w:tcPr>
                  <w:tcW w:w="620" w:type="dxa"/>
                  <w:tcBorders>
                    <w:top w:val="nil"/>
                    <w:left w:val="nil"/>
                    <w:bottom w:val="nil"/>
                    <w:right w:val="single" w:sz="4" w:space="0" w:color="auto"/>
                  </w:tcBorders>
                  <w:shd w:val="clear" w:color="000000" w:fill="FFFFFF"/>
                  <w:noWrap/>
                  <w:vAlign w:val="bottom"/>
                  <w:hideMark/>
                </w:tcPr>
                <w:p w14:paraId="4172363D"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308</w:t>
                  </w:r>
                </w:p>
              </w:tc>
              <w:tc>
                <w:tcPr>
                  <w:tcW w:w="711" w:type="dxa"/>
                  <w:tcBorders>
                    <w:top w:val="nil"/>
                    <w:left w:val="nil"/>
                    <w:bottom w:val="nil"/>
                    <w:right w:val="single" w:sz="4" w:space="0" w:color="auto"/>
                  </w:tcBorders>
                  <w:shd w:val="clear" w:color="000000" w:fill="FFFFFF"/>
                  <w:noWrap/>
                  <w:vAlign w:val="bottom"/>
                  <w:hideMark/>
                </w:tcPr>
                <w:p w14:paraId="55978AC4"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248</w:t>
                  </w:r>
                </w:p>
              </w:tc>
              <w:tc>
                <w:tcPr>
                  <w:tcW w:w="725" w:type="dxa"/>
                  <w:tcBorders>
                    <w:top w:val="nil"/>
                    <w:left w:val="nil"/>
                    <w:bottom w:val="nil"/>
                    <w:right w:val="single" w:sz="4" w:space="0" w:color="auto"/>
                  </w:tcBorders>
                  <w:shd w:val="clear" w:color="000000" w:fill="FFFFFF"/>
                  <w:noWrap/>
                  <w:vAlign w:val="bottom"/>
                  <w:hideMark/>
                </w:tcPr>
                <w:p w14:paraId="31B35B6B"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242</w:t>
                  </w:r>
                </w:p>
              </w:tc>
              <w:tc>
                <w:tcPr>
                  <w:tcW w:w="620" w:type="dxa"/>
                  <w:tcBorders>
                    <w:top w:val="nil"/>
                    <w:left w:val="nil"/>
                    <w:bottom w:val="nil"/>
                    <w:right w:val="single" w:sz="4" w:space="0" w:color="auto"/>
                  </w:tcBorders>
                  <w:shd w:val="clear" w:color="000000" w:fill="FFFFFF"/>
                  <w:noWrap/>
                  <w:vAlign w:val="bottom"/>
                  <w:hideMark/>
                </w:tcPr>
                <w:p w14:paraId="48C6E605"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152</w:t>
                  </w:r>
                </w:p>
              </w:tc>
              <w:tc>
                <w:tcPr>
                  <w:tcW w:w="593" w:type="dxa"/>
                  <w:tcBorders>
                    <w:top w:val="nil"/>
                    <w:left w:val="nil"/>
                    <w:bottom w:val="nil"/>
                    <w:right w:val="single" w:sz="4" w:space="0" w:color="auto"/>
                  </w:tcBorders>
                  <w:shd w:val="clear" w:color="000000" w:fill="FFFFFF"/>
                  <w:noWrap/>
                  <w:vAlign w:val="bottom"/>
                  <w:hideMark/>
                </w:tcPr>
                <w:p w14:paraId="117338F8"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159</w:t>
                  </w:r>
                </w:p>
              </w:tc>
              <w:tc>
                <w:tcPr>
                  <w:tcW w:w="592" w:type="dxa"/>
                  <w:tcBorders>
                    <w:top w:val="nil"/>
                    <w:left w:val="nil"/>
                    <w:bottom w:val="nil"/>
                    <w:right w:val="single" w:sz="4" w:space="0" w:color="auto"/>
                  </w:tcBorders>
                  <w:shd w:val="clear" w:color="000000" w:fill="FFFFFF"/>
                  <w:noWrap/>
                  <w:vAlign w:val="bottom"/>
                  <w:hideMark/>
                </w:tcPr>
                <w:p w14:paraId="0C5D2BD5"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114</w:t>
                  </w:r>
                </w:p>
              </w:tc>
              <w:tc>
                <w:tcPr>
                  <w:tcW w:w="592" w:type="dxa"/>
                  <w:tcBorders>
                    <w:top w:val="nil"/>
                    <w:left w:val="nil"/>
                    <w:bottom w:val="nil"/>
                    <w:right w:val="single" w:sz="4" w:space="0" w:color="auto"/>
                  </w:tcBorders>
                  <w:shd w:val="clear" w:color="000000" w:fill="FFFFFF"/>
                  <w:noWrap/>
                  <w:vAlign w:val="bottom"/>
                  <w:hideMark/>
                </w:tcPr>
                <w:p w14:paraId="6D674485"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123</w:t>
                  </w:r>
                </w:p>
              </w:tc>
              <w:tc>
                <w:tcPr>
                  <w:tcW w:w="592" w:type="dxa"/>
                  <w:tcBorders>
                    <w:top w:val="nil"/>
                    <w:left w:val="nil"/>
                    <w:bottom w:val="nil"/>
                    <w:right w:val="single" w:sz="4" w:space="0" w:color="auto"/>
                  </w:tcBorders>
                  <w:shd w:val="clear" w:color="000000" w:fill="FFFFFF"/>
                  <w:noWrap/>
                  <w:vAlign w:val="bottom"/>
                  <w:hideMark/>
                </w:tcPr>
                <w:p w14:paraId="2DBCA0B9"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105</w:t>
                  </w:r>
                </w:p>
              </w:tc>
              <w:tc>
                <w:tcPr>
                  <w:tcW w:w="592" w:type="dxa"/>
                  <w:tcBorders>
                    <w:top w:val="nil"/>
                    <w:left w:val="nil"/>
                    <w:bottom w:val="nil"/>
                    <w:right w:val="single" w:sz="4" w:space="0" w:color="auto"/>
                  </w:tcBorders>
                  <w:shd w:val="clear" w:color="000000" w:fill="FFFFFF"/>
                  <w:noWrap/>
                  <w:vAlign w:val="bottom"/>
                  <w:hideMark/>
                </w:tcPr>
                <w:p w14:paraId="386E9D2B"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99</w:t>
                  </w:r>
                </w:p>
              </w:tc>
              <w:tc>
                <w:tcPr>
                  <w:tcW w:w="667" w:type="dxa"/>
                  <w:tcBorders>
                    <w:top w:val="nil"/>
                    <w:left w:val="nil"/>
                    <w:bottom w:val="nil"/>
                    <w:right w:val="single" w:sz="4" w:space="0" w:color="auto"/>
                  </w:tcBorders>
                  <w:shd w:val="clear" w:color="000000" w:fill="FFFFFF"/>
                  <w:noWrap/>
                  <w:vAlign w:val="bottom"/>
                  <w:hideMark/>
                </w:tcPr>
                <w:p w14:paraId="06904ACC"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196</w:t>
                  </w:r>
                </w:p>
              </w:tc>
              <w:tc>
                <w:tcPr>
                  <w:tcW w:w="593" w:type="dxa"/>
                  <w:tcBorders>
                    <w:top w:val="nil"/>
                    <w:left w:val="nil"/>
                    <w:bottom w:val="nil"/>
                    <w:right w:val="nil"/>
                  </w:tcBorders>
                  <w:shd w:val="clear" w:color="000000" w:fill="FFFFFF"/>
                  <w:noWrap/>
                  <w:vAlign w:val="bottom"/>
                  <w:hideMark/>
                </w:tcPr>
                <w:p w14:paraId="68923538" w14:textId="77777777" w:rsidR="002041B0" w:rsidRPr="002041B0" w:rsidRDefault="002041B0" w:rsidP="002041B0">
                  <w:pPr>
                    <w:jc w:val="center"/>
                    <w:rPr>
                      <w:rFonts w:ascii="Calibri" w:hAnsi="Calibri"/>
                      <w:b/>
                      <w:bCs/>
                      <w:color w:val="000000"/>
                      <w:sz w:val="16"/>
                      <w:szCs w:val="16"/>
                      <w:u w:val="single"/>
                      <w:lang w:eastAsia="es-CR"/>
                    </w:rPr>
                  </w:pPr>
                  <w:r w:rsidRPr="002041B0">
                    <w:rPr>
                      <w:rFonts w:ascii="Calibri" w:hAnsi="Calibri"/>
                      <w:b/>
                      <w:bCs/>
                      <w:color w:val="000000"/>
                      <w:sz w:val="16"/>
                      <w:szCs w:val="16"/>
                      <w:u w:val="single"/>
                      <w:lang w:eastAsia="es-CR"/>
                    </w:rPr>
                    <w:t>226</w:t>
                  </w:r>
                </w:p>
              </w:tc>
            </w:tr>
            <w:tr w:rsidR="008B758B" w:rsidRPr="002041B0" w14:paraId="34D95AC1" w14:textId="77777777" w:rsidTr="00257C74">
              <w:trPr>
                <w:trHeight w:val="290"/>
                <w:jc w:val="center"/>
              </w:trPr>
              <w:tc>
                <w:tcPr>
                  <w:tcW w:w="1674" w:type="dxa"/>
                  <w:tcBorders>
                    <w:top w:val="nil"/>
                    <w:left w:val="nil"/>
                    <w:bottom w:val="nil"/>
                    <w:right w:val="single" w:sz="4" w:space="0" w:color="auto"/>
                  </w:tcBorders>
                  <w:shd w:val="clear" w:color="000000" w:fill="FFFFFF"/>
                  <w:noWrap/>
                  <w:vAlign w:val="bottom"/>
                  <w:hideMark/>
                </w:tcPr>
                <w:p w14:paraId="34C8A7C0"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Expropiación (Estado)</w:t>
                  </w:r>
                </w:p>
              </w:tc>
              <w:tc>
                <w:tcPr>
                  <w:tcW w:w="620" w:type="dxa"/>
                  <w:tcBorders>
                    <w:top w:val="nil"/>
                    <w:left w:val="nil"/>
                    <w:bottom w:val="nil"/>
                    <w:right w:val="single" w:sz="4" w:space="0" w:color="auto"/>
                  </w:tcBorders>
                  <w:shd w:val="clear" w:color="000000" w:fill="FFFFFF"/>
                  <w:noWrap/>
                  <w:vAlign w:val="bottom"/>
                  <w:hideMark/>
                </w:tcPr>
                <w:p w14:paraId="10D83670"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70</w:t>
                  </w:r>
                </w:p>
              </w:tc>
              <w:tc>
                <w:tcPr>
                  <w:tcW w:w="711" w:type="dxa"/>
                  <w:tcBorders>
                    <w:top w:val="nil"/>
                    <w:left w:val="nil"/>
                    <w:bottom w:val="nil"/>
                    <w:right w:val="single" w:sz="4" w:space="0" w:color="auto"/>
                  </w:tcBorders>
                  <w:shd w:val="clear" w:color="000000" w:fill="FFFFFF"/>
                  <w:noWrap/>
                  <w:vAlign w:val="bottom"/>
                  <w:hideMark/>
                </w:tcPr>
                <w:p w14:paraId="51AD1751"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102</w:t>
                  </w:r>
                </w:p>
              </w:tc>
              <w:tc>
                <w:tcPr>
                  <w:tcW w:w="725" w:type="dxa"/>
                  <w:tcBorders>
                    <w:top w:val="nil"/>
                    <w:left w:val="nil"/>
                    <w:bottom w:val="nil"/>
                    <w:right w:val="single" w:sz="4" w:space="0" w:color="auto"/>
                  </w:tcBorders>
                  <w:shd w:val="clear" w:color="000000" w:fill="FFFFFF"/>
                  <w:noWrap/>
                  <w:vAlign w:val="bottom"/>
                  <w:hideMark/>
                </w:tcPr>
                <w:p w14:paraId="786453D7"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61</w:t>
                  </w:r>
                </w:p>
              </w:tc>
              <w:tc>
                <w:tcPr>
                  <w:tcW w:w="620" w:type="dxa"/>
                  <w:tcBorders>
                    <w:top w:val="nil"/>
                    <w:left w:val="nil"/>
                    <w:bottom w:val="nil"/>
                    <w:right w:val="single" w:sz="4" w:space="0" w:color="auto"/>
                  </w:tcBorders>
                  <w:shd w:val="clear" w:color="000000" w:fill="FFFFFF"/>
                  <w:noWrap/>
                  <w:vAlign w:val="bottom"/>
                  <w:hideMark/>
                </w:tcPr>
                <w:p w14:paraId="3BF16201"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82</w:t>
                  </w:r>
                </w:p>
              </w:tc>
              <w:tc>
                <w:tcPr>
                  <w:tcW w:w="593" w:type="dxa"/>
                  <w:tcBorders>
                    <w:top w:val="nil"/>
                    <w:left w:val="nil"/>
                    <w:bottom w:val="nil"/>
                    <w:right w:val="single" w:sz="4" w:space="0" w:color="auto"/>
                  </w:tcBorders>
                  <w:shd w:val="clear" w:color="000000" w:fill="FFFFFF"/>
                  <w:noWrap/>
                  <w:vAlign w:val="bottom"/>
                  <w:hideMark/>
                </w:tcPr>
                <w:p w14:paraId="3649A6CB"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54</w:t>
                  </w:r>
                </w:p>
              </w:tc>
              <w:tc>
                <w:tcPr>
                  <w:tcW w:w="592" w:type="dxa"/>
                  <w:tcBorders>
                    <w:top w:val="nil"/>
                    <w:left w:val="nil"/>
                    <w:bottom w:val="nil"/>
                    <w:right w:val="single" w:sz="4" w:space="0" w:color="auto"/>
                  </w:tcBorders>
                  <w:shd w:val="clear" w:color="000000" w:fill="FFFFFF"/>
                  <w:noWrap/>
                  <w:vAlign w:val="bottom"/>
                  <w:hideMark/>
                </w:tcPr>
                <w:p w14:paraId="429078D6"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41</w:t>
                  </w:r>
                </w:p>
              </w:tc>
              <w:tc>
                <w:tcPr>
                  <w:tcW w:w="592" w:type="dxa"/>
                  <w:tcBorders>
                    <w:top w:val="nil"/>
                    <w:left w:val="nil"/>
                    <w:bottom w:val="nil"/>
                    <w:right w:val="single" w:sz="4" w:space="0" w:color="auto"/>
                  </w:tcBorders>
                  <w:shd w:val="clear" w:color="000000" w:fill="FFFFFF"/>
                  <w:noWrap/>
                  <w:vAlign w:val="bottom"/>
                  <w:hideMark/>
                </w:tcPr>
                <w:p w14:paraId="3B788155"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75</w:t>
                  </w:r>
                </w:p>
              </w:tc>
              <w:tc>
                <w:tcPr>
                  <w:tcW w:w="592" w:type="dxa"/>
                  <w:tcBorders>
                    <w:top w:val="nil"/>
                    <w:left w:val="nil"/>
                    <w:bottom w:val="nil"/>
                    <w:right w:val="single" w:sz="4" w:space="0" w:color="auto"/>
                  </w:tcBorders>
                  <w:shd w:val="clear" w:color="000000" w:fill="FFFFFF"/>
                  <w:noWrap/>
                  <w:vAlign w:val="bottom"/>
                  <w:hideMark/>
                </w:tcPr>
                <w:p w14:paraId="190680AF"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71</w:t>
                  </w:r>
                </w:p>
              </w:tc>
              <w:tc>
                <w:tcPr>
                  <w:tcW w:w="592" w:type="dxa"/>
                  <w:tcBorders>
                    <w:top w:val="nil"/>
                    <w:left w:val="nil"/>
                    <w:bottom w:val="nil"/>
                    <w:right w:val="single" w:sz="4" w:space="0" w:color="auto"/>
                  </w:tcBorders>
                  <w:shd w:val="clear" w:color="000000" w:fill="FFFFFF"/>
                  <w:noWrap/>
                  <w:vAlign w:val="bottom"/>
                  <w:hideMark/>
                </w:tcPr>
                <w:p w14:paraId="29837525"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45</w:t>
                  </w:r>
                </w:p>
              </w:tc>
              <w:tc>
                <w:tcPr>
                  <w:tcW w:w="667" w:type="dxa"/>
                  <w:tcBorders>
                    <w:top w:val="nil"/>
                    <w:left w:val="nil"/>
                    <w:bottom w:val="nil"/>
                    <w:right w:val="single" w:sz="4" w:space="0" w:color="auto"/>
                  </w:tcBorders>
                  <w:shd w:val="clear" w:color="000000" w:fill="FFFFFF"/>
                  <w:noWrap/>
                  <w:vAlign w:val="bottom"/>
                  <w:hideMark/>
                </w:tcPr>
                <w:p w14:paraId="3331CF6E"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158</w:t>
                  </w:r>
                </w:p>
              </w:tc>
              <w:tc>
                <w:tcPr>
                  <w:tcW w:w="593" w:type="dxa"/>
                  <w:tcBorders>
                    <w:top w:val="nil"/>
                    <w:left w:val="nil"/>
                    <w:bottom w:val="nil"/>
                    <w:right w:val="nil"/>
                  </w:tcBorders>
                  <w:shd w:val="clear" w:color="000000" w:fill="FFFFFF"/>
                  <w:noWrap/>
                  <w:vAlign w:val="bottom"/>
                  <w:hideMark/>
                </w:tcPr>
                <w:p w14:paraId="18EF7146"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196</w:t>
                  </w:r>
                </w:p>
              </w:tc>
            </w:tr>
            <w:tr w:rsidR="008B758B" w:rsidRPr="002041B0" w14:paraId="695791E8" w14:textId="77777777" w:rsidTr="00257C74">
              <w:trPr>
                <w:trHeight w:val="290"/>
                <w:jc w:val="center"/>
              </w:trPr>
              <w:tc>
                <w:tcPr>
                  <w:tcW w:w="1674" w:type="dxa"/>
                  <w:tcBorders>
                    <w:top w:val="nil"/>
                    <w:left w:val="nil"/>
                    <w:bottom w:val="nil"/>
                    <w:right w:val="single" w:sz="4" w:space="0" w:color="auto"/>
                  </w:tcBorders>
                  <w:shd w:val="clear" w:color="000000" w:fill="FFFFFF"/>
                  <w:noWrap/>
                  <w:vAlign w:val="bottom"/>
                  <w:hideMark/>
                </w:tcPr>
                <w:p w14:paraId="117B6D2A"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Expropiación (ICE)</w:t>
                  </w:r>
                </w:p>
              </w:tc>
              <w:tc>
                <w:tcPr>
                  <w:tcW w:w="620" w:type="dxa"/>
                  <w:tcBorders>
                    <w:top w:val="nil"/>
                    <w:left w:val="nil"/>
                    <w:bottom w:val="nil"/>
                    <w:right w:val="single" w:sz="4" w:space="0" w:color="auto"/>
                  </w:tcBorders>
                  <w:shd w:val="clear" w:color="000000" w:fill="FFFFFF"/>
                  <w:noWrap/>
                  <w:vAlign w:val="bottom"/>
                  <w:hideMark/>
                </w:tcPr>
                <w:p w14:paraId="4717AFEF"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225</w:t>
                  </w:r>
                </w:p>
              </w:tc>
              <w:tc>
                <w:tcPr>
                  <w:tcW w:w="711" w:type="dxa"/>
                  <w:tcBorders>
                    <w:top w:val="nil"/>
                    <w:left w:val="nil"/>
                    <w:bottom w:val="nil"/>
                    <w:right w:val="single" w:sz="4" w:space="0" w:color="auto"/>
                  </w:tcBorders>
                  <w:shd w:val="clear" w:color="000000" w:fill="FFFFFF"/>
                  <w:noWrap/>
                  <w:vAlign w:val="bottom"/>
                  <w:hideMark/>
                </w:tcPr>
                <w:p w14:paraId="72C54F32"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113</w:t>
                  </w:r>
                </w:p>
              </w:tc>
              <w:tc>
                <w:tcPr>
                  <w:tcW w:w="725" w:type="dxa"/>
                  <w:tcBorders>
                    <w:top w:val="nil"/>
                    <w:left w:val="nil"/>
                    <w:bottom w:val="nil"/>
                    <w:right w:val="single" w:sz="4" w:space="0" w:color="auto"/>
                  </w:tcBorders>
                  <w:shd w:val="clear" w:color="000000" w:fill="FFFFFF"/>
                  <w:noWrap/>
                  <w:vAlign w:val="bottom"/>
                  <w:hideMark/>
                </w:tcPr>
                <w:p w14:paraId="167C162C"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174</w:t>
                  </w:r>
                </w:p>
              </w:tc>
              <w:tc>
                <w:tcPr>
                  <w:tcW w:w="620" w:type="dxa"/>
                  <w:tcBorders>
                    <w:top w:val="nil"/>
                    <w:left w:val="nil"/>
                    <w:bottom w:val="nil"/>
                    <w:right w:val="single" w:sz="4" w:space="0" w:color="auto"/>
                  </w:tcBorders>
                  <w:shd w:val="clear" w:color="000000" w:fill="FFFFFF"/>
                  <w:noWrap/>
                  <w:vAlign w:val="bottom"/>
                  <w:hideMark/>
                </w:tcPr>
                <w:p w14:paraId="316B43C4"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58</w:t>
                  </w:r>
                </w:p>
              </w:tc>
              <w:tc>
                <w:tcPr>
                  <w:tcW w:w="593" w:type="dxa"/>
                  <w:tcBorders>
                    <w:top w:val="nil"/>
                    <w:left w:val="nil"/>
                    <w:bottom w:val="nil"/>
                    <w:right w:val="single" w:sz="4" w:space="0" w:color="auto"/>
                  </w:tcBorders>
                  <w:shd w:val="clear" w:color="000000" w:fill="FFFFFF"/>
                  <w:noWrap/>
                  <w:vAlign w:val="bottom"/>
                  <w:hideMark/>
                </w:tcPr>
                <w:p w14:paraId="7B138F5D"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72</w:t>
                  </w:r>
                </w:p>
              </w:tc>
              <w:tc>
                <w:tcPr>
                  <w:tcW w:w="592" w:type="dxa"/>
                  <w:tcBorders>
                    <w:top w:val="nil"/>
                    <w:left w:val="nil"/>
                    <w:bottom w:val="nil"/>
                    <w:right w:val="single" w:sz="4" w:space="0" w:color="auto"/>
                  </w:tcBorders>
                  <w:shd w:val="clear" w:color="000000" w:fill="FFFFFF"/>
                  <w:noWrap/>
                  <w:vAlign w:val="bottom"/>
                  <w:hideMark/>
                </w:tcPr>
                <w:p w14:paraId="386FE8D5"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42</w:t>
                  </w:r>
                </w:p>
              </w:tc>
              <w:tc>
                <w:tcPr>
                  <w:tcW w:w="592" w:type="dxa"/>
                  <w:tcBorders>
                    <w:top w:val="nil"/>
                    <w:left w:val="nil"/>
                    <w:bottom w:val="nil"/>
                    <w:right w:val="single" w:sz="4" w:space="0" w:color="auto"/>
                  </w:tcBorders>
                  <w:shd w:val="clear" w:color="000000" w:fill="FFFFFF"/>
                  <w:noWrap/>
                  <w:vAlign w:val="bottom"/>
                  <w:hideMark/>
                </w:tcPr>
                <w:p w14:paraId="38440B92"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14</w:t>
                  </w:r>
                </w:p>
              </w:tc>
              <w:tc>
                <w:tcPr>
                  <w:tcW w:w="592" w:type="dxa"/>
                  <w:tcBorders>
                    <w:top w:val="nil"/>
                    <w:left w:val="nil"/>
                    <w:bottom w:val="nil"/>
                    <w:right w:val="single" w:sz="4" w:space="0" w:color="auto"/>
                  </w:tcBorders>
                  <w:shd w:val="clear" w:color="000000" w:fill="FFFFFF"/>
                  <w:noWrap/>
                  <w:vAlign w:val="bottom"/>
                  <w:hideMark/>
                </w:tcPr>
                <w:p w14:paraId="257CB1DD"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11</w:t>
                  </w:r>
                </w:p>
              </w:tc>
              <w:tc>
                <w:tcPr>
                  <w:tcW w:w="592" w:type="dxa"/>
                  <w:tcBorders>
                    <w:top w:val="nil"/>
                    <w:left w:val="nil"/>
                    <w:bottom w:val="nil"/>
                    <w:right w:val="single" w:sz="4" w:space="0" w:color="auto"/>
                  </w:tcBorders>
                  <w:shd w:val="clear" w:color="000000" w:fill="FFFFFF"/>
                  <w:noWrap/>
                  <w:vAlign w:val="bottom"/>
                  <w:hideMark/>
                </w:tcPr>
                <w:p w14:paraId="3BC02C40"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27</w:t>
                  </w:r>
                </w:p>
              </w:tc>
              <w:tc>
                <w:tcPr>
                  <w:tcW w:w="667" w:type="dxa"/>
                  <w:tcBorders>
                    <w:top w:val="nil"/>
                    <w:left w:val="nil"/>
                    <w:bottom w:val="nil"/>
                    <w:right w:val="single" w:sz="4" w:space="0" w:color="auto"/>
                  </w:tcBorders>
                  <w:shd w:val="clear" w:color="000000" w:fill="FFFFFF"/>
                  <w:noWrap/>
                  <w:vAlign w:val="bottom"/>
                  <w:hideMark/>
                </w:tcPr>
                <w:p w14:paraId="566E593B"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10</w:t>
                  </w:r>
                </w:p>
              </w:tc>
              <w:tc>
                <w:tcPr>
                  <w:tcW w:w="593" w:type="dxa"/>
                  <w:tcBorders>
                    <w:top w:val="nil"/>
                    <w:left w:val="nil"/>
                    <w:bottom w:val="nil"/>
                    <w:right w:val="nil"/>
                  </w:tcBorders>
                  <w:shd w:val="clear" w:color="000000" w:fill="FFFFFF"/>
                  <w:noWrap/>
                  <w:vAlign w:val="bottom"/>
                  <w:hideMark/>
                </w:tcPr>
                <w:p w14:paraId="62621F4C"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w:t>
                  </w:r>
                </w:p>
              </w:tc>
            </w:tr>
            <w:tr w:rsidR="008B758B" w:rsidRPr="002041B0" w14:paraId="2E7D379F" w14:textId="77777777" w:rsidTr="00257C74">
              <w:trPr>
                <w:trHeight w:val="290"/>
                <w:jc w:val="center"/>
              </w:trPr>
              <w:tc>
                <w:tcPr>
                  <w:tcW w:w="1674" w:type="dxa"/>
                  <w:tcBorders>
                    <w:top w:val="nil"/>
                    <w:left w:val="nil"/>
                    <w:bottom w:val="nil"/>
                    <w:right w:val="single" w:sz="4" w:space="0" w:color="auto"/>
                  </w:tcBorders>
                  <w:shd w:val="clear" w:color="000000" w:fill="FFFFFF"/>
                  <w:noWrap/>
                  <w:vAlign w:val="bottom"/>
                  <w:hideMark/>
                </w:tcPr>
                <w:p w14:paraId="5F854F51"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Expropiación (otras)</w:t>
                  </w:r>
                </w:p>
              </w:tc>
              <w:tc>
                <w:tcPr>
                  <w:tcW w:w="620" w:type="dxa"/>
                  <w:tcBorders>
                    <w:top w:val="nil"/>
                    <w:left w:val="nil"/>
                    <w:bottom w:val="nil"/>
                    <w:right w:val="single" w:sz="4" w:space="0" w:color="auto"/>
                  </w:tcBorders>
                  <w:shd w:val="clear" w:color="000000" w:fill="FFFFFF"/>
                  <w:noWrap/>
                  <w:vAlign w:val="bottom"/>
                  <w:hideMark/>
                </w:tcPr>
                <w:p w14:paraId="1840AEB2"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13</w:t>
                  </w:r>
                </w:p>
              </w:tc>
              <w:tc>
                <w:tcPr>
                  <w:tcW w:w="711" w:type="dxa"/>
                  <w:tcBorders>
                    <w:top w:val="nil"/>
                    <w:left w:val="nil"/>
                    <w:bottom w:val="nil"/>
                    <w:right w:val="single" w:sz="4" w:space="0" w:color="auto"/>
                  </w:tcBorders>
                  <w:shd w:val="clear" w:color="000000" w:fill="FFFFFF"/>
                  <w:noWrap/>
                  <w:vAlign w:val="bottom"/>
                  <w:hideMark/>
                </w:tcPr>
                <w:p w14:paraId="047A9518"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33</w:t>
                  </w:r>
                </w:p>
              </w:tc>
              <w:tc>
                <w:tcPr>
                  <w:tcW w:w="725" w:type="dxa"/>
                  <w:tcBorders>
                    <w:top w:val="nil"/>
                    <w:left w:val="nil"/>
                    <w:bottom w:val="nil"/>
                    <w:right w:val="single" w:sz="4" w:space="0" w:color="auto"/>
                  </w:tcBorders>
                  <w:shd w:val="clear" w:color="000000" w:fill="FFFFFF"/>
                  <w:noWrap/>
                  <w:vAlign w:val="bottom"/>
                  <w:hideMark/>
                </w:tcPr>
                <w:p w14:paraId="6DB6768F"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7</w:t>
                  </w:r>
                </w:p>
              </w:tc>
              <w:tc>
                <w:tcPr>
                  <w:tcW w:w="620" w:type="dxa"/>
                  <w:tcBorders>
                    <w:top w:val="nil"/>
                    <w:left w:val="nil"/>
                    <w:bottom w:val="nil"/>
                    <w:right w:val="single" w:sz="4" w:space="0" w:color="auto"/>
                  </w:tcBorders>
                  <w:shd w:val="clear" w:color="000000" w:fill="FFFFFF"/>
                  <w:noWrap/>
                  <w:vAlign w:val="bottom"/>
                  <w:hideMark/>
                </w:tcPr>
                <w:p w14:paraId="0BEF38AC"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12</w:t>
                  </w:r>
                </w:p>
              </w:tc>
              <w:tc>
                <w:tcPr>
                  <w:tcW w:w="593" w:type="dxa"/>
                  <w:tcBorders>
                    <w:top w:val="nil"/>
                    <w:left w:val="nil"/>
                    <w:bottom w:val="nil"/>
                    <w:right w:val="single" w:sz="4" w:space="0" w:color="auto"/>
                  </w:tcBorders>
                  <w:shd w:val="clear" w:color="000000" w:fill="FFFFFF"/>
                  <w:noWrap/>
                  <w:vAlign w:val="bottom"/>
                  <w:hideMark/>
                </w:tcPr>
                <w:p w14:paraId="735DE789"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33</w:t>
                  </w:r>
                </w:p>
              </w:tc>
              <w:tc>
                <w:tcPr>
                  <w:tcW w:w="592" w:type="dxa"/>
                  <w:tcBorders>
                    <w:top w:val="nil"/>
                    <w:left w:val="nil"/>
                    <w:bottom w:val="nil"/>
                    <w:right w:val="single" w:sz="4" w:space="0" w:color="auto"/>
                  </w:tcBorders>
                  <w:shd w:val="clear" w:color="000000" w:fill="FFFFFF"/>
                  <w:noWrap/>
                  <w:vAlign w:val="bottom"/>
                  <w:hideMark/>
                </w:tcPr>
                <w:p w14:paraId="748876CA"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31</w:t>
                  </w:r>
                </w:p>
              </w:tc>
              <w:tc>
                <w:tcPr>
                  <w:tcW w:w="592" w:type="dxa"/>
                  <w:tcBorders>
                    <w:top w:val="nil"/>
                    <w:left w:val="nil"/>
                    <w:bottom w:val="nil"/>
                    <w:right w:val="single" w:sz="4" w:space="0" w:color="auto"/>
                  </w:tcBorders>
                  <w:shd w:val="clear" w:color="000000" w:fill="FFFFFF"/>
                  <w:noWrap/>
                  <w:vAlign w:val="bottom"/>
                  <w:hideMark/>
                </w:tcPr>
                <w:p w14:paraId="324225AF"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34</w:t>
                  </w:r>
                </w:p>
              </w:tc>
              <w:tc>
                <w:tcPr>
                  <w:tcW w:w="592" w:type="dxa"/>
                  <w:tcBorders>
                    <w:top w:val="nil"/>
                    <w:left w:val="nil"/>
                    <w:bottom w:val="nil"/>
                    <w:right w:val="single" w:sz="4" w:space="0" w:color="auto"/>
                  </w:tcBorders>
                  <w:shd w:val="clear" w:color="000000" w:fill="FFFFFF"/>
                  <w:noWrap/>
                  <w:vAlign w:val="bottom"/>
                  <w:hideMark/>
                </w:tcPr>
                <w:p w14:paraId="2EAC7F9F"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23</w:t>
                  </w:r>
                </w:p>
              </w:tc>
              <w:tc>
                <w:tcPr>
                  <w:tcW w:w="592" w:type="dxa"/>
                  <w:tcBorders>
                    <w:top w:val="nil"/>
                    <w:left w:val="nil"/>
                    <w:bottom w:val="nil"/>
                    <w:right w:val="single" w:sz="4" w:space="0" w:color="auto"/>
                  </w:tcBorders>
                  <w:shd w:val="clear" w:color="000000" w:fill="FFFFFF"/>
                  <w:noWrap/>
                  <w:vAlign w:val="bottom"/>
                  <w:hideMark/>
                </w:tcPr>
                <w:p w14:paraId="2AA8B075"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27</w:t>
                  </w:r>
                </w:p>
              </w:tc>
              <w:tc>
                <w:tcPr>
                  <w:tcW w:w="667" w:type="dxa"/>
                  <w:tcBorders>
                    <w:top w:val="nil"/>
                    <w:left w:val="nil"/>
                    <w:bottom w:val="nil"/>
                    <w:right w:val="single" w:sz="4" w:space="0" w:color="auto"/>
                  </w:tcBorders>
                  <w:shd w:val="clear" w:color="000000" w:fill="FFFFFF"/>
                  <w:noWrap/>
                  <w:vAlign w:val="bottom"/>
                  <w:hideMark/>
                </w:tcPr>
                <w:p w14:paraId="24864D1A"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28</w:t>
                  </w:r>
                </w:p>
              </w:tc>
              <w:tc>
                <w:tcPr>
                  <w:tcW w:w="593" w:type="dxa"/>
                  <w:tcBorders>
                    <w:top w:val="nil"/>
                    <w:left w:val="nil"/>
                    <w:bottom w:val="nil"/>
                    <w:right w:val="nil"/>
                  </w:tcBorders>
                  <w:shd w:val="clear" w:color="000000" w:fill="FFFFFF"/>
                  <w:noWrap/>
                  <w:vAlign w:val="bottom"/>
                  <w:hideMark/>
                </w:tcPr>
                <w:p w14:paraId="4F4894B1"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28</w:t>
                  </w:r>
                </w:p>
              </w:tc>
            </w:tr>
            <w:tr w:rsidR="008B758B" w:rsidRPr="002041B0" w14:paraId="7E1D638C" w14:textId="77777777" w:rsidTr="00257C74">
              <w:trPr>
                <w:trHeight w:val="290"/>
                <w:jc w:val="center"/>
              </w:trPr>
              <w:tc>
                <w:tcPr>
                  <w:tcW w:w="1674" w:type="dxa"/>
                  <w:tcBorders>
                    <w:top w:val="nil"/>
                    <w:left w:val="nil"/>
                    <w:bottom w:val="nil"/>
                    <w:right w:val="single" w:sz="4" w:space="0" w:color="auto"/>
                  </w:tcBorders>
                  <w:shd w:val="clear" w:color="000000" w:fill="FFFFFF"/>
                  <w:noWrap/>
                  <w:vAlign w:val="bottom"/>
                  <w:hideMark/>
                </w:tcPr>
                <w:p w14:paraId="14CBA921"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620" w:type="dxa"/>
                  <w:tcBorders>
                    <w:top w:val="nil"/>
                    <w:left w:val="nil"/>
                    <w:bottom w:val="nil"/>
                    <w:right w:val="single" w:sz="4" w:space="0" w:color="auto"/>
                  </w:tcBorders>
                  <w:shd w:val="clear" w:color="000000" w:fill="FFFFFF"/>
                  <w:noWrap/>
                  <w:vAlign w:val="bottom"/>
                  <w:hideMark/>
                </w:tcPr>
                <w:p w14:paraId="64240CB6"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711" w:type="dxa"/>
                  <w:tcBorders>
                    <w:top w:val="nil"/>
                    <w:left w:val="nil"/>
                    <w:bottom w:val="nil"/>
                    <w:right w:val="single" w:sz="4" w:space="0" w:color="auto"/>
                  </w:tcBorders>
                  <w:shd w:val="clear" w:color="000000" w:fill="FFFFFF"/>
                  <w:noWrap/>
                  <w:vAlign w:val="bottom"/>
                  <w:hideMark/>
                </w:tcPr>
                <w:p w14:paraId="56088506"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725" w:type="dxa"/>
                  <w:tcBorders>
                    <w:top w:val="nil"/>
                    <w:left w:val="nil"/>
                    <w:bottom w:val="nil"/>
                    <w:right w:val="single" w:sz="4" w:space="0" w:color="auto"/>
                  </w:tcBorders>
                  <w:shd w:val="clear" w:color="000000" w:fill="FFFFFF"/>
                  <w:noWrap/>
                  <w:vAlign w:val="bottom"/>
                  <w:hideMark/>
                </w:tcPr>
                <w:p w14:paraId="1FE40808"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620" w:type="dxa"/>
                  <w:tcBorders>
                    <w:top w:val="nil"/>
                    <w:left w:val="nil"/>
                    <w:bottom w:val="nil"/>
                    <w:right w:val="single" w:sz="4" w:space="0" w:color="auto"/>
                  </w:tcBorders>
                  <w:shd w:val="clear" w:color="000000" w:fill="FFFFFF"/>
                  <w:noWrap/>
                  <w:vAlign w:val="bottom"/>
                  <w:hideMark/>
                </w:tcPr>
                <w:p w14:paraId="0A14CE03"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3" w:type="dxa"/>
                  <w:tcBorders>
                    <w:top w:val="nil"/>
                    <w:left w:val="nil"/>
                    <w:bottom w:val="nil"/>
                    <w:right w:val="single" w:sz="4" w:space="0" w:color="auto"/>
                  </w:tcBorders>
                  <w:shd w:val="clear" w:color="000000" w:fill="FFFFFF"/>
                  <w:noWrap/>
                  <w:vAlign w:val="bottom"/>
                  <w:hideMark/>
                </w:tcPr>
                <w:p w14:paraId="5B2FF7EB"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nil"/>
                    <w:right w:val="single" w:sz="4" w:space="0" w:color="auto"/>
                  </w:tcBorders>
                  <w:shd w:val="clear" w:color="000000" w:fill="FFFFFF"/>
                  <w:noWrap/>
                  <w:vAlign w:val="bottom"/>
                  <w:hideMark/>
                </w:tcPr>
                <w:p w14:paraId="5A46E05D"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nil"/>
                    <w:right w:val="single" w:sz="4" w:space="0" w:color="auto"/>
                  </w:tcBorders>
                  <w:shd w:val="clear" w:color="000000" w:fill="FFFFFF"/>
                  <w:noWrap/>
                  <w:vAlign w:val="bottom"/>
                  <w:hideMark/>
                </w:tcPr>
                <w:p w14:paraId="6C1A427F"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nil"/>
                    <w:right w:val="single" w:sz="4" w:space="0" w:color="auto"/>
                  </w:tcBorders>
                  <w:shd w:val="clear" w:color="000000" w:fill="FFFFFF"/>
                  <w:noWrap/>
                  <w:vAlign w:val="bottom"/>
                  <w:hideMark/>
                </w:tcPr>
                <w:p w14:paraId="467605DC"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nil"/>
                    <w:right w:val="single" w:sz="4" w:space="0" w:color="auto"/>
                  </w:tcBorders>
                  <w:shd w:val="clear" w:color="000000" w:fill="FFFFFF"/>
                  <w:noWrap/>
                  <w:vAlign w:val="bottom"/>
                  <w:hideMark/>
                </w:tcPr>
                <w:p w14:paraId="38CBAF5A"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667" w:type="dxa"/>
                  <w:tcBorders>
                    <w:top w:val="nil"/>
                    <w:left w:val="nil"/>
                    <w:bottom w:val="nil"/>
                    <w:right w:val="single" w:sz="4" w:space="0" w:color="auto"/>
                  </w:tcBorders>
                  <w:shd w:val="clear" w:color="000000" w:fill="FFFFFF"/>
                  <w:noWrap/>
                  <w:vAlign w:val="bottom"/>
                  <w:hideMark/>
                </w:tcPr>
                <w:p w14:paraId="7912CEC8"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3" w:type="dxa"/>
                  <w:tcBorders>
                    <w:top w:val="nil"/>
                    <w:left w:val="nil"/>
                    <w:bottom w:val="nil"/>
                    <w:right w:val="nil"/>
                  </w:tcBorders>
                  <w:shd w:val="clear" w:color="000000" w:fill="FFFFFF"/>
                  <w:noWrap/>
                  <w:vAlign w:val="bottom"/>
                  <w:hideMark/>
                </w:tcPr>
                <w:p w14:paraId="6193CC9C" w14:textId="77777777" w:rsidR="002041B0" w:rsidRPr="002041B0" w:rsidRDefault="002041B0" w:rsidP="002041B0">
                  <w:pPr>
                    <w:jc w:val="center"/>
                    <w:rPr>
                      <w:rFonts w:ascii="Calibri" w:hAnsi="Calibri"/>
                      <w:color w:val="000000"/>
                      <w:sz w:val="16"/>
                      <w:szCs w:val="16"/>
                      <w:lang w:eastAsia="es-CR"/>
                    </w:rPr>
                  </w:pPr>
                  <w:r w:rsidRPr="002041B0">
                    <w:rPr>
                      <w:rFonts w:ascii="Calibri" w:hAnsi="Calibri"/>
                      <w:color w:val="000000"/>
                      <w:sz w:val="16"/>
                      <w:szCs w:val="16"/>
                      <w:lang w:eastAsia="es-CR"/>
                    </w:rPr>
                    <w:t> </w:t>
                  </w:r>
                </w:p>
              </w:tc>
            </w:tr>
            <w:tr w:rsidR="008B758B" w:rsidRPr="002041B0" w14:paraId="1D4CBFDE" w14:textId="77777777" w:rsidTr="00257C74">
              <w:trPr>
                <w:trHeight w:val="290"/>
                <w:jc w:val="center"/>
              </w:trPr>
              <w:tc>
                <w:tcPr>
                  <w:tcW w:w="1674" w:type="dxa"/>
                  <w:tcBorders>
                    <w:top w:val="nil"/>
                    <w:left w:val="nil"/>
                    <w:bottom w:val="nil"/>
                    <w:right w:val="single" w:sz="4" w:space="0" w:color="auto"/>
                  </w:tcBorders>
                  <w:shd w:val="clear" w:color="000000" w:fill="FFFFFF"/>
                  <w:noWrap/>
                  <w:vAlign w:val="bottom"/>
                  <w:hideMark/>
                </w:tcPr>
                <w:p w14:paraId="4880DAC2" w14:textId="77777777" w:rsidR="002041B0" w:rsidRPr="002041B0" w:rsidRDefault="002041B0" w:rsidP="002041B0">
                  <w:pPr>
                    <w:rPr>
                      <w:rFonts w:ascii="Calibri" w:hAnsi="Calibri"/>
                      <w:i/>
                      <w:iCs/>
                      <w:color w:val="000000"/>
                      <w:sz w:val="16"/>
                      <w:szCs w:val="16"/>
                      <w:lang w:eastAsia="es-CR"/>
                    </w:rPr>
                  </w:pPr>
                  <w:r w:rsidRPr="002041B0">
                    <w:rPr>
                      <w:rFonts w:ascii="Calibri" w:hAnsi="Calibri"/>
                      <w:i/>
                      <w:iCs/>
                      <w:color w:val="000000"/>
                      <w:sz w:val="16"/>
                      <w:szCs w:val="16"/>
                      <w:lang w:eastAsia="es-CR"/>
                    </w:rPr>
                    <w:t>Peso Relativo</w:t>
                  </w:r>
                </w:p>
              </w:tc>
              <w:tc>
                <w:tcPr>
                  <w:tcW w:w="620" w:type="dxa"/>
                  <w:tcBorders>
                    <w:top w:val="nil"/>
                    <w:left w:val="nil"/>
                    <w:bottom w:val="nil"/>
                    <w:right w:val="single" w:sz="4" w:space="0" w:color="auto"/>
                  </w:tcBorders>
                  <w:shd w:val="clear" w:color="000000" w:fill="FFFFFF"/>
                  <w:noWrap/>
                  <w:vAlign w:val="bottom"/>
                  <w:hideMark/>
                </w:tcPr>
                <w:p w14:paraId="125529B5"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12.80%</w:t>
                  </w:r>
                </w:p>
              </w:tc>
              <w:tc>
                <w:tcPr>
                  <w:tcW w:w="711" w:type="dxa"/>
                  <w:tcBorders>
                    <w:top w:val="nil"/>
                    <w:left w:val="nil"/>
                    <w:bottom w:val="nil"/>
                    <w:right w:val="single" w:sz="4" w:space="0" w:color="auto"/>
                  </w:tcBorders>
                  <w:shd w:val="clear" w:color="000000" w:fill="FFFFFF"/>
                  <w:noWrap/>
                  <w:vAlign w:val="bottom"/>
                  <w:hideMark/>
                </w:tcPr>
                <w:p w14:paraId="682DC770"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14.53%</w:t>
                  </w:r>
                </w:p>
              </w:tc>
              <w:tc>
                <w:tcPr>
                  <w:tcW w:w="725" w:type="dxa"/>
                  <w:tcBorders>
                    <w:top w:val="nil"/>
                    <w:left w:val="nil"/>
                    <w:bottom w:val="nil"/>
                    <w:right w:val="single" w:sz="4" w:space="0" w:color="auto"/>
                  </w:tcBorders>
                  <w:shd w:val="clear" w:color="000000" w:fill="FFFFFF"/>
                  <w:noWrap/>
                  <w:vAlign w:val="bottom"/>
                  <w:hideMark/>
                </w:tcPr>
                <w:p w14:paraId="3F4906DA"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17.74%</w:t>
                  </w:r>
                </w:p>
              </w:tc>
              <w:tc>
                <w:tcPr>
                  <w:tcW w:w="620" w:type="dxa"/>
                  <w:tcBorders>
                    <w:top w:val="nil"/>
                    <w:left w:val="nil"/>
                    <w:bottom w:val="nil"/>
                    <w:right w:val="single" w:sz="4" w:space="0" w:color="auto"/>
                  </w:tcBorders>
                  <w:shd w:val="clear" w:color="000000" w:fill="FFFFFF"/>
                  <w:noWrap/>
                  <w:vAlign w:val="bottom"/>
                  <w:hideMark/>
                </w:tcPr>
                <w:p w14:paraId="6F98BA00"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10.80%</w:t>
                  </w:r>
                </w:p>
              </w:tc>
              <w:tc>
                <w:tcPr>
                  <w:tcW w:w="593" w:type="dxa"/>
                  <w:tcBorders>
                    <w:top w:val="nil"/>
                    <w:left w:val="nil"/>
                    <w:bottom w:val="nil"/>
                    <w:right w:val="single" w:sz="4" w:space="0" w:color="auto"/>
                  </w:tcBorders>
                  <w:shd w:val="clear" w:color="000000" w:fill="FFFFFF"/>
                  <w:noWrap/>
                  <w:vAlign w:val="bottom"/>
                  <w:hideMark/>
                </w:tcPr>
                <w:p w14:paraId="512485EA"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9.20%</w:t>
                  </w:r>
                </w:p>
              </w:tc>
              <w:tc>
                <w:tcPr>
                  <w:tcW w:w="592" w:type="dxa"/>
                  <w:tcBorders>
                    <w:top w:val="nil"/>
                    <w:left w:val="nil"/>
                    <w:bottom w:val="nil"/>
                    <w:right w:val="single" w:sz="4" w:space="0" w:color="auto"/>
                  </w:tcBorders>
                  <w:shd w:val="clear" w:color="000000" w:fill="FFFFFF"/>
                  <w:noWrap/>
                  <w:vAlign w:val="bottom"/>
                  <w:hideMark/>
                </w:tcPr>
                <w:p w14:paraId="01323BDA"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7.61%</w:t>
                  </w:r>
                </w:p>
              </w:tc>
              <w:tc>
                <w:tcPr>
                  <w:tcW w:w="592" w:type="dxa"/>
                  <w:tcBorders>
                    <w:top w:val="nil"/>
                    <w:left w:val="nil"/>
                    <w:bottom w:val="nil"/>
                    <w:right w:val="single" w:sz="4" w:space="0" w:color="auto"/>
                  </w:tcBorders>
                  <w:shd w:val="clear" w:color="000000" w:fill="FFFFFF"/>
                  <w:noWrap/>
                  <w:vAlign w:val="bottom"/>
                  <w:hideMark/>
                </w:tcPr>
                <w:p w14:paraId="7F2EC580"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7.43%</w:t>
                  </w:r>
                </w:p>
              </w:tc>
              <w:tc>
                <w:tcPr>
                  <w:tcW w:w="592" w:type="dxa"/>
                  <w:tcBorders>
                    <w:top w:val="nil"/>
                    <w:left w:val="nil"/>
                    <w:bottom w:val="nil"/>
                    <w:right w:val="single" w:sz="4" w:space="0" w:color="auto"/>
                  </w:tcBorders>
                  <w:shd w:val="clear" w:color="000000" w:fill="FFFFFF"/>
                  <w:noWrap/>
                  <w:vAlign w:val="bottom"/>
                  <w:hideMark/>
                </w:tcPr>
                <w:p w14:paraId="405BBF41"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6.76%</w:t>
                  </w:r>
                </w:p>
              </w:tc>
              <w:tc>
                <w:tcPr>
                  <w:tcW w:w="592" w:type="dxa"/>
                  <w:tcBorders>
                    <w:top w:val="nil"/>
                    <w:left w:val="nil"/>
                    <w:bottom w:val="nil"/>
                    <w:right w:val="single" w:sz="4" w:space="0" w:color="auto"/>
                  </w:tcBorders>
                  <w:shd w:val="clear" w:color="000000" w:fill="FFFFFF"/>
                  <w:noWrap/>
                  <w:vAlign w:val="bottom"/>
                  <w:hideMark/>
                </w:tcPr>
                <w:p w14:paraId="1AC4FA74"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6.30%</w:t>
                  </w:r>
                </w:p>
              </w:tc>
              <w:tc>
                <w:tcPr>
                  <w:tcW w:w="667" w:type="dxa"/>
                  <w:tcBorders>
                    <w:top w:val="nil"/>
                    <w:left w:val="nil"/>
                    <w:bottom w:val="nil"/>
                    <w:right w:val="single" w:sz="4" w:space="0" w:color="auto"/>
                  </w:tcBorders>
                  <w:shd w:val="clear" w:color="000000" w:fill="FFFFFF"/>
                  <w:noWrap/>
                  <w:vAlign w:val="bottom"/>
                  <w:hideMark/>
                </w:tcPr>
                <w:p w14:paraId="11C905D1"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11.62%</w:t>
                  </w:r>
                </w:p>
              </w:tc>
              <w:tc>
                <w:tcPr>
                  <w:tcW w:w="593" w:type="dxa"/>
                  <w:tcBorders>
                    <w:top w:val="nil"/>
                    <w:left w:val="nil"/>
                    <w:bottom w:val="nil"/>
                    <w:right w:val="nil"/>
                  </w:tcBorders>
                  <w:shd w:val="clear" w:color="000000" w:fill="FFFFFF"/>
                  <w:noWrap/>
                  <w:vAlign w:val="bottom"/>
                  <w:hideMark/>
                </w:tcPr>
                <w:p w14:paraId="67F0D5F3" w14:textId="77777777" w:rsidR="002041B0" w:rsidRPr="002041B0" w:rsidRDefault="002041B0" w:rsidP="002041B0">
                  <w:pPr>
                    <w:jc w:val="center"/>
                    <w:rPr>
                      <w:rFonts w:ascii="Calibri" w:hAnsi="Calibri"/>
                      <w:i/>
                      <w:iCs/>
                      <w:color w:val="000000"/>
                      <w:sz w:val="16"/>
                      <w:szCs w:val="16"/>
                      <w:lang w:eastAsia="es-CR"/>
                    </w:rPr>
                  </w:pPr>
                  <w:r w:rsidRPr="002041B0">
                    <w:rPr>
                      <w:rFonts w:ascii="Calibri" w:hAnsi="Calibri"/>
                      <w:i/>
                      <w:iCs/>
                      <w:color w:val="000000"/>
                      <w:sz w:val="16"/>
                      <w:szCs w:val="16"/>
                      <w:lang w:eastAsia="es-CR"/>
                    </w:rPr>
                    <w:t>9.28%</w:t>
                  </w:r>
                </w:p>
              </w:tc>
            </w:tr>
            <w:tr w:rsidR="008B758B" w:rsidRPr="002041B0" w14:paraId="1D01930B" w14:textId="77777777" w:rsidTr="00257C74">
              <w:trPr>
                <w:trHeight w:val="300"/>
                <w:jc w:val="center"/>
              </w:trPr>
              <w:tc>
                <w:tcPr>
                  <w:tcW w:w="1674" w:type="dxa"/>
                  <w:tcBorders>
                    <w:top w:val="nil"/>
                    <w:left w:val="nil"/>
                    <w:bottom w:val="single" w:sz="8" w:space="0" w:color="auto"/>
                    <w:right w:val="single" w:sz="4" w:space="0" w:color="auto"/>
                  </w:tcBorders>
                  <w:shd w:val="clear" w:color="000000" w:fill="FFFFFF"/>
                  <w:noWrap/>
                  <w:vAlign w:val="bottom"/>
                  <w:hideMark/>
                </w:tcPr>
                <w:p w14:paraId="24697367"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620" w:type="dxa"/>
                  <w:tcBorders>
                    <w:top w:val="nil"/>
                    <w:left w:val="nil"/>
                    <w:bottom w:val="single" w:sz="8" w:space="0" w:color="auto"/>
                    <w:right w:val="single" w:sz="4" w:space="0" w:color="auto"/>
                  </w:tcBorders>
                  <w:shd w:val="clear" w:color="000000" w:fill="FFFFFF"/>
                  <w:noWrap/>
                  <w:vAlign w:val="bottom"/>
                  <w:hideMark/>
                </w:tcPr>
                <w:p w14:paraId="7C7D0264"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711" w:type="dxa"/>
                  <w:tcBorders>
                    <w:top w:val="nil"/>
                    <w:left w:val="nil"/>
                    <w:bottom w:val="single" w:sz="8" w:space="0" w:color="auto"/>
                    <w:right w:val="single" w:sz="4" w:space="0" w:color="auto"/>
                  </w:tcBorders>
                  <w:shd w:val="clear" w:color="000000" w:fill="FFFFFF"/>
                  <w:noWrap/>
                  <w:vAlign w:val="bottom"/>
                  <w:hideMark/>
                </w:tcPr>
                <w:p w14:paraId="62D1BD92"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725" w:type="dxa"/>
                  <w:tcBorders>
                    <w:top w:val="nil"/>
                    <w:left w:val="nil"/>
                    <w:bottom w:val="single" w:sz="8" w:space="0" w:color="auto"/>
                    <w:right w:val="single" w:sz="4" w:space="0" w:color="auto"/>
                  </w:tcBorders>
                  <w:shd w:val="clear" w:color="000000" w:fill="FFFFFF"/>
                  <w:noWrap/>
                  <w:vAlign w:val="bottom"/>
                  <w:hideMark/>
                </w:tcPr>
                <w:p w14:paraId="23628500"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620" w:type="dxa"/>
                  <w:tcBorders>
                    <w:top w:val="nil"/>
                    <w:left w:val="nil"/>
                    <w:bottom w:val="single" w:sz="8" w:space="0" w:color="auto"/>
                    <w:right w:val="single" w:sz="4" w:space="0" w:color="auto"/>
                  </w:tcBorders>
                  <w:shd w:val="clear" w:color="000000" w:fill="FFFFFF"/>
                  <w:noWrap/>
                  <w:vAlign w:val="bottom"/>
                  <w:hideMark/>
                </w:tcPr>
                <w:p w14:paraId="15950740"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3" w:type="dxa"/>
                  <w:tcBorders>
                    <w:top w:val="nil"/>
                    <w:left w:val="nil"/>
                    <w:bottom w:val="single" w:sz="8" w:space="0" w:color="auto"/>
                    <w:right w:val="single" w:sz="4" w:space="0" w:color="auto"/>
                  </w:tcBorders>
                  <w:shd w:val="clear" w:color="000000" w:fill="FFFFFF"/>
                  <w:noWrap/>
                  <w:vAlign w:val="bottom"/>
                  <w:hideMark/>
                </w:tcPr>
                <w:p w14:paraId="1143E936"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single" w:sz="8" w:space="0" w:color="auto"/>
                    <w:right w:val="single" w:sz="4" w:space="0" w:color="auto"/>
                  </w:tcBorders>
                  <w:shd w:val="clear" w:color="000000" w:fill="FFFFFF"/>
                  <w:noWrap/>
                  <w:vAlign w:val="bottom"/>
                  <w:hideMark/>
                </w:tcPr>
                <w:p w14:paraId="7556709D"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single" w:sz="8" w:space="0" w:color="auto"/>
                    <w:right w:val="single" w:sz="4" w:space="0" w:color="auto"/>
                  </w:tcBorders>
                  <w:shd w:val="clear" w:color="000000" w:fill="FFFFFF"/>
                  <w:noWrap/>
                  <w:vAlign w:val="bottom"/>
                  <w:hideMark/>
                </w:tcPr>
                <w:p w14:paraId="102B397D"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single" w:sz="8" w:space="0" w:color="auto"/>
                    <w:right w:val="single" w:sz="4" w:space="0" w:color="auto"/>
                  </w:tcBorders>
                  <w:shd w:val="clear" w:color="000000" w:fill="FFFFFF"/>
                  <w:noWrap/>
                  <w:vAlign w:val="bottom"/>
                  <w:hideMark/>
                </w:tcPr>
                <w:p w14:paraId="65492D06"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2" w:type="dxa"/>
                  <w:tcBorders>
                    <w:top w:val="nil"/>
                    <w:left w:val="nil"/>
                    <w:bottom w:val="single" w:sz="8" w:space="0" w:color="auto"/>
                    <w:right w:val="single" w:sz="4" w:space="0" w:color="auto"/>
                  </w:tcBorders>
                  <w:shd w:val="clear" w:color="000000" w:fill="FFFFFF"/>
                  <w:noWrap/>
                  <w:vAlign w:val="bottom"/>
                  <w:hideMark/>
                </w:tcPr>
                <w:p w14:paraId="43513D5C"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667" w:type="dxa"/>
                  <w:tcBorders>
                    <w:top w:val="nil"/>
                    <w:left w:val="nil"/>
                    <w:bottom w:val="single" w:sz="8" w:space="0" w:color="auto"/>
                    <w:right w:val="single" w:sz="4" w:space="0" w:color="auto"/>
                  </w:tcBorders>
                  <w:shd w:val="clear" w:color="000000" w:fill="FFFFFF"/>
                  <w:noWrap/>
                  <w:vAlign w:val="bottom"/>
                  <w:hideMark/>
                </w:tcPr>
                <w:p w14:paraId="1EABC7C4"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c>
                <w:tcPr>
                  <w:tcW w:w="593" w:type="dxa"/>
                  <w:tcBorders>
                    <w:top w:val="nil"/>
                    <w:left w:val="nil"/>
                    <w:bottom w:val="single" w:sz="8" w:space="0" w:color="auto"/>
                    <w:right w:val="nil"/>
                  </w:tcBorders>
                  <w:shd w:val="clear" w:color="000000" w:fill="FFFFFF"/>
                  <w:noWrap/>
                  <w:vAlign w:val="bottom"/>
                  <w:hideMark/>
                </w:tcPr>
                <w:p w14:paraId="3F1B7FC6" w14:textId="77777777" w:rsidR="002041B0" w:rsidRPr="002041B0" w:rsidRDefault="002041B0" w:rsidP="002041B0">
                  <w:pPr>
                    <w:rPr>
                      <w:rFonts w:ascii="Calibri" w:hAnsi="Calibri"/>
                      <w:color w:val="000000"/>
                      <w:sz w:val="16"/>
                      <w:szCs w:val="16"/>
                      <w:lang w:eastAsia="es-CR"/>
                    </w:rPr>
                  </w:pPr>
                  <w:r w:rsidRPr="002041B0">
                    <w:rPr>
                      <w:rFonts w:ascii="Calibri" w:hAnsi="Calibri"/>
                      <w:color w:val="000000"/>
                      <w:sz w:val="16"/>
                      <w:szCs w:val="16"/>
                      <w:lang w:eastAsia="es-CR"/>
                    </w:rPr>
                    <w:t> </w:t>
                  </w:r>
                </w:p>
              </w:tc>
            </w:tr>
          </w:tbl>
          <w:p w14:paraId="5A41BBA3" w14:textId="509E2577" w:rsidR="002041B0" w:rsidRPr="008B758B" w:rsidRDefault="008B758B" w:rsidP="00FE4FAF">
            <w:pPr>
              <w:jc w:val="both"/>
              <w:rPr>
                <w:iCs/>
                <w:color w:val="000000"/>
                <w:sz w:val="14"/>
                <w:szCs w:val="14"/>
              </w:rPr>
            </w:pPr>
            <w:r w:rsidRPr="008B758B">
              <w:rPr>
                <w:iCs/>
                <w:color w:val="000000"/>
                <w:sz w:val="14"/>
                <w:szCs w:val="14"/>
              </w:rPr>
              <w:t>Fuente: Anuarios Judiciales y Sistema Informático SIGMA.</w:t>
            </w:r>
          </w:p>
          <w:p w14:paraId="3BBEA65F" w14:textId="0FFA5F13" w:rsidR="00A52F90" w:rsidRDefault="00A52F90" w:rsidP="00FE4FAF">
            <w:pPr>
              <w:jc w:val="both"/>
              <w:rPr>
                <w:iCs/>
                <w:color w:val="000000"/>
              </w:rPr>
            </w:pPr>
          </w:p>
          <w:p w14:paraId="131E252F" w14:textId="597E0DA5" w:rsidR="009F2B14" w:rsidRDefault="009F2B14" w:rsidP="00FE4FAF">
            <w:pPr>
              <w:jc w:val="both"/>
              <w:rPr>
                <w:iCs/>
                <w:color w:val="000000"/>
              </w:rPr>
            </w:pPr>
            <w:r>
              <w:rPr>
                <w:iCs/>
                <w:color w:val="000000"/>
              </w:rPr>
              <w:t>Se desprende, del cuadro anterior, que en promedio durante el período de estudio los casos nuevos</w:t>
            </w:r>
            <w:r w:rsidR="00FB3F60">
              <w:rPr>
                <w:iCs/>
                <w:color w:val="000000"/>
              </w:rPr>
              <w:t xml:space="preserve"> registran 1729 por año, de estos 179 han correspondido a expropiaciones, lo que dicho de otra forma en promedio el </w:t>
            </w:r>
            <w:r>
              <w:rPr>
                <w:iCs/>
                <w:color w:val="000000"/>
              </w:rPr>
              <w:t>10.37% de la entrada total del Juzgado</w:t>
            </w:r>
            <w:r w:rsidR="00FB3F60">
              <w:rPr>
                <w:iCs/>
                <w:color w:val="000000"/>
              </w:rPr>
              <w:t xml:space="preserve"> ha correspondido históricamente a demandas de expropiaciones.</w:t>
            </w:r>
          </w:p>
          <w:p w14:paraId="23BF6C25" w14:textId="01A49825" w:rsidR="00FB3F60" w:rsidRDefault="00FB3F60" w:rsidP="00FE4FAF">
            <w:pPr>
              <w:jc w:val="both"/>
              <w:rPr>
                <w:iCs/>
                <w:color w:val="000000"/>
              </w:rPr>
            </w:pPr>
          </w:p>
          <w:p w14:paraId="226D689C" w14:textId="039A9BCD" w:rsidR="00FB3F60" w:rsidRDefault="00463E90" w:rsidP="00FE4FAF">
            <w:pPr>
              <w:jc w:val="both"/>
              <w:rPr>
                <w:iCs/>
                <w:color w:val="000000"/>
              </w:rPr>
            </w:pPr>
            <w:r>
              <w:rPr>
                <w:iCs/>
                <w:color w:val="000000"/>
              </w:rPr>
              <w:t>Para una mejor comprensión, el siguiente gráfico muestra la entrada total y las expropiaciones para el período 2010-2020</w:t>
            </w:r>
            <w:r w:rsidR="005259A0">
              <w:rPr>
                <w:iCs/>
                <w:color w:val="000000"/>
              </w:rPr>
              <w:t>:</w:t>
            </w:r>
          </w:p>
          <w:p w14:paraId="20E83FCA" w14:textId="77777777" w:rsidR="00B42381" w:rsidRDefault="00B42381" w:rsidP="00FE4FAF">
            <w:pPr>
              <w:jc w:val="both"/>
              <w:rPr>
                <w:iCs/>
                <w:color w:val="000000"/>
              </w:rPr>
            </w:pPr>
          </w:p>
          <w:p w14:paraId="6F22C058" w14:textId="2339D14E" w:rsidR="00463E90" w:rsidRDefault="00463E90" w:rsidP="00FE4FAF">
            <w:pPr>
              <w:jc w:val="both"/>
              <w:rPr>
                <w:iCs/>
                <w:color w:val="000000"/>
              </w:rPr>
            </w:pPr>
          </w:p>
          <w:p w14:paraId="7C1F5A8D" w14:textId="44ACED58" w:rsidR="00463E90" w:rsidRDefault="00463E90" w:rsidP="00463E90">
            <w:pPr>
              <w:jc w:val="center"/>
              <w:rPr>
                <w:iCs/>
                <w:color w:val="000000"/>
              </w:rPr>
            </w:pPr>
            <w:r>
              <w:rPr>
                <w:noProof/>
              </w:rPr>
              <w:lastRenderedPageBreak/>
              <w:drawing>
                <wp:inline distT="0" distB="0" distL="0" distR="0" wp14:anchorId="391A23B5" wp14:editId="26C16FE1">
                  <wp:extent cx="4902200" cy="2967038"/>
                  <wp:effectExtent l="0" t="0" r="0" b="5080"/>
                  <wp:docPr id="1" name="Gráfico 1">
                    <a:extLst xmlns:a="http://schemas.openxmlformats.org/drawingml/2006/main">
                      <a:ext uri="{FF2B5EF4-FFF2-40B4-BE49-F238E27FC236}">
                        <a16:creationId xmlns:a16="http://schemas.microsoft.com/office/drawing/2014/main" id="{2ED3671A-034F-4942-839D-1DC211777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1B962F" w14:textId="10FB30E7" w:rsidR="00463E90" w:rsidRPr="008B758B" w:rsidRDefault="00463E90" w:rsidP="00463E90">
            <w:pPr>
              <w:ind w:left="569"/>
              <w:jc w:val="both"/>
              <w:rPr>
                <w:iCs/>
                <w:color w:val="000000"/>
                <w:sz w:val="14"/>
                <w:szCs w:val="14"/>
              </w:rPr>
            </w:pPr>
            <w:r w:rsidRPr="008B758B">
              <w:rPr>
                <w:iCs/>
                <w:color w:val="000000"/>
                <w:sz w:val="14"/>
                <w:szCs w:val="14"/>
              </w:rPr>
              <w:t xml:space="preserve">Fuente: </w:t>
            </w:r>
            <w:r>
              <w:rPr>
                <w:iCs/>
                <w:color w:val="000000"/>
                <w:sz w:val="14"/>
                <w:szCs w:val="14"/>
              </w:rPr>
              <w:t>Elaboración propia a partir de datos de a</w:t>
            </w:r>
            <w:r w:rsidRPr="008B758B">
              <w:rPr>
                <w:iCs/>
                <w:color w:val="000000"/>
                <w:sz w:val="14"/>
                <w:szCs w:val="14"/>
              </w:rPr>
              <w:t xml:space="preserve">nuarios </w:t>
            </w:r>
            <w:r>
              <w:rPr>
                <w:iCs/>
                <w:color w:val="000000"/>
                <w:sz w:val="14"/>
                <w:szCs w:val="14"/>
              </w:rPr>
              <w:t>j</w:t>
            </w:r>
            <w:r w:rsidRPr="008B758B">
              <w:rPr>
                <w:iCs/>
                <w:color w:val="000000"/>
                <w:sz w:val="14"/>
                <w:szCs w:val="14"/>
              </w:rPr>
              <w:t>udiciales y Sistema Informático SIGMA.</w:t>
            </w:r>
          </w:p>
          <w:p w14:paraId="2E0F68AA" w14:textId="202F1FB8" w:rsidR="008B758B" w:rsidRDefault="008B758B" w:rsidP="00FE4FAF">
            <w:pPr>
              <w:jc w:val="both"/>
              <w:rPr>
                <w:iCs/>
                <w:color w:val="000000"/>
              </w:rPr>
            </w:pPr>
          </w:p>
          <w:p w14:paraId="4AE0A724" w14:textId="78525AA7" w:rsidR="008B758B" w:rsidRDefault="00E46BD2" w:rsidP="00FE4FAF">
            <w:pPr>
              <w:jc w:val="both"/>
              <w:rPr>
                <w:iCs/>
                <w:color w:val="000000"/>
              </w:rPr>
            </w:pPr>
            <w:r>
              <w:rPr>
                <w:iCs/>
                <w:color w:val="000000"/>
              </w:rPr>
              <w:t>Los casos</w:t>
            </w:r>
            <w:r w:rsidR="00DE6E26">
              <w:rPr>
                <w:iCs/>
                <w:color w:val="000000"/>
              </w:rPr>
              <w:t xml:space="preserve"> de</w:t>
            </w:r>
            <w:r>
              <w:rPr>
                <w:iCs/>
                <w:color w:val="000000"/>
              </w:rPr>
              <w:t xml:space="preserve"> demanda de expropiaciones, se puede dividir en tres grupos los cuales </w:t>
            </w:r>
            <w:r w:rsidR="00DE6E26">
              <w:rPr>
                <w:iCs/>
                <w:color w:val="000000"/>
              </w:rPr>
              <w:t>s</w:t>
            </w:r>
            <w:r>
              <w:rPr>
                <w:iCs/>
                <w:color w:val="000000"/>
              </w:rPr>
              <w:t>on:</w:t>
            </w:r>
          </w:p>
          <w:p w14:paraId="2340536C" w14:textId="75CD2A87" w:rsidR="00E46BD2" w:rsidRDefault="00E46BD2" w:rsidP="00FE4FAF">
            <w:pPr>
              <w:jc w:val="both"/>
              <w:rPr>
                <w:iCs/>
                <w:color w:val="000000"/>
              </w:rPr>
            </w:pPr>
          </w:p>
          <w:p w14:paraId="5302BCE4" w14:textId="038C7319" w:rsidR="00E46BD2" w:rsidRPr="00E46BD2" w:rsidRDefault="00E46BD2" w:rsidP="00E46BD2">
            <w:pPr>
              <w:jc w:val="both"/>
              <w:rPr>
                <w:iCs/>
                <w:color w:val="000000"/>
              </w:rPr>
            </w:pPr>
            <w:r>
              <w:rPr>
                <w:iCs/>
                <w:color w:val="000000"/>
              </w:rPr>
              <w:t>-</w:t>
            </w:r>
            <w:r w:rsidRPr="00E46BD2">
              <w:rPr>
                <w:iCs/>
                <w:color w:val="000000"/>
              </w:rPr>
              <w:t xml:space="preserve">Expropiación </w:t>
            </w:r>
            <w:r>
              <w:rPr>
                <w:iCs/>
                <w:color w:val="000000"/>
              </w:rPr>
              <w:t xml:space="preserve">gestadas por el </w:t>
            </w:r>
            <w:r w:rsidRPr="00E46BD2">
              <w:rPr>
                <w:iCs/>
                <w:color w:val="000000"/>
              </w:rPr>
              <w:t>Estado</w:t>
            </w:r>
            <w:r>
              <w:rPr>
                <w:iCs/>
                <w:color w:val="000000"/>
              </w:rPr>
              <w:t>, o el Ejecutivo</w:t>
            </w:r>
            <w:r w:rsidR="00B42381">
              <w:rPr>
                <w:iCs/>
                <w:color w:val="000000"/>
              </w:rPr>
              <w:t>.</w:t>
            </w:r>
          </w:p>
          <w:p w14:paraId="2B155C5C" w14:textId="0E76BB4E" w:rsidR="00E46BD2" w:rsidRPr="00E46BD2" w:rsidRDefault="00E46BD2" w:rsidP="00E46BD2">
            <w:pPr>
              <w:jc w:val="both"/>
              <w:rPr>
                <w:iCs/>
                <w:color w:val="000000"/>
              </w:rPr>
            </w:pPr>
            <w:r>
              <w:rPr>
                <w:iCs/>
                <w:color w:val="000000"/>
              </w:rPr>
              <w:t>-</w:t>
            </w:r>
            <w:r w:rsidRPr="00E46BD2">
              <w:rPr>
                <w:iCs/>
                <w:color w:val="000000"/>
              </w:rPr>
              <w:t xml:space="preserve">Expropiación </w:t>
            </w:r>
            <w:r>
              <w:rPr>
                <w:iCs/>
                <w:color w:val="000000"/>
              </w:rPr>
              <w:t xml:space="preserve">promovidas por el Instituto Costarricense de Electricidad </w:t>
            </w:r>
            <w:r w:rsidRPr="00E46BD2">
              <w:rPr>
                <w:iCs/>
                <w:color w:val="000000"/>
              </w:rPr>
              <w:t>(ICE)</w:t>
            </w:r>
          </w:p>
          <w:p w14:paraId="5AE56425" w14:textId="6CF141C3" w:rsidR="00E46BD2" w:rsidRDefault="00E46BD2" w:rsidP="00E46BD2">
            <w:pPr>
              <w:jc w:val="both"/>
              <w:rPr>
                <w:iCs/>
                <w:color w:val="000000"/>
              </w:rPr>
            </w:pPr>
            <w:r>
              <w:rPr>
                <w:iCs/>
                <w:color w:val="000000"/>
              </w:rPr>
              <w:t>-</w:t>
            </w:r>
            <w:r w:rsidRPr="00E46BD2">
              <w:rPr>
                <w:iCs/>
                <w:color w:val="000000"/>
              </w:rPr>
              <w:t>Expropiación (otras)</w:t>
            </w:r>
          </w:p>
          <w:p w14:paraId="475B49C7" w14:textId="089E48EC" w:rsidR="00E46BD2" w:rsidRDefault="00E46BD2" w:rsidP="00E46BD2">
            <w:pPr>
              <w:jc w:val="both"/>
              <w:rPr>
                <w:iCs/>
                <w:color w:val="000000"/>
              </w:rPr>
            </w:pPr>
          </w:p>
          <w:p w14:paraId="3B603B75" w14:textId="42A96A14" w:rsidR="00B42381" w:rsidRDefault="00B42381" w:rsidP="00E46BD2">
            <w:pPr>
              <w:jc w:val="both"/>
              <w:rPr>
                <w:iCs/>
                <w:color w:val="000000"/>
              </w:rPr>
            </w:pPr>
            <w:r>
              <w:rPr>
                <w:iCs/>
                <w:color w:val="000000"/>
              </w:rPr>
              <w:t xml:space="preserve">El objetivo del presente estudio es analizar el reforzamiento del Juzgado Contencioso Administrativo con 4 plazas de </w:t>
            </w:r>
            <w:r w:rsidR="00DE6E26">
              <w:rPr>
                <w:iCs/>
                <w:color w:val="000000"/>
              </w:rPr>
              <w:t>J</w:t>
            </w:r>
            <w:r>
              <w:rPr>
                <w:iCs/>
                <w:color w:val="000000"/>
              </w:rPr>
              <w:t xml:space="preserve">uez 3 y 4 de </w:t>
            </w:r>
            <w:r w:rsidR="00DE6E26">
              <w:rPr>
                <w:iCs/>
                <w:color w:val="000000"/>
              </w:rPr>
              <w:t>T</w:t>
            </w:r>
            <w:r>
              <w:rPr>
                <w:iCs/>
                <w:color w:val="000000"/>
              </w:rPr>
              <w:t xml:space="preserve">écnicos </w:t>
            </w:r>
            <w:r w:rsidR="00DE6E26">
              <w:rPr>
                <w:iCs/>
                <w:color w:val="000000"/>
              </w:rPr>
              <w:t>J</w:t>
            </w:r>
            <w:r>
              <w:rPr>
                <w:iCs/>
                <w:color w:val="000000"/>
              </w:rPr>
              <w:t xml:space="preserve">udiciales </w:t>
            </w:r>
            <w:r w:rsidR="004520CD">
              <w:rPr>
                <w:iCs/>
                <w:color w:val="000000"/>
              </w:rPr>
              <w:t>2 para</w:t>
            </w:r>
            <w:r>
              <w:rPr>
                <w:iCs/>
                <w:color w:val="000000"/>
              </w:rPr>
              <w:t xml:space="preserve"> el 2022, ya que se espera una gran cantidad de demandas promovidas por el Poder Ejecutivo, </w:t>
            </w:r>
            <w:r w:rsidR="004520CD">
              <w:rPr>
                <w:iCs/>
                <w:color w:val="000000"/>
              </w:rPr>
              <w:t>a gestión del</w:t>
            </w:r>
            <w:r>
              <w:rPr>
                <w:iCs/>
                <w:color w:val="000000"/>
              </w:rPr>
              <w:t xml:space="preserve"> Ministerio de Obras Públicas y Transportes dado los proyectos de infraestructura vial, componente de la reactivación económica del país. </w:t>
            </w:r>
          </w:p>
          <w:p w14:paraId="5FE55876" w14:textId="7C7F9CA7" w:rsidR="00B42381" w:rsidRDefault="00B42381" w:rsidP="00E46BD2">
            <w:pPr>
              <w:jc w:val="both"/>
              <w:rPr>
                <w:iCs/>
                <w:color w:val="000000"/>
              </w:rPr>
            </w:pPr>
          </w:p>
          <w:p w14:paraId="46A9A130" w14:textId="5F891752" w:rsidR="00B42381" w:rsidRDefault="00B42381" w:rsidP="00E46BD2">
            <w:pPr>
              <w:jc w:val="both"/>
              <w:rPr>
                <w:iCs/>
                <w:color w:val="000000"/>
              </w:rPr>
            </w:pPr>
            <w:r>
              <w:rPr>
                <w:iCs/>
                <w:color w:val="000000"/>
              </w:rPr>
              <w:t>Por lo antes indicado, de seguido se analizará cual ha sido el comportamiento de las expropiaciones durante el período 2010-2020:</w:t>
            </w:r>
          </w:p>
          <w:p w14:paraId="2E75FB6D" w14:textId="77777777" w:rsidR="00B42381" w:rsidRDefault="00B42381" w:rsidP="00E46BD2">
            <w:pPr>
              <w:jc w:val="both"/>
              <w:rPr>
                <w:iCs/>
                <w:color w:val="000000"/>
              </w:rPr>
            </w:pPr>
          </w:p>
          <w:p w14:paraId="652888BD" w14:textId="5F12AAE7" w:rsidR="008B758B" w:rsidRDefault="008B758B" w:rsidP="00FE4FAF">
            <w:pPr>
              <w:jc w:val="both"/>
              <w:rPr>
                <w:iCs/>
                <w:color w:val="000000"/>
              </w:rPr>
            </w:pPr>
          </w:p>
          <w:p w14:paraId="6A333D80" w14:textId="226A86C4" w:rsidR="008B758B" w:rsidRDefault="00B42381" w:rsidP="002129FE">
            <w:pPr>
              <w:jc w:val="center"/>
              <w:rPr>
                <w:iCs/>
                <w:color w:val="000000"/>
              </w:rPr>
            </w:pPr>
            <w:r>
              <w:rPr>
                <w:noProof/>
              </w:rPr>
              <w:lastRenderedPageBreak/>
              <w:drawing>
                <wp:inline distT="0" distB="0" distL="0" distR="0" wp14:anchorId="6BC0C014" wp14:editId="65EDBFB6">
                  <wp:extent cx="5387975" cy="2998788"/>
                  <wp:effectExtent l="0" t="0" r="3175" b="0"/>
                  <wp:docPr id="2" name="Gráfico 2">
                    <a:extLst xmlns:a="http://schemas.openxmlformats.org/drawingml/2006/main">
                      <a:ext uri="{FF2B5EF4-FFF2-40B4-BE49-F238E27FC236}">
                        <a16:creationId xmlns:a16="http://schemas.microsoft.com/office/drawing/2014/main" id="{C2591EEB-D657-410B-8D60-61241D2CB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278CF" w14:textId="77777777" w:rsidR="002129FE" w:rsidRPr="008B758B" w:rsidRDefault="002129FE" w:rsidP="002129FE">
            <w:pPr>
              <w:ind w:left="285"/>
              <w:jc w:val="both"/>
              <w:rPr>
                <w:iCs/>
                <w:color w:val="000000"/>
                <w:sz w:val="14"/>
                <w:szCs w:val="14"/>
              </w:rPr>
            </w:pPr>
            <w:r w:rsidRPr="008B758B">
              <w:rPr>
                <w:iCs/>
                <w:color w:val="000000"/>
                <w:sz w:val="14"/>
                <w:szCs w:val="14"/>
              </w:rPr>
              <w:t xml:space="preserve">Fuente: </w:t>
            </w:r>
            <w:r>
              <w:rPr>
                <w:iCs/>
                <w:color w:val="000000"/>
                <w:sz w:val="14"/>
                <w:szCs w:val="14"/>
              </w:rPr>
              <w:t>Elaboración propia a partir de datos de a</w:t>
            </w:r>
            <w:r w:rsidRPr="008B758B">
              <w:rPr>
                <w:iCs/>
                <w:color w:val="000000"/>
                <w:sz w:val="14"/>
                <w:szCs w:val="14"/>
              </w:rPr>
              <w:t xml:space="preserve">nuarios </w:t>
            </w:r>
            <w:r>
              <w:rPr>
                <w:iCs/>
                <w:color w:val="000000"/>
                <w:sz w:val="14"/>
                <w:szCs w:val="14"/>
              </w:rPr>
              <w:t>j</w:t>
            </w:r>
            <w:r w:rsidRPr="008B758B">
              <w:rPr>
                <w:iCs/>
                <w:color w:val="000000"/>
                <w:sz w:val="14"/>
                <w:szCs w:val="14"/>
              </w:rPr>
              <w:t>udiciales y Sistema Informático SIGMA.</w:t>
            </w:r>
          </w:p>
          <w:p w14:paraId="0D8C535C" w14:textId="283B30D4" w:rsidR="00B42381" w:rsidRDefault="00B42381" w:rsidP="00FE4FAF">
            <w:pPr>
              <w:jc w:val="both"/>
              <w:rPr>
                <w:iCs/>
                <w:color w:val="000000"/>
              </w:rPr>
            </w:pPr>
          </w:p>
          <w:p w14:paraId="18124A62" w14:textId="49913504" w:rsidR="00FD4A65" w:rsidRPr="0041660C" w:rsidRDefault="002129FE" w:rsidP="00FE4FAF">
            <w:pPr>
              <w:jc w:val="both"/>
              <w:rPr>
                <w:iCs/>
                <w:color w:val="000000"/>
              </w:rPr>
            </w:pPr>
            <w:r>
              <w:rPr>
                <w:iCs/>
                <w:color w:val="000000"/>
              </w:rPr>
              <w:t xml:space="preserve">El grupo de </w:t>
            </w:r>
            <w:r w:rsidR="00DE6E26">
              <w:rPr>
                <w:iCs/>
                <w:color w:val="000000"/>
              </w:rPr>
              <w:t>“</w:t>
            </w:r>
            <w:r>
              <w:rPr>
                <w:iCs/>
                <w:color w:val="000000"/>
              </w:rPr>
              <w:t>expropiaciones (Otros)</w:t>
            </w:r>
            <w:r w:rsidR="00DE6E26">
              <w:rPr>
                <w:iCs/>
                <w:color w:val="000000"/>
              </w:rPr>
              <w:t>”</w:t>
            </w:r>
            <w:r>
              <w:rPr>
                <w:iCs/>
                <w:color w:val="000000"/>
              </w:rPr>
              <w:t xml:space="preserve">, es el que registra la tendencia más estable, en donde en promedio se han registrado 24 demandas por año, durante el período de </w:t>
            </w:r>
            <w:r w:rsidR="00836490">
              <w:rPr>
                <w:iCs/>
                <w:color w:val="000000"/>
              </w:rPr>
              <w:t>estudio</w:t>
            </w:r>
            <w:r w:rsidR="00DE6E26">
              <w:rPr>
                <w:iCs/>
                <w:color w:val="000000"/>
              </w:rPr>
              <w:t>. E</w:t>
            </w:r>
            <w:r w:rsidR="00836490">
              <w:rPr>
                <w:iCs/>
                <w:color w:val="000000"/>
              </w:rPr>
              <w:t xml:space="preserve">l menor registro se tiene para </w:t>
            </w:r>
            <w:r w:rsidR="00836490" w:rsidRPr="0041660C">
              <w:rPr>
                <w:iCs/>
                <w:color w:val="000000"/>
              </w:rPr>
              <w:t>el 2012, con 7 demandas</w:t>
            </w:r>
            <w:r w:rsidR="00DE6E26" w:rsidRPr="0041660C">
              <w:rPr>
                <w:iCs/>
                <w:color w:val="000000"/>
              </w:rPr>
              <w:t>;</w:t>
            </w:r>
            <w:r w:rsidR="00836490" w:rsidRPr="0041660C">
              <w:rPr>
                <w:iCs/>
                <w:color w:val="000000"/>
              </w:rPr>
              <w:t xml:space="preserve"> por otra </w:t>
            </w:r>
            <w:r w:rsidR="00FD4A65" w:rsidRPr="0041660C">
              <w:rPr>
                <w:iCs/>
                <w:color w:val="000000"/>
              </w:rPr>
              <w:t>parte,</w:t>
            </w:r>
            <w:r w:rsidR="00836490" w:rsidRPr="0041660C">
              <w:rPr>
                <w:iCs/>
                <w:color w:val="000000"/>
              </w:rPr>
              <w:t xml:space="preserve"> para el 2016, se tienen 34</w:t>
            </w:r>
            <w:r w:rsidR="00FD4A65" w:rsidRPr="0041660C">
              <w:rPr>
                <w:iCs/>
                <w:color w:val="000000"/>
              </w:rPr>
              <w:t>, como máximo de la serie</w:t>
            </w:r>
            <w:r w:rsidR="00836490" w:rsidRPr="0041660C">
              <w:rPr>
                <w:iCs/>
                <w:color w:val="000000"/>
              </w:rPr>
              <w:t>.</w:t>
            </w:r>
          </w:p>
          <w:p w14:paraId="01CCFBC1" w14:textId="10BC4ADA" w:rsidR="002129FE" w:rsidRPr="0041660C" w:rsidRDefault="002129FE" w:rsidP="00FE4FAF">
            <w:pPr>
              <w:jc w:val="both"/>
              <w:rPr>
                <w:iCs/>
                <w:color w:val="000000"/>
              </w:rPr>
            </w:pPr>
          </w:p>
          <w:p w14:paraId="437C3481" w14:textId="62ABB74A" w:rsidR="000D661E" w:rsidRPr="0041660C" w:rsidRDefault="00836490" w:rsidP="00FE4FAF">
            <w:pPr>
              <w:jc w:val="both"/>
              <w:rPr>
                <w:iCs/>
                <w:color w:val="000000"/>
              </w:rPr>
            </w:pPr>
            <w:r w:rsidRPr="00624613">
              <w:rPr>
                <w:iCs/>
                <w:color w:val="000000"/>
              </w:rPr>
              <w:t xml:space="preserve">Las </w:t>
            </w:r>
            <w:r w:rsidR="00DE6E26" w:rsidRPr="00624613">
              <w:rPr>
                <w:iCs/>
                <w:color w:val="000000"/>
              </w:rPr>
              <w:t>“</w:t>
            </w:r>
            <w:r w:rsidRPr="00624613">
              <w:rPr>
                <w:iCs/>
                <w:color w:val="000000"/>
              </w:rPr>
              <w:t>expropiaciones promovidas por el I.C.E.</w:t>
            </w:r>
            <w:r w:rsidR="00DE6E26" w:rsidRPr="00624613">
              <w:rPr>
                <w:iCs/>
                <w:color w:val="000000"/>
              </w:rPr>
              <w:t>”</w:t>
            </w:r>
            <w:r w:rsidRPr="00624613">
              <w:rPr>
                <w:iCs/>
                <w:color w:val="000000"/>
              </w:rPr>
              <w:t xml:space="preserve">, evidencian una tendencia decreciente, en donde </w:t>
            </w:r>
            <w:r w:rsidR="000D661E" w:rsidRPr="00624613">
              <w:rPr>
                <w:iCs/>
                <w:color w:val="000000"/>
              </w:rPr>
              <w:t xml:space="preserve">en </w:t>
            </w:r>
            <w:r w:rsidRPr="00624613">
              <w:rPr>
                <w:iCs/>
                <w:color w:val="000000"/>
              </w:rPr>
              <w:t xml:space="preserve">el 2010 se registraron 225, valor más alto de </w:t>
            </w:r>
            <w:r w:rsidR="00DE6E26" w:rsidRPr="00624613">
              <w:rPr>
                <w:iCs/>
                <w:color w:val="000000"/>
              </w:rPr>
              <w:t xml:space="preserve">la </w:t>
            </w:r>
            <w:r w:rsidRPr="00624613">
              <w:rPr>
                <w:iCs/>
                <w:color w:val="000000"/>
              </w:rPr>
              <w:t>serie, hasta llegar al mínimo de 2 demandas en el 2020.</w:t>
            </w:r>
            <w:r w:rsidR="000D661E" w:rsidRPr="00624613">
              <w:rPr>
                <w:iCs/>
                <w:color w:val="000000"/>
              </w:rPr>
              <w:t xml:space="preserve">  En términos porcentuales</w:t>
            </w:r>
            <w:r w:rsidR="00D24D8B" w:rsidRPr="00624613">
              <w:rPr>
                <w:iCs/>
                <w:color w:val="000000"/>
              </w:rPr>
              <w:t xml:space="preserve"> del 2010 al 2020</w:t>
            </w:r>
            <w:r w:rsidR="000D661E" w:rsidRPr="00624613">
              <w:rPr>
                <w:iCs/>
                <w:color w:val="000000"/>
              </w:rPr>
              <w:t>, e</w:t>
            </w:r>
            <w:r w:rsidR="00D24D8B" w:rsidRPr="00624613">
              <w:rPr>
                <w:iCs/>
                <w:color w:val="000000"/>
              </w:rPr>
              <w:t>l</w:t>
            </w:r>
            <w:r w:rsidR="000D661E" w:rsidRPr="00624613">
              <w:rPr>
                <w:iCs/>
                <w:color w:val="000000"/>
              </w:rPr>
              <w:t xml:space="preserve"> decrecimiento </w:t>
            </w:r>
            <w:r w:rsidR="00D24D8B" w:rsidRPr="00624613">
              <w:rPr>
                <w:iCs/>
                <w:color w:val="000000"/>
              </w:rPr>
              <w:t xml:space="preserve">es </w:t>
            </w:r>
            <w:r w:rsidR="000D661E" w:rsidRPr="00624613">
              <w:rPr>
                <w:iCs/>
                <w:color w:val="000000"/>
              </w:rPr>
              <w:t xml:space="preserve">de un 99.11%, lo </w:t>
            </w:r>
            <w:r w:rsidR="00D612A9" w:rsidRPr="00624613">
              <w:rPr>
                <w:iCs/>
                <w:color w:val="000000"/>
              </w:rPr>
              <w:t>que,</w:t>
            </w:r>
            <w:r w:rsidR="000D661E" w:rsidRPr="00624613">
              <w:rPr>
                <w:iCs/>
                <w:color w:val="000000"/>
              </w:rPr>
              <w:t xml:space="preserve"> para fines de la carga de trabajo del juzgado, </w:t>
            </w:r>
            <w:r w:rsidR="00EB15E1" w:rsidRPr="00624613">
              <w:rPr>
                <w:iCs/>
                <w:color w:val="000000"/>
              </w:rPr>
              <w:t>estas no representan</w:t>
            </w:r>
            <w:r w:rsidR="000D661E" w:rsidRPr="00624613">
              <w:rPr>
                <w:iCs/>
                <w:color w:val="000000"/>
              </w:rPr>
              <w:t xml:space="preserve"> un peso significativo.</w:t>
            </w:r>
          </w:p>
          <w:p w14:paraId="2037214C" w14:textId="48B60663" w:rsidR="003663FC" w:rsidRPr="0041660C" w:rsidRDefault="00EB15E1" w:rsidP="00FE4FAF">
            <w:pPr>
              <w:jc w:val="both"/>
              <w:rPr>
                <w:iCs/>
                <w:color w:val="000000"/>
              </w:rPr>
            </w:pPr>
            <w:r w:rsidRPr="0041660C">
              <w:rPr>
                <w:iCs/>
                <w:color w:val="000000"/>
              </w:rPr>
              <w:t xml:space="preserve">En el caso de las </w:t>
            </w:r>
            <w:r w:rsidRPr="00624613">
              <w:rPr>
                <w:iCs/>
                <w:color w:val="000000"/>
              </w:rPr>
              <w:t xml:space="preserve">demandas por expropiación impulsadas por el </w:t>
            </w:r>
            <w:r w:rsidR="00DD119D" w:rsidRPr="00624613">
              <w:rPr>
                <w:iCs/>
                <w:color w:val="000000"/>
              </w:rPr>
              <w:t>E</w:t>
            </w:r>
            <w:r w:rsidRPr="00624613">
              <w:rPr>
                <w:iCs/>
                <w:color w:val="000000"/>
              </w:rPr>
              <w:t>jecutivo</w:t>
            </w:r>
            <w:r w:rsidRPr="0041660C">
              <w:rPr>
                <w:iCs/>
                <w:color w:val="000000"/>
              </w:rPr>
              <w:t xml:space="preserve">, al analizar el gráfico, se distinguen dos momentos claros en </w:t>
            </w:r>
            <w:r w:rsidR="00571822" w:rsidRPr="0041660C">
              <w:rPr>
                <w:iCs/>
                <w:color w:val="000000"/>
              </w:rPr>
              <w:t xml:space="preserve">el </w:t>
            </w:r>
            <w:r w:rsidRPr="0041660C">
              <w:rPr>
                <w:iCs/>
                <w:color w:val="000000"/>
              </w:rPr>
              <w:t xml:space="preserve">tiempo.  Del año 2010 al 2018, se registró una tenencia estable con pocas fluctuaciones, en un rango que va de las 102 a las 41 demandas; sin embargo, para </w:t>
            </w:r>
            <w:r w:rsidR="00DE6E26" w:rsidRPr="0041660C">
              <w:rPr>
                <w:iCs/>
                <w:color w:val="000000"/>
              </w:rPr>
              <w:t>el</w:t>
            </w:r>
            <w:r w:rsidRPr="0041660C">
              <w:rPr>
                <w:iCs/>
                <w:color w:val="000000"/>
              </w:rPr>
              <w:t xml:space="preserve"> 2019 y 2020, el patrón cambia y se inicia una curva ascendente, se contabiliza un aumento </w:t>
            </w:r>
            <w:r w:rsidR="005078CC" w:rsidRPr="0041660C">
              <w:rPr>
                <w:iCs/>
                <w:color w:val="000000"/>
              </w:rPr>
              <w:t xml:space="preserve">llegando a 158 demandas nuevas en el 2019 y 196 para el 2020. </w:t>
            </w:r>
          </w:p>
          <w:p w14:paraId="2541F1C2" w14:textId="77777777" w:rsidR="003663FC" w:rsidRPr="0041660C" w:rsidRDefault="003663FC" w:rsidP="00FE4FAF">
            <w:pPr>
              <w:jc w:val="both"/>
              <w:rPr>
                <w:iCs/>
                <w:color w:val="000000"/>
              </w:rPr>
            </w:pPr>
          </w:p>
          <w:p w14:paraId="316AE980" w14:textId="341EF769" w:rsidR="00836490" w:rsidRPr="0041660C" w:rsidRDefault="0027224C" w:rsidP="00FE4FAF">
            <w:pPr>
              <w:jc w:val="both"/>
              <w:rPr>
                <w:iCs/>
                <w:color w:val="000000"/>
              </w:rPr>
            </w:pPr>
            <w:r w:rsidRPr="0041660C">
              <w:rPr>
                <w:iCs/>
                <w:color w:val="000000"/>
              </w:rPr>
              <w:t xml:space="preserve">Estos aumentos son consecuentes con las diferentes obras de infraestructura vial que se desarrollan a nivel nacional, siendo las </w:t>
            </w:r>
            <w:r w:rsidR="001F09E8" w:rsidRPr="0041660C">
              <w:rPr>
                <w:iCs/>
                <w:color w:val="000000"/>
              </w:rPr>
              <w:t>más</w:t>
            </w:r>
            <w:r w:rsidRPr="0041660C">
              <w:rPr>
                <w:iCs/>
                <w:color w:val="000000"/>
              </w:rPr>
              <w:t xml:space="preserve"> representativas </w:t>
            </w:r>
            <w:r w:rsidR="007A5B79" w:rsidRPr="0041660C">
              <w:rPr>
                <w:iCs/>
                <w:color w:val="000000"/>
              </w:rPr>
              <w:t>la circunvalación</w:t>
            </w:r>
            <w:r w:rsidRPr="0041660C">
              <w:rPr>
                <w:iCs/>
                <w:color w:val="000000"/>
              </w:rPr>
              <w:t xml:space="preserve"> y la nueva ruta a San Ramón.</w:t>
            </w:r>
          </w:p>
          <w:p w14:paraId="7299AE22" w14:textId="0CBA311C" w:rsidR="0027224C" w:rsidRPr="0041660C" w:rsidRDefault="0027224C" w:rsidP="00FE4FAF">
            <w:pPr>
              <w:jc w:val="both"/>
              <w:rPr>
                <w:iCs/>
                <w:color w:val="000000"/>
              </w:rPr>
            </w:pPr>
          </w:p>
          <w:p w14:paraId="5DFAC23B" w14:textId="2E281F19" w:rsidR="0027224C" w:rsidRDefault="001F09E8" w:rsidP="00FE4FAF">
            <w:pPr>
              <w:jc w:val="both"/>
              <w:rPr>
                <w:iCs/>
                <w:color w:val="000000"/>
              </w:rPr>
            </w:pPr>
            <w:r w:rsidRPr="0041660C">
              <w:rPr>
                <w:iCs/>
                <w:color w:val="000000"/>
              </w:rPr>
              <w:t xml:space="preserve">La estructura de casos entrados, propiamente las expropiaciones, muestran </w:t>
            </w:r>
            <w:r w:rsidR="001B338F" w:rsidRPr="0041660C">
              <w:rPr>
                <w:iCs/>
                <w:color w:val="000000"/>
              </w:rPr>
              <w:t>que,</w:t>
            </w:r>
            <w:r w:rsidRPr="0041660C">
              <w:rPr>
                <w:iCs/>
                <w:color w:val="000000"/>
              </w:rPr>
              <w:t xml:space="preserve"> en el 2020, el </w:t>
            </w:r>
            <w:r w:rsidRPr="00624613">
              <w:rPr>
                <w:iCs/>
                <w:color w:val="000000"/>
              </w:rPr>
              <w:t>86.7% son impulsadas por el Estado, 12.4% otras expropiaciones y finalmente</w:t>
            </w:r>
            <w:r w:rsidRPr="0041660C">
              <w:rPr>
                <w:iCs/>
                <w:color w:val="000000"/>
              </w:rPr>
              <w:t xml:space="preserve"> 0</w:t>
            </w:r>
            <w:r>
              <w:rPr>
                <w:iCs/>
                <w:color w:val="000000"/>
              </w:rPr>
              <w:t>.9% las correspondientes al Instituto Costarricense de Electricidad.</w:t>
            </w:r>
          </w:p>
          <w:p w14:paraId="7A0F5DE9" w14:textId="758FC08A" w:rsidR="00A52F90" w:rsidRPr="007F6DF9" w:rsidRDefault="00A52F90" w:rsidP="00FE4FAF">
            <w:pPr>
              <w:jc w:val="both"/>
              <w:rPr>
                <w:iCs/>
                <w:color w:val="000000"/>
                <w:u w:val="single"/>
              </w:rPr>
            </w:pPr>
            <w:r w:rsidRPr="007F6DF9">
              <w:rPr>
                <w:iCs/>
                <w:color w:val="000000"/>
                <w:u w:val="single"/>
              </w:rPr>
              <w:lastRenderedPageBreak/>
              <w:t>3.3.2.- Circulante</w:t>
            </w:r>
            <w:r w:rsidR="007F6DF9" w:rsidRPr="007F6DF9">
              <w:rPr>
                <w:iCs/>
                <w:color w:val="000000"/>
                <w:u w:val="single"/>
              </w:rPr>
              <w:t xml:space="preserve"> al concluir o Circulante Pendiente</w:t>
            </w:r>
          </w:p>
          <w:p w14:paraId="26DA73BB" w14:textId="2596A1AE" w:rsidR="007F6DF9" w:rsidRDefault="007F6DF9" w:rsidP="00FE4FAF">
            <w:pPr>
              <w:jc w:val="both"/>
              <w:rPr>
                <w:iCs/>
                <w:color w:val="000000"/>
              </w:rPr>
            </w:pPr>
          </w:p>
          <w:p w14:paraId="66D30B17" w14:textId="04113390" w:rsidR="007F6DF9" w:rsidRDefault="007F6DF9" w:rsidP="007F6DF9">
            <w:pPr>
              <w:jc w:val="both"/>
              <w:rPr>
                <w:iCs/>
                <w:color w:val="000000"/>
              </w:rPr>
            </w:pPr>
            <w:r>
              <w:rPr>
                <w:iCs/>
                <w:color w:val="000000"/>
              </w:rPr>
              <w:t>Los casos pendientes o circulante al concluir, está constituido o son sinónimo de casos que no se han resuelto, por consiguiente, se encuentran en alguna etapa procesal que no ha dado t</w:t>
            </w:r>
            <w:r w:rsidR="00DE6E26">
              <w:rPr>
                <w:iCs/>
                <w:color w:val="000000"/>
              </w:rPr>
              <w:t>é</w:t>
            </w:r>
            <w:r>
              <w:rPr>
                <w:iCs/>
                <w:color w:val="000000"/>
              </w:rPr>
              <w:t>rmino al expediente, esto dentro de una fecha determinada.</w:t>
            </w:r>
          </w:p>
          <w:p w14:paraId="495D63B2" w14:textId="77777777" w:rsidR="007F6DF9" w:rsidRDefault="007F6DF9" w:rsidP="007F6DF9">
            <w:pPr>
              <w:jc w:val="both"/>
              <w:rPr>
                <w:iCs/>
                <w:color w:val="000000"/>
              </w:rPr>
            </w:pPr>
          </w:p>
          <w:p w14:paraId="1EC55466" w14:textId="04A094A7" w:rsidR="007F6DF9" w:rsidRDefault="007F6DF9" w:rsidP="00FE4FAF">
            <w:pPr>
              <w:jc w:val="both"/>
              <w:rPr>
                <w:iCs/>
                <w:color w:val="000000"/>
              </w:rPr>
            </w:pPr>
            <w:r>
              <w:rPr>
                <w:iCs/>
                <w:color w:val="000000"/>
              </w:rPr>
              <w:t>El siguiente cuadro muestra el histórico del</w:t>
            </w:r>
            <w:r w:rsidR="000B1C7D">
              <w:rPr>
                <w:iCs/>
                <w:color w:val="000000"/>
              </w:rPr>
              <w:t xml:space="preserve"> circulante al concluir cada año</w:t>
            </w:r>
            <w:r>
              <w:rPr>
                <w:iCs/>
                <w:color w:val="000000"/>
              </w:rPr>
              <w:t xml:space="preserve"> en el Juzgado Contencioso Administrativo</w:t>
            </w:r>
            <w:r w:rsidR="000B1C7D">
              <w:rPr>
                <w:iCs/>
                <w:color w:val="000000"/>
              </w:rPr>
              <w:t>, con especial énfasis en los casos de expropiación:</w:t>
            </w:r>
          </w:p>
          <w:p w14:paraId="04BEA31E" w14:textId="77777777" w:rsidR="000B1C7D" w:rsidRDefault="000B1C7D" w:rsidP="00FE4FAF">
            <w:pPr>
              <w:jc w:val="both"/>
              <w:rPr>
                <w:iCs/>
                <w:color w:val="000000"/>
              </w:rPr>
            </w:pPr>
          </w:p>
          <w:p w14:paraId="1EFFD9EA" w14:textId="4FDB0ADE" w:rsidR="001D5299" w:rsidRPr="008B758B" w:rsidRDefault="001D5299" w:rsidP="001D5299">
            <w:pPr>
              <w:ind w:left="852" w:right="759"/>
              <w:jc w:val="center"/>
              <w:rPr>
                <w:rFonts w:ascii="Calibri" w:hAnsi="Calibri"/>
                <w:i/>
                <w:iCs/>
                <w:color w:val="000000"/>
                <w:sz w:val="22"/>
                <w:szCs w:val="22"/>
              </w:rPr>
            </w:pPr>
            <w:r w:rsidRPr="008B758B">
              <w:rPr>
                <w:rFonts w:ascii="Calibri" w:hAnsi="Calibri"/>
                <w:i/>
                <w:iCs/>
                <w:color w:val="000000"/>
                <w:sz w:val="22"/>
                <w:szCs w:val="22"/>
              </w:rPr>
              <w:t>Cuadro N°</w:t>
            </w:r>
            <w:r>
              <w:rPr>
                <w:rFonts w:ascii="Calibri" w:hAnsi="Calibri"/>
                <w:i/>
                <w:iCs/>
                <w:color w:val="000000"/>
                <w:sz w:val="22"/>
                <w:szCs w:val="22"/>
              </w:rPr>
              <w:t>2</w:t>
            </w:r>
          </w:p>
          <w:p w14:paraId="5857AFA9" w14:textId="68D168B1" w:rsidR="001D5299" w:rsidRPr="008B758B" w:rsidRDefault="001D5299" w:rsidP="001D5299">
            <w:pPr>
              <w:ind w:left="852" w:right="759"/>
              <w:jc w:val="center"/>
              <w:rPr>
                <w:rFonts w:ascii="Calibri" w:hAnsi="Calibri"/>
                <w:i/>
                <w:iCs/>
                <w:color w:val="000000"/>
                <w:sz w:val="22"/>
                <w:szCs w:val="22"/>
              </w:rPr>
            </w:pPr>
            <w:r w:rsidRPr="008B758B">
              <w:rPr>
                <w:rFonts w:ascii="Calibri" w:hAnsi="Calibri"/>
                <w:i/>
                <w:iCs/>
                <w:color w:val="000000"/>
                <w:sz w:val="22"/>
                <w:szCs w:val="22"/>
              </w:rPr>
              <w:t>C</w:t>
            </w:r>
            <w:r>
              <w:rPr>
                <w:rFonts w:ascii="Calibri" w:hAnsi="Calibri"/>
                <w:i/>
                <w:iCs/>
                <w:color w:val="000000"/>
                <w:sz w:val="22"/>
                <w:szCs w:val="22"/>
              </w:rPr>
              <w:t xml:space="preserve">irculante en Trámite </w:t>
            </w:r>
            <w:r w:rsidRPr="008B758B">
              <w:rPr>
                <w:rFonts w:ascii="Calibri" w:hAnsi="Calibri"/>
                <w:i/>
                <w:iCs/>
                <w:color w:val="000000"/>
                <w:sz w:val="22"/>
                <w:szCs w:val="22"/>
              </w:rPr>
              <w:t>en el Juzgado Contencioso Administrativo y peso relativos de los casos por expropiaciones durante el período 201</w:t>
            </w:r>
            <w:r w:rsidR="007C676E">
              <w:rPr>
                <w:rFonts w:ascii="Calibri" w:hAnsi="Calibri"/>
                <w:i/>
                <w:iCs/>
                <w:color w:val="000000"/>
                <w:sz w:val="22"/>
                <w:szCs w:val="22"/>
              </w:rPr>
              <w:t>6</w:t>
            </w:r>
            <w:r w:rsidRPr="008B758B">
              <w:rPr>
                <w:rFonts w:ascii="Calibri" w:hAnsi="Calibri"/>
                <w:i/>
                <w:iCs/>
                <w:color w:val="000000"/>
                <w:sz w:val="22"/>
                <w:szCs w:val="22"/>
              </w:rPr>
              <w:t>-2020</w:t>
            </w:r>
          </w:p>
          <w:p w14:paraId="347DF040" w14:textId="5E76A98E" w:rsidR="00A52F90" w:rsidRDefault="00A52F90" w:rsidP="00FE4FAF">
            <w:pPr>
              <w:jc w:val="both"/>
              <w:rPr>
                <w:iCs/>
                <w:color w:val="000000"/>
              </w:rPr>
            </w:pPr>
          </w:p>
          <w:tbl>
            <w:tblPr>
              <w:tblW w:w="8560" w:type="dxa"/>
              <w:jc w:val="center"/>
              <w:tblCellMar>
                <w:left w:w="70" w:type="dxa"/>
                <w:right w:w="70" w:type="dxa"/>
              </w:tblCellMar>
              <w:tblLook w:val="04A0" w:firstRow="1" w:lastRow="0" w:firstColumn="1" w:lastColumn="0" w:noHBand="0" w:noVBand="1"/>
            </w:tblPr>
            <w:tblGrid>
              <w:gridCol w:w="2560"/>
              <w:gridCol w:w="1200"/>
              <w:gridCol w:w="1200"/>
              <w:gridCol w:w="1200"/>
              <w:gridCol w:w="1200"/>
              <w:gridCol w:w="1200"/>
            </w:tblGrid>
            <w:tr w:rsidR="006D6E59" w:rsidRPr="006D6E59" w14:paraId="358F6451" w14:textId="77777777" w:rsidTr="006D6E59">
              <w:trPr>
                <w:trHeight w:val="480"/>
                <w:jc w:val="center"/>
              </w:trPr>
              <w:tc>
                <w:tcPr>
                  <w:tcW w:w="2560" w:type="dxa"/>
                  <w:tcBorders>
                    <w:top w:val="single" w:sz="8" w:space="0" w:color="auto"/>
                    <w:left w:val="nil"/>
                    <w:bottom w:val="single" w:sz="4" w:space="0" w:color="auto"/>
                    <w:right w:val="single" w:sz="4" w:space="0" w:color="auto"/>
                  </w:tcBorders>
                  <w:shd w:val="clear" w:color="000000" w:fill="FFFFFF"/>
                  <w:noWrap/>
                  <w:vAlign w:val="center"/>
                  <w:hideMark/>
                </w:tcPr>
                <w:p w14:paraId="0BB0306A" w14:textId="77777777" w:rsidR="006D6E59" w:rsidRPr="006D6E59" w:rsidRDefault="006D6E59" w:rsidP="006D6E59">
                  <w:pPr>
                    <w:jc w:val="center"/>
                    <w:rPr>
                      <w:rFonts w:ascii="Calibri" w:hAnsi="Calibri" w:cs="Calibri"/>
                      <w:b/>
                      <w:bCs/>
                      <w:i/>
                      <w:iCs/>
                      <w:color w:val="000000"/>
                      <w:sz w:val="20"/>
                      <w:szCs w:val="20"/>
                      <w:lang w:eastAsia="es-CR"/>
                    </w:rPr>
                  </w:pPr>
                  <w:r w:rsidRPr="006D6E59">
                    <w:rPr>
                      <w:rFonts w:ascii="Calibri" w:hAnsi="Calibri" w:cs="Calibri"/>
                      <w:b/>
                      <w:bCs/>
                      <w:i/>
                      <w:iCs/>
                      <w:color w:val="000000"/>
                      <w:sz w:val="20"/>
                      <w:szCs w:val="20"/>
                      <w:lang w:eastAsia="es-CR"/>
                    </w:rPr>
                    <w:t>Año</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013E02FE" w14:textId="77777777" w:rsidR="006D6E59" w:rsidRPr="006D6E59" w:rsidRDefault="006D6E59" w:rsidP="006D6E59">
                  <w:pPr>
                    <w:jc w:val="center"/>
                    <w:rPr>
                      <w:rFonts w:ascii="Calibri" w:hAnsi="Calibri" w:cs="Calibri"/>
                      <w:b/>
                      <w:bCs/>
                      <w:i/>
                      <w:iCs/>
                      <w:color w:val="000000"/>
                      <w:sz w:val="20"/>
                      <w:szCs w:val="20"/>
                      <w:lang w:eastAsia="es-CR"/>
                    </w:rPr>
                  </w:pPr>
                  <w:r w:rsidRPr="006D6E59">
                    <w:rPr>
                      <w:rFonts w:ascii="Calibri" w:hAnsi="Calibri" w:cs="Calibri"/>
                      <w:b/>
                      <w:bCs/>
                      <w:i/>
                      <w:iCs/>
                      <w:color w:val="000000"/>
                      <w:sz w:val="20"/>
                      <w:szCs w:val="20"/>
                      <w:lang w:eastAsia="es-CR"/>
                    </w:rPr>
                    <w:t>2016</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43056B64" w14:textId="77777777" w:rsidR="006D6E59" w:rsidRPr="006D6E59" w:rsidRDefault="006D6E59" w:rsidP="006D6E59">
                  <w:pPr>
                    <w:jc w:val="center"/>
                    <w:rPr>
                      <w:rFonts w:ascii="Calibri" w:hAnsi="Calibri" w:cs="Calibri"/>
                      <w:b/>
                      <w:bCs/>
                      <w:i/>
                      <w:iCs/>
                      <w:color w:val="000000"/>
                      <w:sz w:val="20"/>
                      <w:szCs w:val="20"/>
                      <w:lang w:eastAsia="es-CR"/>
                    </w:rPr>
                  </w:pPr>
                  <w:r w:rsidRPr="006D6E59">
                    <w:rPr>
                      <w:rFonts w:ascii="Calibri" w:hAnsi="Calibri" w:cs="Calibri"/>
                      <w:b/>
                      <w:bCs/>
                      <w:i/>
                      <w:iCs/>
                      <w:color w:val="000000"/>
                      <w:sz w:val="20"/>
                      <w:szCs w:val="20"/>
                      <w:lang w:eastAsia="es-CR"/>
                    </w:rPr>
                    <w:t>2017</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41F5C01C" w14:textId="77777777" w:rsidR="006D6E59" w:rsidRPr="006D6E59" w:rsidRDefault="006D6E59" w:rsidP="006D6E59">
                  <w:pPr>
                    <w:jc w:val="center"/>
                    <w:rPr>
                      <w:rFonts w:ascii="Calibri" w:hAnsi="Calibri" w:cs="Calibri"/>
                      <w:b/>
                      <w:bCs/>
                      <w:i/>
                      <w:iCs/>
                      <w:color w:val="000000"/>
                      <w:sz w:val="20"/>
                      <w:szCs w:val="20"/>
                      <w:lang w:eastAsia="es-CR"/>
                    </w:rPr>
                  </w:pPr>
                  <w:r w:rsidRPr="006D6E59">
                    <w:rPr>
                      <w:rFonts w:ascii="Calibri" w:hAnsi="Calibri" w:cs="Calibri"/>
                      <w:b/>
                      <w:bCs/>
                      <w:i/>
                      <w:iCs/>
                      <w:color w:val="000000"/>
                      <w:sz w:val="20"/>
                      <w:szCs w:val="20"/>
                      <w:lang w:eastAsia="es-CR"/>
                    </w:rPr>
                    <w:t>2018</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0BD7BCE1" w14:textId="77777777" w:rsidR="006D6E59" w:rsidRPr="006D6E59" w:rsidRDefault="006D6E59" w:rsidP="006D6E59">
                  <w:pPr>
                    <w:jc w:val="center"/>
                    <w:rPr>
                      <w:rFonts w:ascii="Calibri" w:hAnsi="Calibri" w:cs="Calibri"/>
                      <w:b/>
                      <w:bCs/>
                      <w:i/>
                      <w:iCs/>
                      <w:color w:val="000000"/>
                      <w:sz w:val="20"/>
                      <w:szCs w:val="20"/>
                      <w:lang w:eastAsia="es-CR"/>
                    </w:rPr>
                  </w:pPr>
                  <w:r w:rsidRPr="006D6E59">
                    <w:rPr>
                      <w:rFonts w:ascii="Calibri" w:hAnsi="Calibri" w:cs="Calibri"/>
                      <w:b/>
                      <w:bCs/>
                      <w:i/>
                      <w:iCs/>
                      <w:color w:val="000000"/>
                      <w:sz w:val="20"/>
                      <w:szCs w:val="20"/>
                      <w:lang w:eastAsia="es-CR"/>
                    </w:rPr>
                    <w:t>2019</w:t>
                  </w:r>
                </w:p>
              </w:tc>
              <w:tc>
                <w:tcPr>
                  <w:tcW w:w="1200" w:type="dxa"/>
                  <w:tcBorders>
                    <w:top w:val="single" w:sz="8" w:space="0" w:color="auto"/>
                    <w:left w:val="nil"/>
                    <w:bottom w:val="single" w:sz="4" w:space="0" w:color="auto"/>
                    <w:right w:val="nil"/>
                  </w:tcBorders>
                  <w:shd w:val="clear" w:color="000000" w:fill="FFFFFF"/>
                  <w:noWrap/>
                  <w:vAlign w:val="center"/>
                  <w:hideMark/>
                </w:tcPr>
                <w:p w14:paraId="6E75BAE2" w14:textId="77777777" w:rsidR="006D6E59" w:rsidRPr="006D6E59" w:rsidRDefault="006D6E59" w:rsidP="006D6E59">
                  <w:pPr>
                    <w:jc w:val="center"/>
                    <w:rPr>
                      <w:rFonts w:ascii="Calibri" w:hAnsi="Calibri" w:cs="Calibri"/>
                      <w:b/>
                      <w:bCs/>
                      <w:i/>
                      <w:iCs/>
                      <w:color w:val="000000"/>
                      <w:sz w:val="20"/>
                      <w:szCs w:val="20"/>
                      <w:lang w:eastAsia="es-CR"/>
                    </w:rPr>
                  </w:pPr>
                  <w:r w:rsidRPr="006D6E59">
                    <w:rPr>
                      <w:rFonts w:ascii="Calibri" w:hAnsi="Calibri" w:cs="Calibri"/>
                      <w:b/>
                      <w:bCs/>
                      <w:i/>
                      <w:iCs/>
                      <w:color w:val="000000"/>
                      <w:sz w:val="20"/>
                      <w:szCs w:val="20"/>
                      <w:lang w:eastAsia="es-CR"/>
                    </w:rPr>
                    <w:t>2020</w:t>
                  </w:r>
                </w:p>
              </w:tc>
            </w:tr>
            <w:tr w:rsidR="006D6E59" w:rsidRPr="006D6E59" w14:paraId="38A80222" w14:textId="77777777" w:rsidTr="006D6E59">
              <w:trPr>
                <w:trHeight w:val="540"/>
                <w:jc w:val="center"/>
              </w:trPr>
              <w:tc>
                <w:tcPr>
                  <w:tcW w:w="2560" w:type="dxa"/>
                  <w:tcBorders>
                    <w:top w:val="nil"/>
                    <w:left w:val="nil"/>
                    <w:bottom w:val="nil"/>
                    <w:right w:val="single" w:sz="4" w:space="0" w:color="auto"/>
                  </w:tcBorders>
                  <w:shd w:val="clear" w:color="000000" w:fill="FFFFFF"/>
                  <w:noWrap/>
                  <w:vAlign w:val="bottom"/>
                  <w:hideMark/>
                </w:tcPr>
                <w:p w14:paraId="590846C6" w14:textId="77777777" w:rsidR="006D6E59" w:rsidRPr="006D6E59" w:rsidRDefault="006D6E59" w:rsidP="006D6E59">
                  <w:pPr>
                    <w:jc w:val="right"/>
                    <w:rPr>
                      <w:rFonts w:ascii="Calibri" w:hAnsi="Calibri" w:cs="Calibri"/>
                      <w:b/>
                      <w:bCs/>
                      <w:color w:val="000000"/>
                      <w:sz w:val="20"/>
                      <w:szCs w:val="20"/>
                      <w:lang w:eastAsia="es-CR"/>
                    </w:rPr>
                  </w:pPr>
                  <w:r w:rsidRPr="006D6E59">
                    <w:rPr>
                      <w:rFonts w:ascii="Calibri" w:hAnsi="Calibri" w:cs="Calibri"/>
                      <w:b/>
                      <w:bCs/>
                      <w:color w:val="000000"/>
                      <w:sz w:val="20"/>
                      <w:szCs w:val="20"/>
                      <w:lang w:eastAsia="es-CR"/>
                    </w:rPr>
                    <w:t>Circulante</w:t>
                  </w:r>
                </w:p>
              </w:tc>
              <w:tc>
                <w:tcPr>
                  <w:tcW w:w="1200" w:type="dxa"/>
                  <w:tcBorders>
                    <w:top w:val="nil"/>
                    <w:left w:val="nil"/>
                    <w:bottom w:val="nil"/>
                    <w:right w:val="single" w:sz="4" w:space="0" w:color="auto"/>
                  </w:tcBorders>
                  <w:shd w:val="clear" w:color="000000" w:fill="FFFFFF"/>
                  <w:noWrap/>
                  <w:vAlign w:val="bottom"/>
                  <w:hideMark/>
                </w:tcPr>
                <w:p w14:paraId="2D90017B"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3800</w:t>
                  </w:r>
                </w:p>
              </w:tc>
              <w:tc>
                <w:tcPr>
                  <w:tcW w:w="1200" w:type="dxa"/>
                  <w:tcBorders>
                    <w:top w:val="nil"/>
                    <w:left w:val="nil"/>
                    <w:bottom w:val="nil"/>
                    <w:right w:val="single" w:sz="4" w:space="0" w:color="auto"/>
                  </w:tcBorders>
                  <w:shd w:val="clear" w:color="000000" w:fill="FFFFFF"/>
                  <w:noWrap/>
                  <w:vAlign w:val="bottom"/>
                  <w:hideMark/>
                </w:tcPr>
                <w:p w14:paraId="0895A693"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3271</w:t>
                  </w:r>
                </w:p>
              </w:tc>
              <w:tc>
                <w:tcPr>
                  <w:tcW w:w="1200" w:type="dxa"/>
                  <w:tcBorders>
                    <w:top w:val="nil"/>
                    <w:left w:val="nil"/>
                    <w:bottom w:val="nil"/>
                    <w:right w:val="single" w:sz="4" w:space="0" w:color="auto"/>
                  </w:tcBorders>
                  <w:shd w:val="clear" w:color="000000" w:fill="FFFFFF"/>
                  <w:noWrap/>
                  <w:vAlign w:val="bottom"/>
                  <w:hideMark/>
                </w:tcPr>
                <w:p w14:paraId="7024158A"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4743</w:t>
                  </w:r>
                </w:p>
              </w:tc>
              <w:tc>
                <w:tcPr>
                  <w:tcW w:w="1200" w:type="dxa"/>
                  <w:tcBorders>
                    <w:top w:val="nil"/>
                    <w:left w:val="nil"/>
                    <w:bottom w:val="nil"/>
                    <w:right w:val="single" w:sz="4" w:space="0" w:color="auto"/>
                  </w:tcBorders>
                  <w:shd w:val="clear" w:color="000000" w:fill="FFFFFF"/>
                  <w:noWrap/>
                  <w:vAlign w:val="bottom"/>
                  <w:hideMark/>
                </w:tcPr>
                <w:p w14:paraId="335B3B8E"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4596</w:t>
                  </w:r>
                </w:p>
              </w:tc>
              <w:tc>
                <w:tcPr>
                  <w:tcW w:w="1200" w:type="dxa"/>
                  <w:tcBorders>
                    <w:top w:val="nil"/>
                    <w:left w:val="nil"/>
                    <w:bottom w:val="nil"/>
                    <w:right w:val="nil"/>
                  </w:tcBorders>
                  <w:shd w:val="clear" w:color="000000" w:fill="FFFFFF"/>
                  <w:noWrap/>
                  <w:vAlign w:val="bottom"/>
                  <w:hideMark/>
                </w:tcPr>
                <w:p w14:paraId="4E088A21"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4670</w:t>
                  </w:r>
                </w:p>
              </w:tc>
            </w:tr>
            <w:tr w:rsidR="006D6E59" w:rsidRPr="006D6E59" w14:paraId="25B609D4" w14:textId="77777777" w:rsidTr="006D6E59">
              <w:trPr>
                <w:trHeight w:val="580"/>
                <w:jc w:val="center"/>
              </w:trPr>
              <w:tc>
                <w:tcPr>
                  <w:tcW w:w="2560" w:type="dxa"/>
                  <w:tcBorders>
                    <w:top w:val="nil"/>
                    <w:left w:val="nil"/>
                    <w:bottom w:val="nil"/>
                    <w:right w:val="single" w:sz="4" w:space="0" w:color="auto"/>
                  </w:tcBorders>
                  <w:shd w:val="clear" w:color="000000" w:fill="FFFFFF"/>
                  <w:noWrap/>
                  <w:vAlign w:val="bottom"/>
                  <w:hideMark/>
                </w:tcPr>
                <w:p w14:paraId="2066ACA4" w14:textId="77777777" w:rsidR="006D6E59" w:rsidRPr="006D6E59" w:rsidRDefault="006D6E59" w:rsidP="006D6E59">
                  <w:pPr>
                    <w:jc w:val="right"/>
                    <w:rPr>
                      <w:rFonts w:ascii="Calibri" w:hAnsi="Calibri" w:cs="Calibri"/>
                      <w:b/>
                      <w:bCs/>
                      <w:color w:val="000000"/>
                      <w:sz w:val="20"/>
                      <w:szCs w:val="20"/>
                      <w:lang w:eastAsia="es-CR"/>
                    </w:rPr>
                  </w:pPr>
                  <w:r w:rsidRPr="006D6E59">
                    <w:rPr>
                      <w:rFonts w:ascii="Calibri" w:hAnsi="Calibri" w:cs="Calibri"/>
                      <w:b/>
                      <w:bCs/>
                      <w:color w:val="000000"/>
                      <w:sz w:val="20"/>
                      <w:szCs w:val="20"/>
                      <w:lang w:eastAsia="es-CR"/>
                    </w:rPr>
                    <w:t>Expropiaciones</w:t>
                  </w:r>
                </w:p>
              </w:tc>
              <w:tc>
                <w:tcPr>
                  <w:tcW w:w="1200" w:type="dxa"/>
                  <w:tcBorders>
                    <w:top w:val="nil"/>
                    <w:left w:val="nil"/>
                    <w:bottom w:val="nil"/>
                    <w:right w:val="single" w:sz="4" w:space="0" w:color="auto"/>
                  </w:tcBorders>
                  <w:shd w:val="clear" w:color="000000" w:fill="FFFFFF"/>
                  <w:noWrap/>
                  <w:vAlign w:val="bottom"/>
                  <w:hideMark/>
                </w:tcPr>
                <w:p w14:paraId="1DF9E4B3" w14:textId="77777777" w:rsidR="006D6E59" w:rsidRPr="006D6E59" w:rsidRDefault="006D6E59" w:rsidP="006D6E59">
                  <w:pPr>
                    <w:jc w:val="center"/>
                    <w:rPr>
                      <w:rFonts w:ascii="Calibri" w:hAnsi="Calibri" w:cs="Calibri"/>
                      <w:b/>
                      <w:bCs/>
                      <w:color w:val="000000"/>
                      <w:sz w:val="20"/>
                      <w:szCs w:val="20"/>
                      <w:u w:val="single"/>
                      <w:lang w:eastAsia="es-CR"/>
                    </w:rPr>
                  </w:pPr>
                  <w:r w:rsidRPr="006D6E59">
                    <w:rPr>
                      <w:rFonts w:ascii="Calibri" w:hAnsi="Calibri" w:cs="Calibri"/>
                      <w:b/>
                      <w:bCs/>
                      <w:color w:val="000000"/>
                      <w:sz w:val="20"/>
                      <w:szCs w:val="20"/>
                      <w:u w:val="single"/>
                      <w:lang w:eastAsia="es-CR"/>
                    </w:rPr>
                    <w:t>576</w:t>
                  </w:r>
                </w:p>
              </w:tc>
              <w:tc>
                <w:tcPr>
                  <w:tcW w:w="1200" w:type="dxa"/>
                  <w:tcBorders>
                    <w:top w:val="nil"/>
                    <w:left w:val="nil"/>
                    <w:bottom w:val="nil"/>
                    <w:right w:val="single" w:sz="4" w:space="0" w:color="auto"/>
                  </w:tcBorders>
                  <w:shd w:val="clear" w:color="000000" w:fill="FFFFFF"/>
                  <w:noWrap/>
                  <w:vAlign w:val="bottom"/>
                  <w:hideMark/>
                </w:tcPr>
                <w:p w14:paraId="16C767B1" w14:textId="77777777" w:rsidR="006D6E59" w:rsidRPr="006D6E59" w:rsidRDefault="006D6E59" w:rsidP="006D6E59">
                  <w:pPr>
                    <w:jc w:val="center"/>
                    <w:rPr>
                      <w:rFonts w:ascii="Calibri" w:hAnsi="Calibri" w:cs="Calibri"/>
                      <w:b/>
                      <w:bCs/>
                      <w:color w:val="000000"/>
                      <w:sz w:val="20"/>
                      <w:szCs w:val="20"/>
                      <w:u w:val="single"/>
                      <w:lang w:eastAsia="es-CR"/>
                    </w:rPr>
                  </w:pPr>
                  <w:r w:rsidRPr="006D6E59">
                    <w:rPr>
                      <w:rFonts w:ascii="Calibri" w:hAnsi="Calibri" w:cs="Calibri"/>
                      <w:b/>
                      <w:bCs/>
                      <w:color w:val="000000"/>
                      <w:sz w:val="20"/>
                      <w:szCs w:val="20"/>
                      <w:u w:val="single"/>
                      <w:lang w:eastAsia="es-CR"/>
                    </w:rPr>
                    <w:t>440</w:t>
                  </w:r>
                </w:p>
              </w:tc>
              <w:tc>
                <w:tcPr>
                  <w:tcW w:w="1200" w:type="dxa"/>
                  <w:tcBorders>
                    <w:top w:val="nil"/>
                    <w:left w:val="nil"/>
                    <w:bottom w:val="nil"/>
                    <w:right w:val="single" w:sz="4" w:space="0" w:color="auto"/>
                  </w:tcBorders>
                  <w:shd w:val="clear" w:color="000000" w:fill="FFFFFF"/>
                  <w:noWrap/>
                  <w:vAlign w:val="bottom"/>
                  <w:hideMark/>
                </w:tcPr>
                <w:p w14:paraId="7AE1C1C5" w14:textId="77777777" w:rsidR="006D6E59" w:rsidRPr="006D6E59" w:rsidRDefault="006D6E59" w:rsidP="006D6E59">
                  <w:pPr>
                    <w:jc w:val="center"/>
                    <w:rPr>
                      <w:rFonts w:ascii="Calibri" w:hAnsi="Calibri" w:cs="Calibri"/>
                      <w:b/>
                      <w:bCs/>
                      <w:color w:val="000000"/>
                      <w:sz w:val="20"/>
                      <w:szCs w:val="20"/>
                      <w:u w:val="single"/>
                      <w:lang w:eastAsia="es-CR"/>
                    </w:rPr>
                  </w:pPr>
                  <w:r w:rsidRPr="006D6E59">
                    <w:rPr>
                      <w:rFonts w:ascii="Calibri" w:hAnsi="Calibri" w:cs="Calibri"/>
                      <w:b/>
                      <w:bCs/>
                      <w:color w:val="000000"/>
                      <w:sz w:val="20"/>
                      <w:szCs w:val="20"/>
                      <w:u w:val="single"/>
                      <w:lang w:eastAsia="es-CR"/>
                    </w:rPr>
                    <w:t>545</w:t>
                  </w:r>
                </w:p>
              </w:tc>
              <w:tc>
                <w:tcPr>
                  <w:tcW w:w="1200" w:type="dxa"/>
                  <w:tcBorders>
                    <w:top w:val="nil"/>
                    <w:left w:val="nil"/>
                    <w:bottom w:val="nil"/>
                    <w:right w:val="single" w:sz="4" w:space="0" w:color="auto"/>
                  </w:tcBorders>
                  <w:shd w:val="clear" w:color="000000" w:fill="FFFFFF"/>
                  <w:noWrap/>
                  <w:vAlign w:val="bottom"/>
                  <w:hideMark/>
                </w:tcPr>
                <w:p w14:paraId="41D3A5EA" w14:textId="77777777" w:rsidR="006D6E59" w:rsidRPr="006D6E59" w:rsidRDefault="006D6E59" w:rsidP="006D6E59">
                  <w:pPr>
                    <w:jc w:val="center"/>
                    <w:rPr>
                      <w:rFonts w:ascii="Calibri" w:hAnsi="Calibri" w:cs="Calibri"/>
                      <w:b/>
                      <w:bCs/>
                      <w:color w:val="000000"/>
                      <w:sz w:val="20"/>
                      <w:szCs w:val="20"/>
                      <w:u w:val="single"/>
                      <w:lang w:eastAsia="es-CR"/>
                    </w:rPr>
                  </w:pPr>
                  <w:r w:rsidRPr="006D6E59">
                    <w:rPr>
                      <w:rFonts w:ascii="Calibri" w:hAnsi="Calibri" w:cs="Calibri"/>
                      <w:b/>
                      <w:bCs/>
                      <w:color w:val="000000"/>
                      <w:sz w:val="20"/>
                      <w:szCs w:val="20"/>
                      <w:u w:val="single"/>
                      <w:lang w:eastAsia="es-CR"/>
                    </w:rPr>
                    <w:t>635</w:t>
                  </w:r>
                </w:p>
              </w:tc>
              <w:tc>
                <w:tcPr>
                  <w:tcW w:w="1200" w:type="dxa"/>
                  <w:tcBorders>
                    <w:top w:val="nil"/>
                    <w:left w:val="nil"/>
                    <w:bottom w:val="nil"/>
                    <w:right w:val="nil"/>
                  </w:tcBorders>
                  <w:shd w:val="clear" w:color="000000" w:fill="FFFFFF"/>
                  <w:noWrap/>
                  <w:vAlign w:val="bottom"/>
                  <w:hideMark/>
                </w:tcPr>
                <w:p w14:paraId="6F90EBE1" w14:textId="77777777" w:rsidR="006D6E59" w:rsidRPr="006D6E59" w:rsidRDefault="006D6E59" w:rsidP="006D6E59">
                  <w:pPr>
                    <w:jc w:val="center"/>
                    <w:rPr>
                      <w:rFonts w:ascii="Calibri" w:hAnsi="Calibri" w:cs="Calibri"/>
                      <w:b/>
                      <w:bCs/>
                      <w:color w:val="000000"/>
                      <w:sz w:val="20"/>
                      <w:szCs w:val="20"/>
                      <w:u w:val="single"/>
                      <w:lang w:eastAsia="es-CR"/>
                    </w:rPr>
                  </w:pPr>
                  <w:r w:rsidRPr="006D6E59">
                    <w:rPr>
                      <w:rFonts w:ascii="Calibri" w:hAnsi="Calibri" w:cs="Calibri"/>
                      <w:b/>
                      <w:bCs/>
                      <w:color w:val="000000"/>
                      <w:sz w:val="20"/>
                      <w:szCs w:val="20"/>
                      <w:u w:val="single"/>
                      <w:lang w:eastAsia="es-CR"/>
                    </w:rPr>
                    <w:t>653</w:t>
                  </w:r>
                </w:p>
              </w:tc>
            </w:tr>
            <w:tr w:rsidR="006D6E59" w:rsidRPr="006D6E59" w14:paraId="64BD38A1" w14:textId="77777777" w:rsidTr="006D6E59">
              <w:trPr>
                <w:trHeight w:val="290"/>
                <w:jc w:val="center"/>
              </w:trPr>
              <w:tc>
                <w:tcPr>
                  <w:tcW w:w="2560" w:type="dxa"/>
                  <w:tcBorders>
                    <w:top w:val="nil"/>
                    <w:left w:val="nil"/>
                    <w:bottom w:val="nil"/>
                    <w:right w:val="single" w:sz="4" w:space="0" w:color="auto"/>
                  </w:tcBorders>
                  <w:shd w:val="clear" w:color="000000" w:fill="FFFFFF"/>
                  <w:noWrap/>
                  <w:vAlign w:val="bottom"/>
                  <w:hideMark/>
                </w:tcPr>
                <w:p w14:paraId="53A3E3DB"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Expropiación (Estado)</w:t>
                  </w:r>
                </w:p>
              </w:tc>
              <w:tc>
                <w:tcPr>
                  <w:tcW w:w="1200" w:type="dxa"/>
                  <w:tcBorders>
                    <w:top w:val="nil"/>
                    <w:left w:val="nil"/>
                    <w:bottom w:val="nil"/>
                    <w:right w:val="single" w:sz="4" w:space="0" w:color="auto"/>
                  </w:tcBorders>
                  <w:shd w:val="clear" w:color="000000" w:fill="FFFFFF"/>
                  <w:noWrap/>
                  <w:vAlign w:val="bottom"/>
                  <w:hideMark/>
                </w:tcPr>
                <w:p w14:paraId="51691A3B"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213</w:t>
                  </w:r>
                </w:p>
              </w:tc>
              <w:tc>
                <w:tcPr>
                  <w:tcW w:w="1200" w:type="dxa"/>
                  <w:tcBorders>
                    <w:top w:val="nil"/>
                    <w:left w:val="nil"/>
                    <w:bottom w:val="nil"/>
                    <w:right w:val="single" w:sz="4" w:space="0" w:color="auto"/>
                  </w:tcBorders>
                  <w:shd w:val="clear" w:color="000000" w:fill="FFFFFF"/>
                  <w:noWrap/>
                  <w:vAlign w:val="bottom"/>
                  <w:hideMark/>
                </w:tcPr>
                <w:p w14:paraId="482022D3"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158</w:t>
                  </w:r>
                </w:p>
              </w:tc>
              <w:tc>
                <w:tcPr>
                  <w:tcW w:w="1200" w:type="dxa"/>
                  <w:tcBorders>
                    <w:top w:val="nil"/>
                    <w:left w:val="nil"/>
                    <w:bottom w:val="nil"/>
                    <w:right w:val="single" w:sz="4" w:space="0" w:color="auto"/>
                  </w:tcBorders>
                  <w:shd w:val="clear" w:color="000000" w:fill="FFFFFF"/>
                  <w:noWrap/>
                  <w:vAlign w:val="bottom"/>
                  <w:hideMark/>
                </w:tcPr>
                <w:p w14:paraId="13E4C6E1"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186</w:t>
                  </w:r>
                </w:p>
              </w:tc>
              <w:tc>
                <w:tcPr>
                  <w:tcW w:w="1200" w:type="dxa"/>
                  <w:tcBorders>
                    <w:top w:val="nil"/>
                    <w:left w:val="nil"/>
                    <w:bottom w:val="nil"/>
                    <w:right w:val="single" w:sz="4" w:space="0" w:color="auto"/>
                  </w:tcBorders>
                  <w:shd w:val="clear" w:color="000000" w:fill="FFFFFF"/>
                  <w:noWrap/>
                  <w:vAlign w:val="bottom"/>
                  <w:hideMark/>
                </w:tcPr>
                <w:p w14:paraId="4AAE717E"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328</w:t>
                  </w:r>
                </w:p>
              </w:tc>
              <w:tc>
                <w:tcPr>
                  <w:tcW w:w="1200" w:type="dxa"/>
                  <w:tcBorders>
                    <w:top w:val="nil"/>
                    <w:left w:val="nil"/>
                    <w:bottom w:val="nil"/>
                    <w:right w:val="nil"/>
                  </w:tcBorders>
                  <w:shd w:val="clear" w:color="000000" w:fill="FFFFFF"/>
                  <w:noWrap/>
                  <w:vAlign w:val="bottom"/>
                  <w:hideMark/>
                </w:tcPr>
                <w:p w14:paraId="2144BAC1"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409</w:t>
                  </w:r>
                </w:p>
              </w:tc>
            </w:tr>
            <w:tr w:rsidR="006D6E59" w:rsidRPr="006D6E59" w14:paraId="0A045691" w14:textId="77777777" w:rsidTr="006D6E59">
              <w:trPr>
                <w:trHeight w:val="290"/>
                <w:jc w:val="center"/>
              </w:trPr>
              <w:tc>
                <w:tcPr>
                  <w:tcW w:w="2560" w:type="dxa"/>
                  <w:tcBorders>
                    <w:top w:val="nil"/>
                    <w:left w:val="nil"/>
                    <w:bottom w:val="nil"/>
                    <w:right w:val="single" w:sz="4" w:space="0" w:color="auto"/>
                  </w:tcBorders>
                  <w:shd w:val="clear" w:color="000000" w:fill="FFFFFF"/>
                  <w:noWrap/>
                  <w:vAlign w:val="bottom"/>
                  <w:hideMark/>
                </w:tcPr>
                <w:p w14:paraId="4A32735F"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Expropiación (ICE)</w:t>
                  </w:r>
                </w:p>
              </w:tc>
              <w:tc>
                <w:tcPr>
                  <w:tcW w:w="1200" w:type="dxa"/>
                  <w:tcBorders>
                    <w:top w:val="nil"/>
                    <w:left w:val="nil"/>
                    <w:bottom w:val="nil"/>
                    <w:right w:val="single" w:sz="4" w:space="0" w:color="auto"/>
                  </w:tcBorders>
                  <w:shd w:val="clear" w:color="000000" w:fill="FFFFFF"/>
                  <w:noWrap/>
                  <w:vAlign w:val="bottom"/>
                  <w:hideMark/>
                </w:tcPr>
                <w:p w14:paraId="0C80D929"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247</w:t>
                  </w:r>
                </w:p>
              </w:tc>
              <w:tc>
                <w:tcPr>
                  <w:tcW w:w="1200" w:type="dxa"/>
                  <w:tcBorders>
                    <w:top w:val="nil"/>
                    <w:left w:val="nil"/>
                    <w:bottom w:val="nil"/>
                    <w:right w:val="single" w:sz="4" w:space="0" w:color="auto"/>
                  </w:tcBorders>
                  <w:shd w:val="clear" w:color="000000" w:fill="FFFFFF"/>
                  <w:noWrap/>
                  <w:vAlign w:val="bottom"/>
                  <w:hideMark/>
                </w:tcPr>
                <w:p w14:paraId="46179E9C"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168</w:t>
                  </w:r>
                </w:p>
              </w:tc>
              <w:tc>
                <w:tcPr>
                  <w:tcW w:w="1200" w:type="dxa"/>
                  <w:tcBorders>
                    <w:top w:val="nil"/>
                    <w:left w:val="nil"/>
                    <w:bottom w:val="nil"/>
                    <w:right w:val="single" w:sz="4" w:space="0" w:color="auto"/>
                  </w:tcBorders>
                  <w:shd w:val="clear" w:color="000000" w:fill="FFFFFF"/>
                  <w:noWrap/>
                  <w:vAlign w:val="bottom"/>
                  <w:hideMark/>
                </w:tcPr>
                <w:p w14:paraId="132CA0AA"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205</w:t>
                  </w:r>
                </w:p>
              </w:tc>
              <w:tc>
                <w:tcPr>
                  <w:tcW w:w="1200" w:type="dxa"/>
                  <w:tcBorders>
                    <w:top w:val="nil"/>
                    <w:left w:val="nil"/>
                    <w:bottom w:val="nil"/>
                    <w:right w:val="single" w:sz="4" w:space="0" w:color="auto"/>
                  </w:tcBorders>
                  <w:shd w:val="clear" w:color="000000" w:fill="FFFFFF"/>
                  <w:noWrap/>
                  <w:vAlign w:val="bottom"/>
                  <w:hideMark/>
                </w:tcPr>
                <w:p w14:paraId="321C5301"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167</w:t>
                  </w:r>
                </w:p>
              </w:tc>
              <w:tc>
                <w:tcPr>
                  <w:tcW w:w="1200" w:type="dxa"/>
                  <w:tcBorders>
                    <w:top w:val="nil"/>
                    <w:left w:val="nil"/>
                    <w:bottom w:val="nil"/>
                    <w:right w:val="nil"/>
                  </w:tcBorders>
                  <w:shd w:val="clear" w:color="000000" w:fill="FFFFFF"/>
                  <w:noWrap/>
                  <w:vAlign w:val="bottom"/>
                  <w:hideMark/>
                </w:tcPr>
                <w:p w14:paraId="03A91E84"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132</w:t>
                  </w:r>
                </w:p>
              </w:tc>
            </w:tr>
            <w:tr w:rsidR="006D6E59" w:rsidRPr="006D6E59" w14:paraId="577C2B94" w14:textId="77777777" w:rsidTr="006D6E59">
              <w:trPr>
                <w:trHeight w:val="290"/>
                <w:jc w:val="center"/>
              </w:trPr>
              <w:tc>
                <w:tcPr>
                  <w:tcW w:w="2560" w:type="dxa"/>
                  <w:tcBorders>
                    <w:top w:val="nil"/>
                    <w:left w:val="nil"/>
                    <w:bottom w:val="nil"/>
                    <w:right w:val="single" w:sz="4" w:space="0" w:color="auto"/>
                  </w:tcBorders>
                  <w:shd w:val="clear" w:color="000000" w:fill="FFFFFF"/>
                  <w:noWrap/>
                  <w:vAlign w:val="bottom"/>
                  <w:hideMark/>
                </w:tcPr>
                <w:p w14:paraId="6379BD62"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Expropiación (otras)</w:t>
                  </w:r>
                </w:p>
              </w:tc>
              <w:tc>
                <w:tcPr>
                  <w:tcW w:w="1200" w:type="dxa"/>
                  <w:tcBorders>
                    <w:top w:val="nil"/>
                    <w:left w:val="nil"/>
                    <w:bottom w:val="nil"/>
                    <w:right w:val="single" w:sz="4" w:space="0" w:color="auto"/>
                  </w:tcBorders>
                  <w:shd w:val="clear" w:color="000000" w:fill="FFFFFF"/>
                  <w:noWrap/>
                  <w:vAlign w:val="bottom"/>
                  <w:hideMark/>
                </w:tcPr>
                <w:p w14:paraId="50634818"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116</w:t>
                  </w:r>
                </w:p>
              </w:tc>
              <w:tc>
                <w:tcPr>
                  <w:tcW w:w="1200" w:type="dxa"/>
                  <w:tcBorders>
                    <w:top w:val="nil"/>
                    <w:left w:val="nil"/>
                    <w:bottom w:val="nil"/>
                    <w:right w:val="single" w:sz="4" w:space="0" w:color="auto"/>
                  </w:tcBorders>
                  <w:shd w:val="clear" w:color="000000" w:fill="FFFFFF"/>
                  <w:noWrap/>
                  <w:vAlign w:val="bottom"/>
                  <w:hideMark/>
                </w:tcPr>
                <w:p w14:paraId="0BD1A55A"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114</w:t>
                  </w:r>
                </w:p>
              </w:tc>
              <w:tc>
                <w:tcPr>
                  <w:tcW w:w="1200" w:type="dxa"/>
                  <w:tcBorders>
                    <w:top w:val="nil"/>
                    <w:left w:val="nil"/>
                    <w:bottom w:val="nil"/>
                    <w:right w:val="single" w:sz="4" w:space="0" w:color="auto"/>
                  </w:tcBorders>
                  <w:shd w:val="clear" w:color="000000" w:fill="FFFFFF"/>
                  <w:noWrap/>
                  <w:vAlign w:val="bottom"/>
                  <w:hideMark/>
                </w:tcPr>
                <w:p w14:paraId="04C11F01"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154</w:t>
                  </w:r>
                </w:p>
              </w:tc>
              <w:tc>
                <w:tcPr>
                  <w:tcW w:w="1200" w:type="dxa"/>
                  <w:tcBorders>
                    <w:top w:val="nil"/>
                    <w:left w:val="nil"/>
                    <w:bottom w:val="nil"/>
                    <w:right w:val="single" w:sz="4" w:space="0" w:color="auto"/>
                  </w:tcBorders>
                  <w:shd w:val="clear" w:color="000000" w:fill="FFFFFF"/>
                  <w:noWrap/>
                  <w:vAlign w:val="bottom"/>
                  <w:hideMark/>
                </w:tcPr>
                <w:p w14:paraId="7FCF0A67"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140</w:t>
                  </w:r>
                </w:p>
              </w:tc>
              <w:tc>
                <w:tcPr>
                  <w:tcW w:w="1200" w:type="dxa"/>
                  <w:tcBorders>
                    <w:top w:val="nil"/>
                    <w:left w:val="nil"/>
                    <w:bottom w:val="nil"/>
                    <w:right w:val="nil"/>
                  </w:tcBorders>
                  <w:shd w:val="clear" w:color="000000" w:fill="FFFFFF"/>
                  <w:noWrap/>
                  <w:vAlign w:val="bottom"/>
                  <w:hideMark/>
                </w:tcPr>
                <w:p w14:paraId="44CF1597" w14:textId="77777777" w:rsidR="006D6E59" w:rsidRPr="006D6E59" w:rsidRDefault="006D6E59" w:rsidP="006D6E59">
                  <w:pPr>
                    <w:jc w:val="center"/>
                    <w:rPr>
                      <w:rFonts w:ascii="Calibri" w:hAnsi="Calibri" w:cs="Calibri"/>
                      <w:color w:val="000000"/>
                      <w:sz w:val="20"/>
                      <w:szCs w:val="20"/>
                      <w:lang w:eastAsia="es-CR"/>
                    </w:rPr>
                  </w:pPr>
                  <w:r w:rsidRPr="006D6E59">
                    <w:rPr>
                      <w:rFonts w:ascii="Calibri" w:hAnsi="Calibri" w:cs="Calibri"/>
                      <w:color w:val="000000"/>
                      <w:sz w:val="20"/>
                      <w:szCs w:val="20"/>
                      <w:lang w:eastAsia="es-CR"/>
                    </w:rPr>
                    <w:t>112</w:t>
                  </w:r>
                </w:p>
              </w:tc>
            </w:tr>
            <w:tr w:rsidR="006D6E59" w:rsidRPr="006D6E59" w14:paraId="57AB5485" w14:textId="77777777" w:rsidTr="006D6E59">
              <w:trPr>
                <w:trHeight w:val="290"/>
                <w:jc w:val="center"/>
              </w:trPr>
              <w:tc>
                <w:tcPr>
                  <w:tcW w:w="2560" w:type="dxa"/>
                  <w:tcBorders>
                    <w:top w:val="nil"/>
                    <w:left w:val="nil"/>
                    <w:bottom w:val="nil"/>
                    <w:right w:val="single" w:sz="4" w:space="0" w:color="auto"/>
                  </w:tcBorders>
                  <w:shd w:val="clear" w:color="000000" w:fill="FFFFFF"/>
                  <w:noWrap/>
                  <w:vAlign w:val="bottom"/>
                  <w:hideMark/>
                </w:tcPr>
                <w:p w14:paraId="51A0B1EB"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nil"/>
                    <w:right w:val="single" w:sz="4" w:space="0" w:color="auto"/>
                  </w:tcBorders>
                  <w:shd w:val="clear" w:color="000000" w:fill="FFFFFF"/>
                  <w:noWrap/>
                  <w:vAlign w:val="bottom"/>
                  <w:hideMark/>
                </w:tcPr>
                <w:p w14:paraId="1CD66674"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nil"/>
                    <w:right w:val="single" w:sz="4" w:space="0" w:color="auto"/>
                  </w:tcBorders>
                  <w:shd w:val="clear" w:color="000000" w:fill="FFFFFF"/>
                  <w:noWrap/>
                  <w:vAlign w:val="bottom"/>
                  <w:hideMark/>
                </w:tcPr>
                <w:p w14:paraId="68254110"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nil"/>
                    <w:right w:val="single" w:sz="4" w:space="0" w:color="auto"/>
                  </w:tcBorders>
                  <w:shd w:val="clear" w:color="000000" w:fill="FFFFFF"/>
                  <w:noWrap/>
                  <w:vAlign w:val="bottom"/>
                  <w:hideMark/>
                </w:tcPr>
                <w:p w14:paraId="783DE33E"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nil"/>
                    <w:right w:val="single" w:sz="4" w:space="0" w:color="auto"/>
                  </w:tcBorders>
                  <w:shd w:val="clear" w:color="000000" w:fill="FFFFFF"/>
                  <w:noWrap/>
                  <w:vAlign w:val="bottom"/>
                  <w:hideMark/>
                </w:tcPr>
                <w:p w14:paraId="7943B8F5"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nil"/>
                    <w:right w:val="nil"/>
                  </w:tcBorders>
                  <w:shd w:val="clear" w:color="000000" w:fill="FFFFFF"/>
                  <w:noWrap/>
                  <w:vAlign w:val="bottom"/>
                  <w:hideMark/>
                </w:tcPr>
                <w:p w14:paraId="361B7D86"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r>
            <w:tr w:rsidR="006D6E59" w:rsidRPr="006D6E59" w14:paraId="400D6164" w14:textId="77777777" w:rsidTr="006D6E59">
              <w:trPr>
                <w:trHeight w:val="290"/>
                <w:jc w:val="center"/>
              </w:trPr>
              <w:tc>
                <w:tcPr>
                  <w:tcW w:w="2560" w:type="dxa"/>
                  <w:tcBorders>
                    <w:top w:val="nil"/>
                    <w:left w:val="nil"/>
                    <w:bottom w:val="nil"/>
                    <w:right w:val="single" w:sz="4" w:space="0" w:color="auto"/>
                  </w:tcBorders>
                  <w:shd w:val="clear" w:color="000000" w:fill="FFFFFF"/>
                  <w:noWrap/>
                  <w:vAlign w:val="bottom"/>
                  <w:hideMark/>
                </w:tcPr>
                <w:p w14:paraId="62D66029" w14:textId="77777777" w:rsidR="006D6E59" w:rsidRPr="006D6E59" w:rsidRDefault="006D6E59" w:rsidP="006D6E59">
                  <w:pPr>
                    <w:rPr>
                      <w:rFonts w:ascii="Calibri" w:hAnsi="Calibri" w:cs="Calibri"/>
                      <w:i/>
                      <w:iCs/>
                      <w:color w:val="000000"/>
                      <w:sz w:val="20"/>
                      <w:szCs w:val="20"/>
                      <w:lang w:eastAsia="es-CR"/>
                    </w:rPr>
                  </w:pPr>
                  <w:r w:rsidRPr="006D6E59">
                    <w:rPr>
                      <w:rFonts w:ascii="Calibri" w:hAnsi="Calibri" w:cs="Calibri"/>
                      <w:i/>
                      <w:iCs/>
                      <w:color w:val="000000"/>
                      <w:sz w:val="20"/>
                      <w:szCs w:val="20"/>
                      <w:lang w:eastAsia="es-CR"/>
                    </w:rPr>
                    <w:t>Peso Relativo</w:t>
                  </w:r>
                </w:p>
              </w:tc>
              <w:tc>
                <w:tcPr>
                  <w:tcW w:w="1200" w:type="dxa"/>
                  <w:tcBorders>
                    <w:top w:val="nil"/>
                    <w:left w:val="nil"/>
                    <w:bottom w:val="nil"/>
                    <w:right w:val="single" w:sz="4" w:space="0" w:color="auto"/>
                  </w:tcBorders>
                  <w:shd w:val="clear" w:color="000000" w:fill="FFFFFF"/>
                  <w:noWrap/>
                  <w:vAlign w:val="bottom"/>
                  <w:hideMark/>
                </w:tcPr>
                <w:p w14:paraId="5533E9AC" w14:textId="77777777" w:rsidR="006D6E59" w:rsidRPr="006D6E59" w:rsidRDefault="006D6E59" w:rsidP="006D6E59">
                  <w:pPr>
                    <w:jc w:val="center"/>
                    <w:rPr>
                      <w:rFonts w:ascii="Calibri" w:hAnsi="Calibri" w:cs="Calibri"/>
                      <w:i/>
                      <w:iCs/>
                      <w:color w:val="000000"/>
                      <w:sz w:val="20"/>
                      <w:szCs w:val="20"/>
                      <w:lang w:eastAsia="es-CR"/>
                    </w:rPr>
                  </w:pPr>
                  <w:r w:rsidRPr="006D6E59">
                    <w:rPr>
                      <w:rFonts w:ascii="Calibri" w:hAnsi="Calibri" w:cs="Calibri"/>
                      <w:i/>
                      <w:iCs/>
                      <w:color w:val="000000"/>
                      <w:sz w:val="20"/>
                      <w:szCs w:val="20"/>
                      <w:lang w:eastAsia="es-CR"/>
                    </w:rPr>
                    <w:t>15.16%</w:t>
                  </w:r>
                </w:p>
              </w:tc>
              <w:tc>
                <w:tcPr>
                  <w:tcW w:w="1200" w:type="dxa"/>
                  <w:tcBorders>
                    <w:top w:val="nil"/>
                    <w:left w:val="nil"/>
                    <w:bottom w:val="nil"/>
                    <w:right w:val="single" w:sz="4" w:space="0" w:color="auto"/>
                  </w:tcBorders>
                  <w:shd w:val="clear" w:color="000000" w:fill="FFFFFF"/>
                  <w:noWrap/>
                  <w:vAlign w:val="bottom"/>
                  <w:hideMark/>
                </w:tcPr>
                <w:p w14:paraId="43985116" w14:textId="77777777" w:rsidR="006D6E59" w:rsidRPr="006D6E59" w:rsidRDefault="006D6E59" w:rsidP="006D6E59">
                  <w:pPr>
                    <w:jc w:val="center"/>
                    <w:rPr>
                      <w:rFonts w:ascii="Calibri" w:hAnsi="Calibri" w:cs="Calibri"/>
                      <w:i/>
                      <w:iCs/>
                      <w:color w:val="000000"/>
                      <w:sz w:val="20"/>
                      <w:szCs w:val="20"/>
                      <w:lang w:eastAsia="es-CR"/>
                    </w:rPr>
                  </w:pPr>
                  <w:r w:rsidRPr="006D6E59">
                    <w:rPr>
                      <w:rFonts w:ascii="Calibri" w:hAnsi="Calibri" w:cs="Calibri"/>
                      <w:i/>
                      <w:iCs/>
                      <w:color w:val="000000"/>
                      <w:sz w:val="20"/>
                      <w:szCs w:val="20"/>
                      <w:lang w:eastAsia="es-CR"/>
                    </w:rPr>
                    <w:t>13.45%</w:t>
                  </w:r>
                </w:p>
              </w:tc>
              <w:tc>
                <w:tcPr>
                  <w:tcW w:w="1200" w:type="dxa"/>
                  <w:tcBorders>
                    <w:top w:val="nil"/>
                    <w:left w:val="nil"/>
                    <w:bottom w:val="nil"/>
                    <w:right w:val="single" w:sz="4" w:space="0" w:color="auto"/>
                  </w:tcBorders>
                  <w:shd w:val="clear" w:color="000000" w:fill="FFFFFF"/>
                  <w:noWrap/>
                  <w:vAlign w:val="bottom"/>
                  <w:hideMark/>
                </w:tcPr>
                <w:p w14:paraId="456B9E85" w14:textId="77777777" w:rsidR="006D6E59" w:rsidRPr="006D6E59" w:rsidRDefault="006D6E59" w:rsidP="006D6E59">
                  <w:pPr>
                    <w:jc w:val="center"/>
                    <w:rPr>
                      <w:rFonts w:ascii="Calibri" w:hAnsi="Calibri" w:cs="Calibri"/>
                      <w:i/>
                      <w:iCs/>
                      <w:color w:val="000000"/>
                      <w:sz w:val="20"/>
                      <w:szCs w:val="20"/>
                      <w:lang w:eastAsia="es-CR"/>
                    </w:rPr>
                  </w:pPr>
                  <w:r w:rsidRPr="006D6E59">
                    <w:rPr>
                      <w:rFonts w:ascii="Calibri" w:hAnsi="Calibri" w:cs="Calibri"/>
                      <w:i/>
                      <w:iCs/>
                      <w:color w:val="000000"/>
                      <w:sz w:val="20"/>
                      <w:szCs w:val="20"/>
                      <w:lang w:eastAsia="es-CR"/>
                    </w:rPr>
                    <w:t>11.49%</w:t>
                  </w:r>
                </w:p>
              </w:tc>
              <w:tc>
                <w:tcPr>
                  <w:tcW w:w="1200" w:type="dxa"/>
                  <w:tcBorders>
                    <w:top w:val="nil"/>
                    <w:left w:val="nil"/>
                    <w:bottom w:val="nil"/>
                    <w:right w:val="single" w:sz="4" w:space="0" w:color="auto"/>
                  </w:tcBorders>
                  <w:shd w:val="clear" w:color="000000" w:fill="FFFFFF"/>
                  <w:noWrap/>
                  <w:vAlign w:val="bottom"/>
                  <w:hideMark/>
                </w:tcPr>
                <w:p w14:paraId="4CAD32E0" w14:textId="77777777" w:rsidR="006D6E59" w:rsidRPr="006D6E59" w:rsidRDefault="006D6E59" w:rsidP="006D6E59">
                  <w:pPr>
                    <w:jc w:val="center"/>
                    <w:rPr>
                      <w:rFonts w:ascii="Calibri" w:hAnsi="Calibri" w:cs="Calibri"/>
                      <w:i/>
                      <w:iCs/>
                      <w:color w:val="000000"/>
                      <w:sz w:val="20"/>
                      <w:szCs w:val="20"/>
                      <w:lang w:eastAsia="es-CR"/>
                    </w:rPr>
                  </w:pPr>
                  <w:r w:rsidRPr="006D6E59">
                    <w:rPr>
                      <w:rFonts w:ascii="Calibri" w:hAnsi="Calibri" w:cs="Calibri"/>
                      <w:i/>
                      <w:iCs/>
                      <w:color w:val="000000"/>
                      <w:sz w:val="20"/>
                      <w:szCs w:val="20"/>
                      <w:lang w:eastAsia="es-CR"/>
                    </w:rPr>
                    <w:t>13.82%</w:t>
                  </w:r>
                </w:p>
              </w:tc>
              <w:tc>
                <w:tcPr>
                  <w:tcW w:w="1200" w:type="dxa"/>
                  <w:tcBorders>
                    <w:top w:val="nil"/>
                    <w:left w:val="nil"/>
                    <w:bottom w:val="nil"/>
                    <w:right w:val="nil"/>
                  </w:tcBorders>
                  <w:shd w:val="clear" w:color="000000" w:fill="FFFFFF"/>
                  <w:noWrap/>
                  <w:vAlign w:val="bottom"/>
                  <w:hideMark/>
                </w:tcPr>
                <w:p w14:paraId="2B859E0F" w14:textId="77777777" w:rsidR="006D6E59" w:rsidRPr="006D6E59" w:rsidRDefault="006D6E59" w:rsidP="006D6E59">
                  <w:pPr>
                    <w:jc w:val="center"/>
                    <w:rPr>
                      <w:rFonts w:ascii="Calibri" w:hAnsi="Calibri" w:cs="Calibri"/>
                      <w:i/>
                      <w:iCs/>
                      <w:color w:val="000000"/>
                      <w:sz w:val="20"/>
                      <w:szCs w:val="20"/>
                      <w:lang w:eastAsia="es-CR"/>
                    </w:rPr>
                  </w:pPr>
                  <w:r w:rsidRPr="006D6E59">
                    <w:rPr>
                      <w:rFonts w:ascii="Calibri" w:hAnsi="Calibri" w:cs="Calibri"/>
                      <w:i/>
                      <w:iCs/>
                      <w:color w:val="000000"/>
                      <w:sz w:val="20"/>
                      <w:szCs w:val="20"/>
                      <w:lang w:eastAsia="es-CR"/>
                    </w:rPr>
                    <w:t>13.98%</w:t>
                  </w:r>
                </w:p>
              </w:tc>
            </w:tr>
            <w:tr w:rsidR="006D6E59" w:rsidRPr="006D6E59" w14:paraId="46E50727" w14:textId="77777777" w:rsidTr="006D6E59">
              <w:trPr>
                <w:trHeight w:val="300"/>
                <w:jc w:val="center"/>
              </w:trPr>
              <w:tc>
                <w:tcPr>
                  <w:tcW w:w="2560" w:type="dxa"/>
                  <w:tcBorders>
                    <w:top w:val="nil"/>
                    <w:left w:val="nil"/>
                    <w:bottom w:val="single" w:sz="8" w:space="0" w:color="auto"/>
                    <w:right w:val="single" w:sz="4" w:space="0" w:color="auto"/>
                  </w:tcBorders>
                  <w:shd w:val="clear" w:color="000000" w:fill="FFFFFF"/>
                  <w:noWrap/>
                  <w:vAlign w:val="bottom"/>
                  <w:hideMark/>
                </w:tcPr>
                <w:p w14:paraId="5C5E1F27"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single" w:sz="8" w:space="0" w:color="auto"/>
                    <w:right w:val="single" w:sz="4" w:space="0" w:color="auto"/>
                  </w:tcBorders>
                  <w:shd w:val="clear" w:color="000000" w:fill="FFFFFF"/>
                  <w:noWrap/>
                  <w:vAlign w:val="bottom"/>
                  <w:hideMark/>
                </w:tcPr>
                <w:p w14:paraId="21DE159A"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single" w:sz="8" w:space="0" w:color="auto"/>
                    <w:right w:val="single" w:sz="4" w:space="0" w:color="auto"/>
                  </w:tcBorders>
                  <w:shd w:val="clear" w:color="000000" w:fill="FFFFFF"/>
                  <w:noWrap/>
                  <w:vAlign w:val="bottom"/>
                  <w:hideMark/>
                </w:tcPr>
                <w:p w14:paraId="5FEF8724"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single" w:sz="8" w:space="0" w:color="auto"/>
                    <w:right w:val="single" w:sz="4" w:space="0" w:color="auto"/>
                  </w:tcBorders>
                  <w:shd w:val="clear" w:color="000000" w:fill="FFFFFF"/>
                  <w:noWrap/>
                  <w:vAlign w:val="bottom"/>
                  <w:hideMark/>
                </w:tcPr>
                <w:p w14:paraId="032053E3"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single" w:sz="8" w:space="0" w:color="auto"/>
                    <w:right w:val="single" w:sz="4" w:space="0" w:color="auto"/>
                  </w:tcBorders>
                  <w:shd w:val="clear" w:color="000000" w:fill="FFFFFF"/>
                  <w:noWrap/>
                  <w:vAlign w:val="bottom"/>
                  <w:hideMark/>
                </w:tcPr>
                <w:p w14:paraId="0A3EDCD9"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c>
                <w:tcPr>
                  <w:tcW w:w="1200" w:type="dxa"/>
                  <w:tcBorders>
                    <w:top w:val="nil"/>
                    <w:left w:val="nil"/>
                    <w:bottom w:val="single" w:sz="8" w:space="0" w:color="auto"/>
                    <w:right w:val="nil"/>
                  </w:tcBorders>
                  <w:shd w:val="clear" w:color="000000" w:fill="FFFFFF"/>
                  <w:noWrap/>
                  <w:vAlign w:val="bottom"/>
                  <w:hideMark/>
                </w:tcPr>
                <w:p w14:paraId="28AB18D9" w14:textId="77777777" w:rsidR="006D6E59" w:rsidRPr="006D6E59" w:rsidRDefault="006D6E59" w:rsidP="006D6E59">
                  <w:pPr>
                    <w:rPr>
                      <w:rFonts w:ascii="Calibri" w:hAnsi="Calibri" w:cs="Calibri"/>
                      <w:color w:val="000000"/>
                      <w:sz w:val="20"/>
                      <w:szCs w:val="20"/>
                      <w:lang w:eastAsia="es-CR"/>
                    </w:rPr>
                  </w:pPr>
                  <w:r w:rsidRPr="006D6E59">
                    <w:rPr>
                      <w:rFonts w:ascii="Calibri" w:hAnsi="Calibri" w:cs="Calibri"/>
                      <w:color w:val="000000"/>
                      <w:sz w:val="20"/>
                      <w:szCs w:val="20"/>
                      <w:lang w:eastAsia="es-CR"/>
                    </w:rPr>
                    <w:t> </w:t>
                  </w:r>
                </w:p>
              </w:tc>
            </w:tr>
          </w:tbl>
          <w:p w14:paraId="362CF8EC" w14:textId="77777777" w:rsidR="00222D59" w:rsidRPr="008B758B" w:rsidRDefault="00222D59" w:rsidP="00222D59">
            <w:pPr>
              <w:ind w:left="143"/>
              <w:jc w:val="both"/>
              <w:rPr>
                <w:iCs/>
                <w:color w:val="000000"/>
                <w:sz w:val="14"/>
                <w:szCs w:val="14"/>
              </w:rPr>
            </w:pPr>
            <w:r w:rsidRPr="008B758B">
              <w:rPr>
                <w:iCs/>
                <w:color w:val="000000"/>
                <w:sz w:val="14"/>
                <w:szCs w:val="14"/>
              </w:rPr>
              <w:t>Fuente: Anuarios Judiciales y Sistema Informático SIGMA.</w:t>
            </w:r>
          </w:p>
          <w:p w14:paraId="0953926B" w14:textId="5DCAC41B" w:rsidR="00A52F90" w:rsidRDefault="00A52F90" w:rsidP="00FE4FAF">
            <w:pPr>
              <w:jc w:val="both"/>
              <w:rPr>
                <w:iCs/>
                <w:color w:val="000000"/>
              </w:rPr>
            </w:pPr>
          </w:p>
          <w:p w14:paraId="46D22796" w14:textId="22F3D097" w:rsidR="007F6DF9" w:rsidRDefault="00DA2A9F" w:rsidP="00FE4FAF">
            <w:pPr>
              <w:jc w:val="both"/>
              <w:rPr>
                <w:iCs/>
                <w:color w:val="000000"/>
              </w:rPr>
            </w:pPr>
            <w:r>
              <w:rPr>
                <w:iCs/>
                <w:color w:val="000000"/>
              </w:rPr>
              <w:t>Durante el período de análisis (2016</w:t>
            </w:r>
            <w:r w:rsidR="00DE6E26">
              <w:rPr>
                <w:iCs/>
                <w:color w:val="000000"/>
              </w:rPr>
              <w:t xml:space="preserve"> al</w:t>
            </w:r>
            <w:r>
              <w:rPr>
                <w:iCs/>
                <w:color w:val="000000"/>
              </w:rPr>
              <w:t xml:space="preserve"> 2020), el circulante del Juzgado Contencioso Administrativo, ha estado en un rango que va de los 3271 a 4743 asuntos pendientes, es una tendencia estable en donde no se han presentado grandes cambios en su desarrollo.</w:t>
            </w:r>
          </w:p>
          <w:p w14:paraId="2E7F973B" w14:textId="6FD98501" w:rsidR="00DA2A9F" w:rsidRDefault="00DA2A9F" w:rsidP="00FE4FAF">
            <w:pPr>
              <w:jc w:val="both"/>
              <w:rPr>
                <w:iCs/>
                <w:color w:val="000000"/>
              </w:rPr>
            </w:pPr>
          </w:p>
          <w:p w14:paraId="06D057A6" w14:textId="4F0D7B73" w:rsidR="00DA2A9F" w:rsidRDefault="00162D39" w:rsidP="00162D39">
            <w:pPr>
              <w:ind w:left="2"/>
              <w:jc w:val="both"/>
              <w:rPr>
                <w:iCs/>
                <w:color w:val="000000"/>
              </w:rPr>
            </w:pPr>
            <w:r>
              <w:rPr>
                <w:iCs/>
                <w:color w:val="000000"/>
              </w:rPr>
              <w:t xml:space="preserve">De igual forma, el circulante de las expropiaciones no ha mostrado oscilaciones fuertes </w:t>
            </w:r>
            <w:r w:rsidR="00DD1043">
              <w:rPr>
                <w:iCs/>
                <w:color w:val="000000"/>
              </w:rPr>
              <w:t>en los</w:t>
            </w:r>
            <w:r w:rsidR="00ED3467">
              <w:rPr>
                <w:iCs/>
                <w:color w:val="000000"/>
              </w:rPr>
              <w:t xml:space="preserve"> </w:t>
            </w:r>
            <w:r>
              <w:rPr>
                <w:iCs/>
                <w:color w:val="000000"/>
              </w:rPr>
              <w:t>registros, en promedio durante el quinquenio se tienen 569.8 demandas en trámite, lo que equivale a 13.58%, del circulante del juzgado.</w:t>
            </w:r>
          </w:p>
          <w:p w14:paraId="1AAC63BD" w14:textId="36F6831D" w:rsidR="00162D39" w:rsidRDefault="00162D39" w:rsidP="00162D39">
            <w:pPr>
              <w:ind w:left="2"/>
              <w:jc w:val="both"/>
              <w:rPr>
                <w:iCs/>
                <w:color w:val="000000"/>
              </w:rPr>
            </w:pPr>
          </w:p>
          <w:p w14:paraId="2A10C242" w14:textId="7A70EDF3" w:rsidR="00883086" w:rsidRDefault="00883086" w:rsidP="00162D39">
            <w:pPr>
              <w:ind w:left="2"/>
              <w:jc w:val="both"/>
              <w:rPr>
                <w:iCs/>
                <w:color w:val="000000"/>
              </w:rPr>
            </w:pPr>
            <w:r>
              <w:rPr>
                <w:iCs/>
                <w:color w:val="000000"/>
              </w:rPr>
              <w:t>Para el 2020, el circulante de las demandas de casos de expropiación corresponden a 409 de casos del estado (62.63%), 132 del ICE (20.21%) y 112 a otros casos de expropiación (17.15%), para un total de 653.</w:t>
            </w:r>
          </w:p>
          <w:p w14:paraId="742D3DA2" w14:textId="06A26737" w:rsidR="00883086" w:rsidRDefault="00883086" w:rsidP="00162D39">
            <w:pPr>
              <w:ind w:left="2"/>
              <w:jc w:val="both"/>
              <w:rPr>
                <w:iCs/>
                <w:color w:val="000000"/>
              </w:rPr>
            </w:pPr>
          </w:p>
          <w:p w14:paraId="26AF3276" w14:textId="52919B0F" w:rsidR="00162D39" w:rsidRDefault="00883086" w:rsidP="00162D39">
            <w:pPr>
              <w:ind w:left="2"/>
              <w:jc w:val="both"/>
              <w:rPr>
                <w:iCs/>
                <w:color w:val="000000"/>
              </w:rPr>
            </w:pPr>
            <w:r>
              <w:rPr>
                <w:iCs/>
                <w:color w:val="000000"/>
              </w:rPr>
              <w:t>El siguiente gráfico muestra en valores absolutos las demandas de expropiación en trámite y el resto de las demandas en el circulante:</w:t>
            </w:r>
          </w:p>
          <w:p w14:paraId="688BBE37" w14:textId="77777777" w:rsidR="00883086" w:rsidRDefault="00883086" w:rsidP="00162D39">
            <w:pPr>
              <w:ind w:left="2"/>
              <w:jc w:val="both"/>
              <w:rPr>
                <w:iCs/>
                <w:color w:val="000000"/>
              </w:rPr>
            </w:pPr>
          </w:p>
          <w:p w14:paraId="7FDE5C69" w14:textId="108C194A" w:rsidR="00162D39" w:rsidRDefault="00162D39" w:rsidP="00162D39">
            <w:pPr>
              <w:ind w:left="2"/>
              <w:jc w:val="both"/>
              <w:rPr>
                <w:iCs/>
                <w:color w:val="000000"/>
              </w:rPr>
            </w:pPr>
          </w:p>
          <w:p w14:paraId="69B2EA25" w14:textId="37D67241" w:rsidR="00162D39" w:rsidRDefault="00B4212B" w:rsidP="00B4212B">
            <w:pPr>
              <w:ind w:left="2"/>
              <w:jc w:val="center"/>
              <w:rPr>
                <w:iCs/>
                <w:color w:val="000000"/>
              </w:rPr>
            </w:pPr>
            <w:r>
              <w:rPr>
                <w:noProof/>
              </w:rPr>
              <w:lastRenderedPageBreak/>
              <w:drawing>
                <wp:inline distT="0" distB="0" distL="0" distR="0" wp14:anchorId="38E9E7AD" wp14:editId="041049A9">
                  <wp:extent cx="4568825" cy="2746375"/>
                  <wp:effectExtent l="0" t="0" r="3175" b="0"/>
                  <wp:docPr id="3" name="Gráfico 3">
                    <a:extLst xmlns:a="http://schemas.openxmlformats.org/drawingml/2006/main">
                      <a:ext uri="{FF2B5EF4-FFF2-40B4-BE49-F238E27FC236}">
                        <a16:creationId xmlns:a16="http://schemas.microsoft.com/office/drawing/2014/main" id="{3D0F3C38-0BCF-484A-8C2E-3019BD45C6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C4013F" w14:textId="77777777" w:rsidR="0071641C" w:rsidRPr="008B758B" w:rsidRDefault="0071641C" w:rsidP="0071641C">
            <w:pPr>
              <w:ind w:left="852"/>
              <w:jc w:val="both"/>
              <w:rPr>
                <w:iCs/>
                <w:color w:val="000000"/>
                <w:sz w:val="14"/>
                <w:szCs w:val="14"/>
              </w:rPr>
            </w:pPr>
            <w:r w:rsidRPr="008B758B">
              <w:rPr>
                <w:iCs/>
                <w:color w:val="000000"/>
                <w:sz w:val="14"/>
                <w:szCs w:val="14"/>
              </w:rPr>
              <w:t xml:space="preserve">Fuente: </w:t>
            </w:r>
            <w:r>
              <w:rPr>
                <w:iCs/>
                <w:color w:val="000000"/>
                <w:sz w:val="14"/>
                <w:szCs w:val="14"/>
              </w:rPr>
              <w:t>Elaboración propia a partir de datos de a</w:t>
            </w:r>
            <w:r w:rsidRPr="008B758B">
              <w:rPr>
                <w:iCs/>
                <w:color w:val="000000"/>
                <w:sz w:val="14"/>
                <w:szCs w:val="14"/>
              </w:rPr>
              <w:t xml:space="preserve">nuarios </w:t>
            </w:r>
            <w:r>
              <w:rPr>
                <w:iCs/>
                <w:color w:val="000000"/>
                <w:sz w:val="14"/>
                <w:szCs w:val="14"/>
              </w:rPr>
              <w:t>j</w:t>
            </w:r>
            <w:r w:rsidRPr="008B758B">
              <w:rPr>
                <w:iCs/>
                <w:color w:val="000000"/>
                <w:sz w:val="14"/>
                <w:szCs w:val="14"/>
              </w:rPr>
              <w:t>udiciales y Sistema Informático SIGMA.</w:t>
            </w:r>
          </w:p>
          <w:p w14:paraId="0DBD2DE0" w14:textId="2D95B18F" w:rsidR="007F6DF9" w:rsidRDefault="007F6DF9" w:rsidP="00FE4FAF">
            <w:pPr>
              <w:jc w:val="both"/>
              <w:rPr>
                <w:iCs/>
                <w:color w:val="000000"/>
              </w:rPr>
            </w:pPr>
          </w:p>
          <w:p w14:paraId="5380062F" w14:textId="407CD4E6" w:rsidR="007F6DF9" w:rsidRDefault="005B0569" w:rsidP="00FE4FAF">
            <w:pPr>
              <w:jc w:val="both"/>
              <w:rPr>
                <w:iCs/>
                <w:color w:val="000000"/>
              </w:rPr>
            </w:pPr>
            <w:r>
              <w:rPr>
                <w:iCs/>
                <w:color w:val="000000"/>
              </w:rPr>
              <w:t xml:space="preserve">Puede </w:t>
            </w:r>
            <w:r w:rsidR="002115DE">
              <w:rPr>
                <w:iCs/>
                <w:color w:val="000000"/>
              </w:rPr>
              <w:t>notarse que el circulante a nivel de las expropiaciones, en 2020 es el más alto de estos cinco años, situación concordante con los casos entrados que registran la mayor entrada en este mismo año.</w:t>
            </w:r>
          </w:p>
          <w:p w14:paraId="1000631C" w14:textId="498E0753" w:rsidR="002115DE" w:rsidRDefault="002115DE" w:rsidP="00FE4FAF">
            <w:pPr>
              <w:jc w:val="both"/>
              <w:rPr>
                <w:iCs/>
                <w:color w:val="000000"/>
              </w:rPr>
            </w:pPr>
          </w:p>
          <w:p w14:paraId="68BBC7CD" w14:textId="6E19EDBD" w:rsidR="00C879C3" w:rsidRDefault="00C879C3" w:rsidP="00FE4FAF">
            <w:pPr>
              <w:jc w:val="both"/>
              <w:rPr>
                <w:iCs/>
                <w:color w:val="000000"/>
              </w:rPr>
            </w:pPr>
            <w:r>
              <w:rPr>
                <w:iCs/>
                <w:color w:val="000000"/>
              </w:rPr>
              <w:t>Para el 2020, el circulante de expropiaciones ocupa el 13.98% del total del circulante del Juzgado</w:t>
            </w:r>
            <w:r w:rsidR="00F94B33">
              <w:rPr>
                <w:iCs/>
                <w:color w:val="000000"/>
              </w:rPr>
              <w:t xml:space="preserve">, </w:t>
            </w:r>
            <w:r w:rsidR="0093395A">
              <w:rPr>
                <w:iCs/>
                <w:color w:val="000000"/>
              </w:rPr>
              <w:t xml:space="preserve">correspondiendo el </w:t>
            </w:r>
            <w:r w:rsidR="00F94B33">
              <w:rPr>
                <w:iCs/>
                <w:color w:val="000000"/>
              </w:rPr>
              <w:t>86.02</w:t>
            </w:r>
            <w:r w:rsidR="0093395A">
              <w:rPr>
                <w:iCs/>
                <w:color w:val="000000"/>
              </w:rPr>
              <w:t>%, al resto de demandas.</w:t>
            </w:r>
          </w:p>
          <w:p w14:paraId="4CA7818C" w14:textId="1A36DC48" w:rsidR="00C879C3" w:rsidRDefault="00C879C3" w:rsidP="00FE4FAF">
            <w:pPr>
              <w:jc w:val="both"/>
              <w:rPr>
                <w:iCs/>
                <w:color w:val="000000"/>
              </w:rPr>
            </w:pPr>
          </w:p>
          <w:p w14:paraId="45AD66A3" w14:textId="7E95E9F3" w:rsidR="00D8660C" w:rsidRDefault="00D8660C" w:rsidP="00FE4FAF">
            <w:pPr>
              <w:jc w:val="both"/>
              <w:rPr>
                <w:iCs/>
                <w:color w:val="000000"/>
              </w:rPr>
            </w:pPr>
            <w:r>
              <w:rPr>
                <w:iCs/>
                <w:color w:val="000000"/>
              </w:rPr>
              <w:t>La información anterior, se puede presenta de seguido de forma gráfica.</w:t>
            </w:r>
          </w:p>
          <w:p w14:paraId="50D68B71" w14:textId="51B053A7" w:rsidR="00D8660C" w:rsidRDefault="00D8660C" w:rsidP="00FE4FAF">
            <w:pPr>
              <w:jc w:val="both"/>
              <w:rPr>
                <w:iCs/>
                <w:color w:val="000000"/>
              </w:rPr>
            </w:pPr>
          </w:p>
          <w:p w14:paraId="74861331" w14:textId="569B43B9" w:rsidR="00D8660C" w:rsidRDefault="00D8660C" w:rsidP="00FE4FAF">
            <w:pPr>
              <w:jc w:val="both"/>
              <w:rPr>
                <w:iCs/>
                <w:color w:val="000000"/>
              </w:rPr>
            </w:pPr>
          </w:p>
          <w:p w14:paraId="1D81F30A" w14:textId="1D559084" w:rsidR="00D8660C" w:rsidRDefault="00D8660C" w:rsidP="00FE4FAF">
            <w:pPr>
              <w:jc w:val="both"/>
              <w:rPr>
                <w:iCs/>
                <w:color w:val="000000"/>
              </w:rPr>
            </w:pPr>
          </w:p>
          <w:p w14:paraId="7695CF2C" w14:textId="6C39C62A" w:rsidR="00D8660C" w:rsidRDefault="00D8660C" w:rsidP="00FE4FAF">
            <w:pPr>
              <w:jc w:val="both"/>
              <w:rPr>
                <w:iCs/>
                <w:color w:val="000000"/>
              </w:rPr>
            </w:pPr>
          </w:p>
          <w:p w14:paraId="7F742AC5" w14:textId="2699CEF7" w:rsidR="00D8660C" w:rsidRDefault="00D8660C" w:rsidP="00FE4FAF">
            <w:pPr>
              <w:jc w:val="both"/>
              <w:rPr>
                <w:iCs/>
                <w:color w:val="000000"/>
              </w:rPr>
            </w:pPr>
          </w:p>
          <w:p w14:paraId="234A8D25" w14:textId="5EA5C430" w:rsidR="00765819" w:rsidRDefault="00765819" w:rsidP="00765819">
            <w:pPr>
              <w:jc w:val="center"/>
              <w:rPr>
                <w:iCs/>
                <w:color w:val="000000"/>
              </w:rPr>
            </w:pPr>
            <w:r>
              <w:rPr>
                <w:noProof/>
              </w:rPr>
              <w:lastRenderedPageBreak/>
              <w:drawing>
                <wp:inline distT="0" distB="0" distL="0" distR="0" wp14:anchorId="1864590E" wp14:editId="25D5E254">
                  <wp:extent cx="4572000" cy="2752725"/>
                  <wp:effectExtent l="0" t="0" r="0" b="0"/>
                  <wp:docPr id="13" name="Gráfico 13">
                    <a:extLst xmlns:a="http://schemas.openxmlformats.org/drawingml/2006/main">
                      <a:ext uri="{FF2B5EF4-FFF2-40B4-BE49-F238E27FC236}">
                        <a16:creationId xmlns:a16="http://schemas.microsoft.com/office/drawing/2014/main" id="{09E68165-0ACD-40E0-8969-0B7DCD819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AEA4AE" w14:textId="77777777" w:rsidR="00C879C3" w:rsidRPr="008B758B" w:rsidRDefault="00C879C3" w:rsidP="00C879C3">
            <w:pPr>
              <w:ind w:left="852"/>
              <w:jc w:val="both"/>
              <w:rPr>
                <w:iCs/>
                <w:color w:val="000000"/>
                <w:sz w:val="14"/>
                <w:szCs w:val="14"/>
              </w:rPr>
            </w:pPr>
            <w:r w:rsidRPr="008B758B">
              <w:rPr>
                <w:iCs/>
                <w:color w:val="000000"/>
                <w:sz w:val="14"/>
                <w:szCs w:val="14"/>
              </w:rPr>
              <w:t xml:space="preserve">Fuente: </w:t>
            </w:r>
            <w:r>
              <w:rPr>
                <w:iCs/>
                <w:color w:val="000000"/>
                <w:sz w:val="14"/>
                <w:szCs w:val="14"/>
              </w:rPr>
              <w:t>Elaboración propia a partir de datos de a</w:t>
            </w:r>
            <w:r w:rsidRPr="008B758B">
              <w:rPr>
                <w:iCs/>
                <w:color w:val="000000"/>
                <w:sz w:val="14"/>
                <w:szCs w:val="14"/>
              </w:rPr>
              <w:t xml:space="preserve">nuarios </w:t>
            </w:r>
            <w:r>
              <w:rPr>
                <w:iCs/>
                <w:color w:val="000000"/>
                <w:sz w:val="14"/>
                <w:szCs w:val="14"/>
              </w:rPr>
              <w:t>j</w:t>
            </w:r>
            <w:r w:rsidRPr="008B758B">
              <w:rPr>
                <w:iCs/>
                <w:color w:val="000000"/>
                <w:sz w:val="14"/>
                <w:szCs w:val="14"/>
              </w:rPr>
              <w:t>udiciales y Sistema Informático SIGMA.</w:t>
            </w:r>
          </w:p>
          <w:p w14:paraId="56520BBF" w14:textId="2499911B" w:rsidR="00C879C3" w:rsidRDefault="00C879C3" w:rsidP="00FE4FAF">
            <w:pPr>
              <w:jc w:val="both"/>
              <w:rPr>
                <w:iCs/>
                <w:color w:val="000000"/>
              </w:rPr>
            </w:pPr>
          </w:p>
          <w:p w14:paraId="1604C434" w14:textId="72000133" w:rsidR="00C879C3" w:rsidRDefault="00C879C3" w:rsidP="00FE4FAF">
            <w:pPr>
              <w:jc w:val="both"/>
              <w:rPr>
                <w:iCs/>
                <w:color w:val="000000"/>
              </w:rPr>
            </w:pPr>
            <w:r>
              <w:rPr>
                <w:iCs/>
                <w:color w:val="000000"/>
              </w:rPr>
              <w:t xml:space="preserve">En términos relativos se puede afirmar </w:t>
            </w:r>
            <w:r w:rsidR="00C625BD">
              <w:rPr>
                <w:iCs/>
                <w:color w:val="000000"/>
              </w:rPr>
              <w:t>que,</w:t>
            </w:r>
            <w:r>
              <w:rPr>
                <w:iCs/>
                <w:color w:val="000000"/>
              </w:rPr>
              <w:t xml:space="preserve"> de cada 100 casos en trámite, 14 corresponden a expropiaciones y 86 a otros tipos de demandas de competencia del Juzgado Contencioso.</w:t>
            </w:r>
          </w:p>
          <w:p w14:paraId="32E237FE" w14:textId="77777777" w:rsidR="00C879C3" w:rsidRDefault="00C879C3" w:rsidP="00FE4FAF">
            <w:pPr>
              <w:jc w:val="both"/>
              <w:rPr>
                <w:iCs/>
                <w:color w:val="000000"/>
              </w:rPr>
            </w:pPr>
          </w:p>
          <w:p w14:paraId="681ABE8E" w14:textId="368F78D3" w:rsidR="00514BBD" w:rsidRDefault="00F94B33" w:rsidP="00FE4FAF">
            <w:pPr>
              <w:jc w:val="both"/>
              <w:rPr>
                <w:iCs/>
                <w:color w:val="000000"/>
              </w:rPr>
            </w:pPr>
            <w:r>
              <w:rPr>
                <w:iCs/>
                <w:color w:val="000000"/>
              </w:rPr>
              <w:t xml:space="preserve">La composición del circulante </w:t>
            </w:r>
            <w:r w:rsidR="00477E2C">
              <w:rPr>
                <w:iCs/>
                <w:color w:val="000000"/>
              </w:rPr>
              <w:t xml:space="preserve">de </w:t>
            </w:r>
            <w:r>
              <w:rPr>
                <w:iCs/>
                <w:color w:val="000000"/>
              </w:rPr>
              <w:t>expropiaci</w:t>
            </w:r>
            <w:r w:rsidR="00477E2C">
              <w:rPr>
                <w:iCs/>
                <w:color w:val="000000"/>
              </w:rPr>
              <w:t>ones m</w:t>
            </w:r>
            <w:r>
              <w:rPr>
                <w:iCs/>
                <w:color w:val="000000"/>
              </w:rPr>
              <w:t>uestra que del 13.98%,</w:t>
            </w:r>
            <w:r w:rsidR="00477E2C">
              <w:rPr>
                <w:iCs/>
                <w:color w:val="000000"/>
              </w:rPr>
              <w:t xml:space="preserve"> corresponde </w:t>
            </w:r>
            <w:r w:rsidR="00FF03C8">
              <w:rPr>
                <w:iCs/>
                <w:color w:val="000000"/>
              </w:rPr>
              <w:t>un 8.76</w:t>
            </w:r>
            <w:r w:rsidR="00477E2C">
              <w:rPr>
                <w:iCs/>
                <w:color w:val="000000"/>
              </w:rPr>
              <w:t>%</w:t>
            </w:r>
            <w:r>
              <w:rPr>
                <w:iCs/>
                <w:color w:val="000000"/>
              </w:rPr>
              <w:t xml:space="preserve"> a demandas del Ejecutivo o el Estado, el 2.83% al ICE y 2.40% a otras demandas de expropiación.</w:t>
            </w:r>
          </w:p>
          <w:p w14:paraId="123234EF" w14:textId="77777777" w:rsidR="00F94B33" w:rsidRDefault="00F94B33" w:rsidP="00FE4FAF">
            <w:pPr>
              <w:jc w:val="both"/>
              <w:rPr>
                <w:iCs/>
                <w:color w:val="000000"/>
              </w:rPr>
            </w:pPr>
          </w:p>
          <w:p w14:paraId="453B2BEF" w14:textId="583CF8DA" w:rsidR="00514BBD" w:rsidRDefault="00DF757A" w:rsidP="00FE4FAF">
            <w:pPr>
              <w:jc w:val="both"/>
              <w:rPr>
                <w:iCs/>
                <w:color w:val="000000"/>
              </w:rPr>
            </w:pPr>
            <w:r>
              <w:rPr>
                <w:iCs/>
                <w:color w:val="000000"/>
              </w:rPr>
              <w:t>Bajo la misma línea de análisis del Circulante, el siguiente cuadro muestra la composición por etapa procesal de las expropiaciones.</w:t>
            </w:r>
          </w:p>
          <w:p w14:paraId="27F612A6" w14:textId="26362C52" w:rsidR="00DF757A" w:rsidRDefault="00DF757A" w:rsidP="00FE4FAF">
            <w:pPr>
              <w:jc w:val="both"/>
              <w:rPr>
                <w:iCs/>
                <w:color w:val="000000"/>
              </w:rPr>
            </w:pPr>
          </w:p>
          <w:p w14:paraId="074EFA3E" w14:textId="77777777" w:rsidR="00DF757A" w:rsidRDefault="00DF757A" w:rsidP="00FE4FAF">
            <w:pPr>
              <w:jc w:val="both"/>
              <w:rPr>
                <w:iCs/>
                <w:color w:val="000000"/>
              </w:rPr>
            </w:pPr>
          </w:p>
          <w:p w14:paraId="707E6EF8" w14:textId="024C4326" w:rsidR="00AB2EEB" w:rsidRPr="008B758B" w:rsidRDefault="00AB2EEB" w:rsidP="00AB2EEB">
            <w:pPr>
              <w:ind w:left="852" w:right="759"/>
              <w:jc w:val="center"/>
              <w:rPr>
                <w:rFonts w:ascii="Calibri" w:hAnsi="Calibri"/>
                <w:i/>
                <w:iCs/>
                <w:color w:val="000000"/>
                <w:sz w:val="22"/>
                <w:szCs w:val="22"/>
              </w:rPr>
            </w:pPr>
            <w:r w:rsidRPr="008B758B">
              <w:rPr>
                <w:rFonts w:ascii="Calibri" w:hAnsi="Calibri"/>
                <w:i/>
                <w:iCs/>
                <w:color w:val="000000"/>
                <w:sz w:val="22"/>
                <w:szCs w:val="22"/>
              </w:rPr>
              <w:t>Cuadro N°</w:t>
            </w:r>
            <w:r>
              <w:rPr>
                <w:rFonts w:ascii="Calibri" w:hAnsi="Calibri"/>
                <w:i/>
                <w:iCs/>
                <w:color w:val="000000"/>
                <w:sz w:val="22"/>
                <w:szCs w:val="22"/>
              </w:rPr>
              <w:t>3</w:t>
            </w:r>
          </w:p>
          <w:p w14:paraId="3D741A3A" w14:textId="38C097F3" w:rsidR="00AB2EEB" w:rsidRDefault="00AB2EEB" w:rsidP="00AB2EEB">
            <w:pPr>
              <w:ind w:left="852" w:right="759"/>
              <w:jc w:val="center"/>
              <w:rPr>
                <w:rFonts w:ascii="Calibri" w:hAnsi="Calibri"/>
                <w:i/>
                <w:iCs/>
                <w:color w:val="000000"/>
                <w:sz w:val="22"/>
                <w:szCs w:val="22"/>
              </w:rPr>
            </w:pPr>
            <w:r>
              <w:rPr>
                <w:rFonts w:ascii="Calibri" w:hAnsi="Calibri"/>
                <w:i/>
                <w:iCs/>
                <w:color w:val="000000"/>
                <w:sz w:val="22"/>
                <w:szCs w:val="22"/>
              </w:rPr>
              <w:t xml:space="preserve">Composición del </w:t>
            </w:r>
            <w:r w:rsidRPr="008B758B">
              <w:rPr>
                <w:rFonts w:ascii="Calibri" w:hAnsi="Calibri"/>
                <w:i/>
                <w:iCs/>
                <w:color w:val="000000"/>
                <w:sz w:val="22"/>
                <w:szCs w:val="22"/>
              </w:rPr>
              <w:t>C</w:t>
            </w:r>
            <w:r>
              <w:rPr>
                <w:rFonts w:ascii="Calibri" w:hAnsi="Calibri"/>
                <w:i/>
                <w:iCs/>
                <w:color w:val="000000"/>
                <w:sz w:val="22"/>
                <w:szCs w:val="22"/>
              </w:rPr>
              <w:t xml:space="preserve">irculante en Trámite </w:t>
            </w:r>
            <w:r w:rsidRPr="008B758B">
              <w:rPr>
                <w:rFonts w:ascii="Calibri" w:hAnsi="Calibri"/>
                <w:i/>
                <w:iCs/>
                <w:color w:val="000000"/>
                <w:sz w:val="22"/>
                <w:szCs w:val="22"/>
              </w:rPr>
              <w:t>en el Juzgado Contencioso Administrativo</w:t>
            </w:r>
            <w:r>
              <w:rPr>
                <w:rFonts w:ascii="Calibri" w:hAnsi="Calibri"/>
                <w:i/>
                <w:iCs/>
                <w:color w:val="000000"/>
                <w:sz w:val="22"/>
                <w:szCs w:val="22"/>
              </w:rPr>
              <w:t>, para las demandas de expropiaciones al 31 de diciembre de 2020</w:t>
            </w:r>
          </w:p>
          <w:p w14:paraId="5FFC24F3" w14:textId="67227A35" w:rsidR="00514BBD" w:rsidRDefault="00514BBD" w:rsidP="00FE4FAF">
            <w:pPr>
              <w:jc w:val="both"/>
              <w:rPr>
                <w:iCs/>
                <w:color w:val="000000"/>
              </w:rPr>
            </w:pPr>
          </w:p>
          <w:tbl>
            <w:tblPr>
              <w:tblW w:w="8751" w:type="dxa"/>
              <w:jc w:val="center"/>
              <w:tblCellMar>
                <w:left w:w="70" w:type="dxa"/>
                <w:right w:w="70" w:type="dxa"/>
              </w:tblCellMar>
              <w:tblLook w:val="04A0" w:firstRow="1" w:lastRow="0" w:firstColumn="1" w:lastColumn="0" w:noHBand="0" w:noVBand="1"/>
            </w:tblPr>
            <w:tblGrid>
              <w:gridCol w:w="2120"/>
              <w:gridCol w:w="1078"/>
              <w:gridCol w:w="1268"/>
              <w:gridCol w:w="1078"/>
              <w:gridCol w:w="1078"/>
              <w:gridCol w:w="1078"/>
              <w:gridCol w:w="1078"/>
            </w:tblGrid>
            <w:tr w:rsidR="00E66E84" w:rsidRPr="00E66E84" w14:paraId="1B6CA4A0" w14:textId="77777777" w:rsidTr="00E66E84">
              <w:trPr>
                <w:trHeight w:val="291"/>
                <w:jc w:val="center"/>
              </w:trPr>
              <w:tc>
                <w:tcPr>
                  <w:tcW w:w="2120" w:type="dxa"/>
                  <w:tcBorders>
                    <w:top w:val="single" w:sz="8" w:space="0" w:color="auto"/>
                    <w:left w:val="nil"/>
                    <w:bottom w:val="nil"/>
                    <w:right w:val="single" w:sz="4" w:space="0" w:color="auto"/>
                  </w:tcBorders>
                  <w:shd w:val="clear" w:color="000000" w:fill="FFFFFF"/>
                  <w:noWrap/>
                  <w:vAlign w:val="bottom"/>
                  <w:hideMark/>
                </w:tcPr>
                <w:p w14:paraId="7EE606B8"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single" w:sz="8" w:space="0" w:color="auto"/>
                    <w:left w:val="nil"/>
                    <w:bottom w:val="nil"/>
                    <w:right w:val="single" w:sz="4" w:space="0" w:color="auto"/>
                  </w:tcBorders>
                  <w:shd w:val="clear" w:color="000000" w:fill="FFFFFF"/>
                  <w:noWrap/>
                  <w:vAlign w:val="bottom"/>
                  <w:hideMark/>
                </w:tcPr>
                <w:p w14:paraId="599CD008"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241" w:type="dxa"/>
                  <w:tcBorders>
                    <w:top w:val="single" w:sz="8" w:space="0" w:color="auto"/>
                    <w:left w:val="nil"/>
                    <w:bottom w:val="nil"/>
                    <w:right w:val="single" w:sz="4" w:space="0" w:color="auto"/>
                  </w:tcBorders>
                  <w:shd w:val="clear" w:color="000000" w:fill="FFFFFF"/>
                  <w:noWrap/>
                  <w:vAlign w:val="bottom"/>
                  <w:hideMark/>
                </w:tcPr>
                <w:p w14:paraId="6FE5A13D"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single" w:sz="8" w:space="0" w:color="auto"/>
                    <w:left w:val="nil"/>
                    <w:bottom w:val="nil"/>
                    <w:right w:val="single" w:sz="4" w:space="0" w:color="auto"/>
                  </w:tcBorders>
                  <w:shd w:val="clear" w:color="000000" w:fill="FFFFFF"/>
                  <w:noWrap/>
                  <w:vAlign w:val="bottom"/>
                  <w:hideMark/>
                </w:tcPr>
                <w:p w14:paraId="5767954C"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single" w:sz="8" w:space="0" w:color="auto"/>
                    <w:left w:val="nil"/>
                    <w:bottom w:val="nil"/>
                    <w:right w:val="single" w:sz="4" w:space="0" w:color="auto"/>
                  </w:tcBorders>
                  <w:shd w:val="clear" w:color="000000" w:fill="FFFFFF"/>
                  <w:noWrap/>
                  <w:vAlign w:val="bottom"/>
                  <w:hideMark/>
                </w:tcPr>
                <w:p w14:paraId="3BD7736E"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single" w:sz="8" w:space="0" w:color="auto"/>
                    <w:left w:val="nil"/>
                    <w:bottom w:val="nil"/>
                    <w:right w:val="single" w:sz="4" w:space="0" w:color="auto"/>
                  </w:tcBorders>
                  <w:shd w:val="clear" w:color="000000" w:fill="FFFFFF"/>
                  <w:noWrap/>
                  <w:vAlign w:val="bottom"/>
                  <w:hideMark/>
                </w:tcPr>
                <w:p w14:paraId="53740F3D"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single" w:sz="8" w:space="0" w:color="auto"/>
                    <w:left w:val="nil"/>
                    <w:bottom w:val="nil"/>
                    <w:right w:val="nil"/>
                  </w:tcBorders>
                  <w:shd w:val="clear" w:color="000000" w:fill="FFFFFF"/>
                  <w:noWrap/>
                  <w:vAlign w:val="bottom"/>
                  <w:hideMark/>
                </w:tcPr>
                <w:p w14:paraId="26796D8E"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r>
            <w:tr w:rsidR="00E66E84" w:rsidRPr="00E66E84" w14:paraId="0D14C5D8" w14:textId="77777777" w:rsidTr="00E66E84">
              <w:trPr>
                <w:trHeight w:val="291"/>
                <w:jc w:val="center"/>
              </w:trPr>
              <w:tc>
                <w:tcPr>
                  <w:tcW w:w="2120" w:type="dxa"/>
                  <w:tcBorders>
                    <w:top w:val="nil"/>
                    <w:left w:val="nil"/>
                    <w:bottom w:val="single" w:sz="4" w:space="0" w:color="auto"/>
                    <w:right w:val="single" w:sz="4" w:space="0" w:color="auto"/>
                  </w:tcBorders>
                  <w:shd w:val="clear" w:color="000000" w:fill="FFFFFF"/>
                  <w:noWrap/>
                  <w:vAlign w:val="bottom"/>
                  <w:hideMark/>
                </w:tcPr>
                <w:p w14:paraId="31F43EE8" w14:textId="77777777" w:rsidR="00E66E84" w:rsidRPr="00E66E84" w:rsidRDefault="00E66E84" w:rsidP="00E66E84">
                  <w:pPr>
                    <w:jc w:val="right"/>
                    <w:rPr>
                      <w:rFonts w:ascii="Calibri" w:hAnsi="Calibri"/>
                      <w:b/>
                      <w:bCs/>
                      <w:color w:val="000000"/>
                      <w:sz w:val="20"/>
                      <w:szCs w:val="20"/>
                      <w:lang w:eastAsia="es-CR"/>
                    </w:rPr>
                  </w:pPr>
                  <w:r w:rsidRPr="00E66E84">
                    <w:rPr>
                      <w:rFonts w:ascii="Calibri" w:hAnsi="Calibri"/>
                      <w:b/>
                      <w:bCs/>
                      <w:color w:val="000000"/>
                      <w:sz w:val="20"/>
                      <w:szCs w:val="20"/>
                      <w:lang w:eastAsia="es-CR"/>
                    </w:rPr>
                    <w:t>Etapa</w:t>
                  </w:r>
                </w:p>
              </w:tc>
              <w:tc>
                <w:tcPr>
                  <w:tcW w:w="1078" w:type="dxa"/>
                  <w:tcBorders>
                    <w:top w:val="nil"/>
                    <w:left w:val="nil"/>
                    <w:bottom w:val="single" w:sz="4" w:space="0" w:color="auto"/>
                    <w:right w:val="single" w:sz="4" w:space="0" w:color="auto"/>
                  </w:tcBorders>
                  <w:shd w:val="clear" w:color="000000" w:fill="FFFFFF"/>
                  <w:noWrap/>
                  <w:vAlign w:val="center"/>
                  <w:hideMark/>
                </w:tcPr>
                <w:p w14:paraId="021E0747" w14:textId="77777777" w:rsidR="00E66E84" w:rsidRPr="00E66E84" w:rsidRDefault="00E66E84" w:rsidP="00E66E84">
                  <w:pPr>
                    <w:jc w:val="center"/>
                    <w:rPr>
                      <w:rFonts w:ascii="Calibri" w:hAnsi="Calibri"/>
                      <w:b/>
                      <w:bCs/>
                      <w:color w:val="000000"/>
                      <w:sz w:val="20"/>
                      <w:szCs w:val="20"/>
                      <w:lang w:eastAsia="es-CR"/>
                    </w:rPr>
                  </w:pPr>
                  <w:r w:rsidRPr="00E66E84">
                    <w:rPr>
                      <w:rFonts w:ascii="Calibri" w:hAnsi="Calibri"/>
                      <w:b/>
                      <w:bCs/>
                      <w:color w:val="000000"/>
                      <w:sz w:val="20"/>
                      <w:szCs w:val="20"/>
                      <w:lang w:eastAsia="es-CR"/>
                    </w:rPr>
                    <w:t>Demanda</w:t>
                  </w:r>
                </w:p>
              </w:tc>
              <w:tc>
                <w:tcPr>
                  <w:tcW w:w="1241" w:type="dxa"/>
                  <w:tcBorders>
                    <w:top w:val="nil"/>
                    <w:left w:val="nil"/>
                    <w:bottom w:val="single" w:sz="4" w:space="0" w:color="auto"/>
                    <w:right w:val="single" w:sz="4" w:space="0" w:color="auto"/>
                  </w:tcBorders>
                  <w:shd w:val="clear" w:color="000000" w:fill="FFFFFF"/>
                  <w:noWrap/>
                  <w:vAlign w:val="center"/>
                  <w:hideMark/>
                </w:tcPr>
                <w:p w14:paraId="5509DCB9" w14:textId="77777777" w:rsidR="00E66E84" w:rsidRPr="00E66E84" w:rsidRDefault="00E66E84" w:rsidP="00E66E84">
                  <w:pPr>
                    <w:jc w:val="center"/>
                    <w:rPr>
                      <w:rFonts w:ascii="Calibri" w:hAnsi="Calibri"/>
                      <w:b/>
                      <w:bCs/>
                      <w:color w:val="000000"/>
                      <w:sz w:val="20"/>
                      <w:szCs w:val="20"/>
                      <w:lang w:eastAsia="es-CR"/>
                    </w:rPr>
                  </w:pPr>
                  <w:r w:rsidRPr="00E66E84">
                    <w:rPr>
                      <w:rFonts w:ascii="Calibri" w:hAnsi="Calibri"/>
                      <w:b/>
                      <w:bCs/>
                      <w:color w:val="000000"/>
                      <w:sz w:val="20"/>
                      <w:szCs w:val="20"/>
                      <w:lang w:eastAsia="es-CR"/>
                    </w:rPr>
                    <w:t>Demostrativa</w:t>
                  </w:r>
                </w:p>
              </w:tc>
              <w:tc>
                <w:tcPr>
                  <w:tcW w:w="1078" w:type="dxa"/>
                  <w:tcBorders>
                    <w:top w:val="nil"/>
                    <w:left w:val="nil"/>
                    <w:bottom w:val="single" w:sz="4" w:space="0" w:color="auto"/>
                    <w:right w:val="single" w:sz="4" w:space="0" w:color="auto"/>
                  </w:tcBorders>
                  <w:shd w:val="clear" w:color="000000" w:fill="FFFFFF"/>
                  <w:noWrap/>
                  <w:vAlign w:val="center"/>
                  <w:hideMark/>
                </w:tcPr>
                <w:p w14:paraId="76658C4F" w14:textId="77777777" w:rsidR="00E66E84" w:rsidRPr="00E66E84" w:rsidRDefault="00E66E84" w:rsidP="00E66E84">
                  <w:pPr>
                    <w:jc w:val="center"/>
                    <w:rPr>
                      <w:rFonts w:ascii="Calibri" w:hAnsi="Calibri"/>
                      <w:b/>
                      <w:bCs/>
                      <w:color w:val="000000"/>
                      <w:sz w:val="20"/>
                      <w:szCs w:val="20"/>
                      <w:lang w:eastAsia="es-CR"/>
                    </w:rPr>
                  </w:pPr>
                  <w:r w:rsidRPr="00E66E84">
                    <w:rPr>
                      <w:rFonts w:ascii="Calibri" w:hAnsi="Calibri"/>
                      <w:b/>
                      <w:bCs/>
                      <w:color w:val="000000"/>
                      <w:sz w:val="20"/>
                      <w:szCs w:val="20"/>
                      <w:lang w:eastAsia="es-CR"/>
                    </w:rPr>
                    <w:t>Conclusiva</w:t>
                  </w:r>
                </w:p>
              </w:tc>
              <w:tc>
                <w:tcPr>
                  <w:tcW w:w="1078" w:type="dxa"/>
                  <w:tcBorders>
                    <w:top w:val="nil"/>
                    <w:left w:val="nil"/>
                    <w:bottom w:val="single" w:sz="4" w:space="0" w:color="auto"/>
                    <w:right w:val="single" w:sz="4" w:space="0" w:color="auto"/>
                  </w:tcBorders>
                  <w:shd w:val="clear" w:color="000000" w:fill="FFFFFF"/>
                  <w:noWrap/>
                  <w:vAlign w:val="center"/>
                  <w:hideMark/>
                </w:tcPr>
                <w:p w14:paraId="30C4A125" w14:textId="77777777" w:rsidR="00E66E84" w:rsidRPr="00E66E84" w:rsidRDefault="00E66E84" w:rsidP="00E66E84">
                  <w:pPr>
                    <w:jc w:val="center"/>
                    <w:rPr>
                      <w:rFonts w:ascii="Calibri" w:hAnsi="Calibri"/>
                      <w:b/>
                      <w:bCs/>
                      <w:color w:val="000000"/>
                      <w:sz w:val="20"/>
                      <w:szCs w:val="20"/>
                      <w:lang w:eastAsia="es-CR"/>
                    </w:rPr>
                  </w:pPr>
                  <w:r w:rsidRPr="00E66E84">
                    <w:rPr>
                      <w:rFonts w:ascii="Calibri" w:hAnsi="Calibri"/>
                      <w:b/>
                      <w:bCs/>
                      <w:color w:val="000000"/>
                      <w:sz w:val="20"/>
                      <w:szCs w:val="20"/>
                      <w:lang w:eastAsia="es-CR"/>
                    </w:rPr>
                    <w:t>Ejecución</w:t>
                  </w:r>
                </w:p>
              </w:tc>
              <w:tc>
                <w:tcPr>
                  <w:tcW w:w="1078" w:type="dxa"/>
                  <w:tcBorders>
                    <w:top w:val="nil"/>
                    <w:left w:val="nil"/>
                    <w:bottom w:val="single" w:sz="4" w:space="0" w:color="auto"/>
                    <w:right w:val="single" w:sz="4" w:space="0" w:color="auto"/>
                  </w:tcBorders>
                  <w:shd w:val="clear" w:color="000000" w:fill="FFFFFF"/>
                  <w:noWrap/>
                  <w:vAlign w:val="center"/>
                  <w:hideMark/>
                </w:tcPr>
                <w:p w14:paraId="0266D865" w14:textId="77777777" w:rsidR="00E66E84" w:rsidRPr="00E66E84" w:rsidRDefault="00E66E84" w:rsidP="00E66E84">
                  <w:pPr>
                    <w:jc w:val="center"/>
                    <w:rPr>
                      <w:rFonts w:ascii="Calibri" w:hAnsi="Calibri"/>
                      <w:b/>
                      <w:bCs/>
                      <w:color w:val="000000"/>
                      <w:sz w:val="20"/>
                      <w:szCs w:val="20"/>
                      <w:lang w:eastAsia="es-CR"/>
                    </w:rPr>
                  </w:pPr>
                  <w:r w:rsidRPr="00E66E84">
                    <w:rPr>
                      <w:rFonts w:ascii="Calibri" w:hAnsi="Calibri"/>
                      <w:b/>
                      <w:bCs/>
                      <w:color w:val="000000"/>
                      <w:sz w:val="20"/>
                      <w:szCs w:val="20"/>
                      <w:lang w:eastAsia="es-CR"/>
                    </w:rPr>
                    <w:t>Itinerado</w:t>
                  </w:r>
                </w:p>
              </w:tc>
              <w:tc>
                <w:tcPr>
                  <w:tcW w:w="1078" w:type="dxa"/>
                  <w:tcBorders>
                    <w:top w:val="nil"/>
                    <w:left w:val="nil"/>
                    <w:bottom w:val="single" w:sz="4" w:space="0" w:color="auto"/>
                    <w:right w:val="nil"/>
                  </w:tcBorders>
                  <w:shd w:val="clear" w:color="000000" w:fill="FFFFFF"/>
                  <w:noWrap/>
                  <w:vAlign w:val="bottom"/>
                  <w:hideMark/>
                </w:tcPr>
                <w:p w14:paraId="3E8846E6" w14:textId="77777777" w:rsidR="00E66E84" w:rsidRPr="00E66E84" w:rsidRDefault="00E66E84" w:rsidP="00E66E84">
                  <w:pPr>
                    <w:jc w:val="center"/>
                    <w:rPr>
                      <w:rFonts w:ascii="Calibri" w:hAnsi="Calibri"/>
                      <w:b/>
                      <w:bCs/>
                      <w:color w:val="000000"/>
                      <w:sz w:val="20"/>
                      <w:szCs w:val="20"/>
                      <w:lang w:eastAsia="es-CR"/>
                    </w:rPr>
                  </w:pPr>
                  <w:r w:rsidRPr="00E66E84">
                    <w:rPr>
                      <w:rFonts w:ascii="Calibri" w:hAnsi="Calibri"/>
                      <w:b/>
                      <w:bCs/>
                      <w:color w:val="000000"/>
                      <w:sz w:val="20"/>
                      <w:szCs w:val="20"/>
                      <w:lang w:eastAsia="es-CR"/>
                    </w:rPr>
                    <w:t>Total</w:t>
                  </w:r>
                </w:p>
              </w:tc>
            </w:tr>
            <w:tr w:rsidR="00E66E84" w:rsidRPr="00E66E84" w14:paraId="20C5DCA8" w14:textId="77777777" w:rsidTr="00E66E84">
              <w:trPr>
                <w:trHeight w:val="583"/>
                <w:jc w:val="center"/>
              </w:trPr>
              <w:tc>
                <w:tcPr>
                  <w:tcW w:w="2120" w:type="dxa"/>
                  <w:tcBorders>
                    <w:top w:val="nil"/>
                    <w:left w:val="nil"/>
                    <w:bottom w:val="single" w:sz="4" w:space="0" w:color="auto"/>
                    <w:right w:val="single" w:sz="4" w:space="0" w:color="auto"/>
                  </w:tcBorders>
                  <w:shd w:val="clear" w:color="000000" w:fill="FFFFFF"/>
                  <w:noWrap/>
                  <w:vAlign w:val="center"/>
                  <w:hideMark/>
                </w:tcPr>
                <w:p w14:paraId="70F6A33E"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Circulante al 31/12/2020</w:t>
                  </w:r>
                </w:p>
              </w:tc>
              <w:tc>
                <w:tcPr>
                  <w:tcW w:w="1078" w:type="dxa"/>
                  <w:tcBorders>
                    <w:top w:val="nil"/>
                    <w:left w:val="nil"/>
                    <w:bottom w:val="single" w:sz="4" w:space="0" w:color="auto"/>
                    <w:right w:val="single" w:sz="4" w:space="0" w:color="auto"/>
                  </w:tcBorders>
                  <w:shd w:val="clear" w:color="000000" w:fill="FFFFFF"/>
                  <w:noWrap/>
                  <w:vAlign w:val="center"/>
                  <w:hideMark/>
                </w:tcPr>
                <w:p w14:paraId="40E16F12" w14:textId="77777777" w:rsidR="00E66E84" w:rsidRPr="00E66E84" w:rsidRDefault="00E66E84" w:rsidP="00E66E84">
                  <w:pPr>
                    <w:jc w:val="center"/>
                    <w:rPr>
                      <w:rFonts w:ascii="Calibri" w:hAnsi="Calibri"/>
                      <w:b/>
                      <w:bCs/>
                      <w:i/>
                      <w:iCs/>
                      <w:color w:val="000000"/>
                      <w:sz w:val="20"/>
                      <w:szCs w:val="20"/>
                      <w:u w:val="double"/>
                      <w:lang w:eastAsia="es-CR"/>
                    </w:rPr>
                  </w:pPr>
                  <w:r w:rsidRPr="00E66E84">
                    <w:rPr>
                      <w:rFonts w:ascii="Calibri" w:hAnsi="Calibri"/>
                      <w:b/>
                      <w:bCs/>
                      <w:i/>
                      <w:iCs/>
                      <w:color w:val="000000"/>
                      <w:sz w:val="20"/>
                      <w:szCs w:val="20"/>
                      <w:u w:val="double"/>
                      <w:lang w:eastAsia="es-CR"/>
                    </w:rPr>
                    <w:t>532</w:t>
                  </w:r>
                </w:p>
              </w:tc>
              <w:tc>
                <w:tcPr>
                  <w:tcW w:w="1241" w:type="dxa"/>
                  <w:tcBorders>
                    <w:top w:val="nil"/>
                    <w:left w:val="nil"/>
                    <w:bottom w:val="single" w:sz="4" w:space="0" w:color="auto"/>
                    <w:right w:val="single" w:sz="4" w:space="0" w:color="auto"/>
                  </w:tcBorders>
                  <w:shd w:val="clear" w:color="000000" w:fill="FFFFFF"/>
                  <w:noWrap/>
                  <w:vAlign w:val="center"/>
                  <w:hideMark/>
                </w:tcPr>
                <w:p w14:paraId="236ECE99" w14:textId="77777777" w:rsidR="00E66E84" w:rsidRPr="00E66E84" w:rsidRDefault="00E66E84" w:rsidP="00E66E84">
                  <w:pPr>
                    <w:jc w:val="center"/>
                    <w:rPr>
                      <w:rFonts w:ascii="Calibri" w:hAnsi="Calibri"/>
                      <w:b/>
                      <w:bCs/>
                      <w:i/>
                      <w:iCs/>
                      <w:color w:val="000000"/>
                      <w:sz w:val="20"/>
                      <w:szCs w:val="20"/>
                      <w:u w:val="double"/>
                      <w:lang w:eastAsia="es-CR"/>
                    </w:rPr>
                  </w:pPr>
                  <w:r w:rsidRPr="00E66E84">
                    <w:rPr>
                      <w:rFonts w:ascii="Calibri" w:hAnsi="Calibri"/>
                      <w:b/>
                      <w:bCs/>
                      <w:i/>
                      <w:iCs/>
                      <w:color w:val="000000"/>
                      <w:sz w:val="20"/>
                      <w:szCs w:val="20"/>
                      <w:u w:val="double"/>
                      <w:lang w:eastAsia="es-CR"/>
                    </w:rPr>
                    <w:t>12</w:t>
                  </w:r>
                </w:p>
              </w:tc>
              <w:tc>
                <w:tcPr>
                  <w:tcW w:w="1078" w:type="dxa"/>
                  <w:tcBorders>
                    <w:top w:val="nil"/>
                    <w:left w:val="nil"/>
                    <w:bottom w:val="single" w:sz="4" w:space="0" w:color="auto"/>
                    <w:right w:val="single" w:sz="4" w:space="0" w:color="auto"/>
                  </w:tcBorders>
                  <w:shd w:val="clear" w:color="000000" w:fill="FFFFFF"/>
                  <w:noWrap/>
                  <w:vAlign w:val="center"/>
                  <w:hideMark/>
                </w:tcPr>
                <w:p w14:paraId="6CF87AE0" w14:textId="77777777" w:rsidR="00E66E84" w:rsidRPr="00E66E84" w:rsidRDefault="00E66E84" w:rsidP="00E66E84">
                  <w:pPr>
                    <w:jc w:val="center"/>
                    <w:rPr>
                      <w:rFonts w:ascii="Calibri" w:hAnsi="Calibri"/>
                      <w:b/>
                      <w:bCs/>
                      <w:i/>
                      <w:iCs/>
                      <w:color w:val="000000"/>
                      <w:sz w:val="20"/>
                      <w:szCs w:val="20"/>
                      <w:u w:val="double"/>
                      <w:lang w:eastAsia="es-CR"/>
                    </w:rPr>
                  </w:pPr>
                  <w:r w:rsidRPr="00E66E84">
                    <w:rPr>
                      <w:rFonts w:ascii="Calibri" w:hAnsi="Calibri"/>
                      <w:b/>
                      <w:bCs/>
                      <w:i/>
                      <w:iCs/>
                      <w:color w:val="000000"/>
                      <w:sz w:val="20"/>
                      <w:szCs w:val="20"/>
                      <w:u w:val="double"/>
                      <w:lang w:eastAsia="es-CR"/>
                    </w:rPr>
                    <w:t>44</w:t>
                  </w:r>
                </w:p>
              </w:tc>
              <w:tc>
                <w:tcPr>
                  <w:tcW w:w="1078" w:type="dxa"/>
                  <w:tcBorders>
                    <w:top w:val="nil"/>
                    <w:left w:val="nil"/>
                    <w:bottom w:val="single" w:sz="4" w:space="0" w:color="auto"/>
                    <w:right w:val="single" w:sz="4" w:space="0" w:color="auto"/>
                  </w:tcBorders>
                  <w:shd w:val="clear" w:color="000000" w:fill="FFFFFF"/>
                  <w:noWrap/>
                  <w:vAlign w:val="center"/>
                  <w:hideMark/>
                </w:tcPr>
                <w:p w14:paraId="138EE587" w14:textId="77777777" w:rsidR="00E66E84" w:rsidRPr="00E66E84" w:rsidRDefault="00E66E84" w:rsidP="00E66E84">
                  <w:pPr>
                    <w:jc w:val="center"/>
                    <w:rPr>
                      <w:rFonts w:ascii="Calibri" w:hAnsi="Calibri"/>
                      <w:b/>
                      <w:bCs/>
                      <w:i/>
                      <w:iCs/>
                      <w:color w:val="000000"/>
                      <w:sz w:val="20"/>
                      <w:szCs w:val="20"/>
                      <w:u w:val="double"/>
                      <w:lang w:eastAsia="es-CR"/>
                    </w:rPr>
                  </w:pPr>
                  <w:r w:rsidRPr="00E66E84">
                    <w:rPr>
                      <w:rFonts w:ascii="Calibri" w:hAnsi="Calibri"/>
                      <w:b/>
                      <w:bCs/>
                      <w:i/>
                      <w:iCs/>
                      <w:color w:val="000000"/>
                      <w:sz w:val="20"/>
                      <w:szCs w:val="20"/>
                      <w:u w:val="double"/>
                      <w:lang w:eastAsia="es-CR"/>
                    </w:rPr>
                    <w:t>60</w:t>
                  </w:r>
                </w:p>
              </w:tc>
              <w:tc>
                <w:tcPr>
                  <w:tcW w:w="1078" w:type="dxa"/>
                  <w:tcBorders>
                    <w:top w:val="nil"/>
                    <w:left w:val="nil"/>
                    <w:bottom w:val="single" w:sz="4" w:space="0" w:color="auto"/>
                    <w:right w:val="single" w:sz="4" w:space="0" w:color="auto"/>
                  </w:tcBorders>
                  <w:shd w:val="clear" w:color="000000" w:fill="FFFFFF"/>
                  <w:noWrap/>
                  <w:vAlign w:val="center"/>
                  <w:hideMark/>
                </w:tcPr>
                <w:p w14:paraId="6C083326" w14:textId="77777777" w:rsidR="00E66E84" w:rsidRPr="00E66E84" w:rsidRDefault="00E66E84" w:rsidP="00E66E84">
                  <w:pPr>
                    <w:jc w:val="center"/>
                    <w:rPr>
                      <w:rFonts w:ascii="Calibri" w:hAnsi="Calibri"/>
                      <w:b/>
                      <w:bCs/>
                      <w:i/>
                      <w:iCs/>
                      <w:color w:val="000000"/>
                      <w:sz w:val="20"/>
                      <w:szCs w:val="20"/>
                      <w:u w:val="double"/>
                      <w:lang w:eastAsia="es-CR"/>
                    </w:rPr>
                  </w:pPr>
                  <w:r w:rsidRPr="00E66E84">
                    <w:rPr>
                      <w:rFonts w:ascii="Calibri" w:hAnsi="Calibri"/>
                      <w:b/>
                      <w:bCs/>
                      <w:i/>
                      <w:iCs/>
                      <w:color w:val="000000"/>
                      <w:sz w:val="20"/>
                      <w:szCs w:val="20"/>
                      <w:u w:val="double"/>
                      <w:lang w:eastAsia="es-CR"/>
                    </w:rPr>
                    <w:t>5</w:t>
                  </w:r>
                </w:p>
              </w:tc>
              <w:tc>
                <w:tcPr>
                  <w:tcW w:w="1078" w:type="dxa"/>
                  <w:tcBorders>
                    <w:top w:val="nil"/>
                    <w:left w:val="nil"/>
                    <w:bottom w:val="single" w:sz="4" w:space="0" w:color="auto"/>
                    <w:right w:val="nil"/>
                  </w:tcBorders>
                  <w:shd w:val="clear" w:color="000000" w:fill="FFFFFF"/>
                  <w:noWrap/>
                  <w:vAlign w:val="center"/>
                  <w:hideMark/>
                </w:tcPr>
                <w:p w14:paraId="119F211C" w14:textId="77777777" w:rsidR="00E66E84" w:rsidRPr="00E66E84" w:rsidRDefault="00E66E84" w:rsidP="00E66E84">
                  <w:pPr>
                    <w:jc w:val="center"/>
                    <w:rPr>
                      <w:rFonts w:ascii="Calibri" w:hAnsi="Calibri"/>
                      <w:b/>
                      <w:bCs/>
                      <w:i/>
                      <w:iCs/>
                      <w:color w:val="000000"/>
                      <w:sz w:val="20"/>
                      <w:szCs w:val="20"/>
                      <w:u w:val="double"/>
                      <w:lang w:eastAsia="es-CR"/>
                    </w:rPr>
                  </w:pPr>
                  <w:r w:rsidRPr="00E66E84">
                    <w:rPr>
                      <w:rFonts w:ascii="Calibri" w:hAnsi="Calibri"/>
                      <w:b/>
                      <w:bCs/>
                      <w:i/>
                      <w:iCs/>
                      <w:color w:val="000000"/>
                      <w:sz w:val="20"/>
                      <w:szCs w:val="20"/>
                      <w:u w:val="double"/>
                      <w:lang w:eastAsia="es-CR"/>
                    </w:rPr>
                    <w:t>653</w:t>
                  </w:r>
                </w:p>
              </w:tc>
            </w:tr>
            <w:tr w:rsidR="00E66E84" w:rsidRPr="00E66E84" w14:paraId="4A688EFF" w14:textId="77777777" w:rsidTr="00E66E84">
              <w:trPr>
                <w:trHeight w:val="291"/>
                <w:jc w:val="center"/>
              </w:trPr>
              <w:tc>
                <w:tcPr>
                  <w:tcW w:w="2120" w:type="dxa"/>
                  <w:tcBorders>
                    <w:top w:val="nil"/>
                    <w:left w:val="nil"/>
                    <w:bottom w:val="nil"/>
                    <w:right w:val="single" w:sz="4" w:space="0" w:color="auto"/>
                  </w:tcBorders>
                  <w:shd w:val="clear" w:color="000000" w:fill="FFFFFF"/>
                  <w:noWrap/>
                  <w:vAlign w:val="bottom"/>
                  <w:hideMark/>
                </w:tcPr>
                <w:p w14:paraId="61AED652"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nil"/>
                    <w:right w:val="single" w:sz="4" w:space="0" w:color="auto"/>
                  </w:tcBorders>
                  <w:shd w:val="clear" w:color="000000" w:fill="FFFFFF"/>
                  <w:noWrap/>
                  <w:vAlign w:val="bottom"/>
                  <w:hideMark/>
                </w:tcPr>
                <w:p w14:paraId="0B60F7F6"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241" w:type="dxa"/>
                  <w:tcBorders>
                    <w:top w:val="nil"/>
                    <w:left w:val="nil"/>
                    <w:bottom w:val="nil"/>
                    <w:right w:val="single" w:sz="4" w:space="0" w:color="auto"/>
                  </w:tcBorders>
                  <w:shd w:val="clear" w:color="000000" w:fill="FFFFFF"/>
                  <w:noWrap/>
                  <w:vAlign w:val="bottom"/>
                  <w:hideMark/>
                </w:tcPr>
                <w:p w14:paraId="221548A0"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nil"/>
                    <w:right w:val="single" w:sz="4" w:space="0" w:color="auto"/>
                  </w:tcBorders>
                  <w:shd w:val="clear" w:color="000000" w:fill="FFFFFF"/>
                  <w:noWrap/>
                  <w:vAlign w:val="bottom"/>
                  <w:hideMark/>
                </w:tcPr>
                <w:p w14:paraId="258FD4B4"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nil"/>
                    <w:right w:val="single" w:sz="4" w:space="0" w:color="auto"/>
                  </w:tcBorders>
                  <w:shd w:val="clear" w:color="000000" w:fill="FFFFFF"/>
                  <w:noWrap/>
                  <w:vAlign w:val="bottom"/>
                  <w:hideMark/>
                </w:tcPr>
                <w:p w14:paraId="19DFC82C"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nil"/>
                    <w:right w:val="single" w:sz="4" w:space="0" w:color="auto"/>
                  </w:tcBorders>
                  <w:shd w:val="clear" w:color="000000" w:fill="FFFFFF"/>
                  <w:noWrap/>
                  <w:vAlign w:val="bottom"/>
                  <w:hideMark/>
                </w:tcPr>
                <w:p w14:paraId="390EFE1A"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nil"/>
                    <w:right w:val="nil"/>
                  </w:tcBorders>
                  <w:shd w:val="clear" w:color="000000" w:fill="FFFFFF"/>
                  <w:noWrap/>
                  <w:vAlign w:val="bottom"/>
                  <w:hideMark/>
                </w:tcPr>
                <w:p w14:paraId="0F36F52E"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r>
            <w:tr w:rsidR="00E66E84" w:rsidRPr="00E66E84" w14:paraId="1B69871C" w14:textId="77777777" w:rsidTr="00E66E84">
              <w:trPr>
                <w:trHeight w:val="291"/>
                <w:jc w:val="center"/>
              </w:trPr>
              <w:tc>
                <w:tcPr>
                  <w:tcW w:w="2120" w:type="dxa"/>
                  <w:tcBorders>
                    <w:top w:val="nil"/>
                    <w:left w:val="nil"/>
                    <w:bottom w:val="nil"/>
                    <w:right w:val="single" w:sz="4" w:space="0" w:color="auto"/>
                  </w:tcBorders>
                  <w:shd w:val="clear" w:color="000000" w:fill="FFFFFF"/>
                  <w:noWrap/>
                  <w:vAlign w:val="bottom"/>
                  <w:hideMark/>
                </w:tcPr>
                <w:p w14:paraId="2842A9B3"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Expropiación (Estado)</w:t>
                  </w:r>
                </w:p>
              </w:tc>
              <w:tc>
                <w:tcPr>
                  <w:tcW w:w="1078" w:type="dxa"/>
                  <w:tcBorders>
                    <w:top w:val="nil"/>
                    <w:left w:val="nil"/>
                    <w:bottom w:val="nil"/>
                    <w:right w:val="single" w:sz="4" w:space="0" w:color="auto"/>
                  </w:tcBorders>
                  <w:shd w:val="clear" w:color="000000" w:fill="FFFFFF"/>
                  <w:noWrap/>
                  <w:vAlign w:val="bottom"/>
                  <w:hideMark/>
                </w:tcPr>
                <w:p w14:paraId="2075026F"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375</w:t>
                  </w:r>
                </w:p>
              </w:tc>
              <w:tc>
                <w:tcPr>
                  <w:tcW w:w="1241" w:type="dxa"/>
                  <w:tcBorders>
                    <w:top w:val="nil"/>
                    <w:left w:val="nil"/>
                    <w:bottom w:val="nil"/>
                    <w:right w:val="single" w:sz="4" w:space="0" w:color="auto"/>
                  </w:tcBorders>
                  <w:shd w:val="clear" w:color="000000" w:fill="FFFFFF"/>
                  <w:noWrap/>
                  <w:vAlign w:val="bottom"/>
                  <w:hideMark/>
                </w:tcPr>
                <w:p w14:paraId="43EB1DF6"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3</w:t>
                  </w:r>
                </w:p>
              </w:tc>
              <w:tc>
                <w:tcPr>
                  <w:tcW w:w="1078" w:type="dxa"/>
                  <w:tcBorders>
                    <w:top w:val="nil"/>
                    <w:left w:val="nil"/>
                    <w:bottom w:val="nil"/>
                    <w:right w:val="single" w:sz="4" w:space="0" w:color="auto"/>
                  </w:tcBorders>
                  <w:shd w:val="clear" w:color="000000" w:fill="FFFFFF"/>
                  <w:noWrap/>
                  <w:vAlign w:val="bottom"/>
                  <w:hideMark/>
                </w:tcPr>
                <w:p w14:paraId="2DE944B4"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5</w:t>
                  </w:r>
                </w:p>
              </w:tc>
              <w:tc>
                <w:tcPr>
                  <w:tcW w:w="1078" w:type="dxa"/>
                  <w:tcBorders>
                    <w:top w:val="nil"/>
                    <w:left w:val="nil"/>
                    <w:bottom w:val="nil"/>
                    <w:right w:val="single" w:sz="4" w:space="0" w:color="auto"/>
                  </w:tcBorders>
                  <w:shd w:val="clear" w:color="000000" w:fill="FFFFFF"/>
                  <w:noWrap/>
                  <w:vAlign w:val="bottom"/>
                  <w:hideMark/>
                </w:tcPr>
                <w:p w14:paraId="68FD7B2A"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26</w:t>
                  </w:r>
                </w:p>
              </w:tc>
              <w:tc>
                <w:tcPr>
                  <w:tcW w:w="1078" w:type="dxa"/>
                  <w:tcBorders>
                    <w:top w:val="nil"/>
                    <w:left w:val="nil"/>
                    <w:bottom w:val="nil"/>
                    <w:right w:val="single" w:sz="4" w:space="0" w:color="auto"/>
                  </w:tcBorders>
                  <w:shd w:val="clear" w:color="000000" w:fill="FFFFFF"/>
                  <w:noWrap/>
                  <w:vAlign w:val="bottom"/>
                  <w:hideMark/>
                </w:tcPr>
                <w:p w14:paraId="5F6AE8ED"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0</w:t>
                  </w:r>
                </w:p>
              </w:tc>
              <w:tc>
                <w:tcPr>
                  <w:tcW w:w="1078" w:type="dxa"/>
                  <w:tcBorders>
                    <w:top w:val="nil"/>
                    <w:left w:val="nil"/>
                    <w:bottom w:val="nil"/>
                    <w:right w:val="nil"/>
                  </w:tcBorders>
                  <w:shd w:val="clear" w:color="000000" w:fill="FFFFFF"/>
                  <w:noWrap/>
                  <w:vAlign w:val="bottom"/>
                  <w:hideMark/>
                </w:tcPr>
                <w:p w14:paraId="2376B0CE"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409</w:t>
                  </w:r>
                </w:p>
              </w:tc>
            </w:tr>
            <w:tr w:rsidR="00E66E84" w:rsidRPr="00E66E84" w14:paraId="4662ABCC" w14:textId="77777777" w:rsidTr="00E66E84">
              <w:trPr>
                <w:trHeight w:val="291"/>
                <w:jc w:val="center"/>
              </w:trPr>
              <w:tc>
                <w:tcPr>
                  <w:tcW w:w="2120" w:type="dxa"/>
                  <w:tcBorders>
                    <w:top w:val="nil"/>
                    <w:left w:val="nil"/>
                    <w:bottom w:val="nil"/>
                    <w:right w:val="single" w:sz="4" w:space="0" w:color="auto"/>
                  </w:tcBorders>
                  <w:shd w:val="clear" w:color="000000" w:fill="FFFFFF"/>
                  <w:noWrap/>
                  <w:vAlign w:val="bottom"/>
                  <w:hideMark/>
                </w:tcPr>
                <w:p w14:paraId="3A710075"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Expropiación (ICE)</w:t>
                  </w:r>
                </w:p>
              </w:tc>
              <w:tc>
                <w:tcPr>
                  <w:tcW w:w="1078" w:type="dxa"/>
                  <w:tcBorders>
                    <w:top w:val="nil"/>
                    <w:left w:val="nil"/>
                    <w:bottom w:val="nil"/>
                    <w:right w:val="single" w:sz="4" w:space="0" w:color="auto"/>
                  </w:tcBorders>
                  <w:shd w:val="clear" w:color="000000" w:fill="FFFFFF"/>
                  <w:noWrap/>
                  <w:vAlign w:val="bottom"/>
                  <w:hideMark/>
                </w:tcPr>
                <w:p w14:paraId="1C2B66B1"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68</w:t>
                  </w:r>
                </w:p>
              </w:tc>
              <w:tc>
                <w:tcPr>
                  <w:tcW w:w="1241" w:type="dxa"/>
                  <w:tcBorders>
                    <w:top w:val="nil"/>
                    <w:left w:val="nil"/>
                    <w:bottom w:val="nil"/>
                    <w:right w:val="single" w:sz="4" w:space="0" w:color="auto"/>
                  </w:tcBorders>
                  <w:shd w:val="clear" w:color="000000" w:fill="FFFFFF"/>
                  <w:noWrap/>
                  <w:vAlign w:val="bottom"/>
                  <w:hideMark/>
                </w:tcPr>
                <w:p w14:paraId="480F5424"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6</w:t>
                  </w:r>
                </w:p>
              </w:tc>
              <w:tc>
                <w:tcPr>
                  <w:tcW w:w="1078" w:type="dxa"/>
                  <w:tcBorders>
                    <w:top w:val="nil"/>
                    <w:left w:val="nil"/>
                    <w:bottom w:val="nil"/>
                    <w:right w:val="single" w:sz="4" w:space="0" w:color="auto"/>
                  </w:tcBorders>
                  <w:shd w:val="clear" w:color="000000" w:fill="FFFFFF"/>
                  <w:noWrap/>
                  <w:vAlign w:val="bottom"/>
                  <w:hideMark/>
                </w:tcPr>
                <w:p w14:paraId="0F1BB9A1"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37</w:t>
                  </w:r>
                </w:p>
              </w:tc>
              <w:tc>
                <w:tcPr>
                  <w:tcW w:w="1078" w:type="dxa"/>
                  <w:tcBorders>
                    <w:top w:val="nil"/>
                    <w:left w:val="nil"/>
                    <w:bottom w:val="nil"/>
                    <w:right w:val="single" w:sz="4" w:space="0" w:color="auto"/>
                  </w:tcBorders>
                  <w:shd w:val="clear" w:color="000000" w:fill="FFFFFF"/>
                  <w:noWrap/>
                  <w:vAlign w:val="bottom"/>
                  <w:hideMark/>
                </w:tcPr>
                <w:p w14:paraId="35AD1315"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19</w:t>
                  </w:r>
                </w:p>
              </w:tc>
              <w:tc>
                <w:tcPr>
                  <w:tcW w:w="1078" w:type="dxa"/>
                  <w:tcBorders>
                    <w:top w:val="nil"/>
                    <w:left w:val="nil"/>
                    <w:bottom w:val="nil"/>
                    <w:right w:val="single" w:sz="4" w:space="0" w:color="auto"/>
                  </w:tcBorders>
                  <w:shd w:val="clear" w:color="000000" w:fill="FFFFFF"/>
                  <w:noWrap/>
                  <w:vAlign w:val="bottom"/>
                  <w:hideMark/>
                </w:tcPr>
                <w:p w14:paraId="4BC1CBF1"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2</w:t>
                  </w:r>
                </w:p>
              </w:tc>
              <w:tc>
                <w:tcPr>
                  <w:tcW w:w="1078" w:type="dxa"/>
                  <w:tcBorders>
                    <w:top w:val="nil"/>
                    <w:left w:val="nil"/>
                    <w:bottom w:val="nil"/>
                    <w:right w:val="nil"/>
                  </w:tcBorders>
                  <w:shd w:val="clear" w:color="000000" w:fill="FFFFFF"/>
                  <w:noWrap/>
                  <w:vAlign w:val="bottom"/>
                  <w:hideMark/>
                </w:tcPr>
                <w:p w14:paraId="64B9C90C"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132</w:t>
                  </w:r>
                </w:p>
              </w:tc>
            </w:tr>
            <w:tr w:rsidR="00E66E84" w:rsidRPr="00E66E84" w14:paraId="672DA5E1" w14:textId="77777777" w:rsidTr="00E66E84">
              <w:trPr>
                <w:trHeight w:val="291"/>
                <w:jc w:val="center"/>
              </w:trPr>
              <w:tc>
                <w:tcPr>
                  <w:tcW w:w="2120" w:type="dxa"/>
                  <w:tcBorders>
                    <w:top w:val="nil"/>
                    <w:left w:val="nil"/>
                    <w:bottom w:val="nil"/>
                    <w:right w:val="single" w:sz="4" w:space="0" w:color="auto"/>
                  </w:tcBorders>
                  <w:shd w:val="clear" w:color="000000" w:fill="FFFFFF"/>
                  <w:noWrap/>
                  <w:vAlign w:val="bottom"/>
                  <w:hideMark/>
                </w:tcPr>
                <w:p w14:paraId="5265942A"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Expropiación (otras)</w:t>
                  </w:r>
                </w:p>
              </w:tc>
              <w:tc>
                <w:tcPr>
                  <w:tcW w:w="1078" w:type="dxa"/>
                  <w:tcBorders>
                    <w:top w:val="nil"/>
                    <w:left w:val="nil"/>
                    <w:bottom w:val="nil"/>
                    <w:right w:val="single" w:sz="4" w:space="0" w:color="auto"/>
                  </w:tcBorders>
                  <w:shd w:val="clear" w:color="000000" w:fill="FFFFFF"/>
                  <w:noWrap/>
                  <w:vAlign w:val="bottom"/>
                  <w:hideMark/>
                </w:tcPr>
                <w:p w14:paraId="1DF1EE0B"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89</w:t>
                  </w:r>
                </w:p>
              </w:tc>
              <w:tc>
                <w:tcPr>
                  <w:tcW w:w="1241" w:type="dxa"/>
                  <w:tcBorders>
                    <w:top w:val="nil"/>
                    <w:left w:val="nil"/>
                    <w:bottom w:val="nil"/>
                    <w:right w:val="single" w:sz="4" w:space="0" w:color="auto"/>
                  </w:tcBorders>
                  <w:shd w:val="clear" w:color="000000" w:fill="FFFFFF"/>
                  <w:noWrap/>
                  <w:vAlign w:val="bottom"/>
                  <w:hideMark/>
                </w:tcPr>
                <w:p w14:paraId="6545ED37"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3</w:t>
                  </w:r>
                </w:p>
              </w:tc>
              <w:tc>
                <w:tcPr>
                  <w:tcW w:w="1078" w:type="dxa"/>
                  <w:tcBorders>
                    <w:top w:val="nil"/>
                    <w:left w:val="nil"/>
                    <w:bottom w:val="nil"/>
                    <w:right w:val="single" w:sz="4" w:space="0" w:color="auto"/>
                  </w:tcBorders>
                  <w:shd w:val="clear" w:color="000000" w:fill="FFFFFF"/>
                  <w:noWrap/>
                  <w:vAlign w:val="bottom"/>
                  <w:hideMark/>
                </w:tcPr>
                <w:p w14:paraId="46AA5349"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2</w:t>
                  </w:r>
                </w:p>
              </w:tc>
              <w:tc>
                <w:tcPr>
                  <w:tcW w:w="1078" w:type="dxa"/>
                  <w:tcBorders>
                    <w:top w:val="nil"/>
                    <w:left w:val="nil"/>
                    <w:bottom w:val="nil"/>
                    <w:right w:val="single" w:sz="4" w:space="0" w:color="auto"/>
                  </w:tcBorders>
                  <w:shd w:val="clear" w:color="000000" w:fill="FFFFFF"/>
                  <w:noWrap/>
                  <w:vAlign w:val="bottom"/>
                  <w:hideMark/>
                </w:tcPr>
                <w:p w14:paraId="0F49FE79"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15</w:t>
                  </w:r>
                </w:p>
              </w:tc>
              <w:tc>
                <w:tcPr>
                  <w:tcW w:w="1078" w:type="dxa"/>
                  <w:tcBorders>
                    <w:top w:val="nil"/>
                    <w:left w:val="nil"/>
                    <w:bottom w:val="nil"/>
                    <w:right w:val="single" w:sz="4" w:space="0" w:color="auto"/>
                  </w:tcBorders>
                  <w:shd w:val="clear" w:color="000000" w:fill="FFFFFF"/>
                  <w:noWrap/>
                  <w:vAlign w:val="bottom"/>
                  <w:hideMark/>
                </w:tcPr>
                <w:p w14:paraId="24B43177"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3</w:t>
                  </w:r>
                </w:p>
              </w:tc>
              <w:tc>
                <w:tcPr>
                  <w:tcW w:w="1078" w:type="dxa"/>
                  <w:tcBorders>
                    <w:top w:val="nil"/>
                    <w:left w:val="nil"/>
                    <w:bottom w:val="nil"/>
                    <w:right w:val="nil"/>
                  </w:tcBorders>
                  <w:shd w:val="clear" w:color="000000" w:fill="FFFFFF"/>
                  <w:noWrap/>
                  <w:vAlign w:val="bottom"/>
                  <w:hideMark/>
                </w:tcPr>
                <w:p w14:paraId="2FDA5CFA" w14:textId="77777777" w:rsidR="00E66E84" w:rsidRPr="00E66E84" w:rsidRDefault="00E66E84" w:rsidP="00E66E84">
                  <w:pPr>
                    <w:jc w:val="center"/>
                    <w:rPr>
                      <w:rFonts w:ascii="Calibri" w:hAnsi="Calibri"/>
                      <w:color w:val="000000"/>
                      <w:sz w:val="20"/>
                      <w:szCs w:val="20"/>
                      <w:lang w:eastAsia="es-CR"/>
                    </w:rPr>
                  </w:pPr>
                  <w:r w:rsidRPr="00E66E84">
                    <w:rPr>
                      <w:rFonts w:ascii="Calibri" w:hAnsi="Calibri"/>
                      <w:color w:val="000000"/>
                      <w:sz w:val="20"/>
                      <w:szCs w:val="20"/>
                      <w:lang w:eastAsia="es-CR"/>
                    </w:rPr>
                    <w:t>112</w:t>
                  </w:r>
                </w:p>
              </w:tc>
            </w:tr>
            <w:tr w:rsidR="00E66E84" w:rsidRPr="00E66E84" w14:paraId="086D202C" w14:textId="77777777" w:rsidTr="00E66E84">
              <w:trPr>
                <w:trHeight w:val="301"/>
                <w:jc w:val="center"/>
              </w:trPr>
              <w:tc>
                <w:tcPr>
                  <w:tcW w:w="2120" w:type="dxa"/>
                  <w:tcBorders>
                    <w:top w:val="nil"/>
                    <w:left w:val="nil"/>
                    <w:bottom w:val="single" w:sz="8" w:space="0" w:color="auto"/>
                    <w:right w:val="single" w:sz="4" w:space="0" w:color="auto"/>
                  </w:tcBorders>
                  <w:shd w:val="clear" w:color="000000" w:fill="FFFFFF"/>
                  <w:noWrap/>
                  <w:vAlign w:val="bottom"/>
                  <w:hideMark/>
                </w:tcPr>
                <w:p w14:paraId="5D419861"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single" w:sz="8" w:space="0" w:color="auto"/>
                    <w:right w:val="single" w:sz="4" w:space="0" w:color="auto"/>
                  </w:tcBorders>
                  <w:shd w:val="clear" w:color="000000" w:fill="FFFFFF"/>
                  <w:noWrap/>
                  <w:vAlign w:val="bottom"/>
                  <w:hideMark/>
                </w:tcPr>
                <w:p w14:paraId="387FB3CE"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241" w:type="dxa"/>
                  <w:tcBorders>
                    <w:top w:val="nil"/>
                    <w:left w:val="nil"/>
                    <w:bottom w:val="single" w:sz="8" w:space="0" w:color="auto"/>
                    <w:right w:val="single" w:sz="4" w:space="0" w:color="auto"/>
                  </w:tcBorders>
                  <w:shd w:val="clear" w:color="000000" w:fill="FFFFFF"/>
                  <w:noWrap/>
                  <w:vAlign w:val="bottom"/>
                  <w:hideMark/>
                </w:tcPr>
                <w:p w14:paraId="1621B543"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single" w:sz="8" w:space="0" w:color="auto"/>
                    <w:right w:val="single" w:sz="4" w:space="0" w:color="auto"/>
                  </w:tcBorders>
                  <w:shd w:val="clear" w:color="000000" w:fill="FFFFFF"/>
                  <w:noWrap/>
                  <w:vAlign w:val="bottom"/>
                  <w:hideMark/>
                </w:tcPr>
                <w:p w14:paraId="2633937F"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single" w:sz="8" w:space="0" w:color="auto"/>
                    <w:right w:val="single" w:sz="4" w:space="0" w:color="auto"/>
                  </w:tcBorders>
                  <w:shd w:val="clear" w:color="000000" w:fill="FFFFFF"/>
                  <w:noWrap/>
                  <w:vAlign w:val="bottom"/>
                  <w:hideMark/>
                </w:tcPr>
                <w:p w14:paraId="23AE45E8"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single" w:sz="8" w:space="0" w:color="auto"/>
                    <w:right w:val="single" w:sz="4" w:space="0" w:color="auto"/>
                  </w:tcBorders>
                  <w:shd w:val="clear" w:color="000000" w:fill="FFFFFF"/>
                  <w:noWrap/>
                  <w:vAlign w:val="bottom"/>
                  <w:hideMark/>
                </w:tcPr>
                <w:p w14:paraId="6FBC95CB"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c>
                <w:tcPr>
                  <w:tcW w:w="1078" w:type="dxa"/>
                  <w:tcBorders>
                    <w:top w:val="nil"/>
                    <w:left w:val="nil"/>
                    <w:bottom w:val="single" w:sz="8" w:space="0" w:color="auto"/>
                    <w:right w:val="nil"/>
                  </w:tcBorders>
                  <w:shd w:val="clear" w:color="000000" w:fill="FFFFFF"/>
                  <w:noWrap/>
                  <w:vAlign w:val="bottom"/>
                  <w:hideMark/>
                </w:tcPr>
                <w:p w14:paraId="30CB75A6" w14:textId="77777777" w:rsidR="00E66E84" w:rsidRPr="00E66E84" w:rsidRDefault="00E66E84" w:rsidP="00E66E84">
                  <w:pPr>
                    <w:rPr>
                      <w:rFonts w:ascii="Calibri" w:hAnsi="Calibri"/>
                      <w:color w:val="000000"/>
                      <w:sz w:val="20"/>
                      <w:szCs w:val="20"/>
                      <w:lang w:eastAsia="es-CR"/>
                    </w:rPr>
                  </w:pPr>
                  <w:r w:rsidRPr="00E66E84">
                    <w:rPr>
                      <w:rFonts w:ascii="Calibri" w:hAnsi="Calibri"/>
                      <w:color w:val="000000"/>
                      <w:sz w:val="20"/>
                      <w:szCs w:val="20"/>
                      <w:lang w:eastAsia="es-CR"/>
                    </w:rPr>
                    <w:t> </w:t>
                  </w:r>
                </w:p>
              </w:tc>
            </w:tr>
          </w:tbl>
          <w:p w14:paraId="64CB2DD3" w14:textId="377DCB49" w:rsidR="00FE7490" w:rsidRDefault="00FE7490" w:rsidP="00FE7490">
            <w:pPr>
              <w:ind w:left="2"/>
              <w:jc w:val="both"/>
              <w:rPr>
                <w:iCs/>
                <w:color w:val="000000"/>
                <w:sz w:val="14"/>
                <w:szCs w:val="14"/>
              </w:rPr>
            </w:pPr>
            <w:r w:rsidRPr="008B758B">
              <w:rPr>
                <w:iCs/>
                <w:color w:val="000000"/>
                <w:sz w:val="14"/>
                <w:szCs w:val="14"/>
              </w:rPr>
              <w:t>Fuente: Sistema Informático SIGMA.</w:t>
            </w:r>
          </w:p>
          <w:p w14:paraId="6FEC7A4C" w14:textId="77777777" w:rsidR="00FE7490" w:rsidRPr="008B758B" w:rsidRDefault="00FE7490" w:rsidP="00FE7490">
            <w:pPr>
              <w:jc w:val="both"/>
              <w:rPr>
                <w:iCs/>
                <w:color w:val="000000"/>
                <w:sz w:val="14"/>
                <w:szCs w:val="14"/>
              </w:rPr>
            </w:pPr>
          </w:p>
          <w:p w14:paraId="30B72DBA" w14:textId="26F6611B" w:rsidR="00514BBD" w:rsidRDefault="00D54080" w:rsidP="00FE4FAF">
            <w:pPr>
              <w:jc w:val="both"/>
              <w:rPr>
                <w:iCs/>
                <w:color w:val="000000"/>
              </w:rPr>
            </w:pPr>
            <w:r>
              <w:rPr>
                <w:iCs/>
                <w:color w:val="000000"/>
              </w:rPr>
              <w:t>Es evidente que al concluir el 2020</w:t>
            </w:r>
            <w:r w:rsidR="00D8660C">
              <w:rPr>
                <w:iCs/>
                <w:color w:val="000000"/>
              </w:rPr>
              <w:t>,</w:t>
            </w:r>
            <w:r>
              <w:rPr>
                <w:iCs/>
                <w:color w:val="000000"/>
              </w:rPr>
              <w:t xml:space="preserve"> la mayor parte de las demandas se encontraban en la etapa procesal “Demanda” (532), seguidas de las demandas en “Ejecución” (60), en la </w:t>
            </w:r>
            <w:r w:rsidR="00FB5603">
              <w:rPr>
                <w:iCs/>
                <w:color w:val="000000"/>
              </w:rPr>
              <w:t>etapa “</w:t>
            </w:r>
            <w:r>
              <w:rPr>
                <w:iCs/>
                <w:color w:val="000000"/>
              </w:rPr>
              <w:t>Conclusiva” habían 44, y finalmente en “Demostrativa” 12, existiendo 5 que estaba itineradas a otras instancias.</w:t>
            </w:r>
          </w:p>
          <w:p w14:paraId="5B137E46" w14:textId="15E03420" w:rsidR="00D54080" w:rsidRDefault="00D54080" w:rsidP="00FE4FAF">
            <w:pPr>
              <w:jc w:val="both"/>
              <w:rPr>
                <w:iCs/>
                <w:color w:val="000000"/>
              </w:rPr>
            </w:pPr>
          </w:p>
          <w:p w14:paraId="553C6A4B" w14:textId="6E11A7CD" w:rsidR="00D54080" w:rsidRDefault="00F94058" w:rsidP="00FE4FAF">
            <w:pPr>
              <w:jc w:val="both"/>
              <w:rPr>
                <w:iCs/>
                <w:color w:val="000000"/>
              </w:rPr>
            </w:pPr>
            <w:r>
              <w:rPr>
                <w:iCs/>
                <w:color w:val="000000"/>
              </w:rPr>
              <w:t xml:space="preserve">Según la figura No.1 de este informe, la mayor parte de las Demandas están iniciando su trámite, </w:t>
            </w:r>
            <w:r w:rsidR="00FB5603">
              <w:rPr>
                <w:iCs/>
                <w:color w:val="000000"/>
              </w:rPr>
              <w:t xml:space="preserve">en la corriente judicial, lo que evidencia </w:t>
            </w:r>
            <w:r w:rsidR="007619E2">
              <w:rPr>
                <w:iCs/>
                <w:color w:val="000000"/>
              </w:rPr>
              <w:t>una carga</w:t>
            </w:r>
            <w:r w:rsidR="00FB5603">
              <w:rPr>
                <w:iCs/>
                <w:color w:val="000000"/>
              </w:rPr>
              <w:t xml:space="preserve"> de trabajo constante </w:t>
            </w:r>
            <w:r w:rsidR="008674C3">
              <w:rPr>
                <w:iCs/>
                <w:color w:val="000000"/>
              </w:rPr>
              <w:t xml:space="preserve">para el </w:t>
            </w:r>
            <w:r w:rsidR="00D34421">
              <w:rPr>
                <w:iCs/>
                <w:color w:val="000000"/>
              </w:rPr>
              <w:t>e</w:t>
            </w:r>
            <w:r w:rsidR="008674C3">
              <w:rPr>
                <w:iCs/>
                <w:color w:val="000000"/>
              </w:rPr>
              <w:t>quipo de trabajo</w:t>
            </w:r>
            <w:r w:rsidR="00FB5603">
              <w:rPr>
                <w:iCs/>
                <w:color w:val="000000"/>
              </w:rPr>
              <w:t xml:space="preserve"> del Juzgado en este tipo de demandas.</w:t>
            </w:r>
          </w:p>
          <w:p w14:paraId="530865A1" w14:textId="042FB1DA" w:rsidR="00FB5603" w:rsidRDefault="00FB5603" w:rsidP="00FE4FAF">
            <w:pPr>
              <w:jc w:val="both"/>
              <w:rPr>
                <w:iCs/>
                <w:color w:val="000000"/>
              </w:rPr>
            </w:pPr>
          </w:p>
          <w:p w14:paraId="2C917251" w14:textId="77777777" w:rsidR="00FB5603" w:rsidRDefault="00FB5603" w:rsidP="00FE4FAF">
            <w:pPr>
              <w:jc w:val="both"/>
              <w:rPr>
                <w:iCs/>
                <w:color w:val="000000"/>
              </w:rPr>
            </w:pPr>
          </w:p>
          <w:p w14:paraId="2AFCBFF7" w14:textId="5D57ABD0" w:rsidR="00A52F90" w:rsidRPr="00FB5603" w:rsidRDefault="00A52F90" w:rsidP="00FE4FAF">
            <w:pPr>
              <w:jc w:val="both"/>
              <w:rPr>
                <w:iCs/>
                <w:color w:val="000000"/>
                <w:u w:val="single"/>
              </w:rPr>
            </w:pPr>
            <w:r w:rsidRPr="00624613">
              <w:rPr>
                <w:iCs/>
                <w:color w:val="000000"/>
                <w:u w:val="single"/>
              </w:rPr>
              <w:t xml:space="preserve">3.3.4.- </w:t>
            </w:r>
            <w:r w:rsidR="00073DDB" w:rsidRPr="00624613">
              <w:rPr>
                <w:iCs/>
                <w:color w:val="000000"/>
                <w:u w:val="single"/>
              </w:rPr>
              <w:t>Equipo y Carga de Trabajo del Juzgado Contencioso</w:t>
            </w:r>
            <w:r w:rsidR="00DB7D13" w:rsidRPr="00624613">
              <w:rPr>
                <w:iCs/>
                <w:color w:val="000000"/>
                <w:u w:val="single"/>
              </w:rPr>
              <w:t xml:space="preserve"> (expropiaciones)</w:t>
            </w:r>
            <w:r w:rsidR="00D34421">
              <w:rPr>
                <w:iCs/>
                <w:color w:val="000000"/>
                <w:u w:val="single"/>
              </w:rPr>
              <w:t xml:space="preserve"> </w:t>
            </w:r>
          </w:p>
          <w:p w14:paraId="140A44EA" w14:textId="69028D29" w:rsidR="00FB5603" w:rsidRDefault="00FB5603" w:rsidP="00FE4FAF">
            <w:pPr>
              <w:jc w:val="both"/>
              <w:rPr>
                <w:iCs/>
                <w:color w:val="000000"/>
              </w:rPr>
            </w:pPr>
          </w:p>
          <w:p w14:paraId="26FF9C95" w14:textId="1BD5EAA6" w:rsidR="004970B4" w:rsidRDefault="004970B4" w:rsidP="00FE4FAF">
            <w:pPr>
              <w:jc w:val="both"/>
              <w:rPr>
                <w:iCs/>
                <w:color w:val="000000"/>
              </w:rPr>
            </w:pPr>
            <w:r>
              <w:rPr>
                <w:iCs/>
                <w:color w:val="000000"/>
              </w:rPr>
              <w:t xml:space="preserve">Actualmente el Juzgado Contencioso Administrativo, tiene un equipo de trabajo para la atención de las demandas de expropiación constituido por 3 Jueces y 3 Técnicos Judiciales, ahora </w:t>
            </w:r>
            <w:r w:rsidR="000249A7">
              <w:rPr>
                <w:iCs/>
                <w:color w:val="000000"/>
              </w:rPr>
              <w:t>bien,</w:t>
            </w:r>
            <w:r>
              <w:rPr>
                <w:iCs/>
                <w:color w:val="000000"/>
              </w:rPr>
              <w:t xml:space="preserve"> ante la solicitud del Poder Ejecutivo de pronta atención de alrededor de</w:t>
            </w:r>
            <w:r w:rsidR="007619E2">
              <w:rPr>
                <w:iCs/>
                <w:color w:val="000000"/>
              </w:rPr>
              <w:t xml:space="preserve"> aproximadamente</w:t>
            </w:r>
            <w:r>
              <w:rPr>
                <w:iCs/>
                <w:color w:val="000000"/>
              </w:rPr>
              <w:t xml:space="preserve"> 4</w:t>
            </w:r>
            <w:r w:rsidR="00623509">
              <w:rPr>
                <w:iCs/>
                <w:color w:val="000000"/>
              </w:rPr>
              <w:t>3</w:t>
            </w:r>
            <w:r>
              <w:rPr>
                <w:iCs/>
                <w:color w:val="000000"/>
              </w:rPr>
              <w:t>0 demandas nuevas que están por presentar se ha reforzado este equipo de trabajo con 4 recurso</w:t>
            </w:r>
            <w:r w:rsidR="000249A7">
              <w:rPr>
                <w:iCs/>
                <w:color w:val="000000"/>
              </w:rPr>
              <w:t>s</w:t>
            </w:r>
            <w:r>
              <w:rPr>
                <w:iCs/>
                <w:color w:val="000000"/>
              </w:rPr>
              <w:t xml:space="preserve"> m</w:t>
            </w:r>
            <w:r w:rsidR="000249A7">
              <w:rPr>
                <w:iCs/>
                <w:color w:val="000000"/>
              </w:rPr>
              <w:t>ás</w:t>
            </w:r>
            <w:r>
              <w:rPr>
                <w:iCs/>
                <w:color w:val="000000"/>
              </w:rPr>
              <w:t xml:space="preserve"> de juez y 4 de técnicos judiciales.</w:t>
            </w:r>
          </w:p>
          <w:p w14:paraId="4E1AC4B0" w14:textId="73F86994" w:rsidR="004970B4" w:rsidRDefault="004970B4" w:rsidP="00FE4FAF">
            <w:pPr>
              <w:jc w:val="both"/>
              <w:rPr>
                <w:iCs/>
                <w:color w:val="000000"/>
              </w:rPr>
            </w:pPr>
          </w:p>
          <w:p w14:paraId="46240CE0" w14:textId="700EB66D" w:rsidR="004970B4" w:rsidRDefault="004970B4" w:rsidP="00FE4FAF">
            <w:pPr>
              <w:jc w:val="both"/>
              <w:rPr>
                <w:iCs/>
                <w:color w:val="000000"/>
              </w:rPr>
            </w:pPr>
          </w:p>
          <w:tbl>
            <w:tblPr>
              <w:tblW w:w="5360" w:type="dxa"/>
              <w:jc w:val="center"/>
              <w:tblCellMar>
                <w:left w:w="70" w:type="dxa"/>
                <w:right w:w="70" w:type="dxa"/>
              </w:tblCellMar>
              <w:tblLook w:val="04A0" w:firstRow="1" w:lastRow="0" w:firstColumn="1" w:lastColumn="0" w:noHBand="0" w:noVBand="1"/>
            </w:tblPr>
            <w:tblGrid>
              <w:gridCol w:w="3160"/>
              <w:gridCol w:w="2200"/>
            </w:tblGrid>
            <w:tr w:rsidR="000249A7" w:rsidRPr="000249A7" w14:paraId="23D21C66" w14:textId="77777777" w:rsidTr="000249A7">
              <w:trPr>
                <w:trHeight w:val="300"/>
                <w:jc w:val="center"/>
              </w:trPr>
              <w:tc>
                <w:tcPr>
                  <w:tcW w:w="3160" w:type="dxa"/>
                  <w:tcBorders>
                    <w:top w:val="single" w:sz="8" w:space="0" w:color="auto"/>
                    <w:left w:val="single" w:sz="8" w:space="0" w:color="auto"/>
                    <w:bottom w:val="nil"/>
                    <w:right w:val="nil"/>
                  </w:tcBorders>
                  <w:shd w:val="clear" w:color="000000" w:fill="FFFFFF"/>
                  <w:noWrap/>
                  <w:vAlign w:val="bottom"/>
                  <w:hideMark/>
                </w:tcPr>
                <w:p w14:paraId="5FD2FAD4" w14:textId="77777777" w:rsidR="000249A7" w:rsidRPr="000249A7" w:rsidRDefault="000249A7" w:rsidP="000249A7">
                  <w:pPr>
                    <w:rPr>
                      <w:rFonts w:ascii="Calibri" w:hAnsi="Calibri" w:cs="Calibri"/>
                      <w:b/>
                      <w:bCs/>
                      <w:color w:val="000000"/>
                      <w:sz w:val="22"/>
                      <w:szCs w:val="22"/>
                      <w:lang w:eastAsia="es-CR"/>
                    </w:rPr>
                  </w:pPr>
                  <w:r w:rsidRPr="000249A7">
                    <w:rPr>
                      <w:rFonts w:ascii="Calibri" w:hAnsi="Calibri" w:cs="Calibri"/>
                      <w:b/>
                      <w:bCs/>
                      <w:color w:val="000000"/>
                      <w:sz w:val="22"/>
                      <w:szCs w:val="22"/>
                      <w:lang w:eastAsia="es-CR"/>
                    </w:rPr>
                    <w:t>Equipo de trabajo de planta</w:t>
                  </w:r>
                </w:p>
              </w:tc>
              <w:tc>
                <w:tcPr>
                  <w:tcW w:w="2200" w:type="dxa"/>
                  <w:tcBorders>
                    <w:top w:val="single" w:sz="8" w:space="0" w:color="auto"/>
                    <w:left w:val="single" w:sz="4" w:space="0" w:color="auto"/>
                    <w:bottom w:val="nil"/>
                    <w:right w:val="single" w:sz="8" w:space="0" w:color="auto"/>
                  </w:tcBorders>
                  <w:shd w:val="clear" w:color="000000" w:fill="FFFFFF"/>
                  <w:noWrap/>
                  <w:vAlign w:val="bottom"/>
                  <w:hideMark/>
                </w:tcPr>
                <w:p w14:paraId="3BED90A0" w14:textId="77777777" w:rsidR="000249A7" w:rsidRPr="000249A7" w:rsidRDefault="000249A7" w:rsidP="000249A7">
                  <w:pPr>
                    <w:jc w:val="center"/>
                    <w:rPr>
                      <w:rFonts w:ascii="Calibri" w:hAnsi="Calibri" w:cs="Calibri"/>
                      <w:b/>
                      <w:bCs/>
                      <w:color w:val="000000"/>
                      <w:sz w:val="22"/>
                      <w:szCs w:val="22"/>
                      <w:lang w:eastAsia="es-CR"/>
                    </w:rPr>
                  </w:pPr>
                  <w:r w:rsidRPr="000249A7">
                    <w:rPr>
                      <w:rFonts w:ascii="Calibri" w:hAnsi="Calibri" w:cs="Calibri"/>
                      <w:b/>
                      <w:bCs/>
                      <w:color w:val="000000"/>
                      <w:sz w:val="22"/>
                      <w:szCs w:val="22"/>
                      <w:lang w:eastAsia="es-CR"/>
                    </w:rPr>
                    <w:t>Cantidad</w:t>
                  </w:r>
                </w:p>
              </w:tc>
            </w:tr>
            <w:tr w:rsidR="000249A7" w:rsidRPr="000249A7" w14:paraId="20DA42F2" w14:textId="77777777" w:rsidTr="000249A7">
              <w:trPr>
                <w:trHeight w:val="290"/>
                <w:jc w:val="center"/>
              </w:trPr>
              <w:tc>
                <w:tcPr>
                  <w:tcW w:w="3160" w:type="dxa"/>
                  <w:tcBorders>
                    <w:top w:val="single" w:sz="8" w:space="0" w:color="auto"/>
                    <w:left w:val="single" w:sz="8" w:space="0" w:color="auto"/>
                    <w:bottom w:val="nil"/>
                    <w:right w:val="nil"/>
                  </w:tcBorders>
                  <w:shd w:val="clear" w:color="000000" w:fill="FFFFFF"/>
                  <w:noWrap/>
                  <w:vAlign w:val="bottom"/>
                  <w:hideMark/>
                </w:tcPr>
                <w:p w14:paraId="4E983977"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Jueces 3</w:t>
                  </w:r>
                </w:p>
              </w:tc>
              <w:tc>
                <w:tcPr>
                  <w:tcW w:w="2200" w:type="dxa"/>
                  <w:tcBorders>
                    <w:top w:val="single" w:sz="8" w:space="0" w:color="auto"/>
                    <w:left w:val="single" w:sz="4" w:space="0" w:color="auto"/>
                    <w:bottom w:val="nil"/>
                    <w:right w:val="single" w:sz="8" w:space="0" w:color="auto"/>
                  </w:tcBorders>
                  <w:shd w:val="clear" w:color="000000" w:fill="FFFFFF"/>
                  <w:noWrap/>
                  <w:vAlign w:val="bottom"/>
                  <w:hideMark/>
                </w:tcPr>
                <w:p w14:paraId="40E15DDA"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3</w:t>
                  </w:r>
                </w:p>
              </w:tc>
            </w:tr>
            <w:tr w:rsidR="000249A7" w:rsidRPr="000249A7" w14:paraId="5CB46BD7" w14:textId="77777777" w:rsidTr="000249A7">
              <w:trPr>
                <w:trHeight w:val="300"/>
                <w:jc w:val="center"/>
              </w:trPr>
              <w:tc>
                <w:tcPr>
                  <w:tcW w:w="3160" w:type="dxa"/>
                  <w:tcBorders>
                    <w:top w:val="nil"/>
                    <w:left w:val="single" w:sz="8" w:space="0" w:color="auto"/>
                    <w:bottom w:val="single" w:sz="8" w:space="0" w:color="auto"/>
                    <w:right w:val="nil"/>
                  </w:tcBorders>
                  <w:shd w:val="clear" w:color="000000" w:fill="FFFFFF"/>
                  <w:noWrap/>
                  <w:vAlign w:val="bottom"/>
                  <w:hideMark/>
                </w:tcPr>
                <w:p w14:paraId="70471414"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Técnicos Judicial 2</w:t>
                  </w:r>
                </w:p>
              </w:tc>
              <w:tc>
                <w:tcPr>
                  <w:tcW w:w="2200" w:type="dxa"/>
                  <w:tcBorders>
                    <w:top w:val="nil"/>
                    <w:left w:val="single" w:sz="4" w:space="0" w:color="auto"/>
                    <w:bottom w:val="single" w:sz="8" w:space="0" w:color="auto"/>
                    <w:right w:val="single" w:sz="8" w:space="0" w:color="auto"/>
                  </w:tcBorders>
                  <w:shd w:val="clear" w:color="000000" w:fill="FFFFFF"/>
                  <w:noWrap/>
                  <w:vAlign w:val="bottom"/>
                  <w:hideMark/>
                </w:tcPr>
                <w:p w14:paraId="71DA3F1F"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3</w:t>
                  </w:r>
                </w:p>
              </w:tc>
            </w:tr>
            <w:tr w:rsidR="000249A7" w:rsidRPr="000249A7" w14:paraId="40CC9A5C" w14:textId="77777777" w:rsidTr="000249A7">
              <w:trPr>
                <w:trHeight w:val="290"/>
                <w:jc w:val="center"/>
              </w:trPr>
              <w:tc>
                <w:tcPr>
                  <w:tcW w:w="3160" w:type="dxa"/>
                  <w:tcBorders>
                    <w:top w:val="nil"/>
                    <w:left w:val="single" w:sz="8" w:space="0" w:color="auto"/>
                    <w:bottom w:val="nil"/>
                    <w:right w:val="nil"/>
                  </w:tcBorders>
                  <w:shd w:val="clear" w:color="000000" w:fill="FFFFFF"/>
                  <w:noWrap/>
                  <w:vAlign w:val="bottom"/>
                  <w:hideMark/>
                </w:tcPr>
                <w:p w14:paraId="109A0062" w14:textId="1DEBD611" w:rsidR="000249A7" w:rsidRPr="000249A7" w:rsidRDefault="000249A7" w:rsidP="000249A7">
                  <w:pPr>
                    <w:rPr>
                      <w:rFonts w:ascii="Calibri" w:hAnsi="Calibri" w:cs="Calibri"/>
                      <w:b/>
                      <w:bCs/>
                      <w:color w:val="000000"/>
                      <w:sz w:val="22"/>
                      <w:szCs w:val="22"/>
                      <w:lang w:eastAsia="es-CR"/>
                    </w:rPr>
                  </w:pPr>
                  <w:r w:rsidRPr="000249A7">
                    <w:rPr>
                      <w:rFonts w:ascii="Calibri" w:hAnsi="Calibri" w:cs="Calibri"/>
                      <w:b/>
                      <w:bCs/>
                      <w:color w:val="000000"/>
                      <w:sz w:val="22"/>
                      <w:szCs w:val="22"/>
                      <w:lang w:eastAsia="es-CR"/>
                    </w:rPr>
                    <w:t>Equipo de trabajo extraord</w:t>
                  </w:r>
                  <w:r w:rsidR="00D83B57">
                    <w:rPr>
                      <w:rFonts w:ascii="Calibri" w:hAnsi="Calibri" w:cs="Calibri"/>
                      <w:b/>
                      <w:bCs/>
                      <w:color w:val="000000"/>
                      <w:sz w:val="22"/>
                      <w:szCs w:val="22"/>
                      <w:lang w:eastAsia="es-CR"/>
                    </w:rPr>
                    <w:t>i</w:t>
                  </w:r>
                  <w:r w:rsidRPr="000249A7">
                    <w:rPr>
                      <w:rFonts w:ascii="Calibri" w:hAnsi="Calibri" w:cs="Calibri"/>
                      <w:b/>
                      <w:bCs/>
                      <w:color w:val="000000"/>
                      <w:sz w:val="22"/>
                      <w:szCs w:val="22"/>
                      <w:lang w:eastAsia="es-CR"/>
                    </w:rPr>
                    <w:t>nario</w:t>
                  </w:r>
                </w:p>
              </w:tc>
              <w:tc>
                <w:tcPr>
                  <w:tcW w:w="2200" w:type="dxa"/>
                  <w:tcBorders>
                    <w:top w:val="nil"/>
                    <w:left w:val="single" w:sz="4" w:space="0" w:color="auto"/>
                    <w:bottom w:val="nil"/>
                    <w:right w:val="single" w:sz="8" w:space="0" w:color="auto"/>
                  </w:tcBorders>
                  <w:shd w:val="clear" w:color="000000" w:fill="FFFFFF"/>
                  <w:noWrap/>
                  <w:vAlign w:val="bottom"/>
                  <w:hideMark/>
                </w:tcPr>
                <w:p w14:paraId="7F0D6AF1" w14:textId="77777777" w:rsidR="000249A7" w:rsidRPr="000249A7" w:rsidRDefault="000249A7" w:rsidP="000249A7">
                  <w:pPr>
                    <w:jc w:val="center"/>
                    <w:rPr>
                      <w:rFonts w:ascii="Calibri" w:hAnsi="Calibri" w:cs="Calibri"/>
                      <w:b/>
                      <w:bCs/>
                      <w:color w:val="000000"/>
                      <w:sz w:val="22"/>
                      <w:szCs w:val="22"/>
                      <w:lang w:eastAsia="es-CR"/>
                    </w:rPr>
                  </w:pPr>
                  <w:r w:rsidRPr="000249A7">
                    <w:rPr>
                      <w:rFonts w:ascii="Calibri" w:hAnsi="Calibri" w:cs="Calibri"/>
                      <w:b/>
                      <w:bCs/>
                      <w:color w:val="000000"/>
                      <w:sz w:val="22"/>
                      <w:szCs w:val="22"/>
                      <w:lang w:eastAsia="es-CR"/>
                    </w:rPr>
                    <w:t>Cantidad</w:t>
                  </w:r>
                </w:p>
              </w:tc>
            </w:tr>
            <w:tr w:rsidR="000249A7" w:rsidRPr="000249A7" w14:paraId="2FDDFDAA" w14:textId="77777777" w:rsidTr="000249A7">
              <w:trPr>
                <w:trHeight w:val="290"/>
                <w:jc w:val="center"/>
              </w:trPr>
              <w:tc>
                <w:tcPr>
                  <w:tcW w:w="3160" w:type="dxa"/>
                  <w:tcBorders>
                    <w:top w:val="nil"/>
                    <w:left w:val="single" w:sz="8" w:space="0" w:color="auto"/>
                    <w:bottom w:val="nil"/>
                    <w:right w:val="nil"/>
                  </w:tcBorders>
                  <w:shd w:val="clear" w:color="000000" w:fill="FFFFFF"/>
                  <w:noWrap/>
                  <w:vAlign w:val="bottom"/>
                  <w:hideMark/>
                </w:tcPr>
                <w:p w14:paraId="044A8A2D"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Jueces 3</w:t>
                  </w:r>
                </w:p>
              </w:tc>
              <w:tc>
                <w:tcPr>
                  <w:tcW w:w="2200" w:type="dxa"/>
                  <w:tcBorders>
                    <w:top w:val="nil"/>
                    <w:left w:val="single" w:sz="4" w:space="0" w:color="auto"/>
                    <w:bottom w:val="nil"/>
                    <w:right w:val="single" w:sz="8" w:space="0" w:color="auto"/>
                  </w:tcBorders>
                  <w:shd w:val="clear" w:color="000000" w:fill="FFFFFF"/>
                  <w:noWrap/>
                  <w:vAlign w:val="bottom"/>
                  <w:hideMark/>
                </w:tcPr>
                <w:p w14:paraId="3AA39027"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4</w:t>
                  </w:r>
                </w:p>
              </w:tc>
            </w:tr>
            <w:tr w:rsidR="000249A7" w:rsidRPr="000249A7" w14:paraId="3770A9F4" w14:textId="77777777" w:rsidTr="000249A7">
              <w:trPr>
                <w:trHeight w:val="300"/>
                <w:jc w:val="center"/>
              </w:trPr>
              <w:tc>
                <w:tcPr>
                  <w:tcW w:w="3160" w:type="dxa"/>
                  <w:tcBorders>
                    <w:top w:val="nil"/>
                    <w:left w:val="single" w:sz="8" w:space="0" w:color="auto"/>
                    <w:bottom w:val="single" w:sz="8" w:space="0" w:color="auto"/>
                    <w:right w:val="nil"/>
                  </w:tcBorders>
                  <w:shd w:val="clear" w:color="000000" w:fill="FFFFFF"/>
                  <w:noWrap/>
                  <w:vAlign w:val="bottom"/>
                  <w:hideMark/>
                </w:tcPr>
                <w:p w14:paraId="72591FE6"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Técnicos Judicial 2</w:t>
                  </w:r>
                </w:p>
              </w:tc>
              <w:tc>
                <w:tcPr>
                  <w:tcW w:w="2200" w:type="dxa"/>
                  <w:tcBorders>
                    <w:top w:val="nil"/>
                    <w:left w:val="single" w:sz="4" w:space="0" w:color="auto"/>
                    <w:bottom w:val="single" w:sz="8" w:space="0" w:color="auto"/>
                    <w:right w:val="single" w:sz="8" w:space="0" w:color="auto"/>
                  </w:tcBorders>
                  <w:shd w:val="clear" w:color="000000" w:fill="FFFFFF"/>
                  <w:noWrap/>
                  <w:vAlign w:val="bottom"/>
                  <w:hideMark/>
                </w:tcPr>
                <w:p w14:paraId="60299CC9" w14:textId="77777777" w:rsidR="000249A7" w:rsidRPr="000249A7" w:rsidRDefault="000249A7" w:rsidP="000249A7">
                  <w:pPr>
                    <w:jc w:val="center"/>
                    <w:rPr>
                      <w:rFonts w:ascii="Calibri" w:hAnsi="Calibri" w:cs="Calibri"/>
                      <w:color w:val="000000"/>
                      <w:sz w:val="22"/>
                      <w:szCs w:val="22"/>
                      <w:lang w:eastAsia="es-CR"/>
                    </w:rPr>
                  </w:pPr>
                  <w:r w:rsidRPr="000249A7">
                    <w:rPr>
                      <w:rFonts w:ascii="Calibri" w:hAnsi="Calibri" w:cs="Calibri"/>
                      <w:color w:val="000000"/>
                      <w:sz w:val="22"/>
                      <w:szCs w:val="22"/>
                      <w:lang w:eastAsia="es-CR"/>
                    </w:rPr>
                    <w:t>4</w:t>
                  </w:r>
                </w:p>
              </w:tc>
            </w:tr>
          </w:tbl>
          <w:p w14:paraId="7F79779E" w14:textId="77777777" w:rsidR="004970B4" w:rsidRDefault="004970B4" w:rsidP="00FE4FAF">
            <w:pPr>
              <w:jc w:val="both"/>
              <w:rPr>
                <w:iCs/>
                <w:color w:val="000000"/>
              </w:rPr>
            </w:pPr>
          </w:p>
          <w:p w14:paraId="1FEC40C3" w14:textId="77777777" w:rsidR="00AD6F5E" w:rsidRDefault="00AD6F5E" w:rsidP="00FE4FAF">
            <w:pPr>
              <w:jc w:val="both"/>
              <w:rPr>
                <w:iCs/>
                <w:color w:val="000000"/>
              </w:rPr>
            </w:pPr>
          </w:p>
          <w:p w14:paraId="7B43E9E0" w14:textId="36095AC6" w:rsidR="00A52F90" w:rsidRDefault="00B244AC" w:rsidP="00FE4FAF">
            <w:pPr>
              <w:jc w:val="both"/>
              <w:rPr>
                <w:iCs/>
                <w:color w:val="000000"/>
              </w:rPr>
            </w:pPr>
            <w:r>
              <w:rPr>
                <w:iCs/>
                <w:color w:val="000000"/>
              </w:rPr>
              <w:t>Se desprende que para el 2021 el Juzgado contará con un equipo de trabajo de siete juzgadores y siete recursos técnicos</w:t>
            </w:r>
            <w:r w:rsidR="007619E2">
              <w:rPr>
                <w:iCs/>
                <w:color w:val="000000"/>
              </w:rPr>
              <w:t>, para la atención del circulante actual y las demandas nuevas.</w:t>
            </w:r>
          </w:p>
          <w:p w14:paraId="46CC1617" w14:textId="1E7841CE" w:rsidR="00B244AC" w:rsidRDefault="00B244AC" w:rsidP="00FE4FAF">
            <w:pPr>
              <w:jc w:val="both"/>
              <w:rPr>
                <w:iCs/>
                <w:color w:val="000000"/>
              </w:rPr>
            </w:pPr>
          </w:p>
          <w:p w14:paraId="06814053" w14:textId="76741752" w:rsidR="00B244AC" w:rsidRDefault="007619E2" w:rsidP="00FE4FAF">
            <w:pPr>
              <w:jc w:val="both"/>
              <w:rPr>
                <w:iCs/>
                <w:color w:val="000000"/>
              </w:rPr>
            </w:pPr>
            <w:r>
              <w:rPr>
                <w:iCs/>
                <w:color w:val="000000"/>
              </w:rPr>
              <w:t>L</w:t>
            </w:r>
            <w:r w:rsidR="008654B1">
              <w:rPr>
                <w:iCs/>
                <w:color w:val="000000"/>
              </w:rPr>
              <w:t>a carga de trabajo que debe</w:t>
            </w:r>
            <w:r>
              <w:rPr>
                <w:iCs/>
                <w:color w:val="000000"/>
              </w:rPr>
              <w:t>rá</w:t>
            </w:r>
            <w:r w:rsidR="008654B1">
              <w:rPr>
                <w:iCs/>
                <w:color w:val="000000"/>
              </w:rPr>
              <w:t xml:space="preserve"> atender el equipo</w:t>
            </w:r>
            <w:r w:rsidR="0037533A">
              <w:rPr>
                <w:iCs/>
                <w:color w:val="000000"/>
              </w:rPr>
              <w:t xml:space="preserve"> está compuesta por </w:t>
            </w:r>
            <w:r w:rsidR="008654B1">
              <w:rPr>
                <w:iCs/>
                <w:color w:val="000000"/>
              </w:rPr>
              <w:t>los siguientes parámetros:</w:t>
            </w:r>
          </w:p>
          <w:p w14:paraId="3F764FE2" w14:textId="38E37582" w:rsidR="008654B1" w:rsidRDefault="008654B1" w:rsidP="00FE4FAF">
            <w:pPr>
              <w:jc w:val="both"/>
              <w:rPr>
                <w:iCs/>
                <w:color w:val="000000"/>
              </w:rPr>
            </w:pPr>
          </w:p>
          <w:p w14:paraId="091FBEFE" w14:textId="3EEDB9F5" w:rsidR="008654B1" w:rsidRDefault="001E05AE" w:rsidP="00FE4FAF">
            <w:pPr>
              <w:jc w:val="both"/>
              <w:rPr>
                <w:iCs/>
                <w:color w:val="000000"/>
              </w:rPr>
            </w:pPr>
            <w:r>
              <w:rPr>
                <w:iCs/>
                <w:color w:val="000000"/>
              </w:rPr>
              <w:t>-Circulante al 31/12/2020, en expropiaciones:  653.</w:t>
            </w:r>
          </w:p>
          <w:p w14:paraId="4B0964DD" w14:textId="77777777" w:rsidR="001E05AE" w:rsidRDefault="001E05AE" w:rsidP="00FE4FAF">
            <w:pPr>
              <w:jc w:val="both"/>
              <w:rPr>
                <w:iCs/>
                <w:color w:val="000000"/>
              </w:rPr>
            </w:pPr>
          </w:p>
          <w:p w14:paraId="4103CEE9" w14:textId="7340123C" w:rsidR="001E05AE" w:rsidRDefault="001E05AE" w:rsidP="00FE4FAF">
            <w:pPr>
              <w:jc w:val="both"/>
              <w:rPr>
                <w:iCs/>
                <w:color w:val="000000"/>
              </w:rPr>
            </w:pPr>
            <w:r>
              <w:rPr>
                <w:iCs/>
                <w:color w:val="000000"/>
              </w:rPr>
              <w:t>-Entrada promedio de casos nuevos de 1</w:t>
            </w:r>
            <w:r w:rsidR="007619E2">
              <w:rPr>
                <w:iCs/>
                <w:color w:val="000000"/>
              </w:rPr>
              <w:t>8</w:t>
            </w:r>
            <w:r>
              <w:rPr>
                <w:iCs/>
                <w:color w:val="000000"/>
              </w:rPr>
              <w:t xml:space="preserve"> demandas nuevas al mes, según los casos recibidos en el 2019 y 2020.</w:t>
            </w:r>
          </w:p>
          <w:p w14:paraId="2EABB9C9" w14:textId="426F5D95" w:rsidR="001E05AE" w:rsidRDefault="001E05AE" w:rsidP="00FE4FAF">
            <w:pPr>
              <w:jc w:val="both"/>
              <w:rPr>
                <w:iCs/>
                <w:color w:val="000000"/>
              </w:rPr>
            </w:pPr>
          </w:p>
          <w:p w14:paraId="020AB893" w14:textId="3D66E16F" w:rsidR="00FE4FAF" w:rsidRDefault="001E05AE" w:rsidP="005038DD">
            <w:pPr>
              <w:ind w:left="4"/>
              <w:jc w:val="both"/>
              <w:rPr>
                <w:iCs/>
                <w:color w:val="000000"/>
              </w:rPr>
            </w:pPr>
            <w:r>
              <w:rPr>
                <w:iCs/>
                <w:color w:val="000000"/>
              </w:rPr>
              <w:lastRenderedPageBreak/>
              <w:t>-</w:t>
            </w:r>
            <w:r w:rsidR="00E015B2">
              <w:rPr>
                <w:iCs/>
                <w:color w:val="000000"/>
              </w:rPr>
              <w:t>De acuerdo con el</w:t>
            </w:r>
            <w:r>
              <w:rPr>
                <w:iCs/>
                <w:color w:val="000000"/>
              </w:rPr>
              <w:t xml:space="preserve"> informe </w:t>
            </w:r>
            <w:r w:rsidR="00D43001">
              <w:rPr>
                <w:bCs/>
                <w:iCs/>
              </w:rPr>
              <w:t>1571-PLA-MI-2019</w:t>
            </w:r>
            <w:r w:rsidR="00D43001">
              <w:rPr>
                <w:rStyle w:val="Refdenotaalpie"/>
                <w:bCs/>
                <w:iCs/>
              </w:rPr>
              <w:footnoteReference w:id="2"/>
            </w:r>
            <w:r w:rsidR="0071321F">
              <w:rPr>
                <w:bCs/>
                <w:iCs/>
              </w:rPr>
              <w:t xml:space="preserve"> de </w:t>
            </w:r>
            <w:r w:rsidR="007E7265">
              <w:rPr>
                <w:bCs/>
                <w:iCs/>
              </w:rPr>
              <w:t>esta Dirección</w:t>
            </w:r>
            <w:r w:rsidR="00D43001">
              <w:rPr>
                <w:bCs/>
                <w:iCs/>
              </w:rPr>
              <w:t xml:space="preserve">, </w:t>
            </w:r>
            <w:r w:rsidR="00D43001" w:rsidRPr="00993B43">
              <w:rPr>
                <w:i/>
                <w:iCs/>
                <w:color w:val="000000"/>
                <w:shd w:val="clear" w:color="auto" w:fill="FFFFFF"/>
              </w:rPr>
              <w:t xml:space="preserve">Diagnóstico de la Situación Actual del Proyecto de Rediseño de Procesos Juzgado Contencioso Administrativo y Civil de </w:t>
            </w:r>
            <w:r w:rsidR="007E7265" w:rsidRPr="00993B43">
              <w:rPr>
                <w:i/>
                <w:iCs/>
                <w:color w:val="000000"/>
                <w:shd w:val="clear" w:color="auto" w:fill="FFFFFF"/>
              </w:rPr>
              <w:t>Hacienda</w:t>
            </w:r>
            <w:r w:rsidR="007E7265">
              <w:rPr>
                <w:i/>
                <w:iCs/>
                <w:color w:val="000000"/>
                <w:shd w:val="clear" w:color="auto" w:fill="FFFFFF"/>
              </w:rPr>
              <w:t>,</w:t>
            </w:r>
            <w:r w:rsidR="007E7265">
              <w:rPr>
                <w:iCs/>
                <w:color w:val="000000"/>
              </w:rPr>
              <w:t xml:space="preserve"> se</w:t>
            </w:r>
            <w:r w:rsidR="00D43001">
              <w:rPr>
                <w:iCs/>
                <w:color w:val="000000"/>
              </w:rPr>
              <w:t xml:space="preserve"> ha determinado un parámetro de rendimiento </w:t>
            </w:r>
            <w:r w:rsidR="007619E2">
              <w:rPr>
                <w:iCs/>
                <w:color w:val="000000"/>
              </w:rPr>
              <w:t>que indica</w:t>
            </w:r>
            <w:r w:rsidR="00D43001">
              <w:rPr>
                <w:iCs/>
                <w:color w:val="000000"/>
              </w:rPr>
              <w:t xml:space="preserve">: </w:t>
            </w:r>
          </w:p>
          <w:p w14:paraId="32D284A6" w14:textId="51379FE8" w:rsidR="00D43001" w:rsidRDefault="00D43001" w:rsidP="00FE4FAF">
            <w:pPr>
              <w:jc w:val="both"/>
              <w:rPr>
                <w:iCs/>
                <w:color w:val="000000"/>
              </w:rPr>
            </w:pPr>
          </w:p>
          <w:p w14:paraId="19B4E1B0" w14:textId="77777777" w:rsidR="00004A7B" w:rsidRPr="00004A7B" w:rsidRDefault="00004A7B" w:rsidP="00004A7B">
            <w:pPr>
              <w:spacing w:line="276" w:lineRule="auto"/>
              <w:ind w:left="852" w:right="759"/>
              <w:contextualSpacing/>
              <w:jc w:val="both"/>
              <w:rPr>
                <w:rFonts w:ascii="Book Antiqua" w:hAnsi="Book Antiqua"/>
                <w:i/>
                <w:iCs/>
              </w:rPr>
            </w:pPr>
            <w:r w:rsidRPr="00004A7B">
              <w:rPr>
                <w:rFonts w:ascii="Book Antiqua" w:hAnsi="Book Antiqua"/>
                <w:b/>
                <w:i/>
                <w:iCs/>
                <w:u w:val="single"/>
              </w:rPr>
              <w:t>Área de Expropiaciones</w:t>
            </w:r>
            <w:r w:rsidRPr="00004A7B">
              <w:rPr>
                <w:rFonts w:ascii="Book Antiqua" w:hAnsi="Book Antiqua"/>
                <w:i/>
                <w:iCs/>
              </w:rPr>
              <w:t xml:space="preserve">. Se establecieron </w:t>
            </w:r>
            <w:r w:rsidRPr="00862868">
              <w:rPr>
                <w:rFonts w:ascii="Book Antiqua" w:hAnsi="Book Antiqua"/>
                <w:b/>
                <w:bCs/>
                <w:i/>
                <w:iCs/>
              </w:rPr>
              <w:t>siete sentencias</w:t>
            </w:r>
            <w:r w:rsidRPr="00004A7B">
              <w:rPr>
                <w:rFonts w:ascii="Book Antiqua" w:hAnsi="Book Antiqua"/>
                <w:i/>
                <w:iCs/>
              </w:rPr>
              <w:t xml:space="preserve"> y siete varios (liquidaciones de costas e intereses, defensas, incompetencias, readecuaciones de honorarios, incidentes, entre otros), para un total de 14 resoluciones por mes por Jueza o Juez. </w:t>
            </w:r>
          </w:p>
          <w:p w14:paraId="5DFE772F" w14:textId="77777777" w:rsidR="00D43001" w:rsidRDefault="00D43001" w:rsidP="00FE4FAF">
            <w:pPr>
              <w:jc w:val="both"/>
              <w:rPr>
                <w:iCs/>
                <w:color w:val="000000"/>
              </w:rPr>
            </w:pPr>
          </w:p>
          <w:p w14:paraId="6D201716" w14:textId="5A3B53F7" w:rsidR="00FE4FAF" w:rsidRDefault="00862868" w:rsidP="00FE4FAF">
            <w:pPr>
              <w:jc w:val="both"/>
              <w:rPr>
                <w:iCs/>
                <w:color w:val="000000"/>
              </w:rPr>
            </w:pPr>
            <w:r>
              <w:rPr>
                <w:iCs/>
                <w:color w:val="000000"/>
              </w:rPr>
              <w:t>Bajo los parámetros anteriores tenemos la siguiente estimación:</w:t>
            </w:r>
          </w:p>
          <w:p w14:paraId="311120D2" w14:textId="7924D5F4" w:rsidR="00862868" w:rsidRDefault="00862868" w:rsidP="00FE4FAF">
            <w:pPr>
              <w:jc w:val="both"/>
              <w:rPr>
                <w:iCs/>
                <w:color w:val="000000"/>
              </w:rPr>
            </w:pPr>
          </w:p>
          <w:p w14:paraId="56253536" w14:textId="624EF923" w:rsidR="001A5E00" w:rsidRPr="0041660C" w:rsidRDefault="001A5E00" w:rsidP="001A5E00">
            <w:pPr>
              <w:ind w:left="852" w:right="759"/>
              <w:jc w:val="center"/>
              <w:rPr>
                <w:rFonts w:ascii="Calibri" w:hAnsi="Calibri"/>
                <w:i/>
                <w:iCs/>
                <w:color w:val="000000"/>
                <w:sz w:val="22"/>
                <w:szCs w:val="22"/>
              </w:rPr>
            </w:pPr>
            <w:r w:rsidRPr="0041660C">
              <w:rPr>
                <w:rFonts w:ascii="Calibri" w:hAnsi="Calibri"/>
                <w:i/>
                <w:iCs/>
                <w:color w:val="000000"/>
                <w:sz w:val="22"/>
                <w:szCs w:val="22"/>
              </w:rPr>
              <w:t>Cuadro N°4</w:t>
            </w:r>
          </w:p>
          <w:p w14:paraId="6C772C03" w14:textId="1B8BBC65" w:rsidR="001A5E00" w:rsidRDefault="001A5E00" w:rsidP="001A5E00">
            <w:pPr>
              <w:ind w:left="852" w:right="759"/>
              <w:jc w:val="center"/>
              <w:rPr>
                <w:rFonts w:ascii="Calibri" w:hAnsi="Calibri"/>
                <w:i/>
                <w:iCs/>
                <w:color w:val="000000"/>
                <w:sz w:val="22"/>
                <w:szCs w:val="22"/>
              </w:rPr>
            </w:pPr>
            <w:r w:rsidRPr="0041660C">
              <w:rPr>
                <w:rFonts w:ascii="Calibri" w:hAnsi="Calibri"/>
                <w:i/>
                <w:iCs/>
                <w:color w:val="000000"/>
                <w:sz w:val="22"/>
                <w:szCs w:val="22"/>
              </w:rPr>
              <w:t>Proyección de atención del circulante, estimando una entrada de 1</w:t>
            </w:r>
            <w:r w:rsidR="00180103" w:rsidRPr="0041660C">
              <w:rPr>
                <w:rFonts w:ascii="Calibri" w:hAnsi="Calibri"/>
                <w:i/>
                <w:iCs/>
                <w:color w:val="000000"/>
                <w:sz w:val="22"/>
                <w:szCs w:val="22"/>
              </w:rPr>
              <w:t>8</w:t>
            </w:r>
            <w:r w:rsidRPr="0041660C">
              <w:rPr>
                <w:rFonts w:ascii="Calibri" w:hAnsi="Calibri"/>
                <w:i/>
                <w:iCs/>
                <w:color w:val="000000"/>
                <w:sz w:val="22"/>
                <w:szCs w:val="22"/>
              </w:rPr>
              <w:t xml:space="preserve"> asuntos al </w:t>
            </w:r>
            <w:r w:rsidRPr="00624613">
              <w:rPr>
                <w:rFonts w:ascii="Calibri" w:hAnsi="Calibri"/>
                <w:i/>
                <w:iCs/>
                <w:color w:val="000000"/>
                <w:sz w:val="22"/>
                <w:szCs w:val="22"/>
              </w:rPr>
              <w:t>mes, con una cuota de trabajo de 7 sentencias al mes</w:t>
            </w:r>
          </w:p>
          <w:p w14:paraId="7D8BF2E6" w14:textId="7CF26546" w:rsidR="001A5E00" w:rsidRDefault="001A5E00" w:rsidP="001A5E00">
            <w:pPr>
              <w:ind w:left="852" w:right="759"/>
              <w:jc w:val="center"/>
              <w:rPr>
                <w:rFonts w:ascii="Calibri" w:hAnsi="Calibri"/>
                <w:i/>
                <w:iCs/>
                <w:color w:val="000000"/>
                <w:sz w:val="22"/>
                <w:szCs w:val="22"/>
              </w:rPr>
            </w:pPr>
          </w:p>
          <w:tbl>
            <w:tblPr>
              <w:tblW w:w="6520" w:type="dxa"/>
              <w:jc w:val="center"/>
              <w:tblCellMar>
                <w:left w:w="70" w:type="dxa"/>
                <w:right w:w="70" w:type="dxa"/>
              </w:tblCellMar>
              <w:tblLook w:val="04A0" w:firstRow="1" w:lastRow="0" w:firstColumn="1" w:lastColumn="0" w:noHBand="0" w:noVBand="1"/>
            </w:tblPr>
            <w:tblGrid>
              <w:gridCol w:w="1200"/>
              <w:gridCol w:w="1200"/>
              <w:gridCol w:w="1680"/>
              <w:gridCol w:w="1200"/>
              <w:gridCol w:w="1240"/>
            </w:tblGrid>
            <w:tr w:rsidR="009E7E96" w:rsidRPr="009E7E96" w14:paraId="0C195A87" w14:textId="77777777" w:rsidTr="009E7E96">
              <w:trPr>
                <w:trHeight w:val="680"/>
                <w:jc w:val="center"/>
              </w:trPr>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CC6B63E" w14:textId="77777777"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Entrada Promedio</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4E4A57DE" w14:textId="77777777"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Cantidad Jueza/Juez</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14:paraId="1519B658" w14:textId="0621C38D"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Resoluciones que den t</w:t>
                  </w:r>
                  <w:r w:rsidR="005259A0">
                    <w:rPr>
                      <w:rFonts w:ascii="Book Antiqua" w:hAnsi="Book Antiqua"/>
                      <w:color w:val="000000"/>
                      <w:sz w:val="18"/>
                      <w:szCs w:val="18"/>
                      <w:lang w:val="es-ES" w:eastAsia="es-CR"/>
                    </w:rPr>
                    <w:t>é</w:t>
                  </w:r>
                  <w:r w:rsidRPr="009E7E96">
                    <w:rPr>
                      <w:rFonts w:ascii="Book Antiqua" w:hAnsi="Book Antiqua"/>
                      <w:color w:val="000000"/>
                      <w:sz w:val="18"/>
                      <w:szCs w:val="18"/>
                      <w:lang w:val="es-ES" w:eastAsia="es-CR"/>
                    </w:rPr>
                    <w:t>rmino al expediente</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6750784" w14:textId="77777777"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Circulante Proyectado</w:t>
                  </w:r>
                </w:p>
              </w:tc>
              <w:tc>
                <w:tcPr>
                  <w:tcW w:w="1240" w:type="dxa"/>
                  <w:tcBorders>
                    <w:top w:val="single" w:sz="4" w:space="0" w:color="auto"/>
                    <w:left w:val="nil"/>
                    <w:bottom w:val="single" w:sz="4" w:space="0" w:color="auto"/>
                    <w:right w:val="nil"/>
                  </w:tcBorders>
                  <w:shd w:val="clear" w:color="000000" w:fill="FFFFFF"/>
                  <w:vAlign w:val="center"/>
                  <w:hideMark/>
                </w:tcPr>
                <w:p w14:paraId="22AE199D" w14:textId="296E4EFE"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Proyección atención</w:t>
                  </w:r>
                </w:p>
              </w:tc>
            </w:tr>
            <w:tr w:rsidR="009E7E96" w:rsidRPr="009E7E96" w14:paraId="4ADF92D1" w14:textId="77777777" w:rsidTr="009E7E96">
              <w:trPr>
                <w:trHeight w:val="290"/>
                <w:jc w:val="center"/>
              </w:trPr>
              <w:tc>
                <w:tcPr>
                  <w:tcW w:w="1200" w:type="dxa"/>
                  <w:tcBorders>
                    <w:top w:val="nil"/>
                    <w:left w:val="nil"/>
                    <w:bottom w:val="single" w:sz="4" w:space="0" w:color="auto"/>
                    <w:right w:val="single" w:sz="4" w:space="0" w:color="auto"/>
                  </w:tcBorders>
                  <w:shd w:val="clear" w:color="000000" w:fill="FFFFFF"/>
                  <w:noWrap/>
                  <w:vAlign w:val="center"/>
                  <w:hideMark/>
                </w:tcPr>
                <w:p w14:paraId="43B2B340" w14:textId="5A312BED"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1</w:t>
                  </w:r>
                  <w:r w:rsidR="00E60B98">
                    <w:rPr>
                      <w:rFonts w:ascii="Book Antiqua" w:hAnsi="Book Antiqua"/>
                      <w:color w:val="000000"/>
                      <w:sz w:val="18"/>
                      <w:szCs w:val="18"/>
                      <w:lang w:val="es-ES" w:eastAsia="es-CR"/>
                    </w:rPr>
                    <w:t>8</w:t>
                  </w:r>
                </w:p>
              </w:tc>
              <w:tc>
                <w:tcPr>
                  <w:tcW w:w="1200" w:type="dxa"/>
                  <w:tcBorders>
                    <w:top w:val="nil"/>
                    <w:left w:val="nil"/>
                    <w:bottom w:val="single" w:sz="4" w:space="0" w:color="auto"/>
                    <w:right w:val="single" w:sz="4" w:space="0" w:color="auto"/>
                  </w:tcBorders>
                  <w:shd w:val="clear" w:color="000000" w:fill="FFFFFF"/>
                  <w:noWrap/>
                  <w:vAlign w:val="center"/>
                  <w:hideMark/>
                </w:tcPr>
                <w:p w14:paraId="39937FA8" w14:textId="77777777"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7</w:t>
                  </w:r>
                </w:p>
              </w:tc>
              <w:tc>
                <w:tcPr>
                  <w:tcW w:w="1680" w:type="dxa"/>
                  <w:tcBorders>
                    <w:top w:val="nil"/>
                    <w:left w:val="nil"/>
                    <w:bottom w:val="single" w:sz="4" w:space="0" w:color="auto"/>
                    <w:right w:val="single" w:sz="4" w:space="0" w:color="auto"/>
                  </w:tcBorders>
                  <w:shd w:val="clear" w:color="000000" w:fill="FFFFFF"/>
                  <w:noWrap/>
                  <w:vAlign w:val="center"/>
                  <w:hideMark/>
                </w:tcPr>
                <w:p w14:paraId="6A952EF7" w14:textId="77777777" w:rsidR="009E7E96" w:rsidRPr="009E7E96" w:rsidRDefault="009E7E96" w:rsidP="009E7E96">
                  <w:pPr>
                    <w:jc w:val="center"/>
                    <w:rPr>
                      <w:rFonts w:ascii="Book Antiqua" w:hAnsi="Book Antiqua"/>
                      <w:color w:val="000000"/>
                      <w:sz w:val="18"/>
                      <w:szCs w:val="18"/>
                      <w:lang w:eastAsia="es-CR"/>
                    </w:rPr>
                  </w:pPr>
                  <w:r w:rsidRPr="009E7E96">
                    <w:rPr>
                      <w:rFonts w:ascii="Book Antiqua" w:hAnsi="Book Antiqua"/>
                      <w:color w:val="000000"/>
                      <w:sz w:val="18"/>
                      <w:szCs w:val="18"/>
                      <w:lang w:val="es-ES" w:eastAsia="es-CR"/>
                    </w:rPr>
                    <w:t>7</w:t>
                  </w:r>
                </w:p>
              </w:tc>
              <w:tc>
                <w:tcPr>
                  <w:tcW w:w="1200" w:type="dxa"/>
                  <w:tcBorders>
                    <w:top w:val="nil"/>
                    <w:left w:val="nil"/>
                    <w:bottom w:val="single" w:sz="4" w:space="0" w:color="auto"/>
                    <w:right w:val="single" w:sz="4" w:space="0" w:color="auto"/>
                  </w:tcBorders>
                  <w:shd w:val="clear" w:color="000000" w:fill="FFFFFF"/>
                  <w:noWrap/>
                  <w:vAlign w:val="center"/>
                  <w:hideMark/>
                </w:tcPr>
                <w:p w14:paraId="783798E3" w14:textId="63767DBF" w:rsidR="00E60B98" w:rsidRPr="009E7E96" w:rsidRDefault="00E60B98" w:rsidP="00E60B98">
                  <w:pPr>
                    <w:jc w:val="center"/>
                    <w:rPr>
                      <w:rFonts w:ascii="Book Antiqua" w:hAnsi="Book Antiqua"/>
                      <w:color w:val="000000"/>
                      <w:sz w:val="18"/>
                      <w:szCs w:val="18"/>
                      <w:lang w:val="es-ES" w:eastAsia="es-CR"/>
                    </w:rPr>
                  </w:pPr>
                  <w:r>
                    <w:rPr>
                      <w:rFonts w:ascii="Book Antiqua" w:hAnsi="Book Antiqua"/>
                      <w:color w:val="000000"/>
                      <w:sz w:val="18"/>
                      <w:szCs w:val="18"/>
                      <w:lang w:val="es-ES" w:eastAsia="es-CR"/>
                    </w:rPr>
                    <w:t>1031</w:t>
                  </w:r>
                </w:p>
              </w:tc>
              <w:tc>
                <w:tcPr>
                  <w:tcW w:w="1240" w:type="dxa"/>
                  <w:tcBorders>
                    <w:top w:val="nil"/>
                    <w:left w:val="nil"/>
                    <w:bottom w:val="single" w:sz="4" w:space="0" w:color="auto"/>
                    <w:right w:val="nil"/>
                  </w:tcBorders>
                  <w:shd w:val="clear" w:color="000000" w:fill="FFFFFF"/>
                  <w:noWrap/>
                  <w:vAlign w:val="center"/>
                  <w:hideMark/>
                </w:tcPr>
                <w:p w14:paraId="07F13088" w14:textId="52F70105" w:rsidR="009E7E96" w:rsidRPr="009E7E96" w:rsidRDefault="00E60B98" w:rsidP="009E7E96">
                  <w:pPr>
                    <w:jc w:val="center"/>
                    <w:rPr>
                      <w:rFonts w:ascii="Book Antiqua" w:hAnsi="Book Antiqua"/>
                      <w:color w:val="000000"/>
                      <w:sz w:val="18"/>
                      <w:szCs w:val="18"/>
                      <w:lang w:eastAsia="es-CR"/>
                    </w:rPr>
                  </w:pPr>
                  <w:r>
                    <w:rPr>
                      <w:rFonts w:ascii="Book Antiqua" w:hAnsi="Book Antiqua"/>
                      <w:color w:val="000000"/>
                      <w:sz w:val="18"/>
                      <w:szCs w:val="18"/>
                      <w:lang w:val="es-ES" w:eastAsia="es-CR"/>
                    </w:rPr>
                    <w:t>21</w:t>
                  </w:r>
                  <w:r w:rsidR="009E7E96" w:rsidRPr="009E7E96">
                    <w:rPr>
                      <w:rFonts w:ascii="Book Antiqua" w:hAnsi="Book Antiqua"/>
                      <w:color w:val="000000"/>
                      <w:sz w:val="18"/>
                      <w:szCs w:val="18"/>
                      <w:lang w:val="es-ES" w:eastAsia="es-CR"/>
                    </w:rPr>
                    <w:t xml:space="preserve"> MESES</w:t>
                  </w:r>
                </w:p>
              </w:tc>
            </w:tr>
          </w:tbl>
          <w:p w14:paraId="2FCBE044" w14:textId="77777777" w:rsidR="009E7E96" w:rsidRPr="008B758B" w:rsidRDefault="009E7E96" w:rsidP="009E7E96">
            <w:pPr>
              <w:ind w:left="1136"/>
              <w:jc w:val="both"/>
              <w:rPr>
                <w:iCs/>
                <w:color w:val="000000"/>
                <w:sz w:val="14"/>
                <w:szCs w:val="14"/>
              </w:rPr>
            </w:pPr>
            <w:r w:rsidRPr="008B758B">
              <w:rPr>
                <w:iCs/>
                <w:color w:val="000000"/>
                <w:sz w:val="14"/>
                <w:szCs w:val="14"/>
              </w:rPr>
              <w:t xml:space="preserve">Fuente: </w:t>
            </w:r>
            <w:r>
              <w:rPr>
                <w:iCs/>
                <w:color w:val="000000"/>
                <w:sz w:val="14"/>
                <w:szCs w:val="14"/>
              </w:rPr>
              <w:t>Elaboración propia a partir de datos de a</w:t>
            </w:r>
            <w:r w:rsidRPr="008B758B">
              <w:rPr>
                <w:iCs/>
                <w:color w:val="000000"/>
                <w:sz w:val="14"/>
                <w:szCs w:val="14"/>
              </w:rPr>
              <w:t xml:space="preserve">nuarios </w:t>
            </w:r>
            <w:r>
              <w:rPr>
                <w:iCs/>
                <w:color w:val="000000"/>
                <w:sz w:val="14"/>
                <w:szCs w:val="14"/>
              </w:rPr>
              <w:t>j</w:t>
            </w:r>
            <w:r w:rsidRPr="008B758B">
              <w:rPr>
                <w:iCs/>
                <w:color w:val="000000"/>
                <w:sz w:val="14"/>
                <w:szCs w:val="14"/>
              </w:rPr>
              <w:t>udiciales y Sistema Informático SIGMA.</w:t>
            </w:r>
          </w:p>
          <w:p w14:paraId="1530DE4A" w14:textId="29ACD955" w:rsidR="00862868" w:rsidRDefault="00862868" w:rsidP="00FE4FAF">
            <w:pPr>
              <w:jc w:val="both"/>
              <w:rPr>
                <w:iCs/>
                <w:color w:val="000000"/>
              </w:rPr>
            </w:pPr>
          </w:p>
          <w:p w14:paraId="671A6CEA" w14:textId="67368D4B" w:rsidR="001931E7" w:rsidRDefault="001F3685" w:rsidP="00FE4FAF">
            <w:pPr>
              <w:jc w:val="both"/>
              <w:rPr>
                <w:iCs/>
                <w:color w:val="000000"/>
              </w:rPr>
            </w:pPr>
            <w:r>
              <w:rPr>
                <w:iCs/>
                <w:color w:val="000000"/>
              </w:rPr>
              <w:t xml:space="preserve">La proyección anterior se </w:t>
            </w:r>
            <w:r w:rsidR="0066644F">
              <w:rPr>
                <w:iCs/>
                <w:color w:val="000000"/>
              </w:rPr>
              <w:t>realiza</w:t>
            </w:r>
            <w:r>
              <w:rPr>
                <w:iCs/>
                <w:color w:val="000000"/>
              </w:rPr>
              <w:t xml:space="preserve"> con base al circulante al finalizar el 2020, el cual en materia de expropiaciones alcanzó los 653 expedientes</w:t>
            </w:r>
            <w:r w:rsidR="002C0E02">
              <w:rPr>
                <w:iCs/>
                <w:color w:val="000000"/>
              </w:rPr>
              <w:t xml:space="preserve">. Así </w:t>
            </w:r>
            <w:r w:rsidR="005259A0">
              <w:rPr>
                <w:iCs/>
                <w:color w:val="000000"/>
              </w:rPr>
              <w:t>mismo, se</w:t>
            </w:r>
            <w:r w:rsidR="002C0E02">
              <w:rPr>
                <w:iCs/>
                <w:color w:val="000000"/>
              </w:rPr>
              <w:t xml:space="preserve"> estimó </w:t>
            </w:r>
            <w:r w:rsidR="005259A0">
              <w:rPr>
                <w:iCs/>
                <w:color w:val="000000"/>
              </w:rPr>
              <w:t>una entrada</w:t>
            </w:r>
            <w:r>
              <w:rPr>
                <w:iCs/>
                <w:color w:val="000000"/>
              </w:rPr>
              <w:t xml:space="preserve"> de 1</w:t>
            </w:r>
            <w:r w:rsidR="00E2544E">
              <w:rPr>
                <w:iCs/>
                <w:color w:val="000000"/>
              </w:rPr>
              <w:t>8</w:t>
            </w:r>
            <w:r>
              <w:rPr>
                <w:iCs/>
                <w:color w:val="000000"/>
              </w:rPr>
              <w:t xml:space="preserve"> asuntos nuevos al mes, </w:t>
            </w:r>
            <w:r w:rsidR="00EE5814">
              <w:rPr>
                <w:iCs/>
                <w:color w:val="000000"/>
              </w:rPr>
              <w:t>de acuerdo con</w:t>
            </w:r>
            <w:r>
              <w:rPr>
                <w:iCs/>
                <w:color w:val="000000"/>
              </w:rPr>
              <w:t xml:space="preserve"> la entrada registrada en el 2019 y 2020, años en los cuales se ha incrementado </w:t>
            </w:r>
            <w:r w:rsidR="00B84777">
              <w:rPr>
                <w:iCs/>
                <w:color w:val="000000"/>
              </w:rPr>
              <w:t>fuertemente la presentación de demandas</w:t>
            </w:r>
            <w:r w:rsidR="00E2544E">
              <w:rPr>
                <w:iCs/>
                <w:color w:val="000000"/>
              </w:rPr>
              <w:t xml:space="preserve"> de expropiaciones.</w:t>
            </w:r>
          </w:p>
          <w:p w14:paraId="6DB3F3CE" w14:textId="2B9D0E23" w:rsidR="00B84777" w:rsidRDefault="00B84777" w:rsidP="00FE4FAF">
            <w:pPr>
              <w:jc w:val="both"/>
              <w:rPr>
                <w:iCs/>
                <w:color w:val="000000"/>
              </w:rPr>
            </w:pPr>
          </w:p>
          <w:p w14:paraId="384721AD" w14:textId="77777777" w:rsidR="00624613" w:rsidRDefault="00624613" w:rsidP="00FE4FAF">
            <w:pPr>
              <w:jc w:val="both"/>
              <w:rPr>
                <w:iCs/>
                <w:color w:val="000000"/>
              </w:rPr>
            </w:pPr>
          </w:p>
          <w:p w14:paraId="0B2D703E" w14:textId="77777777" w:rsidR="00624613" w:rsidRDefault="00624613" w:rsidP="00FE4FAF">
            <w:pPr>
              <w:jc w:val="both"/>
              <w:rPr>
                <w:iCs/>
                <w:color w:val="000000"/>
              </w:rPr>
            </w:pPr>
          </w:p>
          <w:p w14:paraId="19FB1214" w14:textId="77777777" w:rsidR="00624613" w:rsidRDefault="00624613" w:rsidP="00FE4FAF">
            <w:pPr>
              <w:jc w:val="both"/>
              <w:rPr>
                <w:iCs/>
                <w:color w:val="000000"/>
              </w:rPr>
            </w:pPr>
          </w:p>
          <w:p w14:paraId="74FBF376" w14:textId="77777777" w:rsidR="00624613" w:rsidRDefault="00624613" w:rsidP="00FE4FAF">
            <w:pPr>
              <w:jc w:val="both"/>
              <w:rPr>
                <w:iCs/>
                <w:color w:val="000000"/>
              </w:rPr>
            </w:pPr>
          </w:p>
          <w:p w14:paraId="2865B088" w14:textId="77777777" w:rsidR="00624613" w:rsidRDefault="00624613" w:rsidP="00FE4FAF">
            <w:pPr>
              <w:jc w:val="both"/>
              <w:rPr>
                <w:iCs/>
                <w:color w:val="000000"/>
              </w:rPr>
            </w:pPr>
          </w:p>
          <w:p w14:paraId="7DFA20D8" w14:textId="77777777" w:rsidR="00624613" w:rsidRDefault="00624613" w:rsidP="00FE4FAF">
            <w:pPr>
              <w:jc w:val="both"/>
              <w:rPr>
                <w:iCs/>
                <w:color w:val="000000"/>
              </w:rPr>
            </w:pPr>
          </w:p>
          <w:p w14:paraId="287C4AF6" w14:textId="77777777" w:rsidR="00624613" w:rsidRDefault="00624613" w:rsidP="00FE4FAF">
            <w:pPr>
              <w:jc w:val="both"/>
              <w:rPr>
                <w:iCs/>
                <w:color w:val="000000"/>
              </w:rPr>
            </w:pPr>
          </w:p>
          <w:p w14:paraId="1D5E70C2" w14:textId="77777777" w:rsidR="00624613" w:rsidRDefault="00624613" w:rsidP="00FE4FAF">
            <w:pPr>
              <w:jc w:val="both"/>
              <w:rPr>
                <w:iCs/>
                <w:color w:val="000000"/>
              </w:rPr>
            </w:pPr>
          </w:p>
          <w:p w14:paraId="07F87AB5" w14:textId="77777777" w:rsidR="00624613" w:rsidRDefault="00624613" w:rsidP="00FE4FAF">
            <w:pPr>
              <w:jc w:val="both"/>
              <w:rPr>
                <w:iCs/>
                <w:color w:val="000000"/>
              </w:rPr>
            </w:pPr>
          </w:p>
          <w:p w14:paraId="1D848909" w14:textId="77777777" w:rsidR="00624613" w:rsidRDefault="00624613" w:rsidP="00FE4FAF">
            <w:pPr>
              <w:jc w:val="both"/>
              <w:rPr>
                <w:iCs/>
                <w:color w:val="000000"/>
              </w:rPr>
            </w:pPr>
          </w:p>
          <w:p w14:paraId="46E66884" w14:textId="77777777" w:rsidR="00624613" w:rsidRDefault="00624613" w:rsidP="00FE4FAF">
            <w:pPr>
              <w:jc w:val="both"/>
              <w:rPr>
                <w:iCs/>
                <w:color w:val="000000"/>
              </w:rPr>
            </w:pPr>
          </w:p>
          <w:p w14:paraId="2E924BBE" w14:textId="77777777" w:rsidR="00624613" w:rsidRDefault="00624613" w:rsidP="00FE4FAF">
            <w:pPr>
              <w:jc w:val="both"/>
              <w:rPr>
                <w:iCs/>
                <w:color w:val="000000"/>
              </w:rPr>
            </w:pPr>
          </w:p>
          <w:p w14:paraId="1F42E35E" w14:textId="77777777" w:rsidR="00624613" w:rsidRDefault="00624613" w:rsidP="00FE4FAF">
            <w:pPr>
              <w:jc w:val="both"/>
              <w:rPr>
                <w:iCs/>
                <w:color w:val="000000"/>
              </w:rPr>
            </w:pPr>
          </w:p>
          <w:p w14:paraId="3CF2B0B2" w14:textId="77777777" w:rsidR="00624613" w:rsidRDefault="00624613" w:rsidP="00FE4FAF">
            <w:pPr>
              <w:jc w:val="both"/>
              <w:rPr>
                <w:iCs/>
                <w:color w:val="000000"/>
              </w:rPr>
            </w:pPr>
          </w:p>
          <w:p w14:paraId="2C43AB64" w14:textId="77777777" w:rsidR="00624613" w:rsidRDefault="00624613" w:rsidP="00FE4FAF">
            <w:pPr>
              <w:jc w:val="both"/>
              <w:rPr>
                <w:iCs/>
                <w:color w:val="000000"/>
              </w:rPr>
            </w:pPr>
          </w:p>
          <w:p w14:paraId="2A5F6CDB" w14:textId="75909EE0" w:rsidR="00082C46" w:rsidRDefault="00082C46" w:rsidP="00FE4FAF">
            <w:pPr>
              <w:jc w:val="both"/>
              <w:rPr>
                <w:iCs/>
                <w:color w:val="000000"/>
              </w:rPr>
            </w:pPr>
            <w:r>
              <w:rPr>
                <w:iCs/>
                <w:color w:val="000000"/>
              </w:rPr>
              <w:lastRenderedPageBreak/>
              <w:t>El siguiente recuadro muestra el desarrollo mensual en la atención del circulante, bajo los parámetros establecidos:</w:t>
            </w:r>
          </w:p>
          <w:p w14:paraId="7EC5ED5B" w14:textId="0A2FC542" w:rsidR="00757623" w:rsidRDefault="00757623" w:rsidP="00FE4FAF">
            <w:pPr>
              <w:jc w:val="both"/>
              <w:rPr>
                <w:iCs/>
                <w:color w:val="000000"/>
              </w:rPr>
            </w:pPr>
          </w:p>
          <w:tbl>
            <w:tblPr>
              <w:tblW w:w="5860" w:type="dxa"/>
              <w:jc w:val="center"/>
              <w:tblCellMar>
                <w:left w:w="70" w:type="dxa"/>
                <w:right w:w="70" w:type="dxa"/>
              </w:tblCellMar>
              <w:tblLook w:val="04A0" w:firstRow="1" w:lastRow="0" w:firstColumn="1" w:lastColumn="0" w:noHBand="0" w:noVBand="1"/>
            </w:tblPr>
            <w:tblGrid>
              <w:gridCol w:w="945"/>
              <w:gridCol w:w="945"/>
              <w:gridCol w:w="945"/>
              <w:gridCol w:w="945"/>
              <w:gridCol w:w="945"/>
              <w:gridCol w:w="1135"/>
            </w:tblGrid>
            <w:tr w:rsidR="00757623" w:rsidRPr="00757623" w14:paraId="30F84682" w14:textId="77777777" w:rsidTr="00757623">
              <w:trPr>
                <w:trHeight w:val="482"/>
                <w:jc w:val="center"/>
              </w:trPr>
              <w:tc>
                <w:tcPr>
                  <w:tcW w:w="94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975054B"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Año</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14:paraId="19591006"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Mes</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14:paraId="08C880BD"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Circulante Inicial</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14:paraId="0EFF7BE0"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Entrada Promedio</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14:paraId="7A3FF01A"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Cuota           (7-Jueces)</w:t>
                  </w:r>
                </w:p>
              </w:tc>
              <w:tc>
                <w:tcPr>
                  <w:tcW w:w="1135" w:type="dxa"/>
                  <w:tcBorders>
                    <w:top w:val="single" w:sz="8" w:space="0" w:color="auto"/>
                    <w:left w:val="nil"/>
                    <w:bottom w:val="single" w:sz="8" w:space="0" w:color="auto"/>
                    <w:right w:val="single" w:sz="8" w:space="0" w:color="auto"/>
                  </w:tcBorders>
                  <w:shd w:val="clear" w:color="000000" w:fill="FFFFFF"/>
                  <w:vAlign w:val="center"/>
                  <w:hideMark/>
                </w:tcPr>
                <w:p w14:paraId="01EB0A56"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Circulante Proyectado</w:t>
                  </w:r>
                </w:p>
              </w:tc>
            </w:tr>
            <w:tr w:rsidR="00757623" w:rsidRPr="00757623" w14:paraId="6E40F668" w14:textId="77777777" w:rsidTr="00757623">
              <w:trPr>
                <w:trHeight w:val="228"/>
                <w:jc w:val="center"/>
              </w:trPr>
              <w:tc>
                <w:tcPr>
                  <w:tcW w:w="945"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3FB5A4B9"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2021</w:t>
                  </w:r>
                </w:p>
              </w:tc>
              <w:tc>
                <w:tcPr>
                  <w:tcW w:w="945" w:type="dxa"/>
                  <w:tcBorders>
                    <w:top w:val="nil"/>
                    <w:left w:val="nil"/>
                    <w:bottom w:val="nil"/>
                    <w:right w:val="single" w:sz="4" w:space="0" w:color="auto"/>
                  </w:tcBorders>
                  <w:shd w:val="clear" w:color="000000" w:fill="FFFFFF"/>
                  <w:noWrap/>
                  <w:vAlign w:val="bottom"/>
                  <w:hideMark/>
                </w:tcPr>
                <w:p w14:paraId="367D203A"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1</w:t>
                  </w:r>
                </w:p>
              </w:tc>
              <w:tc>
                <w:tcPr>
                  <w:tcW w:w="945" w:type="dxa"/>
                  <w:tcBorders>
                    <w:top w:val="nil"/>
                    <w:left w:val="nil"/>
                    <w:bottom w:val="nil"/>
                    <w:right w:val="single" w:sz="4" w:space="0" w:color="auto"/>
                  </w:tcBorders>
                  <w:shd w:val="clear" w:color="000000" w:fill="FFFFFF"/>
                  <w:noWrap/>
                  <w:vAlign w:val="bottom"/>
                  <w:hideMark/>
                </w:tcPr>
                <w:p w14:paraId="794A34CC"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653</w:t>
                  </w:r>
                </w:p>
              </w:tc>
              <w:tc>
                <w:tcPr>
                  <w:tcW w:w="945" w:type="dxa"/>
                  <w:tcBorders>
                    <w:top w:val="nil"/>
                    <w:left w:val="nil"/>
                    <w:bottom w:val="nil"/>
                    <w:right w:val="single" w:sz="4" w:space="0" w:color="auto"/>
                  </w:tcBorders>
                  <w:shd w:val="clear" w:color="000000" w:fill="FFFFFF"/>
                  <w:noWrap/>
                  <w:vAlign w:val="bottom"/>
                  <w:hideMark/>
                </w:tcPr>
                <w:p w14:paraId="2ED86D3F"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3FE3DC8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239034A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604</w:t>
                  </w:r>
                </w:p>
              </w:tc>
            </w:tr>
            <w:tr w:rsidR="00757623" w:rsidRPr="00757623" w14:paraId="3BAC48EF"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4D39EAC4"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41F04C20"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w:t>
                  </w:r>
                </w:p>
              </w:tc>
              <w:tc>
                <w:tcPr>
                  <w:tcW w:w="945" w:type="dxa"/>
                  <w:tcBorders>
                    <w:top w:val="nil"/>
                    <w:left w:val="nil"/>
                    <w:bottom w:val="nil"/>
                    <w:right w:val="single" w:sz="4" w:space="0" w:color="auto"/>
                  </w:tcBorders>
                  <w:shd w:val="clear" w:color="000000" w:fill="FFFFFF"/>
                  <w:noWrap/>
                  <w:vAlign w:val="bottom"/>
                  <w:hideMark/>
                </w:tcPr>
                <w:p w14:paraId="3AA5492F"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622</w:t>
                  </w:r>
                </w:p>
              </w:tc>
              <w:tc>
                <w:tcPr>
                  <w:tcW w:w="945" w:type="dxa"/>
                  <w:tcBorders>
                    <w:top w:val="nil"/>
                    <w:left w:val="nil"/>
                    <w:bottom w:val="nil"/>
                    <w:right w:val="single" w:sz="4" w:space="0" w:color="auto"/>
                  </w:tcBorders>
                  <w:shd w:val="clear" w:color="000000" w:fill="FFFFFF"/>
                  <w:noWrap/>
                  <w:vAlign w:val="bottom"/>
                  <w:hideMark/>
                </w:tcPr>
                <w:p w14:paraId="71F55694"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6C07690B"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7355BFC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573</w:t>
                  </w:r>
                </w:p>
              </w:tc>
            </w:tr>
            <w:tr w:rsidR="00757623" w:rsidRPr="00757623" w14:paraId="7E75E381"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5B76BF7B"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759CB68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w:t>
                  </w:r>
                </w:p>
              </w:tc>
              <w:tc>
                <w:tcPr>
                  <w:tcW w:w="945" w:type="dxa"/>
                  <w:tcBorders>
                    <w:top w:val="nil"/>
                    <w:left w:val="nil"/>
                    <w:bottom w:val="nil"/>
                    <w:right w:val="single" w:sz="4" w:space="0" w:color="auto"/>
                  </w:tcBorders>
                  <w:shd w:val="clear" w:color="000000" w:fill="FFFFFF"/>
                  <w:noWrap/>
                  <w:vAlign w:val="bottom"/>
                  <w:hideMark/>
                </w:tcPr>
                <w:p w14:paraId="1813925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591</w:t>
                  </w:r>
                </w:p>
              </w:tc>
              <w:tc>
                <w:tcPr>
                  <w:tcW w:w="945" w:type="dxa"/>
                  <w:tcBorders>
                    <w:top w:val="nil"/>
                    <w:left w:val="nil"/>
                    <w:bottom w:val="nil"/>
                    <w:right w:val="single" w:sz="4" w:space="0" w:color="auto"/>
                  </w:tcBorders>
                  <w:shd w:val="clear" w:color="000000" w:fill="FFFFFF"/>
                  <w:noWrap/>
                  <w:vAlign w:val="bottom"/>
                  <w:hideMark/>
                </w:tcPr>
                <w:p w14:paraId="41E1F51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148432E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2EA1563B"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542</w:t>
                  </w:r>
                </w:p>
              </w:tc>
            </w:tr>
            <w:tr w:rsidR="00757623" w:rsidRPr="00757623" w14:paraId="373C9E21"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0BA5D669"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741F2813"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w:t>
                  </w:r>
                </w:p>
              </w:tc>
              <w:tc>
                <w:tcPr>
                  <w:tcW w:w="945" w:type="dxa"/>
                  <w:tcBorders>
                    <w:top w:val="nil"/>
                    <w:left w:val="nil"/>
                    <w:bottom w:val="nil"/>
                    <w:right w:val="single" w:sz="4" w:space="0" w:color="auto"/>
                  </w:tcBorders>
                  <w:shd w:val="clear" w:color="000000" w:fill="FFFFFF"/>
                  <w:noWrap/>
                  <w:vAlign w:val="bottom"/>
                  <w:hideMark/>
                </w:tcPr>
                <w:p w14:paraId="6A514800"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560</w:t>
                  </w:r>
                </w:p>
              </w:tc>
              <w:tc>
                <w:tcPr>
                  <w:tcW w:w="945" w:type="dxa"/>
                  <w:tcBorders>
                    <w:top w:val="nil"/>
                    <w:left w:val="nil"/>
                    <w:bottom w:val="nil"/>
                    <w:right w:val="single" w:sz="4" w:space="0" w:color="auto"/>
                  </w:tcBorders>
                  <w:shd w:val="clear" w:color="000000" w:fill="FFFFFF"/>
                  <w:noWrap/>
                  <w:vAlign w:val="bottom"/>
                  <w:hideMark/>
                </w:tcPr>
                <w:p w14:paraId="4B4425C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106B28B4"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7A054533"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511</w:t>
                  </w:r>
                </w:p>
              </w:tc>
            </w:tr>
            <w:tr w:rsidR="00757623" w:rsidRPr="00757623" w14:paraId="123603F9"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2B8B2158"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138B0024"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5</w:t>
                  </w:r>
                </w:p>
              </w:tc>
              <w:tc>
                <w:tcPr>
                  <w:tcW w:w="945" w:type="dxa"/>
                  <w:tcBorders>
                    <w:top w:val="nil"/>
                    <w:left w:val="nil"/>
                    <w:bottom w:val="nil"/>
                    <w:right w:val="single" w:sz="4" w:space="0" w:color="auto"/>
                  </w:tcBorders>
                  <w:shd w:val="clear" w:color="000000" w:fill="FFFFFF"/>
                  <w:noWrap/>
                  <w:vAlign w:val="bottom"/>
                  <w:hideMark/>
                </w:tcPr>
                <w:p w14:paraId="56913061"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529</w:t>
                  </w:r>
                </w:p>
              </w:tc>
              <w:tc>
                <w:tcPr>
                  <w:tcW w:w="945" w:type="dxa"/>
                  <w:tcBorders>
                    <w:top w:val="nil"/>
                    <w:left w:val="nil"/>
                    <w:bottom w:val="nil"/>
                    <w:right w:val="single" w:sz="4" w:space="0" w:color="auto"/>
                  </w:tcBorders>
                  <w:shd w:val="clear" w:color="000000" w:fill="FFFFFF"/>
                  <w:noWrap/>
                  <w:vAlign w:val="bottom"/>
                  <w:hideMark/>
                </w:tcPr>
                <w:p w14:paraId="1AF9E82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004B339A"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600746DA"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480</w:t>
                  </w:r>
                </w:p>
              </w:tc>
            </w:tr>
            <w:tr w:rsidR="00757623" w:rsidRPr="00757623" w14:paraId="0743AA6D"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3D43231A"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53A6666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6</w:t>
                  </w:r>
                </w:p>
              </w:tc>
              <w:tc>
                <w:tcPr>
                  <w:tcW w:w="945" w:type="dxa"/>
                  <w:tcBorders>
                    <w:top w:val="nil"/>
                    <w:left w:val="nil"/>
                    <w:bottom w:val="nil"/>
                    <w:right w:val="single" w:sz="4" w:space="0" w:color="auto"/>
                  </w:tcBorders>
                  <w:shd w:val="clear" w:color="000000" w:fill="FFFFFF"/>
                  <w:noWrap/>
                  <w:vAlign w:val="bottom"/>
                  <w:hideMark/>
                </w:tcPr>
                <w:p w14:paraId="31B33B9C"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498</w:t>
                  </w:r>
                </w:p>
              </w:tc>
              <w:tc>
                <w:tcPr>
                  <w:tcW w:w="945" w:type="dxa"/>
                  <w:tcBorders>
                    <w:top w:val="nil"/>
                    <w:left w:val="nil"/>
                    <w:bottom w:val="nil"/>
                    <w:right w:val="single" w:sz="4" w:space="0" w:color="auto"/>
                  </w:tcBorders>
                  <w:shd w:val="clear" w:color="000000" w:fill="FFFFFF"/>
                  <w:noWrap/>
                  <w:vAlign w:val="bottom"/>
                  <w:hideMark/>
                </w:tcPr>
                <w:p w14:paraId="4402A05F"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33CF280A"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2D3FE51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449</w:t>
                  </w:r>
                </w:p>
              </w:tc>
            </w:tr>
            <w:tr w:rsidR="00757623" w:rsidRPr="00757623" w14:paraId="64F1BFD1"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49EDC4A1"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419D34B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7</w:t>
                  </w:r>
                </w:p>
              </w:tc>
              <w:tc>
                <w:tcPr>
                  <w:tcW w:w="945" w:type="dxa"/>
                  <w:tcBorders>
                    <w:top w:val="nil"/>
                    <w:left w:val="nil"/>
                    <w:bottom w:val="nil"/>
                    <w:right w:val="single" w:sz="4" w:space="0" w:color="auto"/>
                  </w:tcBorders>
                  <w:shd w:val="clear" w:color="000000" w:fill="FFFFFF"/>
                  <w:noWrap/>
                  <w:vAlign w:val="bottom"/>
                  <w:hideMark/>
                </w:tcPr>
                <w:p w14:paraId="46FB733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467</w:t>
                  </w:r>
                </w:p>
              </w:tc>
              <w:tc>
                <w:tcPr>
                  <w:tcW w:w="945" w:type="dxa"/>
                  <w:tcBorders>
                    <w:top w:val="nil"/>
                    <w:left w:val="nil"/>
                    <w:bottom w:val="nil"/>
                    <w:right w:val="single" w:sz="4" w:space="0" w:color="auto"/>
                  </w:tcBorders>
                  <w:shd w:val="clear" w:color="000000" w:fill="FFFFFF"/>
                  <w:noWrap/>
                  <w:vAlign w:val="bottom"/>
                  <w:hideMark/>
                </w:tcPr>
                <w:p w14:paraId="377F198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2203647A"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77326FA3"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418</w:t>
                  </w:r>
                </w:p>
              </w:tc>
            </w:tr>
            <w:tr w:rsidR="00757623" w:rsidRPr="00757623" w14:paraId="373D53F4"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29589BA7"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475830A1"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8</w:t>
                  </w:r>
                </w:p>
              </w:tc>
              <w:tc>
                <w:tcPr>
                  <w:tcW w:w="945" w:type="dxa"/>
                  <w:tcBorders>
                    <w:top w:val="nil"/>
                    <w:left w:val="nil"/>
                    <w:bottom w:val="nil"/>
                    <w:right w:val="single" w:sz="4" w:space="0" w:color="auto"/>
                  </w:tcBorders>
                  <w:shd w:val="clear" w:color="000000" w:fill="FFFFFF"/>
                  <w:noWrap/>
                  <w:vAlign w:val="bottom"/>
                  <w:hideMark/>
                </w:tcPr>
                <w:p w14:paraId="1D4E7DF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436</w:t>
                  </w:r>
                </w:p>
              </w:tc>
              <w:tc>
                <w:tcPr>
                  <w:tcW w:w="945" w:type="dxa"/>
                  <w:tcBorders>
                    <w:top w:val="nil"/>
                    <w:left w:val="nil"/>
                    <w:bottom w:val="nil"/>
                    <w:right w:val="single" w:sz="4" w:space="0" w:color="auto"/>
                  </w:tcBorders>
                  <w:shd w:val="clear" w:color="000000" w:fill="FFFFFF"/>
                  <w:noWrap/>
                  <w:vAlign w:val="bottom"/>
                  <w:hideMark/>
                </w:tcPr>
                <w:p w14:paraId="6743084D"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11A26C2F"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1F1D045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387</w:t>
                  </w:r>
                </w:p>
              </w:tc>
            </w:tr>
            <w:tr w:rsidR="00757623" w:rsidRPr="00757623" w14:paraId="1839E69E"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46CA8E42"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63C052EA"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9</w:t>
                  </w:r>
                </w:p>
              </w:tc>
              <w:tc>
                <w:tcPr>
                  <w:tcW w:w="945" w:type="dxa"/>
                  <w:tcBorders>
                    <w:top w:val="nil"/>
                    <w:left w:val="nil"/>
                    <w:bottom w:val="nil"/>
                    <w:right w:val="single" w:sz="4" w:space="0" w:color="auto"/>
                  </w:tcBorders>
                  <w:shd w:val="clear" w:color="000000" w:fill="FFFFFF"/>
                  <w:noWrap/>
                  <w:vAlign w:val="bottom"/>
                  <w:hideMark/>
                </w:tcPr>
                <w:p w14:paraId="6439CC2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405</w:t>
                  </w:r>
                </w:p>
              </w:tc>
              <w:tc>
                <w:tcPr>
                  <w:tcW w:w="945" w:type="dxa"/>
                  <w:tcBorders>
                    <w:top w:val="nil"/>
                    <w:left w:val="nil"/>
                    <w:bottom w:val="nil"/>
                    <w:right w:val="single" w:sz="4" w:space="0" w:color="auto"/>
                  </w:tcBorders>
                  <w:shd w:val="clear" w:color="000000" w:fill="FFFFFF"/>
                  <w:noWrap/>
                  <w:vAlign w:val="bottom"/>
                  <w:hideMark/>
                </w:tcPr>
                <w:p w14:paraId="1859B24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44196440"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1D27BAE7"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356</w:t>
                  </w:r>
                </w:p>
              </w:tc>
            </w:tr>
            <w:tr w:rsidR="00757623" w:rsidRPr="00757623" w14:paraId="283A3251"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005105CE"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3F58717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10</w:t>
                  </w:r>
                </w:p>
              </w:tc>
              <w:tc>
                <w:tcPr>
                  <w:tcW w:w="945" w:type="dxa"/>
                  <w:tcBorders>
                    <w:top w:val="nil"/>
                    <w:left w:val="nil"/>
                    <w:bottom w:val="nil"/>
                    <w:right w:val="single" w:sz="4" w:space="0" w:color="auto"/>
                  </w:tcBorders>
                  <w:shd w:val="clear" w:color="000000" w:fill="FFFFFF"/>
                  <w:noWrap/>
                  <w:vAlign w:val="bottom"/>
                  <w:hideMark/>
                </w:tcPr>
                <w:p w14:paraId="3F060D4B"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374</w:t>
                  </w:r>
                </w:p>
              </w:tc>
              <w:tc>
                <w:tcPr>
                  <w:tcW w:w="945" w:type="dxa"/>
                  <w:tcBorders>
                    <w:top w:val="nil"/>
                    <w:left w:val="nil"/>
                    <w:bottom w:val="nil"/>
                    <w:right w:val="single" w:sz="4" w:space="0" w:color="auto"/>
                  </w:tcBorders>
                  <w:shd w:val="clear" w:color="000000" w:fill="FFFFFF"/>
                  <w:noWrap/>
                  <w:vAlign w:val="bottom"/>
                  <w:hideMark/>
                </w:tcPr>
                <w:p w14:paraId="6638D26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2CECC9A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1300FEC3"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325</w:t>
                  </w:r>
                </w:p>
              </w:tc>
            </w:tr>
            <w:tr w:rsidR="00757623" w:rsidRPr="00757623" w14:paraId="7C31295A"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5BA91F19"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021ADB7A"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11</w:t>
                  </w:r>
                </w:p>
              </w:tc>
              <w:tc>
                <w:tcPr>
                  <w:tcW w:w="945" w:type="dxa"/>
                  <w:tcBorders>
                    <w:top w:val="nil"/>
                    <w:left w:val="nil"/>
                    <w:bottom w:val="nil"/>
                    <w:right w:val="single" w:sz="4" w:space="0" w:color="auto"/>
                  </w:tcBorders>
                  <w:shd w:val="clear" w:color="000000" w:fill="FFFFFF"/>
                  <w:noWrap/>
                  <w:vAlign w:val="bottom"/>
                  <w:hideMark/>
                </w:tcPr>
                <w:p w14:paraId="5B627F2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343</w:t>
                  </w:r>
                </w:p>
              </w:tc>
              <w:tc>
                <w:tcPr>
                  <w:tcW w:w="945" w:type="dxa"/>
                  <w:tcBorders>
                    <w:top w:val="nil"/>
                    <w:left w:val="nil"/>
                    <w:bottom w:val="nil"/>
                    <w:right w:val="single" w:sz="4" w:space="0" w:color="auto"/>
                  </w:tcBorders>
                  <w:shd w:val="clear" w:color="000000" w:fill="FFFFFF"/>
                  <w:noWrap/>
                  <w:vAlign w:val="bottom"/>
                  <w:hideMark/>
                </w:tcPr>
                <w:p w14:paraId="6CB5F9D4"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1C3E1D00"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15EB3A8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294</w:t>
                  </w:r>
                </w:p>
              </w:tc>
            </w:tr>
            <w:tr w:rsidR="00757623" w:rsidRPr="00757623" w14:paraId="4D63A950" w14:textId="77777777" w:rsidTr="00757623">
              <w:trPr>
                <w:trHeight w:val="236"/>
                <w:jc w:val="center"/>
              </w:trPr>
              <w:tc>
                <w:tcPr>
                  <w:tcW w:w="945" w:type="dxa"/>
                  <w:vMerge/>
                  <w:tcBorders>
                    <w:top w:val="single" w:sz="4" w:space="0" w:color="auto"/>
                    <w:left w:val="single" w:sz="8" w:space="0" w:color="auto"/>
                    <w:bottom w:val="single" w:sz="4" w:space="0" w:color="000000"/>
                    <w:right w:val="single" w:sz="4" w:space="0" w:color="auto"/>
                  </w:tcBorders>
                  <w:vAlign w:val="center"/>
                  <w:hideMark/>
                </w:tcPr>
                <w:p w14:paraId="050C5982"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single" w:sz="4" w:space="0" w:color="auto"/>
                    <w:right w:val="single" w:sz="4" w:space="0" w:color="auto"/>
                  </w:tcBorders>
                  <w:shd w:val="clear" w:color="000000" w:fill="FFFFFF"/>
                  <w:noWrap/>
                  <w:vAlign w:val="bottom"/>
                  <w:hideMark/>
                </w:tcPr>
                <w:p w14:paraId="45D294C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12</w:t>
                  </w:r>
                </w:p>
              </w:tc>
              <w:tc>
                <w:tcPr>
                  <w:tcW w:w="945" w:type="dxa"/>
                  <w:tcBorders>
                    <w:top w:val="nil"/>
                    <w:left w:val="nil"/>
                    <w:bottom w:val="single" w:sz="4" w:space="0" w:color="auto"/>
                    <w:right w:val="single" w:sz="4" w:space="0" w:color="auto"/>
                  </w:tcBorders>
                  <w:shd w:val="clear" w:color="000000" w:fill="FFFFFF"/>
                  <w:noWrap/>
                  <w:vAlign w:val="bottom"/>
                  <w:hideMark/>
                </w:tcPr>
                <w:p w14:paraId="3AA2C494"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312</w:t>
                  </w:r>
                </w:p>
              </w:tc>
              <w:tc>
                <w:tcPr>
                  <w:tcW w:w="945" w:type="dxa"/>
                  <w:tcBorders>
                    <w:top w:val="nil"/>
                    <w:left w:val="nil"/>
                    <w:bottom w:val="single" w:sz="4" w:space="0" w:color="auto"/>
                    <w:right w:val="single" w:sz="4" w:space="0" w:color="auto"/>
                  </w:tcBorders>
                  <w:shd w:val="clear" w:color="000000" w:fill="FFFFFF"/>
                  <w:noWrap/>
                  <w:vAlign w:val="bottom"/>
                  <w:hideMark/>
                </w:tcPr>
                <w:p w14:paraId="115C2847"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single" w:sz="4" w:space="0" w:color="auto"/>
                    <w:right w:val="single" w:sz="4" w:space="0" w:color="auto"/>
                  </w:tcBorders>
                  <w:shd w:val="clear" w:color="000000" w:fill="FFFFFF"/>
                  <w:noWrap/>
                  <w:vAlign w:val="bottom"/>
                  <w:hideMark/>
                </w:tcPr>
                <w:p w14:paraId="1781DC5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single" w:sz="4" w:space="0" w:color="auto"/>
                    <w:right w:val="single" w:sz="8" w:space="0" w:color="auto"/>
                  </w:tcBorders>
                  <w:shd w:val="clear" w:color="000000" w:fill="FFFFFF"/>
                  <w:noWrap/>
                  <w:vAlign w:val="bottom"/>
                  <w:hideMark/>
                </w:tcPr>
                <w:p w14:paraId="6BEF10C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263</w:t>
                  </w:r>
                </w:p>
              </w:tc>
            </w:tr>
            <w:tr w:rsidR="00757623" w:rsidRPr="00757623" w14:paraId="2D7DAB23" w14:textId="77777777" w:rsidTr="00757623">
              <w:trPr>
                <w:trHeight w:val="236"/>
                <w:jc w:val="center"/>
              </w:trPr>
              <w:tc>
                <w:tcPr>
                  <w:tcW w:w="945"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3634832" w14:textId="77777777" w:rsidR="00757623" w:rsidRPr="00757623" w:rsidRDefault="00757623" w:rsidP="00757623">
                  <w:pPr>
                    <w:jc w:val="center"/>
                    <w:rPr>
                      <w:rFonts w:ascii="Calibri" w:hAnsi="Calibri"/>
                      <w:b/>
                      <w:bCs/>
                      <w:color w:val="000000"/>
                      <w:sz w:val="18"/>
                      <w:szCs w:val="18"/>
                      <w:lang w:eastAsia="es-CR"/>
                    </w:rPr>
                  </w:pPr>
                  <w:r w:rsidRPr="00757623">
                    <w:rPr>
                      <w:rFonts w:ascii="Calibri" w:hAnsi="Calibri"/>
                      <w:b/>
                      <w:bCs/>
                      <w:color w:val="000000"/>
                      <w:sz w:val="18"/>
                      <w:szCs w:val="18"/>
                      <w:lang w:eastAsia="es-CR"/>
                    </w:rPr>
                    <w:t>2022</w:t>
                  </w:r>
                </w:p>
              </w:tc>
              <w:tc>
                <w:tcPr>
                  <w:tcW w:w="945" w:type="dxa"/>
                  <w:tcBorders>
                    <w:top w:val="nil"/>
                    <w:left w:val="nil"/>
                    <w:bottom w:val="nil"/>
                    <w:right w:val="single" w:sz="4" w:space="0" w:color="auto"/>
                  </w:tcBorders>
                  <w:shd w:val="clear" w:color="000000" w:fill="FFFFFF"/>
                  <w:noWrap/>
                  <w:vAlign w:val="bottom"/>
                  <w:hideMark/>
                </w:tcPr>
                <w:p w14:paraId="12D5496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w:t>
                  </w:r>
                </w:p>
              </w:tc>
              <w:tc>
                <w:tcPr>
                  <w:tcW w:w="945" w:type="dxa"/>
                  <w:tcBorders>
                    <w:top w:val="nil"/>
                    <w:left w:val="nil"/>
                    <w:bottom w:val="nil"/>
                    <w:right w:val="single" w:sz="4" w:space="0" w:color="auto"/>
                  </w:tcBorders>
                  <w:shd w:val="clear" w:color="000000" w:fill="FFFFFF"/>
                  <w:noWrap/>
                  <w:vAlign w:val="bottom"/>
                  <w:hideMark/>
                </w:tcPr>
                <w:p w14:paraId="1B6CF651"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281</w:t>
                  </w:r>
                </w:p>
              </w:tc>
              <w:tc>
                <w:tcPr>
                  <w:tcW w:w="945" w:type="dxa"/>
                  <w:tcBorders>
                    <w:top w:val="nil"/>
                    <w:left w:val="nil"/>
                    <w:bottom w:val="nil"/>
                    <w:right w:val="single" w:sz="4" w:space="0" w:color="auto"/>
                  </w:tcBorders>
                  <w:shd w:val="clear" w:color="000000" w:fill="FFFFFF"/>
                  <w:noWrap/>
                  <w:vAlign w:val="bottom"/>
                  <w:hideMark/>
                </w:tcPr>
                <w:p w14:paraId="3E32405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28DC1FC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1FBCEA85"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232</w:t>
                  </w:r>
                </w:p>
              </w:tc>
            </w:tr>
            <w:tr w:rsidR="00757623" w:rsidRPr="00757623" w14:paraId="7F4A7485" w14:textId="77777777" w:rsidTr="00757623">
              <w:trPr>
                <w:trHeight w:val="236"/>
                <w:jc w:val="center"/>
              </w:trPr>
              <w:tc>
                <w:tcPr>
                  <w:tcW w:w="945" w:type="dxa"/>
                  <w:vMerge/>
                  <w:tcBorders>
                    <w:top w:val="nil"/>
                    <w:left w:val="single" w:sz="8" w:space="0" w:color="auto"/>
                    <w:bottom w:val="single" w:sz="8" w:space="0" w:color="000000"/>
                    <w:right w:val="single" w:sz="4" w:space="0" w:color="auto"/>
                  </w:tcBorders>
                  <w:vAlign w:val="center"/>
                  <w:hideMark/>
                </w:tcPr>
                <w:p w14:paraId="491B27BE"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31D08F8C"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w:t>
                  </w:r>
                </w:p>
              </w:tc>
              <w:tc>
                <w:tcPr>
                  <w:tcW w:w="945" w:type="dxa"/>
                  <w:tcBorders>
                    <w:top w:val="nil"/>
                    <w:left w:val="nil"/>
                    <w:bottom w:val="nil"/>
                    <w:right w:val="single" w:sz="4" w:space="0" w:color="auto"/>
                  </w:tcBorders>
                  <w:shd w:val="clear" w:color="000000" w:fill="FFFFFF"/>
                  <w:noWrap/>
                  <w:vAlign w:val="bottom"/>
                  <w:hideMark/>
                </w:tcPr>
                <w:p w14:paraId="291FBA70"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250</w:t>
                  </w:r>
                </w:p>
              </w:tc>
              <w:tc>
                <w:tcPr>
                  <w:tcW w:w="945" w:type="dxa"/>
                  <w:tcBorders>
                    <w:top w:val="nil"/>
                    <w:left w:val="nil"/>
                    <w:bottom w:val="nil"/>
                    <w:right w:val="single" w:sz="4" w:space="0" w:color="auto"/>
                  </w:tcBorders>
                  <w:shd w:val="clear" w:color="000000" w:fill="FFFFFF"/>
                  <w:noWrap/>
                  <w:vAlign w:val="bottom"/>
                  <w:hideMark/>
                </w:tcPr>
                <w:p w14:paraId="41402697"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551548C5"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2C958635"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201</w:t>
                  </w:r>
                </w:p>
              </w:tc>
            </w:tr>
            <w:tr w:rsidR="00757623" w:rsidRPr="00757623" w14:paraId="101492FA" w14:textId="77777777" w:rsidTr="00757623">
              <w:trPr>
                <w:trHeight w:val="236"/>
                <w:jc w:val="center"/>
              </w:trPr>
              <w:tc>
                <w:tcPr>
                  <w:tcW w:w="945" w:type="dxa"/>
                  <w:vMerge/>
                  <w:tcBorders>
                    <w:top w:val="nil"/>
                    <w:left w:val="single" w:sz="8" w:space="0" w:color="auto"/>
                    <w:bottom w:val="single" w:sz="8" w:space="0" w:color="000000"/>
                    <w:right w:val="single" w:sz="4" w:space="0" w:color="auto"/>
                  </w:tcBorders>
                  <w:vAlign w:val="center"/>
                  <w:hideMark/>
                </w:tcPr>
                <w:p w14:paraId="66650747"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4CD51D7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3</w:t>
                  </w:r>
                </w:p>
              </w:tc>
              <w:tc>
                <w:tcPr>
                  <w:tcW w:w="945" w:type="dxa"/>
                  <w:tcBorders>
                    <w:top w:val="nil"/>
                    <w:left w:val="nil"/>
                    <w:bottom w:val="nil"/>
                    <w:right w:val="single" w:sz="4" w:space="0" w:color="auto"/>
                  </w:tcBorders>
                  <w:shd w:val="clear" w:color="000000" w:fill="FFFFFF"/>
                  <w:noWrap/>
                  <w:vAlign w:val="bottom"/>
                  <w:hideMark/>
                </w:tcPr>
                <w:p w14:paraId="26D81C93"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219</w:t>
                  </w:r>
                </w:p>
              </w:tc>
              <w:tc>
                <w:tcPr>
                  <w:tcW w:w="945" w:type="dxa"/>
                  <w:tcBorders>
                    <w:top w:val="nil"/>
                    <w:left w:val="nil"/>
                    <w:bottom w:val="nil"/>
                    <w:right w:val="single" w:sz="4" w:space="0" w:color="auto"/>
                  </w:tcBorders>
                  <w:shd w:val="clear" w:color="000000" w:fill="FFFFFF"/>
                  <w:noWrap/>
                  <w:vAlign w:val="bottom"/>
                  <w:hideMark/>
                </w:tcPr>
                <w:p w14:paraId="4BCCEBAC"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0F7A0F23"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58A3698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170</w:t>
                  </w:r>
                </w:p>
              </w:tc>
            </w:tr>
            <w:tr w:rsidR="00757623" w:rsidRPr="00757623" w14:paraId="257FF773" w14:textId="77777777" w:rsidTr="00757623">
              <w:trPr>
                <w:trHeight w:val="236"/>
                <w:jc w:val="center"/>
              </w:trPr>
              <w:tc>
                <w:tcPr>
                  <w:tcW w:w="945" w:type="dxa"/>
                  <w:vMerge/>
                  <w:tcBorders>
                    <w:top w:val="nil"/>
                    <w:left w:val="single" w:sz="8" w:space="0" w:color="auto"/>
                    <w:bottom w:val="single" w:sz="8" w:space="0" w:color="000000"/>
                    <w:right w:val="single" w:sz="4" w:space="0" w:color="auto"/>
                  </w:tcBorders>
                  <w:vAlign w:val="center"/>
                  <w:hideMark/>
                </w:tcPr>
                <w:p w14:paraId="00572B02"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2B19A95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w:t>
                  </w:r>
                </w:p>
              </w:tc>
              <w:tc>
                <w:tcPr>
                  <w:tcW w:w="945" w:type="dxa"/>
                  <w:tcBorders>
                    <w:top w:val="nil"/>
                    <w:left w:val="nil"/>
                    <w:bottom w:val="nil"/>
                    <w:right w:val="single" w:sz="4" w:space="0" w:color="auto"/>
                  </w:tcBorders>
                  <w:shd w:val="clear" w:color="000000" w:fill="FFFFFF"/>
                  <w:noWrap/>
                  <w:vAlign w:val="bottom"/>
                  <w:hideMark/>
                </w:tcPr>
                <w:p w14:paraId="12816E1C"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188</w:t>
                  </w:r>
                </w:p>
              </w:tc>
              <w:tc>
                <w:tcPr>
                  <w:tcW w:w="945" w:type="dxa"/>
                  <w:tcBorders>
                    <w:top w:val="nil"/>
                    <w:left w:val="nil"/>
                    <w:bottom w:val="nil"/>
                    <w:right w:val="single" w:sz="4" w:space="0" w:color="auto"/>
                  </w:tcBorders>
                  <w:shd w:val="clear" w:color="000000" w:fill="FFFFFF"/>
                  <w:noWrap/>
                  <w:vAlign w:val="bottom"/>
                  <w:hideMark/>
                </w:tcPr>
                <w:p w14:paraId="0A69D655"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19502A2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336E31F9"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139</w:t>
                  </w:r>
                </w:p>
              </w:tc>
            </w:tr>
            <w:tr w:rsidR="00757623" w:rsidRPr="00757623" w14:paraId="41288E40" w14:textId="77777777" w:rsidTr="00757623">
              <w:trPr>
                <w:trHeight w:val="236"/>
                <w:jc w:val="center"/>
              </w:trPr>
              <w:tc>
                <w:tcPr>
                  <w:tcW w:w="945" w:type="dxa"/>
                  <w:vMerge/>
                  <w:tcBorders>
                    <w:top w:val="nil"/>
                    <w:left w:val="single" w:sz="8" w:space="0" w:color="auto"/>
                    <w:bottom w:val="single" w:sz="8" w:space="0" w:color="000000"/>
                    <w:right w:val="single" w:sz="4" w:space="0" w:color="auto"/>
                  </w:tcBorders>
                  <w:vAlign w:val="center"/>
                  <w:hideMark/>
                </w:tcPr>
                <w:p w14:paraId="3944B006"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1B21A754"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5</w:t>
                  </w:r>
                </w:p>
              </w:tc>
              <w:tc>
                <w:tcPr>
                  <w:tcW w:w="945" w:type="dxa"/>
                  <w:tcBorders>
                    <w:top w:val="nil"/>
                    <w:left w:val="nil"/>
                    <w:bottom w:val="nil"/>
                    <w:right w:val="single" w:sz="4" w:space="0" w:color="auto"/>
                  </w:tcBorders>
                  <w:shd w:val="clear" w:color="000000" w:fill="FFFFFF"/>
                  <w:noWrap/>
                  <w:vAlign w:val="bottom"/>
                  <w:hideMark/>
                </w:tcPr>
                <w:p w14:paraId="751D107D"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157</w:t>
                  </w:r>
                </w:p>
              </w:tc>
              <w:tc>
                <w:tcPr>
                  <w:tcW w:w="945" w:type="dxa"/>
                  <w:tcBorders>
                    <w:top w:val="nil"/>
                    <w:left w:val="nil"/>
                    <w:bottom w:val="nil"/>
                    <w:right w:val="single" w:sz="4" w:space="0" w:color="auto"/>
                  </w:tcBorders>
                  <w:shd w:val="clear" w:color="000000" w:fill="FFFFFF"/>
                  <w:noWrap/>
                  <w:vAlign w:val="bottom"/>
                  <w:hideMark/>
                </w:tcPr>
                <w:p w14:paraId="770E767B"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00E43C4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4EE84EEC"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108</w:t>
                  </w:r>
                </w:p>
              </w:tc>
            </w:tr>
            <w:tr w:rsidR="00757623" w:rsidRPr="00757623" w14:paraId="3D681368" w14:textId="77777777" w:rsidTr="00757623">
              <w:trPr>
                <w:trHeight w:val="236"/>
                <w:jc w:val="center"/>
              </w:trPr>
              <w:tc>
                <w:tcPr>
                  <w:tcW w:w="945" w:type="dxa"/>
                  <w:vMerge/>
                  <w:tcBorders>
                    <w:top w:val="nil"/>
                    <w:left w:val="single" w:sz="8" w:space="0" w:color="auto"/>
                    <w:bottom w:val="single" w:sz="8" w:space="0" w:color="000000"/>
                    <w:right w:val="single" w:sz="4" w:space="0" w:color="auto"/>
                  </w:tcBorders>
                  <w:vAlign w:val="center"/>
                  <w:hideMark/>
                </w:tcPr>
                <w:p w14:paraId="4BE5FC60"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510FC185"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6</w:t>
                  </w:r>
                </w:p>
              </w:tc>
              <w:tc>
                <w:tcPr>
                  <w:tcW w:w="945" w:type="dxa"/>
                  <w:tcBorders>
                    <w:top w:val="nil"/>
                    <w:left w:val="nil"/>
                    <w:bottom w:val="nil"/>
                    <w:right w:val="single" w:sz="4" w:space="0" w:color="auto"/>
                  </w:tcBorders>
                  <w:shd w:val="clear" w:color="000000" w:fill="FFFFFF"/>
                  <w:noWrap/>
                  <w:vAlign w:val="bottom"/>
                  <w:hideMark/>
                </w:tcPr>
                <w:p w14:paraId="647FF291"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126</w:t>
                  </w:r>
                </w:p>
              </w:tc>
              <w:tc>
                <w:tcPr>
                  <w:tcW w:w="945" w:type="dxa"/>
                  <w:tcBorders>
                    <w:top w:val="nil"/>
                    <w:left w:val="nil"/>
                    <w:bottom w:val="nil"/>
                    <w:right w:val="single" w:sz="4" w:space="0" w:color="auto"/>
                  </w:tcBorders>
                  <w:shd w:val="clear" w:color="000000" w:fill="FFFFFF"/>
                  <w:noWrap/>
                  <w:vAlign w:val="bottom"/>
                  <w:hideMark/>
                </w:tcPr>
                <w:p w14:paraId="1B898A0E"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06820BB6"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460809AD"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77</w:t>
                  </w:r>
                </w:p>
              </w:tc>
            </w:tr>
            <w:tr w:rsidR="00757623" w:rsidRPr="00757623" w14:paraId="3A6305EC" w14:textId="77777777" w:rsidTr="00757623">
              <w:trPr>
                <w:trHeight w:val="245"/>
                <w:jc w:val="center"/>
              </w:trPr>
              <w:tc>
                <w:tcPr>
                  <w:tcW w:w="945" w:type="dxa"/>
                  <w:vMerge/>
                  <w:tcBorders>
                    <w:top w:val="nil"/>
                    <w:left w:val="single" w:sz="8" w:space="0" w:color="auto"/>
                    <w:bottom w:val="single" w:sz="8" w:space="0" w:color="000000"/>
                    <w:right w:val="single" w:sz="4" w:space="0" w:color="auto"/>
                  </w:tcBorders>
                  <w:vAlign w:val="center"/>
                  <w:hideMark/>
                </w:tcPr>
                <w:p w14:paraId="5CBD434A"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auto" w:fill="auto"/>
                  <w:noWrap/>
                  <w:vAlign w:val="bottom"/>
                  <w:hideMark/>
                </w:tcPr>
                <w:p w14:paraId="63CB44CC"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7</w:t>
                  </w:r>
                </w:p>
              </w:tc>
              <w:tc>
                <w:tcPr>
                  <w:tcW w:w="945" w:type="dxa"/>
                  <w:tcBorders>
                    <w:top w:val="nil"/>
                    <w:left w:val="nil"/>
                    <w:bottom w:val="nil"/>
                    <w:right w:val="single" w:sz="4" w:space="0" w:color="auto"/>
                  </w:tcBorders>
                  <w:shd w:val="clear" w:color="auto" w:fill="auto"/>
                  <w:noWrap/>
                  <w:vAlign w:val="bottom"/>
                  <w:hideMark/>
                </w:tcPr>
                <w:p w14:paraId="081B3AED"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95</w:t>
                  </w:r>
                </w:p>
              </w:tc>
              <w:tc>
                <w:tcPr>
                  <w:tcW w:w="945" w:type="dxa"/>
                  <w:tcBorders>
                    <w:top w:val="nil"/>
                    <w:left w:val="nil"/>
                    <w:bottom w:val="nil"/>
                    <w:right w:val="single" w:sz="4" w:space="0" w:color="auto"/>
                  </w:tcBorders>
                  <w:shd w:val="clear" w:color="auto" w:fill="auto"/>
                  <w:noWrap/>
                  <w:vAlign w:val="bottom"/>
                  <w:hideMark/>
                </w:tcPr>
                <w:p w14:paraId="17B05065"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auto" w:fill="auto"/>
                  <w:noWrap/>
                  <w:vAlign w:val="bottom"/>
                  <w:hideMark/>
                </w:tcPr>
                <w:p w14:paraId="6208F24E"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49</w:t>
                  </w:r>
                </w:p>
              </w:tc>
              <w:tc>
                <w:tcPr>
                  <w:tcW w:w="1135" w:type="dxa"/>
                  <w:tcBorders>
                    <w:top w:val="nil"/>
                    <w:left w:val="nil"/>
                    <w:bottom w:val="nil"/>
                    <w:right w:val="single" w:sz="8" w:space="0" w:color="auto"/>
                  </w:tcBorders>
                  <w:shd w:val="clear" w:color="auto" w:fill="auto"/>
                  <w:noWrap/>
                  <w:vAlign w:val="bottom"/>
                  <w:hideMark/>
                </w:tcPr>
                <w:p w14:paraId="0C447C58"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46</w:t>
                  </w:r>
                </w:p>
              </w:tc>
            </w:tr>
            <w:tr w:rsidR="00757623" w:rsidRPr="00757623" w14:paraId="1D50A4B1" w14:textId="77777777" w:rsidTr="00757623">
              <w:trPr>
                <w:trHeight w:val="236"/>
                <w:jc w:val="center"/>
              </w:trPr>
              <w:tc>
                <w:tcPr>
                  <w:tcW w:w="945" w:type="dxa"/>
                  <w:vMerge/>
                  <w:tcBorders>
                    <w:top w:val="nil"/>
                    <w:left w:val="single" w:sz="8" w:space="0" w:color="auto"/>
                    <w:bottom w:val="single" w:sz="8" w:space="0" w:color="000000"/>
                    <w:right w:val="single" w:sz="4" w:space="0" w:color="auto"/>
                  </w:tcBorders>
                  <w:vAlign w:val="center"/>
                  <w:hideMark/>
                </w:tcPr>
                <w:p w14:paraId="03E7134B"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nil"/>
                    <w:right w:val="single" w:sz="4" w:space="0" w:color="auto"/>
                  </w:tcBorders>
                  <w:shd w:val="clear" w:color="000000" w:fill="FFFFFF"/>
                  <w:noWrap/>
                  <w:vAlign w:val="bottom"/>
                  <w:hideMark/>
                </w:tcPr>
                <w:p w14:paraId="52DBCE94"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8</w:t>
                  </w:r>
                </w:p>
              </w:tc>
              <w:tc>
                <w:tcPr>
                  <w:tcW w:w="945" w:type="dxa"/>
                  <w:tcBorders>
                    <w:top w:val="nil"/>
                    <w:left w:val="nil"/>
                    <w:bottom w:val="nil"/>
                    <w:right w:val="single" w:sz="4" w:space="0" w:color="auto"/>
                  </w:tcBorders>
                  <w:shd w:val="clear" w:color="000000" w:fill="FFFFFF"/>
                  <w:noWrap/>
                  <w:vAlign w:val="bottom"/>
                  <w:hideMark/>
                </w:tcPr>
                <w:p w14:paraId="5590F5A8"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64</w:t>
                  </w:r>
                </w:p>
              </w:tc>
              <w:tc>
                <w:tcPr>
                  <w:tcW w:w="945" w:type="dxa"/>
                  <w:tcBorders>
                    <w:top w:val="nil"/>
                    <w:left w:val="nil"/>
                    <w:bottom w:val="nil"/>
                    <w:right w:val="single" w:sz="4" w:space="0" w:color="auto"/>
                  </w:tcBorders>
                  <w:shd w:val="clear" w:color="000000" w:fill="FFFFFF"/>
                  <w:noWrap/>
                  <w:vAlign w:val="bottom"/>
                  <w:hideMark/>
                </w:tcPr>
                <w:p w14:paraId="352D0B78"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nil"/>
                    <w:right w:val="single" w:sz="4" w:space="0" w:color="auto"/>
                  </w:tcBorders>
                  <w:shd w:val="clear" w:color="000000" w:fill="FFFFFF"/>
                  <w:noWrap/>
                  <w:vAlign w:val="bottom"/>
                  <w:hideMark/>
                </w:tcPr>
                <w:p w14:paraId="1C1DC17A"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49</w:t>
                  </w:r>
                </w:p>
              </w:tc>
              <w:tc>
                <w:tcPr>
                  <w:tcW w:w="1135" w:type="dxa"/>
                  <w:tcBorders>
                    <w:top w:val="nil"/>
                    <w:left w:val="nil"/>
                    <w:bottom w:val="nil"/>
                    <w:right w:val="single" w:sz="8" w:space="0" w:color="auto"/>
                  </w:tcBorders>
                  <w:shd w:val="clear" w:color="000000" w:fill="FFFFFF"/>
                  <w:noWrap/>
                  <w:vAlign w:val="bottom"/>
                  <w:hideMark/>
                </w:tcPr>
                <w:p w14:paraId="3C9438B7"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15</w:t>
                  </w:r>
                </w:p>
              </w:tc>
            </w:tr>
            <w:tr w:rsidR="00757623" w:rsidRPr="00757623" w14:paraId="599CE298" w14:textId="77777777" w:rsidTr="00757623">
              <w:trPr>
                <w:trHeight w:val="245"/>
                <w:jc w:val="center"/>
              </w:trPr>
              <w:tc>
                <w:tcPr>
                  <w:tcW w:w="945" w:type="dxa"/>
                  <w:vMerge/>
                  <w:tcBorders>
                    <w:top w:val="nil"/>
                    <w:left w:val="single" w:sz="8" w:space="0" w:color="auto"/>
                    <w:bottom w:val="single" w:sz="8" w:space="0" w:color="000000"/>
                    <w:right w:val="single" w:sz="4" w:space="0" w:color="auto"/>
                  </w:tcBorders>
                  <w:vAlign w:val="center"/>
                  <w:hideMark/>
                </w:tcPr>
                <w:p w14:paraId="39CAD678" w14:textId="77777777" w:rsidR="00757623" w:rsidRPr="00757623" w:rsidRDefault="00757623" w:rsidP="00757623">
                  <w:pPr>
                    <w:rPr>
                      <w:rFonts w:ascii="Calibri" w:hAnsi="Calibri"/>
                      <w:b/>
                      <w:bCs/>
                      <w:color w:val="000000"/>
                      <w:sz w:val="18"/>
                      <w:szCs w:val="18"/>
                      <w:lang w:eastAsia="es-CR"/>
                    </w:rPr>
                  </w:pPr>
                </w:p>
              </w:tc>
              <w:tc>
                <w:tcPr>
                  <w:tcW w:w="945" w:type="dxa"/>
                  <w:tcBorders>
                    <w:top w:val="nil"/>
                    <w:left w:val="nil"/>
                    <w:bottom w:val="single" w:sz="8" w:space="0" w:color="auto"/>
                    <w:right w:val="single" w:sz="4" w:space="0" w:color="auto"/>
                  </w:tcBorders>
                  <w:shd w:val="clear" w:color="000000" w:fill="FCE4D6"/>
                  <w:noWrap/>
                  <w:vAlign w:val="bottom"/>
                  <w:hideMark/>
                </w:tcPr>
                <w:p w14:paraId="35928DF7"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9</w:t>
                  </w:r>
                </w:p>
              </w:tc>
              <w:tc>
                <w:tcPr>
                  <w:tcW w:w="945" w:type="dxa"/>
                  <w:tcBorders>
                    <w:top w:val="nil"/>
                    <w:left w:val="nil"/>
                    <w:bottom w:val="single" w:sz="8" w:space="0" w:color="auto"/>
                    <w:right w:val="single" w:sz="4" w:space="0" w:color="auto"/>
                  </w:tcBorders>
                  <w:shd w:val="clear" w:color="000000" w:fill="FCE4D6"/>
                  <w:noWrap/>
                  <w:vAlign w:val="bottom"/>
                  <w:hideMark/>
                </w:tcPr>
                <w:p w14:paraId="525D0470"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33</w:t>
                  </w:r>
                </w:p>
              </w:tc>
              <w:tc>
                <w:tcPr>
                  <w:tcW w:w="945" w:type="dxa"/>
                  <w:tcBorders>
                    <w:top w:val="nil"/>
                    <w:left w:val="nil"/>
                    <w:bottom w:val="single" w:sz="8" w:space="0" w:color="auto"/>
                    <w:right w:val="single" w:sz="4" w:space="0" w:color="auto"/>
                  </w:tcBorders>
                  <w:shd w:val="clear" w:color="000000" w:fill="FCE4D6"/>
                  <w:noWrap/>
                  <w:vAlign w:val="bottom"/>
                  <w:hideMark/>
                </w:tcPr>
                <w:p w14:paraId="55801002" w14:textId="77777777" w:rsidR="00757623" w:rsidRPr="00757623" w:rsidRDefault="00757623" w:rsidP="00757623">
                  <w:pPr>
                    <w:jc w:val="center"/>
                    <w:rPr>
                      <w:rFonts w:ascii="Calibri" w:hAnsi="Calibri"/>
                      <w:color w:val="000000"/>
                      <w:sz w:val="18"/>
                      <w:szCs w:val="18"/>
                      <w:lang w:eastAsia="es-CR"/>
                    </w:rPr>
                  </w:pPr>
                  <w:r w:rsidRPr="00757623">
                    <w:rPr>
                      <w:rFonts w:ascii="Calibri" w:hAnsi="Calibri"/>
                      <w:color w:val="000000"/>
                      <w:sz w:val="18"/>
                      <w:szCs w:val="18"/>
                      <w:lang w:eastAsia="es-CR"/>
                    </w:rPr>
                    <w:t>18</w:t>
                  </w:r>
                </w:p>
              </w:tc>
              <w:tc>
                <w:tcPr>
                  <w:tcW w:w="945" w:type="dxa"/>
                  <w:tcBorders>
                    <w:top w:val="nil"/>
                    <w:left w:val="nil"/>
                    <w:bottom w:val="single" w:sz="8" w:space="0" w:color="auto"/>
                    <w:right w:val="single" w:sz="4" w:space="0" w:color="auto"/>
                  </w:tcBorders>
                  <w:shd w:val="clear" w:color="000000" w:fill="FCE4D6"/>
                  <w:noWrap/>
                  <w:vAlign w:val="bottom"/>
                  <w:hideMark/>
                </w:tcPr>
                <w:p w14:paraId="2CF2F5F8"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49</w:t>
                  </w:r>
                </w:p>
              </w:tc>
              <w:tc>
                <w:tcPr>
                  <w:tcW w:w="1135" w:type="dxa"/>
                  <w:tcBorders>
                    <w:top w:val="nil"/>
                    <w:left w:val="nil"/>
                    <w:bottom w:val="single" w:sz="8" w:space="0" w:color="auto"/>
                    <w:right w:val="single" w:sz="8" w:space="0" w:color="auto"/>
                  </w:tcBorders>
                  <w:shd w:val="clear" w:color="000000" w:fill="FCE4D6"/>
                  <w:noWrap/>
                  <w:vAlign w:val="bottom"/>
                  <w:hideMark/>
                </w:tcPr>
                <w:p w14:paraId="7FD2EB61" w14:textId="77777777" w:rsidR="00757623" w:rsidRPr="00757623" w:rsidRDefault="00757623" w:rsidP="00757623">
                  <w:pPr>
                    <w:jc w:val="center"/>
                    <w:rPr>
                      <w:rFonts w:ascii="Calibri" w:hAnsi="Calibri"/>
                      <w:i/>
                      <w:iCs/>
                      <w:color w:val="000000"/>
                      <w:sz w:val="18"/>
                      <w:szCs w:val="18"/>
                      <w:lang w:eastAsia="es-CR"/>
                    </w:rPr>
                  </w:pPr>
                  <w:r w:rsidRPr="00757623">
                    <w:rPr>
                      <w:rFonts w:ascii="Calibri" w:hAnsi="Calibri"/>
                      <w:i/>
                      <w:iCs/>
                      <w:color w:val="000000"/>
                      <w:sz w:val="18"/>
                      <w:szCs w:val="18"/>
                      <w:lang w:eastAsia="es-CR"/>
                    </w:rPr>
                    <w:t>-16</w:t>
                  </w:r>
                </w:p>
              </w:tc>
            </w:tr>
          </w:tbl>
          <w:p w14:paraId="46CE075F" w14:textId="415F88C0" w:rsidR="00082C46" w:rsidRDefault="00082C46" w:rsidP="00E60B98">
            <w:pPr>
              <w:ind w:left="1412"/>
              <w:jc w:val="both"/>
              <w:rPr>
                <w:iCs/>
                <w:color w:val="000000"/>
                <w:sz w:val="14"/>
                <w:szCs w:val="14"/>
              </w:rPr>
            </w:pPr>
            <w:r>
              <w:rPr>
                <w:iCs/>
                <w:color w:val="000000"/>
              </w:rPr>
              <w:t xml:space="preserve"> </w:t>
            </w:r>
            <w:r w:rsidRPr="008B758B">
              <w:rPr>
                <w:iCs/>
                <w:color w:val="000000"/>
                <w:sz w:val="14"/>
                <w:szCs w:val="14"/>
              </w:rPr>
              <w:t xml:space="preserve">Fuente: </w:t>
            </w:r>
            <w:r>
              <w:rPr>
                <w:iCs/>
                <w:color w:val="000000"/>
                <w:sz w:val="14"/>
                <w:szCs w:val="14"/>
              </w:rPr>
              <w:t>Elaboración Propia.</w:t>
            </w:r>
          </w:p>
          <w:p w14:paraId="4334288F" w14:textId="68FDA219" w:rsidR="00B84777" w:rsidRDefault="00B84777" w:rsidP="00FE4FAF">
            <w:pPr>
              <w:jc w:val="both"/>
              <w:rPr>
                <w:iCs/>
                <w:color w:val="000000"/>
              </w:rPr>
            </w:pPr>
          </w:p>
          <w:p w14:paraId="7EF14F3F" w14:textId="4DDAD705" w:rsidR="00082C46" w:rsidRDefault="00082C46" w:rsidP="00FE4FAF">
            <w:pPr>
              <w:jc w:val="both"/>
              <w:rPr>
                <w:iCs/>
                <w:color w:val="000000"/>
              </w:rPr>
            </w:pPr>
            <w:r>
              <w:rPr>
                <w:iCs/>
                <w:color w:val="000000"/>
              </w:rPr>
              <w:t xml:space="preserve">Asumiendo el circulante </w:t>
            </w:r>
            <w:r w:rsidR="001458D5">
              <w:rPr>
                <w:iCs/>
                <w:color w:val="000000"/>
              </w:rPr>
              <w:t xml:space="preserve">de 653 </w:t>
            </w:r>
            <w:r>
              <w:rPr>
                <w:iCs/>
                <w:color w:val="000000"/>
              </w:rPr>
              <w:t>al finalizar el 2020, y proyectando una entrada de 1</w:t>
            </w:r>
            <w:r w:rsidR="00E60B98">
              <w:rPr>
                <w:iCs/>
                <w:color w:val="000000"/>
              </w:rPr>
              <w:t>8</w:t>
            </w:r>
            <w:r>
              <w:rPr>
                <w:iCs/>
                <w:color w:val="000000"/>
              </w:rPr>
              <w:t xml:space="preserve"> asuntos nuevos al mes </w:t>
            </w:r>
            <w:r w:rsidR="00E60B98">
              <w:rPr>
                <w:iCs/>
                <w:color w:val="000000"/>
              </w:rPr>
              <w:t xml:space="preserve">para un total de 378 demandas nuevas, </w:t>
            </w:r>
            <w:r>
              <w:rPr>
                <w:iCs/>
                <w:color w:val="000000"/>
              </w:rPr>
              <w:t>con un equipo de trabajo de 7 jueces, con una cuota de 7 sentencias que den t</w:t>
            </w:r>
            <w:r w:rsidR="001458D5">
              <w:rPr>
                <w:iCs/>
                <w:color w:val="000000"/>
              </w:rPr>
              <w:t>é</w:t>
            </w:r>
            <w:r>
              <w:rPr>
                <w:iCs/>
                <w:color w:val="000000"/>
              </w:rPr>
              <w:t>rmin</w:t>
            </w:r>
            <w:r w:rsidR="001458D5">
              <w:rPr>
                <w:iCs/>
                <w:color w:val="000000"/>
              </w:rPr>
              <w:t>o</w:t>
            </w:r>
            <w:r>
              <w:rPr>
                <w:iCs/>
                <w:color w:val="000000"/>
              </w:rPr>
              <w:t xml:space="preserve"> al expediente, el Juzgado Contencioso </w:t>
            </w:r>
            <w:r w:rsidR="00E60B98">
              <w:rPr>
                <w:iCs/>
                <w:color w:val="000000"/>
              </w:rPr>
              <w:t>A</w:t>
            </w:r>
            <w:r>
              <w:rPr>
                <w:iCs/>
                <w:color w:val="000000"/>
              </w:rPr>
              <w:t xml:space="preserve">dministrativo estaría en capacidad de atender la carga de trabajo en </w:t>
            </w:r>
            <w:r w:rsidR="00E60B98">
              <w:rPr>
                <w:iCs/>
                <w:color w:val="000000"/>
              </w:rPr>
              <w:t>21</w:t>
            </w:r>
            <w:r>
              <w:rPr>
                <w:iCs/>
                <w:color w:val="000000"/>
              </w:rPr>
              <w:t xml:space="preserve"> meses.</w:t>
            </w:r>
          </w:p>
          <w:p w14:paraId="55736E1E" w14:textId="5B9E04B4" w:rsidR="00082C46" w:rsidRDefault="00082C46" w:rsidP="00FE4FAF">
            <w:pPr>
              <w:jc w:val="both"/>
              <w:rPr>
                <w:iCs/>
                <w:color w:val="000000"/>
              </w:rPr>
            </w:pPr>
          </w:p>
          <w:p w14:paraId="58274F52" w14:textId="77777777" w:rsidR="006C7450" w:rsidRDefault="006C7450" w:rsidP="00FE4FAF">
            <w:pPr>
              <w:jc w:val="both"/>
              <w:rPr>
                <w:iCs/>
                <w:color w:val="000000"/>
              </w:rPr>
            </w:pPr>
          </w:p>
          <w:p w14:paraId="4D97FE5C" w14:textId="2E2ABBB5" w:rsidR="00CA42F4" w:rsidRPr="00E93A54" w:rsidRDefault="00CA42F4" w:rsidP="00CA42F4">
            <w:pPr>
              <w:widowControl w:val="0"/>
              <w:jc w:val="both"/>
              <w:rPr>
                <w:b/>
                <w:bCs/>
                <w:sz w:val="28"/>
                <w:szCs w:val="28"/>
              </w:rPr>
            </w:pPr>
            <w:r w:rsidRPr="00DB6998">
              <w:rPr>
                <w:b/>
                <w:bCs/>
                <w:sz w:val="28"/>
                <w:szCs w:val="28"/>
              </w:rPr>
              <w:t>3.</w:t>
            </w:r>
            <w:r w:rsidR="00C46B2A" w:rsidRPr="00DB6998">
              <w:rPr>
                <w:b/>
                <w:bCs/>
                <w:sz w:val="28"/>
                <w:szCs w:val="28"/>
              </w:rPr>
              <w:t>4</w:t>
            </w:r>
            <w:r w:rsidR="00E41CF1" w:rsidRPr="00DB6998">
              <w:rPr>
                <w:b/>
                <w:bCs/>
                <w:sz w:val="28"/>
                <w:szCs w:val="28"/>
              </w:rPr>
              <w:t>.-</w:t>
            </w:r>
            <w:r w:rsidRPr="00DB6998">
              <w:rPr>
                <w:b/>
                <w:bCs/>
                <w:sz w:val="28"/>
                <w:szCs w:val="28"/>
              </w:rPr>
              <w:t xml:space="preserve"> Entrevistas a l</w:t>
            </w:r>
            <w:r w:rsidR="008C2630" w:rsidRPr="00DB6998">
              <w:rPr>
                <w:b/>
                <w:bCs/>
                <w:sz w:val="28"/>
                <w:szCs w:val="28"/>
              </w:rPr>
              <w:t>a</w:t>
            </w:r>
            <w:r w:rsidR="00176133" w:rsidRPr="00DB6998">
              <w:rPr>
                <w:b/>
                <w:bCs/>
                <w:sz w:val="28"/>
                <w:szCs w:val="28"/>
              </w:rPr>
              <w:t xml:space="preserve">s </w:t>
            </w:r>
            <w:r w:rsidR="008C2630" w:rsidRPr="00DB6998">
              <w:rPr>
                <w:b/>
                <w:bCs/>
                <w:sz w:val="28"/>
                <w:szCs w:val="28"/>
              </w:rPr>
              <w:t>partes interesadas</w:t>
            </w:r>
            <w:r w:rsidR="00EE5D90">
              <w:rPr>
                <w:b/>
                <w:bCs/>
                <w:sz w:val="28"/>
                <w:szCs w:val="28"/>
              </w:rPr>
              <w:t xml:space="preserve"> </w:t>
            </w:r>
          </w:p>
          <w:p w14:paraId="5B05EDAE" w14:textId="77777777" w:rsidR="00CA42F4" w:rsidRPr="00E93A54" w:rsidRDefault="00CA42F4" w:rsidP="00CA42F4">
            <w:pPr>
              <w:jc w:val="both"/>
              <w:rPr>
                <w:color w:val="000000"/>
                <w:sz w:val="28"/>
                <w:szCs w:val="28"/>
              </w:rPr>
            </w:pPr>
          </w:p>
          <w:p w14:paraId="11B06559" w14:textId="18C6FE6D" w:rsidR="00E93A54" w:rsidRPr="00FF7E63" w:rsidRDefault="00C672AE" w:rsidP="00554D0C">
            <w:pPr>
              <w:jc w:val="both"/>
            </w:pPr>
            <w:r w:rsidRPr="00FF7E63">
              <w:t>El 20 de enero de 2021, se realiza un</w:t>
            </w:r>
            <w:r w:rsidR="002E180F" w:rsidRPr="00FF7E63">
              <w:t>a</w:t>
            </w:r>
            <w:r w:rsidRPr="00FF7E63">
              <w:t xml:space="preserve"> reunión de forma conjunta con el Centro de Apoyo</w:t>
            </w:r>
            <w:r w:rsidR="00D54AD0" w:rsidRPr="00FF7E63">
              <w:t xml:space="preserve">, Coordinación </w:t>
            </w:r>
            <w:r w:rsidRPr="00FF7E63">
              <w:t>y Mejoramiento de la Función Jurisdiccional</w:t>
            </w:r>
            <w:r w:rsidR="0071321F">
              <w:t>,</w:t>
            </w:r>
            <w:r w:rsidRPr="00FF7E63">
              <w:t xml:space="preserve"> </w:t>
            </w:r>
            <w:r w:rsidR="002E180F" w:rsidRPr="00FF7E63">
              <w:t xml:space="preserve">en donde </w:t>
            </w:r>
            <w:r w:rsidRPr="00FF7E63">
              <w:t xml:space="preserve">participan la </w:t>
            </w:r>
            <w:r w:rsidR="006E2EE6" w:rsidRPr="00FF7E63">
              <w:t>Licda.</w:t>
            </w:r>
            <w:r w:rsidRPr="00FF7E63">
              <w:t xml:space="preserve"> Liliana Saborío Saborío</w:t>
            </w:r>
            <w:r w:rsidR="002E180F" w:rsidRPr="00FF7E63">
              <w:t xml:space="preserve">, Jefa del Área de Coordinación y Mejoramiento, </w:t>
            </w:r>
            <w:r w:rsidRPr="00FF7E63">
              <w:t xml:space="preserve">el Lic. Jorge Bonilla </w:t>
            </w:r>
            <w:r w:rsidR="002E180F" w:rsidRPr="00FF7E63">
              <w:t>Martine</w:t>
            </w:r>
            <w:r w:rsidR="009F3482">
              <w:t>z</w:t>
            </w:r>
            <w:r w:rsidR="002E180F" w:rsidRPr="00FF7E63">
              <w:t xml:space="preserve">, Profesional 2, así mismo </w:t>
            </w:r>
            <w:r w:rsidRPr="00FF7E63">
              <w:t xml:space="preserve">el Lic. </w:t>
            </w:r>
            <w:r w:rsidR="002E180F" w:rsidRPr="00FF7E63">
              <w:t>Giovanni Marchena Jara, Juez Coordinador del Juzgado Contencioso Administrativo.</w:t>
            </w:r>
          </w:p>
          <w:p w14:paraId="0EE03AFB" w14:textId="412910A1" w:rsidR="002E180F" w:rsidRPr="00FF7E63" w:rsidRDefault="002E180F" w:rsidP="00554D0C">
            <w:pPr>
              <w:jc w:val="both"/>
            </w:pPr>
          </w:p>
          <w:p w14:paraId="5F6FBDAA" w14:textId="26FCD291" w:rsidR="002E180F" w:rsidRPr="00FF7E63" w:rsidRDefault="002E180F" w:rsidP="00554D0C">
            <w:pPr>
              <w:jc w:val="both"/>
            </w:pPr>
            <w:r w:rsidRPr="00624613">
              <w:t xml:space="preserve">Dentro de los aspectos más relevantes se indica por parte del Lic. Marchena Jara, que el crecimiento en la infraestructura vial del país motiva al Poder Ejecutivo a dotar de recurso </w:t>
            </w:r>
            <w:r w:rsidRPr="00624613">
              <w:lastRenderedPageBreak/>
              <w:t>extraordinario al Poder Judicial, para la posible atención de al redor de 4</w:t>
            </w:r>
            <w:r w:rsidR="00623509" w:rsidRPr="00624613">
              <w:t>3</w:t>
            </w:r>
            <w:r w:rsidRPr="00624613">
              <w:t>0 demandas nuevas de expropiación</w:t>
            </w:r>
            <w:r w:rsidR="003A7134" w:rsidRPr="00624613">
              <w:t xml:space="preserve"> que estarían por presentar.</w:t>
            </w:r>
          </w:p>
          <w:p w14:paraId="7D99C1F9" w14:textId="0EB3565C" w:rsidR="003A7134" w:rsidRPr="00FF7E63" w:rsidRDefault="003A7134" w:rsidP="00554D0C">
            <w:pPr>
              <w:jc w:val="both"/>
            </w:pPr>
          </w:p>
          <w:p w14:paraId="1104C64A" w14:textId="09FC2D52" w:rsidR="003A7134" w:rsidRPr="00FF7E63" w:rsidRDefault="003A7134" w:rsidP="003A7134">
            <w:pPr>
              <w:jc w:val="both"/>
            </w:pPr>
            <w:r w:rsidRPr="00FF7E63">
              <w:t>Agrega, que los recursos extraordinarios se incorpora</w:t>
            </w:r>
            <w:r w:rsidR="000418D4">
              <w:t>ro</w:t>
            </w:r>
            <w:r w:rsidRPr="00FF7E63">
              <w:t xml:space="preserve">n </w:t>
            </w:r>
            <w:r w:rsidR="00E12B77" w:rsidRPr="00FF7E63">
              <w:t>a</w:t>
            </w:r>
            <w:r w:rsidR="000418D4">
              <w:t>l equipo de o</w:t>
            </w:r>
            <w:r w:rsidRPr="00FF7E63">
              <w:t>tros jueces del juzgado que dan atención a las expropiaciones</w:t>
            </w:r>
            <w:r w:rsidR="000418D4">
              <w:t xml:space="preserve">; </w:t>
            </w:r>
            <w:r w:rsidRPr="00FF7E63">
              <w:t xml:space="preserve">si bien es cierto que inician labores en enero el 2021, deben de pasar por un periodo de capacitación ya que la materia de expropiaciones es una especialidad a nivel del Juzgado Contencioso. </w:t>
            </w:r>
          </w:p>
          <w:p w14:paraId="3A061953" w14:textId="17065062" w:rsidR="002E180F" w:rsidRPr="00FF7E63" w:rsidRDefault="002E180F" w:rsidP="00554D0C">
            <w:pPr>
              <w:jc w:val="both"/>
            </w:pPr>
          </w:p>
          <w:p w14:paraId="68468F8C" w14:textId="7599FB41" w:rsidR="002E180F" w:rsidRDefault="00E12B77" w:rsidP="00554D0C">
            <w:pPr>
              <w:jc w:val="both"/>
            </w:pPr>
            <w:r w:rsidRPr="00FF7E63">
              <w:t>Incorpora el Lic. Marchena Jara, que dentro de las acciones realizadas se redistribuyeron las casillas de pendientes del juzgado con el fin de que cada uno de los 7 jueces tuviese la misma carga de trabajo, y que esta a su vez estará compuesta por procesos nuevos y ya existentes.</w:t>
            </w:r>
          </w:p>
          <w:p w14:paraId="2F48E82C" w14:textId="1AFFA7B1" w:rsidR="003103A8" w:rsidRDefault="003103A8" w:rsidP="00554D0C">
            <w:pPr>
              <w:jc w:val="both"/>
            </w:pPr>
          </w:p>
          <w:p w14:paraId="5CD1049F" w14:textId="14214BA6" w:rsidR="003103A8" w:rsidRPr="00FF7E63" w:rsidRDefault="003103A8" w:rsidP="00554D0C">
            <w:pPr>
              <w:jc w:val="both"/>
            </w:pPr>
            <w:r>
              <w:t xml:space="preserve">Se le consulta sobre </w:t>
            </w:r>
            <w:r w:rsidR="00FF487A">
              <w:t>cuál</w:t>
            </w:r>
            <w:r>
              <w:t xml:space="preserve"> puede ser la duración promedio de una demanda de expropiación, ante lo cual señala que es difícil englobar una determinada cantidad de meses dado que cada caso es particular y mucho depende de la gestión de la parte y la disponibilidad de recursos para llevar a cabo diferentes diligencias necesarias dentro del proceso</w:t>
            </w:r>
            <w:r w:rsidR="008647D7">
              <w:t>; sin embargo, el criterio puede rondar entre los 14 a 26 meses.</w:t>
            </w:r>
          </w:p>
          <w:p w14:paraId="50D28523" w14:textId="374A5F37" w:rsidR="00E12B77" w:rsidRPr="00FF7E63" w:rsidRDefault="00E12B77" w:rsidP="00554D0C">
            <w:pPr>
              <w:jc w:val="both"/>
            </w:pPr>
          </w:p>
          <w:p w14:paraId="7FC54D75" w14:textId="7970DB39" w:rsidR="00FF7E63" w:rsidRDefault="006E2EE6" w:rsidP="00554D0C">
            <w:pPr>
              <w:jc w:val="both"/>
            </w:pPr>
            <w:r w:rsidRPr="00FF7E63">
              <w:t>La</w:t>
            </w:r>
            <w:r w:rsidR="00D54AD0" w:rsidRPr="00FF7E63">
              <w:t xml:space="preserve"> Licda. Saborío Saborío, hace ver que las plazas están adscritas al CACMFJ</w:t>
            </w:r>
            <w:r w:rsidR="00FF7E63" w:rsidRPr="00FF7E63">
              <w:t xml:space="preserve">, por lo cual las mismas deben de ser sometidas a </w:t>
            </w:r>
            <w:r w:rsidR="0071321F">
              <w:t>e</w:t>
            </w:r>
            <w:r w:rsidR="00FF7E63" w:rsidRPr="00FF7E63">
              <w:t>valuación</w:t>
            </w:r>
            <w:r w:rsidR="00FF7E63">
              <w:t xml:space="preserve"> por lo que se debe de elaborar un plan de trabajo</w:t>
            </w:r>
            <w:r w:rsidR="00DE3E63">
              <w:t xml:space="preserve">. </w:t>
            </w:r>
            <w:r w:rsidR="00654FD7">
              <w:t>S</w:t>
            </w:r>
            <w:r w:rsidR="00FF7E63">
              <w:t>e indica que en el informe 1579-PLA-MI-</w:t>
            </w:r>
            <w:r w:rsidR="007E7265">
              <w:t>2019 de</w:t>
            </w:r>
            <w:r w:rsidR="0071321F">
              <w:t xml:space="preserve"> </w:t>
            </w:r>
            <w:r w:rsidR="007E7265">
              <w:t>esta Dirección</w:t>
            </w:r>
            <w:r w:rsidR="0071321F">
              <w:t xml:space="preserve"> </w:t>
            </w:r>
            <w:r w:rsidR="00F16849">
              <w:t>“</w:t>
            </w:r>
            <w:r w:rsidR="00F16849" w:rsidRPr="00993B43">
              <w:rPr>
                <w:i/>
                <w:iCs/>
                <w:color w:val="000000"/>
                <w:shd w:val="clear" w:color="auto" w:fill="FFFFFF"/>
              </w:rPr>
              <w:t>Diagnóstico de la Situación Actual del Proyecto de Rediseño de Procesos Juzgado Contencioso Administrativo y Civil de Hacienda</w:t>
            </w:r>
            <w:r w:rsidR="00F16849">
              <w:rPr>
                <w:i/>
                <w:iCs/>
                <w:color w:val="000000"/>
                <w:shd w:val="clear" w:color="auto" w:fill="FFFFFF"/>
              </w:rPr>
              <w:t xml:space="preserve">” </w:t>
            </w:r>
            <w:r w:rsidR="00F16849">
              <w:rPr>
                <w:color w:val="000000"/>
                <w:shd w:val="clear" w:color="auto" w:fill="FFFFFF"/>
              </w:rPr>
              <w:t xml:space="preserve">se definió que el área de expropiaciones debe de </w:t>
            </w:r>
            <w:r w:rsidR="00F16849" w:rsidRPr="002B2FC4">
              <w:t xml:space="preserve">cumplir con el parámetro de </w:t>
            </w:r>
            <w:r w:rsidR="002B2FC4" w:rsidRPr="002B2FC4">
              <w:t xml:space="preserve">siete sentencias y siete </w:t>
            </w:r>
            <w:r w:rsidR="002B2FC4">
              <w:t>resoluciones varias</w:t>
            </w:r>
            <w:r w:rsidR="00447268">
              <w:t>, para un total de 14 al mes por juzgador.</w:t>
            </w:r>
          </w:p>
          <w:p w14:paraId="3917E71B" w14:textId="6509CAE0" w:rsidR="002B2FC4" w:rsidRDefault="002B2FC4" w:rsidP="00554D0C">
            <w:pPr>
              <w:jc w:val="both"/>
            </w:pPr>
          </w:p>
          <w:p w14:paraId="3B33901B" w14:textId="5121C6B4" w:rsidR="00E12B77" w:rsidRDefault="002B2FC4" w:rsidP="00554D0C">
            <w:pPr>
              <w:jc w:val="both"/>
            </w:pPr>
            <w:r>
              <w:t xml:space="preserve">Al respecto </w:t>
            </w:r>
            <w:r w:rsidR="00FF7E63">
              <w:t>se indicó por parte de la Dirección de Planificación que actualmente el Juzgado Contencioso</w:t>
            </w:r>
            <w:r>
              <w:t xml:space="preserve"> va a entrar en su etapa de </w:t>
            </w:r>
            <w:r w:rsidR="00D906F9">
              <w:t xml:space="preserve">la ejecución del </w:t>
            </w:r>
            <w:r>
              <w:t>rediseño, momento propicio para contar con una serie de indicadores que den una visión más clara de las labores de tramitación que se realizan.</w:t>
            </w:r>
          </w:p>
          <w:p w14:paraId="63A3037B" w14:textId="7FC983C9" w:rsidR="002B2FC4" w:rsidRDefault="002B2FC4" w:rsidP="00554D0C">
            <w:pPr>
              <w:jc w:val="both"/>
            </w:pPr>
          </w:p>
          <w:p w14:paraId="70D1AAC1" w14:textId="672DB8C4" w:rsidR="002B2FC4" w:rsidRDefault="006B7A41" w:rsidP="00554D0C">
            <w:pPr>
              <w:jc w:val="both"/>
            </w:pPr>
            <w:r>
              <w:t>El 2 de febrero de 2021, se realiza otra reunión participando en esta ocasión Eduardo Castillo Jiménez, Coordinador Judicial del Juzgado Contencioso.</w:t>
            </w:r>
          </w:p>
          <w:p w14:paraId="76E15463" w14:textId="4C91016A" w:rsidR="002E180F" w:rsidRPr="00FF7E63" w:rsidRDefault="002E180F" w:rsidP="00554D0C">
            <w:pPr>
              <w:jc w:val="both"/>
            </w:pPr>
          </w:p>
          <w:p w14:paraId="372CD3D6" w14:textId="0C7B0763" w:rsidR="00E93A54" w:rsidRPr="0041660C" w:rsidRDefault="001947C2" w:rsidP="00554D0C">
            <w:pPr>
              <w:jc w:val="both"/>
            </w:pPr>
            <w:r>
              <w:t xml:space="preserve">La Licda. Saborío Saborío, externa </w:t>
            </w:r>
            <w:r w:rsidR="009373C6">
              <w:t>que,</w:t>
            </w:r>
            <w:r>
              <w:t xml:space="preserve"> si bien las demandas nuevas que se esperan por parte del </w:t>
            </w:r>
            <w:r w:rsidR="0071321F">
              <w:t>E</w:t>
            </w:r>
            <w:r>
              <w:t xml:space="preserve">jecutivo no han ingresado, se debe de definir un plan de trabajo para evaluar las plazas extraordinarias al concluir el 2021, para tales fines se llega al consenso de estructurar los siguientes </w:t>
            </w:r>
            <w:r w:rsidRPr="0041660C">
              <w:t xml:space="preserve">indicadores los cuales son </w:t>
            </w:r>
            <w:r w:rsidR="00153448" w:rsidRPr="0041660C">
              <w:t>para e</w:t>
            </w:r>
            <w:r w:rsidRPr="0041660C">
              <w:t>ste fin únic</w:t>
            </w:r>
            <w:r w:rsidR="00153448" w:rsidRPr="0041660C">
              <w:t>amente</w:t>
            </w:r>
            <w:r w:rsidRPr="0041660C">
              <w:t xml:space="preserve">, ya que </w:t>
            </w:r>
            <w:r w:rsidR="00153448" w:rsidRPr="0041660C">
              <w:t>durante este año</w:t>
            </w:r>
            <w:r w:rsidRPr="0041660C">
              <w:t xml:space="preserve"> la Dirección de Planificación definirá los correspondientes cuando realice el rediseño de la oficina.</w:t>
            </w:r>
          </w:p>
          <w:p w14:paraId="25ABD685" w14:textId="1958850A" w:rsidR="001947C2" w:rsidRDefault="001947C2" w:rsidP="00554D0C">
            <w:pPr>
              <w:jc w:val="both"/>
            </w:pPr>
          </w:p>
          <w:p w14:paraId="73F47FE9" w14:textId="77777777" w:rsidR="007E7265" w:rsidRPr="0041660C" w:rsidRDefault="007E7265" w:rsidP="00554D0C">
            <w:pPr>
              <w:jc w:val="both"/>
            </w:pPr>
          </w:p>
          <w:p w14:paraId="6C781684" w14:textId="190C684B" w:rsidR="001947C2" w:rsidRPr="0041660C" w:rsidRDefault="00153448" w:rsidP="00554D0C">
            <w:pPr>
              <w:jc w:val="both"/>
            </w:pPr>
            <w:r w:rsidRPr="0041660C">
              <w:lastRenderedPageBreak/>
              <w:t>Los indicadores definidos serían:</w:t>
            </w:r>
          </w:p>
          <w:p w14:paraId="22C63C4D" w14:textId="2A042DF1" w:rsidR="00153448" w:rsidRPr="0041660C" w:rsidRDefault="00153448" w:rsidP="00554D0C">
            <w:pPr>
              <w:jc w:val="both"/>
            </w:pPr>
          </w:p>
          <w:p w14:paraId="71BC3B93" w14:textId="77777777" w:rsidR="00153448" w:rsidRPr="00624613" w:rsidRDefault="00153448" w:rsidP="00153448">
            <w:r w:rsidRPr="00624613">
              <w:t>-Firma de expediente</w:t>
            </w:r>
          </w:p>
          <w:p w14:paraId="75A2CE53" w14:textId="77777777" w:rsidR="00153448" w:rsidRPr="00624613" w:rsidRDefault="00153448" w:rsidP="00153448">
            <w:r w:rsidRPr="00624613">
              <w:t>-Giros efectuados</w:t>
            </w:r>
          </w:p>
          <w:p w14:paraId="78612F4E" w14:textId="77777777" w:rsidR="00153448" w:rsidRPr="00624613" w:rsidRDefault="00153448" w:rsidP="00153448">
            <w:r w:rsidRPr="00624613">
              <w:t>-Reconocimientos realizados</w:t>
            </w:r>
          </w:p>
          <w:p w14:paraId="68063580" w14:textId="69417C80" w:rsidR="00153448" w:rsidRPr="00153448" w:rsidRDefault="00153448" w:rsidP="00153448">
            <w:r w:rsidRPr="00624613">
              <w:t>-Sentencias dictadas, según el indicador del informe 1576-PLA-MI-2019</w:t>
            </w:r>
          </w:p>
          <w:p w14:paraId="7D633377" w14:textId="77777777" w:rsidR="00153448" w:rsidRDefault="00153448" w:rsidP="00554D0C">
            <w:pPr>
              <w:jc w:val="both"/>
            </w:pPr>
          </w:p>
          <w:p w14:paraId="3DF8A52E" w14:textId="63D15AF5" w:rsidR="00FF7E63" w:rsidRDefault="009373C6" w:rsidP="00554D0C">
            <w:pPr>
              <w:jc w:val="both"/>
            </w:pPr>
            <w:r>
              <w:t xml:space="preserve">Estos indicadores, serán el insumo para la evaluación de las plazas extraordinarias, por </w:t>
            </w:r>
            <w:r w:rsidR="004C32B3">
              <w:t>lo que se</w:t>
            </w:r>
            <w:r>
              <w:t xml:space="preserve"> deberían tomar en cuenta para todos los fines </w:t>
            </w:r>
            <w:r w:rsidR="00C33621">
              <w:t>de medir el desempeño durante este año.</w:t>
            </w:r>
          </w:p>
          <w:p w14:paraId="12048B88" w14:textId="58B54908" w:rsidR="00C33621" w:rsidRDefault="00C33621" w:rsidP="00554D0C">
            <w:pPr>
              <w:jc w:val="both"/>
            </w:pPr>
          </w:p>
          <w:p w14:paraId="6E3E220D" w14:textId="66D71BC8" w:rsidR="001F2544" w:rsidRDefault="00754302" w:rsidP="00554D0C">
            <w:pPr>
              <w:jc w:val="both"/>
              <w:rPr>
                <w:b/>
                <w:bCs/>
              </w:rPr>
            </w:pPr>
            <w:r w:rsidRPr="00815D83">
              <w:rPr>
                <w:b/>
                <w:bCs/>
              </w:rPr>
              <w:t>Se tiene consenso de los participantes, que al momento de la realización de este estudio y la confección del plan de trabajo por parte del CACMFJ, no se han recibido las 4</w:t>
            </w:r>
            <w:r w:rsidR="00623509" w:rsidRPr="00815D83">
              <w:rPr>
                <w:b/>
                <w:bCs/>
              </w:rPr>
              <w:t>3</w:t>
            </w:r>
            <w:r w:rsidRPr="00815D83">
              <w:rPr>
                <w:b/>
                <w:bCs/>
              </w:rPr>
              <w:t xml:space="preserve">0 demandas nuevas </w:t>
            </w:r>
            <w:r w:rsidR="00681693" w:rsidRPr="00815D83">
              <w:rPr>
                <w:b/>
                <w:bCs/>
              </w:rPr>
              <w:t xml:space="preserve">aproximadamente, </w:t>
            </w:r>
            <w:r w:rsidRPr="00815D83">
              <w:rPr>
                <w:b/>
                <w:bCs/>
              </w:rPr>
              <w:t xml:space="preserve">por las que </w:t>
            </w:r>
            <w:r w:rsidR="00047EDE">
              <w:rPr>
                <w:b/>
                <w:bCs/>
              </w:rPr>
              <w:t>el</w:t>
            </w:r>
            <w:r w:rsidRPr="00815D83">
              <w:rPr>
                <w:b/>
                <w:bCs/>
              </w:rPr>
              <w:t xml:space="preserve"> Poder Ejecutivo, brindó los recursos bajo análisis</w:t>
            </w:r>
            <w:r w:rsidR="00833FA5">
              <w:rPr>
                <w:b/>
                <w:bCs/>
              </w:rPr>
              <w:t xml:space="preserve">, sin embargo, se sebe dar prioridad a tramitar todos los asuntos pendientes en expropiaciones que están presentados y </w:t>
            </w:r>
            <w:r w:rsidR="0041221F">
              <w:rPr>
                <w:b/>
                <w:bCs/>
              </w:rPr>
              <w:t xml:space="preserve">que </w:t>
            </w:r>
            <w:r w:rsidR="00833FA5">
              <w:rPr>
                <w:b/>
                <w:bCs/>
              </w:rPr>
              <w:t>deben salir con prioridad</w:t>
            </w:r>
          </w:p>
          <w:p w14:paraId="044204FF" w14:textId="77777777" w:rsidR="001D4567" w:rsidRPr="00815D83" w:rsidRDefault="001D4567" w:rsidP="00554D0C">
            <w:pPr>
              <w:jc w:val="both"/>
              <w:rPr>
                <w:b/>
                <w:bCs/>
              </w:rPr>
            </w:pPr>
          </w:p>
          <w:p w14:paraId="5A4F5987" w14:textId="312A646A" w:rsidR="00754302" w:rsidRDefault="00754302" w:rsidP="00554D0C">
            <w:pPr>
              <w:jc w:val="both"/>
            </w:pPr>
          </w:p>
          <w:p w14:paraId="50532FFF" w14:textId="24FF2BD3" w:rsidR="00DB6998" w:rsidRDefault="00554D0C" w:rsidP="00700335">
            <w:pPr>
              <w:widowControl w:val="0"/>
              <w:jc w:val="both"/>
              <w:rPr>
                <w:b/>
                <w:bCs/>
                <w:sz w:val="28"/>
                <w:szCs w:val="28"/>
              </w:rPr>
            </w:pPr>
            <w:r w:rsidRPr="00980165">
              <w:rPr>
                <w:b/>
                <w:bCs/>
                <w:sz w:val="28"/>
                <w:szCs w:val="28"/>
              </w:rPr>
              <w:t>3.</w:t>
            </w:r>
            <w:r w:rsidR="00F362C3" w:rsidRPr="00980165">
              <w:rPr>
                <w:b/>
                <w:bCs/>
                <w:sz w:val="28"/>
                <w:szCs w:val="28"/>
              </w:rPr>
              <w:t xml:space="preserve">5 </w:t>
            </w:r>
            <w:r w:rsidR="00CA42F4" w:rsidRPr="00980165">
              <w:rPr>
                <w:b/>
                <w:bCs/>
                <w:sz w:val="28"/>
                <w:szCs w:val="28"/>
              </w:rPr>
              <w:t>Criterio de la Dirección de Planificación</w:t>
            </w:r>
            <w:r w:rsidR="00CA42F4" w:rsidRPr="00E93A54">
              <w:rPr>
                <w:b/>
                <w:bCs/>
                <w:sz w:val="28"/>
                <w:szCs w:val="28"/>
              </w:rPr>
              <w:t xml:space="preserve"> </w:t>
            </w:r>
          </w:p>
          <w:p w14:paraId="1F5656BE" w14:textId="77777777" w:rsidR="00DB6998" w:rsidRDefault="00DB6998" w:rsidP="004A3EA4">
            <w:pPr>
              <w:jc w:val="both"/>
              <w:rPr>
                <w:iCs/>
                <w:color w:val="000000"/>
              </w:rPr>
            </w:pPr>
          </w:p>
          <w:p w14:paraId="18EFD626" w14:textId="51B22030" w:rsidR="00DB6998" w:rsidRDefault="00700335" w:rsidP="004A3EA4">
            <w:pPr>
              <w:jc w:val="both"/>
              <w:rPr>
                <w:iCs/>
                <w:color w:val="000000"/>
              </w:rPr>
            </w:pPr>
            <w:r>
              <w:rPr>
                <w:iCs/>
                <w:color w:val="000000"/>
              </w:rPr>
              <w:t>Con el fin de cumplir con el mandato constitucional de brindar una justicia pronta y cumplida, el Poder Judicial, recibe el apoyo del Poder Ejecutivo y dotan de recursos extraordinarios al Juzgado Contencioso Administrativo y Civil de Hacienda, para que den un trato prioritario a las demandas nueva</w:t>
            </w:r>
            <w:r w:rsidR="008E5658">
              <w:rPr>
                <w:iCs/>
                <w:color w:val="000000"/>
              </w:rPr>
              <w:t>s</w:t>
            </w:r>
            <w:r>
              <w:rPr>
                <w:iCs/>
                <w:color w:val="000000"/>
              </w:rPr>
              <w:t xml:space="preserve"> de expropiación</w:t>
            </w:r>
            <w:r w:rsidR="003C739B">
              <w:rPr>
                <w:iCs/>
                <w:color w:val="000000"/>
              </w:rPr>
              <w:t>, durante el 2020, 2021 y 2022.</w:t>
            </w:r>
          </w:p>
          <w:p w14:paraId="74D457F8" w14:textId="113FBE55" w:rsidR="00700335" w:rsidRDefault="00700335" w:rsidP="004A3EA4">
            <w:pPr>
              <w:jc w:val="both"/>
              <w:rPr>
                <w:iCs/>
                <w:color w:val="000000"/>
              </w:rPr>
            </w:pPr>
          </w:p>
          <w:p w14:paraId="55757275" w14:textId="0F88F9FF" w:rsidR="00700335" w:rsidRDefault="00744506" w:rsidP="004A3EA4">
            <w:pPr>
              <w:jc w:val="both"/>
              <w:rPr>
                <w:iCs/>
                <w:color w:val="000000"/>
              </w:rPr>
            </w:pPr>
            <w:r>
              <w:rPr>
                <w:iCs/>
                <w:color w:val="000000"/>
              </w:rPr>
              <w:t>Como parte de las acciones propuestas para la reactivación económica del país, se ha impulsado el desarrollo de obras de infraestructura vial a nivel nacional, por lo que se espera que se presente</w:t>
            </w:r>
            <w:r w:rsidR="00112536">
              <w:rPr>
                <w:iCs/>
                <w:color w:val="000000"/>
              </w:rPr>
              <w:t>n</w:t>
            </w:r>
            <w:r>
              <w:rPr>
                <w:iCs/>
                <w:color w:val="000000"/>
              </w:rPr>
              <w:t xml:space="preserve"> alrededor de 4</w:t>
            </w:r>
            <w:r w:rsidR="00623509">
              <w:rPr>
                <w:iCs/>
                <w:color w:val="000000"/>
              </w:rPr>
              <w:t>3</w:t>
            </w:r>
            <w:r>
              <w:rPr>
                <w:iCs/>
                <w:color w:val="000000"/>
              </w:rPr>
              <w:t>0 demandas nuevas.</w:t>
            </w:r>
          </w:p>
          <w:p w14:paraId="32EC77B1" w14:textId="34B89F69" w:rsidR="00744506" w:rsidRDefault="00744506" w:rsidP="004A3EA4">
            <w:pPr>
              <w:jc w:val="both"/>
              <w:rPr>
                <w:iCs/>
                <w:color w:val="000000"/>
              </w:rPr>
            </w:pPr>
          </w:p>
          <w:p w14:paraId="3AF75B8C" w14:textId="7EDD8BB6" w:rsidR="008C49E4" w:rsidRDefault="00067FB5" w:rsidP="008C49E4">
            <w:pPr>
              <w:jc w:val="both"/>
              <w:rPr>
                <w:iCs/>
                <w:color w:val="000000"/>
              </w:rPr>
            </w:pPr>
            <w:r w:rsidRPr="00903333">
              <w:rPr>
                <w:iCs/>
                <w:color w:val="000000"/>
              </w:rPr>
              <w:t>Analizad</w:t>
            </w:r>
            <w:r w:rsidR="0096177C">
              <w:rPr>
                <w:iCs/>
                <w:color w:val="000000"/>
              </w:rPr>
              <w:t>a</w:t>
            </w:r>
            <w:r w:rsidRPr="00903333">
              <w:rPr>
                <w:iCs/>
                <w:color w:val="000000"/>
              </w:rPr>
              <w:t>s l</w:t>
            </w:r>
            <w:r w:rsidR="0096177C">
              <w:rPr>
                <w:iCs/>
                <w:color w:val="000000"/>
              </w:rPr>
              <w:t>a</w:t>
            </w:r>
            <w:r w:rsidRPr="00903333">
              <w:rPr>
                <w:iCs/>
                <w:color w:val="000000"/>
              </w:rPr>
              <w:t xml:space="preserve">s </w:t>
            </w:r>
            <w:r w:rsidR="0096177C">
              <w:rPr>
                <w:iCs/>
                <w:color w:val="000000"/>
              </w:rPr>
              <w:t xml:space="preserve">demandas nuevas </w:t>
            </w:r>
            <w:r w:rsidRPr="00903333">
              <w:rPr>
                <w:iCs/>
                <w:color w:val="000000"/>
              </w:rPr>
              <w:t xml:space="preserve">correspondientes </w:t>
            </w:r>
            <w:r w:rsidR="00903333">
              <w:rPr>
                <w:iCs/>
                <w:color w:val="000000"/>
              </w:rPr>
              <w:t>al 2019</w:t>
            </w:r>
            <w:r w:rsidR="00B1055B">
              <w:rPr>
                <w:iCs/>
                <w:color w:val="000000"/>
              </w:rPr>
              <w:t xml:space="preserve"> y 2020</w:t>
            </w:r>
            <w:r w:rsidR="0096177C">
              <w:rPr>
                <w:iCs/>
                <w:color w:val="000000"/>
              </w:rPr>
              <w:t>, se registra un aumento considerable, respecto a los años anteriores, siendo el Estado el mayor precursor en este tipo de asunto.</w:t>
            </w:r>
          </w:p>
          <w:p w14:paraId="1445D236" w14:textId="559E164A" w:rsidR="0096177C" w:rsidRDefault="0096177C" w:rsidP="008C49E4">
            <w:pPr>
              <w:jc w:val="both"/>
              <w:rPr>
                <w:iCs/>
                <w:color w:val="000000"/>
              </w:rPr>
            </w:pPr>
          </w:p>
          <w:p w14:paraId="23470503" w14:textId="6551B80C" w:rsidR="00D50CF7" w:rsidRDefault="0096177C" w:rsidP="004A3EA4">
            <w:pPr>
              <w:jc w:val="both"/>
              <w:rPr>
                <w:iCs/>
                <w:color w:val="000000"/>
              </w:rPr>
            </w:pPr>
            <w:r>
              <w:rPr>
                <w:iCs/>
                <w:color w:val="000000"/>
              </w:rPr>
              <w:t>Sin embargo, a enero 2021, no se habían recibido la</w:t>
            </w:r>
            <w:r w:rsidR="00490F19">
              <w:rPr>
                <w:iCs/>
                <w:color w:val="000000"/>
              </w:rPr>
              <w:t>s</w:t>
            </w:r>
            <w:r>
              <w:rPr>
                <w:iCs/>
                <w:color w:val="000000"/>
              </w:rPr>
              <w:t xml:space="preserve"> demandas estimadas por el Ejecutivo, lo que pone </w:t>
            </w:r>
            <w:r w:rsidR="00490F19">
              <w:rPr>
                <w:iCs/>
                <w:color w:val="000000"/>
              </w:rPr>
              <w:t>en ventaja al Juzgado Contencioso para dar atención con un equipo de trabajo robusto de siete jueces al circulante pendiente de resolver, hasta tanto se presenten las demandas nuevas</w:t>
            </w:r>
            <w:r w:rsidR="00816EB6">
              <w:rPr>
                <w:iCs/>
                <w:color w:val="000000"/>
              </w:rPr>
              <w:t>, la cuales se esperaría sean dosificadas en el tiempo y no presentadas de una sola vez.</w:t>
            </w:r>
          </w:p>
          <w:p w14:paraId="19067059" w14:textId="13364022" w:rsidR="003168EA" w:rsidRPr="003168EA" w:rsidRDefault="003168EA" w:rsidP="004A3EA4">
            <w:pPr>
              <w:jc w:val="both"/>
              <w:rPr>
                <w:iCs/>
                <w:color w:val="000000"/>
              </w:rPr>
            </w:pPr>
          </w:p>
        </w:tc>
      </w:tr>
      <w:tr w:rsidR="007954BE" w:rsidRPr="00E93A54" w14:paraId="70B24505" w14:textId="77777777" w:rsidTr="00624613">
        <w:trPr>
          <w:trHeight w:val="794"/>
        </w:trPr>
        <w:tc>
          <w:tcPr>
            <w:tcW w:w="2052" w:type="dxa"/>
            <w:shd w:val="clear" w:color="auto" w:fill="C0C0C0"/>
            <w:vAlign w:val="center"/>
          </w:tcPr>
          <w:p w14:paraId="489DE165" w14:textId="77777777" w:rsidR="007954BE" w:rsidRPr="00E93A54" w:rsidRDefault="007954BE" w:rsidP="00624613">
            <w:pPr>
              <w:rPr>
                <w:b/>
                <w:sz w:val="28"/>
                <w:szCs w:val="28"/>
              </w:rPr>
            </w:pPr>
            <w:r w:rsidRPr="00E93A54">
              <w:rPr>
                <w:b/>
                <w:sz w:val="28"/>
                <w:szCs w:val="28"/>
              </w:rPr>
              <w:lastRenderedPageBreak/>
              <w:t>IV. Elementos Resolutivos</w:t>
            </w:r>
          </w:p>
        </w:tc>
        <w:tc>
          <w:tcPr>
            <w:tcW w:w="8978" w:type="dxa"/>
          </w:tcPr>
          <w:p w14:paraId="6BDCC48B" w14:textId="77777777" w:rsidR="00D22E19" w:rsidRPr="00B57344" w:rsidRDefault="00D22E19" w:rsidP="00D22E19">
            <w:pPr>
              <w:jc w:val="both"/>
              <w:rPr>
                <w:iCs/>
                <w:color w:val="000000"/>
              </w:rPr>
            </w:pPr>
            <w:r w:rsidRPr="00B57344">
              <w:rPr>
                <w:iCs/>
                <w:color w:val="000000"/>
              </w:rPr>
              <w:t xml:space="preserve">Del análisis realizado, se </w:t>
            </w:r>
            <w:r w:rsidR="00B85508" w:rsidRPr="00B57344">
              <w:rPr>
                <w:iCs/>
                <w:color w:val="000000"/>
              </w:rPr>
              <w:t>tienen lo</w:t>
            </w:r>
            <w:r w:rsidRPr="00B57344">
              <w:rPr>
                <w:iCs/>
                <w:color w:val="000000"/>
              </w:rPr>
              <w:t>s siguientes elementos resolutivos</w:t>
            </w:r>
            <w:r w:rsidR="00487C60" w:rsidRPr="00B57344">
              <w:rPr>
                <w:iCs/>
                <w:color w:val="000000"/>
              </w:rPr>
              <w:t>:</w:t>
            </w:r>
          </w:p>
          <w:p w14:paraId="0F6CF512" w14:textId="77777777" w:rsidR="00D22E19" w:rsidRPr="00B57344" w:rsidRDefault="00D22E19" w:rsidP="00D22E19">
            <w:pPr>
              <w:jc w:val="both"/>
              <w:rPr>
                <w:iCs/>
                <w:color w:val="000000"/>
              </w:rPr>
            </w:pPr>
          </w:p>
          <w:p w14:paraId="62026EA8" w14:textId="0EE86488" w:rsidR="00D22E19" w:rsidRPr="00B57344" w:rsidRDefault="00D22E19" w:rsidP="00D22E19">
            <w:pPr>
              <w:jc w:val="both"/>
              <w:rPr>
                <w:iCs/>
                <w:color w:val="000000"/>
              </w:rPr>
            </w:pPr>
            <w:r w:rsidRPr="00B57344">
              <w:rPr>
                <w:b/>
                <w:bCs/>
                <w:iCs/>
                <w:color w:val="000000"/>
              </w:rPr>
              <w:t>4.1.-</w:t>
            </w:r>
            <w:r w:rsidRPr="00B57344">
              <w:rPr>
                <w:iCs/>
                <w:color w:val="000000"/>
              </w:rPr>
              <w:t xml:space="preserve"> </w:t>
            </w:r>
            <w:r w:rsidR="00FB38F3">
              <w:rPr>
                <w:iCs/>
                <w:color w:val="000000"/>
              </w:rPr>
              <w:t xml:space="preserve">Como parte de los acuerdos de la reunión sostenida el 21 de agosto de 2020, por el Poder Ejecutivos y el Poder Judicial, en donde se trataron entre otros temas, las </w:t>
            </w:r>
            <w:r w:rsidR="00FB38F3">
              <w:rPr>
                <w:iCs/>
                <w:color w:val="000000"/>
              </w:rPr>
              <w:lastRenderedPageBreak/>
              <w:t xml:space="preserve">repercusiones en el servicio público ante las reducciones presupuestarias, El Poder Ejecutivo </w:t>
            </w:r>
            <w:r w:rsidR="00FB38F3" w:rsidRPr="00FB38F3">
              <w:rPr>
                <w:iCs/>
                <w:color w:val="000000"/>
              </w:rPr>
              <w:t>confirma el compromiso en apoyar la creación y reforzamiento de las oficinas anticorrupción, además apoya la iniciativa del Ingeniero Rodolfo Mendez Mata, Ministro de Obras Públicas y Transportes, en se refuerce el Juzgado Contencioso Administrativo en los períodos 2020, 2021 y 2022</w:t>
            </w:r>
            <w:r w:rsidR="00FB38F3">
              <w:rPr>
                <w:iCs/>
                <w:color w:val="000000"/>
              </w:rPr>
              <w:t>, para la atención de demandas de expropiaciones</w:t>
            </w:r>
            <w:r w:rsidR="007459A7">
              <w:rPr>
                <w:iCs/>
                <w:color w:val="000000"/>
              </w:rPr>
              <w:t>, dado el crecimiento de obras de</w:t>
            </w:r>
            <w:r w:rsidR="00FB38F3">
              <w:rPr>
                <w:iCs/>
                <w:color w:val="000000"/>
              </w:rPr>
              <w:t xml:space="preserve"> infraestructur</w:t>
            </w:r>
            <w:r w:rsidR="007459A7">
              <w:rPr>
                <w:iCs/>
                <w:color w:val="000000"/>
              </w:rPr>
              <w:t>a vial, como parte de la reactivación económica del país.</w:t>
            </w:r>
            <w:r w:rsidR="00BC6795">
              <w:rPr>
                <w:iCs/>
                <w:color w:val="000000"/>
              </w:rPr>
              <w:t xml:space="preserve"> Hay que aclarar que el reforzamiento no llego en el 2020, fue a partir del 2021 que se inicia con esta labor. </w:t>
            </w:r>
          </w:p>
          <w:p w14:paraId="125C08F0" w14:textId="77777777" w:rsidR="00D22E19" w:rsidRPr="00B57344" w:rsidRDefault="00D22E19" w:rsidP="00D22E19">
            <w:pPr>
              <w:jc w:val="both"/>
              <w:rPr>
                <w:iCs/>
                <w:color w:val="000000"/>
              </w:rPr>
            </w:pPr>
          </w:p>
          <w:p w14:paraId="4B85B026" w14:textId="26DA4989" w:rsidR="00FE6A65" w:rsidRDefault="00D22E19" w:rsidP="00D22E19">
            <w:pPr>
              <w:jc w:val="both"/>
              <w:rPr>
                <w:iCs/>
                <w:color w:val="000000"/>
              </w:rPr>
            </w:pPr>
            <w:r w:rsidRPr="00B57344">
              <w:rPr>
                <w:b/>
                <w:bCs/>
                <w:iCs/>
                <w:color w:val="000000"/>
              </w:rPr>
              <w:t>4.2.-</w:t>
            </w:r>
            <w:r w:rsidRPr="00B57344">
              <w:rPr>
                <w:iCs/>
                <w:color w:val="000000"/>
              </w:rPr>
              <w:t xml:space="preserve"> </w:t>
            </w:r>
            <w:r w:rsidR="00B85508" w:rsidRPr="00B57344">
              <w:rPr>
                <w:iCs/>
                <w:color w:val="000000"/>
              </w:rPr>
              <w:t xml:space="preserve">El proceso general de atención de </w:t>
            </w:r>
            <w:r w:rsidR="00FE6A65">
              <w:rPr>
                <w:iCs/>
                <w:color w:val="000000"/>
              </w:rPr>
              <w:t>demandas por expropiación</w:t>
            </w:r>
            <w:r w:rsidR="00B85508" w:rsidRPr="00B57344">
              <w:rPr>
                <w:iCs/>
                <w:color w:val="000000"/>
              </w:rPr>
              <w:t xml:space="preserve">, está constituido por </w:t>
            </w:r>
            <w:r w:rsidR="00FE6A65">
              <w:rPr>
                <w:iCs/>
                <w:color w:val="000000"/>
              </w:rPr>
              <w:t xml:space="preserve">cuatro </w:t>
            </w:r>
            <w:r w:rsidR="00B85508" w:rsidRPr="00B57344">
              <w:rPr>
                <w:iCs/>
                <w:color w:val="000000"/>
              </w:rPr>
              <w:t xml:space="preserve">grandes </w:t>
            </w:r>
            <w:r w:rsidR="00FE6A65">
              <w:rPr>
                <w:iCs/>
                <w:color w:val="000000"/>
              </w:rPr>
              <w:t>fases</w:t>
            </w:r>
            <w:r w:rsidR="00B85508" w:rsidRPr="00B57344">
              <w:rPr>
                <w:iCs/>
                <w:color w:val="000000"/>
              </w:rPr>
              <w:t xml:space="preserve"> (</w:t>
            </w:r>
            <w:r w:rsidR="00FE6A65">
              <w:rPr>
                <w:iCs/>
                <w:color w:val="000000"/>
              </w:rPr>
              <w:t>Demanda, Demostrativa, Conclusiva y Ejecución</w:t>
            </w:r>
            <w:r w:rsidR="00B85508" w:rsidRPr="00B57344">
              <w:rPr>
                <w:iCs/>
                <w:color w:val="000000"/>
              </w:rPr>
              <w:t>), cada una de esta</w:t>
            </w:r>
            <w:r w:rsidR="00C75D89">
              <w:rPr>
                <w:iCs/>
                <w:color w:val="000000"/>
              </w:rPr>
              <w:t>s</w:t>
            </w:r>
            <w:r w:rsidR="00B85508" w:rsidRPr="00B57344">
              <w:rPr>
                <w:iCs/>
                <w:color w:val="000000"/>
              </w:rPr>
              <w:t xml:space="preserve"> </w:t>
            </w:r>
            <w:r w:rsidR="00FE6A65">
              <w:rPr>
                <w:iCs/>
                <w:color w:val="000000"/>
              </w:rPr>
              <w:t>constituida en una serie de actividades que garantizan el cumplimiento procesal por parte del Juzgado Contencioso Administrativo.</w:t>
            </w:r>
          </w:p>
          <w:p w14:paraId="03B85498" w14:textId="77777777" w:rsidR="00FE6A65" w:rsidRDefault="00FE6A65" w:rsidP="00D22E19">
            <w:pPr>
              <w:jc w:val="both"/>
              <w:rPr>
                <w:iCs/>
                <w:color w:val="000000"/>
              </w:rPr>
            </w:pPr>
          </w:p>
          <w:p w14:paraId="1A9C0D7C" w14:textId="43384C62" w:rsidR="00D13E61" w:rsidRDefault="001F13C9" w:rsidP="00D22E19">
            <w:pPr>
              <w:jc w:val="both"/>
              <w:rPr>
                <w:iCs/>
                <w:color w:val="000000"/>
              </w:rPr>
            </w:pPr>
            <w:r w:rsidRPr="00B57344">
              <w:rPr>
                <w:b/>
                <w:bCs/>
                <w:iCs/>
                <w:color w:val="000000"/>
              </w:rPr>
              <w:t>4.3.-</w:t>
            </w:r>
            <w:r w:rsidRPr="00B57344">
              <w:rPr>
                <w:iCs/>
                <w:color w:val="000000"/>
              </w:rPr>
              <w:t xml:space="preserve"> </w:t>
            </w:r>
            <w:r w:rsidR="00A85B51" w:rsidRPr="00B57344">
              <w:rPr>
                <w:iCs/>
                <w:color w:val="000000"/>
              </w:rPr>
              <w:t>En</w:t>
            </w:r>
            <w:r w:rsidR="00D13E61">
              <w:rPr>
                <w:iCs/>
                <w:color w:val="000000"/>
              </w:rPr>
              <w:t xml:space="preserve"> el período 2010-2020, el promedio de casos entrados en Juzgado Contencioso Administrativo ha sido de 1729 demandas por año, de esas el 10.37% (179) corresponde a demandas de expropiaciones</w:t>
            </w:r>
            <w:r w:rsidR="004E7A73">
              <w:rPr>
                <w:iCs/>
                <w:color w:val="000000"/>
              </w:rPr>
              <w:t>.</w:t>
            </w:r>
            <w:r w:rsidR="00D13E61">
              <w:rPr>
                <w:iCs/>
                <w:color w:val="000000"/>
              </w:rPr>
              <w:t xml:space="preserve">  </w:t>
            </w:r>
          </w:p>
          <w:p w14:paraId="6BDF2EB7" w14:textId="2CE9D005" w:rsidR="00D13E61" w:rsidRDefault="00D13E61" w:rsidP="00D22E19">
            <w:pPr>
              <w:jc w:val="both"/>
              <w:rPr>
                <w:iCs/>
                <w:color w:val="000000"/>
              </w:rPr>
            </w:pPr>
          </w:p>
          <w:p w14:paraId="07B4B14E" w14:textId="7E6145B4" w:rsidR="00FB67D5" w:rsidRDefault="00F13FB3" w:rsidP="00D22E19">
            <w:pPr>
              <w:jc w:val="both"/>
              <w:rPr>
                <w:iCs/>
                <w:color w:val="000000"/>
              </w:rPr>
            </w:pPr>
            <w:r w:rsidRPr="00B57344">
              <w:rPr>
                <w:b/>
                <w:bCs/>
                <w:iCs/>
                <w:color w:val="000000"/>
              </w:rPr>
              <w:t>4.4.-</w:t>
            </w:r>
            <w:r w:rsidRPr="00B57344">
              <w:rPr>
                <w:iCs/>
                <w:color w:val="000000"/>
              </w:rPr>
              <w:t xml:space="preserve"> </w:t>
            </w:r>
            <w:r w:rsidR="00FB67D5">
              <w:rPr>
                <w:iCs/>
                <w:color w:val="000000"/>
              </w:rPr>
              <w:t xml:space="preserve">Las demandas por Expropiación se dividen en tres </w:t>
            </w:r>
            <w:r w:rsidR="008D3752">
              <w:rPr>
                <w:iCs/>
                <w:color w:val="000000"/>
              </w:rPr>
              <w:t xml:space="preserve">grupos </w:t>
            </w:r>
            <w:r w:rsidR="00FB67D5">
              <w:rPr>
                <w:iCs/>
                <w:color w:val="000000"/>
              </w:rPr>
              <w:t>según sea su gestor, el Estado, el Instituto Costarricense de Electricidad</w:t>
            </w:r>
            <w:r w:rsidR="003227C5">
              <w:rPr>
                <w:iCs/>
                <w:color w:val="000000"/>
              </w:rPr>
              <w:t xml:space="preserve"> (ICE)</w:t>
            </w:r>
            <w:r w:rsidR="00FB67D5">
              <w:rPr>
                <w:iCs/>
                <w:color w:val="000000"/>
              </w:rPr>
              <w:t xml:space="preserve"> y otros gestores.  </w:t>
            </w:r>
            <w:r w:rsidR="003227C5">
              <w:rPr>
                <w:iCs/>
                <w:color w:val="000000"/>
              </w:rPr>
              <w:t>Las de Otros Gestores, son la que presentan la tendencia m</w:t>
            </w:r>
            <w:r w:rsidR="008D3752">
              <w:rPr>
                <w:iCs/>
                <w:color w:val="000000"/>
              </w:rPr>
              <w:t>á</w:t>
            </w:r>
            <w:r w:rsidR="003227C5">
              <w:rPr>
                <w:iCs/>
                <w:color w:val="000000"/>
              </w:rPr>
              <w:t>s estable en su entrada</w:t>
            </w:r>
            <w:r w:rsidR="008D3752">
              <w:rPr>
                <w:iCs/>
                <w:color w:val="000000"/>
              </w:rPr>
              <w:t xml:space="preserve">, </w:t>
            </w:r>
            <w:r w:rsidR="003227C5">
              <w:rPr>
                <w:iCs/>
                <w:color w:val="000000"/>
              </w:rPr>
              <w:t>registra</w:t>
            </w:r>
            <w:r w:rsidR="008D3752">
              <w:rPr>
                <w:iCs/>
                <w:color w:val="000000"/>
              </w:rPr>
              <w:t>n</w:t>
            </w:r>
            <w:r w:rsidR="003227C5">
              <w:rPr>
                <w:iCs/>
                <w:color w:val="000000"/>
              </w:rPr>
              <w:t>do 24 demandas por año.  Las Gestiones del I</w:t>
            </w:r>
            <w:r w:rsidR="008D3752">
              <w:rPr>
                <w:iCs/>
                <w:color w:val="000000"/>
              </w:rPr>
              <w:t>.</w:t>
            </w:r>
            <w:r w:rsidR="003227C5">
              <w:rPr>
                <w:iCs/>
                <w:color w:val="000000"/>
              </w:rPr>
              <w:t>C</w:t>
            </w:r>
            <w:r w:rsidR="008D3752">
              <w:rPr>
                <w:iCs/>
                <w:color w:val="000000"/>
              </w:rPr>
              <w:t>.</w:t>
            </w:r>
            <w:r w:rsidR="003227C5">
              <w:rPr>
                <w:iCs/>
                <w:color w:val="000000"/>
              </w:rPr>
              <w:t xml:space="preserve">E, por el </w:t>
            </w:r>
            <w:r w:rsidR="00DD119D">
              <w:rPr>
                <w:iCs/>
                <w:color w:val="000000"/>
              </w:rPr>
              <w:t>contrario,</w:t>
            </w:r>
            <w:r w:rsidR="003227C5">
              <w:rPr>
                <w:iCs/>
                <w:color w:val="000000"/>
              </w:rPr>
              <w:t xml:space="preserve"> marcan una tendencia decreciente pasando de 225 en el 2010 a 2 en el 2020.  </w:t>
            </w:r>
          </w:p>
          <w:p w14:paraId="1412468F" w14:textId="77777777" w:rsidR="00FB67D5" w:rsidRDefault="00FB67D5" w:rsidP="00D22E19">
            <w:pPr>
              <w:jc w:val="both"/>
              <w:rPr>
                <w:iCs/>
                <w:color w:val="000000"/>
              </w:rPr>
            </w:pPr>
          </w:p>
          <w:p w14:paraId="0316A743" w14:textId="543DCB70" w:rsidR="00FB67D5" w:rsidRDefault="00DD119D" w:rsidP="00D22E19">
            <w:pPr>
              <w:jc w:val="both"/>
              <w:rPr>
                <w:iCs/>
                <w:color w:val="000000"/>
              </w:rPr>
            </w:pPr>
            <w:r>
              <w:rPr>
                <w:iCs/>
                <w:color w:val="000000"/>
              </w:rPr>
              <w:t>Las demandas a gestión del Ejecutivo presentan dos momentos del 2010 al 2018 una tendencia constante con pocas fluctuaciones en un rango de las</w:t>
            </w:r>
            <w:r w:rsidR="001B338F">
              <w:rPr>
                <w:iCs/>
                <w:color w:val="000000"/>
              </w:rPr>
              <w:t xml:space="preserve"> </w:t>
            </w:r>
            <w:r>
              <w:rPr>
                <w:iCs/>
                <w:color w:val="000000"/>
              </w:rPr>
              <w:t xml:space="preserve">41 a 102 demandas, </w:t>
            </w:r>
            <w:r w:rsidRPr="00C407A7">
              <w:rPr>
                <w:b/>
                <w:bCs/>
                <w:iCs/>
                <w:color w:val="000000"/>
              </w:rPr>
              <w:t>para el 2019-2020, se contabiliza una tendencia creciente entre 158 a 196 demandas; estos aumentos corresponden en gran parte a las diferentes obras de infraestructura vial a nivel nacional.</w:t>
            </w:r>
          </w:p>
          <w:p w14:paraId="32F0C5F0" w14:textId="59E65F07" w:rsidR="00DD119D" w:rsidRDefault="00DD119D" w:rsidP="00D22E19">
            <w:pPr>
              <w:jc w:val="both"/>
              <w:rPr>
                <w:iCs/>
                <w:color w:val="000000"/>
              </w:rPr>
            </w:pPr>
          </w:p>
          <w:p w14:paraId="40246038" w14:textId="1555ECA5" w:rsidR="00DD1043" w:rsidRDefault="00DD1043" w:rsidP="00DD1043">
            <w:pPr>
              <w:jc w:val="both"/>
              <w:rPr>
                <w:iCs/>
                <w:color w:val="000000"/>
              </w:rPr>
            </w:pPr>
            <w:r w:rsidRPr="00B57344">
              <w:rPr>
                <w:b/>
                <w:bCs/>
                <w:iCs/>
                <w:color w:val="000000"/>
              </w:rPr>
              <w:t>4.6.-</w:t>
            </w:r>
            <w:r w:rsidRPr="00B57344">
              <w:rPr>
                <w:iCs/>
                <w:color w:val="000000"/>
              </w:rPr>
              <w:t xml:space="preserve"> </w:t>
            </w:r>
            <w:r>
              <w:rPr>
                <w:iCs/>
                <w:color w:val="000000"/>
              </w:rPr>
              <w:t>Para el 2020, el circulante del Juzgado Contencioso Administrativo asciende a lo</w:t>
            </w:r>
            <w:r w:rsidR="008000F0">
              <w:rPr>
                <w:iCs/>
                <w:color w:val="000000"/>
              </w:rPr>
              <w:t>s</w:t>
            </w:r>
            <w:r>
              <w:rPr>
                <w:iCs/>
                <w:color w:val="000000"/>
              </w:rPr>
              <w:t xml:space="preserve"> 4670 expedientes, de eso</w:t>
            </w:r>
            <w:r w:rsidR="005205FC">
              <w:rPr>
                <w:iCs/>
                <w:color w:val="000000"/>
              </w:rPr>
              <w:t>s</w:t>
            </w:r>
            <w:r>
              <w:rPr>
                <w:iCs/>
                <w:color w:val="000000"/>
              </w:rPr>
              <w:t xml:space="preserve"> 653 corresponden a expropiaciones, lo que equivale de forma relativa a un 13.98%</w:t>
            </w:r>
            <w:r w:rsidR="005205FC">
              <w:rPr>
                <w:iCs/>
                <w:color w:val="000000"/>
              </w:rPr>
              <w:t>.</w:t>
            </w:r>
          </w:p>
          <w:p w14:paraId="05FB78C2" w14:textId="77777777" w:rsidR="00DD1043" w:rsidRDefault="00DD1043" w:rsidP="008217A1">
            <w:pPr>
              <w:jc w:val="both"/>
              <w:rPr>
                <w:b/>
                <w:bCs/>
                <w:iCs/>
                <w:color w:val="000000"/>
              </w:rPr>
            </w:pPr>
          </w:p>
          <w:p w14:paraId="719AA07E" w14:textId="5C133452" w:rsidR="00DD119D" w:rsidRDefault="00A9260D" w:rsidP="008217A1">
            <w:pPr>
              <w:jc w:val="both"/>
              <w:rPr>
                <w:iCs/>
                <w:color w:val="000000"/>
              </w:rPr>
            </w:pPr>
            <w:r w:rsidRPr="00B57344">
              <w:rPr>
                <w:b/>
                <w:bCs/>
                <w:iCs/>
                <w:color w:val="000000"/>
              </w:rPr>
              <w:t>4.</w:t>
            </w:r>
            <w:r w:rsidR="00DD1043">
              <w:rPr>
                <w:b/>
                <w:bCs/>
                <w:iCs/>
                <w:color w:val="000000"/>
              </w:rPr>
              <w:t>6</w:t>
            </w:r>
            <w:r w:rsidRPr="00B57344">
              <w:rPr>
                <w:b/>
                <w:bCs/>
                <w:iCs/>
                <w:color w:val="000000"/>
              </w:rPr>
              <w:t>.-</w:t>
            </w:r>
            <w:r w:rsidRPr="00B57344">
              <w:rPr>
                <w:iCs/>
                <w:color w:val="000000"/>
              </w:rPr>
              <w:t xml:space="preserve"> </w:t>
            </w:r>
            <w:r w:rsidR="00DD1043">
              <w:rPr>
                <w:iCs/>
                <w:color w:val="000000"/>
              </w:rPr>
              <w:t>Al concluir el 2020, se registró un circulante de 653 demandas de expropiaciones, correspondiendo 409 de casos del estado (62.63%), 132 del ICE (20.21%) y 112 a otros casos de expropiación (17.15%).</w:t>
            </w:r>
          </w:p>
          <w:p w14:paraId="731A496A" w14:textId="77777777" w:rsidR="006E0D75" w:rsidRPr="00B57344" w:rsidRDefault="006E0D75" w:rsidP="00D22E19">
            <w:pPr>
              <w:jc w:val="both"/>
              <w:rPr>
                <w:iCs/>
                <w:color w:val="000000"/>
              </w:rPr>
            </w:pPr>
          </w:p>
          <w:p w14:paraId="5BCC6356" w14:textId="2A748EE2" w:rsidR="005205FC" w:rsidRDefault="00D22E19" w:rsidP="00D22E19">
            <w:pPr>
              <w:jc w:val="both"/>
              <w:rPr>
                <w:iCs/>
                <w:color w:val="000000"/>
              </w:rPr>
            </w:pPr>
            <w:r w:rsidRPr="00B57344">
              <w:rPr>
                <w:b/>
                <w:bCs/>
                <w:iCs/>
                <w:color w:val="000000"/>
              </w:rPr>
              <w:t>4.</w:t>
            </w:r>
            <w:r w:rsidR="00C171FC" w:rsidRPr="00B57344">
              <w:rPr>
                <w:b/>
                <w:bCs/>
                <w:iCs/>
                <w:color w:val="000000"/>
              </w:rPr>
              <w:t>7</w:t>
            </w:r>
            <w:r w:rsidRPr="00B57344">
              <w:rPr>
                <w:b/>
                <w:bCs/>
                <w:iCs/>
                <w:color w:val="000000"/>
              </w:rPr>
              <w:t>.-</w:t>
            </w:r>
            <w:r w:rsidRPr="00B57344">
              <w:rPr>
                <w:iCs/>
                <w:color w:val="000000"/>
              </w:rPr>
              <w:t xml:space="preserve"> </w:t>
            </w:r>
            <w:r w:rsidR="00112448">
              <w:rPr>
                <w:iCs/>
                <w:color w:val="000000"/>
              </w:rPr>
              <w:t xml:space="preserve">La composición del Circulante de Expropiaciones, por etapa, evidencia que </w:t>
            </w:r>
            <w:r w:rsidR="0010133C">
              <w:rPr>
                <w:iCs/>
                <w:color w:val="000000"/>
              </w:rPr>
              <w:t>en “</w:t>
            </w:r>
            <w:r w:rsidR="00112448">
              <w:rPr>
                <w:iCs/>
                <w:color w:val="000000"/>
              </w:rPr>
              <w:t>Demanda” hay 532, seguidas de las demandas en “Ejecución” 60, en la etapa “Conclusiva” habían 44, y finalmente en “Demostrativa” 12, existiendo 5 que estaban itineradas a otras instancias, la mayor parte de las demandas están iniciando.</w:t>
            </w:r>
          </w:p>
          <w:p w14:paraId="37352599" w14:textId="0CF02671" w:rsidR="00AC1B67" w:rsidRDefault="00AC1B67" w:rsidP="00D22E19">
            <w:pPr>
              <w:jc w:val="both"/>
              <w:rPr>
                <w:iCs/>
                <w:color w:val="000000"/>
              </w:rPr>
            </w:pPr>
          </w:p>
          <w:p w14:paraId="73FF77F1" w14:textId="335A209E" w:rsidR="00AC1B67" w:rsidRDefault="00AC1B67" w:rsidP="00D22E19">
            <w:pPr>
              <w:jc w:val="both"/>
              <w:rPr>
                <w:iCs/>
                <w:color w:val="000000"/>
              </w:rPr>
            </w:pPr>
            <w:r w:rsidRPr="0037533A">
              <w:rPr>
                <w:b/>
                <w:bCs/>
                <w:iCs/>
                <w:color w:val="000000"/>
              </w:rPr>
              <w:t>4.8.-</w:t>
            </w:r>
            <w:r>
              <w:rPr>
                <w:iCs/>
                <w:color w:val="000000"/>
              </w:rPr>
              <w:t xml:space="preserve"> </w:t>
            </w:r>
            <w:r w:rsidR="0037533A">
              <w:rPr>
                <w:iCs/>
                <w:color w:val="000000"/>
              </w:rPr>
              <w:t>Con el refuerzo de las plazas extraordinarias el Juzgado Contencioso Administrativo, tiene un total de 7 plazas de juez 3 y 7 técnicos judiciales 2, para la atención de las demandas de expropiación.</w:t>
            </w:r>
          </w:p>
          <w:p w14:paraId="23A21050" w14:textId="1B588869" w:rsidR="00E922AE" w:rsidRDefault="00E922AE" w:rsidP="00D22E19">
            <w:pPr>
              <w:jc w:val="both"/>
              <w:rPr>
                <w:iCs/>
                <w:color w:val="000000"/>
              </w:rPr>
            </w:pPr>
          </w:p>
          <w:p w14:paraId="2E75D23A" w14:textId="7AAF4469" w:rsidR="00E922AE" w:rsidRDefault="00E922AE" w:rsidP="00D22E19">
            <w:pPr>
              <w:jc w:val="both"/>
              <w:rPr>
                <w:iCs/>
                <w:color w:val="000000"/>
              </w:rPr>
            </w:pPr>
            <w:r w:rsidRPr="00E922AE">
              <w:rPr>
                <w:b/>
                <w:bCs/>
                <w:iCs/>
                <w:color w:val="000000"/>
              </w:rPr>
              <w:t>4.9.-</w:t>
            </w:r>
            <w:r>
              <w:rPr>
                <w:iCs/>
                <w:color w:val="000000"/>
              </w:rPr>
              <w:t xml:space="preserve"> La carga de trabajo con </w:t>
            </w:r>
            <w:r w:rsidR="00843054">
              <w:rPr>
                <w:iCs/>
                <w:color w:val="000000"/>
              </w:rPr>
              <w:t xml:space="preserve">que </w:t>
            </w:r>
            <w:r>
              <w:rPr>
                <w:iCs/>
                <w:color w:val="000000"/>
              </w:rPr>
              <w:t xml:space="preserve">inicia el </w:t>
            </w:r>
            <w:r w:rsidR="00EA1990">
              <w:rPr>
                <w:iCs/>
                <w:color w:val="000000"/>
              </w:rPr>
              <w:t xml:space="preserve">equipo del juzgado en el </w:t>
            </w:r>
            <w:r>
              <w:rPr>
                <w:iCs/>
                <w:color w:val="000000"/>
              </w:rPr>
              <w:t xml:space="preserve">2021, es de 653 expedientes, en el tanto el Poder Ejecutivo, propiamente el Ministerios de Obras Públicas y Transportes no presente las 430 demandas nuevas, </w:t>
            </w:r>
            <w:r w:rsidR="00843054">
              <w:rPr>
                <w:iCs/>
                <w:color w:val="000000"/>
              </w:rPr>
              <w:t xml:space="preserve">además de un promedio de 18 casos nuevos al mes, según </w:t>
            </w:r>
            <w:r w:rsidR="00CB1D52">
              <w:rPr>
                <w:iCs/>
                <w:color w:val="000000"/>
              </w:rPr>
              <w:t xml:space="preserve">la estimación basada en la entrada del </w:t>
            </w:r>
            <w:r w:rsidR="00843054">
              <w:rPr>
                <w:iCs/>
                <w:color w:val="000000"/>
              </w:rPr>
              <w:t>2019 y 2020.</w:t>
            </w:r>
          </w:p>
          <w:p w14:paraId="56D706D3" w14:textId="122DABBD" w:rsidR="00843054" w:rsidRDefault="00843054" w:rsidP="00D22E19">
            <w:pPr>
              <w:jc w:val="both"/>
              <w:rPr>
                <w:iCs/>
                <w:color w:val="000000"/>
              </w:rPr>
            </w:pPr>
          </w:p>
          <w:p w14:paraId="189EADCC" w14:textId="58F52C54" w:rsidR="00CB1D52" w:rsidRPr="00554A83" w:rsidRDefault="00CB1D52" w:rsidP="00554A83">
            <w:pPr>
              <w:jc w:val="both"/>
              <w:rPr>
                <w:iCs/>
                <w:color w:val="000000"/>
              </w:rPr>
            </w:pPr>
            <w:r w:rsidRPr="00CB1D52">
              <w:rPr>
                <w:b/>
                <w:bCs/>
                <w:iCs/>
                <w:color w:val="000000"/>
              </w:rPr>
              <w:t>4.10.-</w:t>
            </w:r>
            <w:r>
              <w:rPr>
                <w:iCs/>
                <w:color w:val="000000"/>
              </w:rPr>
              <w:t xml:space="preserve"> En el informe </w:t>
            </w:r>
            <w:r>
              <w:rPr>
                <w:bCs/>
                <w:iCs/>
              </w:rPr>
              <w:t>1571-PLA-MI-2019</w:t>
            </w:r>
            <w:r>
              <w:rPr>
                <w:rStyle w:val="Refdenotaalpie"/>
                <w:bCs/>
                <w:iCs/>
              </w:rPr>
              <w:footnoteReference w:id="3"/>
            </w:r>
            <w:r>
              <w:rPr>
                <w:bCs/>
                <w:iCs/>
              </w:rPr>
              <w:t xml:space="preserve">, </w:t>
            </w:r>
            <w:r w:rsidRPr="00993B43">
              <w:rPr>
                <w:i/>
                <w:iCs/>
                <w:color w:val="000000"/>
                <w:shd w:val="clear" w:color="auto" w:fill="FFFFFF"/>
              </w:rPr>
              <w:t>Diagnóstico de la Situación Actual del Proyecto de Rediseño de Procesos Juzgado Contencioso Administrativo y Civil de Hacienda</w:t>
            </w:r>
            <w:r>
              <w:rPr>
                <w:i/>
                <w:iCs/>
                <w:color w:val="000000"/>
                <w:shd w:val="clear" w:color="auto" w:fill="FFFFFF"/>
              </w:rPr>
              <w:t xml:space="preserve">, </w:t>
            </w:r>
            <w:r>
              <w:rPr>
                <w:iCs/>
                <w:color w:val="000000"/>
              </w:rPr>
              <w:t xml:space="preserve">se ha determinó un parámetro de rendimiento que indica: </w:t>
            </w:r>
            <w:r w:rsidR="00554A83">
              <w:rPr>
                <w:iCs/>
                <w:color w:val="000000"/>
              </w:rPr>
              <w:t>que para el área de expropiaciones Se</w:t>
            </w:r>
            <w:r w:rsidRPr="00004A7B">
              <w:rPr>
                <w:rFonts w:ascii="Book Antiqua" w:hAnsi="Book Antiqua"/>
                <w:i/>
                <w:iCs/>
              </w:rPr>
              <w:t xml:space="preserve"> </w:t>
            </w:r>
            <w:r w:rsidRPr="00554A83">
              <w:rPr>
                <w:iCs/>
                <w:color w:val="000000"/>
              </w:rPr>
              <w:t xml:space="preserve">establecieron siete sentencias y siete varios (liquidaciones de costas e intereses, defensas, incompetencias, readecuaciones de honorarios, incidentes, entre otros), para un total de 14 resoluciones por mes por Jueza o Juez. </w:t>
            </w:r>
          </w:p>
          <w:p w14:paraId="1FDF5A91" w14:textId="54A037FA" w:rsidR="005205FC" w:rsidRDefault="005205FC" w:rsidP="00D22E19">
            <w:pPr>
              <w:jc w:val="both"/>
              <w:rPr>
                <w:iCs/>
                <w:color w:val="000000"/>
              </w:rPr>
            </w:pPr>
          </w:p>
          <w:p w14:paraId="621244B9" w14:textId="140E0FD6" w:rsidR="00554A83" w:rsidRDefault="00554A83" w:rsidP="00D22E19">
            <w:pPr>
              <w:jc w:val="both"/>
              <w:rPr>
                <w:iCs/>
                <w:color w:val="000000"/>
              </w:rPr>
            </w:pPr>
            <w:r w:rsidRPr="00554A83">
              <w:rPr>
                <w:b/>
                <w:bCs/>
                <w:iCs/>
                <w:color w:val="000000"/>
              </w:rPr>
              <w:t>4.11.-</w:t>
            </w:r>
            <w:r>
              <w:rPr>
                <w:iCs/>
                <w:color w:val="000000"/>
              </w:rPr>
              <w:t xml:space="preserve"> La estimación de tiempo</w:t>
            </w:r>
            <w:r w:rsidR="004717A0">
              <w:rPr>
                <w:iCs/>
                <w:color w:val="000000"/>
              </w:rPr>
              <w:t xml:space="preserve"> </w:t>
            </w:r>
            <w:r>
              <w:rPr>
                <w:iCs/>
                <w:color w:val="000000"/>
              </w:rPr>
              <w:t xml:space="preserve">(duración) para la atención del Circulante </w:t>
            </w:r>
            <w:r w:rsidR="0017019B">
              <w:rPr>
                <w:iCs/>
                <w:color w:val="000000"/>
              </w:rPr>
              <w:t xml:space="preserve">a diciembre 2020, </w:t>
            </w:r>
            <w:r>
              <w:rPr>
                <w:iCs/>
                <w:color w:val="000000"/>
              </w:rPr>
              <w:t>más la carga con</w:t>
            </w:r>
            <w:r w:rsidR="00375A18">
              <w:rPr>
                <w:iCs/>
                <w:color w:val="000000"/>
              </w:rPr>
              <w:t>s</w:t>
            </w:r>
            <w:r>
              <w:rPr>
                <w:iCs/>
                <w:color w:val="000000"/>
              </w:rPr>
              <w:t xml:space="preserve">tante de 18 casos al mes, con una cuota de 7 Sentencias al mes que dan término al expediente, dan como resultado </w:t>
            </w:r>
            <w:r w:rsidR="00375A18">
              <w:rPr>
                <w:iCs/>
                <w:color w:val="000000"/>
              </w:rPr>
              <w:t xml:space="preserve">que </w:t>
            </w:r>
            <w:r>
              <w:rPr>
                <w:iCs/>
                <w:color w:val="000000"/>
              </w:rPr>
              <w:t xml:space="preserve">el </w:t>
            </w:r>
            <w:r w:rsidR="00375A18">
              <w:rPr>
                <w:iCs/>
                <w:color w:val="000000"/>
              </w:rPr>
              <w:t>e</w:t>
            </w:r>
            <w:r>
              <w:rPr>
                <w:iCs/>
                <w:color w:val="000000"/>
              </w:rPr>
              <w:t>quipo de trabajo duraría 21 meses en resolver la totalidad de la carga de trabajo</w:t>
            </w:r>
            <w:r w:rsidR="004717A0">
              <w:rPr>
                <w:iCs/>
                <w:color w:val="000000"/>
              </w:rPr>
              <w:t xml:space="preserve"> actual</w:t>
            </w:r>
            <w:r>
              <w:rPr>
                <w:iCs/>
                <w:color w:val="000000"/>
              </w:rPr>
              <w:t xml:space="preserve">, </w:t>
            </w:r>
            <w:r w:rsidR="00375A18">
              <w:rPr>
                <w:iCs/>
                <w:color w:val="000000"/>
              </w:rPr>
              <w:t>más la estimación de casos entrados</w:t>
            </w:r>
            <w:r>
              <w:rPr>
                <w:iCs/>
                <w:color w:val="000000"/>
              </w:rPr>
              <w:t>.</w:t>
            </w:r>
            <w:r w:rsidR="004717A0">
              <w:rPr>
                <w:iCs/>
                <w:color w:val="000000"/>
              </w:rPr>
              <w:t xml:space="preserve"> </w:t>
            </w:r>
          </w:p>
          <w:p w14:paraId="265D3A0A" w14:textId="6188584A" w:rsidR="004717A0" w:rsidRDefault="004717A0" w:rsidP="00D22E19">
            <w:pPr>
              <w:jc w:val="both"/>
              <w:rPr>
                <w:iCs/>
                <w:color w:val="000000"/>
              </w:rPr>
            </w:pPr>
          </w:p>
          <w:p w14:paraId="6879FBFC" w14:textId="6C8C79D3" w:rsidR="00D42777" w:rsidRPr="00D42777" w:rsidRDefault="00D42777" w:rsidP="00D22E19">
            <w:pPr>
              <w:jc w:val="both"/>
              <w:rPr>
                <w:iCs/>
                <w:color w:val="000000"/>
              </w:rPr>
            </w:pPr>
            <w:r>
              <w:rPr>
                <w:b/>
                <w:bCs/>
                <w:iCs/>
                <w:color w:val="000000"/>
              </w:rPr>
              <w:t xml:space="preserve">4.12.- </w:t>
            </w:r>
            <w:r>
              <w:rPr>
                <w:iCs/>
                <w:color w:val="000000"/>
              </w:rPr>
              <w:t>Indicó el Lic. Geovanni Marchena Jara, Juez Coordinador, del Juzgado Contencioso Administrativo</w:t>
            </w:r>
            <w:r w:rsidR="000A13C8">
              <w:rPr>
                <w:iCs/>
                <w:color w:val="000000"/>
              </w:rPr>
              <w:t xml:space="preserve">, </w:t>
            </w:r>
            <w:r w:rsidR="009748C6">
              <w:rPr>
                <w:iCs/>
                <w:color w:val="000000"/>
              </w:rPr>
              <w:t>que,</w:t>
            </w:r>
            <w:r w:rsidR="000A13C8">
              <w:rPr>
                <w:iCs/>
                <w:color w:val="000000"/>
              </w:rPr>
              <w:t xml:space="preserve"> </w:t>
            </w:r>
            <w:r w:rsidR="000A13C8" w:rsidRPr="00FF7E63">
              <w:t xml:space="preserve">si bien es cierto que </w:t>
            </w:r>
            <w:r w:rsidR="000A13C8">
              <w:t xml:space="preserve">los recursos </w:t>
            </w:r>
            <w:r w:rsidR="009748C6">
              <w:t xml:space="preserve">extraordinarios </w:t>
            </w:r>
            <w:r w:rsidR="000A13C8" w:rsidRPr="00FF7E63">
              <w:t>inician labores en enero el 2021, deben de pasar por un periodo de capacitación ya que la materia de expropiaciones es una especialidad a nivel del Juzgado Contencioso</w:t>
            </w:r>
            <w:r w:rsidR="000A13C8">
              <w:t>.</w:t>
            </w:r>
          </w:p>
          <w:p w14:paraId="53A7A5D4" w14:textId="77777777" w:rsidR="00D42777" w:rsidRDefault="00D42777" w:rsidP="00D22E19">
            <w:pPr>
              <w:jc w:val="both"/>
              <w:rPr>
                <w:b/>
                <w:bCs/>
                <w:iCs/>
                <w:color w:val="000000"/>
              </w:rPr>
            </w:pPr>
          </w:p>
          <w:p w14:paraId="46AFF3BC" w14:textId="61D73570" w:rsidR="004717A0" w:rsidRPr="00101859" w:rsidRDefault="004717A0" w:rsidP="00D22E19">
            <w:pPr>
              <w:jc w:val="both"/>
              <w:rPr>
                <w:iCs/>
                <w:color w:val="000000"/>
              </w:rPr>
            </w:pPr>
            <w:r w:rsidRPr="00101859">
              <w:rPr>
                <w:b/>
                <w:bCs/>
                <w:iCs/>
                <w:color w:val="000000"/>
              </w:rPr>
              <w:t>4.1</w:t>
            </w:r>
            <w:r w:rsidR="00D42777">
              <w:rPr>
                <w:b/>
                <w:bCs/>
                <w:iCs/>
                <w:color w:val="000000"/>
              </w:rPr>
              <w:t>3</w:t>
            </w:r>
            <w:r w:rsidRPr="00101859">
              <w:rPr>
                <w:b/>
                <w:bCs/>
                <w:iCs/>
                <w:color w:val="000000"/>
              </w:rPr>
              <w:t xml:space="preserve">.- </w:t>
            </w:r>
            <w:r w:rsidR="008456FA">
              <w:rPr>
                <w:iCs/>
                <w:color w:val="000000"/>
              </w:rPr>
              <w:t xml:space="preserve">Manifestó el Lic. Marchena Jara, </w:t>
            </w:r>
            <w:r w:rsidR="00D42777">
              <w:rPr>
                <w:iCs/>
                <w:color w:val="000000"/>
              </w:rPr>
              <w:t>que,</w:t>
            </w:r>
            <w:r w:rsidR="008456FA">
              <w:rPr>
                <w:iCs/>
                <w:color w:val="000000"/>
              </w:rPr>
              <w:t xml:space="preserve"> desde el enero de 2021, se redistribuy</w:t>
            </w:r>
            <w:r w:rsidR="00D42777">
              <w:rPr>
                <w:iCs/>
                <w:color w:val="000000"/>
              </w:rPr>
              <w:t>ó</w:t>
            </w:r>
            <w:r w:rsidR="008456FA">
              <w:rPr>
                <w:iCs/>
                <w:color w:val="000000"/>
              </w:rPr>
              <w:t xml:space="preserve"> las ca</w:t>
            </w:r>
            <w:r w:rsidR="007C0615">
              <w:rPr>
                <w:iCs/>
                <w:color w:val="000000"/>
              </w:rPr>
              <w:t>s</w:t>
            </w:r>
            <w:r w:rsidR="008456FA">
              <w:rPr>
                <w:iCs/>
                <w:color w:val="000000"/>
              </w:rPr>
              <w:t>illas de pendientes (circulante) entre las siete plazas de Juez 3</w:t>
            </w:r>
            <w:r w:rsidR="00182F73">
              <w:rPr>
                <w:iCs/>
                <w:color w:val="000000"/>
              </w:rPr>
              <w:t>,</w:t>
            </w:r>
            <w:r w:rsidR="008456FA">
              <w:rPr>
                <w:iCs/>
                <w:color w:val="000000"/>
              </w:rPr>
              <w:t xml:space="preserve"> con que cuenta el juzgado actualmente, procurando las </w:t>
            </w:r>
            <w:r w:rsidR="00D42777">
              <w:rPr>
                <w:iCs/>
                <w:color w:val="000000"/>
              </w:rPr>
              <w:t>c</w:t>
            </w:r>
            <w:r w:rsidR="008456FA">
              <w:rPr>
                <w:iCs/>
                <w:color w:val="000000"/>
              </w:rPr>
              <w:t xml:space="preserve">ondiciones </w:t>
            </w:r>
            <w:r w:rsidR="00D42777">
              <w:rPr>
                <w:iCs/>
                <w:color w:val="000000"/>
              </w:rPr>
              <w:t xml:space="preserve">más </w:t>
            </w:r>
            <w:r w:rsidR="008456FA">
              <w:rPr>
                <w:iCs/>
                <w:color w:val="000000"/>
              </w:rPr>
              <w:t>homogéneas de los expedientes</w:t>
            </w:r>
            <w:r w:rsidR="00D42777">
              <w:rPr>
                <w:iCs/>
                <w:color w:val="000000"/>
              </w:rPr>
              <w:t>.</w:t>
            </w:r>
          </w:p>
          <w:p w14:paraId="779D8434" w14:textId="70E5B400" w:rsidR="00101859" w:rsidRDefault="00101859" w:rsidP="00D22E19">
            <w:pPr>
              <w:jc w:val="both"/>
              <w:rPr>
                <w:iCs/>
                <w:color w:val="000000"/>
              </w:rPr>
            </w:pPr>
          </w:p>
          <w:p w14:paraId="2EE7A2D2" w14:textId="66FF1FD1" w:rsidR="00101859" w:rsidRPr="008C5E41" w:rsidRDefault="00101859" w:rsidP="00D22E19">
            <w:pPr>
              <w:jc w:val="both"/>
              <w:rPr>
                <w:iCs/>
                <w:color w:val="000000"/>
              </w:rPr>
            </w:pPr>
            <w:r w:rsidRPr="00101859">
              <w:rPr>
                <w:b/>
                <w:bCs/>
                <w:iCs/>
                <w:color w:val="000000"/>
              </w:rPr>
              <w:t>4.1</w:t>
            </w:r>
            <w:r w:rsidR="002D7A0B">
              <w:rPr>
                <w:b/>
                <w:bCs/>
                <w:iCs/>
                <w:color w:val="000000"/>
              </w:rPr>
              <w:t>4</w:t>
            </w:r>
            <w:r w:rsidRPr="00101859">
              <w:rPr>
                <w:b/>
                <w:bCs/>
                <w:iCs/>
                <w:color w:val="000000"/>
              </w:rPr>
              <w:t xml:space="preserve">.- </w:t>
            </w:r>
            <w:r w:rsidR="008C5E41">
              <w:rPr>
                <w:iCs/>
                <w:color w:val="000000"/>
              </w:rPr>
              <w:t>Estima el Lic. Marchena Jara, que determinar una duración promedio de resolución de las demandas de expropiación, es difícil ya que cada caso tiene sus particularidades; sin embargo, a su criterio pueden durar entre 14 a 24 meses.</w:t>
            </w:r>
          </w:p>
          <w:p w14:paraId="122C7CC1" w14:textId="4FBAB362" w:rsidR="00101859" w:rsidRDefault="00101859" w:rsidP="00D22E19">
            <w:pPr>
              <w:jc w:val="both"/>
              <w:rPr>
                <w:iCs/>
                <w:color w:val="000000"/>
              </w:rPr>
            </w:pPr>
          </w:p>
          <w:p w14:paraId="245CE212" w14:textId="3F9D1E44" w:rsidR="00101859" w:rsidRPr="001A6922" w:rsidRDefault="00101859" w:rsidP="00D22E19">
            <w:pPr>
              <w:jc w:val="both"/>
              <w:rPr>
                <w:iCs/>
                <w:color w:val="000000"/>
              </w:rPr>
            </w:pPr>
            <w:r w:rsidRPr="00101859">
              <w:rPr>
                <w:b/>
                <w:bCs/>
                <w:iCs/>
                <w:color w:val="000000"/>
              </w:rPr>
              <w:t>4.1</w:t>
            </w:r>
            <w:r w:rsidR="002D7A0B">
              <w:rPr>
                <w:b/>
                <w:bCs/>
                <w:iCs/>
                <w:color w:val="000000"/>
              </w:rPr>
              <w:t>5</w:t>
            </w:r>
            <w:r w:rsidRPr="00101859">
              <w:rPr>
                <w:b/>
                <w:bCs/>
                <w:iCs/>
                <w:color w:val="000000"/>
              </w:rPr>
              <w:t xml:space="preserve">.- </w:t>
            </w:r>
            <w:r w:rsidR="001A6922" w:rsidRPr="001A6922">
              <w:rPr>
                <w:iCs/>
                <w:color w:val="000000"/>
              </w:rPr>
              <w:t xml:space="preserve">El Centro de Apoyo Coordinación y Mejoramiento de la Función Jurisdiccional, </w:t>
            </w:r>
            <w:r w:rsidR="00922C6B">
              <w:rPr>
                <w:iCs/>
                <w:color w:val="000000"/>
              </w:rPr>
              <w:t xml:space="preserve">elaborará un plan de trabajo para evaluar el desempeño de los recursos, para estos fines se definieron tres indicadores, únicamente para estos fines, ya que está pendiente la ejecución del rediseño en el Juzgado, por parte de la Dirección de Planificación, y como parte </w:t>
            </w:r>
            <w:r w:rsidR="002F15EE">
              <w:rPr>
                <w:iCs/>
                <w:color w:val="000000"/>
              </w:rPr>
              <w:t>de este</w:t>
            </w:r>
            <w:r w:rsidR="00922C6B">
              <w:rPr>
                <w:iCs/>
                <w:color w:val="000000"/>
              </w:rPr>
              <w:t xml:space="preserve"> se deja una plantilla de métricas que miden el desempeño de los puestos.</w:t>
            </w:r>
          </w:p>
          <w:p w14:paraId="0C79FEF9" w14:textId="77777777" w:rsidR="00101859" w:rsidRPr="001A6922" w:rsidRDefault="00101859" w:rsidP="00D22E19">
            <w:pPr>
              <w:jc w:val="both"/>
              <w:rPr>
                <w:iCs/>
                <w:color w:val="000000"/>
              </w:rPr>
            </w:pPr>
          </w:p>
          <w:p w14:paraId="50914BD3" w14:textId="44BE4B38" w:rsidR="002F15EE" w:rsidRDefault="002F15EE" w:rsidP="002F15EE">
            <w:pPr>
              <w:ind w:left="708" w:hanging="708"/>
              <w:jc w:val="both"/>
              <w:rPr>
                <w:iCs/>
                <w:color w:val="000000"/>
              </w:rPr>
            </w:pPr>
            <w:r w:rsidRPr="002F15EE">
              <w:rPr>
                <w:b/>
                <w:bCs/>
                <w:iCs/>
                <w:color w:val="000000"/>
              </w:rPr>
              <w:t>4.16.-</w:t>
            </w:r>
            <w:r>
              <w:rPr>
                <w:iCs/>
                <w:color w:val="000000"/>
              </w:rPr>
              <w:t xml:space="preserve"> Finalmente se tiene consenso qué al momento de la realización de este informe, y la</w:t>
            </w:r>
          </w:p>
          <w:p w14:paraId="2893DC5D" w14:textId="2FA7D09D" w:rsidR="002F15EE" w:rsidRDefault="002F15EE" w:rsidP="002F15EE">
            <w:pPr>
              <w:jc w:val="both"/>
            </w:pPr>
            <w:r>
              <w:rPr>
                <w:iCs/>
                <w:color w:val="000000"/>
              </w:rPr>
              <w:t>elaboración del plan de trabajo, n</w:t>
            </w:r>
            <w:r>
              <w:t>o se han recibido las 430 demandas nuevas aproximadamente, por las que le Poder Ejecutivo brindó los recursos hoy bajo análisis.</w:t>
            </w:r>
          </w:p>
          <w:p w14:paraId="46EB5B0C" w14:textId="4B79921C" w:rsidR="002F15EE" w:rsidRDefault="002F15EE" w:rsidP="002F15EE">
            <w:pPr>
              <w:ind w:left="708" w:hanging="708"/>
              <w:jc w:val="both"/>
              <w:rPr>
                <w:iCs/>
                <w:color w:val="000000"/>
              </w:rPr>
            </w:pPr>
          </w:p>
          <w:p w14:paraId="73ED3C0B" w14:textId="390BD272" w:rsidR="00512758" w:rsidRDefault="00A327ED" w:rsidP="00AC1B67">
            <w:pPr>
              <w:jc w:val="both"/>
              <w:rPr>
                <w:iCs/>
                <w:color w:val="000000"/>
              </w:rPr>
            </w:pPr>
            <w:r w:rsidRPr="00A327ED">
              <w:rPr>
                <w:b/>
                <w:bCs/>
                <w:iCs/>
                <w:color w:val="000000"/>
              </w:rPr>
              <w:t>4.17.-</w:t>
            </w:r>
            <w:r>
              <w:rPr>
                <w:iCs/>
                <w:color w:val="000000"/>
              </w:rPr>
              <w:t xml:space="preserve"> Luego del análisis realizado la Dirección de Planificación tiene clar</w:t>
            </w:r>
            <w:r w:rsidR="003C739B">
              <w:rPr>
                <w:iCs/>
                <w:color w:val="000000"/>
              </w:rPr>
              <w:t>idad</w:t>
            </w:r>
            <w:r>
              <w:rPr>
                <w:iCs/>
                <w:color w:val="000000"/>
              </w:rPr>
              <w:t xml:space="preserve"> que los recursos bajo análisis han sido otorgados para la atención de 430 demandas nuevas de expropiación, que presentar</w:t>
            </w:r>
            <w:r w:rsidR="003C739B">
              <w:rPr>
                <w:iCs/>
                <w:color w:val="000000"/>
              </w:rPr>
              <w:t>á</w:t>
            </w:r>
            <w:r>
              <w:rPr>
                <w:iCs/>
                <w:color w:val="000000"/>
              </w:rPr>
              <w:t xml:space="preserve"> el Estado, producto de reactivación económica del país, en la cual se ha impulsado el desarrollo de obras de infraestructura vial a nivel nacional.</w:t>
            </w:r>
          </w:p>
          <w:p w14:paraId="65C675BE" w14:textId="099FEC5E" w:rsidR="00A327ED" w:rsidRDefault="00A327ED" w:rsidP="00AC1B67">
            <w:pPr>
              <w:jc w:val="both"/>
              <w:rPr>
                <w:iCs/>
                <w:color w:val="000000"/>
              </w:rPr>
            </w:pPr>
          </w:p>
          <w:p w14:paraId="5386AD46" w14:textId="0DA78ACE" w:rsidR="00A327ED" w:rsidRPr="00B57344" w:rsidRDefault="00A327ED" w:rsidP="00AC1B67">
            <w:pPr>
              <w:jc w:val="both"/>
              <w:rPr>
                <w:iCs/>
                <w:color w:val="000000"/>
              </w:rPr>
            </w:pPr>
          </w:p>
        </w:tc>
      </w:tr>
      <w:tr w:rsidR="007954BE" w:rsidRPr="00E93A54" w14:paraId="18202ED5" w14:textId="77777777" w:rsidTr="00624613">
        <w:trPr>
          <w:trHeight w:val="1264"/>
        </w:trPr>
        <w:tc>
          <w:tcPr>
            <w:tcW w:w="2052" w:type="dxa"/>
            <w:shd w:val="clear" w:color="auto" w:fill="C0C0C0"/>
            <w:vAlign w:val="center"/>
          </w:tcPr>
          <w:p w14:paraId="020ED4EB" w14:textId="15953A9B" w:rsidR="007954BE" w:rsidRPr="00E93A54" w:rsidRDefault="007954BE" w:rsidP="00624613">
            <w:pPr>
              <w:rPr>
                <w:b/>
                <w:sz w:val="28"/>
                <w:szCs w:val="28"/>
              </w:rPr>
            </w:pPr>
            <w:r w:rsidRPr="00E93A54">
              <w:rPr>
                <w:b/>
                <w:sz w:val="28"/>
                <w:szCs w:val="28"/>
              </w:rPr>
              <w:lastRenderedPageBreak/>
              <w:t xml:space="preserve">V. </w:t>
            </w:r>
            <w:r w:rsidRPr="003C739B">
              <w:rPr>
                <w:b/>
              </w:rPr>
              <w:t>Recomendaciones</w:t>
            </w:r>
          </w:p>
        </w:tc>
        <w:tc>
          <w:tcPr>
            <w:tcW w:w="8978" w:type="dxa"/>
          </w:tcPr>
          <w:p w14:paraId="4C6159BC" w14:textId="77777777" w:rsidR="000347F2" w:rsidRDefault="000347F2" w:rsidP="002D4530">
            <w:pPr>
              <w:pStyle w:val="NormalWeb"/>
              <w:spacing w:before="0" w:beforeAutospacing="0" w:after="0" w:afterAutospacing="0"/>
              <w:jc w:val="both"/>
              <w:rPr>
                <w:b/>
                <w:bCs/>
                <w:iCs/>
                <w:color w:val="000000"/>
              </w:rPr>
            </w:pPr>
          </w:p>
          <w:p w14:paraId="7479B4C8" w14:textId="49AB5179" w:rsidR="00F7422A" w:rsidRDefault="00D22E19" w:rsidP="002D4530">
            <w:pPr>
              <w:pStyle w:val="NormalWeb"/>
              <w:spacing w:before="0" w:beforeAutospacing="0" w:after="0" w:afterAutospacing="0"/>
              <w:jc w:val="both"/>
              <w:rPr>
                <w:b/>
                <w:bCs/>
                <w:iCs/>
                <w:color w:val="000000"/>
              </w:rPr>
            </w:pPr>
            <w:r w:rsidRPr="0005596B">
              <w:rPr>
                <w:b/>
                <w:bCs/>
                <w:iCs/>
                <w:color w:val="000000"/>
              </w:rPr>
              <w:t>5</w:t>
            </w:r>
            <w:r w:rsidR="002D4530" w:rsidRPr="0005596B">
              <w:rPr>
                <w:b/>
                <w:bCs/>
                <w:iCs/>
                <w:color w:val="000000"/>
              </w:rPr>
              <w:t>.</w:t>
            </w:r>
            <w:r w:rsidRPr="0005596B">
              <w:rPr>
                <w:b/>
                <w:bCs/>
                <w:iCs/>
                <w:color w:val="000000"/>
              </w:rPr>
              <w:t>1</w:t>
            </w:r>
            <w:r w:rsidR="002D4530" w:rsidRPr="0005596B">
              <w:rPr>
                <w:b/>
                <w:bCs/>
                <w:iCs/>
                <w:color w:val="000000"/>
              </w:rPr>
              <w:t>.-</w:t>
            </w:r>
            <w:r w:rsidR="0005596B" w:rsidRPr="0005596B">
              <w:rPr>
                <w:b/>
                <w:bCs/>
                <w:iCs/>
                <w:color w:val="000000"/>
              </w:rPr>
              <w:t>Luego del análisis realizado esta Dirección es del criterio que se debe dar</w:t>
            </w:r>
            <w:r w:rsidR="00F7422A">
              <w:rPr>
                <w:b/>
                <w:bCs/>
                <w:iCs/>
                <w:color w:val="000000"/>
              </w:rPr>
              <w:t>se</w:t>
            </w:r>
            <w:r w:rsidR="0005596B" w:rsidRPr="0005596B">
              <w:rPr>
                <w:b/>
                <w:bCs/>
                <w:iCs/>
                <w:color w:val="000000"/>
              </w:rPr>
              <w:t xml:space="preserve"> continuidad</w:t>
            </w:r>
            <w:r w:rsidR="00F7422A">
              <w:rPr>
                <w:b/>
                <w:bCs/>
                <w:iCs/>
                <w:color w:val="000000"/>
              </w:rPr>
              <w:t xml:space="preserve"> a los recursos otorgados durante el 2022 de forma extraordinaria, ya que del análisis realizado se determinó que los recursos tendrán una carga de trabajo razonable y contribuirán a la reducción del circulante.</w:t>
            </w:r>
          </w:p>
          <w:p w14:paraId="6FD92609" w14:textId="77777777" w:rsidR="00F7422A" w:rsidRDefault="00F7422A" w:rsidP="002D4530">
            <w:pPr>
              <w:pStyle w:val="NormalWeb"/>
              <w:spacing w:before="0" w:beforeAutospacing="0" w:after="0" w:afterAutospacing="0"/>
              <w:jc w:val="both"/>
              <w:rPr>
                <w:b/>
                <w:bCs/>
                <w:iCs/>
                <w:color w:val="000000"/>
              </w:rPr>
            </w:pPr>
          </w:p>
          <w:p w14:paraId="2D5C4A0A" w14:textId="77777777" w:rsidR="00172B63" w:rsidRDefault="00172B63" w:rsidP="002D4530">
            <w:pPr>
              <w:pStyle w:val="NormalWeb"/>
              <w:spacing w:before="0" w:beforeAutospacing="0" w:after="0" w:afterAutospacing="0"/>
              <w:jc w:val="both"/>
              <w:rPr>
                <w:b/>
                <w:bCs/>
                <w:iCs/>
                <w:color w:val="000000"/>
              </w:rPr>
            </w:pPr>
          </w:p>
          <w:p w14:paraId="3F107E78" w14:textId="77777777" w:rsidR="00C225C2" w:rsidRPr="00E93A54" w:rsidRDefault="00C225C2" w:rsidP="00460178">
            <w:pPr>
              <w:jc w:val="center"/>
              <w:rPr>
                <w:b/>
                <w:bCs/>
                <w:i/>
                <w:sz w:val="16"/>
                <w:szCs w:val="16"/>
              </w:rPr>
            </w:pP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689"/>
              <w:gridCol w:w="861"/>
              <w:gridCol w:w="1095"/>
              <w:gridCol w:w="1449"/>
              <w:gridCol w:w="928"/>
              <w:gridCol w:w="1566"/>
            </w:tblGrid>
            <w:tr w:rsidR="00446310" w:rsidRPr="00E93A54" w14:paraId="01967AA6" w14:textId="77777777" w:rsidTr="00433E35">
              <w:trPr>
                <w:trHeight w:val="361"/>
                <w:jc w:val="center"/>
              </w:trPr>
              <w:tc>
                <w:tcPr>
                  <w:tcW w:w="1399" w:type="dxa"/>
                  <w:shd w:val="clear" w:color="auto" w:fill="31849B" w:themeFill="accent5" w:themeFillShade="BF"/>
                  <w:vAlign w:val="center"/>
                </w:tcPr>
                <w:p w14:paraId="76D08D91" w14:textId="77777777"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Despacho</w:t>
                  </w:r>
                </w:p>
              </w:tc>
              <w:tc>
                <w:tcPr>
                  <w:tcW w:w="710" w:type="dxa"/>
                  <w:shd w:val="clear" w:color="auto" w:fill="31849B" w:themeFill="accent5" w:themeFillShade="BF"/>
                  <w:vAlign w:val="center"/>
                </w:tcPr>
                <w:p w14:paraId="39D3FAEC" w14:textId="77777777"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Cant.</w:t>
                  </w:r>
                </w:p>
              </w:tc>
              <w:tc>
                <w:tcPr>
                  <w:tcW w:w="1202" w:type="dxa"/>
                  <w:shd w:val="clear" w:color="auto" w:fill="31849B" w:themeFill="accent5" w:themeFillShade="BF"/>
                  <w:vAlign w:val="center"/>
                </w:tcPr>
                <w:p w14:paraId="144E0455" w14:textId="77777777" w:rsidR="00D22E19" w:rsidRPr="00E93A54" w:rsidRDefault="00D22E19" w:rsidP="00D22E19">
                  <w:pPr>
                    <w:autoSpaceDE w:val="0"/>
                    <w:autoSpaceDN w:val="0"/>
                    <w:adjustRightInd w:val="0"/>
                    <w:jc w:val="center"/>
                    <w:rPr>
                      <w:color w:val="FFFFFF" w:themeColor="background1"/>
                      <w:sz w:val="20"/>
                      <w:szCs w:val="20"/>
                    </w:rPr>
                  </w:pPr>
                  <w:r w:rsidRPr="00E93A54">
                    <w:rPr>
                      <w:b/>
                      <w:bCs/>
                      <w:color w:val="FFFFFF" w:themeColor="background1"/>
                      <w:sz w:val="20"/>
                      <w:szCs w:val="20"/>
                    </w:rPr>
                    <w:t>Tipo de plaza</w:t>
                  </w:r>
                </w:p>
              </w:tc>
              <w:tc>
                <w:tcPr>
                  <w:tcW w:w="1133" w:type="dxa"/>
                  <w:shd w:val="clear" w:color="auto" w:fill="31849B" w:themeFill="accent5" w:themeFillShade="BF"/>
                  <w:vAlign w:val="center"/>
                </w:tcPr>
                <w:p w14:paraId="1008E721" w14:textId="77777777" w:rsidR="00D22E19" w:rsidRPr="00E93A54" w:rsidRDefault="00D22E19" w:rsidP="00D22E19">
                  <w:pPr>
                    <w:jc w:val="center"/>
                    <w:rPr>
                      <w:color w:val="FFFFFF" w:themeColor="background1"/>
                      <w:sz w:val="20"/>
                      <w:szCs w:val="20"/>
                    </w:rPr>
                  </w:pPr>
                  <w:r w:rsidRPr="00E93A54">
                    <w:rPr>
                      <w:b/>
                      <w:bCs/>
                      <w:color w:val="FFFFFF" w:themeColor="background1"/>
                      <w:sz w:val="20"/>
                      <w:szCs w:val="20"/>
                    </w:rPr>
                    <w:t>Condición actual</w:t>
                  </w:r>
                </w:p>
              </w:tc>
              <w:tc>
                <w:tcPr>
                  <w:tcW w:w="1109" w:type="dxa"/>
                  <w:shd w:val="clear" w:color="auto" w:fill="31849B" w:themeFill="accent5" w:themeFillShade="BF"/>
                  <w:vAlign w:val="center"/>
                </w:tcPr>
                <w:p w14:paraId="4097A3F2" w14:textId="77777777"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Recomen-dación</w:t>
                  </w:r>
                </w:p>
              </w:tc>
              <w:tc>
                <w:tcPr>
                  <w:tcW w:w="1138" w:type="dxa"/>
                  <w:shd w:val="clear" w:color="auto" w:fill="31849B" w:themeFill="accent5" w:themeFillShade="BF"/>
                  <w:vAlign w:val="center"/>
                </w:tcPr>
                <w:p w14:paraId="14795548" w14:textId="77777777" w:rsidR="00D22E19" w:rsidRPr="00E93A54" w:rsidRDefault="00D22E19" w:rsidP="00D22E19">
                  <w:pPr>
                    <w:snapToGrid w:val="0"/>
                    <w:jc w:val="center"/>
                    <w:rPr>
                      <w:color w:val="FFFFFF" w:themeColor="background1"/>
                      <w:sz w:val="20"/>
                      <w:szCs w:val="20"/>
                    </w:rPr>
                  </w:pPr>
                  <w:r w:rsidRPr="00E93A54">
                    <w:rPr>
                      <w:b/>
                      <w:bCs/>
                      <w:color w:val="FFFFFF" w:themeColor="background1"/>
                      <w:sz w:val="20"/>
                      <w:szCs w:val="20"/>
                    </w:rPr>
                    <w:t>Período</w:t>
                  </w:r>
                </w:p>
              </w:tc>
              <w:tc>
                <w:tcPr>
                  <w:tcW w:w="1035" w:type="dxa"/>
                  <w:shd w:val="clear" w:color="auto" w:fill="31849B" w:themeFill="accent5" w:themeFillShade="BF"/>
                  <w:vAlign w:val="center"/>
                </w:tcPr>
                <w:p w14:paraId="0DC960E2" w14:textId="77777777" w:rsidR="00D22E19" w:rsidRPr="00E93A54" w:rsidRDefault="00D22E19" w:rsidP="00D22E19">
                  <w:pPr>
                    <w:jc w:val="center"/>
                    <w:rPr>
                      <w:color w:val="FFFFFF" w:themeColor="background1"/>
                      <w:sz w:val="20"/>
                      <w:szCs w:val="20"/>
                    </w:rPr>
                  </w:pPr>
                  <w:r w:rsidRPr="00E93A54">
                    <w:rPr>
                      <w:b/>
                      <w:bCs/>
                      <w:color w:val="FFFFFF" w:themeColor="background1"/>
                      <w:sz w:val="20"/>
                      <w:szCs w:val="20"/>
                    </w:rPr>
                    <w:t>Costo Estimado</w:t>
                  </w:r>
                  <w:r w:rsidR="000B2811">
                    <w:rPr>
                      <w:b/>
                      <w:bCs/>
                      <w:color w:val="FFFFFF" w:themeColor="background1"/>
                      <w:sz w:val="20"/>
                      <w:szCs w:val="20"/>
                    </w:rPr>
                    <w:t>(</w:t>
                  </w:r>
                  <w:r w:rsidR="000B2811">
                    <w:rPr>
                      <w:b/>
                      <w:bCs/>
                      <w:color w:val="FFFFFF" w:themeColor="background1"/>
                      <w:sz w:val="20"/>
                      <w:szCs w:val="20"/>
                    </w:rPr>
                    <w:sym w:font="Wingdings" w:char="F0FB"/>
                  </w:r>
                  <w:r w:rsidR="000B2811">
                    <w:rPr>
                      <w:b/>
                      <w:bCs/>
                      <w:color w:val="FFFFFF" w:themeColor="background1"/>
                      <w:sz w:val="20"/>
                      <w:szCs w:val="20"/>
                    </w:rPr>
                    <w:t>)</w:t>
                  </w:r>
                </w:p>
              </w:tc>
            </w:tr>
            <w:tr w:rsidR="00446310" w:rsidRPr="00E93A54" w14:paraId="0F27A9BD" w14:textId="77777777" w:rsidTr="00433E35">
              <w:trPr>
                <w:trHeight w:val="531"/>
                <w:jc w:val="center"/>
              </w:trPr>
              <w:tc>
                <w:tcPr>
                  <w:tcW w:w="1399" w:type="dxa"/>
                  <w:vMerge w:val="restart"/>
                  <w:shd w:val="clear" w:color="auto" w:fill="auto"/>
                  <w:vAlign w:val="center"/>
                </w:tcPr>
                <w:p w14:paraId="04EBDCCB" w14:textId="10205515" w:rsidR="00D22E19" w:rsidRPr="00E93A54" w:rsidRDefault="0022713B" w:rsidP="00D22E19">
                  <w:pPr>
                    <w:snapToGrid w:val="0"/>
                    <w:jc w:val="center"/>
                    <w:rPr>
                      <w:sz w:val="20"/>
                      <w:szCs w:val="20"/>
                    </w:rPr>
                  </w:pPr>
                  <w:r>
                    <w:rPr>
                      <w:sz w:val="20"/>
                      <w:szCs w:val="20"/>
                    </w:rPr>
                    <w:t>Juzgado Contencioso Administrativo y Civil de Hacienda</w:t>
                  </w:r>
                </w:p>
              </w:tc>
              <w:tc>
                <w:tcPr>
                  <w:tcW w:w="710" w:type="dxa"/>
                  <w:shd w:val="clear" w:color="auto" w:fill="auto"/>
                  <w:vAlign w:val="center"/>
                </w:tcPr>
                <w:p w14:paraId="67820AD9" w14:textId="644B82E8" w:rsidR="00D22E19" w:rsidRPr="00E93A54" w:rsidRDefault="00F7422A" w:rsidP="00D22E19">
                  <w:pPr>
                    <w:snapToGrid w:val="0"/>
                    <w:jc w:val="center"/>
                    <w:rPr>
                      <w:sz w:val="20"/>
                      <w:szCs w:val="20"/>
                    </w:rPr>
                  </w:pPr>
                  <w:r>
                    <w:rPr>
                      <w:sz w:val="20"/>
                      <w:szCs w:val="20"/>
                    </w:rPr>
                    <w:t>4</w:t>
                  </w:r>
                </w:p>
              </w:tc>
              <w:tc>
                <w:tcPr>
                  <w:tcW w:w="1202" w:type="dxa"/>
                  <w:shd w:val="clear" w:color="auto" w:fill="auto"/>
                  <w:vAlign w:val="center"/>
                </w:tcPr>
                <w:p w14:paraId="02E70787" w14:textId="604BCD94" w:rsidR="00D22E19" w:rsidRPr="00E93A54" w:rsidRDefault="00F7422A" w:rsidP="00D22E19">
                  <w:pPr>
                    <w:autoSpaceDE w:val="0"/>
                    <w:autoSpaceDN w:val="0"/>
                    <w:adjustRightInd w:val="0"/>
                    <w:jc w:val="center"/>
                    <w:rPr>
                      <w:sz w:val="20"/>
                      <w:szCs w:val="20"/>
                    </w:rPr>
                  </w:pPr>
                  <w:r>
                    <w:rPr>
                      <w:sz w:val="20"/>
                      <w:szCs w:val="20"/>
                    </w:rPr>
                    <w:t>Juez 3</w:t>
                  </w:r>
                </w:p>
              </w:tc>
              <w:tc>
                <w:tcPr>
                  <w:tcW w:w="1133" w:type="dxa"/>
                  <w:vMerge w:val="restart"/>
                  <w:shd w:val="clear" w:color="auto" w:fill="auto"/>
                  <w:vAlign w:val="center"/>
                </w:tcPr>
                <w:p w14:paraId="74186E5A" w14:textId="77777777" w:rsidR="00D22E19" w:rsidRPr="00E93A54" w:rsidRDefault="00D22E19" w:rsidP="00D22E19">
                  <w:pPr>
                    <w:jc w:val="center"/>
                    <w:rPr>
                      <w:sz w:val="20"/>
                      <w:szCs w:val="20"/>
                    </w:rPr>
                  </w:pPr>
                  <w:r w:rsidRPr="00E93A54">
                    <w:rPr>
                      <w:sz w:val="20"/>
                      <w:szCs w:val="20"/>
                    </w:rPr>
                    <w:t>Extraor-dinarias</w:t>
                  </w:r>
                </w:p>
              </w:tc>
              <w:tc>
                <w:tcPr>
                  <w:tcW w:w="1109" w:type="dxa"/>
                  <w:vMerge w:val="restart"/>
                  <w:shd w:val="clear" w:color="auto" w:fill="auto"/>
                  <w:vAlign w:val="center"/>
                </w:tcPr>
                <w:p w14:paraId="684E6842" w14:textId="2E409359" w:rsidR="00D22E19" w:rsidRPr="00E93A54" w:rsidRDefault="00F7422A" w:rsidP="00D22E19">
                  <w:pPr>
                    <w:snapToGrid w:val="0"/>
                    <w:jc w:val="center"/>
                    <w:rPr>
                      <w:sz w:val="20"/>
                      <w:szCs w:val="20"/>
                    </w:rPr>
                  </w:pPr>
                  <w:r>
                    <w:rPr>
                      <w:sz w:val="20"/>
                      <w:szCs w:val="20"/>
                    </w:rPr>
                    <w:t>Extrao</w:t>
                  </w:r>
                  <w:r w:rsidR="00802859" w:rsidRPr="00E93A54">
                    <w:rPr>
                      <w:sz w:val="20"/>
                      <w:szCs w:val="20"/>
                    </w:rPr>
                    <w:t>rdinarias</w:t>
                  </w:r>
                </w:p>
              </w:tc>
              <w:tc>
                <w:tcPr>
                  <w:tcW w:w="1138" w:type="dxa"/>
                  <w:vMerge w:val="restart"/>
                  <w:shd w:val="clear" w:color="auto" w:fill="auto"/>
                  <w:vAlign w:val="center"/>
                </w:tcPr>
                <w:p w14:paraId="23029C99" w14:textId="31D268CE" w:rsidR="00D22E19" w:rsidRPr="00E93A54" w:rsidRDefault="00777CFB" w:rsidP="00D22E19">
                  <w:pPr>
                    <w:snapToGrid w:val="0"/>
                    <w:jc w:val="center"/>
                    <w:rPr>
                      <w:sz w:val="20"/>
                      <w:szCs w:val="20"/>
                    </w:rPr>
                  </w:pPr>
                  <w:r w:rsidRPr="00E93A54">
                    <w:rPr>
                      <w:sz w:val="20"/>
                      <w:szCs w:val="20"/>
                    </w:rPr>
                    <w:t xml:space="preserve"> A PARTIR </w:t>
                  </w:r>
                  <w:r w:rsidR="00D22E19" w:rsidRPr="00E93A54">
                    <w:rPr>
                      <w:sz w:val="20"/>
                      <w:szCs w:val="20"/>
                    </w:rPr>
                    <w:t>20</w:t>
                  </w:r>
                  <w:r w:rsidR="00FA0FF6">
                    <w:rPr>
                      <w:sz w:val="20"/>
                      <w:szCs w:val="20"/>
                    </w:rPr>
                    <w:t>2</w:t>
                  </w:r>
                  <w:r w:rsidR="00F7422A">
                    <w:rPr>
                      <w:sz w:val="20"/>
                      <w:szCs w:val="20"/>
                    </w:rPr>
                    <w:t>2</w:t>
                  </w:r>
                </w:p>
              </w:tc>
              <w:tc>
                <w:tcPr>
                  <w:tcW w:w="1035" w:type="dxa"/>
                  <w:shd w:val="clear" w:color="auto" w:fill="auto"/>
                  <w:vAlign w:val="center"/>
                </w:tcPr>
                <w:p w14:paraId="363E4D49" w14:textId="54E807D8" w:rsidR="00D22E19" w:rsidRPr="00E93A54" w:rsidRDefault="00B76E64" w:rsidP="00F537F9">
                  <w:pPr>
                    <w:jc w:val="center"/>
                    <w:rPr>
                      <w:sz w:val="20"/>
                      <w:szCs w:val="20"/>
                    </w:rPr>
                  </w:pPr>
                  <w:r>
                    <w:rPr>
                      <w:sz w:val="20"/>
                      <w:szCs w:val="20"/>
                    </w:rPr>
                    <w:t>¢</w:t>
                  </w:r>
                  <w:r w:rsidR="00446310">
                    <w:rPr>
                      <w:sz w:val="20"/>
                      <w:szCs w:val="20"/>
                    </w:rPr>
                    <w:t>218.864.000,00</w:t>
                  </w:r>
                </w:p>
              </w:tc>
            </w:tr>
            <w:tr w:rsidR="00446310" w:rsidRPr="00E93A54" w14:paraId="4E298555" w14:textId="77777777" w:rsidTr="00433E35">
              <w:trPr>
                <w:trHeight w:val="102"/>
                <w:jc w:val="center"/>
              </w:trPr>
              <w:tc>
                <w:tcPr>
                  <w:tcW w:w="1399" w:type="dxa"/>
                  <w:vMerge/>
                  <w:shd w:val="clear" w:color="auto" w:fill="auto"/>
                  <w:vAlign w:val="center"/>
                </w:tcPr>
                <w:p w14:paraId="7FA75E52" w14:textId="77777777" w:rsidR="00D22E19" w:rsidRPr="00E93A54" w:rsidRDefault="00D22E19" w:rsidP="00D22E19">
                  <w:pPr>
                    <w:snapToGrid w:val="0"/>
                    <w:jc w:val="center"/>
                    <w:rPr>
                      <w:sz w:val="20"/>
                      <w:szCs w:val="20"/>
                    </w:rPr>
                  </w:pPr>
                </w:p>
              </w:tc>
              <w:tc>
                <w:tcPr>
                  <w:tcW w:w="710" w:type="dxa"/>
                  <w:shd w:val="clear" w:color="auto" w:fill="auto"/>
                  <w:vAlign w:val="center"/>
                </w:tcPr>
                <w:p w14:paraId="52DA6580" w14:textId="0B84B2E0" w:rsidR="00D22E19" w:rsidRPr="00E93A54" w:rsidRDefault="00F7422A" w:rsidP="00D22E19">
                  <w:pPr>
                    <w:snapToGrid w:val="0"/>
                    <w:jc w:val="center"/>
                    <w:rPr>
                      <w:sz w:val="20"/>
                      <w:szCs w:val="20"/>
                    </w:rPr>
                  </w:pPr>
                  <w:r>
                    <w:rPr>
                      <w:sz w:val="20"/>
                      <w:szCs w:val="20"/>
                    </w:rPr>
                    <w:t>4</w:t>
                  </w:r>
                </w:p>
              </w:tc>
              <w:tc>
                <w:tcPr>
                  <w:tcW w:w="1202" w:type="dxa"/>
                  <w:shd w:val="clear" w:color="auto" w:fill="auto"/>
                  <w:vAlign w:val="center"/>
                </w:tcPr>
                <w:p w14:paraId="1F74C721" w14:textId="409B29C3" w:rsidR="00D22E19" w:rsidRPr="00E93A54" w:rsidRDefault="00F7422A" w:rsidP="00D22E19">
                  <w:pPr>
                    <w:autoSpaceDE w:val="0"/>
                    <w:autoSpaceDN w:val="0"/>
                    <w:adjustRightInd w:val="0"/>
                    <w:jc w:val="center"/>
                    <w:rPr>
                      <w:sz w:val="20"/>
                      <w:szCs w:val="20"/>
                    </w:rPr>
                  </w:pPr>
                  <w:r>
                    <w:rPr>
                      <w:sz w:val="20"/>
                      <w:szCs w:val="20"/>
                    </w:rPr>
                    <w:t xml:space="preserve">Técnico Judicial </w:t>
                  </w:r>
                  <w:r w:rsidR="00D22E19" w:rsidRPr="00E93A54">
                    <w:rPr>
                      <w:sz w:val="20"/>
                      <w:szCs w:val="20"/>
                    </w:rPr>
                    <w:t xml:space="preserve">2 </w:t>
                  </w:r>
                </w:p>
              </w:tc>
              <w:tc>
                <w:tcPr>
                  <w:tcW w:w="1133" w:type="dxa"/>
                  <w:vMerge/>
                  <w:shd w:val="clear" w:color="auto" w:fill="auto"/>
                  <w:vAlign w:val="center"/>
                </w:tcPr>
                <w:p w14:paraId="5E07F87B" w14:textId="77777777" w:rsidR="00D22E19" w:rsidRPr="00E93A54" w:rsidRDefault="00D22E19" w:rsidP="00D22E19">
                  <w:pPr>
                    <w:jc w:val="center"/>
                    <w:rPr>
                      <w:sz w:val="20"/>
                      <w:szCs w:val="20"/>
                    </w:rPr>
                  </w:pPr>
                </w:p>
              </w:tc>
              <w:tc>
                <w:tcPr>
                  <w:tcW w:w="1109" w:type="dxa"/>
                  <w:vMerge/>
                  <w:shd w:val="clear" w:color="auto" w:fill="auto"/>
                  <w:vAlign w:val="center"/>
                </w:tcPr>
                <w:p w14:paraId="72D46910" w14:textId="77777777" w:rsidR="00D22E19" w:rsidRPr="00E93A54" w:rsidRDefault="00D22E19" w:rsidP="00D22E19">
                  <w:pPr>
                    <w:snapToGrid w:val="0"/>
                    <w:jc w:val="center"/>
                    <w:rPr>
                      <w:sz w:val="20"/>
                      <w:szCs w:val="20"/>
                    </w:rPr>
                  </w:pPr>
                </w:p>
              </w:tc>
              <w:tc>
                <w:tcPr>
                  <w:tcW w:w="1138" w:type="dxa"/>
                  <w:vMerge/>
                  <w:shd w:val="clear" w:color="auto" w:fill="auto"/>
                  <w:vAlign w:val="center"/>
                </w:tcPr>
                <w:p w14:paraId="59CF779B" w14:textId="77777777" w:rsidR="00D22E19" w:rsidRPr="00E93A54" w:rsidRDefault="00D22E19" w:rsidP="00D22E19">
                  <w:pPr>
                    <w:snapToGrid w:val="0"/>
                    <w:jc w:val="center"/>
                    <w:rPr>
                      <w:sz w:val="20"/>
                      <w:szCs w:val="20"/>
                    </w:rPr>
                  </w:pPr>
                </w:p>
              </w:tc>
              <w:tc>
                <w:tcPr>
                  <w:tcW w:w="1035" w:type="dxa"/>
                  <w:shd w:val="clear" w:color="auto" w:fill="auto"/>
                  <w:vAlign w:val="center"/>
                </w:tcPr>
                <w:p w14:paraId="072C6BA0" w14:textId="19E28223" w:rsidR="00D22E19" w:rsidRPr="00E93A54" w:rsidRDefault="00C7350A" w:rsidP="00D22E19">
                  <w:pPr>
                    <w:jc w:val="center"/>
                    <w:rPr>
                      <w:sz w:val="20"/>
                      <w:szCs w:val="20"/>
                    </w:rPr>
                  </w:pPr>
                  <w:r>
                    <w:rPr>
                      <w:sz w:val="20"/>
                      <w:szCs w:val="20"/>
                    </w:rPr>
                    <w:t>¢</w:t>
                  </w:r>
                  <w:r w:rsidR="00446310">
                    <w:rPr>
                      <w:sz w:val="20"/>
                      <w:szCs w:val="20"/>
                    </w:rPr>
                    <w:t>58</w:t>
                  </w:r>
                  <w:r>
                    <w:rPr>
                      <w:sz w:val="20"/>
                      <w:szCs w:val="20"/>
                    </w:rPr>
                    <w:t>.0</w:t>
                  </w:r>
                  <w:r w:rsidR="00446310">
                    <w:rPr>
                      <w:sz w:val="20"/>
                      <w:szCs w:val="20"/>
                    </w:rPr>
                    <w:t>80</w:t>
                  </w:r>
                  <w:r>
                    <w:rPr>
                      <w:sz w:val="20"/>
                      <w:szCs w:val="20"/>
                    </w:rPr>
                    <w:t>.000,00</w:t>
                  </w:r>
                </w:p>
              </w:tc>
            </w:tr>
          </w:tbl>
          <w:p w14:paraId="29ECEE2A" w14:textId="6A10C2FC" w:rsidR="002D4530" w:rsidRDefault="000B2811" w:rsidP="00C225C2">
            <w:pPr>
              <w:jc w:val="both"/>
            </w:pPr>
            <w:r>
              <w:t>(</w:t>
            </w:r>
            <w:r>
              <w:sym w:font="Wingdings" w:char="F0FB"/>
            </w:r>
            <w:r>
              <w:t xml:space="preserve">) </w:t>
            </w:r>
            <w:r w:rsidRPr="00D247A9">
              <w:t xml:space="preserve">No se requiere mobiliario ni equipo, ya que las plazas se encuentran en funcionamiento desde </w:t>
            </w:r>
            <w:r w:rsidR="00F7422A">
              <w:t>este año</w:t>
            </w:r>
            <w:r w:rsidRPr="00D247A9">
              <w:t>.</w:t>
            </w:r>
          </w:p>
          <w:p w14:paraId="20152433" w14:textId="30C6301A" w:rsidR="0022713B" w:rsidRDefault="0022713B" w:rsidP="00C225C2">
            <w:pPr>
              <w:jc w:val="both"/>
              <w:rPr>
                <w:iCs/>
              </w:rPr>
            </w:pPr>
          </w:p>
          <w:p w14:paraId="3E301E6D" w14:textId="77777777" w:rsidR="00A70932" w:rsidRPr="0022713B" w:rsidRDefault="00A70932" w:rsidP="00C225C2">
            <w:pPr>
              <w:jc w:val="both"/>
              <w:rPr>
                <w:iCs/>
              </w:rPr>
            </w:pPr>
          </w:p>
          <w:p w14:paraId="2DD8E6F1" w14:textId="75D7A9EF" w:rsidR="00315176" w:rsidRPr="00B6594B" w:rsidRDefault="008D0DA3" w:rsidP="00097A83">
            <w:pPr>
              <w:jc w:val="both"/>
              <w:rPr>
                <w:iCs/>
                <w:color w:val="000000"/>
              </w:rPr>
            </w:pPr>
            <w:r w:rsidRPr="00B6594B">
              <w:rPr>
                <w:b/>
                <w:bCs/>
                <w:iCs/>
                <w:color w:val="000000"/>
              </w:rPr>
              <w:t>5.</w:t>
            </w:r>
            <w:r w:rsidR="00806270">
              <w:rPr>
                <w:b/>
                <w:bCs/>
                <w:iCs/>
                <w:color w:val="000000"/>
              </w:rPr>
              <w:t>1.</w:t>
            </w:r>
            <w:r w:rsidRPr="00B6594B">
              <w:rPr>
                <w:b/>
                <w:bCs/>
                <w:iCs/>
                <w:color w:val="000000"/>
              </w:rPr>
              <w:t>2.-</w:t>
            </w:r>
            <w:r w:rsidRPr="00B6594B">
              <w:rPr>
                <w:iCs/>
                <w:color w:val="000000"/>
              </w:rPr>
              <w:t xml:space="preserve"> S</w:t>
            </w:r>
            <w:r w:rsidR="00097A83" w:rsidRPr="00B6594B">
              <w:rPr>
                <w:iCs/>
                <w:color w:val="000000"/>
              </w:rPr>
              <w:t xml:space="preserve">e otorga </w:t>
            </w:r>
            <w:r w:rsidRPr="00B6594B">
              <w:rPr>
                <w:iCs/>
                <w:color w:val="000000"/>
              </w:rPr>
              <w:t xml:space="preserve">el recurso </w:t>
            </w:r>
            <w:r w:rsidR="00097A83" w:rsidRPr="00B6594B">
              <w:rPr>
                <w:iCs/>
                <w:color w:val="000000"/>
              </w:rPr>
              <w:t>con la finalidad de que continúen atendiendo de manera prioritaria l</w:t>
            </w:r>
            <w:r w:rsidR="000347F2">
              <w:rPr>
                <w:iCs/>
                <w:color w:val="000000"/>
              </w:rPr>
              <w:t>as</w:t>
            </w:r>
            <w:r w:rsidR="00097A83" w:rsidRPr="00B6594B">
              <w:rPr>
                <w:iCs/>
                <w:color w:val="000000"/>
              </w:rPr>
              <w:t xml:space="preserve"> </w:t>
            </w:r>
            <w:r w:rsidR="000347F2">
              <w:rPr>
                <w:iCs/>
                <w:color w:val="000000"/>
              </w:rPr>
              <w:t>demandas de expropiaciones</w:t>
            </w:r>
            <w:r w:rsidR="00097A83" w:rsidRPr="00B6594B">
              <w:rPr>
                <w:iCs/>
                <w:color w:val="000000"/>
              </w:rPr>
              <w:t xml:space="preserve">, junto con el equipo ordinario que ya existe para ese fin.  </w:t>
            </w:r>
          </w:p>
          <w:p w14:paraId="752073A1" w14:textId="570C124A" w:rsidR="00315176" w:rsidRDefault="00315176" w:rsidP="00097A83">
            <w:pPr>
              <w:jc w:val="both"/>
              <w:rPr>
                <w:iCs/>
                <w:color w:val="000000"/>
              </w:rPr>
            </w:pPr>
          </w:p>
          <w:p w14:paraId="052680CC" w14:textId="77777777" w:rsidR="00A70932" w:rsidRPr="00B6594B" w:rsidRDefault="00A70932" w:rsidP="00097A83">
            <w:pPr>
              <w:jc w:val="both"/>
              <w:rPr>
                <w:iCs/>
                <w:color w:val="000000"/>
              </w:rPr>
            </w:pPr>
          </w:p>
          <w:p w14:paraId="5AFDA884" w14:textId="7887B0B2" w:rsidR="00DD023D" w:rsidRPr="00DD023D" w:rsidRDefault="000347F2" w:rsidP="00DD023D">
            <w:pPr>
              <w:jc w:val="both"/>
              <w:rPr>
                <w:iCs/>
                <w:color w:val="000000"/>
              </w:rPr>
            </w:pPr>
            <w:r w:rsidRPr="00806270">
              <w:rPr>
                <w:b/>
                <w:bCs/>
                <w:iCs/>
                <w:color w:val="000000"/>
              </w:rPr>
              <w:t>5.</w:t>
            </w:r>
            <w:r w:rsidR="00806270">
              <w:rPr>
                <w:b/>
                <w:bCs/>
                <w:iCs/>
                <w:color w:val="000000"/>
              </w:rPr>
              <w:t>1.</w:t>
            </w:r>
            <w:r w:rsidRPr="00806270">
              <w:rPr>
                <w:b/>
                <w:bCs/>
                <w:iCs/>
                <w:color w:val="000000"/>
              </w:rPr>
              <w:t>3.-</w:t>
            </w:r>
            <w:r>
              <w:rPr>
                <w:iCs/>
                <w:color w:val="000000"/>
              </w:rPr>
              <w:t xml:space="preserve"> Se deberá tomar en consideración para futuras evaluaciones </w:t>
            </w:r>
            <w:r w:rsidR="004F2D92">
              <w:rPr>
                <w:iCs/>
                <w:color w:val="000000"/>
              </w:rPr>
              <w:t>como indicadores</w:t>
            </w:r>
            <w:r w:rsidR="00080EBB">
              <w:rPr>
                <w:iCs/>
                <w:color w:val="000000"/>
              </w:rPr>
              <w:t xml:space="preserve">, </w:t>
            </w:r>
            <w:r w:rsidR="007E7265">
              <w:rPr>
                <w:iCs/>
                <w:color w:val="000000"/>
              </w:rPr>
              <w:t>los señalados</w:t>
            </w:r>
            <w:r w:rsidR="00091C3F">
              <w:rPr>
                <w:iCs/>
                <w:color w:val="000000"/>
              </w:rPr>
              <w:t xml:space="preserve"> mediante el informe </w:t>
            </w:r>
            <w:r w:rsidR="00DD023D" w:rsidRPr="00DD023D">
              <w:rPr>
                <w:iCs/>
                <w:color w:val="000000"/>
              </w:rPr>
              <w:t>1576-PLA-MI-2019</w:t>
            </w:r>
            <w:r w:rsidR="000C023B">
              <w:rPr>
                <w:iCs/>
                <w:color w:val="000000"/>
              </w:rPr>
              <w:t xml:space="preserve"> elaborado por esta Dirección</w:t>
            </w:r>
            <w:r w:rsidR="0071321F">
              <w:rPr>
                <w:iCs/>
                <w:color w:val="000000"/>
              </w:rPr>
              <w:t>.</w:t>
            </w:r>
          </w:p>
          <w:p w14:paraId="5036A9CB" w14:textId="77777777" w:rsidR="00DD023D" w:rsidRPr="00DD023D" w:rsidRDefault="00DD023D" w:rsidP="00DD023D">
            <w:pPr>
              <w:jc w:val="both"/>
              <w:rPr>
                <w:iCs/>
                <w:color w:val="000000"/>
              </w:rPr>
            </w:pPr>
          </w:p>
          <w:p w14:paraId="4C589DBC" w14:textId="48212049" w:rsidR="00DD023D" w:rsidRPr="00DD023D" w:rsidRDefault="00DD023D" w:rsidP="00DD023D">
            <w:pPr>
              <w:jc w:val="both"/>
              <w:rPr>
                <w:iCs/>
                <w:color w:val="000000"/>
              </w:rPr>
            </w:pPr>
            <w:r w:rsidRPr="00DD023D">
              <w:rPr>
                <w:iCs/>
                <w:color w:val="000000"/>
              </w:rPr>
              <w:t>Los indicadores definidos serían los siguientes:</w:t>
            </w:r>
          </w:p>
          <w:p w14:paraId="7EA8053E" w14:textId="77777777" w:rsidR="00DD023D" w:rsidRPr="00DD023D" w:rsidRDefault="00DD023D" w:rsidP="00DD023D">
            <w:pPr>
              <w:jc w:val="both"/>
              <w:rPr>
                <w:iCs/>
                <w:color w:val="000000"/>
              </w:rPr>
            </w:pPr>
          </w:p>
          <w:p w14:paraId="0EDE1476" w14:textId="77777777" w:rsidR="00DD023D" w:rsidRPr="00DD023D" w:rsidRDefault="00DD023D" w:rsidP="00DD023D">
            <w:pPr>
              <w:jc w:val="both"/>
              <w:rPr>
                <w:iCs/>
                <w:color w:val="000000"/>
              </w:rPr>
            </w:pPr>
            <w:r w:rsidRPr="00DD023D">
              <w:rPr>
                <w:iCs/>
                <w:color w:val="000000"/>
              </w:rPr>
              <w:t>-Firma de expediente</w:t>
            </w:r>
          </w:p>
          <w:p w14:paraId="78C3ACEF" w14:textId="77777777" w:rsidR="00DD023D" w:rsidRPr="00DD023D" w:rsidRDefault="00DD023D" w:rsidP="00DD023D">
            <w:pPr>
              <w:jc w:val="both"/>
              <w:rPr>
                <w:iCs/>
                <w:color w:val="000000"/>
              </w:rPr>
            </w:pPr>
            <w:r w:rsidRPr="00DD023D">
              <w:rPr>
                <w:iCs/>
                <w:color w:val="000000"/>
              </w:rPr>
              <w:t>-Giros efectuados</w:t>
            </w:r>
          </w:p>
          <w:p w14:paraId="05CE4444" w14:textId="77777777" w:rsidR="00DD023D" w:rsidRPr="00DD023D" w:rsidRDefault="00DD023D" w:rsidP="00DD023D">
            <w:pPr>
              <w:jc w:val="both"/>
              <w:rPr>
                <w:iCs/>
                <w:color w:val="000000"/>
              </w:rPr>
            </w:pPr>
            <w:r w:rsidRPr="00DD023D">
              <w:rPr>
                <w:iCs/>
                <w:color w:val="000000"/>
              </w:rPr>
              <w:t>-Reconocimientos realizados</w:t>
            </w:r>
          </w:p>
          <w:p w14:paraId="04B6D20E" w14:textId="05DBFF17" w:rsidR="00676010" w:rsidRDefault="00DD023D" w:rsidP="00DD023D">
            <w:pPr>
              <w:jc w:val="both"/>
              <w:rPr>
                <w:iCs/>
                <w:color w:val="000000"/>
              </w:rPr>
            </w:pPr>
            <w:r w:rsidRPr="00DD023D">
              <w:rPr>
                <w:iCs/>
                <w:color w:val="000000"/>
              </w:rPr>
              <w:lastRenderedPageBreak/>
              <w:t xml:space="preserve">-Sentencias dictadas, según el indicador del informe </w:t>
            </w:r>
          </w:p>
          <w:p w14:paraId="4AD360CB" w14:textId="5D7602AA" w:rsidR="00DD023D" w:rsidRPr="00DD023D" w:rsidRDefault="00DD023D" w:rsidP="00DD023D">
            <w:pPr>
              <w:jc w:val="both"/>
              <w:rPr>
                <w:iCs/>
                <w:color w:val="000000"/>
              </w:rPr>
            </w:pPr>
            <w:r w:rsidRPr="00DD023D">
              <w:rPr>
                <w:iCs/>
                <w:color w:val="000000"/>
              </w:rPr>
              <w:t>Estos indicadores, serán el insumo para la evaluación de las plazas extraordinarias, por lo que se deberían tomar en cuenta para todos los fines de medir el desempeño durante este año.</w:t>
            </w:r>
            <w:r w:rsidR="00080EBB">
              <w:rPr>
                <w:iCs/>
                <w:color w:val="000000"/>
              </w:rPr>
              <w:t xml:space="preserve"> Al concluir el primer semestre el Centro de Apo</w:t>
            </w:r>
            <w:r w:rsidR="006F2800">
              <w:rPr>
                <w:iCs/>
                <w:color w:val="000000"/>
              </w:rPr>
              <w:t>yo, Coordinación y Mejoramiento de la Función Jurisdiccional deberá informar al Despacho de la Presidencia el avance del Plan con la finalidad de dar seguimiento</w:t>
            </w:r>
            <w:r w:rsidR="00F00CD5">
              <w:rPr>
                <w:iCs/>
                <w:color w:val="000000"/>
              </w:rPr>
              <w:t xml:space="preserve"> a la labor desarrollada. </w:t>
            </w:r>
          </w:p>
          <w:p w14:paraId="7900E926" w14:textId="2A3534A6" w:rsidR="00097A83" w:rsidRDefault="00097A83" w:rsidP="00097A83">
            <w:pPr>
              <w:jc w:val="both"/>
              <w:rPr>
                <w:iCs/>
                <w:color w:val="000000"/>
              </w:rPr>
            </w:pPr>
          </w:p>
          <w:p w14:paraId="3B088499" w14:textId="50CCE63A" w:rsidR="00956D45" w:rsidRPr="0088319E" w:rsidRDefault="0069727C" w:rsidP="00956D45">
            <w:pPr>
              <w:jc w:val="both"/>
              <w:rPr>
                <w:b/>
                <w:bCs/>
                <w:i/>
                <w:sz w:val="28"/>
                <w:szCs w:val="28"/>
              </w:rPr>
            </w:pPr>
            <w:r w:rsidRPr="0088319E">
              <w:rPr>
                <w:b/>
                <w:bCs/>
                <w:i/>
                <w:sz w:val="28"/>
                <w:szCs w:val="28"/>
              </w:rPr>
              <w:t>5.</w:t>
            </w:r>
            <w:r>
              <w:rPr>
                <w:b/>
                <w:bCs/>
                <w:i/>
                <w:sz w:val="28"/>
                <w:szCs w:val="28"/>
              </w:rPr>
              <w:t>2.</w:t>
            </w:r>
            <w:r w:rsidR="00806270">
              <w:rPr>
                <w:b/>
                <w:bCs/>
                <w:i/>
                <w:sz w:val="28"/>
                <w:szCs w:val="28"/>
              </w:rPr>
              <w:t>-</w:t>
            </w:r>
            <w:r>
              <w:rPr>
                <w:b/>
                <w:bCs/>
                <w:i/>
                <w:sz w:val="28"/>
                <w:szCs w:val="28"/>
              </w:rPr>
              <w:t xml:space="preserve"> </w:t>
            </w:r>
            <w:r w:rsidRPr="0088319E">
              <w:rPr>
                <w:b/>
                <w:bCs/>
                <w:i/>
                <w:sz w:val="28"/>
                <w:szCs w:val="28"/>
              </w:rPr>
              <w:t>Vinculación</w:t>
            </w:r>
            <w:r w:rsidR="00956D45" w:rsidRPr="0088319E">
              <w:rPr>
                <w:b/>
                <w:bCs/>
                <w:i/>
                <w:sz w:val="28"/>
                <w:szCs w:val="28"/>
              </w:rPr>
              <w:t xml:space="preserve"> con el Plan Estratégico del Poder Judicial</w:t>
            </w:r>
          </w:p>
          <w:p w14:paraId="50D3A4B8" w14:textId="77777777" w:rsidR="00956D45" w:rsidRPr="0088319E" w:rsidRDefault="00956D45" w:rsidP="00956D45">
            <w:pPr>
              <w:jc w:val="both"/>
            </w:pPr>
          </w:p>
          <w:p w14:paraId="6262F717" w14:textId="0EFC94B4" w:rsidR="00956D45" w:rsidRPr="00180EA6" w:rsidRDefault="00956D45" w:rsidP="00956D45">
            <w:pPr>
              <w:jc w:val="both"/>
              <w:rPr>
                <w:lang w:val="es-ES_tradnl"/>
              </w:rPr>
            </w:pPr>
            <w:r w:rsidRPr="00180EA6">
              <w:rPr>
                <w:lang w:val="es-ES_tradnl"/>
              </w:rPr>
              <w:t>El recurso que se analiza se encuentra vinculado al Plan Estratégico Institucional 2019-2024, en el objetivo “</w:t>
            </w:r>
            <w:r w:rsidR="00C76D73">
              <w:rPr>
                <w:lang w:val="es-ES_tradnl"/>
              </w:rPr>
              <w:t xml:space="preserve">Fortalecer la confianza de la sociedad con probidad en el servicio </w:t>
            </w:r>
            <w:r w:rsidR="00E337AB">
              <w:rPr>
                <w:lang w:val="es-ES_tradnl"/>
              </w:rPr>
              <w:t>de justicia</w:t>
            </w:r>
            <w:r w:rsidR="00C76D73">
              <w:rPr>
                <w:lang w:val="es-ES_tradnl"/>
              </w:rPr>
              <w:t>, para contribuir con el desarrollo integral y sostenible del país</w:t>
            </w:r>
            <w:r w:rsidRPr="00180EA6">
              <w:rPr>
                <w:lang w:val="es-ES_tradnl"/>
              </w:rPr>
              <w:t>”</w:t>
            </w:r>
            <w:r w:rsidR="00C76D73">
              <w:rPr>
                <w:lang w:val="es-ES_tradnl"/>
              </w:rPr>
              <w:t>, que corresponde al Tema Estratégico</w:t>
            </w:r>
            <w:r w:rsidRPr="00180EA6">
              <w:rPr>
                <w:lang w:val="es-ES_tradnl"/>
              </w:rPr>
              <w:t xml:space="preserve"> </w:t>
            </w:r>
            <w:r w:rsidR="00C76D73" w:rsidRPr="00C76D73">
              <w:rPr>
                <w:b/>
                <w:bCs/>
                <w:lang w:val="es-ES_tradnl"/>
              </w:rPr>
              <w:t>“Confianza y probidad en la justicia</w:t>
            </w:r>
            <w:r w:rsidRPr="00C76D73">
              <w:rPr>
                <w:b/>
                <w:bCs/>
                <w:lang w:val="es-ES_tradnl"/>
              </w:rPr>
              <w:t>”</w:t>
            </w:r>
            <w:r w:rsidRPr="00180EA6">
              <w:rPr>
                <w:lang w:val="es-ES_tradnl"/>
              </w:rPr>
              <w:t>.</w:t>
            </w:r>
          </w:p>
          <w:p w14:paraId="09AE1BCE" w14:textId="77777777" w:rsidR="00956D45" w:rsidRDefault="00956D45" w:rsidP="00956D45">
            <w:pPr>
              <w:jc w:val="both"/>
              <w:rPr>
                <w:sz w:val="28"/>
                <w:szCs w:val="28"/>
                <w:lang w:val="es-ES_tradnl"/>
              </w:rPr>
            </w:pPr>
          </w:p>
          <w:p w14:paraId="776D5745" w14:textId="400F381E" w:rsidR="00956D45" w:rsidRDefault="0069727C" w:rsidP="00956D45">
            <w:pPr>
              <w:jc w:val="both"/>
              <w:rPr>
                <w:b/>
                <w:bCs/>
                <w:i/>
                <w:sz w:val="28"/>
                <w:szCs w:val="28"/>
              </w:rPr>
            </w:pPr>
            <w:r>
              <w:rPr>
                <w:b/>
                <w:bCs/>
                <w:i/>
                <w:sz w:val="28"/>
                <w:szCs w:val="28"/>
              </w:rPr>
              <w:t>5.</w:t>
            </w:r>
            <w:r w:rsidR="00806270">
              <w:rPr>
                <w:b/>
                <w:bCs/>
                <w:i/>
                <w:sz w:val="28"/>
                <w:szCs w:val="28"/>
              </w:rPr>
              <w:t>3</w:t>
            </w:r>
            <w:r>
              <w:rPr>
                <w:b/>
                <w:bCs/>
                <w:i/>
                <w:sz w:val="28"/>
                <w:szCs w:val="28"/>
              </w:rPr>
              <w:t>.</w:t>
            </w:r>
            <w:r w:rsidR="00806270">
              <w:rPr>
                <w:b/>
                <w:bCs/>
                <w:i/>
                <w:sz w:val="28"/>
                <w:szCs w:val="28"/>
              </w:rPr>
              <w:t>-</w:t>
            </w:r>
            <w:r>
              <w:rPr>
                <w:b/>
                <w:bCs/>
                <w:i/>
                <w:sz w:val="28"/>
                <w:szCs w:val="28"/>
              </w:rPr>
              <w:t xml:space="preserve"> </w:t>
            </w:r>
            <w:r w:rsidRPr="00751673">
              <w:rPr>
                <w:b/>
                <w:bCs/>
                <w:i/>
                <w:sz w:val="28"/>
                <w:szCs w:val="28"/>
              </w:rPr>
              <w:t>Limitaciones</w:t>
            </w:r>
            <w:r w:rsidR="00956D45" w:rsidRPr="00751673">
              <w:rPr>
                <w:b/>
                <w:bCs/>
                <w:i/>
                <w:sz w:val="28"/>
                <w:szCs w:val="28"/>
              </w:rPr>
              <w:t xml:space="preserve"> Presupuestarias</w:t>
            </w:r>
          </w:p>
          <w:p w14:paraId="38B9DD11" w14:textId="77777777" w:rsidR="00956D45" w:rsidRDefault="00956D45" w:rsidP="00956D45">
            <w:pPr>
              <w:jc w:val="both"/>
              <w:rPr>
                <w:b/>
                <w:bCs/>
                <w:i/>
                <w:sz w:val="28"/>
                <w:szCs w:val="28"/>
              </w:rPr>
            </w:pPr>
          </w:p>
          <w:p w14:paraId="4D629756" w14:textId="63D5C921" w:rsidR="00956D45" w:rsidRPr="00180EA6" w:rsidRDefault="00956D45" w:rsidP="00956D45">
            <w:pPr>
              <w:jc w:val="both"/>
              <w:rPr>
                <w:iCs/>
                <w:color w:val="000000"/>
              </w:rPr>
            </w:pPr>
            <w:r w:rsidRPr="00180EA6">
              <w:rPr>
                <w:lang w:val="es-ES_tradnl"/>
              </w:rPr>
              <w:t>La Corte Plena ha brindado directrices en cuanto a la limitación de crecimiento de plazas nuevas, sin embargo,</w:t>
            </w:r>
            <w:r w:rsidR="00BA33CE">
              <w:rPr>
                <w:lang w:val="es-ES_tradnl"/>
              </w:rPr>
              <w:t xml:space="preserve"> </w:t>
            </w:r>
            <w:r w:rsidR="00F00CD5">
              <w:rPr>
                <w:lang w:val="es-ES_tradnl"/>
              </w:rPr>
              <w:t>la</w:t>
            </w:r>
            <w:r w:rsidR="009F0D35">
              <w:rPr>
                <w:lang w:val="es-ES_tradnl"/>
              </w:rPr>
              <w:t xml:space="preserve">s plazas analizadas son continuidad de las ya existentes en el 2021. </w:t>
            </w:r>
          </w:p>
          <w:p w14:paraId="14BC5547" w14:textId="77777777" w:rsidR="006B3E17" w:rsidRPr="00E93A54" w:rsidRDefault="006B3E17" w:rsidP="00FC5A78">
            <w:pPr>
              <w:jc w:val="both"/>
              <w:rPr>
                <w:i/>
                <w:sz w:val="28"/>
                <w:szCs w:val="28"/>
              </w:rPr>
            </w:pPr>
          </w:p>
        </w:tc>
      </w:tr>
    </w:tbl>
    <w:p w14:paraId="25B15109" w14:textId="77777777" w:rsidR="00943D7E" w:rsidRPr="00E93A54" w:rsidRDefault="00943D7E" w:rsidP="00943D7E">
      <w:pPr>
        <w:jc w:val="center"/>
        <w:rPr>
          <w:sz w:val="40"/>
          <w:szCs w:val="4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72"/>
      </w:tblGrid>
      <w:tr w:rsidR="00943D7E" w:rsidRPr="00E93A54" w14:paraId="293C018A" w14:textId="77777777" w:rsidTr="00111605">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1E7E8DD4" w14:textId="77777777" w:rsidR="00943D7E" w:rsidRPr="00E93A54" w:rsidRDefault="003D4EAB">
            <w:pPr>
              <w:spacing w:line="276" w:lineRule="auto"/>
              <w:jc w:val="right"/>
              <w:rPr>
                <w:b/>
                <w:lang w:eastAsia="en-US"/>
              </w:rPr>
            </w:pPr>
            <w:r w:rsidRPr="00E93A54">
              <w:rPr>
                <w:b/>
                <w:lang w:eastAsia="en-US"/>
              </w:rPr>
              <w:t>Realizado por:</w:t>
            </w:r>
          </w:p>
        </w:tc>
        <w:tc>
          <w:tcPr>
            <w:tcW w:w="9072" w:type="dxa"/>
            <w:tcBorders>
              <w:top w:val="single" w:sz="4" w:space="0" w:color="auto"/>
              <w:left w:val="single" w:sz="4" w:space="0" w:color="auto"/>
              <w:bottom w:val="single" w:sz="4" w:space="0" w:color="auto"/>
              <w:right w:val="single" w:sz="4" w:space="0" w:color="auto"/>
            </w:tcBorders>
            <w:hideMark/>
          </w:tcPr>
          <w:p w14:paraId="7813C365" w14:textId="77777777" w:rsidR="00943D7E" w:rsidRPr="00E93A54" w:rsidRDefault="00943D7E">
            <w:pPr>
              <w:spacing w:line="276" w:lineRule="auto"/>
              <w:jc w:val="both"/>
              <w:rPr>
                <w:bCs/>
                <w:i/>
                <w:sz w:val="26"/>
                <w:szCs w:val="26"/>
                <w:lang w:eastAsia="en-US"/>
              </w:rPr>
            </w:pPr>
            <w:r w:rsidRPr="00E93A54">
              <w:rPr>
                <w:bCs/>
                <w:i/>
                <w:sz w:val="26"/>
                <w:szCs w:val="26"/>
                <w:lang w:eastAsia="en-US"/>
              </w:rPr>
              <w:t>Lic.</w:t>
            </w:r>
            <w:r w:rsidR="000F566F" w:rsidRPr="00E93A54">
              <w:rPr>
                <w:bCs/>
                <w:i/>
                <w:sz w:val="26"/>
                <w:szCs w:val="26"/>
                <w:lang w:eastAsia="en-US"/>
              </w:rPr>
              <w:t xml:space="preserve"> </w:t>
            </w:r>
            <w:r w:rsidR="001D3A7F">
              <w:rPr>
                <w:bCs/>
                <w:i/>
                <w:sz w:val="26"/>
                <w:szCs w:val="26"/>
                <w:lang w:eastAsia="en-US"/>
              </w:rPr>
              <w:t>Alejandro Fonseca Arguedas</w:t>
            </w:r>
            <w:r w:rsidR="000F566F" w:rsidRPr="00E93A54">
              <w:rPr>
                <w:bCs/>
                <w:i/>
                <w:sz w:val="26"/>
                <w:szCs w:val="26"/>
                <w:lang w:eastAsia="en-US"/>
              </w:rPr>
              <w:t xml:space="preserve">, </w:t>
            </w:r>
            <w:r w:rsidR="001D3A7F">
              <w:rPr>
                <w:bCs/>
                <w:i/>
                <w:sz w:val="26"/>
                <w:szCs w:val="26"/>
                <w:lang w:eastAsia="en-US"/>
              </w:rPr>
              <w:t>Profesional 2</w:t>
            </w:r>
            <w:r w:rsidR="00BF5775" w:rsidRPr="00E93A54">
              <w:rPr>
                <w:bCs/>
                <w:i/>
                <w:sz w:val="26"/>
                <w:szCs w:val="26"/>
                <w:lang w:eastAsia="en-US"/>
              </w:rPr>
              <w:t>.</w:t>
            </w:r>
          </w:p>
        </w:tc>
      </w:tr>
      <w:tr w:rsidR="00943D7E" w:rsidRPr="00E93A54" w14:paraId="720163A5" w14:textId="77777777" w:rsidTr="00111605">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7E13CABE" w14:textId="77777777" w:rsidR="00943D7E" w:rsidRPr="00E93A54" w:rsidRDefault="003D4EAB">
            <w:pPr>
              <w:spacing w:line="276" w:lineRule="auto"/>
              <w:jc w:val="right"/>
              <w:rPr>
                <w:b/>
                <w:lang w:eastAsia="en-US"/>
              </w:rPr>
            </w:pPr>
            <w:r w:rsidRPr="00E93A54">
              <w:rPr>
                <w:b/>
                <w:lang w:eastAsia="en-US"/>
              </w:rPr>
              <w:t>Aprobado por:</w:t>
            </w:r>
          </w:p>
        </w:tc>
        <w:tc>
          <w:tcPr>
            <w:tcW w:w="9072" w:type="dxa"/>
            <w:tcBorders>
              <w:top w:val="single" w:sz="4" w:space="0" w:color="auto"/>
              <w:left w:val="single" w:sz="4" w:space="0" w:color="auto"/>
              <w:bottom w:val="single" w:sz="4" w:space="0" w:color="auto"/>
              <w:right w:val="single" w:sz="4" w:space="0" w:color="auto"/>
            </w:tcBorders>
            <w:hideMark/>
          </w:tcPr>
          <w:p w14:paraId="5855E364" w14:textId="2C6A842E" w:rsidR="00943D7E" w:rsidRPr="00E93A54" w:rsidRDefault="00943D7E">
            <w:pPr>
              <w:spacing w:line="276" w:lineRule="auto"/>
              <w:jc w:val="both"/>
              <w:rPr>
                <w:bCs/>
                <w:i/>
                <w:sz w:val="26"/>
                <w:szCs w:val="26"/>
                <w:lang w:eastAsia="en-US"/>
              </w:rPr>
            </w:pPr>
            <w:r w:rsidRPr="00E93A54">
              <w:rPr>
                <w:bCs/>
                <w:i/>
                <w:sz w:val="26"/>
                <w:szCs w:val="26"/>
                <w:lang w:eastAsia="en-US"/>
              </w:rPr>
              <w:t>Lic</w:t>
            </w:r>
            <w:r w:rsidR="001D3A7F">
              <w:rPr>
                <w:bCs/>
                <w:i/>
                <w:sz w:val="26"/>
                <w:szCs w:val="26"/>
                <w:lang w:eastAsia="en-US"/>
              </w:rPr>
              <w:t>da</w:t>
            </w:r>
            <w:r w:rsidRPr="00E93A54">
              <w:rPr>
                <w:bCs/>
                <w:i/>
                <w:sz w:val="26"/>
                <w:szCs w:val="26"/>
                <w:lang w:eastAsia="en-US"/>
              </w:rPr>
              <w:t xml:space="preserve">. </w:t>
            </w:r>
            <w:r w:rsidR="001D3A7F">
              <w:rPr>
                <w:bCs/>
                <w:i/>
                <w:sz w:val="26"/>
                <w:szCs w:val="26"/>
                <w:lang w:eastAsia="en-US"/>
              </w:rPr>
              <w:t xml:space="preserve">Ginethe Retana Ureña, </w:t>
            </w:r>
            <w:r w:rsidR="000F566F" w:rsidRPr="00E93A54">
              <w:rPr>
                <w:bCs/>
                <w:i/>
                <w:sz w:val="26"/>
                <w:szCs w:val="26"/>
                <w:lang w:eastAsia="en-US"/>
              </w:rPr>
              <w:t>Jef</w:t>
            </w:r>
            <w:r w:rsidR="00624613">
              <w:rPr>
                <w:bCs/>
                <w:i/>
                <w:sz w:val="26"/>
                <w:szCs w:val="26"/>
                <w:lang w:eastAsia="en-US"/>
              </w:rPr>
              <w:t>a</w:t>
            </w:r>
            <w:r w:rsidR="000F566F" w:rsidRPr="00E93A54">
              <w:rPr>
                <w:bCs/>
                <w:i/>
                <w:sz w:val="26"/>
                <w:szCs w:val="26"/>
                <w:lang w:eastAsia="en-US"/>
              </w:rPr>
              <w:t xml:space="preserve"> Subproceso </w:t>
            </w:r>
            <w:r w:rsidR="001D3A7F">
              <w:rPr>
                <w:bCs/>
                <w:i/>
                <w:sz w:val="26"/>
                <w:szCs w:val="26"/>
                <w:lang w:eastAsia="en-US"/>
              </w:rPr>
              <w:t>Organización Institucional</w:t>
            </w:r>
          </w:p>
        </w:tc>
      </w:tr>
      <w:tr w:rsidR="00943D7E" w:rsidRPr="00E93A54" w14:paraId="10621204" w14:textId="77777777" w:rsidTr="00111605">
        <w:tc>
          <w:tcPr>
            <w:tcW w:w="1980" w:type="dxa"/>
            <w:tcBorders>
              <w:top w:val="single" w:sz="4" w:space="0" w:color="auto"/>
              <w:left w:val="single" w:sz="4" w:space="0" w:color="auto"/>
              <w:bottom w:val="single" w:sz="4" w:space="0" w:color="auto"/>
              <w:right w:val="single" w:sz="4" w:space="0" w:color="auto"/>
            </w:tcBorders>
            <w:shd w:val="clear" w:color="auto" w:fill="B3B3B3"/>
            <w:hideMark/>
          </w:tcPr>
          <w:p w14:paraId="3A58957F" w14:textId="77777777" w:rsidR="00943D7E" w:rsidRPr="00E93A54" w:rsidRDefault="003D4EAB">
            <w:pPr>
              <w:spacing w:line="276" w:lineRule="auto"/>
              <w:jc w:val="right"/>
              <w:rPr>
                <w:b/>
                <w:lang w:eastAsia="en-US"/>
              </w:rPr>
            </w:pPr>
            <w:r w:rsidRPr="00E93A54">
              <w:rPr>
                <w:b/>
                <w:lang w:eastAsia="en-US"/>
              </w:rPr>
              <w:t>Visto bueno:</w:t>
            </w:r>
          </w:p>
        </w:tc>
        <w:tc>
          <w:tcPr>
            <w:tcW w:w="9072" w:type="dxa"/>
            <w:tcBorders>
              <w:top w:val="single" w:sz="4" w:space="0" w:color="auto"/>
              <w:left w:val="single" w:sz="4" w:space="0" w:color="auto"/>
              <w:bottom w:val="single" w:sz="4" w:space="0" w:color="auto"/>
              <w:right w:val="single" w:sz="4" w:space="0" w:color="auto"/>
            </w:tcBorders>
            <w:hideMark/>
          </w:tcPr>
          <w:p w14:paraId="736BF9FB" w14:textId="77777777" w:rsidR="00943D7E" w:rsidRPr="00E93A54" w:rsidRDefault="00943D7E">
            <w:pPr>
              <w:spacing w:line="276" w:lineRule="auto"/>
              <w:jc w:val="both"/>
              <w:rPr>
                <w:bCs/>
                <w:i/>
                <w:sz w:val="26"/>
                <w:szCs w:val="26"/>
                <w:lang w:eastAsia="en-US"/>
              </w:rPr>
            </w:pPr>
            <w:r w:rsidRPr="00E93A54">
              <w:rPr>
                <w:bCs/>
                <w:i/>
                <w:sz w:val="26"/>
                <w:szCs w:val="26"/>
                <w:lang w:eastAsia="en-US"/>
              </w:rPr>
              <w:t>Licda. Nacira Valverde Bermúdez, Directora</w:t>
            </w:r>
            <w:r w:rsidR="000F566F" w:rsidRPr="00E93A54">
              <w:rPr>
                <w:bCs/>
                <w:i/>
                <w:sz w:val="26"/>
                <w:szCs w:val="26"/>
                <w:lang w:eastAsia="en-US"/>
              </w:rPr>
              <w:t xml:space="preserve"> </w:t>
            </w:r>
            <w:r w:rsidR="00BF5775" w:rsidRPr="00E93A54">
              <w:rPr>
                <w:bCs/>
                <w:i/>
                <w:sz w:val="26"/>
                <w:szCs w:val="26"/>
                <w:lang w:eastAsia="en-US"/>
              </w:rPr>
              <w:t>a.i.</w:t>
            </w:r>
            <w:r w:rsidRPr="00E93A54">
              <w:rPr>
                <w:bCs/>
                <w:i/>
                <w:sz w:val="26"/>
                <w:szCs w:val="26"/>
                <w:lang w:eastAsia="en-US"/>
              </w:rPr>
              <w:t xml:space="preserve"> de Planificación</w:t>
            </w:r>
          </w:p>
        </w:tc>
      </w:tr>
    </w:tbl>
    <w:p w14:paraId="1D59D270" w14:textId="77777777" w:rsidR="00164168" w:rsidRDefault="00164168" w:rsidP="005A1FE7">
      <w:pPr>
        <w:autoSpaceDE w:val="0"/>
        <w:autoSpaceDN w:val="0"/>
        <w:adjustRightInd w:val="0"/>
        <w:rPr>
          <w:sz w:val="28"/>
          <w:szCs w:val="28"/>
          <w:lang w:val="es-ES_tradnl"/>
        </w:rPr>
      </w:pPr>
    </w:p>
    <w:sectPr w:rsidR="00164168" w:rsidSect="006414B9">
      <w:headerReference w:type="default" r:id="rId20"/>
      <w:footerReference w:type="even" r:id="rId21"/>
      <w:footerReference w:type="default" r:id="rId22"/>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A8354" w14:textId="77777777" w:rsidR="000D56F2" w:rsidRDefault="000D56F2" w:rsidP="007954BE">
      <w:r>
        <w:separator/>
      </w:r>
    </w:p>
  </w:endnote>
  <w:endnote w:type="continuationSeparator" w:id="0">
    <w:p w14:paraId="4D2AE3A0" w14:textId="77777777" w:rsidR="000D56F2" w:rsidRDefault="000D56F2"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1C71" w14:textId="77777777" w:rsidR="00624613" w:rsidRDefault="00624613"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55F710" w14:textId="77777777" w:rsidR="00624613" w:rsidRDefault="00624613"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26B9" w14:textId="77777777" w:rsidR="00624613" w:rsidRDefault="00624613" w:rsidP="006414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86385BA" w14:textId="1A844E1C" w:rsidR="007E7265" w:rsidRPr="007E7265" w:rsidRDefault="007E7265" w:rsidP="007E7265">
    <w:pPr>
      <w:pBdr>
        <w:top w:val="single" w:sz="4" w:space="1" w:color="auto"/>
      </w:pBdr>
      <w:jc w:val="center"/>
      <w:rPr>
        <w:rFonts w:ascii="Book Antiqua" w:hAnsi="Book Antiqua"/>
        <w:b/>
        <w:bCs/>
        <w:color w:val="000000"/>
      </w:rPr>
    </w:pPr>
    <w:r w:rsidRPr="007E7265">
      <w:rPr>
        <w:rFonts w:ascii="Book Antiqua" w:hAnsi="Book Antiqua"/>
        <w:b/>
        <w:bCs/>
        <w:color w:val="000000"/>
      </w:rPr>
      <w:t xml:space="preserve">Trabajamos por el desarrollo de la administración de justicia                            </w:t>
    </w:r>
    <w:r>
      <w:rPr>
        <w:rFonts w:ascii="Book Antiqua" w:hAnsi="Book Antiqua"/>
        <w:b/>
        <w:bCs/>
        <w:color w:val="000000"/>
      </w:rPr>
      <w:t xml:space="preserve">                   </w:t>
    </w:r>
    <w:r w:rsidRPr="007E7265">
      <w:rPr>
        <w:rFonts w:ascii="Book Antiqua" w:hAnsi="Book Antiqua"/>
        <w:b/>
        <w:bCs/>
        <w:color w:val="000000"/>
      </w:rPr>
      <w:t xml:space="preserve">   con proyección e innovación</w:t>
    </w:r>
  </w:p>
  <w:p w14:paraId="7D0E2874" w14:textId="77777777" w:rsidR="007E7265" w:rsidRPr="007E7265" w:rsidRDefault="007E7265" w:rsidP="007E7265">
    <w:pPr>
      <w:tabs>
        <w:tab w:val="center" w:pos="4252"/>
        <w:tab w:val="right" w:pos="8504"/>
      </w:tabs>
      <w:ind w:right="360"/>
      <w:rPr>
        <w:sz w:val="20"/>
        <w:szCs w:val="20"/>
      </w:rPr>
    </w:pPr>
  </w:p>
  <w:p w14:paraId="46BE39EF" w14:textId="77777777" w:rsidR="00624613" w:rsidRDefault="00624613"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DCFE6" w14:textId="77777777" w:rsidR="000D56F2" w:rsidRDefault="000D56F2" w:rsidP="007954BE">
      <w:r>
        <w:separator/>
      </w:r>
    </w:p>
  </w:footnote>
  <w:footnote w:type="continuationSeparator" w:id="0">
    <w:p w14:paraId="0DB9F7F1" w14:textId="77777777" w:rsidR="000D56F2" w:rsidRDefault="000D56F2" w:rsidP="007954BE">
      <w:r>
        <w:continuationSeparator/>
      </w:r>
    </w:p>
  </w:footnote>
  <w:footnote w:id="1">
    <w:p w14:paraId="4507E75F" w14:textId="1F0202CA" w:rsidR="00624613" w:rsidRPr="00F9148D" w:rsidRDefault="00624613" w:rsidP="004F4488">
      <w:pPr>
        <w:pStyle w:val="Textonotapie"/>
      </w:pPr>
      <w:r w:rsidRPr="00823AAF">
        <w:footnoteRef/>
      </w:r>
      <w:r>
        <w:t>-Este recurso no existía en el 2020.</w:t>
      </w:r>
    </w:p>
  </w:footnote>
  <w:footnote w:id="2">
    <w:p w14:paraId="5EA29141" w14:textId="7746229E" w:rsidR="00624613" w:rsidRPr="00D43001" w:rsidRDefault="00624613">
      <w:pPr>
        <w:pStyle w:val="Textonotapie"/>
        <w:rPr>
          <w:lang w:val="es-ES"/>
        </w:rPr>
      </w:pPr>
      <w:r>
        <w:rPr>
          <w:rStyle w:val="Refdenotaalpie"/>
        </w:rPr>
        <w:footnoteRef/>
      </w:r>
      <w:r>
        <w:t xml:space="preserve"> Aprobado en </w:t>
      </w:r>
      <w:r w:rsidRPr="00D43001">
        <w:t>s</w:t>
      </w:r>
      <w:r w:rsidRPr="00D43001">
        <w:rPr>
          <w:iCs/>
        </w:rPr>
        <w:t>esión del Consejo Superior número 100-2019, celebrada el 14 de noviembre de 2019, artículo LXXVII</w:t>
      </w:r>
      <w:r>
        <w:rPr>
          <w:b/>
          <w:iCs/>
        </w:rPr>
        <w:t>.</w:t>
      </w:r>
    </w:p>
  </w:footnote>
  <w:footnote w:id="3">
    <w:p w14:paraId="755C5BA9" w14:textId="77777777" w:rsidR="00624613" w:rsidRPr="00D43001" w:rsidRDefault="00624613" w:rsidP="00CB1D52">
      <w:pPr>
        <w:pStyle w:val="Textonotapie"/>
        <w:rPr>
          <w:lang w:val="es-ES"/>
        </w:rPr>
      </w:pPr>
      <w:r>
        <w:rPr>
          <w:rStyle w:val="Refdenotaalpie"/>
        </w:rPr>
        <w:footnoteRef/>
      </w:r>
      <w:r>
        <w:t xml:space="preserve"> Aprobado en </w:t>
      </w:r>
      <w:r w:rsidRPr="00D43001">
        <w:t>s</w:t>
      </w:r>
      <w:r w:rsidRPr="00D43001">
        <w:rPr>
          <w:iCs/>
        </w:rPr>
        <w:t>esión del Consejo Superior número 100-2019, celebrada el 14 de noviembre de 2019, artículo LXXVII</w:t>
      </w:r>
      <w:r>
        <w:rPr>
          <w:b/>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2906" w14:textId="016234FC" w:rsidR="007E7265" w:rsidRPr="007E7265" w:rsidRDefault="007E7265" w:rsidP="007E7265">
    <w:pPr>
      <w:tabs>
        <w:tab w:val="center" w:pos="8804"/>
        <w:tab w:val="right" w:pos="8875"/>
      </w:tabs>
      <w:rPr>
        <w:rFonts w:ascii="Book Antiqua" w:hAnsi="Book Antiqua" w:cs="Book Antiqua"/>
        <w:i/>
        <w:iCs/>
        <w:sz w:val="18"/>
        <w:szCs w:val="18"/>
      </w:rPr>
    </w:pPr>
    <w:r w:rsidRPr="007E7265">
      <w:rPr>
        <w:rFonts w:ascii="Book Antiqua" w:hAnsi="Book Antiqua" w:cs="Book Antiqua"/>
        <w:i/>
        <w:iCs/>
        <w:sz w:val="18"/>
        <w:szCs w:val="18"/>
      </w:rPr>
      <w:t xml:space="preserve">                                                        </w:t>
    </w:r>
    <w:r>
      <w:rPr>
        <w:rFonts w:ascii="Book Antiqua" w:hAnsi="Book Antiqua" w:cs="Book Antiqua"/>
        <w:i/>
        <w:iCs/>
        <w:sz w:val="18"/>
        <w:szCs w:val="18"/>
      </w:rPr>
      <w:t xml:space="preserve">                  </w:t>
    </w:r>
    <w:r w:rsidRPr="007E7265">
      <w:rPr>
        <w:rFonts w:ascii="Book Antiqua" w:hAnsi="Book Antiqua" w:cs="Book Antiqua"/>
        <w:i/>
        <w:iCs/>
        <w:sz w:val="18"/>
        <w:szCs w:val="18"/>
      </w:rPr>
      <w:t xml:space="preserve">     Poder Judicial – Dirección de Planificación</w:t>
    </w:r>
    <w:r w:rsidRPr="007E7265">
      <w:object w:dxaOrig="1845" w:dyaOrig="2145" w14:anchorId="539F2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6pt" o:ole="">
          <v:imagedata r:id="rId1" o:title=""/>
        </v:shape>
        <o:OLEObject Type="Embed" ProgID="PBrush" ShapeID="_x0000_i1026" DrawAspect="Content" ObjectID="_1686137603" r:id="rId2"/>
      </w:object>
    </w:r>
  </w:p>
  <w:p w14:paraId="140C9FA0" w14:textId="77777777" w:rsidR="007E7265" w:rsidRPr="007E7265" w:rsidRDefault="007E7265" w:rsidP="007E7265">
    <w:pPr>
      <w:tabs>
        <w:tab w:val="center" w:pos="4252"/>
        <w:tab w:val="right" w:pos="8875"/>
      </w:tabs>
      <w:jc w:val="center"/>
      <w:rPr>
        <w:rFonts w:ascii="Book Antiqua" w:hAnsi="Book Antiqua" w:cs="Book Antiqua"/>
        <w:i/>
        <w:iCs/>
        <w:sz w:val="18"/>
        <w:szCs w:val="18"/>
      </w:rPr>
    </w:pPr>
    <w:r w:rsidRPr="007E7265">
      <w:rPr>
        <w:rFonts w:ascii="Book Antiqua" w:hAnsi="Book Antiqua" w:cs="Book Antiqua"/>
        <w:i/>
        <w:iCs/>
        <w:sz w:val="18"/>
        <w:szCs w:val="18"/>
      </w:rPr>
      <w:t xml:space="preserve">San José </w:t>
    </w:r>
    <w:proofErr w:type="gramStart"/>
    <w:r w:rsidRPr="007E7265">
      <w:rPr>
        <w:rFonts w:ascii="Book Antiqua" w:hAnsi="Book Antiqua" w:cs="Book Antiqua"/>
        <w:i/>
        <w:iCs/>
        <w:sz w:val="18"/>
        <w:szCs w:val="18"/>
      </w:rPr>
      <w:t>-  Costa</w:t>
    </w:r>
    <w:proofErr w:type="gramEnd"/>
    <w:r w:rsidRPr="007E7265">
      <w:rPr>
        <w:rFonts w:ascii="Book Antiqua" w:hAnsi="Book Antiqua" w:cs="Book Antiqua"/>
        <w:i/>
        <w:iCs/>
        <w:sz w:val="18"/>
        <w:szCs w:val="18"/>
      </w:rPr>
      <w:t xml:space="preserve"> Rica</w:t>
    </w:r>
  </w:p>
  <w:p w14:paraId="43548BCD" w14:textId="77777777" w:rsidR="007E7265" w:rsidRPr="007E7265" w:rsidRDefault="007E7265" w:rsidP="007E7265">
    <w:pPr>
      <w:tabs>
        <w:tab w:val="center" w:pos="4252"/>
        <w:tab w:val="right" w:pos="8504"/>
      </w:tabs>
      <w:jc w:val="center"/>
      <w:rPr>
        <w:sz w:val="20"/>
        <w:szCs w:val="20"/>
        <w:lang w:val="en-US"/>
      </w:rPr>
    </w:pPr>
    <w:r w:rsidRPr="007E7265">
      <w:rPr>
        <w:rFonts w:ascii="Book Antiqua" w:hAnsi="Book Antiqua" w:cs="Book Antiqua"/>
        <w:i/>
        <w:iCs/>
        <w:sz w:val="18"/>
        <w:szCs w:val="18"/>
        <w:lang w:val="es-ES"/>
      </w:rPr>
      <w:t xml:space="preserve">Telf.   </w:t>
    </w:r>
    <w:r w:rsidRPr="007E7265">
      <w:rPr>
        <w:rFonts w:ascii="Book Antiqua" w:hAnsi="Book Antiqua" w:cs="Book Antiqua"/>
        <w:i/>
        <w:iCs/>
        <w:sz w:val="18"/>
        <w:szCs w:val="18"/>
        <w:lang w:val="en-US"/>
      </w:rPr>
      <w:t>2295-3600 / 3599 / Apdo.  95-</w:t>
    </w:r>
    <w:proofErr w:type="gramStart"/>
    <w:r w:rsidRPr="007E7265">
      <w:rPr>
        <w:rFonts w:ascii="Book Antiqua" w:hAnsi="Book Antiqua" w:cs="Book Antiqua"/>
        <w:i/>
        <w:iCs/>
        <w:sz w:val="18"/>
        <w:szCs w:val="18"/>
        <w:lang w:val="en-US"/>
      </w:rPr>
      <w:t>1003  /</w:t>
    </w:r>
    <w:proofErr w:type="gramEnd"/>
    <w:r w:rsidRPr="007E7265">
      <w:rPr>
        <w:rFonts w:ascii="Book Antiqua" w:hAnsi="Book Antiqua" w:cs="Book Antiqua"/>
        <w:i/>
        <w:iCs/>
        <w:sz w:val="18"/>
        <w:szCs w:val="18"/>
        <w:lang w:val="en-US"/>
      </w:rPr>
      <w:t xml:space="preserve"> planificacion@poder-judicial.go.cr</w:t>
    </w:r>
  </w:p>
  <w:p w14:paraId="1D8406AD" w14:textId="77777777" w:rsidR="007E7265" w:rsidRPr="007E7265" w:rsidRDefault="007E7265" w:rsidP="007E7265">
    <w:pPr>
      <w:pBdr>
        <w:bottom w:val="single" w:sz="6" w:space="0" w:color="auto"/>
      </w:pBdr>
      <w:spacing w:after="2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143463"/>
    <w:multiLevelType w:val="hybridMultilevel"/>
    <w:tmpl w:val="FA16C9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0"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6573A3"/>
    <w:multiLevelType w:val="hybridMultilevel"/>
    <w:tmpl w:val="C99C01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46712D"/>
    <w:multiLevelType w:val="hybridMultilevel"/>
    <w:tmpl w:val="A1221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7D34517"/>
    <w:multiLevelType w:val="hybridMultilevel"/>
    <w:tmpl w:val="8A322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4"/>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3"/>
  </w:num>
  <w:num w:numId="8">
    <w:abstractNumId w:val="17"/>
  </w:num>
  <w:num w:numId="9">
    <w:abstractNumId w:val="19"/>
  </w:num>
  <w:num w:numId="10">
    <w:abstractNumId w:val="14"/>
  </w:num>
  <w:num w:numId="11">
    <w:abstractNumId w:val="12"/>
  </w:num>
  <w:num w:numId="12">
    <w:abstractNumId w:val="16"/>
  </w:num>
  <w:num w:numId="13">
    <w:abstractNumId w:val="20"/>
  </w:num>
  <w:num w:numId="14">
    <w:abstractNumId w:val="3"/>
  </w:num>
  <w:num w:numId="15">
    <w:abstractNumId w:val="9"/>
  </w:num>
  <w:num w:numId="16">
    <w:abstractNumId w:val="21"/>
  </w:num>
  <w:num w:numId="17">
    <w:abstractNumId w:val="23"/>
  </w:num>
  <w:num w:numId="18">
    <w:abstractNumId w:val="15"/>
  </w:num>
  <w:num w:numId="19">
    <w:abstractNumId w:val="5"/>
  </w:num>
  <w:num w:numId="20">
    <w:abstractNumId w:val="18"/>
  </w:num>
  <w:num w:numId="21">
    <w:abstractNumId w:val="4"/>
  </w:num>
  <w:num w:numId="22">
    <w:abstractNumId w:val="2"/>
  </w:num>
  <w:num w:numId="23">
    <w:abstractNumId w:val="7"/>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291A"/>
    <w:rsid w:val="00003DB4"/>
    <w:rsid w:val="00004A7B"/>
    <w:rsid w:val="00005486"/>
    <w:rsid w:val="00005C60"/>
    <w:rsid w:val="00006BCF"/>
    <w:rsid w:val="00010903"/>
    <w:rsid w:val="0001590E"/>
    <w:rsid w:val="00016BB3"/>
    <w:rsid w:val="0002022B"/>
    <w:rsid w:val="00022C80"/>
    <w:rsid w:val="00024925"/>
    <w:rsid w:val="000249A7"/>
    <w:rsid w:val="000323D8"/>
    <w:rsid w:val="0003269D"/>
    <w:rsid w:val="00032920"/>
    <w:rsid w:val="00032ED2"/>
    <w:rsid w:val="000347F2"/>
    <w:rsid w:val="00035E1C"/>
    <w:rsid w:val="00037B7E"/>
    <w:rsid w:val="00037F4C"/>
    <w:rsid w:val="000418D4"/>
    <w:rsid w:val="00043683"/>
    <w:rsid w:val="000443FF"/>
    <w:rsid w:val="00047EDE"/>
    <w:rsid w:val="000508A6"/>
    <w:rsid w:val="0005462B"/>
    <w:rsid w:val="00054937"/>
    <w:rsid w:val="00054DB6"/>
    <w:rsid w:val="0005596B"/>
    <w:rsid w:val="000567AD"/>
    <w:rsid w:val="000608FF"/>
    <w:rsid w:val="00062DFF"/>
    <w:rsid w:val="000646D0"/>
    <w:rsid w:val="00064A09"/>
    <w:rsid w:val="00067FB5"/>
    <w:rsid w:val="00070489"/>
    <w:rsid w:val="0007276D"/>
    <w:rsid w:val="000734B2"/>
    <w:rsid w:val="00073DDB"/>
    <w:rsid w:val="00074496"/>
    <w:rsid w:val="00076372"/>
    <w:rsid w:val="0007754C"/>
    <w:rsid w:val="00080EBB"/>
    <w:rsid w:val="00082C46"/>
    <w:rsid w:val="000839BC"/>
    <w:rsid w:val="0008740E"/>
    <w:rsid w:val="00091C3F"/>
    <w:rsid w:val="000945F9"/>
    <w:rsid w:val="00095B2E"/>
    <w:rsid w:val="0009726B"/>
    <w:rsid w:val="00097A83"/>
    <w:rsid w:val="000A10A2"/>
    <w:rsid w:val="000A13C8"/>
    <w:rsid w:val="000A3476"/>
    <w:rsid w:val="000A72C6"/>
    <w:rsid w:val="000B0380"/>
    <w:rsid w:val="000B0AEE"/>
    <w:rsid w:val="000B1235"/>
    <w:rsid w:val="000B1C7D"/>
    <w:rsid w:val="000B1CD7"/>
    <w:rsid w:val="000B2811"/>
    <w:rsid w:val="000B65BC"/>
    <w:rsid w:val="000B773E"/>
    <w:rsid w:val="000B7CBA"/>
    <w:rsid w:val="000C023B"/>
    <w:rsid w:val="000C4B20"/>
    <w:rsid w:val="000C50D2"/>
    <w:rsid w:val="000C51E8"/>
    <w:rsid w:val="000C5815"/>
    <w:rsid w:val="000C6F7C"/>
    <w:rsid w:val="000C7565"/>
    <w:rsid w:val="000D2EAE"/>
    <w:rsid w:val="000D4128"/>
    <w:rsid w:val="000D5271"/>
    <w:rsid w:val="000D56F2"/>
    <w:rsid w:val="000D661E"/>
    <w:rsid w:val="000D66E8"/>
    <w:rsid w:val="000D6A26"/>
    <w:rsid w:val="000D76BD"/>
    <w:rsid w:val="000E44FB"/>
    <w:rsid w:val="000E4B51"/>
    <w:rsid w:val="000E5D68"/>
    <w:rsid w:val="000E6E14"/>
    <w:rsid w:val="000F4AB0"/>
    <w:rsid w:val="000F566F"/>
    <w:rsid w:val="000F5D1B"/>
    <w:rsid w:val="000F61E0"/>
    <w:rsid w:val="000F637D"/>
    <w:rsid w:val="000F72BD"/>
    <w:rsid w:val="0010133C"/>
    <w:rsid w:val="00101859"/>
    <w:rsid w:val="00105F89"/>
    <w:rsid w:val="00107E07"/>
    <w:rsid w:val="00110B48"/>
    <w:rsid w:val="00111605"/>
    <w:rsid w:val="00111C0D"/>
    <w:rsid w:val="00112081"/>
    <w:rsid w:val="00112448"/>
    <w:rsid w:val="00112536"/>
    <w:rsid w:val="001170A1"/>
    <w:rsid w:val="00121490"/>
    <w:rsid w:val="001237E9"/>
    <w:rsid w:val="0012450B"/>
    <w:rsid w:val="00126396"/>
    <w:rsid w:val="00134709"/>
    <w:rsid w:val="00134EFE"/>
    <w:rsid w:val="00137B85"/>
    <w:rsid w:val="00140FB6"/>
    <w:rsid w:val="00141C00"/>
    <w:rsid w:val="00143788"/>
    <w:rsid w:val="00144473"/>
    <w:rsid w:val="001458D5"/>
    <w:rsid w:val="001460BE"/>
    <w:rsid w:val="001465D4"/>
    <w:rsid w:val="00147C72"/>
    <w:rsid w:val="00152177"/>
    <w:rsid w:val="00153020"/>
    <w:rsid w:val="00153448"/>
    <w:rsid w:val="0015497A"/>
    <w:rsid w:val="001554E6"/>
    <w:rsid w:val="00156569"/>
    <w:rsid w:val="00156B30"/>
    <w:rsid w:val="00157B7C"/>
    <w:rsid w:val="00162341"/>
    <w:rsid w:val="00162C7B"/>
    <w:rsid w:val="00162D39"/>
    <w:rsid w:val="0016398A"/>
    <w:rsid w:val="00164168"/>
    <w:rsid w:val="00164BAE"/>
    <w:rsid w:val="00164BD9"/>
    <w:rsid w:val="00164FE8"/>
    <w:rsid w:val="00166959"/>
    <w:rsid w:val="0017019B"/>
    <w:rsid w:val="0017055C"/>
    <w:rsid w:val="00172B09"/>
    <w:rsid w:val="00172B63"/>
    <w:rsid w:val="00173BF4"/>
    <w:rsid w:val="00176133"/>
    <w:rsid w:val="00180103"/>
    <w:rsid w:val="00180EA6"/>
    <w:rsid w:val="00182F73"/>
    <w:rsid w:val="00183E3A"/>
    <w:rsid w:val="001871B1"/>
    <w:rsid w:val="00187C80"/>
    <w:rsid w:val="0019149E"/>
    <w:rsid w:val="001931E7"/>
    <w:rsid w:val="00193CDF"/>
    <w:rsid w:val="001947C2"/>
    <w:rsid w:val="00196C07"/>
    <w:rsid w:val="001A0811"/>
    <w:rsid w:val="001A09B6"/>
    <w:rsid w:val="001A3505"/>
    <w:rsid w:val="001A424F"/>
    <w:rsid w:val="001A51F0"/>
    <w:rsid w:val="001A5E00"/>
    <w:rsid w:val="001A6922"/>
    <w:rsid w:val="001A727A"/>
    <w:rsid w:val="001A7E62"/>
    <w:rsid w:val="001B338F"/>
    <w:rsid w:val="001B3DA5"/>
    <w:rsid w:val="001B72FF"/>
    <w:rsid w:val="001B79D5"/>
    <w:rsid w:val="001C0221"/>
    <w:rsid w:val="001C081B"/>
    <w:rsid w:val="001C0A7A"/>
    <w:rsid w:val="001C0B11"/>
    <w:rsid w:val="001C5307"/>
    <w:rsid w:val="001C60A2"/>
    <w:rsid w:val="001C68A6"/>
    <w:rsid w:val="001C7833"/>
    <w:rsid w:val="001C7B40"/>
    <w:rsid w:val="001D0719"/>
    <w:rsid w:val="001D0B0E"/>
    <w:rsid w:val="001D3A7F"/>
    <w:rsid w:val="001D3BB3"/>
    <w:rsid w:val="001D4567"/>
    <w:rsid w:val="001D5299"/>
    <w:rsid w:val="001D6BB0"/>
    <w:rsid w:val="001D7447"/>
    <w:rsid w:val="001E05AE"/>
    <w:rsid w:val="001E1B06"/>
    <w:rsid w:val="001E5EE1"/>
    <w:rsid w:val="001F09E8"/>
    <w:rsid w:val="001F13C9"/>
    <w:rsid w:val="001F2544"/>
    <w:rsid w:val="001F3685"/>
    <w:rsid w:val="001F70EB"/>
    <w:rsid w:val="001F7FA7"/>
    <w:rsid w:val="002041B0"/>
    <w:rsid w:val="002054F0"/>
    <w:rsid w:val="002055C5"/>
    <w:rsid w:val="002079E9"/>
    <w:rsid w:val="00207FE7"/>
    <w:rsid w:val="002115DE"/>
    <w:rsid w:val="002129FE"/>
    <w:rsid w:val="00214F1D"/>
    <w:rsid w:val="002167F6"/>
    <w:rsid w:val="00217BC9"/>
    <w:rsid w:val="00220432"/>
    <w:rsid w:val="0022136E"/>
    <w:rsid w:val="00222D59"/>
    <w:rsid w:val="00224CD2"/>
    <w:rsid w:val="00226287"/>
    <w:rsid w:val="0022713B"/>
    <w:rsid w:val="0022783D"/>
    <w:rsid w:val="00230D6E"/>
    <w:rsid w:val="00230DAB"/>
    <w:rsid w:val="00233E82"/>
    <w:rsid w:val="00235248"/>
    <w:rsid w:val="0024035E"/>
    <w:rsid w:val="00240BF1"/>
    <w:rsid w:val="00242B73"/>
    <w:rsid w:val="00243743"/>
    <w:rsid w:val="00244E9E"/>
    <w:rsid w:val="00245C76"/>
    <w:rsid w:val="002473AF"/>
    <w:rsid w:val="002504D0"/>
    <w:rsid w:val="00250D9F"/>
    <w:rsid w:val="00251D6F"/>
    <w:rsid w:val="00256B8A"/>
    <w:rsid w:val="00257C74"/>
    <w:rsid w:val="0026179B"/>
    <w:rsid w:val="00261F8D"/>
    <w:rsid w:val="00263E33"/>
    <w:rsid w:val="00264C6D"/>
    <w:rsid w:val="0026681D"/>
    <w:rsid w:val="00270BE3"/>
    <w:rsid w:val="0027224C"/>
    <w:rsid w:val="00273553"/>
    <w:rsid w:val="0028016B"/>
    <w:rsid w:val="00280ADD"/>
    <w:rsid w:val="002848D6"/>
    <w:rsid w:val="00286E11"/>
    <w:rsid w:val="00290B38"/>
    <w:rsid w:val="00295457"/>
    <w:rsid w:val="002A0D5B"/>
    <w:rsid w:val="002A35AC"/>
    <w:rsid w:val="002A5029"/>
    <w:rsid w:val="002B2FC4"/>
    <w:rsid w:val="002B5074"/>
    <w:rsid w:val="002B63B3"/>
    <w:rsid w:val="002B7430"/>
    <w:rsid w:val="002C0E02"/>
    <w:rsid w:val="002C2B4C"/>
    <w:rsid w:val="002C4BB9"/>
    <w:rsid w:val="002C64CF"/>
    <w:rsid w:val="002D0839"/>
    <w:rsid w:val="002D094B"/>
    <w:rsid w:val="002D4530"/>
    <w:rsid w:val="002D6C3F"/>
    <w:rsid w:val="002D7A0B"/>
    <w:rsid w:val="002E180F"/>
    <w:rsid w:val="002E1AEC"/>
    <w:rsid w:val="002F15EE"/>
    <w:rsid w:val="002F6911"/>
    <w:rsid w:val="003008E7"/>
    <w:rsid w:val="00300D7C"/>
    <w:rsid w:val="003014F7"/>
    <w:rsid w:val="003059F1"/>
    <w:rsid w:val="00305CDC"/>
    <w:rsid w:val="00307FB0"/>
    <w:rsid w:val="003103A8"/>
    <w:rsid w:val="00310626"/>
    <w:rsid w:val="00310694"/>
    <w:rsid w:val="00310ABF"/>
    <w:rsid w:val="003135E1"/>
    <w:rsid w:val="00315176"/>
    <w:rsid w:val="003168EA"/>
    <w:rsid w:val="003201AD"/>
    <w:rsid w:val="00321D14"/>
    <w:rsid w:val="003227C5"/>
    <w:rsid w:val="00323108"/>
    <w:rsid w:val="00324083"/>
    <w:rsid w:val="00330141"/>
    <w:rsid w:val="00330512"/>
    <w:rsid w:val="00330612"/>
    <w:rsid w:val="00330722"/>
    <w:rsid w:val="003320FD"/>
    <w:rsid w:val="00332C0E"/>
    <w:rsid w:val="00334B41"/>
    <w:rsid w:val="003364CF"/>
    <w:rsid w:val="003372E5"/>
    <w:rsid w:val="00340989"/>
    <w:rsid w:val="00340FF9"/>
    <w:rsid w:val="003414A0"/>
    <w:rsid w:val="00343DAD"/>
    <w:rsid w:val="00353B5C"/>
    <w:rsid w:val="00355D13"/>
    <w:rsid w:val="0035656D"/>
    <w:rsid w:val="0035715C"/>
    <w:rsid w:val="00362B7E"/>
    <w:rsid w:val="00363DF4"/>
    <w:rsid w:val="0036600D"/>
    <w:rsid w:val="0036614D"/>
    <w:rsid w:val="003663FC"/>
    <w:rsid w:val="00373374"/>
    <w:rsid w:val="0037533A"/>
    <w:rsid w:val="00375A18"/>
    <w:rsid w:val="00375F94"/>
    <w:rsid w:val="003806F2"/>
    <w:rsid w:val="00381685"/>
    <w:rsid w:val="00382011"/>
    <w:rsid w:val="00382DC7"/>
    <w:rsid w:val="0038380B"/>
    <w:rsid w:val="003902FC"/>
    <w:rsid w:val="00394859"/>
    <w:rsid w:val="003A13A4"/>
    <w:rsid w:val="003A5896"/>
    <w:rsid w:val="003A7134"/>
    <w:rsid w:val="003A7572"/>
    <w:rsid w:val="003C43C7"/>
    <w:rsid w:val="003C739B"/>
    <w:rsid w:val="003D1FB4"/>
    <w:rsid w:val="003D366E"/>
    <w:rsid w:val="003D3D1B"/>
    <w:rsid w:val="003D4C9B"/>
    <w:rsid w:val="003D4EAB"/>
    <w:rsid w:val="003D574A"/>
    <w:rsid w:val="003D68F7"/>
    <w:rsid w:val="003D7716"/>
    <w:rsid w:val="003D7772"/>
    <w:rsid w:val="003D7D27"/>
    <w:rsid w:val="003E6574"/>
    <w:rsid w:val="003F0DC0"/>
    <w:rsid w:val="003F2924"/>
    <w:rsid w:val="003F298D"/>
    <w:rsid w:val="003F3E8B"/>
    <w:rsid w:val="003F498F"/>
    <w:rsid w:val="003F7CEA"/>
    <w:rsid w:val="00400CA9"/>
    <w:rsid w:val="0040290B"/>
    <w:rsid w:val="00402A58"/>
    <w:rsid w:val="00406A5B"/>
    <w:rsid w:val="00410180"/>
    <w:rsid w:val="004107F4"/>
    <w:rsid w:val="004110E9"/>
    <w:rsid w:val="0041221F"/>
    <w:rsid w:val="00415BED"/>
    <w:rsid w:val="0041660C"/>
    <w:rsid w:val="00417D64"/>
    <w:rsid w:val="00421866"/>
    <w:rsid w:val="004238BB"/>
    <w:rsid w:val="00426C42"/>
    <w:rsid w:val="00426E62"/>
    <w:rsid w:val="00427C5A"/>
    <w:rsid w:val="00430C9C"/>
    <w:rsid w:val="00431459"/>
    <w:rsid w:val="0043272B"/>
    <w:rsid w:val="00432F46"/>
    <w:rsid w:val="00433E35"/>
    <w:rsid w:val="00440825"/>
    <w:rsid w:val="00443F3E"/>
    <w:rsid w:val="00444234"/>
    <w:rsid w:val="004451C4"/>
    <w:rsid w:val="00446310"/>
    <w:rsid w:val="00447268"/>
    <w:rsid w:val="004520CD"/>
    <w:rsid w:val="00456505"/>
    <w:rsid w:val="00460178"/>
    <w:rsid w:val="0046219D"/>
    <w:rsid w:val="00463E90"/>
    <w:rsid w:val="004702E1"/>
    <w:rsid w:val="004717A0"/>
    <w:rsid w:val="00477E2C"/>
    <w:rsid w:val="00477ECB"/>
    <w:rsid w:val="004815C8"/>
    <w:rsid w:val="00487C60"/>
    <w:rsid w:val="00490A06"/>
    <w:rsid w:val="00490F19"/>
    <w:rsid w:val="004934E6"/>
    <w:rsid w:val="004938E2"/>
    <w:rsid w:val="004970B4"/>
    <w:rsid w:val="004A0854"/>
    <w:rsid w:val="004A3EA4"/>
    <w:rsid w:val="004A4C95"/>
    <w:rsid w:val="004A5283"/>
    <w:rsid w:val="004A63F3"/>
    <w:rsid w:val="004A69DE"/>
    <w:rsid w:val="004A750F"/>
    <w:rsid w:val="004B1748"/>
    <w:rsid w:val="004B1A5B"/>
    <w:rsid w:val="004B2049"/>
    <w:rsid w:val="004B3090"/>
    <w:rsid w:val="004B3922"/>
    <w:rsid w:val="004B7420"/>
    <w:rsid w:val="004C1C65"/>
    <w:rsid w:val="004C2A46"/>
    <w:rsid w:val="004C3009"/>
    <w:rsid w:val="004C32B3"/>
    <w:rsid w:val="004C5760"/>
    <w:rsid w:val="004D1532"/>
    <w:rsid w:val="004D17A9"/>
    <w:rsid w:val="004D1899"/>
    <w:rsid w:val="004D4765"/>
    <w:rsid w:val="004D5C92"/>
    <w:rsid w:val="004D6B03"/>
    <w:rsid w:val="004E1C6F"/>
    <w:rsid w:val="004E7A73"/>
    <w:rsid w:val="004F18FF"/>
    <w:rsid w:val="004F1AFE"/>
    <w:rsid w:val="004F2D92"/>
    <w:rsid w:val="004F3CE9"/>
    <w:rsid w:val="004F4488"/>
    <w:rsid w:val="004F56AA"/>
    <w:rsid w:val="004F7301"/>
    <w:rsid w:val="005038DD"/>
    <w:rsid w:val="00505839"/>
    <w:rsid w:val="005060B6"/>
    <w:rsid w:val="005064DB"/>
    <w:rsid w:val="0050720F"/>
    <w:rsid w:val="005078CC"/>
    <w:rsid w:val="0051150A"/>
    <w:rsid w:val="00512758"/>
    <w:rsid w:val="00514B31"/>
    <w:rsid w:val="00514BBD"/>
    <w:rsid w:val="00514E4B"/>
    <w:rsid w:val="00517B5F"/>
    <w:rsid w:val="005205FC"/>
    <w:rsid w:val="00520C94"/>
    <w:rsid w:val="0052292C"/>
    <w:rsid w:val="00522E52"/>
    <w:rsid w:val="00523835"/>
    <w:rsid w:val="005254D6"/>
    <w:rsid w:val="005259A0"/>
    <w:rsid w:val="00525AFD"/>
    <w:rsid w:val="00532B2D"/>
    <w:rsid w:val="00534DC5"/>
    <w:rsid w:val="0053551D"/>
    <w:rsid w:val="0053597F"/>
    <w:rsid w:val="00535CD5"/>
    <w:rsid w:val="0053605B"/>
    <w:rsid w:val="0054006C"/>
    <w:rsid w:val="00541161"/>
    <w:rsid w:val="00545915"/>
    <w:rsid w:val="00545B8B"/>
    <w:rsid w:val="00554A83"/>
    <w:rsid w:val="00554D0C"/>
    <w:rsid w:val="005614B7"/>
    <w:rsid w:val="00562FBF"/>
    <w:rsid w:val="005631E8"/>
    <w:rsid w:val="005635EC"/>
    <w:rsid w:val="005661C4"/>
    <w:rsid w:val="005706FE"/>
    <w:rsid w:val="00570A82"/>
    <w:rsid w:val="00571822"/>
    <w:rsid w:val="00573180"/>
    <w:rsid w:val="00573211"/>
    <w:rsid w:val="00576B32"/>
    <w:rsid w:val="0057726D"/>
    <w:rsid w:val="005801EA"/>
    <w:rsid w:val="0058137C"/>
    <w:rsid w:val="0058191B"/>
    <w:rsid w:val="00581F41"/>
    <w:rsid w:val="005870DF"/>
    <w:rsid w:val="005874F0"/>
    <w:rsid w:val="00587ECF"/>
    <w:rsid w:val="00591140"/>
    <w:rsid w:val="00593404"/>
    <w:rsid w:val="00596FD4"/>
    <w:rsid w:val="005A079C"/>
    <w:rsid w:val="005A1FE7"/>
    <w:rsid w:val="005A285B"/>
    <w:rsid w:val="005A4604"/>
    <w:rsid w:val="005B0569"/>
    <w:rsid w:val="005B332D"/>
    <w:rsid w:val="005C2678"/>
    <w:rsid w:val="005C61DF"/>
    <w:rsid w:val="005D2268"/>
    <w:rsid w:val="005D2D7E"/>
    <w:rsid w:val="005E0E38"/>
    <w:rsid w:val="005E3E83"/>
    <w:rsid w:val="005E52A4"/>
    <w:rsid w:val="005E5D1C"/>
    <w:rsid w:val="005E6E9D"/>
    <w:rsid w:val="005F1048"/>
    <w:rsid w:val="005F4B18"/>
    <w:rsid w:val="005F534B"/>
    <w:rsid w:val="00600448"/>
    <w:rsid w:val="00600CD7"/>
    <w:rsid w:val="00601C19"/>
    <w:rsid w:val="00602A1E"/>
    <w:rsid w:val="00606CA0"/>
    <w:rsid w:val="0061017F"/>
    <w:rsid w:val="00611EB7"/>
    <w:rsid w:val="00613A9D"/>
    <w:rsid w:val="00614E54"/>
    <w:rsid w:val="00615A48"/>
    <w:rsid w:val="006162D3"/>
    <w:rsid w:val="006179B3"/>
    <w:rsid w:val="006204F8"/>
    <w:rsid w:val="00621008"/>
    <w:rsid w:val="00623509"/>
    <w:rsid w:val="0062352E"/>
    <w:rsid w:val="00623FD1"/>
    <w:rsid w:val="00624428"/>
    <w:rsid w:val="00624613"/>
    <w:rsid w:val="00625465"/>
    <w:rsid w:val="00632DD4"/>
    <w:rsid w:val="00633914"/>
    <w:rsid w:val="00635374"/>
    <w:rsid w:val="00635DBE"/>
    <w:rsid w:val="006376EA"/>
    <w:rsid w:val="006402D2"/>
    <w:rsid w:val="00640C33"/>
    <w:rsid w:val="006414B9"/>
    <w:rsid w:val="00641EE8"/>
    <w:rsid w:val="006428B8"/>
    <w:rsid w:val="006479D6"/>
    <w:rsid w:val="00652F79"/>
    <w:rsid w:val="00654FD7"/>
    <w:rsid w:val="006559A8"/>
    <w:rsid w:val="00656DFF"/>
    <w:rsid w:val="00660903"/>
    <w:rsid w:val="00661CC0"/>
    <w:rsid w:val="00663944"/>
    <w:rsid w:val="006649AE"/>
    <w:rsid w:val="0066597E"/>
    <w:rsid w:val="0066644F"/>
    <w:rsid w:val="006705FC"/>
    <w:rsid w:val="00671A97"/>
    <w:rsid w:val="006720CF"/>
    <w:rsid w:val="00672F5D"/>
    <w:rsid w:val="00676010"/>
    <w:rsid w:val="00676940"/>
    <w:rsid w:val="00676BF5"/>
    <w:rsid w:val="00681693"/>
    <w:rsid w:val="00681D77"/>
    <w:rsid w:val="00682380"/>
    <w:rsid w:val="00686BAA"/>
    <w:rsid w:val="0069075D"/>
    <w:rsid w:val="00694D61"/>
    <w:rsid w:val="0069727C"/>
    <w:rsid w:val="00697DBE"/>
    <w:rsid w:val="006A104D"/>
    <w:rsid w:val="006A13A1"/>
    <w:rsid w:val="006A1652"/>
    <w:rsid w:val="006B190F"/>
    <w:rsid w:val="006B392F"/>
    <w:rsid w:val="006B3E17"/>
    <w:rsid w:val="006B4120"/>
    <w:rsid w:val="006B63F2"/>
    <w:rsid w:val="006B6CAA"/>
    <w:rsid w:val="006B7A41"/>
    <w:rsid w:val="006C2570"/>
    <w:rsid w:val="006C44FD"/>
    <w:rsid w:val="006C5CC2"/>
    <w:rsid w:val="006C7450"/>
    <w:rsid w:val="006D0458"/>
    <w:rsid w:val="006D0D57"/>
    <w:rsid w:val="006D1788"/>
    <w:rsid w:val="006D47E2"/>
    <w:rsid w:val="006D6E59"/>
    <w:rsid w:val="006E0D75"/>
    <w:rsid w:val="006E2EE6"/>
    <w:rsid w:val="006E4A71"/>
    <w:rsid w:val="006E6845"/>
    <w:rsid w:val="006E7529"/>
    <w:rsid w:val="006F2800"/>
    <w:rsid w:val="006F3DDE"/>
    <w:rsid w:val="006F4458"/>
    <w:rsid w:val="00700335"/>
    <w:rsid w:val="00703358"/>
    <w:rsid w:val="00705CDC"/>
    <w:rsid w:val="0070716E"/>
    <w:rsid w:val="007104B8"/>
    <w:rsid w:val="00710C7A"/>
    <w:rsid w:val="00711665"/>
    <w:rsid w:val="0071321F"/>
    <w:rsid w:val="0071326D"/>
    <w:rsid w:val="00713CD9"/>
    <w:rsid w:val="0071555B"/>
    <w:rsid w:val="0071641C"/>
    <w:rsid w:val="0072086A"/>
    <w:rsid w:val="007255AC"/>
    <w:rsid w:val="0073261A"/>
    <w:rsid w:val="007357E4"/>
    <w:rsid w:val="00735C70"/>
    <w:rsid w:val="00736758"/>
    <w:rsid w:val="00740761"/>
    <w:rsid w:val="007415C7"/>
    <w:rsid w:val="00742189"/>
    <w:rsid w:val="00744506"/>
    <w:rsid w:val="00744DE3"/>
    <w:rsid w:val="00745132"/>
    <w:rsid w:val="007459A7"/>
    <w:rsid w:val="00747B7B"/>
    <w:rsid w:val="00747E98"/>
    <w:rsid w:val="00752BE1"/>
    <w:rsid w:val="00754302"/>
    <w:rsid w:val="0075458E"/>
    <w:rsid w:val="007563C8"/>
    <w:rsid w:val="0075656E"/>
    <w:rsid w:val="007574B7"/>
    <w:rsid w:val="00757623"/>
    <w:rsid w:val="00757EE8"/>
    <w:rsid w:val="00761779"/>
    <w:rsid w:val="007619E2"/>
    <w:rsid w:val="00761F1A"/>
    <w:rsid w:val="00763581"/>
    <w:rsid w:val="00763A12"/>
    <w:rsid w:val="00765819"/>
    <w:rsid w:val="00765CE6"/>
    <w:rsid w:val="00771D4E"/>
    <w:rsid w:val="0077389B"/>
    <w:rsid w:val="007738F3"/>
    <w:rsid w:val="00773D1F"/>
    <w:rsid w:val="00775E79"/>
    <w:rsid w:val="00776500"/>
    <w:rsid w:val="00777444"/>
    <w:rsid w:val="00777788"/>
    <w:rsid w:val="00777CFB"/>
    <w:rsid w:val="0078132F"/>
    <w:rsid w:val="007819CF"/>
    <w:rsid w:val="007848D7"/>
    <w:rsid w:val="00786F35"/>
    <w:rsid w:val="00792880"/>
    <w:rsid w:val="00792D25"/>
    <w:rsid w:val="0079441B"/>
    <w:rsid w:val="007954BE"/>
    <w:rsid w:val="00795774"/>
    <w:rsid w:val="00797A1B"/>
    <w:rsid w:val="00797EAF"/>
    <w:rsid w:val="007A07EC"/>
    <w:rsid w:val="007A22E5"/>
    <w:rsid w:val="007A44C8"/>
    <w:rsid w:val="007A5B79"/>
    <w:rsid w:val="007A694D"/>
    <w:rsid w:val="007B26F8"/>
    <w:rsid w:val="007B445F"/>
    <w:rsid w:val="007B4BB6"/>
    <w:rsid w:val="007B6021"/>
    <w:rsid w:val="007C0615"/>
    <w:rsid w:val="007C0989"/>
    <w:rsid w:val="007C1DB3"/>
    <w:rsid w:val="007C383C"/>
    <w:rsid w:val="007C3BF8"/>
    <w:rsid w:val="007C676E"/>
    <w:rsid w:val="007C7659"/>
    <w:rsid w:val="007C7F3B"/>
    <w:rsid w:val="007D2AE4"/>
    <w:rsid w:val="007D317A"/>
    <w:rsid w:val="007D3773"/>
    <w:rsid w:val="007D4003"/>
    <w:rsid w:val="007D7726"/>
    <w:rsid w:val="007E7265"/>
    <w:rsid w:val="007F1475"/>
    <w:rsid w:val="007F2161"/>
    <w:rsid w:val="007F443A"/>
    <w:rsid w:val="007F458F"/>
    <w:rsid w:val="007F6DF9"/>
    <w:rsid w:val="008000F0"/>
    <w:rsid w:val="00802859"/>
    <w:rsid w:val="0080304D"/>
    <w:rsid w:val="008032B4"/>
    <w:rsid w:val="008042C2"/>
    <w:rsid w:val="00804D84"/>
    <w:rsid w:val="00806270"/>
    <w:rsid w:val="0080651C"/>
    <w:rsid w:val="00813F4A"/>
    <w:rsid w:val="008149F6"/>
    <w:rsid w:val="00815D83"/>
    <w:rsid w:val="00816EB6"/>
    <w:rsid w:val="00817EF1"/>
    <w:rsid w:val="008217A1"/>
    <w:rsid w:val="008219F1"/>
    <w:rsid w:val="00823AAF"/>
    <w:rsid w:val="00825014"/>
    <w:rsid w:val="00826E74"/>
    <w:rsid w:val="0083163F"/>
    <w:rsid w:val="00831B4A"/>
    <w:rsid w:val="00833FA5"/>
    <w:rsid w:val="00836490"/>
    <w:rsid w:val="00836DA0"/>
    <w:rsid w:val="0084217C"/>
    <w:rsid w:val="0084217E"/>
    <w:rsid w:val="00843054"/>
    <w:rsid w:val="008432EB"/>
    <w:rsid w:val="00843B2B"/>
    <w:rsid w:val="008456FA"/>
    <w:rsid w:val="00846113"/>
    <w:rsid w:val="008465C7"/>
    <w:rsid w:val="00847DC6"/>
    <w:rsid w:val="0085152C"/>
    <w:rsid w:val="00852A49"/>
    <w:rsid w:val="008541E6"/>
    <w:rsid w:val="008606FF"/>
    <w:rsid w:val="00862868"/>
    <w:rsid w:val="00863431"/>
    <w:rsid w:val="0086426E"/>
    <w:rsid w:val="008647D7"/>
    <w:rsid w:val="008654B1"/>
    <w:rsid w:val="0086611C"/>
    <w:rsid w:val="00866BB6"/>
    <w:rsid w:val="008674C3"/>
    <w:rsid w:val="008705E2"/>
    <w:rsid w:val="00871B10"/>
    <w:rsid w:val="0087279A"/>
    <w:rsid w:val="00873CCA"/>
    <w:rsid w:val="00874983"/>
    <w:rsid w:val="0087510E"/>
    <w:rsid w:val="00876426"/>
    <w:rsid w:val="00877439"/>
    <w:rsid w:val="008814C6"/>
    <w:rsid w:val="00883086"/>
    <w:rsid w:val="008854D4"/>
    <w:rsid w:val="00887709"/>
    <w:rsid w:val="00890D8E"/>
    <w:rsid w:val="008924C0"/>
    <w:rsid w:val="00893FEF"/>
    <w:rsid w:val="008948F5"/>
    <w:rsid w:val="008963CC"/>
    <w:rsid w:val="008A0957"/>
    <w:rsid w:val="008A2A15"/>
    <w:rsid w:val="008A55FD"/>
    <w:rsid w:val="008A779C"/>
    <w:rsid w:val="008B10E8"/>
    <w:rsid w:val="008B1866"/>
    <w:rsid w:val="008B18E6"/>
    <w:rsid w:val="008B2469"/>
    <w:rsid w:val="008B4556"/>
    <w:rsid w:val="008B5EDB"/>
    <w:rsid w:val="008B5F0A"/>
    <w:rsid w:val="008B758B"/>
    <w:rsid w:val="008C0F6D"/>
    <w:rsid w:val="008C10D1"/>
    <w:rsid w:val="008C2630"/>
    <w:rsid w:val="008C2F4B"/>
    <w:rsid w:val="008C49E4"/>
    <w:rsid w:val="008C52AC"/>
    <w:rsid w:val="008C5E41"/>
    <w:rsid w:val="008C6F98"/>
    <w:rsid w:val="008D0DA3"/>
    <w:rsid w:val="008D3752"/>
    <w:rsid w:val="008D4966"/>
    <w:rsid w:val="008D7A0C"/>
    <w:rsid w:val="008E15AA"/>
    <w:rsid w:val="008E5658"/>
    <w:rsid w:val="008E718E"/>
    <w:rsid w:val="008F3A85"/>
    <w:rsid w:val="008F5707"/>
    <w:rsid w:val="008F5C49"/>
    <w:rsid w:val="009015B6"/>
    <w:rsid w:val="00902383"/>
    <w:rsid w:val="00903333"/>
    <w:rsid w:val="00906181"/>
    <w:rsid w:val="009062AD"/>
    <w:rsid w:val="0090656F"/>
    <w:rsid w:val="00911C0D"/>
    <w:rsid w:val="00912212"/>
    <w:rsid w:val="009125D7"/>
    <w:rsid w:val="00915063"/>
    <w:rsid w:val="009225B2"/>
    <w:rsid w:val="00922C6B"/>
    <w:rsid w:val="00930215"/>
    <w:rsid w:val="009327B2"/>
    <w:rsid w:val="0093395A"/>
    <w:rsid w:val="009340E2"/>
    <w:rsid w:val="00936E6B"/>
    <w:rsid w:val="00937345"/>
    <w:rsid w:val="009373C6"/>
    <w:rsid w:val="00940191"/>
    <w:rsid w:val="00940BF1"/>
    <w:rsid w:val="00943D7E"/>
    <w:rsid w:val="00946C36"/>
    <w:rsid w:val="00946FB4"/>
    <w:rsid w:val="00946FE0"/>
    <w:rsid w:val="009500F6"/>
    <w:rsid w:val="009522D7"/>
    <w:rsid w:val="009531A1"/>
    <w:rsid w:val="00954173"/>
    <w:rsid w:val="00955569"/>
    <w:rsid w:val="00956D45"/>
    <w:rsid w:val="00960C3F"/>
    <w:rsid w:val="0096177C"/>
    <w:rsid w:val="00965979"/>
    <w:rsid w:val="00965B9F"/>
    <w:rsid w:val="009671DC"/>
    <w:rsid w:val="00973D19"/>
    <w:rsid w:val="009748C6"/>
    <w:rsid w:val="00975521"/>
    <w:rsid w:val="00976118"/>
    <w:rsid w:val="00980165"/>
    <w:rsid w:val="009813D8"/>
    <w:rsid w:val="00984309"/>
    <w:rsid w:val="009844A2"/>
    <w:rsid w:val="00984FE6"/>
    <w:rsid w:val="00985920"/>
    <w:rsid w:val="009874E1"/>
    <w:rsid w:val="00987DB9"/>
    <w:rsid w:val="00990DB3"/>
    <w:rsid w:val="00990EAC"/>
    <w:rsid w:val="00993809"/>
    <w:rsid w:val="00993B43"/>
    <w:rsid w:val="009A16DF"/>
    <w:rsid w:val="009A5595"/>
    <w:rsid w:val="009A756B"/>
    <w:rsid w:val="009A7CAF"/>
    <w:rsid w:val="009A7FCF"/>
    <w:rsid w:val="009B2811"/>
    <w:rsid w:val="009B2843"/>
    <w:rsid w:val="009B364C"/>
    <w:rsid w:val="009B3CB1"/>
    <w:rsid w:val="009B7666"/>
    <w:rsid w:val="009B7823"/>
    <w:rsid w:val="009C12A6"/>
    <w:rsid w:val="009C57AF"/>
    <w:rsid w:val="009D1F68"/>
    <w:rsid w:val="009D42EE"/>
    <w:rsid w:val="009E1361"/>
    <w:rsid w:val="009E174D"/>
    <w:rsid w:val="009E4952"/>
    <w:rsid w:val="009E56C1"/>
    <w:rsid w:val="009E7122"/>
    <w:rsid w:val="009E7161"/>
    <w:rsid w:val="009E7E96"/>
    <w:rsid w:val="009F0D35"/>
    <w:rsid w:val="009F0E7E"/>
    <w:rsid w:val="009F23BF"/>
    <w:rsid w:val="009F29F5"/>
    <w:rsid w:val="009F2B14"/>
    <w:rsid w:val="009F3482"/>
    <w:rsid w:val="009F4290"/>
    <w:rsid w:val="009F43F7"/>
    <w:rsid w:val="00A0081F"/>
    <w:rsid w:val="00A030E2"/>
    <w:rsid w:val="00A068A8"/>
    <w:rsid w:val="00A113F1"/>
    <w:rsid w:val="00A11BC1"/>
    <w:rsid w:val="00A11BF3"/>
    <w:rsid w:val="00A1275E"/>
    <w:rsid w:val="00A12B60"/>
    <w:rsid w:val="00A13E27"/>
    <w:rsid w:val="00A1403B"/>
    <w:rsid w:val="00A14B51"/>
    <w:rsid w:val="00A212B3"/>
    <w:rsid w:val="00A223C0"/>
    <w:rsid w:val="00A23AF5"/>
    <w:rsid w:val="00A2402A"/>
    <w:rsid w:val="00A265E6"/>
    <w:rsid w:val="00A26775"/>
    <w:rsid w:val="00A327ED"/>
    <w:rsid w:val="00A33419"/>
    <w:rsid w:val="00A35C02"/>
    <w:rsid w:val="00A422E9"/>
    <w:rsid w:val="00A42B15"/>
    <w:rsid w:val="00A445C3"/>
    <w:rsid w:val="00A52BD0"/>
    <w:rsid w:val="00A52DEA"/>
    <w:rsid w:val="00A52F90"/>
    <w:rsid w:val="00A53676"/>
    <w:rsid w:val="00A5513B"/>
    <w:rsid w:val="00A55DE0"/>
    <w:rsid w:val="00A57BBA"/>
    <w:rsid w:val="00A61167"/>
    <w:rsid w:val="00A61BB5"/>
    <w:rsid w:val="00A63F4E"/>
    <w:rsid w:val="00A70932"/>
    <w:rsid w:val="00A72591"/>
    <w:rsid w:val="00A7322D"/>
    <w:rsid w:val="00A753C8"/>
    <w:rsid w:val="00A775FD"/>
    <w:rsid w:val="00A77A00"/>
    <w:rsid w:val="00A80557"/>
    <w:rsid w:val="00A81F64"/>
    <w:rsid w:val="00A820F8"/>
    <w:rsid w:val="00A84DA4"/>
    <w:rsid w:val="00A85B51"/>
    <w:rsid w:val="00A9260D"/>
    <w:rsid w:val="00A929EF"/>
    <w:rsid w:val="00A93647"/>
    <w:rsid w:val="00A94CC6"/>
    <w:rsid w:val="00A97A95"/>
    <w:rsid w:val="00AA00DD"/>
    <w:rsid w:val="00AA0E28"/>
    <w:rsid w:val="00AA3B7F"/>
    <w:rsid w:val="00AA439A"/>
    <w:rsid w:val="00AA46AE"/>
    <w:rsid w:val="00AB0E4B"/>
    <w:rsid w:val="00AB28AF"/>
    <w:rsid w:val="00AB2EEB"/>
    <w:rsid w:val="00AC14F8"/>
    <w:rsid w:val="00AC1B67"/>
    <w:rsid w:val="00AC1E69"/>
    <w:rsid w:val="00AC657D"/>
    <w:rsid w:val="00AC6A8A"/>
    <w:rsid w:val="00AC6BE2"/>
    <w:rsid w:val="00AD1590"/>
    <w:rsid w:val="00AD22D9"/>
    <w:rsid w:val="00AD2709"/>
    <w:rsid w:val="00AD3512"/>
    <w:rsid w:val="00AD4F85"/>
    <w:rsid w:val="00AD6F5E"/>
    <w:rsid w:val="00AD71C8"/>
    <w:rsid w:val="00AE317C"/>
    <w:rsid w:val="00AE5782"/>
    <w:rsid w:val="00AE6931"/>
    <w:rsid w:val="00AF2116"/>
    <w:rsid w:val="00AF2FD8"/>
    <w:rsid w:val="00AF34BF"/>
    <w:rsid w:val="00AF5530"/>
    <w:rsid w:val="00AF68BC"/>
    <w:rsid w:val="00B02EA6"/>
    <w:rsid w:val="00B041BC"/>
    <w:rsid w:val="00B1055B"/>
    <w:rsid w:val="00B14A93"/>
    <w:rsid w:val="00B201A4"/>
    <w:rsid w:val="00B20C3A"/>
    <w:rsid w:val="00B231DC"/>
    <w:rsid w:val="00B237AE"/>
    <w:rsid w:val="00B23A66"/>
    <w:rsid w:val="00B23D69"/>
    <w:rsid w:val="00B23F6C"/>
    <w:rsid w:val="00B244AC"/>
    <w:rsid w:val="00B24F7F"/>
    <w:rsid w:val="00B26A02"/>
    <w:rsid w:val="00B31C57"/>
    <w:rsid w:val="00B355E3"/>
    <w:rsid w:val="00B3655C"/>
    <w:rsid w:val="00B37C89"/>
    <w:rsid w:val="00B4212B"/>
    <w:rsid w:val="00B42381"/>
    <w:rsid w:val="00B42703"/>
    <w:rsid w:val="00B42EE0"/>
    <w:rsid w:val="00B51468"/>
    <w:rsid w:val="00B52692"/>
    <w:rsid w:val="00B539CE"/>
    <w:rsid w:val="00B53A30"/>
    <w:rsid w:val="00B54469"/>
    <w:rsid w:val="00B544E9"/>
    <w:rsid w:val="00B54854"/>
    <w:rsid w:val="00B56B6C"/>
    <w:rsid w:val="00B57344"/>
    <w:rsid w:val="00B60368"/>
    <w:rsid w:val="00B6594B"/>
    <w:rsid w:val="00B667A3"/>
    <w:rsid w:val="00B72778"/>
    <w:rsid w:val="00B73E86"/>
    <w:rsid w:val="00B76E64"/>
    <w:rsid w:val="00B7733B"/>
    <w:rsid w:val="00B77476"/>
    <w:rsid w:val="00B82364"/>
    <w:rsid w:val="00B828E2"/>
    <w:rsid w:val="00B8360B"/>
    <w:rsid w:val="00B84777"/>
    <w:rsid w:val="00B85508"/>
    <w:rsid w:val="00B87CB9"/>
    <w:rsid w:val="00B93039"/>
    <w:rsid w:val="00B939F8"/>
    <w:rsid w:val="00B945EB"/>
    <w:rsid w:val="00BA06E4"/>
    <w:rsid w:val="00BA299D"/>
    <w:rsid w:val="00BA33CE"/>
    <w:rsid w:val="00BA648F"/>
    <w:rsid w:val="00BB1F41"/>
    <w:rsid w:val="00BB3A05"/>
    <w:rsid w:val="00BB51E4"/>
    <w:rsid w:val="00BB615F"/>
    <w:rsid w:val="00BC14E6"/>
    <w:rsid w:val="00BC2E73"/>
    <w:rsid w:val="00BC34F5"/>
    <w:rsid w:val="00BC389C"/>
    <w:rsid w:val="00BC6795"/>
    <w:rsid w:val="00BC7298"/>
    <w:rsid w:val="00BC7F2A"/>
    <w:rsid w:val="00BD356A"/>
    <w:rsid w:val="00BD45CF"/>
    <w:rsid w:val="00BD5FD5"/>
    <w:rsid w:val="00BE6C19"/>
    <w:rsid w:val="00BF5775"/>
    <w:rsid w:val="00C014E4"/>
    <w:rsid w:val="00C04EE0"/>
    <w:rsid w:val="00C0683D"/>
    <w:rsid w:val="00C1226E"/>
    <w:rsid w:val="00C12CBE"/>
    <w:rsid w:val="00C13013"/>
    <w:rsid w:val="00C1440A"/>
    <w:rsid w:val="00C171FC"/>
    <w:rsid w:val="00C178E5"/>
    <w:rsid w:val="00C20684"/>
    <w:rsid w:val="00C2069C"/>
    <w:rsid w:val="00C21EC1"/>
    <w:rsid w:val="00C220C4"/>
    <w:rsid w:val="00C225C2"/>
    <w:rsid w:val="00C25F86"/>
    <w:rsid w:val="00C26335"/>
    <w:rsid w:val="00C317EA"/>
    <w:rsid w:val="00C33621"/>
    <w:rsid w:val="00C33F68"/>
    <w:rsid w:val="00C37D46"/>
    <w:rsid w:val="00C400FA"/>
    <w:rsid w:val="00C4039D"/>
    <w:rsid w:val="00C407A7"/>
    <w:rsid w:val="00C411B0"/>
    <w:rsid w:val="00C42715"/>
    <w:rsid w:val="00C46222"/>
    <w:rsid w:val="00C46B2A"/>
    <w:rsid w:val="00C47779"/>
    <w:rsid w:val="00C50EE1"/>
    <w:rsid w:val="00C51957"/>
    <w:rsid w:val="00C522AB"/>
    <w:rsid w:val="00C52E78"/>
    <w:rsid w:val="00C544D1"/>
    <w:rsid w:val="00C554A6"/>
    <w:rsid w:val="00C625BD"/>
    <w:rsid w:val="00C630C3"/>
    <w:rsid w:val="00C643AC"/>
    <w:rsid w:val="00C662D3"/>
    <w:rsid w:val="00C672AE"/>
    <w:rsid w:val="00C70C0C"/>
    <w:rsid w:val="00C70EF4"/>
    <w:rsid w:val="00C7350A"/>
    <w:rsid w:val="00C758C0"/>
    <w:rsid w:val="00C75D89"/>
    <w:rsid w:val="00C76D73"/>
    <w:rsid w:val="00C80FC4"/>
    <w:rsid w:val="00C84EC2"/>
    <w:rsid w:val="00C879C3"/>
    <w:rsid w:val="00C90844"/>
    <w:rsid w:val="00C918B1"/>
    <w:rsid w:val="00C959CC"/>
    <w:rsid w:val="00C960EC"/>
    <w:rsid w:val="00CA42F4"/>
    <w:rsid w:val="00CA5231"/>
    <w:rsid w:val="00CA56DC"/>
    <w:rsid w:val="00CA6B63"/>
    <w:rsid w:val="00CA7ACE"/>
    <w:rsid w:val="00CB1D52"/>
    <w:rsid w:val="00CB2A87"/>
    <w:rsid w:val="00CB577B"/>
    <w:rsid w:val="00CB6969"/>
    <w:rsid w:val="00CC39F1"/>
    <w:rsid w:val="00CD053D"/>
    <w:rsid w:val="00CD2114"/>
    <w:rsid w:val="00CD2404"/>
    <w:rsid w:val="00CD2735"/>
    <w:rsid w:val="00CD76DF"/>
    <w:rsid w:val="00CE1387"/>
    <w:rsid w:val="00CE4E89"/>
    <w:rsid w:val="00CE6F54"/>
    <w:rsid w:val="00CF373F"/>
    <w:rsid w:val="00CF3BF5"/>
    <w:rsid w:val="00CF3C4B"/>
    <w:rsid w:val="00CF4D3C"/>
    <w:rsid w:val="00D02CE0"/>
    <w:rsid w:val="00D04467"/>
    <w:rsid w:val="00D0661C"/>
    <w:rsid w:val="00D07E1D"/>
    <w:rsid w:val="00D13E61"/>
    <w:rsid w:val="00D144A2"/>
    <w:rsid w:val="00D2070B"/>
    <w:rsid w:val="00D21360"/>
    <w:rsid w:val="00D216BB"/>
    <w:rsid w:val="00D22E19"/>
    <w:rsid w:val="00D23837"/>
    <w:rsid w:val="00D247A9"/>
    <w:rsid w:val="00D24CB2"/>
    <w:rsid w:val="00D24D8B"/>
    <w:rsid w:val="00D26E7B"/>
    <w:rsid w:val="00D33656"/>
    <w:rsid w:val="00D343B0"/>
    <w:rsid w:val="00D34421"/>
    <w:rsid w:val="00D3655D"/>
    <w:rsid w:val="00D3668F"/>
    <w:rsid w:val="00D42777"/>
    <w:rsid w:val="00D43001"/>
    <w:rsid w:val="00D435C6"/>
    <w:rsid w:val="00D4418F"/>
    <w:rsid w:val="00D452BA"/>
    <w:rsid w:val="00D4748C"/>
    <w:rsid w:val="00D47FFA"/>
    <w:rsid w:val="00D50CF7"/>
    <w:rsid w:val="00D52F23"/>
    <w:rsid w:val="00D530FE"/>
    <w:rsid w:val="00D53276"/>
    <w:rsid w:val="00D54080"/>
    <w:rsid w:val="00D54AD0"/>
    <w:rsid w:val="00D55ECC"/>
    <w:rsid w:val="00D56315"/>
    <w:rsid w:val="00D608E0"/>
    <w:rsid w:val="00D612A9"/>
    <w:rsid w:val="00D61B15"/>
    <w:rsid w:val="00D61D97"/>
    <w:rsid w:val="00D63218"/>
    <w:rsid w:val="00D63FF2"/>
    <w:rsid w:val="00D64C26"/>
    <w:rsid w:val="00D66739"/>
    <w:rsid w:val="00D70C0C"/>
    <w:rsid w:val="00D712AE"/>
    <w:rsid w:val="00D71B57"/>
    <w:rsid w:val="00D73760"/>
    <w:rsid w:val="00D73B2D"/>
    <w:rsid w:val="00D73CFC"/>
    <w:rsid w:val="00D7527D"/>
    <w:rsid w:val="00D772C0"/>
    <w:rsid w:val="00D81111"/>
    <w:rsid w:val="00D83B57"/>
    <w:rsid w:val="00D85C60"/>
    <w:rsid w:val="00D8660C"/>
    <w:rsid w:val="00D876FA"/>
    <w:rsid w:val="00D906F9"/>
    <w:rsid w:val="00D90F2E"/>
    <w:rsid w:val="00D930A5"/>
    <w:rsid w:val="00D9660C"/>
    <w:rsid w:val="00DA2361"/>
    <w:rsid w:val="00DA2A9F"/>
    <w:rsid w:val="00DA50E7"/>
    <w:rsid w:val="00DA5FA0"/>
    <w:rsid w:val="00DA643F"/>
    <w:rsid w:val="00DB05B9"/>
    <w:rsid w:val="00DB1873"/>
    <w:rsid w:val="00DB1A83"/>
    <w:rsid w:val="00DB413F"/>
    <w:rsid w:val="00DB4D77"/>
    <w:rsid w:val="00DB531B"/>
    <w:rsid w:val="00DB6998"/>
    <w:rsid w:val="00DB72DB"/>
    <w:rsid w:val="00DB7D13"/>
    <w:rsid w:val="00DC00A8"/>
    <w:rsid w:val="00DC68B0"/>
    <w:rsid w:val="00DC6ACC"/>
    <w:rsid w:val="00DD023D"/>
    <w:rsid w:val="00DD1043"/>
    <w:rsid w:val="00DD119D"/>
    <w:rsid w:val="00DD2C92"/>
    <w:rsid w:val="00DD3E6F"/>
    <w:rsid w:val="00DD63FC"/>
    <w:rsid w:val="00DE0425"/>
    <w:rsid w:val="00DE0DDA"/>
    <w:rsid w:val="00DE2518"/>
    <w:rsid w:val="00DE3E63"/>
    <w:rsid w:val="00DE4867"/>
    <w:rsid w:val="00DE6E26"/>
    <w:rsid w:val="00DF223A"/>
    <w:rsid w:val="00DF2765"/>
    <w:rsid w:val="00DF2B03"/>
    <w:rsid w:val="00DF400E"/>
    <w:rsid w:val="00DF59DF"/>
    <w:rsid w:val="00DF757A"/>
    <w:rsid w:val="00E015B2"/>
    <w:rsid w:val="00E068AD"/>
    <w:rsid w:val="00E06C6E"/>
    <w:rsid w:val="00E11DB1"/>
    <w:rsid w:val="00E12B77"/>
    <w:rsid w:val="00E137CC"/>
    <w:rsid w:val="00E149DD"/>
    <w:rsid w:val="00E24C95"/>
    <w:rsid w:val="00E2544E"/>
    <w:rsid w:val="00E26CC3"/>
    <w:rsid w:val="00E315D5"/>
    <w:rsid w:val="00E337AB"/>
    <w:rsid w:val="00E35BF1"/>
    <w:rsid w:val="00E35C46"/>
    <w:rsid w:val="00E36E5A"/>
    <w:rsid w:val="00E37DC5"/>
    <w:rsid w:val="00E37DCB"/>
    <w:rsid w:val="00E41AB0"/>
    <w:rsid w:val="00E41CF1"/>
    <w:rsid w:val="00E42482"/>
    <w:rsid w:val="00E44BE3"/>
    <w:rsid w:val="00E44F07"/>
    <w:rsid w:val="00E46BD2"/>
    <w:rsid w:val="00E47B84"/>
    <w:rsid w:val="00E51D1B"/>
    <w:rsid w:val="00E53CC2"/>
    <w:rsid w:val="00E5420D"/>
    <w:rsid w:val="00E542BB"/>
    <w:rsid w:val="00E56CC4"/>
    <w:rsid w:val="00E5757F"/>
    <w:rsid w:val="00E60B98"/>
    <w:rsid w:val="00E60D57"/>
    <w:rsid w:val="00E61AB0"/>
    <w:rsid w:val="00E6374E"/>
    <w:rsid w:val="00E63B4D"/>
    <w:rsid w:val="00E63C32"/>
    <w:rsid w:val="00E66AFA"/>
    <w:rsid w:val="00E66E84"/>
    <w:rsid w:val="00E676A5"/>
    <w:rsid w:val="00E74807"/>
    <w:rsid w:val="00E75F7B"/>
    <w:rsid w:val="00E80056"/>
    <w:rsid w:val="00E82528"/>
    <w:rsid w:val="00E837B8"/>
    <w:rsid w:val="00E86393"/>
    <w:rsid w:val="00E91D5C"/>
    <w:rsid w:val="00E922AE"/>
    <w:rsid w:val="00E92410"/>
    <w:rsid w:val="00E93A54"/>
    <w:rsid w:val="00E958E7"/>
    <w:rsid w:val="00E9680A"/>
    <w:rsid w:val="00E96E07"/>
    <w:rsid w:val="00EA1990"/>
    <w:rsid w:val="00EA6E3B"/>
    <w:rsid w:val="00EB0355"/>
    <w:rsid w:val="00EB09CB"/>
    <w:rsid w:val="00EB0BD1"/>
    <w:rsid w:val="00EB15E1"/>
    <w:rsid w:val="00EB25FE"/>
    <w:rsid w:val="00EB293B"/>
    <w:rsid w:val="00EB3491"/>
    <w:rsid w:val="00EB354C"/>
    <w:rsid w:val="00EB3A2D"/>
    <w:rsid w:val="00EB64CF"/>
    <w:rsid w:val="00EB6C82"/>
    <w:rsid w:val="00EC2C7A"/>
    <w:rsid w:val="00EC404E"/>
    <w:rsid w:val="00EC466D"/>
    <w:rsid w:val="00EC5D22"/>
    <w:rsid w:val="00EC78FD"/>
    <w:rsid w:val="00ED158C"/>
    <w:rsid w:val="00ED3467"/>
    <w:rsid w:val="00ED5154"/>
    <w:rsid w:val="00ED56B1"/>
    <w:rsid w:val="00ED5A07"/>
    <w:rsid w:val="00EE2684"/>
    <w:rsid w:val="00EE3B63"/>
    <w:rsid w:val="00EE5814"/>
    <w:rsid w:val="00EE5D90"/>
    <w:rsid w:val="00EE66B0"/>
    <w:rsid w:val="00EF41B3"/>
    <w:rsid w:val="00EF6043"/>
    <w:rsid w:val="00F00CD5"/>
    <w:rsid w:val="00F0571A"/>
    <w:rsid w:val="00F11D45"/>
    <w:rsid w:val="00F13FB3"/>
    <w:rsid w:val="00F16849"/>
    <w:rsid w:val="00F21FC1"/>
    <w:rsid w:val="00F24282"/>
    <w:rsid w:val="00F24626"/>
    <w:rsid w:val="00F25D50"/>
    <w:rsid w:val="00F308D3"/>
    <w:rsid w:val="00F35377"/>
    <w:rsid w:val="00F362C3"/>
    <w:rsid w:val="00F4113A"/>
    <w:rsid w:val="00F41406"/>
    <w:rsid w:val="00F42FB7"/>
    <w:rsid w:val="00F436A4"/>
    <w:rsid w:val="00F44383"/>
    <w:rsid w:val="00F46DDA"/>
    <w:rsid w:val="00F512CC"/>
    <w:rsid w:val="00F53700"/>
    <w:rsid w:val="00F537F9"/>
    <w:rsid w:val="00F56BAC"/>
    <w:rsid w:val="00F56D06"/>
    <w:rsid w:val="00F67583"/>
    <w:rsid w:val="00F73D24"/>
    <w:rsid w:val="00F7422A"/>
    <w:rsid w:val="00F7447B"/>
    <w:rsid w:val="00F745C3"/>
    <w:rsid w:val="00F7646D"/>
    <w:rsid w:val="00F80778"/>
    <w:rsid w:val="00F80A89"/>
    <w:rsid w:val="00F835BD"/>
    <w:rsid w:val="00F85027"/>
    <w:rsid w:val="00F873D3"/>
    <w:rsid w:val="00F9148D"/>
    <w:rsid w:val="00F92948"/>
    <w:rsid w:val="00F92A86"/>
    <w:rsid w:val="00F93F7B"/>
    <w:rsid w:val="00F94058"/>
    <w:rsid w:val="00F94B33"/>
    <w:rsid w:val="00FA0FF6"/>
    <w:rsid w:val="00FA1C5A"/>
    <w:rsid w:val="00FA3BD7"/>
    <w:rsid w:val="00FA49B0"/>
    <w:rsid w:val="00FB38F3"/>
    <w:rsid w:val="00FB3CED"/>
    <w:rsid w:val="00FB3F60"/>
    <w:rsid w:val="00FB5603"/>
    <w:rsid w:val="00FB577B"/>
    <w:rsid w:val="00FB64C9"/>
    <w:rsid w:val="00FB67D5"/>
    <w:rsid w:val="00FB6847"/>
    <w:rsid w:val="00FC04A3"/>
    <w:rsid w:val="00FC0BE7"/>
    <w:rsid w:val="00FC5A78"/>
    <w:rsid w:val="00FC64A7"/>
    <w:rsid w:val="00FD1409"/>
    <w:rsid w:val="00FD235B"/>
    <w:rsid w:val="00FD4A65"/>
    <w:rsid w:val="00FD5E9D"/>
    <w:rsid w:val="00FD7077"/>
    <w:rsid w:val="00FE3C80"/>
    <w:rsid w:val="00FE4578"/>
    <w:rsid w:val="00FE4FAF"/>
    <w:rsid w:val="00FE6A65"/>
    <w:rsid w:val="00FE71F6"/>
    <w:rsid w:val="00FE7490"/>
    <w:rsid w:val="00FF03C8"/>
    <w:rsid w:val="00FF487A"/>
    <w:rsid w:val="00FF7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F37A"/>
  <w15:docId w15:val="{21283EA2-A0A4-4B12-BC90-38CD42A7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character" w:styleId="Refdecomentario">
    <w:name w:val="annotation reference"/>
    <w:basedOn w:val="Fuentedeprrafopredeter"/>
    <w:uiPriority w:val="99"/>
    <w:semiHidden/>
    <w:unhideWhenUsed/>
    <w:rsid w:val="00D435C6"/>
    <w:rPr>
      <w:sz w:val="16"/>
      <w:szCs w:val="16"/>
    </w:rPr>
  </w:style>
  <w:style w:type="paragraph" w:styleId="Textocomentario">
    <w:name w:val="annotation text"/>
    <w:basedOn w:val="Normal"/>
    <w:link w:val="TextocomentarioCar"/>
    <w:uiPriority w:val="99"/>
    <w:semiHidden/>
    <w:unhideWhenUsed/>
    <w:rsid w:val="00D435C6"/>
    <w:rPr>
      <w:sz w:val="20"/>
      <w:szCs w:val="20"/>
    </w:rPr>
  </w:style>
  <w:style w:type="character" w:customStyle="1" w:styleId="TextocomentarioCar">
    <w:name w:val="Texto comentario Car"/>
    <w:basedOn w:val="Fuentedeprrafopredeter"/>
    <w:link w:val="Textocomentario"/>
    <w:uiPriority w:val="99"/>
    <w:semiHidden/>
    <w:rsid w:val="00D435C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435C6"/>
    <w:rPr>
      <w:b/>
      <w:bCs/>
    </w:rPr>
  </w:style>
  <w:style w:type="character" w:customStyle="1" w:styleId="AsuntodelcomentarioCar">
    <w:name w:val="Asunto del comentario Car"/>
    <w:basedOn w:val="TextocomentarioCar"/>
    <w:link w:val="Asuntodelcomentario"/>
    <w:uiPriority w:val="99"/>
    <w:semiHidden/>
    <w:rsid w:val="00D435C6"/>
    <w:rPr>
      <w:rFonts w:ascii="Times New Roman" w:eastAsia="Times New Roman" w:hAnsi="Times New Roman" w:cs="Times New Roman"/>
      <w:b/>
      <w:bCs/>
      <w:sz w:val="20"/>
      <w:szCs w:val="20"/>
      <w:lang w:eastAsia="es-ES"/>
    </w:rPr>
  </w:style>
  <w:style w:type="paragraph" w:styleId="Textonotaalfinal">
    <w:name w:val="endnote text"/>
    <w:basedOn w:val="Normal"/>
    <w:link w:val="TextonotaalfinalCar"/>
    <w:uiPriority w:val="99"/>
    <w:semiHidden/>
    <w:unhideWhenUsed/>
    <w:rsid w:val="00D43001"/>
    <w:rPr>
      <w:sz w:val="20"/>
      <w:szCs w:val="20"/>
    </w:rPr>
  </w:style>
  <w:style w:type="character" w:customStyle="1" w:styleId="TextonotaalfinalCar">
    <w:name w:val="Texto nota al final Car"/>
    <w:basedOn w:val="Fuentedeprrafopredeter"/>
    <w:link w:val="Textonotaalfinal"/>
    <w:uiPriority w:val="99"/>
    <w:semiHidden/>
    <w:rsid w:val="00D4300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D43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9746">
      <w:bodyDiv w:val="1"/>
      <w:marLeft w:val="0"/>
      <w:marRight w:val="0"/>
      <w:marTop w:val="0"/>
      <w:marBottom w:val="0"/>
      <w:divBdr>
        <w:top w:val="none" w:sz="0" w:space="0" w:color="auto"/>
        <w:left w:val="none" w:sz="0" w:space="0" w:color="auto"/>
        <w:bottom w:val="none" w:sz="0" w:space="0" w:color="auto"/>
        <w:right w:val="none" w:sz="0" w:space="0" w:color="auto"/>
      </w:divBdr>
    </w:div>
    <w:div w:id="104547694">
      <w:bodyDiv w:val="1"/>
      <w:marLeft w:val="0"/>
      <w:marRight w:val="0"/>
      <w:marTop w:val="0"/>
      <w:marBottom w:val="0"/>
      <w:divBdr>
        <w:top w:val="none" w:sz="0" w:space="0" w:color="auto"/>
        <w:left w:val="none" w:sz="0" w:space="0" w:color="auto"/>
        <w:bottom w:val="none" w:sz="0" w:space="0" w:color="auto"/>
        <w:right w:val="none" w:sz="0" w:space="0" w:color="auto"/>
      </w:divBdr>
    </w:div>
    <w:div w:id="165363035">
      <w:bodyDiv w:val="1"/>
      <w:marLeft w:val="0"/>
      <w:marRight w:val="0"/>
      <w:marTop w:val="0"/>
      <w:marBottom w:val="0"/>
      <w:divBdr>
        <w:top w:val="none" w:sz="0" w:space="0" w:color="auto"/>
        <w:left w:val="none" w:sz="0" w:space="0" w:color="auto"/>
        <w:bottom w:val="none" w:sz="0" w:space="0" w:color="auto"/>
        <w:right w:val="none" w:sz="0" w:space="0" w:color="auto"/>
      </w:divBdr>
    </w:div>
    <w:div w:id="183325954">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561722977">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799491253">
      <w:bodyDiv w:val="1"/>
      <w:marLeft w:val="0"/>
      <w:marRight w:val="0"/>
      <w:marTop w:val="0"/>
      <w:marBottom w:val="0"/>
      <w:divBdr>
        <w:top w:val="none" w:sz="0" w:space="0" w:color="auto"/>
        <w:left w:val="none" w:sz="0" w:space="0" w:color="auto"/>
        <w:bottom w:val="none" w:sz="0" w:space="0" w:color="auto"/>
        <w:right w:val="none" w:sz="0" w:space="0" w:color="auto"/>
      </w:divBdr>
    </w:div>
    <w:div w:id="1058896513">
      <w:bodyDiv w:val="1"/>
      <w:marLeft w:val="0"/>
      <w:marRight w:val="0"/>
      <w:marTop w:val="0"/>
      <w:marBottom w:val="0"/>
      <w:divBdr>
        <w:top w:val="none" w:sz="0" w:space="0" w:color="auto"/>
        <w:left w:val="none" w:sz="0" w:space="0" w:color="auto"/>
        <w:bottom w:val="none" w:sz="0" w:space="0" w:color="auto"/>
        <w:right w:val="none" w:sz="0" w:space="0" w:color="auto"/>
      </w:divBdr>
      <w:divsChild>
        <w:div w:id="1497764797">
          <w:marLeft w:val="0"/>
          <w:marRight w:val="0"/>
          <w:marTop w:val="0"/>
          <w:marBottom w:val="0"/>
          <w:divBdr>
            <w:top w:val="none" w:sz="0" w:space="0" w:color="auto"/>
            <w:left w:val="none" w:sz="0" w:space="0" w:color="auto"/>
            <w:bottom w:val="none" w:sz="0" w:space="0" w:color="auto"/>
            <w:right w:val="none" w:sz="0" w:space="0" w:color="auto"/>
          </w:divBdr>
        </w:div>
      </w:divsChild>
    </w:div>
    <w:div w:id="1069234166">
      <w:bodyDiv w:val="1"/>
      <w:marLeft w:val="0"/>
      <w:marRight w:val="0"/>
      <w:marTop w:val="0"/>
      <w:marBottom w:val="0"/>
      <w:divBdr>
        <w:top w:val="none" w:sz="0" w:space="0" w:color="auto"/>
        <w:left w:val="none" w:sz="0" w:space="0" w:color="auto"/>
        <w:bottom w:val="none" w:sz="0" w:space="0" w:color="auto"/>
        <w:right w:val="none" w:sz="0" w:space="0" w:color="auto"/>
      </w:divBdr>
    </w:div>
    <w:div w:id="1140001037">
      <w:bodyDiv w:val="1"/>
      <w:marLeft w:val="0"/>
      <w:marRight w:val="0"/>
      <w:marTop w:val="0"/>
      <w:marBottom w:val="0"/>
      <w:divBdr>
        <w:top w:val="none" w:sz="0" w:space="0" w:color="auto"/>
        <w:left w:val="none" w:sz="0" w:space="0" w:color="auto"/>
        <w:bottom w:val="none" w:sz="0" w:space="0" w:color="auto"/>
        <w:right w:val="none" w:sz="0" w:space="0" w:color="auto"/>
      </w:divBdr>
    </w:div>
    <w:div w:id="1167357965">
      <w:bodyDiv w:val="1"/>
      <w:marLeft w:val="0"/>
      <w:marRight w:val="0"/>
      <w:marTop w:val="0"/>
      <w:marBottom w:val="0"/>
      <w:divBdr>
        <w:top w:val="none" w:sz="0" w:space="0" w:color="auto"/>
        <w:left w:val="none" w:sz="0" w:space="0" w:color="auto"/>
        <w:bottom w:val="none" w:sz="0" w:space="0" w:color="auto"/>
        <w:right w:val="none" w:sz="0" w:space="0" w:color="auto"/>
      </w:divBdr>
    </w:div>
    <w:div w:id="1197541710">
      <w:bodyDiv w:val="1"/>
      <w:marLeft w:val="0"/>
      <w:marRight w:val="0"/>
      <w:marTop w:val="0"/>
      <w:marBottom w:val="0"/>
      <w:divBdr>
        <w:top w:val="none" w:sz="0" w:space="0" w:color="auto"/>
        <w:left w:val="none" w:sz="0" w:space="0" w:color="auto"/>
        <w:bottom w:val="none" w:sz="0" w:space="0" w:color="auto"/>
        <w:right w:val="none" w:sz="0" w:space="0" w:color="auto"/>
      </w:divBdr>
    </w:div>
    <w:div w:id="1337150978">
      <w:bodyDiv w:val="1"/>
      <w:marLeft w:val="0"/>
      <w:marRight w:val="0"/>
      <w:marTop w:val="0"/>
      <w:marBottom w:val="0"/>
      <w:divBdr>
        <w:top w:val="none" w:sz="0" w:space="0" w:color="auto"/>
        <w:left w:val="none" w:sz="0" w:space="0" w:color="auto"/>
        <w:bottom w:val="none" w:sz="0" w:space="0" w:color="auto"/>
        <w:right w:val="none" w:sz="0" w:space="0" w:color="auto"/>
      </w:divBdr>
    </w:div>
    <w:div w:id="1571422906">
      <w:bodyDiv w:val="1"/>
      <w:marLeft w:val="0"/>
      <w:marRight w:val="0"/>
      <w:marTop w:val="0"/>
      <w:marBottom w:val="0"/>
      <w:divBdr>
        <w:top w:val="none" w:sz="0" w:space="0" w:color="auto"/>
        <w:left w:val="none" w:sz="0" w:space="0" w:color="auto"/>
        <w:bottom w:val="none" w:sz="0" w:space="0" w:color="auto"/>
        <w:right w:val="none" w:sz="0" w:space="0" w:color="auto"/>
      </w:divBdr>
    </w:div>
    <w:div w:id="1677875928">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1802650517">
      <w:bodyDiv w:val="1"/>
      <w:marLeft w:val="0"/>
      <w:marRight w:val="0"/>
      <w:marTop w:val="0"/>
      <w:marBottom w:val="0"/>
      <w:divBdr>
        <w:top w:val="none" w:sz="0" w:space="0" w:color="auto"/>
        <w:left w:val="none" w:sz="0" w:space="0" w:color="auto"/>
        <w:bottom w:val="none" w:sz="0" w:space="0" w:color="auto"/>
        <w:right w:val="none" w:sz="0" w:space="0" w:color="auto"/>
      </w:divBdr>
    </w:div>
    <w:div w:id="1899241110">
      <w:bodyDiv w:val="1"/>
      <w:marLeft w:val="0"/>
      <w:marRight w:val="0"/>
      <w:marTop w:val="0"/>
      <w:marBottom w:val="0"/>
      <w:divBdr>
        <w:top w:val="none" w:sz="0" w:space="0" w:color="auto"/>
        <w:left w:val="none" w:sz="0" w:space="0" w:color="auto"/>
        <w:bottom w:val="none" w:sz="0" w:space="0" w:color="auto"/>
        <w:right w:val="none" w:sz="0" w:space="0" w:color="auto"/>
      </w:divBdr>
    </w:div>
    <w:div w:id="1975259389">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 w:id="2028360791">
      <w:bodyDiv w:val="1"/>
      <w:marLeft w:val="0"/>
      <w:marRight w:val="0"/>
      <w:marTop w:val="0"/>
      <w:marBottom w:val="0"/>
      <w:divBdr>
        <w:top w:val="none" w:sz="0" w:space="0" w:color="auto"/>
        <w:left w:val="none" w:sz="0" w:space="0" w:color="auto"/>
        <w:bottom w:val="none" w:sz="0" w:space="0" w:color="auto"/>
        <w:right w:val="none" w:sz="0" w:space="0" w:color="auto"/>
      </w:divBdr>
    </w:div>
    <w:div w:id="20656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fonsecaar\Desktop\PLAZAS%202022\Expropiaciones\Expropiaci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onsecaar\Desktop\PLAZAS%202022\Expropiaciones\Expropiacion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fonsecaar\Desktop\PLAZAS%202022\Expropiaciones\Expropiacion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fonsecaar\Desktop\PLAZAS%202022\Expropiaciones\Expropiacione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R" sz="1400"/>
              <a:t>Gráfico N°1. Casos</a:t>
            </a:r>
            <a:r>
              <a:rPr lang="es-CR" sz="1400" baseline="0"/>
              <a:t> entrados y expropiaciones, durante el período 2010-2020</a:t>
            </a:r>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barChart>
        <c:barDir val="col"/>
        <c:grouping val="clustered"/>
        <c:varyColors val="0"/>
        <c:ser>
          <c:idx val="0"/>
          <c:order val="0"/>
          <c:tx>
            <c:strRef>
              <c:f>Entrados!$B$3</c:f>
              <c:strCache>
                <c:ptCount val="1"/>
                <c:pt idx="0">
                  <c:v>Entrados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Entrados!$C$2:$M$2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Entrados!$C$3:$M$3</c:f>
              <c:numCache>
                <c:formatCode>General</c:formatCode>
                <c:ptCount val="11"/>
                <c:pt idx="0">
                  <c:v>2406</c:v>
                </c:pt>
                <c:pt idx="1">
                  <c:v>1707</c:v>
                </c:pt>
                <c:pt idx="2">
                  <c:v>1364</c:v>
                </c:pt>
                <c:pt idx="3">
                  <c:v>1408</c:v>
                </c:pt>
                <c:pt idx="4">
                  <c:v>1728</c:v>
                </c:pt>
                <c:pt idx="5">
                  <c:v>1499</c:v>
                </c:pt>
                <c:pt idx="6">
                  <c:v>1656</c:v>
                </c:pt>
                <c:pt idx="7">
                  <c:v>1553</c:v>
                </c:pt>
                <c:pt idx="8">
                  <c:v>1572</c:v>
                </c:pt>
                <c:pt idx="9">
                  <c:v>1687</c:v>
                </c:pt>
                <c:pt idx="10">
                  <c:v>2436</c:v>
                </c:pt>
              </c:numCache>
            </c:numRef>
          </c:val>
          <c:extLst>
            <c:ext xmlns:c16="http://schemas.microsoft.com/office/drawing/2014/chart" uri="{C3380CC4-5D6E-409C-BE32-E72D297353CC}">
              <c16:uniqueId val="{00000000-567E-46D3-88B5-7B7726587484}"/>
            </c:ext>
          </c:extLst>
        </c:ser>
        <c:ser>
          <c:idx val="1"/>
          <c:order val="1"/>
          <c:tx>
            <c:strRef>
              <c:f>Entrados!$B$4</c:f>
              <c:strCache>
                <c:ptCount val="1"/>
                <c:pt idx="0">
                  <c:v>Expropiaciones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C000"/>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Entrados!$C$2:$M$2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Entrados!$C$4:$M$4</c:f>
              <c:numCache>
                <c:formatCode>General</c:formatCode>
                <c:ptCount val="11"/>
                <c:pt idx="0">
                  <c:v>308</c:v>
                </c:pt>
                <c:pt idx="1">
                  <c:v>248</c:v>
                </c:pt>
                <c:pt idx="2">
                  <c:v>242</c:v>
                </c:pt>
                <c:pt idx="3">
                  <c:v>152</c:v>
                </c:pt>
                <c:pt idx="4">
                  <c:v>159</c:v>
                </c:pt>
                <c:pt idx="5">
                  <c:v>114</c:v>
                </c:pt>
                <c:pt idx="6">
                  <c:v>123</c:v>
                </c:pt>
                <c:pt idx="7">
                  <c:v>105</c:v>
                </c:pt>
                <c:pt idx="8">
                  <c:v>99</c:v>
                </c:pt>
                <c:pt idx="9">
                  <c:v>196</c:v>
                </c:pt>
                <c:pt idx="10">
                  <c:v>226</c:v>
                </c:pt>
              </c:numCache>
            </c:numRef>
          </c:val>
          <c:extLst>
            <c:ext xmlns:c16="http://schemas.microsoft.com/office/drawing/2014/chart" uri="{C3380CC4-5D6E-409C-BE32-E72D297353CC}">
              <c16:uniqueId val="{00000001-567E-46D3-88B5-7B7726587484}"/>
            </c:ext>
          </c:extLst>
        </c:ser>
        <c:dLbls>
          <c:dLblPos val="outEnd"/>
          <c:showLegendKey val="0"/>
          <c:showVal val="1"/>
          <c:showCatName val="0"/>
          <c:showSerName val="0"/>
          <c:showPercent val="0"/>
          <c:showBubbleSize val="0"/>
        </c:dLbls>
        <c:gapWidth val="100"/>
        <c:overlap val="-24"/>
        <c:axId val="1603195823"/>
        <c:axId val="1603214543"/>
      </c:barChart>
      <c:catAx>
        <c:axId val="160319582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crossAx val="1603214543"/>
        <c:crosses val="autoZero"/>
        <c:auto val="1"/>
        <c:lblAlgn val="ctr"/>
        <c:lblOffset val="100"/>
        <c:noMultiLvlLbl val="0"/>
      </c:catAx>
      <c:valAx>
        <c:axId val="160321454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crossAx val="1603195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R" sz="1400"/>
              <a:t>Gráfico</a:t>
            </a:r>
            <a:r>
              <a:rPr lang="es-CR" sz="1400" baseline="0"/>
              <a:t> N°2. Tendencia de las demandas de expropiaciones en el período 2010-2020</a:t>
            </a:r>
            <a:endParaRPr lang="es-CR" sz="1400"/>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plotArea>
      <c:layout/>
      <c:lineChart>
        <c:grouping val="standard"/>
        <c:varyColors val="0"/>
        <c:ser>
          <c:idx val="0"/>
          <c:order val="0"/>
          <c:tx>
            <c:strRef>
              <c:f>Entrados!$B$5</c:f>
              <c:strCache>
                <c:ptCount val="1"/>
                <c:pt idx="0">
                  <c:v>Expropiación (Estado)</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Entrados!$C$2:$M$2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Entrados!$C$5:$M$5</c:f>
              <c:numCache>
                <c:formatCode>General</c:formatCode>
                <c:ptCount val="11"/>
                <c:pt idx="0">
                  <c:v>70</c:v>
                </c:pt>
                <c:pt idx="1">
                  <c:v>102</c:v>
                </c:pt>
                <c:pt idx="2">
                  <c:v>61</c:v>
                </c:pt>
                <c:pt idx="3">
                  <c:v>82</c:v>
                </c:pt>
                <c:pt idx="4">
                  <c:v>54</c:v>
                </c:pt>
                <c:pt idx="5">
                  <c:v>41</c:v>
                </c:pt>
                <c:pt idx="6">
                  <c:v>75</c:v>
                </c:pt>
                <c:pt idx="7">
                  <c:v>71</c:v>
                </c:pt>
                <c:pt idx="8">
                  <c:v>45</c:v>
                </c:pt>
                <c:pt idx="9">
                  <c:v>158</c:v>
                </c:pt>
                <c:pt idx="10">
                  <c:v>196</c:v>
                </c:pt>
              </c:numCache>
            </c:numRef>
          </c:val>
          <c:smooth val="1"/>
          <c:extLst>
            <c:ext xmlns:c16="http://schemas.microsoft.com/office/drawing/2014/chart" uri="{C3380CC4-5D6E-409C-BE32-E72D297353CC}">
              <c16:uniqueId val="{00000000-98D2-4A03-89BE-1A6A61005B61}"/>
            </c:ext>
          </c:extLst>
        </c:ser>
        <c:ser>
          <c:idx val="1"/>
          <c:order val="1"/>
          <c:tx>
            <c:strRef>
              <c:f>Entrados!$B$6</c:f>
              <c:strCache>
                <c:ptCount val="1"/>
                <c:pt idx="0">
                  <c:v>Expropiación (ICE)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Entrados!$C$2:$M$2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Entrados!$C$6:$M$6</c:f>
              <c:numCache>
                <c:formatCode>General</c:formatCode>
                <c:ptCount val="11"/>
                <c:pt idx="0">
                  <c:v>225</c:v>
                </c:pt>
                <c:pt idx="1">
                  <c:v>113</c:v>
                </c:pt>
                <c:pt idx="2">
                  <c:v>174</c:v>
                </c:pt>
                <c:pt idx="3">
                  <c:v>58</c:v>
                </c:pt>
                <c:pt idx="4">
                  <c:v>72</c:v>
                </c:pt>
                <c:pt idx="5">
                  <c:v>42</c:v>
                </c:pt>
                <c:pt idx="6">
                  <c:v>14</c:v>
                </c:pt>
                <c:pt idx="7">
                  <c:v>11</c:v>
                </c:pt>
                <c:pt idx="8">
                  <c:v>27</c:v>
                </c:pt>
                <c:pt idx="9">
                  <c:v>10</c:v>
                </c:pt>
                <c:pt idx="10">
                  <c:v>2</c:v>
                </c:pt>
              </c:numCache>
            </c:numRef>
          </c:val>
          <c:smooth val="1"/>
          <c:extLst>
            <c:ext xmlns:c16="http://schemas.microsoft.com/office/drawing/2014/chart" uri="{C3380CC4-5D6E-409C-BE32-E72D297353CC}">
              <c16:uniqueId val="{00000001-98D2-4A03-89BE-1A6A61005B61}"/>
            </c:ext>
          </c:extLst>
        </c:ser>
        <c:ser>
          <c:idx val="2"/>
          <c:order val="2"/>
          <c:tx>
            <c:strRef>
              <c:f>Entrados!$B$7</c:f>
              <c:strCache>
                <c:ptCount val="1"/>
                <c:pt idx="0">
                  <c:v>Expropiación (otras)</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Entrados!$C$2:$M$2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Entrados!$C$7:$M$7</c:f>
              <c:numCache>
                <c:formatCode>General</c:formatCode>
                <c:ptCount val="11"/>
                <c:pt idx="0">
                  <c:v>13</c:v>
                </c:pt>
                <c:pt idx="1">
                  <c:v>33</c:v>
                </c:pt>
                <c:pt idx="2">
                  <c:v>7</c:v>
                </c:pt>
                <c:pt idx="3">
                  <c:v>12</c:v>
                </c:pt>
                <c:pt idx="4">
                  <c:v>33</c:v>
                </c:pt>
                <c:pt idx="5">
                  <c:v>31</c:v>
                </c:pt>
                <c:pt idx="6">
                  <c:v>34</c:v>
                </c:pt>
                <c:pt idx="7">
                  <c:v>23</c:v>
                </c:pt>
                <c:pt idx="8">
                  <c:v>27</c:v>
                </c:pt>
                <c:pt idx="9">
                  <c:v>28</c:v>
                </c:pt>
                <c:pt idx="10">
                  <c:v>28</c:v>
                </c:pt>
              </c:numCache>
            </c:numRef>
          </c:val>
          <c:smooth val="1"/>
          <c:extLst>
            <c:ext xmlns:c16="http://schemas.microsoft.com/office/drawing/2014/chart" uri="{C3380CC4-5D6E-409C-BE32-E72D297353CC}">
              <c16:uniqueId val="{00000002-98D2-4A03-89BE-1A6A61005B61}"/>
            </c:ext>
          </c:extLst>
        </c:ser>
        <c:dLbls>
          <c:dLblPos val="ctr"/>
          <c:showLegendKey val="0"/>
          <c:showVal val="1"/>
          <c:showCatName val="0"/>
          <c:showSerName val="0"/>
          <c:showPercent val="0"/>
          <c:showBubbleSize val="0"/>
        </c:dLbls>
        <c:smooth val="0"/>
        <c:axId val="1213568175"/>
        <c:axId val="1213576911"/>
      </c:lineChart>
      <c:catAx>
        <c:axId val="1213568175"/>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crossAx val="1213576911"/>
        <c:crosses val="autoZero"/>
        <c:auto val="1"/>
        <c:lblAlgn val="ctr"/>
        <c:lblOffset val="100"/>
        <c:noMultiLvlLbl val="0"/>
      </c:catAx>
      <c:valAx>
        <c:axId val="1213576911"/>
        <c:scaling>
          <c:orientation val="minMax"/>
          <c:max val="250"/>
          <c:min val="0"/>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crossAx val="12135681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bg2">
                    <a:lumMod val="10000"/>
                  </a:schemeClr>
                </a:solidFill>
                <a:effectLst>
                  <a:outerShdw blurRad="50800" dist="38100" dir="5400000" algn="t" rotWithShape="0">
                    <a:prstClr val="black">
                      <a:alpha val="40000"/>
                    </a:prstClr>
                  </a:outerShdw>
                </a:effectLst>
                <a:latin typeface="+mn-lt"/>
                <a:ea typeface="+mn-ea"/>
                <a:cs typeface="+mn-cs"/>
              </a:defRPr>
            </a:pPr>
            <a:r>
              <a:rPr lang="es-CR" sz="1400" b="1"/>
              <a:t>Gráfico N°3.  Valor absoluto de las expropiaciones en el Circulante para el período 2016-2020</a:t>
            </a:r>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bg2">
                  <a:lumMod val="10000"/>
                </a:schemeClr>
              </a:solidFill>
              <a:effectLst>
                <a:outerShdw blurRad="50800" dist="38100" dir="5400000" algn="t" rotWithShape="0">
                  <a:prstClr val="black">
                    <a:alpha val="40000"/>
                  </a:prstClr>
                </a:outerShdw>
              </a:effectLst>
              <a:latin typeface="+mn-lt"/>
              <a:ea typeface="+mn-ea"/>
              <a:cs typeface="+mn-cs"/>
            </a:defRPr>
          </a:pPr>
          <a:endParaRPr lang="es-C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Historico!$D$46</c:f>
              <c:strCache>
                <c:ptCount val="1"/>
                <c:pt idx="0">
                  <c:v>Otras Demandas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Historico!$E$43:$I$43</c:f>
              <c:numCache>
                <c:formatCode>General</c:formatCode>
                <c:ptCount val="5"/>
                <c:pt idx="0">
                  <c:v>2016</c:v>
                </c:pt>
                <c:pt idx="1">
                  <c:v>2017</c:v>
                </c:pt>
                <c:pt idx="2">
                  <c:v>2018</c:v>
                </c:pt>
                <c:pt idx="3">
                  <c:v>2019</c:v>
                </c:pt>
                <c:pt idx="4">
                  <c:v>2020</c:v>
                </c:pt>
              </c:numCache>
            </c:numRef>
          </c:cat>
          <c:val>
            <c:numRef>
              <c:f>Historico!$E$46:$I$46</c:f>
              <c:numCache>
                <c:formatCode>General</c:formatCode>
                <c:ptCount val="5"/>
                <c:pt idx="0">
                  <c:v>3224</c:v>
                </c:pt>
                <c:pt idx="1">
                  <c:v>2831</c:v>
                </c:pt>
                <c:pt idx="2">
                  <c:v>4198</c:v>
                </c:pt>
                <c:pt idx="3">
                  <c:v>3961</c:v>
                </c:pt>
                <c:pt idx="4">
                  <c:v>4017</c:v>
                </c:pt>
              </c:numCache>
            </c:numRef>
          </c:val>
          <c:extLst>
            <c:ext xmlns:c16="http://schemas.microsoft.com/office/drawing/2014/chart" uri="{C3380CC4-5D6E-409C-BE32-E72D297353CC}">
              <c16:uniqueId val="{00000000-E73D-46B3-8B9A-F78AA0357104}"/>
            </c:ext>
          </c:extLst>
        </c:ser>
        <c:ser>
          <c:idx val="1"/>
          <c:order val="1"/>
          <c:tx>
            <c:strRef>
              <c:f>Historico!$D$47</c:f>
              <c:strCache>
                <c:ptCount val="1"/>
                <c:pt idx="0">
                  <c:v>Expropiaciones</c:v>
                </c:pt>
              </c:strCache>
            </c:strRef>
          </c:tx>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rgbClr val="FFFF00"/>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Historico!$E$43:$I$43</c:f>
              <c:numCache>
                <c:formatCode>General</c:formatCode>
                <c:ptCount val="5"/>
                <c:pt idx="0">
                  <c:v>2016</c:v>
                </c:pt>
                <c:pt idx="1">
                  <c:v>2017</c:v>
                </c:pt>
                <c:pt idx="2">
                  <c:v>2018</c:v>
                </c:pt>
                <c:pt idx="3">
                  <c:v>2019</c:v>
                </c:pt>
                <c:pt idx="4">
                  <c:v>2020</c:v>
                </c:pt>
              </c:numCache>
            </c:numRef>
          </c:cat>
          <c:val>
            <c:numRef>
              <c:f>Historico!$E$47:$I$47</c:f>
              <c:numCache>
                <c:formatCode>General</c:formatCode>
                <c:ptCount val="5"/>
                <c:pt idx="0">
                  <c:v>576</c:v>
                </c:pt>
                <c:pt idx="1">
                  <c:v>440</c:v>
                </c:pt>
                <c:pt idx="2">
                  <c:v>545</c:v>
                </c:pt>
                <c:pt idx="3">
                  <c:v>635</c:v>
                </c:pt>
                <c:pt idx="4">
                  <c:v>653</c:v>
                </c:pt>
              </c:numCache>
            </c:numRef>
          </c:val>
          <c:extLst>
            <c:ext xmlns:c16="http://schemas.microsoft.com/office/drawing/2014/chart" uri="{C3380CC4-5D6E-409C-BE32-E72D297353CC}">
              <c16:uniqueId val="{00000001-E73D-46B3-8B9A-F78AA0357104}"/>
            </c:ext>
          </c:extLst>
        </c:ser>
        <c:dLbls>
          <c:showLegendKey val="0"/>
          <c:showVal val="1"/>
          <c:showCatName val="0"/>
          <c:showSerName val="0"/>
          <c:showPercent val="0"/>
          <c:showBubbleSize val="0"/>
        </c:dLbls>
        <c:gapWidth val="150"/>
        <c:shape val="box"/>
        <c:axId val="1036889471"/>
        <c:axId val="1036887807"/>
        <c:axId val="0"/>
      </c:bar3DChart>
      <c:catAx>
        <c:axId val="10368894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s-CR"/>
          </a:p>
        </c:txPr>
        <c:crossAx val="1036887807"/>
        <c:crosses val="autoZero"/>
        <c:auto val="1"/>
        <c:lblAlgn val="ctr"/>
        <c:lblOffset val="100"/>
        <c:noMultiLvlLbl val="0"/>
      </c:catAx>
      <c:valAx>
        <c:axId val="1036887807"/>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s-CR"/>
          </a:p>
        </c:txPr>
        <c:crossAx val="1036889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bg2">
                  <a:lumMod val="10000"/>
                </a:schemeClr>
              </a:solidFill>
              <a:latin typeface="+mn-lt"/>
              <a:ea typeface="+mn-ea"/>
              <a:cs typeface="+mn-cs"/>
            </a:defRPr>
          </a:pPr>
          <a:endParaRPr lang="es-CR"/>
        </a:p>
      </c:txPr>
    </c:legend>
    <c:plotVisOnly val="1"/>
    <c:dispBlanksAs val="gap"/>
    <c:showDLblsOverMax val="0"/>
  </c:chart>
  <c:spPr>
    <a:solidFill>
      <a:schemeClr val="bg1">
        <a:lumMod val="75000"/>
      </a:schemeClr>
    </a:solidFill>
    <a:ln>
      <a:noFill/>
    </a:ln>
    <a:effectLst/>
  </c:spPr>
  <c:txPr>
    <a:bodyPr/>
    <a:lstStyle/>
    <a:p>
      <a:pPr>
        <a:defRPr>
          <a:solidFill>
            <a:schemeClr val="bg2">
              <a:lumMod val="10000"/>
            </a:schemeClr>
          </a:solidFill>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333333333333329E-2"/>
          <c:y val="0.23068050749711649"/>
          <c:w val="0.8472222222222221"/>
          <c:h val="0.71453232705773373"/>
        </c:manualLayout>
      </c:layout>
      <c:ofPieChart>
        <c:ofPieType val="pie"/>
        <c:varyColors val="1"/>
        <c:ser>
          <c:idx val="0"/>
          <c:order val="0"/>
          <c:explosion val="7"/>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114-4B27-BC68-1133130EDC58}"/>
              </c:ext>
            </c:extLst>
          </c:dPt>
          <c:dPt>
            <c:idx val="1"/>
            <c:bubble3D val="0"/>
            <c:explosion val="5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114-4B27-BC68-1133130EDC5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114-4B27-BC68-1133130EDC5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114-4B27-BC68-1133130EDC5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114-4B27-BC68-1133130EDC58}"/>
              </c:ext>
            </c:extLst>
          </c:dPt>
          <c:dLbls>
            <c:dLbl>
              <c:idx val="0"/>
              <c:layout>
                <c:manualLayout>
                  <c:x val="9.0556430446194242E-2"/>
                  <c:y val="9.2272202998846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14-4B27-BC68-1133130EDC58}"/>
                </c:ext>
              </c:extLst>
            </c:dLbl>
            <c:dLbl>
              <c:idx val="1"/>
              <c:layout>
                <c:manualLayout>
                  <c:x val="9.2110236220472444E-2"/>
                  <c:y val="-0.1346625616434623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14-4B27-BC68-1133130EDC5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R"/>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Entrados!$U$17:$U$20</c:f>
              <c:strCache>
                <c:ptCount val="4"/>
                <c:pt idx="0">
                  <c:v>Circulante</c:v>
                </c:pt>
                <c:pt idx="1">
                  <c:v>Estado</c:v>
                </c:pt>
                <c:pt idx="2">
                  <c:v>ICE</c:v>
                </c:pt>
                <c:pt idx="3">
                  <c:v>Otros</c:v>
                </c:pt>
              </c:strCache>
            </c:strRef>
          </c:cat>
          <c:val>
            <c:numRef>
              <c:f>Entrados!$V$17:$V$20</c:f>
              <c:numCache>
                <c:formatCode>General</c:formatCode>
                <c:ptCount val="4"/>
                <c:pt idx="0">
                  <c:v>4017</c:v>
                </c:pt>
                <c:pt idx="1">
                  <c:v>409</c:v>
                </c:pt>
                <c:pt idx="2">
                  <c:v>132</c:v>
                </c:pt>
                <c:pt idx="3">
                  <c:v>112</c:v>
                </c:pt>
              </c:numCache>
            </c:numRef>
          </c:val>
          <c:extLst>
            <c:ext xmlns:c16="http://schemas.microsoft.com/office/drawing/2014/chart" uri="{C3380CC4-5D6E-409C-BE32-E72D297353CC}">
              <c16:uniqueId val="{0000000A-8114-4B27-BC68-1133130EDC58}"/>
            </c:ext>
          </c:extLst>
        </c:ser>
        <c:dLbls>
          <c:dLblPos val="inEnd"/>
          <c:showLegendKey val="0"/>
          <c:showVal val="0"/>
          <c:showCatName val="0"/>
          <c:showSerName val="0"/>
          <c:showPercent val="1"/>
          <c:showBubbleSize val="0"/>
          <c:showLeaderLines val="1"/>
        </c:dLbls>
        <c:gapWidth val="100"/>
        <c:splitType val="percent"/>
        <c:splitPos val="10"/>
        <c:secondPieSize val="75"/>
        <c:serLines>
          <c:spPr>
            <a:ln w="9525" cap="flat" cmpd="sng" algn="ctr">
              <a:solidFill>
                <a:schemeClr val="lt1">
                  <a:lumMod val="95000"/>
                  <a:alpha val="54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3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0.11632</cdr:x>
      <cdr:y>0.05681</cdr:y>
    </cdr:from>
    <cdr:to>
      <cdr:x>0.92188</cdr:x>
      <cdr:y>0.18656</cdr:y>
    </cdr:to>
    <cdr:sp macro="" textlink="">
      <cdr:nvSpPr>
        <cdr:cNvPr id="2" name="CuadroTexto 1">
          <a:extLst xmlns:a="http://schemas.openxmlformats.org/drawingml/2006/main">
            <a:ext uri="{FF2B5EF4-FFF2-40B4-BE49-F238E27FC236}">
              <a16:creationId xmlns:a16="http://schemas.microsoft.com/office/drawing/2014/main" id="{5B4B2F4A-8E1C-479D-8D0F-B151368DAA34}"/>
            </a:ext>
          </a:extLst>
        </cdr:cNvPr>
        <cdr:cNvSpPr txBox="1"/>
      </cdr:nvSpPr>
      <cdr:spPr>
        <a:xfrm xmlns:a="http://schemas.openxmlformats.org/drawingml/2006/main">
          <a:off x="531813" y="156369"/>
          <a:ext cx="3683000" cy="3571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R" sz="1100"/>
        </a:p>
      </cdr:txBody>
    </cdr:sp>
  </cdr:relSizeAnchor>
  <cdr:relSizeAnchor xmlns:cdr="http://schemas.openxmlformats.org/drawingml/2006/chartDrawing">
    <cdr:from>
      <cdr:x>0.12326</cdr:x>
      <cdr:y>0.02509</cdr:y>
    </cdr:from>
    <cdr:to>
      <cdr:x>0.84722</cdr:x>
      <cdr:y>0.18656</cdr:y>
    </cdr:to>
    <cdr:sp macro="" textlink="">
      <cdr:nvSpPr>
        <cdr:cNvPr id="3" name="CuadroTexto 2">
          <a:extLst xmlns:a="http://schemas.openxmlformats.org/drawingml/2006/main">
            <a:ext uri="{FF2B5EF4-FFF2-40B4-BE49-F238E27FC236}">
              <a16:creationId xmlns:a16="http://schemas.microsoft.com/office/drawing/2014/main" id="{498E3782-F910-4F89-8D11-B6524019481E}"/>
            </a:ext>
          </a:extLst>
        </cdr:cNvPr>
        <cdr:cNvSpPr txBox="1"/>
      </cdr:nvSpPr>
      <cdr:spPr>
        <a:xfrm xmlns:a="http://schemas.openxmlformats.org/drawingml/2006/main">
          <a:off x="563563" y="69057"/>
          <a:ext cx="3309938" cy="444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s-CR" sz="1100" b="1" i="0" cap="all" baseline="0">
              <a:solidFill>
                <a:schemeClr val="bg1"/>
              </a:solidFill>
              <a:effectLst/>
              <a:latin typeface="+mn-lt"/>
              <a:ea typeface="+mn-ea"/>
              <a:cs typeface="+mn-cs"/>
            </a:rPr>
            <a:t>Gráfico N°4. Distribución porcentual de Circulante al 31/12/2020</a:t>
          </a:r>
        </a:p>
        <a:p xmlns:a="http://schemas.openxmlformats.org/drawingml/2006/main">
          <a:endParaRPr lang="es-CR"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1B60-9B2C-4A12-92D5-E4DD42EA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5228</Words>
  <Characters>28760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2021-06-25T20:47:00Z</dcterms:created>
  <dcterms:modified xsi:type="dcterms:W3CDTF">2021-06-25T20:47:00Z</dcterms:modified>
</cp:coreProperties>
</file>