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ED198" w14:textId="091A17D1" w:rsidR="007954BE" w:rsidRPr="00E93A54" w:rsidRDefault="00A11BC1" w:rsidP="007954BE">
      <w:r>
        <w:rPr>
          <w:noProof/>
        </w:rPr>
        <mc:AlternateContent>
          <mc:Choice Requires="wpg">
            <w:drawing>
              <wp:anchor distT="0" distB="0" distL="114300" distR="114300" simplePos="0" relativeHeight="251660288" behindDoc="0" locked="0" layoutInCell="1" allowOverlap="1" wp14:anchorId="5E1D324D" wp14:editId="2D6B5149">
                <wp:simplePos x="0" y="0"/>
                <wp:positionH relativeFrom="column">
                  <wp:posOffset>-1143000</wp:posOffset>
                </wp:positionH>
                <wp:positionV relativeFrom="paragraph">
                  <wp:posOffset>-1438275</wp:posOffset>
                </wp:positionV>
                <wp:extent cx="8229600" cy="10744200"/>
                <wp:effectExtent l="0"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10" name="0 Imagen"/>
                          <pic:cNvPicPr>
                            <a:picLocks noChangeAspect="1" noChangeArrowheads="1"/>
                          </pic:cNvPicPr>
                        </pic:nvPicPr>
                        <pic:blipFill>
                          <a:blip r:embed="rId8"/>
                          <a:srcRect/>
                          <a:stretch>
                            <a:fillRect/>
                          </a:stretch>
                        </pic:blipFill>
                        <pic:spPr bwMode="auto">
                          <a:xfrm>
                            <a:off x="2622" y="324"/>
                            <a:ext cx="9378" cy="2616"/>
                          </a:xfrm>
                          <a:prstGeom prst="rect">
                            <a:avLst/>
                          </a:prstGeom>
                          <a:noFill/>
                        </pic:spPr>
                      </pic:pic>
                      <pic:pic xmlns:pic="http://schemas.openxmlformats.org/drawingml/2006/picture">
                        <pic:nvPicPr>
                          <pic:cNvPr id="11" name="0 Imagen"/>
                          <pic:cNvPicPr>
                            <a:picLocks noChangeAspect="1" noChangeArrowheads="1"/>
                          </pic:cNvPicPr>
                        </pic:nvPicPr>
                        <pic:blipFill>
                          <a:blip r:embed="rId9"/>
                          <a:srcRect/>
                          <a:stretch>
                            <a:fillRect/>
                          </a:stretch>
                        </pic:blipFill>
                        <pic:spPr bwMode="auto">
                          <a:xfrm>
                            <a:off x="2622" y="14756"/>
                            <a:ext cx="9378" cy="72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AF6D777" id="Group 2" o:spid="_x0000_s1026" style="position:absolute;margin-left:-90pt;margin-top:-113.25pt;width:9in;height:846pt;z-index:251660288"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">
                  <v:imagedata r:id="rId11" o:title=""/>
                </v:shape>
              </v:group>
            </w:pict>
          </mc:Fallback>
        </mc:AlternateContent>
      </w:r>
    </w:p>
    <w:p w14:paraId="465BB505" w14:textId="77777777" w:rsidR="007954BE" w:rsidRPr="00E93A54" w:rsidRDefault="007954BE" w:rsidP="007954BE"/>
    <w:p w14:paraId="473C63F2" w14:textId="77777777" w:rsidR="007954BE" w:rsidRPr="00E93A54" w:rsidRDefault="007954BE" w:rsidP="007954BE"/>
    <w:p w14:paraId="72D320AA" w14:textId="77777777" w:rsidR="007954BE" w:rsidRPr="00E93A54" w:rsidRDefault="00E93A54" w:rsidP="007954BE">
      <w:r w:rsidRPr="00E93A54">
        <w:rPr>
          <w:noProof/>
          <w:lang w:val="es-ES"/>
        </w:rPr>
        <w:drawing>
          <wp:anchor distT="0" distB="0" distL="114300" distR="114300" simplePos="0" relativeHeight="251662336" behindDoc="0" locked="0" layoutInCell="1" allowOverlap="1" wp14:anchorId="211F9216" wp14:editId="53340EDD">
            <wp:simplePos x="0" y="0"/>
            <wp:positionH relativeFrom="column">
              <wp:posOffset>4011930</wp:posOffset>
            </wp:positionH>
            <wp:positionV relativeFrom="paragraph">
              <wp:posOffset>69215</wp:posOffset>
            </wp:positionV>
            <wp:extent cx="1659890" cy="872490"/>
            <wp:effectExtent l="19050" t="0" r="0" b="0"/>
            <wp:wrapNone/>
            <wp:docPr id="6"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dirplani"/>
                    <pic:cNvPicPr>
                      <a:picLocks noChangeAspect="1" noChangeArrowheads="1"/>
                    </pic:cNvPicPr>
                  </pic:nvPicPr>
                  <pic:blipFill>
                    <a:blip r:embed="rId12" cstate="print"/>
                    <a:srcRect/>
                    <a:stretch>
                      <a:fillRect/>
                    </a:stretch>
                  </pic:blipFill>
                  <pic:spPr bwMode="auto">
                    <a:xfrm>
                      <a:off x="0" y="0"/>
                      <a:ext cx="1659890" cy="872490"/>
                    </a:xfrm>
                    <a:prstGeom prst="rect">
                      <a:avLst/>
                    </a:prstGeom>
                    <a:noFill/>
                    <a:ln w="9525">
                      <a:noFill/>
                      <a:miter lim="800000"/>
                      <a:headEnd/>
                      <a:tailEnd/>
                    </a:ln>
                  </pic:spPr>
                </pic:pic>
              </a:graphicData>
            </a:graphic>
          </wp:anchor>
        </w:drawing>
      </w:r>
      <w:r w:rsidR="007954BE" w:rsidRPr="00E93A54">
        <w:rPr>
          <w:noProof/>
          <w:lang w:val="es-ES"/>
        </w:rPr>
        <w:drawing>
          <wp:anchor distT="0" distB="0" distL="114300" distR="114300" simplePos="0" relativeHeight="251661312" behindDoc="0" locked="0" layoutInCell="1" allowOverlap="1" wp14:anchorId="0F2B08F5" wp14:editId="01035C39">
            <wp:simplePos x="0" y="0"/>
            <wp:positionH relativeFrom="column">
              <wp:posOffset>209550</wp:posOffset>
            </wp:positionH>
            <wp:positionV relativeFrom="paragraph">
              <wp:posOffset>135255</wp:posOffset>
            </wp:positionV>
            <wp:extent cx="1847850" cy="809625"/>
            <wp:effectExtent l="19050" t="0" r="0" b="0"/>
            <wp:wrapNone/>
            <wp:docPr id="5"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3"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14:paraId="28990D39" w14:textId="77777777" w:rsidR="007954BE" w:rsidRPr="00E93A54" w:rsidRDefault="007954BE" w:rsidP="007954BE"/>
    <w:p w14:paraId="129D1A1A" w14:textId="77777777" w:rsidR="007954BE" w:rsidRPr="00E93A54" w:rsidRDefault="007954BE" w:rsidP="007954BE"/>
    <w:p w14:paraId="2FFF1B7B" w14:textId="77777777" w:rsidR="007954BE" w:rsidRPr="00E93A54" w:rsidRDefault="007954BE" w:rsidP="007954BE"/>
    <w:p w14:paraId="68CE14D3" w14:textId="77777777" w:rsidR="007954BE" w:rsidRPr="00E93A54" w:rsidRDefault="007954BE" w:rsidP="007954BE"/>
    <w:p w14:paraId="4501C602" w14:textId="77777777" w:rsidR="007954BE" w:rsidRPr="00E93A54" w:rsidRDefault="007954BE" w:rsidP="007954BE"/>
    <w:p w14:paraId="70160F05" w14:textId="7DB31C05" w:rsidR="007954BE" w:rsidRDefault="007954BE" w:rsidP="007954BE"/>
    <w:p w14:paraId="5B46EE31" w14:textId="4B2CA9BD" w:rsidR="00D87F1A" w:rsidRDefault="00D87F1A" w:rsidP="007954BE"/>
    <w:p w14:paraId="0B788CA2" w14:textId="77777777" w:rsidR="00D87F1A" w:rsidRPr="00E93A54" w:rsidRDefault="00D87F1A" w:rsidP="007954BE"/>
    <w:p w14:paraId="194B19EC" w14:textId="71A2C9E8" w:rsidR="009500F6" w:rsidRPr="00E93A54" w:rsidRDefault="00F30CDC" w:rsidP="009500F6">
      <w:pPr>
        <w:jc w:val="center"/>
        <w:rPr>
          <w:b/>
          <w:sz w:val="40"/>
          <w:szCs w:val="40"/>
          <w:lang w:eastAsia="ar-SA"/>
        </w:rPr>
      </w:pPr>
      <w:r>
        <w:rPr>
          <w:b/>
          <w:sz w:val="40"/>
          <w:szCs w:val="40"/>
          <w:lang w:eastAsia="ar-SA"/>
        </w:rPr>
        <w:t>Dirección de Planificación</w:t>
      </w:r>
    </w:p>
    <w:p w14:paraId="712E23CF" w14:textId="77777777" w:rsidR="009500F6" w:rsidRPr="00E93A54" w:rsidRDefault="009500F6" w:rsidP="009500F6">
      <w:pPr>
        <w:jc w:val="center"/>
        <w:rPr>
          <w:b/>
          <w:sz w:val="40"/>
          <w:szCs w:val="40"/>
          <w:lang w:eastAsia="ar-SA"/>
        </w:rPr>
      </w:pPr>
      <w:r w:rsidRPr="00E93A54">
        <w:rPr>
          <w:b/>
          <w:sz w:val="40"/>
          <w:szCs w:val="40"/>
          <w:lang w:eastAsia="ar-SA"/>
        </w:rPr>
        <w:t>Subproceso de Organización Institucional</w:t>
      </w:r>
    </w:p>
    <w:p w14:paraId="1220BB6E" w14:textId="77777777" w:rsidR="0046219D" w:rsidRDefault="0046219D" w:rsidP="007954BE">
      <w:pPr>
        <w:jc w:val="center"/>
        <w:rPr>
          <w:sz w:val="40"/>
          <w:szCs w:val="40"/>
        </w:rPr>
      </w:pPr>
    </w:p>
    <w:p w14:paraId="0CC32EED" w14:textId="2AB7D594" w:rsidR="00863431" w:rsidRDefault="00863431" w:rsidP="007954BE">
      <w:pPr>
        <w:jc w:val="center"/>
        <w:rPr>
          <w:sz w:val="40"/>
          <w:szCs w:val="40"/>
        </w:rPr>
      </w:pPr>
    </w:p>
    <w:p w14:paraId="6989677A" w14:textId="77777777" w:rsidR="00D87F1A" w:rsidRPr="00E93A54" w:rsidRDefault="00D87F1A" w:rsidP="007954BE">
      <w:pPr>
        <w:jc w:val="center"/>
        <w:rPr>
          <w:sz w:val="40"/>
          <w:szCs w:val="40"/>
        </w:rPr>
      </w:pPr>
    </w:p>
    <w:p w14:paraId="36EBE3E9" w14:textId="77777777" w:rsidR="007954BE" w:rsidRPr="00E93A54" w:rsidRDefault="007954BE" w:rsidP="007954BE">
      <w:pPr>
        <w:jc w:val="center"/>
        <w:rPr>
          <w:sz w:val="40"/>
          <w:szCs w:val="40"/>
        </w:rPr>
      </w:pPr>
      <w:r w:rsidRPr="00E93A54">
        <w:rPr>
          <w:sz w:val="40"/>
          <w:szCs w:val="40"/>
        </w:rPr>
        <w:t>Estudio de Requerimiento Humano</w:t>
      </w:r>
    </w:p>
    <w:p w14:paraId="129322C3" w14:textId="7374C8E7" w:rsidR="007954BE" w:rsidRPr="00E93A54" w:rsidRDefault="007954BE" w:rsidP="007954BE">
      <w:pPr>
        <w:jc w:val="center"/>
        <w:rPr>
          <w:sz w:val="40"/>
          <w:szCs w:val="40"/>
        </w:rPr>
      </w:pPr>
      <w:r w:rsidRPr="00E93A54">
        <w:rPr>
          <w:sz w:val="40"/>
          <w:szCs w:val="40"/>
        </w:rPr>
        <w:t>Anteproyecto de Presupuesto 20</w:t>
      </w:r>
      <w:r w:rsidR="00632DD4" w:rsidRPr="00E93A54">
        <w:rPr>
          <w:sz w:val="40"/>
          <w:szCs w:val="40"/>
        </w:rPr>
        <w:t>2</w:t>
      </w:r>
      <w:r w:rsidR="008A0957">
        <w:rPr>
          <w:sz w:val="40"/>
          <w:szCs w:val="40"/>
        </w:rPr>
        <w:t>2</w:t>
      </w:r>
    </w:p>
    <w:p w14:paraId="31A94066" w14:textId="77777777" w:rsidR="007954BE" w:rsidRPr="00E93A54" w:rsidRDefault="007954BE" w:rsidP="007954BE">
      <w:pPr>
        <w:jc w:val="center"/>
        <w:rPr>
          <w:sz w:val="40"/>
          <w:szCs w:val="40"/>
        </w:rPr>
      </w:pPr>
    </w:p>
    <w:p w14:paraId="45184D50" w14:textId="77777777" w:rsidR="007954BE" w:rsidRPr="00E93A54" w:rsidRDefault="007954BE" w:rsidP="007954BE">
      <w:pPr>
        <w:jc w:val="center"/>
        <w:rPr>
          <w:sz w:val="40"/>
          <w:szCs w:val="40"/>
        </w:rPr>
      </w:pPr>
    </w:p>
    <w:p w14:paraId="49A1232A" w14:textId="0BBD93C7" w:rsidR="007954BE" w:rsidRDefault="00D87F1A" w:rsidP="00426C42">
      <w:pPr>
        <w:ind w:left="-284" w:right="-232"/>
        <w:jc w:val="center"/>
        <w:rPr>
          <w:b/>
          <w:bCs/>
          <w:i/>
          <w:sz w:val="40"/>
          <w:szCs w:val="40"/>
        </w:rPr>
      </w:pPr>
      <w:r>
        <w:rPr>
          <w:b/>
          <w:bCs/>
          <w:i/>
          <w:sz w:val="40"/>
          <w:szCs w:val="40"/>
        </w:rPr>
        <w:t>Subproceso de Gestión del Desempeño</w:t>
      </w:r>
    </w:p>
    <w:p w14:paraId="02DAF8FC" w14:textId="7C686D01" w:rsidR="00D87F1A" w:rsidRDefault="00D87F1A" w:rsidP="00426C42">
      <w:pPr>
        <w:ind w:left="-284" w:right="-232"/>
        <w:jc w:val="center"/>
        <w:rPr>
          <w:b/>
          <w:bCs/>
          <w:i/>
          <w:sz w:val="40"/>
          <w:szCs w:val="40"/>
        </w:rPr>
      </w:pPr>
      <w:r>
        <w:rPr>
          <w:b/>
          <w:bCs/>
          <w:i/>
          <w:sz w:val="40"/>
          <w:szCs w:val="40"/>
        </w:rPr>
        <w:t>Dirección de Gestión Humana</w:t>
      </w:r>
    </w:p>
    <w:p w14:paraId="4D2ACACE" w14:textId="77777777" w:rsidR="00D87F1A" w:rsidRPr="00E93A54" w:rsidRDefault="00D87F1A" w:rsidP="00426C42">
      <w:pPr>
        <w:ind w:left="-284" w:right="-232"/>
        <w:jc w:val="center"/>
        <w:rPr>
          <w:b/>
          <w:sz w:val="40"/>
          <w:szCs w:val="40"/>
        </w:rPr>
      </w:pPr>
    </w:p>
    <w:p w14:paraId="45CED7AD" w14:textId="3F908339" w:rsidR="007954BE" w:rsidRPr="00E93A54" w:rsidRDefault="008A0957" w:rsidP="007954BE">
      <w:pPr>
        <w:jc w:val="center"/>
        <w:rPr>
          <w:sz w:val="40"/>
          <w:szCs w:val="40"/>
        </w:rPr>
      </w:pPr>
      <w:r>
        <w:rPr>
          <w:sz w:val="40"/>
          <w:szCs w:val="40"/>
        </w:rPr>
        <w:tab/>
      </w:r>
    </w:p>
    <w:p w14:paraId="2AB717FF" w14:textId="5753B5EB" w:rsidR="007954BE" w:rsidRDefault="007954BE" w:rsidP="007954BE">
      <w:pPr>
        <w:jc w:val="center"/>
        <w:rPr>
          <w:sz w:val="40"/>
          <w:szCs w:val="40"/>
        </w:rPr>
      </w:pPr>
    </w:p>
    <w:p w14:paraId="736F14DF" w14:textId="77777777" w:rsidR="008A0957" w:rsidRPr="00E93A54" w:rsidRDefault="008A0957" w:rsidP="007954BE">
      <w:pPr>
        <w:jc w:val="center"/>
        <w:rPr>
          <w:sz w:val="40"/>
          <w:szCs w:val="40"/>
        </w:rPr>
      </w:pPr>
    </w:p>
    <w:p w14:paraId="4D205226" w14:textId="42E233F9" w:rsidR="007954BE" w:rsidRDefault="002504D0" w:rsidP="007954BE">
      <w:pPr>
        <w:jc w:val="center"/>
        <w:rPr>
          <w:sz w:val="40"/>
          <w:szCs w:val="40"/>
        </w:rPr>
      </w:pPr>
      <w:r>
        <w:rPr>
          <w:sz w:val="40"/>
          <w:szCs w:val="40"/>
        </w:rPr>
        <w:t>Febrero</w:t>
      </w:r>
      <w:r w:rsidR="00973438">
        <w:rPr>
          <w:sz w:val="40"/>
          <w:szCs w:val="40"/>
        </w:rPr>
        <w:t xml:space="preserve"> </w:t>
      </w:r>
      <w:r w:rsidR="007954BE" w:rsidRPr="00E93A54">
        <w:rPr>
          <w:sz w:val="40"/>
          <w:szCs w:val="40"/>
        </w:rPr>
        <w:t>20</w:t>
      </w:r>
      <w:r w:rsidR="00576B32">
        <w:rPr>
          <w:sz w:val="40"/>
          <w:szCs w:val="40"/>
        </w:rPr>
        <w:t>2</w:t>
      </w:r>
      <w:r w:rsidR="008A0957">
        <w:rPr>
          <w:sz w:val="40"/>
          <w:szCs w:val="40"/>
        </w:rPr>
        <w:t>1</w:t>
      </w:r>
    </w:p>
    <w:p w14:paraId="458BED11" w14:textId="7AF0A7ED" w:rsidR="00D87F1A" w:rsidRDefault="00D87F1A" w:rsidP="007954BE">
      <w:pPr>
        <w:jc w:val="center"/>
        <w:rPr>
          <w:sz w:val="40"/>
          <w:szCs w:val="40"/>
        </w:rPr>
      </w:pPr>
    </w:p>
    <w:p w14:paraId="7D673272" w14:textId="77777777" w:rsidR="00973438" w:rsidRDefault="00973438" w:rsidP="007954BE">
      <w:pPr>
        <w:jc w:val="center"/>
        <w:rPr>
          <w:sz w:val="40"/>
          <w:szCs w:val="40"/>
        </w:rPr>
      </w:pPr>
    </w:p>
    <w:tbl>
      <w:tblP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4588"/>
        <w:gridCol w:w="1950"/>
        <w:gridCol w:w="2299"/>
      </w:tblGrid>
      <w:tr w:rsidR="007954BE" w:rsidRPr="00E93A54" w14:paraId="7EF0A872" w14:textId="77777777" w:rsidTr="00F42FB7">
        <w:trPr>
          <w:trHeight w:val="569"/>
        </w:trPr>
        <w:tc>
          <w:tcPr>
            <w:tcW w:w="6680" w:type="dxa"/>
            <w:gridSpan w:val="2"/>
            <w:tcBorders>
              <w:bottom w:val="single" w:sz="4" w:space="0" w:color="auto"/>
            </w:tcBorders>
            <w:shd w:val="clear" w:color="auto" w:fill="000000"/>
            <w:vAlign w:val="center"/>
          </w:tcPr>
          <w:p w14:paraId="6BFC64B4" w14:textId="77777777" w:rsidR="007954BE" w:rsidRPr="00E93A54" w:rsidRDefault="007954BE" w:rsidP="006414B9">
            <w:pPr>
              <w:jc w:val="center"/>
              <w:rPr>
                <w:b/>
                <w:sz w:val="28"/>
                <w:szCs w:val="28"/>
              </w:rPr>
            </w:pPr>
            <w:r w:rsidRPr="00E93A54">
              <w:rPr>
                <w:b/>
                <w:sz w:val="28"/>
                <w:szCs w:val="28"/>
              </w:rPr>
              <w:lastRenderedPageBreak/>
              <w:t>Dirección de Planificación</w:t>
            </w:r>
          </w:p>
        </w:tc>
        <w:tc>
          <w:tcPr>
            <w:tcW w:w="1950" w:type="dxa"/>
            <w:shd w:val="clear" w:color="auto" w:fill="B3B3B3"/>
            <w:vAlign w:val="center"/>
          </w:tcPr>
          <w:p w14:paraId="4CB0329E" w14:textId="77777777" w:rsidR="007954BE" w:rsidRPr="00E93A54" w:rsidRDefault="007954BE" w:rsidP="006414B9">
            <w:pPr>
              <w:jc w:val="right"/>
              <w:rPr>
                <w:b/>
                <w:sz w:val="28"/>
                <w:szCs w:val="28"/>
              </w:rPr>
            </w:pPr>
            <w:r w:rsidRPr="00E93A54">
              <w:rPr>
                <w:b/>
                <w:sz w:val="28"/>
                <w:szCs w:val="28"/>
              </w:rPr>
              <w:t>Fecha:</w:t>
            </w:r>
          </w:p>
        </w:tc>
        <w:tc>
          <w:tcPr>
            <w:tcW w:w="2299" w:type="dxa"/>
            <w:vAlign w:val="center"/>
          </w:tcPr>
          <w:p w14:paraId="1E92C086" w14:textId="00254F98" w:rsidR="007954BE" w:rsidRPr="00E93A54" w:rsidRDefault="00BA3235" w:rsidP="00F11D45">
            <w:pPr>
              <w:jc w:val="right"/>
              <w:rPr>
                <w:i/>
                <w:sz w:val="28"/>
                <w:szCs w:val="28"/>
              </w:rPr>
            </w:pPr>
            <w:r>
              <w:rPr>
                <w:i/>
                <w:sz w:val="28"/>
                <w:szCs w:val="28"/>
              </w:rPr>
              <w:t>2</w:t>
            </w:r>
            <w:r w:rsidR="006E583D">
              <w:rPr>
                <w:i/>
                <w:sz w:val="28"/>
                <w:szCs w:val="28"/>
              </w:rPr>
              <w:t>5</w:t>
            </w:r>
            <w:r w:rsidR="00633914" w:rsidRPr="00E93A54">
              <w:rPr>
                <w:i/>
                <w:sz w:val="28"/>
                <w:szCs w:val="28"/>
              </w:rPr>
              <w:t>/</w:t>
            </w:r>
            <w:r w:rsidR="00B544E9">
              <w:rPr>
                <w:i/>
                <w:sz w:val="28"/>
                <w:szCs w:val="28"/>
              </w:rPr>
              <w:t>0</w:t>
            </w:r>
            <w:r w:rsidR="00D7527D">
              <w:rPr>
                <w:i/>
                <w:sz w:val="28"/>
                <w:szCs w:val="28"/>
              </w:rPr>
              <w:t>2</w:t>
            </w:r>
            <w:r w:rsidR="007954BE" w:rsidRPr="00E93A54">
              <w:rPr>
                <w:i/>
                <w:sz w:val="28"/>
                <w:szCs w:val="28"/>
              </w:rPr>
              <w:t>/20</w:t>
            </w:r>
            <w:r w:rsidR="00B544E9">
              <w:rPr>
                <w:i/>
                <w:sz w:val="28"/>
                <w:szCs w:val="28"/>
              </w:rPr>
              <w:t>2</w:t>
            </w:r>
            <w:r w:rsidR="007563C8">
              <w:rPr>
                <w:i/>
                <w:sz w:val="28"/>
                <w:szCs w:val="28"/>
              </w:rPr>
              <w:t>1</w:t>
            </w:r>
          </w:p>
        </w:tc>
      </w:tr>
      <w:tr w:rsidR="007954BE" w:rsidRPr="00E93A54" w14:paraId="798F7126" w14:textId="77777777" w:rsidTr="00F42FB7">
        <w:trPr>
          <w:trHeight w:val="520"/>
        </w:trPr>
        <w:tc>
          <w:tcPr>
            <w:tcW w:w="6680" w:type="dxa"/>
            <w:gridSpan w:val="2"/>
            <w:shd w:val="clear" w:color="auto" w:fill="262626"/>
            <w:vAlign w:val="center"/>
          </w:tcPr>
          <w:p w14:paraId="717B2076" w14:textId="77777777" w:rsidR="007954BE" w:rsidRPr="00E93A54" w:rsidRDefault="007954BE" w:rsidP="006414B9">
            <w:pPr>
              <w:jc w:val="center"/>
              <w:rPr>
                <w:i/>
                <w:sz w:val="28"/>
                <w:szCs w:val="28"/>
              </w:rPr>
            </w:pPr>
            <w:r w:rsidRPr="00E93A54">
              <w:rPr>
                <w:b/>
                <w:sz w:val="28"/>
                <w:szCs w:val="28"/>
              </w:rPr>
              <w:t>Estudio de Requerimiento Humano</w:t>
            </w:r>
          </w:p>
        </w:tc>
        <w:tc>
          <w:tcPr>
            <w:tcW w:w="1950" w:type="dxa"/>
            <w:shd w:val="clear" w:color="auto" w:fill="B3B3B3"/>
            <w:vAlign w:val="center"/>
          </w:tcPr>
          <w:p w14:paraId="1B99433C" w14:textId="77777777" w:rsidR="007954BE" w:rsidRPr="00E93A54" w:rsidRDefault="007954BE" w:rsidP="006414B9">
            <w:pPr>
              <w:jc w:val="right"/>
              <w:rPr>
                <w:b/>
                <w:sz w:val="28"/>
                <w:szCs w:val="28"/>
              </w:rPr>
            </w:pPr>
            <w:r w:rsidRPr="00E93A54">
              <w:rPr>
                <w:b/>
                <w:sz w:val="28"/>
                <w:szCs w:val="28"/>
              </w:rPr>
              <w:t># Informe:</w:t>
            </w:r>
          </w:p>
        </w:tc>
        <w:tc>
          <w:tcPr>
            <w:tcW w:w="2299" w:type="dxa"/>
            <w:vAlign w:val="center"/>
          </w:tcPr>
          <w:p w14:paraId="61B50BB8" w14:textId="778ADBA2" w:rsidR="007954BE" w:rsidRPr="00EE3B63" w:rsidRDefault="006E583D" w:rsidP="00EE3B63">
            <w:pPr>
              <w:rPr>
                <w:i/>
                <w:sz w:val="20"/>
                <w:szCs w:val="20"/>
              </w:rPr>
            </w:pPr>
            <w:r>
              <w:rPr>
                <w:i/>
                <w:sz w:val="22"/>
                <w:szCs w:val="22"/>
              </w:rPr>
              <w:t>242</w:t>
            </w:r>
            <w:r w:rsidR="00E93A54" w:rsidRPr="00BA3235">
              <w:rPr>
                <w:i/>
                <w:sz w:val="22"/>
                <w:szCs w:val="22"/>
              </w:rPr>
              <w:t>-</w:t>
            </w:r>
            <w:r w:rsidR="00430C9C" w:rsidRPr="00BA3235">
              <w:rPr>
                <w:i/>
                <w:sz w:val="22"/>
                <w:szCs w:val="22"/>
              </w:rPr>
              <w:t>PLA-</w:t>
            </w:r>
            <w:r w:rsidR="00EE3B63" w:rsidRPr="00BA3235">
              <w:rPr>
                <w:i/>
                <w:sz w:val="22"/>
                <w:szCs w:val="22"/>
              </w:rPr>
              <w:t>RH-</w:t>
            </w:r>
            <w:r w:rsidR="00B544E9" w:rsidRPr="00BA3235">
              <w:rPr>
                <w:i/>
                <w:sz w:val="22"/>
                <w:szCs w:val="22"/>
              </w:rPr>
              <w:t>OI</w:t>
            </w:r>
            <w:r w:rsidR="007954BE" w:rsidRPr="00BA3235">
              <w:rPr>
                <w:i/>
                <w:sz w:val="22"/>
                <w:szCs w:val="22"/>
              </w:rPr>
              <w:t>-20</w:t>
            </w:r>
            <w:r w:rsidR="00B544E9" w:rsidRPr="00BA3235">
              <w:rPr>
                <w:i/>
                <w:sz w:val="22"/>
                <w:szCs w:val="22"/>
              </w:rPr>
              <w:t>2</w:t>
            </w:r>
            <w:r w:rsidR="007563C8" w:rsidRPr="00BA3235">
              <w:rPr>
                <w:i/>
                <w:sz w:val="22"/>
                <w:szCs w:val="22"/>
              </w:rPr>
              <w:t>1</w:t>
            </w:r>
          </w:p>
        </w:tc>
      </w:tr>
      <w:tr w:rsidR="007954BE" w:rsidRPr="00E93A54" w14:paraId="281DCCB1" w14:textId="77777777" w:rsidTr="00F42FB7">
        <w:trPr>
          <w:trHeight w:val="520"/>
        </w:trPr>
        <w:tc>
          <w:tcPr>
            <w:tcW w:w="2092" w:type="dxa"/>
            <w:shd w:val="clear" w:color="auto" w:fill="B3B3B3"/>
          </w:tcPr>
          <w:p w14:paraId="0EF4C0CF" w14:textId="77777777" w:rsidR="007954BE" w:rsidRPr="00E93A54" w:rsidRDefault="007954BE">
            <w:pPr>
              <w:jc w:val="right"/>
              <w:rPr>
                <w:b/>
                <w:sz w:val="28"/>
                <w:szCs w:val="28"/>
              </w:rPr>
            </w:pPr>
            <w:r w:rsidRPr="00E93A54">
              <w:rPr>
                <w:b/>
                <w:sz w:val="28"/>
                <w:szCs w:val="28"/>
              </w:rPr>
              <w:t>Proyecto u oficinas analizadas:</w:t>
            </w:r>
          </w:p>
        </w:tc>
        <w:tc>
          <w:tcPr>
            <w:tcW w:w="8837" w:type="dxa"/>
            <w:gridSpan w:val="3"/>
            <w:vAlign w:val="center"/>
          </w:tcPr>
          <w:p w14:paraId="5E957E5E" w14:textId="54638F0E" w:rsidR="007954BE" w:rsidRPr="000E4B51" w:rsidRDefault="00924B5C" w:rsidP="00F85027">
            <w:pPr>
              <w:jc w:val="both"/>
              <w:rPr>
                <w:iCs/>
                <w:sz w:val="28"/>
                <w:szCs w:val="28"/>
              </w:rPr>
            </w:pPr>
            <w:r>
              <w:rPr>
                <w:bCs/>
                <w:iCs/>
              </w:rPr>
              <w:t>Estudio de los permisos con goce de salario, art.44 de la Ley Orgánica el Poder Judicial destacados en el Subproceso de Gestión de</w:t>
            </w:r>
            <w:r w:rsidR="00C51934">
              <w:rPr>
                <w:bCs/>
                <w:iCs/>
              </w:rPr>
              <w:t>l</w:t>
            </w:r>
            <w:r>
              <w:rPr>
                <w:bCs/>
                <w:iCs/>
              </w:rPr>
              <w:t xml:space="preserve"> Desempeño.</w:t>
            </w:r>
          </w:p>
        </w:tc>
      </w:tr>
    </w:tbl>
    <w:p w14:paraId="1A427566" w14:textId="77777777" w:rsidR="007954BE" w:rsidRPr="00E93A54" w:rsidRDefault="007954BE" w:rsidP="007954BE">
      <w:pPr>
        <w:jc w:val="center"/>
        <w:rPr>
          <w:sz w:val="40"/>
          <w:szCs w:val="40"/>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3"/>
        <w:gridCol w:w="8867"/>
      </w:tblGrid>
      <w:tr w:rsidR="007954BE" w:rsidRPr="00E93A54" w14:paraId="70E04FD8" w14:textId="77777777" w:rsidTr="006E583D">
        <w:trPr>
          <w:trHeight w:val="705"/>
        </w:trPr>
        <w:tc>
          <w:tcPr>
            <w:tcW w:w="2043" w:type="dxa"/>
            <w:shd w:val="clear" w:color="auto" w:fill="C0C0C0"/>
            <w:vAlign w:val="center"/>
          </w:tcPr>
          <w:p w14:paraId="029E8E65" w14:textId="77777777" w:rsidR="007954BE" w:rsidRPr="00E93A54" w:rsidRDefault="007954BE" w:rsidP="006E583D">
            <w:pPr>
              <w:rPr>
                <w:b/>
                <w:sz w:val="28"/>
                <w:szCs w:val="28"/>
              </w:rPr>
            </w:pPr>
            <w:r w:rsidRPr="00E93A54">
              <w:rPr>
                <w:b/>
                <w:sz w:val="28"/>
                <w:szCs w:val="28"/>
              </w:rPr>
              <w:t>I. Plazas por Analizar</w:t>
            </w:r>
          </w:p>
        </w:tc>
        <w:tc>
          <w:tcPr>
            <w:tcW w:w="8867" w:type="dxa"/>
          </w:tcPr>
          <w:p w14:paraId="17C95EFC" w14:textId="3E12FA5C" w:rsidR="007954BE" w:rsidRPr="000E4B51" w:rsidRDefault="007954BE" w:rsidP="00C225C2">
            <w:pPr>
              <w:jc w:val="both"/>
              <w:rPr>
                <w:bCs/>
                <w:iCs/>
              </w:rPr>
            </w:pPr>
            <w:r w:rsidRPr="000E4B51">
              <w:rPr>
                <w:bCs/>
                <w:iCs/>
              </w:rPr>
              <w:t xml:space="preserve">En total se analizan </w:t>
            </w:r>
            <w:r w:rsidR="00924B5C">
              <w:rPr>
                <w:bCs/>
                <w:iCs/>
              </w:rPr>
              <w:t>5</w:t>
            </w:r>
            <w:r w:rsidRPr="000E4B51">
              <w:rPr>
                <w:bCs/>
                <w:iCs/>
              </w:rPr>
              <w:t xml:space="preserve"> plazas desglosadas de la siguiente manera:</w:t>
            </w:r>
          </w:p>
          <w:p w14:paraId="234D960F" w14:textId="77777777" w:rsidR="00037F4C" w:rsidRPr="00E93A54" w:rsidRDefault="00037F4C" w:rsidP="00C225C2">
            <w:pPr>
              <w:jc w:val="both"/>
              <w:rPr>
                <w:bCs/>
                <w:i/>
                <w:sz w:val="28"/>
                <w:szCs w:val="28"/>
              </w:rPr>
            </w:pPr>
          </w:p>
          <w:p w14:paraId="728283E1" w14:textId="77777777" w:rsidR="00F9148D" w:rsidRPr="00E93A54" w:rsidRDefault="00F9148D" w:rsidP="00037F4C">
            <w:pPr>
              <w:jc w:val="center"/>
              <w:rPr>
                <w:b/>
                <w:bCs/>
                <w:i/>
              </w:rPr>
            </w:pPr>
            <w:r w:rsidRPr="00E93A54">
              <w:rPr>
                <w:b/>
                <w:bCs/>
                <w:i/>
              </w:rPr>
              <w:t>Cuadro</w:t>
            </w:r>
            <w:r w:rsidR="00FB64C9" w:rsidRPr="00E93A54">
              <w:rPr>
                <w:b/>
                <w:bCs/>
                <w:i/>
              </w:rPr>
              <w:t xml:space="preserve"> </w:t>
            </w:r>
            <w:r w:rsidRPr="00E93A54">
              <w:rPr>
                <w:b/>
                <w:bCs/>
                <w:i/>
              </w:rPr>
              <w:t>1</w:t>
            </w:r>
          </w:p>
          <w:p w14:paraId="6907D65E" w14:textId="7B549760" w:rsidR="00C630C3" w:rsidRPr="00E93A54" w:rsidRDefault="00F9148D" w:rsidP="00924B5C">
            <w:pPr>
              <w:jc w:val="center"/>
              <w:rPr>
                <w:b/>
                <w:bCs/>
                <w:i/>
              </w:rPr>
            </w:pPr>
            <w:r w:rsidRPr="00E93A54">
              <w:rPr>
                <w:b/>
                <w:bCs/>
                <w:i/>
              </w:rPr>
              <w:t>Cantidad de Recurso Humano</w:t>
            </w:r>
            <w:r w:rsidR="00217BC9" w:rsidRPr="00E93A54">
              <w:rPr>
                <w:b/>
                <w:bCs/>
                <w:i/>
              </w:rPr>
              <w:t xml:space="preserve"> </w:t>
            </w:r>
            <w:r w:rsidR="00924B5C">
              <w:rPr>
                <w:b/>
                <w:bCs/>
                <w:i/>
              </w:rPr>
              <w:t xml:space="preserve">(art.44) en el Subproceso de Gestión de Desempeño </w:t>
            </w:r>
          </w:p>
          <w:p w14:paraId="6CB7BB66" w14:textId="77777777" w:rsidR="00F9148D" w:rsidRPr="00E93A54" w:rsidRDefault="00F9148D" w:rsidP="00F9148D">
            <w:pPr>
              <w:jc w:val="both"/>
              <w:rPr>
                <w:bCs/>
                <w:i/>
                <w:sz w:val="16"/>
                <w:szCs w:val="16"/>
              </w:rPr>
            </w:pPr>
          </w:p>
          <w:tbl>
            <w:tblPr>
              <w:tblW w:w="7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3194"/>
              <w:gridCol w:w="1816"/>
              <w:gridCol w:w="1276"/>
              <w:gridCol w:w="15"/>
            </w:tblGrid>
            <w:tr w:rsidR="00924B5C" w:rsidRPr="00E93A54" w14:paraId="3B8EB24D" w14:textId="77777777" w:rsidTr="00C51934">
              <w:trPr>
                <w:gridAfter w:val="1"/>
                <w:wAfter w:w="15" w:type="dxa"/>
                <w:trHeight w:val="713"/>
                <w:jc w:val="center"/>
              </w:trPr>
              <w:tc>
                <w:tcPr>
                  <w:tcW w:w="1019" w:type="dxa"/>
                  <w:tcBorders>
                    <w:top w:val="single" w:sz="4" w:space="0" w:color="auto"/>
                    <w:left w:val="single" w:sz="4" w:space="0" w:color="auto"/>
                    <w:bottom w:val="single" w:sz="4" w:space="0" w:color="auto"/>
                    <w:right w:val="single" w:sz="4" w:space="0" w:color="auto"/>
                  </w:tcBorders>
                  <w:shd w:val="clear" w:color="auto" w:fill="473659" w:themeFill="accent5" w:themeFillShade="BF"/>
                  <w:vAlign w:val="center"/>
                </w:tcPr>
                <w:p w14:paraId="5F9D1D6E" w14:textId="77777777" w:rsidR="00F9148D" w:rsidRPr="00E93A54" w:rsidRDefault="00F9148D" w:rsidP="00F9148D">
                  <w:pPr>
                    <w:jc w:val="center"/>
                    <w:rPr>
                      <w:b/>
                      <w:bCs/>
                      <w:color w:val="FFFFFF" w:themeColor="background1"/>
                    </w:rPr>
                  </w:pPr>
                  <w:r w:rsidRPr="00E93A54">
                    <w:rPr>
                      <w:b/>
                      <w:bCs/>
                      <w:color w:val="FFFFFF" w:themeColor="background1"/>
                    </w:rPr>
                    <w:t>Cantidad</w:t>
                  </w:r>
                </w:p>
              </w:tc>
              <w:tc>
                <w:tcPr>
                  <w:tcW w:w="3194" w:type="dxa"/>
                  <w:tcBorders>
                    <w:top w:val="single" w:sz="4" w:space="0" w:color="auto"/>
                    <w:left w:val="single" w:sz="4" w:space="0" w:color="auto"/>
                    <w:bottom w:val="single" w:sz="4" w:space="0" w:color="auto"/>
                    <w:right w:val="single" w:sz="4" w:space="0" w:color="auto"/>
                  </w:tcBorders>
                  <w:shd w:val="clear" w:color="auto" w:fill="473659" w:themeFill="accent5" w:themeFillShade="BF"/>
                  <w:vAlign w:val="center"/>
                </w:tcPr>
                <w:p w14:paraId="297EFC06" w14:textId="3E3F141A" w:rsidR="00F9148D" w:rsidRPr="00E93A54" w:rsidRDefault="00F9148D" w:rsidP="00F9148D">
                  <w:pPr>
                    <w:jc w:val="center"/>
                    <w:rPr>
                      <w:b/>
                      <w:bCs/>
                      <w:color w:val="FFFFFF" w:themeColor="background1"/>
                    </w:rPr>
                  </w:pPr>
                  <w:r w:rsidRPr="00E93A54">
                    <w:rPr>
                      <w:b/>
                      <w:bCs/>
                      <w:color w:val="FFFFFF" w:themeColor="background1"/>
                    </w:rPr>
                    <w:t>Tipo de plaza</w:t>
                  </w:r>
                </w:p>
              </w:tc>
              <w:tc>
                <w:tcPr>
                  <w:tcW w:w="1816" w:type="dxa"/>
                  <w:tcBorders>
                    <w:top w:val="single" w:sz="4" w:space="0" w:color="auto"/>
                    <w:left w:val="single" w:sz="4" w:space="0" w:color="auto"/>
                    <w:bottom w:val="single" w:sz="4" w:space="0" w:color="auto"/>
                    <w:right w:val="single" w:sz="4" w:space="0" w:color="auto"/>
                  </w:tcBorders>
                  <w:shd w:val="clear" w:color="auto" w:fill="473659" w:themeFill="accent5" w:themeFillShade="BF"/>
                  <w:vAlign w:val="center"/>
                </w:tcPr>
                <w:p w14:paraId="07973DB6" w14:textId="77777777" w:rsidR="00C630C3" w:rsidRPr="00E93A54" w:rsidRDefault="00F9148D" w:rsidP="00F9148D">
                  <w:pPr>
                    <w:jc w:val="center"/>
                    <w:rPr>
                      <w:b/>
                      <w:bCs/>
                      <w:color w:val="FFFFFF" w:themeColor="background1"/>
                    </w:rPr>
                  </w:pPr>
                  <w:r w:rsidRPr="00E93A54">
                    <w:rPr>
                      <w:b/>
                      <w:bCs/>
                      <w:color w:val="FFFFFF" w:themeColor="background1"/>
                    </w:rPr>
                    <w:t>Condición</w:t>
                  </w:r>
                </w:p>
                <w:p w14:paraId="50272630" w14:textId="4DAD4F88" w:rsidR="00F9148D" w:rsidRPr="00E93A54" w:rsidRDefault="00735C70" w:rsidP="00F9148D">
                  <w:pPr>
                    <w:jc w:val="center"/>
                    <w:rPr>
                      <w:b/>
                      <w:bCs/>
                      <w:color w:val="FFFFFF" w:themeColor="background1"/>
                    </w:rPr>
                  </w:pPr>
                  <w:r w:rsidRPr="00E93A54">
                    <w:rPr>
                      <w:b/>
                      <w:bCs/>
                      <w:color w:val="FFFFFF" w:themeColor="background1"/>
                    </w:rPr>
                    <w:t>A</w:t>
                  </w:r>
                  <w:r w:rsidR="00F9148D" w:rsidRPr="00E93A54">
                    <w:rPr>
                      <w:b/>
                      <w:bCs/>
                      <w:color w:val="FFFFFF" w:themeColor="background1"/>
                    </w:rPr>
                    <w:t>ctual</w:t>
                  </w:r>
                </w:p>
              </w:tc>
              <w:tc>
                <w:tcPr>
                  <w:tcW w:w="1276" w:type="dxa"/>
                  <w:tcBorders>
                    <w:top w:val="single" w:sz="4" w:space="0" w:color="auto"/>
                    <w:left w:val="single" w:sz="4" w:space="0" w:color="auto"/>
                    <w:bottom w:val="single" w:sz="4" w:space="0" w:color="auto"/>
                    <w:right w:val="single" w:sz="4" w:space="0" w:color="auto"/>
                  </w:tcBorders>
                  <w:shd w:val="clear" w:color="auto" w:fill="473659" w:themeFill="accent5" w:themeFillShade="BF"/>
                  <w:vAlign w:val="center"/>
                </w:tcPr>
                <w:p w14:paraId="08F0ECB0" w14:textId="77777777" w:rsidR="00F9148D" w:rsidRPr="00E93A54" w:rsidRDefault="00F9148D" w:rsidP="00F9148D">
                  <w:pPr>
                    <w:jc w:val="center"/>
                    <w:rPr>
                      <w:b/>
                      <w:bCs/>
                      <w:color w:val="FFFFFF" w:themeColor="background1"/>
                    </w:rPr>
                  </w:pPr>
                  <w:r w:rsidRPr="00E93A54">
                    <w:rPr>
                      <w:b/>
                      <w:bCs/>
                      <w:color w:val="FFFFFF" w:themeColor="background1"/>
                    </w:rPr>
                    <w:t>Plazo</w:t>
                  </w:r>
                </w:p>
                <w:p w14:paraId="1DB4C8F9" w14:textId="77777777" w:rsidR="00F9148D" w:rsidRPr="00E93A54" w:rsidRDefault="00F9148D" w:rsidP="00F9148D">
                  <w:pPr>
                    <w:jc w:val="center"/>
                    <w:rPr>
                      <w:b/>
                      <w:bCs/>
                      <w:color w:val="FFFFFF" w:themeColor="background1"/>
                    </w:rPr>
                  </w:pPr>
                  <w:r w:rsidRPr="00E93A54">
                    <w:rPr>
                      <w:b/>
                      <w:bCs/>
                      <w:color w:val="FFFFFF" w:themeColor="background1"/>
                    </w:rPr>
                    <w:t>Actual</w:t>
                  </w:r>
                </w:p>
              </w:tc>
            </w:tr>
            <w:tr w:rsidR="00924B5C" w:rsidRPr="00E93A54" w14:paraId="0264B9E3" w14:textId="77777777" w:rsidTr="00C51934">
              <w:trPr>
                <w:gridAfter w:val="1"/>
                <w:wAfter w:w="15" w:type="dxa"/>
                <w:trHeight w:val="566"/>
                <w:jc w:val="center"/>
              </w:trPr>
              <w:tc>
                <w:tcPr>
                  <w:tcW w:w="1019" w:type="dxa"/>
                  <w:tcBorders>
                    <w:top w:val="single" w:sz="4" w:space="0" w:color="auto"/>
                    <w:left w:val="single" w:sz="4" w:space="0" w:color="auto"/>
                    <w:bottom w:val="single" w:sz="4" w:space="0" w:color="auto"/>
                    <w:right w:val="single" w:sz="4" w:space="0" w:color="auto"/>
                  </w:tcBorders>
                  <w:vAlign w:val="center"/>
                </w:tcPr>
                <w:p w14:paraId="6C5B1680" w14:textId="74589114" w:rsidR="00F9148D" w:rsidRPr="00E93A54" w:rsidRDefault="00924B5C" w:rsidP="00F9148D">
                  <w:pPr>
                    <w:jc w:val="center"/>
                    <w:rPr>
                      <w:i/>
                    </w:rPr>
                  </w:pPr>
                  <w:r>
                    <w:rPr>
                      <w:i/>
                    </w:rPr>
                    <w:t>3</w:t>
                  </w:r>
                </w:p>
              </w:tc>
              <w:tc>
                <w:tcPr>
                  <w:tcW w:w="3194" w:type="dxa"/>
                  <w:tcBorders>
                    <w:top w:val="single" w:sz="4" w:space="0" w:color="auto"/>
                    <w:left w:val="single" w:sz="4" w:space="0" w:color="auto"/>
                    <w:bottom w:val="single" w:sz="4" w:space="0" w:color="auto"/>
                    <w:right w:val="single" w:sz="4" w:space="0" w:color="auto"/>
                  </w:tcBorders>
                  <w:vAlign w:val="center"/>
                </w:tcPr>
                <w:p w14:paraId="789CF0A6" w14:textId="39F2BF8A" w:rsidR="00F9148D" w:rsidRPr="00E93A54" w:rsidRDefault="00924B5C" w:rsidP="00735C70">
                  <w:pPr>
                    <w:autoSpaceDE w:val="0"/>
                    <w:autoSpaceDN w:val="0"/>
                    <w:adjustRightInd w:val="0"/>
                    <w:jc w:val="center"/>
                    <w:rPr>
                      <w:i/>
                    </w:rPr>
                  </w:pPr>
                  <w:r>
                    <w:rPr>
                      <w:i/>
                    </w:rPr>
                    <w:t xml:space="preserve">Profesional Administrativo </w:t>
                  </w:r>
                  <w:r w:rsidR="00597067">
                    <w:rPr>
                      <w:i/>
                    </w:rPr>
                    <w:t>1</w:t>
                  </w:r>
                  <w:r w:rsidR="00E41AB0" w:rsidRPr="00E93A54">
                    <w:rPr>
                      <w:i/>
                    </w:rPr>
                    <w:t xml:space="preserve"> </w:t>
                  </w:r>
                </w:p>
              </w:tc>
              <w:tc>
                <w:tcPr>
                  <w:tcW w:w="1816" w:type="dxa"/>
                  <w:vMerge w:val="restart"/>
                  <w:tcBorders>
                    <w:top w:val="single" w:sz="4" w:space="0" w:color="auto"/>
                    <w:left w:val="single" w:sz="4" w:space="0" w:color="auto"/>
                    <w:right w:val="single" w:sz="4" w:space="0" w:color="auto"/>
                  </w:tcBorders>
                  <w:vAlign w:val="center"/>
                </w:tcPr>
                <w:p w14:paraId="37C91800" w14:textId="574958A9" w:rsidR="00F9148D" w:rsidRPr="00E93A54" w:rsidRDefault="00924B5C" w:rsidP="00F9148D">
                  <w:pPr>
                    <w:jc w:val="center"/>
                    <w:rPr>
                      <w:i/>
                    </w:rPr>
                  </w:pPr>
                  <w:r>
                    <w:rPr>
                      <w:i/>
                    </w:rPr>
                    <w:t>Permisos con Goce de Salario</w:t>
                  </w:r>
                </w:p>
              </w:tc>
              <w:tc>
                <w:tcPr>
                  <w:tcW w:w="1276" w:type="dxa"/>
                  <w:vMerge w:val="restart"/>
                  <w:tcBorders>
                    <w:top w:val="single" w:sz="4" w:space="0" w:color="auto"/>
                    <w:left w:val="single" w:sz="4" w:space="0" w:color="auto"/>
                    <w:right w:val="single" w:sz="4" w:space="0" w:color="auto"/>
                  </w:tcBorders>
                  <w:vAlign w:val="center"/>
                </w:tcPr>
                <w:p w14:paraId="38AA900B" w14:textId="157CDE3B" w:rsidR="00F9148D" w:rsidRPr="00E93A54" w:rsidRDefault="00924B5C" w:rsidP="00F9148D">
                  <w:pPr>
                    <w:jc w:val="center"/>
                    <w:rPr>
                      <w:i/>
                    </w:rPr>
                  </w:pPr>
                  <w:r>
                    <w:rPr>
                      <w:i/>
                    </w:rPr>
                    <w:t>3</w:t>
                  </w:r>
                  <w:r w:rsidR="00F9148D" w:rsidRPr="00E93A54">
                    <w:rPr>
                      <w:i/>
                    </w:rPr>
                    <w:t xml:space="preserve"> meses</w:t>
                  </w:r>
                </w:p>
              </w:tc>
            </w:tr>
            <w:tr w:rsidR="00924B5C" w:rsidRPr="00E93A54" w14:paraId="69EA7724" w14:textId="77777777" w:rsidTr="00C51934">
              <w:trPr>
                <w:gridAfter w:val="1"/>
                <w:wAfter w:w="15" w:type="dxa"/>
                <w:trHeight w:val="988"/>
                <w:jc w:val="center"/>
              </w:trPr>
              <w:tc>
                <w:tcPr>
                  <w:tcW w:w="1019" w:type="dxa"/>
                  <w:tcBorders>
                    <w:top w:val="single" w:sz="4" w:space="0" w:color="auto"/>
                    <w:left w:val="single" w:sz="4" w:space="0" w:color="auto"/>
                    <w:bottom w:val="single" w:sz="4" w:space="0" w:color="auto"/>
                    <w:right w:val="single" w:sz="4" w:space="0" w:color="auto"/>
                  </w:tcBorders>
                  <w:vAlign w:val="center"/>
                </w:tcPr>
                <w:p w14:paraId="6D3BDC4E" w14:textId="033F3C0E" w:rsidR="00F9148D" w:rsidRPr="00E93A54" w:rsidRDefault="00924B5C" w:rsidP="00F9148D">
                  <w:pPr>
                    <w:jc w:val="center"/>
                    <w:rPr>
                      <w:i/>
                    </w:rPr>
                  </w:pPr>
                  <w:r>
                    <w:rPr>
                      <w:i/>
                    </w:rPr>
                    <w:t>2</w:t>
                  </w:r>
                </w:p>
              </w:tc>
              <w:tc>
                <w:tcPr>
                  <w:tcW w:w="3194" w:type="dxa"/>
                  <w:tcBorders>
                    <w:top w:val="single" w:sz="4" w:space="0" w:color="auto"/>
                    <w:left w:val="single" w:sz="4" w:space="0" w:color="auto"/>
                    <w:bottom w:val="single" w:sz="4" w:space="0" w:color="auto"/>
                    <w:right w:val="single" w:sz="4" w:space="0" w:color="auto"/>
                  </w:tcBorders>
                  <w:vAlign w:val="center"/>
                </w:tcPr>
                <w:p w14:paraId="075FEF77" w14:textId="3BD1549C" w:rsidR="00F9148D" w:rsidRPr="00E93A54" w:rsidRDefault="00735C70" w:rsidP="00735C70">
                  <w:pPr>
                    <w:autoSpaceDE w:val="0"/>
                    <w:autoSpaceDN w:val="0"/>
                    <w:adjustRightInd w:val="0"/>
                    <w:jc w:val="center"/>
                    <w:rPr>
                      <w:i/>
                    </w:rPr>
                  </w:pPr>
                  <w:r>
                    <w:rPr>
                      <w:i/>
                    </w:rPr>
                    <w:t xml:space="preserve">Técnico </w:t>
                  </w:r>
                  <w:r w:rsidR="00924B5C">
                    <w:rPr>
                      <w:i/>
                    </w:rPr>
                    <w:t>Administrativo</w:t>
                  </w:r>
                  <w:r w:rsidR="00F9148D" w:rsidRPr="00E93A54">
                    <w:rPr>
                      <w:i/>
                    </w:rPr>
                    <w:t xml:space="preserve"> 2</w:t>
                  </w:r>
                </w:p>
              </w:tc>
              <w:tc>
                <w:tcPr>
                  <w:tcW w:w="1816" w:type="dxa"/>
                  <w:vMerge/>
                  <w:tcBorders>
                    <w:left w:val="single" w:sz="4" w:space="0" w:color="auto"/>
                    <w:right w:val="single" w:sz="4" w:space="0" w:color="auto"/>
                  </w:tcBorders>
                  <w:vAlign w:val="center"/>
                </w:tcPr>
                <w:p w14:paraId="067258DD" w14:textId="77777777" w:rsidR="00F9148D" w:rsidRPr="00E93A54" w:rsidRDefault="00F9148D" w:rsidP="00F9148D">
                  <w:pPr>
                    <w:jc w:val="center"/>
                    <w:rPr>
                      <w:i/>
                    </w:rPr>
                  </w:pPr>
                </w:p>
              </w:tc>
              <w:tc>
                <w:tcPr>
                  <w:tcW w:w="1276" w:type="dxa"/>
                  <w:vMerge/>
                  <w:tcBorders>
                    <w:left w:val="single" w:sz="4" w:space="0" w:color="auto"/>
                    <w:right w:val="single" w:sz="4" w:space="0" w:color="auto"/>
                  </w:tcBorders>
                  <w:vAlign w:val="center"/>
                </w:tcPr>
                <w:p w14:paraId="6BC7C556" w14:textId="77777777" w:rsidR="00F9148D" w:rsidRPr="00E93A54" w:rsidRDefault="00F9148D" w:rsidP="00F9148D">
                  <w:pPr>
                    <w:jc w:val="center"/>
                    <w:rPr>
                      <w:i/>
                    </w:rPr>
                  </w:pPr>
                </w:p>
              </w:tc>
            </w:tr>
            <w:tr w:rsidR="00037F4C" w:rsidRPr="00E93A54" w14:paraId="49B24304" w14:textId="77777777" w:rsidTr="00C51934">
              <w:trPr>
                <w:trHeight w:val="431"/>
                <w:jc w:val="center"/>
              </w:trPr>
              <w:tc>
                <w:tcPr>
                  <w:tcW w:w="1019" w:type="dxa"/>
                  <w:tcBorders>
                    <w:top w:val="single" w:sz="4" w:space="0" w:color="auto"/>
                    <w:left w:val="single" w:sz="4" w:space="0" w:color="auto"/>
                    <w:bottom w:val="single" w:sz="4" w:space="0" w:color="auto"/>
                    <w:right w:val="single" w:sz="4" w:space="0" w:color="auto"/>
                  </w:tcBorders>
                  <w:shd w:val="clear" w:color="auto" w:fill="DFD7E7" w:themeFill="accent5" w:themeFillTint="33"/>
                  <w:vAlign w:val="center"/>
                </w:tcPr>
                <w:p w14:paraId="62E98681" w14:textId="2113059E" w:rsidR="00037F4C" w:rsidRPr="00E93A54" w:rsidRDefault="00924B5C" w:rsidP="00037F4C">
                  <w:pPr>
                    <w:jc w:val="center"/>
                    <w:rPr>
                      <w:b/>
                      <w:i/>
                    </w:rPr>
                  </w:pPr>
                  <w:r>
                    <w:rPr>
                      <w:b/>
                      <w:i/>
                    </w:rPr>
                    <w:t>5</w:t>
                  </w:r>
                </w:p>
              </w:tc>
              <w:tc>
                <w:tcPr>
                  <w:tcW w:w="6301" w:type="dxa"/>
                  <w:gridSpan w:val="4"/>
                  <w:tcBorders>
                    <w:top w:val="single" w:sz="4" w:space="0" w:color="auto"/>
                    <w:left w:val="single" w:sz="4" w:space="0" w:color="auto"/>
                    <w:bottom w:val="single" w:sz="4" w:space="0" w:color="auto"/>
                    <w:right w:val="single" w:sz="4" w:space="0" w:color="auto"/>
                  </w:tcBorders>
                  <w:shd w:val="clear" w:color="auto" w:fill="DFD7E7" w:themeFill="accent5" w:themeFillTint="33"/>
                  <w:vAlign w:val="center"/>
                </w:tcPr>
                <w:p w14:paraId="33D9E851" w14:textId="77777777" w:rsidR="00037F4C" w:rsidRPr="00E93A54" w:rsidRDefault="00037F4C" w:rsidP="00F85027">
                  <w:pPr>
                    <w:jc w:val="center"/>
                    <w:rPr>
                      <w:b/>
                      <w:i/>
                    </w:rPr>
                  </w:pPr>
                  <w:proofErr w:type="gramStart"/>
                  <w:r w:rsidRPr="00E93A54">
                    <w:rPr>
                      <w:b/>
                      <w:i/>
                    </w:rPr>
                    <w:t>Total</w:t>
                  </w:r>
                  <w:proofErr w:type="gramEnd"/>
                  <w:r w:rsidRPr="00E93A54">
                    <w:rPr>
                      <w:b/>
                      <w:i/>
                    </w:rPr>
                    <w:t xml:space="preserve"> de plazas por analizar</w:t>
                  </w:r>
                </w:p>
              </w:tc>
            </w:tr>
          </w:tbl>
          <w:p w14:paraId="56C1D741" w14:textId="53972824" w:rsidR="00F9148D" w:rsidRPr="00924B5C" w:rsidRDefault="00F9148D" w:rsidP="00924B5C">
            <w:pPr>
              <w:ind w:left="813" w:right="478"/>
              <w:jc w:val="both"/>
              <w:rPr>
                <w:b/>
                <w:i/>
                <w:sz w:val="18"/>
                <w:szCs w:val="18"/>
              </w:rPr>
            </w:pPr>
            <w:r w:rsidRPr="00924B5C">
              <w:rPr>
                <w:b/>
                <w:i/>
                <w:sz w:val="18"/>
                <w:szCs w:val="18"/>
              </w:rPr>
              <w:t xml:space="preserve">FUENTE: </w:t>
            </w:r>
            <w:r w:rsidR="00735C70" w:rsidRPr="00924B5C">
              <w:rPr>
                <w:b/>
                <w:i/>
                <w:sz w:val="18"/>
                <w:szCs w:val="18"/>
              </w:rPr>
              <w:t>Acuerdo de Co</w:t>
            </w:r>
            <w:r w:rsidR="00BE54E9">
              <w:rPr>
                <w:b/>
                <w:i/>
                <w:sz w:val="18"/>
                <w:szCs w:val="18"/>
              </w:rPr>
              <w:t>nsejo Superior</w:t>
            </w:r>
            <w:r w:rsidR="00735C70" w:rsidRPr="00924B5C">
              <w:rPr>
                <w:b/>
                <w:i/>
                <w:sz w:val="18"/>
                <w:szCs w:val="18"/>
              </w:rPr>
              <w:t xml:space="preserve">, sesión </w:t>
            </w:r>
            <w:r w:rsidR="002D52AF">
              <w:rPr>
                <w:b/>
                <w:i/>
                <w:sz w:val="18"/>
                <w:szCs w:val="18"/>
              </w:rPr>
              <w:t>120</w:t>
            </w:r>
            <w:r w:rsidR="00735C70" w:rsidRPr="00924B5C">
              <w:rPr>
                <w:b/>
                <w:i/>
                <w:sz w:val="18"/>
                <w:szCs w:val="18"/>
              </w:rPr>
              <w:t xml:space="preserve">-2020, artículo </w:t>
            </w:r>
            <w:r w:rsidR="002D52AF">
              <w:rPr>
                <w:b/>
                <w:i/>
                <w:sz w:val="18"/>
                <w:szCs w:val="18"/>
              </w:rPr>
              <w:t>CXI</w:t>
            </w:r>
            <w:r w:rsidRPr="00924B5C">
              <w:rPr>
                <w:b/>
                <w:i/>
                <w:sz w:val="18"/>
                <w:szCs w:val="18"/>
              </w:rPr>
              <w:t>.</w:t>
            </w:r>
          </w:p>
          <w:p w14:paraId="3DD71E99" w14:textId="77777777" w:rsidR="00C225C2" w:rsidRDefault="00C225C2" w:rsidP="00F9148D">
            <w:pPr>
              <w:jc w:val="both"/>
              <w:rPr>
                <w:i/>
                <w:sz w:val="28"/>
                <w:szCs w:val="28"/>
              </w:rPr>
            </w:pPr>
          </w:p>
          <w:p w14:paraId="76F5EF8A" w14:textId="2518D78E" w:rsidR="00735C70" w:rsidRDefault="00735C70" w:rsidP="00A07DE9">
            <w:pPr>
              <w:jc w:val="both"/>
              <w:rPr>
                <w:bCs/>
                <w:iCs/>
              </w:rPr>
            </w:pPr>
            <w:r w:rsidRPr="00735C70">
              <w:rPr>
                <w:bCs/>
                <w:iCs/>
              </w:rPr>
              <w:t xml:space="preserve">Los recursos descritos </w:t>
            </w:r>
            <w:r w:rsidR="002F3C18">
              <w:rPr>
                <w:bCs/>
                <w:iCs/>
              </w:rPr>
              <w:t>vienen en funcionamiento bajo la modalidad de permisos con goce de salario desde el 2015</w:t>
            </w:r>
            <w:r w:rsidR="00A07DE9">
              <w:rPr>
                <w:bCs/>
                <w:iCs/>
              </w:rPr>
              <w:t xml:space="preserve">.  Dado </w:t>
            </w:r>
            <w:r w:rsidR="00694399">
              <w:rPr>
                <w:bCs/>
                <w:iCs/>
              </w:rPr>
              <w:t xml:space="preserve">que el presupuesto </w:t>
            </w:r>
            <w:r w:rsidR="00B20779">
              <w:rPr>
                <w:bCs/>
                <w:iCs/>
              </w:rPr>
              <w:t>está</w:t>
            </w:r>
            <w:r w:rsidR="00694399">
              <w:rPr>
                <w:bCs/>
                <w:iCs/>
              </w:rPr>
              <w:t xml:space="preserve"> sumamente ajustado</w:t>
            </w:r>
            <w:r w:rsidR="00B20779">
              <w:rPr>
                <w:bCs/>
                <w:iCs/>
              </w:rPr>
              <w:t>,</w:t>
            </w:r>
            <w:r w:rsidR="00A07DE9">
              <w:rPr>
                <w:bCs/>
                <w:iCs/>
              </w:rPr>
              <w:t xml:space="preserve"> el Consejo Superior</w:t>
            </w:r>
            <w:r w:rsidR="00A07DE9">
              <w:rPr>
                <w:rStyle w:val="Refdenotaalpie"/>
                <w:bCs/>
                <w:iCs/>
              </w:rPr>
              <w:footnoteReference w:id="1"/>
            </w:r>
            <w:r w:rsidR="00A07DE9">
              <w:rPr>
                <w:bCs/>
                <w:iCs/>
              </w:rPr>
              <w:t xml:space="preserve"> aprobó para el primer trimestre del 2021</w:t>
            </w:r>
            <w:r w:rsidR="002F3C18">
              <w:rPr>
                <w:bCs/>
                <w:iCs/>
              </w:rPr>
              <w:t xml:space="preserve">, </w:t>
            </w:r>
            <w:r w:rsidR="00A07DE9">
              <w:rPr>
                <w:bCs/>
                <w:iCs/>
              </w:rPr>
              <w:t xml:space="preserve">que las </w:t>
            </w:r>
            <w:r w:rsidR="002F3C18">
              <w:rPr>
                <w:bCs/>
                <w:iCs/>
              </w:rPr>
              <w:t xml:space="preserve">plazas </w:t>
            </w:r>
            <w:r w:rsidR="00A07DE9">
              <w:rPr>
                <w:bCs/>
                <w:iCs/>
              </w:rPr>
              <w:t>fueran d</w:t>
            </w:r>
            <w:r w:rsidR="002F3C18">
              <w:rPr>
                <w:bCs/>
                <w:iCs/>
              </w:rPr>
              <w:t>e Profesional Administrativo 1</w:t>
            </w:r>
            <w:r w:rsidR="0091349C">
              <w:rPr>
                <w:bCs/>
                <w:iCs/>
              </w:rPr>
              <w:t>, anteriormente se otorgaron como Profesional 2</w:t>
            </w:r>
            <w:r w:rsidR="006E583D">
              <w:rPr>
                <w:bCs/>
                <w:iCs/>
              </w:rPr>
              <w:t>.</w:t>
            </w:r>
          </w:p>
          <w:p w14:paraId="656BBA8B" w14:textId="11FB764C" w:rsidR="00A07DE9" w:rsidRPr="00E93A54" w:rsidRDefault="00A07DE9" w:rsidP="00A07DE9">
            <w:pPr>
              <w:jc w:val="both"/>
              <w:rPr>
                <w:i/>
                <w:sz w:val="28"/>
                <w:szCs w:val="28"/>
              </w:rPr>
            </w:pPr>
          </w:p>
        </w:tc>
      </w:tr>
      <w:tr w:rsidR="00F9148D" w:rsidRPr="00E93A54" w14:paraId="29897E57" w14:textId="77777777" w:rsidTr="006E583D">
        <w:trPr>
          <w:trHeight w:val="1108"/>
        </w:trPr>
        <w:tc>
          <w:tcPr>
            <w:tcW w:w="2043" w:type="dxa"/>
            <w:shd w:val="clear" w:color="auto" w:fill="C0C0C0"/>
            <w:vAlign w:val="center"/>
          </w:tcPr>
          <w:p w14:paraId="6863FA24" w14:textId="77777777" w:rsidR="00F9148D" w:rsidRPr="00E93A54" w:rsidRDefault="00F9148D" w:rsidP="006E583D">
            <w:pPr>
              <w:rPr>
                <w:b/>
                <w:sz w:val="28"/>
                <w:szCs w:val="28"/>
              </w:rPr>
            </w:pPr>
            <w:r w:rsidRPr="00E93A54">
              <w:rPr>
                <w:b/>
                <w:sz w:val="28"/>
                <w:szCs w:val="28"/>
              </w:rPr>
              <w:t>II. Justificación de la Situación o Necesidad Planteada</w:t>
            </w:r>
          </w:p>
        </w:tc>
        <w:tc>
          <w:tcPr>
            <w:tcW w:w="8867" w:type="dxa"/>
          </w:tcPr>
          <w:p w14:paraId="6F53074D" w14:textId="77777777" w:rsidR="0062352E" w:rsidRDefault="0062352E" w:rsidP="006A13A1">
            <w:pPr>
              <w:jc w:val="both"/>
              <w:rPr>
                <w:bCs/>
                <w:iCs/>
              </w:rPr>
            </w:pPr>
          </w:p>
          <w:p w14:paraId="115FFE2F" w14:textId="0028169E" w:rsidR="006A13A1" w:rsidRPr="00FF7F19" w:rsidRDefault="001D0508" w:rsidP="006A13A1">
            <w:pPr>
              <w:jc w:val="both"/>
              <w:rPr>
                <w:iCs/>
              </w:rPr>
            </w:pPr>
            <w:r>
              <w:rPr>
                <w:bCs/>
                <w:iCs/>
              </w:rPr>
              <w:t xml:space="preserve">Los recursos bajo </w:t>
            </w:r>
            <w:r w:rsidR="00FF7F19">
              <w:rPr>
                <w:bCs/>
                <w:iCs/>
              </w:rPr>
              <w:t>análisis</w:t>
            </w:r>
            <w:r>
              <w:rPr>
                <w:bCs/>
                <w:iCs/>
              </w:rPr>
              <w:t xml:space="preserve"> se vienen otorgando desde el año 2015, estos integran </w:t>
            </w:r>
            <w:r w:rsidR="00C51934">
              <w:rPr>
                <w:bCs/>
                <w:iCs/>
              </w:rPr>
              <w:t xml:space="preserve">parte </w:t>
            </w:r>
            <w:r>
              <w:rPr>
                <w:bCs/>
                <w:iCs/>
              </w:rPr>
              <w:t>la estructura del Subproceso de Gestión de</w:t>
            </w:r>
            <w:r w:rsidR="00C51934">
              <w:rPr>
                <w:bCs/>
                <w:iCs/>
              </w:rPr>
              <w:t>l</w:t>
            </w:r>
            <w:r>
              <w:rPr>
                <w:bCs/>
                <w:iCs/>
              </w:rPr>
              <w:t xml:space="preserve"> Desempeño de la Dirección de Gestión Humana, han sido prorrogados por </w:t>
            </w:r>
            <w:r w:rsidR="00FF7F19">
              <w:rPr>
                <w:bCs/>
                <w:iCs/>
              </w:rPr>
              <w:t xml:space="preserve">medio del </w:t>
            </w:r>
            <w:r w:rsidR="00FF7F19" w:rsidRPr="00FF7F19">
              <w:rPr>
                <w:bCs/>
                <w:i/>
              </w:rPr>
              <w:t>Proyecto Implementación de un Sistema de Evaluación del Desempeño por Competencias, para las personas trabajadoras del Poder Judicial</w:t>
            </w:r>
            <w:r w:rsidR="00FF7F19">
              <w:rPr>
                <w:bCs/>
                <w:iCs/>
              </w:rPr>
              <w:t>, bajo el código 0134-DGH-P02.</w:t>
            </w:r>
          </w:p>
          <w:p w14:paraId="671847DB" w14:textId="77777777" w:rsidR="00F9148D" w:rsidRPr="00E93A54" w:rsidRDefault="00F9148D" w:rsidP="00C90844">
            <w:pPr>
              <w:jc w:val="both"/>
              <w:rPr>
                <w:bCs/>
                <w:i/>
                <w:strike/>
                <w:sz w:val="28"/>
                <w:szCs w:val="28"/>
              </w:rPr>
            </w:pPr>
          </w:p>
        </w:tc>
      </w:tr>
      <w:tr w:rsidR="007954BE" w:rsidRPr="00E93A54" w14:paraId="2710BFE1" w14:textId="77777777" w:rsidTr="006E583D">
        <w:tblPrEx>
          <w:tblCellMar>
            <w:left w:w="70" w:type="dxa"/>
            <w:right w:w="70" w:type="dxa"/>
          </w:tblCellMar>
        </w:tblPrEx>
        <w:trPr>
          <w:trHeight w:val="1234"/>
        </w:trPr>
        <w:tc>
          <w:tcPr>
            <w:tcW w:w="2043" w:type="dxa"/>
            <w:shd w:val="clear" w:color="auto" w:fill="C0C0C0"/>
            <w:vAlign w:val="center"/>
          </w:tcPr>
          <w:p w14:paraId="1AC0AB05" w14:textId="77777777" w:rsidR="007954BE" w:rsidRPr="00E93A54" w:rsidRDefault="007954BE" w:rsidP="006E583D">
            <w:pPr>
              <w:rPr>
                <w:b/>
                <w:sz w:val="28"/>
                <w:szCs w:val="28"/>
              </w:rPr>
            </w:pPr>
            <w:r w:rsidRPr="00E93A54">
              <w:rPr>
                <w:b/>
                <w:sz w:val="28"/>
                <w:szCs w:val="28"/>
              </w:rPr>
              <w:lastRenderedPageBreak/>
              <w:t>III. Información Relevante</w:t>
            </w:r>
          </w:p>
        </w:tc>
        <w:tc>
          <w:tcPr>
            <w:tcW w:w="8867" w:type="dxa"/>
          </w:tcPr>
          <w:p w14:paraId="6C6DA95E" w14:textId="77777777" w:rsidR="00FB3CED" w:rsidRPr="004D6BC6" w:rsidRDefault="00FB3CED" w:rsidP="005E5D1C">
            <w:pPr>
              <w:jc w:val="both"/>
              <w:rPr>
                <w:b/>
                <w:bCs/>
                <w:iCs/>
                <w:u w:val="single"/>
              </w:rPr>
            </w:pPr>
            <w:bookmarkStart w:id="0" w:name="_Hlk508807248"/>
            <w:r w:rsidRPr="004D6BC6">
              <w:rPr>
                <w:b/>
                <w:u w:val="single"/>
              </w:rPr>
              <w:t>3.1</w:t>
            </w:r>
            <w:r w:rsidRPr="004D6BC6">
              <w:rPr>
                <w:u w:val="single"/>
              </w:rPr>
              <w:t xml:space="preserve">. </w:t>
            </w:r>
            <w:r w:rsidRPr="004D6BC6">
              <w:rPr>
                <w:b/>
                <w:bCs/>
                <w:iCs/>
                <w:u w:val="single"/>
              </w:rPr>
              <w:t xml:space="preserve">Antecedentes </w:t>
            </w:r>
          </w:p>
          <w:p w14:paraId="605D4FAE" w14:textId="77777777" w:rsidR="00156569" w:rsidRPr="00790CBD" w:rsidRDefault="00156569" w:rsidP="005E5D1C">
            <w:pPr>
              <w:jc w:val="both"/>
              <w:rPr>
                <w:bCs/>
                <w:iCs/>
                <w:sz w:val="22"/>
                <w:szCs w:val="22"/>
              </w:rPr>
            </w:pPr>
          </w:p>
          <w:p w14:paraId="2B4414B3" w14:textId="43EB79CA" w:rsidR="000D2F8A" w:rsidRPr="00993B43" w:rsidRDefault="000D2F8A" w:rsidP="005B5AB8">
            <w:pPr>
              <w:spacing w:line="276" w:lineRule="auto"/>
              <w:jc w:val="both"/>
              <w:rPr>
                <w:bCs/>
              </w:rPr>
            </w:pPr>
            <w:r>
              <w:rPr>
                <w:bCs/>
                <w:iCs/>
              </w:rPr>
              <w:t>-</w:t>
            </w:r>
            <w:r w:rsidR="00172E74">
              <w:rPr>
                <w:bCs/>
                <w:iCs/>
              </w:rPr>
              <w:t xml:space="preserve"> </w:t>
            </w:r>
            <w:r w:rsidRPr="00DA643F">
              <w:rPr>
                <w:b/>
                <w:iCs/>
              </w:rPr>
              <w:t xml:space="preserve">Sesión del Consejo Superior número </w:t>
            </w:r>
            <w:r>
              <w:rPr>
                <w:b/>
                <w:iCs/>
              </w:rPr>
              <w:t>004</w:t>
            </w:r>
            <w:r w:rsidRPr="00DA643F">
              <w:rPr>
                <w:b/>
                <w:iCs/>
              </w:rPr>
              <w:t>-20</w:t>
            </w:r>
            <w:r w:rsidR="00A62407">
              <w:rPr>
                <w:b/>
                <w:iCs/>
              </w:rPr>
              <w:t>18</w:t>
            </w:r>
            <w:r w:rsidRPr="00DA643F">
              <w:rPr>
                <w:b/>
                <w:iCs/>
              </w:rPr>
              <w:t xml:space="preserve">, celebrada el </w:t>
            </w:r>
            <w:r>
              <w:rPr>
                <w:b/>
                <w:iCs/>
              </w:rPr>
              <w:t xml:space="preserve">18 </w:t>
            </w:r>
            <w:r w:rsidRPr="00DA643F">
              <w:rPr>
                <w:b/>
                <w:iCs/>
              </w:rPr>
              <w:t xml:space="preserve">de </w:t>
            </w:r>
            <w:r>
              <w:rPr>
                <w:b/>
                <w:iCs/>
              </w:rPr>
              <w:t>enero de 2018</w:t>
            </w:r>
            <w:r w:rsidRPr="00DA643F">
              <w:rPr>
                <w:b/>
                <w:iCs/>
              </w:rPr>
              <w:t>, artículo L</w:t>
            </w:r>
            <w:r>
              <w:rPr>
                <w:b/>
                <w:iCs/>
              </w:rPr>
              <w:t xml:space="preserve">V, </w:t>
            </w:r>
            <w:r>
              <w:rPr>
                <w:bCs/>
                <w:iCs/>
              </w:rPr>
              <w:t xml:space="preserve">se presenta el informe 1972-PLA-2017, </w:t>
            </w:r>
            <w:r>
              <w:rPr>
                <w:i/>
                <w:iCs/>
                <w:color w:val="000000"/>
                <w:shd w:val="clear" w:color="auto" w:fill="FFFFFF"/>
              </w:rPr>
              <w:t>Propuesta de estructura del subproceso de Evaluación del Desempeño, de la Dirección de Gestión Humana</w:t>
            </w:r>
            <w:r>
              <w:rPr>
                <w:color w:val="000000"/>
                <w:shd w:val="clear" w:color="auto" w:fill="FFFFFF"/>
              </w:rPr>
              <w:t>, se acoge el informe.</w:t>
            </w:r>
          </w:p>
          <w:p w14:paraId="1D99AB0F" w14:textId="77777777" w:rsidR="000D2F8A" w:rsidRDefault="000D2F8A" w:rsidP="005E5D1C">
            <w:pPr>
              <w:jc w:val="both"/>
              <w:rPr>
                <w:color w:val="000000"/>
              </w:rPr>
            </w:pPr>
          </w:p>
          <w:p w14:paraId="2DB7DCB7" w14:textId="61184BB7" w:rsidR="00790CBD" w:rsidRDefault="00172E74" w:rsidP="005B5AB8">
            <w:pPr>
              <w:spacing w:line="276" w:lineRule="auto"/>
              <w:jc w:val="both"/>
              <w:rPr>
                <w:color w:val="000000"/>
                <w:shd w:val="clear" w:color="auto" w:fill="FFFFFF"/>
              </w:rPr>
            </w:pPr>
            <w:r>
              <w:rPr>
                <w:b/>
                <w:iCs/>
              </w:rPr>
              <w:t xml:space="preserve">- </w:t>
            </w:r>
            <w:r w:rsidRPr="00172E74">
              <w:rPr>
                <w:b/>
                <w:iCs/>
              </w:rPr>
              <w:t>Sesión del Consejo Superior número 0</w:t>
            </w:r>
            <w:r>
              <w:rPr>
                <w:b/>
                <w:iCs/>
              </w:rPr>
              <w:t>10</w:t>
            </w:r>
            <w:r w:rsidRPr="00172E74">
              <w:rPr>
                <w:b/>
                <w:iCs/>
              </w:rPr>
              <w:t>-20</w:t>
            </w:r>
            <w:r>
              <w:rPr>
                <w:b/>
                <w:iCs/>
              </w:rPr>
              <w:t>19</w:t>
            </w:r>
            <w:r w:rsidRPr="00172E74">
              <w:rPr>
                <w:b/>
                <w:iCs/>
              </w:rPr>
              <w:t xml:space="preserve">, celebrada el </w:t>
            </w:r>
            <w:r>
              <w:rPr>
                <w:b/>
                <w:iCs/>
              </w:rPr>
              <w:t>7</w:t>
            </w:r>
            <w:r w:rsidRPr="00172E74">
              <w:rPr>
                <w:b/>
                <w:iCs/>
              </w:rPr>
              <w:t xml:space="preserve"> de </w:t>
            </w:r>
            <w:r>
              <w:rPr>
                <w:b/>
                <w:iCs/>
              </w:rPr>
              <w:t>febrero</w:t>
            </w:r>
            <w:r w:rsidRPr="00172E74">
              <w:rPr>
                <w:b/>
                <w:iCs/>
              </w:rPr>
              <w:t xml:space="preserve"> de 201</w:t>
            </w:r>
            <w:r>
              <w:rPr>
                <w:b/>
                <w:iCs/>
              </w:rPr>
              <w:t>9</w:t>
            </w:r>
            <w:r w:rsidRPr="00172E74">
              <w:rPr>
                <w:b/>
                <w:iCs/>
              </w:rPr>
              <w:t xml:space="preserve">, artículo </w:t>
            </w:r>
            <w:r>
              <w:rPr>
                <w:b/>
                <w:iCs/>
              </w:rPr>
              <w:t>X</w:t>
            </w:r>
            <w:r w:rsidRPr="00172E74">
              <w:rPr>
                <w:b/>
                <w:iCs/>
              </w:rPr>
              <w:t>L</w:t>
            </w:r>
            <w:r>
              <w:rPr>
                <w:b/>
                <w:iCs/>
              </w:rPr>
              <w:t>III</w:t>
            </w:r>
            <w:r w:rsidRPr="00172E74">
              <w:rPr>
                <w:b/>
                <w:iCs/>
              </w:rPr>
              <w:t xml:space="preserve">, </w:t>
            </w:r>
            <w:r w:rsidRPr="00172E74">
              <w:rPr>
                <w:bCs/>
                <w:iCs/>
              </w:rPr>
              <w:t xml:space="preserve">se presenta el informe </w:t>
            </w:r>
            <w:r>
              <w:rPr>
                <w:bCs/>
                <w:iCs/>
              </w:rPr>
              <w:t>44-</w:t>
            </w:r>
            <w:r w:rsidRPr="00172E74">
              <w:rPr>
                <w:bCs/>
                <w:iCs/>
              </w:rPr>
              <w:t>PLA-</w:t>
            </w:r>
            <w:r>
              <w:rPr>
                <w:bCs/>
                <w:iCs/>
              </w:rPr>
              <w:t>EV-2019</w:t>
            </w:r>
            <w:r w:rsidRPr="00172E74">
              <w:rPr>
                <w:bCs/>
                <w:iCs/>
              </w:rPr>
              <w:t xml:space="preserve">, </w:t>
            </w:r>
            <w:r>
              <w:rPr>
                <w:i/>
                <w:iCs/>
                <w:color w:val="000000"/>
                <w:shd w:val="clear" w:color="auto" w:fill="FFFFFF"/>
              </w:rPr>
              <w:t>Seguimiento de las recomendaciones emitidas en la propuesta de la estructura del Subproceso de Evaluación del Desempeño (informe 1972-PLA-2017)</w:t>
            </w:r>
            <w:r w:rsidRPr="00172E74">
              <w:rPr>
                <w:color w:val="000000"/>
                <w:shd w:val="clear" w:color="auto" w:fill="FFFFFF"/>
              </w:rPr>
              <w:t xml:space="preserve">, se </w:t>
            </w:r>
            <w:r>
              <w:rPr>
                <w:color w:val="000000"/>
                <w:shd w:val="clear" w:color="auto" w:fill="FFFFFF"/>
              </w:rPr>
              <w:t xml:space="preserve">avala el </w:t>
            </w:r>
            <w:r w:rsidRPr="00172E74">
              <w:rPr>
                <w:color w:val="000000"/>
                <w:shd w:val="clear" w:color="auto" w:fill="FFFFFF"/>
              </w:rPr>
              <w:t>informe.</w:t>
            </w:r>
          </w:p>
          <w:p w14:paraId="7C1DA503" w14:textId="77777777" w:rsidR="00172E74" w:rsidRPr="00172E74" w:rsidRDefault="00172E74" w:rsidP="005B5AB8">
            <w:pPr>
              <w:spacing w:line="276" w:lineRule="auto"/>
              <w:jc w:val="both"/>
              <w:rPr>
                <w:bCs/>
              </w:rPr>
            </w:pPr>
          </w:p>
          <w:p w14:paraId="479AE634" w14:textId="190D9063" w:rsidR="005228CA" w:rsidRPr="005228CA" w:rsidRDefault="005228CA" w:rsidP="005B5AB8">
            <w:pPr>
              <w:pStyle w:val="Textoindependiente2"/>
              <w:spacing w:line="276" w:lineRule="auto"/>
              <w:jc w:val="both"/>
              <w:rPr>
                <w:color w:val="000000"/>
              </w:rPr>
            </w:pPr>
            <w:r>
              <w:rPr>
                <w:color w:val="000000"/>
              </w:rPr>
              <w:t xml:space="preserve">- Mediante código </w:t>
            </w:r>
            <w:r w:rsidRPr="00103E3E">
              <w:rPr>
                <w:b/>
                <w:iCs/>
              </w:rPr>
              <w:t>0134-</w:t>
            </w:r>
            <w:r w:rsidRPr="00103E3E">
              <w:rPr>
                <w:b/>
                <w:color w:val="000000"/>
              </w:rPr>
              <w:t>DGH-P02</w:t>
            </w:r>
            <w:r w:rsidRPr="005228CA">
              <w:rPr>
                <w:color w:val="000000"/>
              </w:rPr>
              <w:t xml:space="preserve">, se lleva </w:t>
            </w:r>
            <w:r>
              <w:rPr>
                <w:color w:val="000000"/>
              </w:rPr>
              <w:t xml:space="preserve">el Proyecto </w:t>
            </w:r>
            <w:r w:rsidRPr="005228CA">
              <w:rPr>
                <w:i/>
                <w:iCs/>
                <w:color w:val="000000"/>
              </w:rPr>
              <w:t>Implementación de un Sistema de Evaluación del Desempeño por Competencias, para las personas trabajadoras del Poder Judicial</w:t>
            </w:r>
            <w:r>
              <w:rPr>
                <w:i/>
                <w:iCs/>
                <w:color w:val="000000"/>
              </w:rPr>
              <w:t>.</w:t>
            </w:r>
            <w:r w:rsidRPr="005228CA">
              <w:rPr>
                <w:color w:val="000000"/>
              </w:rPr>
              <w:t xml:space="preserve"> </w:t>
            </w:r>
          </w:p>
          <w:p w14:paraId="14B70AB3" w14:textId="1C7E3C3F" w:rsidR="00790CBD" w:rsidRPr="005228CA" w:rsidRDefault="00790CBD" w:rsidP="005B5AB8">
            <w:pPr>
              <w:spacing w:line="276" w:lineRule="auto"/>
              <w:jc w:val="both"/>
              <w:rPr>
                <w:color w:val="000000"/>
              </w:rPr>
            </w:pPr>
          </w:p>
          <w:p w14:paraId="51FFE700" w14:textId="11098672" w:rsidR="00790CBD" w:rsidRDefault="005228CA" w:rsidP="005B5AB8">
            <w:pPr>
              <w:spacing w:line="276" w:lineRule="auto"/>
              <w:jc w:val="both"/>
              <w:rPr>
                <w:color w:val="000000"/>
              </w:rPr>
            </w:pPr>
            <w:r>
              <w:rPr>
                <w:b/>
                <w:iCs/>
              </w:rPr>
              <w:t xml:space="preserve">- </w:t>
            </w:r>
            <w:r w:rsidRPr="00DA643F">
              <w:rPr>
                <w:b/>
                <w:iCs/>
              </w:rPr>
              <w:t xml:space="preserve">Sesión del Consejo Superior número </w:t>
            </w:r>
            <w:r w:rsidR="00FD5223">
              <w:rPr>
                <w:b/>
                <w:iCs/>
              </w:rPr>
              <w:t>120</w:t>
            </w:r>
            <w:r w:rsidRPr="00DA643F">
              <w:rPr>
                <w:b/>
                <w:iCs/>
              </w:rPr>
              <w:t>-20</w:t>
            </w:r>
            <w:r>
              <w:rPr>
                <w:b/>
                <w:iCs/>
              </w:rPr>
              <w:t>20</w:t>
            </w:r>
            <w:r w:rsidRPr="00DA643F">
              <w:rPr>
                <w:b/>
                <w:iCs/>
              </w:rPr>
              <w:t xml:space="preserve">, celebrada el </w:t>
            </w:r>
            <w:r>
              <w:rPr>
                <w:b/>
                <w:iCs/>
              </w:rPr>
              <w:t>1</w:t>
            </w:r>
            <w:r w:rsidR="00FD5223">
              <w:rPr>
                <w:b/>
                <w:iCs/>
              </w:rPr>
              <w:t>7</w:t>
            </w:r>
            <w:r>
              <w:rPr>
                <w:b/>
                <w:iCs/>
              </w:rPr>
              <w:t xml:space="preserve"> </w:t>
            </w:r>
            <w:r w:rsidRPr="00DA643F">
              <w:rPr>
                <w:b/>
                <w:iCs/>
              </w:rPr>
              <w:t xml:space="preserve">de </w:t>
            </w:r>
            <w:r w:rsidR="00FD5223">
              <w:rPr>
                <w:b/>
                <w:iCs/>
              </w:rPr>
              <w:t>diciembre</w:t>
            </w:r>
            <w:r>
              <w:rPr>
                <w:b/>
                <w:iCs/>
              </w:rPr>
              <w:t xml:space="preserve"> de 20</w:t>
            </w:r>
            <w:r w:rsidR="00FD5223">
              <w:rPr>
                <w:b/>
                <w:iCs/>
              </w:rPr>
              <w:t>20</w:t>
            </w:r>
            <w:r w:rsidRPr="00DA643F">
              <w:rPr>
                <w:b/>
                <w:iCs/>
              </w:rPr>
              <w:t xml:space="preserve">, artículo </w:t>
            </w:r>
            <w:r w:rsidR="00FD5223">
              <w:rPr>
                <w:b/>
                <w:iCs/>
              </w:rPr>
              <w:t>XCI,</w:t>
            </w:r>
            <w:r>
              <w:rPr>
                <w:b/>
                <w:iCs/>
              </w:rPr>
              <w:t xml:space="preserve"> </w:t>
            </w:r>
            <w:r w:rsidR="00FD5223">
              <w:rPr>
                <w:b/>
                <w:iCs/>
              </w:rPr>
              <w:t>d</w:t>
            </w:r>
            <w:r w:rsidR="00FD5223" w:rsidRPr="001B2098">
              <w:t xml:space="preserve">e conformidad con el artículo 44 de la Ley Orgánica del Poder Judicial y por ser un asunto de interés institucional, </w:t>
            </w:r>
            <w:r w:rsidR="00FD5223">
              <w:t xml:space="preserve">se </w:t>
            </w:r>
            <w:r w:rsidR="00FD5223" w:rsidRPr="001B2098">
              <w:t>prorroga</w:t>
            </w:r>
            <w:r w:rsidR="00FD5223">
              <w:t>n</w:t>
            </w:r>
            <w:r w:rsidR="00FD5223" w:rsidRPr="001B2098">
              <w:t xml:space="preserve"> los permisos con goce de salario y sustitución, a partir del 04 de enero y hasta el 31 de marzo de 2021</w:t>
            </w:r>
            <w:r w:rsidR="00FD5223">
              <w:t>.</w:t>
            </w:r>
          </w:p>
          <w:p w14:paraId="7FF9DD79" w14:textId="2FB26684" w:rsidR="00790CBD" w:rsidRDefault="00790CBD" w:rsidP="005B5AB8">
            <w:pPr>
              <w:spacing w:line="276" w:lineRule="auto"/>
              <w:jc w:val="both"/>
              <w:rPr>
                <w:color w:val="000000"/>
              </w:rPr>
            </w:pPr>
          </w:p>
          <w:p w14:paraId="6A139DA8" w14:textId="3FFD5B68" w:rsidR="00790CBD" w:rsidRPr="006F5C81" w:rsidRDefault="00143536" w:rsidP="005B5AB8">
            <w:pPr>
              <w:spacing w:line="276" w:lineRule="auto"/>
              <w:jc w:val="both"/>
              <w:rPr>
                <w:color w:val="000000"/>
              </w:rPr>
            </w:pPr>
            <w:r>
              <w:rPr>
                <w:color w:val="000000"/>
              </w:rPr>
              <w:t>-</w:t>
            </w:r>
            <w:r w:rsidR="006F5C81">
              <w:rPr>
                <w:color w:val="000000"/>
              </w:rPr>
              <w:t xml:space="preserve"> Oficio número </w:t>
            </w:r>
            <w:r w:rsidR="006F5C81" w:rsidRPr="00103E3E">
              <w:rPr>
                <w:b/>
                <w:bCs/>
                <w:color w:val="000000"/>
              </w:rPr>
              <w:t>PJ-DGH-SGD-005-2021</w:t>
            </w:r>
            <w:r w:rsidR="006F5C81">
              <w:rPr>
                <w:color w:val="000000"/>
              </w:rPr>
              <w:t>, de fecha 25 de enero de 2021</w:t>
            </w:r>
            <w:r>
              <w:rPr>
                <w:color w:val="000000"/>
              </w:rPr>
              <w:t xml:space="preserve">, suscrito por la </w:t>
            </w:r>
            <w:r w:rsidR="00E7445B">
              <w:rPr>
                <w:color w:val="000000"/>
              </w:rPr>
              <w:t>Másteres</w:t>
            </w:r>
            <w:r>
              <w:rPr>
                <w:color w:val="000000"/>
              </w:rPr>
              <w:t xml:space="preserve"> Roxana Arrieta </w:t>
            </w:r>
            <w:r w:rsidR="0027614B">
              <w:rPr>
                <w:color w:val="000000"/>
              </w:rPr>
              <w:t>Meléndez</w:t>
            </w:r>
            <w:r>
              <w:rPr>
                <w:color w:val="000000"/>
              </w:rPr>
              <w:t xml:space="preserve">, </w:t>
            </w:r>
            <w:r w:rsidR="00E7445B">
              <w:rPr>
                <w:color w:val="000000"/>
              </w:rPr>
              <w:t>directora</w:t>
            </w:r>
            <w:r w:rsidR="0027614B">
              <w:rPr>
                <w:color w:val="000000"/>
              </w:rPr>
              <w:t xml:space="preserve"> de la Dirección de Gestión Humana</w:t>
            </w:r>
            <w:r>
              <w:rPr>
                <w:color w:val="000000"/>
              </w:rPr>
              <w:t xml:space="preserve">, </w:t>
            </w:r>
            <w:proofErr w:type="spellStart"/>
            <w:r>
              <w:rPr>
                <w:color w:val="000000"/>
              </w:rPr>
              <w:t>Waiman</w:t>
            </w:r>
            <w:proofErr w:type="spellEnd"/>
            <w:r>
              <w:rPr>
                <w:color w:val="000000"/>
              </w:rPr>
              <w:t xml:space="preserve"> Hin Herrera, Subdirectora </w:t>
            </w:r>
            <w:r w:rsidR="0027614B">
              <w:rPr>
                <w:color w:val="000000"/>
              </w:rPr>
              <w:t xml:space="preserve">de Desarrollo Humano e Ivannia Aguilar Arrieta, </w:t>
            </w:r>
            <w:proofErr w:type="gramStart"/>
            <w:r w:rsidR="0027614B">
              <w:rPr>
                <w:color w:val="000000"/>
              </w:rPr>
              <w:t>Jefa</w:t>
            </w:r>
            <w:proofErr w:type="gramEnd"/>
            <w:r w:rsidR="0027614B">
              <w:rPr>
                <w:color w:val="000000"/>
              </w:rPr>
              <w:t xml:space="preserve"> del subproceso de Gestión del Desempeño, en donde remiten la </w:t>
            </w:r>
            <w:r w:rsidR="006F5C81">
              <w:rPr>
                <w:color w:val="000000"/>
              </w:rPr>
              <w:t>solicitud de Estudio de Plazas,</w:t>
            </w:r>
            <w:r w:rsidR="00103E3E">
              <w:rPr>
                <w:color w:val="000000"/>
              </w:rPr>
              <w:t xml:space="preserve"> para el período presupuestario 2022.</w:t>
            </w:r>
            <w:r w:rsidR="006F5C81">
              <w:rPr>
                <w:color w:val="000000"/>
              </w:rPr>
              <w:t xml:space="preserve"> </w:t>
            </w:r>
          </w:p>
          <w:p w14:paraId="4F76E835" w14:textId="1FB72993" w:rsidR="006F5C81" w:rsidRPr="00D911BE" w:rsidRDefault="006F5C81" w:rsidP="005E5D1C">
            <w:pPr>
              <w:jc w:val="both"/>
              <w:rPr>
                <w:color w:val="000000"/>
              </w:rPr>
            </w:pPr>
          </w:p>
          <w:p w14:paraId="00BA20A7" w14:textId="77777777" w:rsidR="00790CBD" w:rsidRPr="00D911BE" w:rsidRDefault="00790CBD" w:rsidP="005E5D1C">
            <w:pPr>
              <w:jc w:val="both"/>
              <w:rPr>
                <w:color w:val="000000"/>
              </w:rPr>
            </w:pPr>
          </w:p>
          <w:bookmarkEnd w:id="0"/>
          <w:p w14:paraId="71A55FB2" w14:textId="4512263F" w:rsidR="00D911BE" w:rsidRPr="004D6BC6" w:rsidRDefault="00D911BE" w:rsidP="00D911BE">
            <w:pPr>
              <w:jc w:val="both"/>
              <w:rPr>
                <w:b/>
                <w:bCs/>
                <w:iCs/>
                <w:u w:val="single"/>
              </w:rPr>
            </w:pPr>
            <w:r w:rsidRPr="004D6BC6">
              <w:rPr>
                <w:b/>
                <w:u w:val="single"/>
              </w:rPr>
              <w:t>3.2. Origen de la obligación de la Evaluación del Desempeño</w:t>
            </w:r>
          </w:p>
          <w:p w14:paraId="35F6F37A" w14:textId="07323A94" w:rsidR="00D911BE" w:rsidRDefault="00D911BE" w:rsidP="00C46B2A">
            <w:pPr>
              <w:jc w:val="both"/>
            </w:pPr>
          </w:p>
          <w:p w14:paraId="2CFE0753" w14:textId="7057ED1D" w:rsidR="009E21E9" w:rsidRPr="00D911BE" w:rsidRDefault="009E21E9" w:rsidP="00E86A2D">
            <w:pPr>
              <w:spacing w:line="276" w:lineRule="auto"/>
              <w:jc w:val="both"/>
            </w:pPr>
            <w:r>
              <w:t xml:space="preserve">El origen de la Evaluación del </w:t>
            </w:r>
            <w:r w:rsidR="00E86A2D">
              <w:t>Desempeño</w:t>
            </w:r>
            <w:r>
              <w:t xml:space="preserve"> </w:t>
            </w:r>
            <w:r w:rsidR="002D3656">
              <w:t xml:space="preserve">en el Poder Judicial </w:t>
            </w:r>
            <w:r>
              <w:t xml:space="preserve">tiene su origen en diferentes normas jurídicas donde sobresale la </w:t>
            </w:r>
            <w:r w:rsidRPr="002D3656">
              <w:rPr>
                <w:b/>
                <w:bCs/>
              </w:rPr>
              <w:t>Constitución Política</w:t>
            </w:r>
            <w:r>
              <w:t>:</w:t>
            </w:r>
          </w:p>
          <w:p w14:paraId="0DCEE8B4" w14:textId="03E70FBB" w:rsidR="00D911BE" w:rsidRDefault="00D911BE" w:rsidP="00C46B2A">
            <w:pPr>
              <w:jc w:val="both"/>
            </w:pPr>
          </w:p>
          <w:p w14:paraId="59789ABC" w14:textId="73F98828" w:rsidR="009E21E9" w:rsidRPr="009E21E9" w:rsidRDefault="009E21E9" w:rsidP="009E21E9">
            <w:pPr>
              <w:jc w:val="both"/>
              <w:rPr>
                <w:color w:val="000000"/>
              </w:rPr>
            </w:pPr>
            <w:r w:rsidRPr="009E21E9">
              <w:rPr>
                <w:color w:val="000000"/>
              </w:rPr>
              <w:t>P</w:t>
            </w:r>
            <w:r>
              <w:rPr>
                <w:color w:val="000000"/>
              </w:rPr>
              <w:t xml:space="preserve">ropiamente </w:t>
            </w:r>
            <w:r w:rsidRPr="009E21E9">
              <w:rPr>
                <w:color w:val="000000"/>
              </w:rPr>
              <w:t xml:space="preserve">el artículo 11, señala que: </w:t>
            </w:r>
          </w:p>
          <w:p w14:paraId="02D4F61E" w14:textId="77777777" w:rsidR="009E21E9" w:rsidRPr="009E21E9" w:rsidRDefault="009E21E9" w:rsidP="009E21E9">
            <w:pPr>
              <w:pStyle w:val="BodyText22"/>
              <w:widowControl/>
              <w:ind w:left="7"/>
              <w:rPr>
                <w:rFonts w:ascii="Calibri" w:hAnsi="Calibri" w:cs="Times New Roman"/>
                <w:i/>
                <w:lang w:val="es-ES"/>
              </w:rPr>
            </w:pPr>
          </w:p>
          <w:p w14:paraId="3EF28BE1" w14:textId="6452198C" w:rsidR="009E21E9" w:rsidRPr="00626958" w:rsidRDefault="009E21E9" w:rsidP="009E21E9">
            <w:pPr>
              <w:pStyle w:val="BodyText22"/>
              <w:widowControl/>
              <w:ind w:left="553" w:right="742"/>
              <w:rPr>
                <w:sz w:val="16"/>
                <w:szCs w:val="16"/>
              </w:rPr>
            </w:pPr>
            <w:r w:rsidRPr="009E21E9">
              <w:rPr>
                <w:rFonts w:ascii="Calibri" w:hAnsi="Calibri" w:cs="Times New Roman"/>
                <w:i/>
                <w:lang w:val="es-ES"/>
              </w:rPr>
              <w:t xml:space="preserve">“(…) </w:t>
            </w:r>
            <w:r w:rsidRPr="009E21E9">
              <w:rPr>
                <w:rFonts w:ascii="Times New Roman" w:hAnsi="Times New Roman" w:cs="Times New Roman"/>
                <w:i/>
                <w:sz w:val="22"/>
                <w:szCs w:val="22"/>
              </w:rPr>
              <w:t xml:space="preserve">La </w:t>
            </w:r>
            <w:r w:rsidRPr="00270044">
              <w:rPr>
                <w:rFonts w:ascii="Times New Roman" w:hAnsi="Times New Roman" w:cs="Times New Roman"/>
                <w:i/>
                <w:sz w:val="22"/>
                <w:szCs w:val="22"/>
              </w:rPr>
              <w:t xml:space="preserve">Administración Pública en sentido amplio, estará sometida a un procedimiento de evaluación de resultados y rendición de cuentas, con la consecuente responsabilidad personal para los funcionarios en el cumplimiento de sus deberes. La ley señalará los medios para que este control de resultados y </w:t>
            </w:r>
            <w:r w:rsidRPr="00270044">
              <w:rPr>
                <w:rFonts w:ascii="Times New Roman" w:hAnsi="Times New Roman" w:cs="Times New Roman"/>
                <w:i/>
                <w:sz w:val="22"/>
                <w:szCs w:val="22"/>
              </w:rPr>
              <w:lastRenderedPageBreak/>
              <w:t>rendición de cuentas opere como un sistema que cubra todas las instituciones públicas</w:t>
            </w:r>
            <w:r w:rsidR="006E583D">
              <w:rPr>
                <w:rFonts w:ascii="Times New Roman" w:hAnsi="Times New Roman" w:cs="Times New Roman"/>
                <w:i/>
                <w:sz w:val="22"/>
                <w:szCs w:val="22"/>
              </w:rPr>
              <w:t>.</w:t>
            </w:r>
            <w:r w:rsidRPr="00270044">
              <w:rPr>
                <w:rFonts w:ascii="Times New Roman" w:hAnsi="Times New Roman" w:cs="Times New Roman"/>
                <w:i/>
                <w:sz w:val="22"/>
                <w:szCs w:val="22"/>
              </w:rPr>
              <w:t xml:space="preserve">”.  </w:t>
            </w:r>
            <w:r w:rsidRPr="00270044">
              <w:rPr>
                <w:sz w:val="16"/>
                <w:szCs w:val="16"/>
              </w:rPr>
              <w:t>(Reformado por Ley No. 8003 de 8 de junio del 2000. LG # 126 de 30 de junio del 2000).</w:t>
            </w:r>
            <w:r w:rsidRPr="00626958">
              <w:rPr>
                <w:sz w:val="16"/>
                <w:szCs w:val="16"/>
              </w:rPr>
              <w:t xml:space="preserve"> </w:t>
            </w:r>
          </w:p>
          <w:p w14:paraId="15FE0DD1" w14:textId="77777777" w:rsidR="009E21E9" w:rsidRPr="009E21E9" w:rsidRDefault="009E21E9" w:rsidP="00E86A2D">
            <w:pPr>
              <w:spacing w:line="276" w:lineRule="auto"/>
              <w:jc w:val="both"/>
              <w:rPr>
                <w:color w:val="000000"/>
              </w:rPr>
            </w:pPr>
            <w:r w:rsidRPr="009E21E9">
              <w:rPr>
                <w:color w:val="000000"/>
              </w:rPr>
              <w:t xml:space="preserve">Por su parte, el artículo 10 del </w:t>
            </w:r>
            <w:r w:rsidRPr="002D3656">
              <w:rPr>
                <w:b/>
                <w:bCs/>
                <w:color w:val="000000"/>
              </w:rPr>
              <w:t>Estatuto de Servicio Judicial</w:t>
            </w:r>
            <w:r w:rsidRPr="009E21E9">
              <w:rPr>
                <w:color w:val="000000"/>
              </w:rPr>
              <w:t xml:space="preserve">, establece que se realizará una calificación periódica de servicios anualmente a los servidores de cada oficina judicial, y el “Reglamento del Sistema Integrado de Evaluación del Desempeño del Poder Judicial”, en su artículo 1, literalmente dice: </w:t>
            </w:r>
          </w:p>
          <w:p w14:paraId="09314F5F" w14:textId="77777777" w:rsidR="009E21E9" w:rsidRPr="009E21E9" w:rsidRDefault="009E21E9" w:rsidP="009E21E9">
            <w:pPr>
              <w:ind w:right="-1" w:firstLine="567"/>
              <w:jc w:val="both"/>
              <w:rPr>
                <w:rFonts w:ascii="Calibri" w:hAnsi="Calibri"/>
                <w:i/>
                <w:lang w:val="es-ES_tradnl"/>
              </w:rPr>
            </w:pPr>
          </w:p>
          <w:p w14:paraId="43BE9DBE" w14:textId="3CAB07D2" w:rsidR="009E21E9" w:rsidRPr="00C01C15" w:rsidRDefault="009E21E9" w:rsidP="009E21E9">
            <w:pPr>
              <w:ind w:left="360" w:right="192"/>
              <w:jc w:val="both"/>
              <w:rPr>
                <w:rFonts w:ascii="Book Antiqua" w:hAnsi="Book Antiqua"/>
                <w:i/>
                <w:sz w:val="22"/>
                <w:szCs w:val="22"/>
                <w:lang w:val="es-ES_tradnl"/>
              </w:rPr>
            </w:pPr>
            <w:r w:rsidRPr="009E21E9">
              <w:rPr>
                <w:rFonts w:ascii="Book Antiqua" w:hAnsi="Book Antiqua"/>
                <w:i/>
                <w:sz w:val="22"/>
                <w:szCs w:val="22"/>
                <w:lang w:val="es-ES_tradnl"/>
              </w:rPr>
              <w:t xml:space="preserve">“En concordancia con lo que establecen los artículos 11 y 192 de la Constitución Política, las leyes </w:t>
            </w:r>
            <w:r w:rsidRPr="00270044">
              <w:rPr>
                <w:rFonts w:ascii="Book Antiqua" w:hAnsi="Book Antiqua"/>
                <w:i/>
                <w:sz w:val="22"/>
                <w:szCs w:val="22"/>
                <w:lang w:val="es-ES_tradnl"/>
              </w:rPr>
              <w:t xml:space="preserve">vigentes y las políticas institucionales del Poder Judicial, los servidores, las servidoras, </w:t>
            </w:r>
            <w:proofErr w:type="gramStart"/>
            <w:r w:rsidRPr="00270044">
              <w:rPr>
                <w:rFonts w:ascii="Book Antiqua" w:hAnsi="Book Antiqua"/>
                <w:i/>
                <w:sz w:val="22"/>
                <w:szCs w:val="22"/>
                <w:lang w:val="es-ES_tradnl"/>
              </w:rPr>
              <w:t>los funcionarios y las funcionarias</w:t>
            </w:r>
            <w:proofErr w:type="gramEnd"/>
            <w:r w:rsidRPr="00270044">
              <w:rPr>
                <w:rFonts w:ascii="Book Antiqua" w:hAnsi="Book Antiqua"/>
                <w:i/>
                <w:sz w:val="22"/>
                <w:szCs w:val="22"/>
                <w:lang w:val="es-ES_tradnl"/>
              </w:rPr>
              <w:t xml:space="preserve"> judiciales deben someterse a un sistema periódico de evaluación del desempeño como</w:t>
            </w:r>
            <w:r w:rsidRPr="009E21E9">
              <w:rPr>
                <w:rFonts w:ascii="Book Antiqua" w:hAnsi="Book Antiqua"/>
                <w:i/>
                <w:sz w:val="22"/>
                <w:szCs w:val="22"/>
                <w:lang w:val="es-ES_tradnl"/>
              </w:rPr>
              <w:t xml:space="preserve"> parte de su deber de rendición de cuentas</w:t>
            </w:r>
            <w:r w:rsidR="006E583D">
              <w:rPr>
                <w:rFonts w:ascii="Book Antiqua" w:hAnsi="Book Antiqua"/>
                <w:i/>
                <w:sz w:val="22"/>
                <w:szCs w:val="22"/>
                <w:lang w:val="es-ES_tradnl"/>
              </w:rPr>
              <w:t>.</w:t>
            </w:r>
            <w:r w:rsidRPr="009E21E9">
              <w:rPr>
                <w:rFonts w:ascii="Book Antiqua" w:hAnsi="Book Antiqua"/>
                <w:i/>
                <w:sz w:val="22"/>
                <w:szCs w:val="22"/>
                <w:lang w:val="es-ES_tradnl"/>
              </w:rPr>
              <w:t>”.</w:t>
            </w:r>
          </w:p>
          <w:p w14:paraId="02B65EA4" w14:textId="77777777" w:rsidR="009E21E9" w:rsidRPr="00C01C15" w:rsidRDefault="009E21E9" w:rsidP="009E21E9">
            <w:pPr>
              <w:pStyle w:val="BodyText22"/>
              <w:widowControl/>
              <w:ind w:left="7"/>
              <w:rPr>
                <w:rFonts w:ascii="Book Antiqua" w:hAnsi="Book Antiqua"/>
                <w:i/>
              </w:rPr>
            </w:pPr>
          </w:p>
          <w:p w14:paraId="29595A2C" w14:textId="77777777" w:rsidR="009E21E9" w:rsidRPr="009E21E9" w:rsidRDefault="009E21E9" w:rsidP="00E86A2D">
            <w:pPr>
              <w:spacing w:line="276" w:lineRule="auto"/>
              <w:jc w:val="both"/>
              <w:rPr>
                <w:color w:val="000000"/>
              </w:rPr>
            </w:pPr>
            <w:r w:rsidRPr="009E21E9">
              <w:rPr>
                <w:color w:val="000000"/>
              </w:rPr>
              <w:t>Las normativas justifican ampliamente la importancia y necesidad de que las distintas organizaciones de la Administración Pública implementen un sistema de evaluación del desempeño a las personas trabajadoras, entre ellas las del Ámbito Judicial.</w:t>
            </w:r>
          </w:p>
          <w:p w14:paraId="52532477" w14:textId="5AAAD786" w:rsidR="00D911BE" w:rsidRPr="009E21E9" w:rsidRDefault="00D911BE" w:rsidP="00C46B2A">
            <w:pPr>
              <w:jc w:val="both"/>
              <w:rPr>
                <w:color w:val="000000"/>
              </w:rPr>
            </w:pPr>
          </w:p>
          <w:p w14:paraId="70E3872C" w14:textId="416123EC" w:rsidR="00FF1A0C" w:rsidRDefault="00FF1A0C" w:rsidP="00FF1A0C">
            <w:pPr>
              <w:jc w:val="both"/>
              <w:rPr>
                <w:color w:val="000000"/>
              </w:rPr>
            </w:pPr>
            <w:r w:rsidRPr="00FF1A0C">
              <w:rPr>
                <w:color w:val="000000"/>
              </w:rPr>
              <w:t xml:space="preserve">Por lo anterior, </w:t>
            </w:r>
            <w:r w:rsidRPr="00652BD1">
              <w:t xml:space="preserve">Corte Plena, en sesión </w:t>
            </w:r>
            <w:proofErr w:type="spellStart"/>
            <w:r w:rsidRPr="00652BD1">
              <w:t>Nº</w:t>
            </w:r>
            <w:proofErr w:type="spellEnd"/>
            <w:r w:rsidRPr="00652BD1">
              <w:t xml:space="preserve"> 43-19 celebrada el 14 de octubre de 2019, artículo XV dispuso aprobar el Reglamento</w:t>
            </w:r>
            <w:r w:rsidRPr="00FF1A0C">
              <w:rPr>
                <w:color w:val="000000"/>
              </w:rPr>
              <w:t xml:space="preserve"> </w:t>
            </w:r>
            <w:r>
              <w:rPr>
                <w:color w:val="000000"/>
              </w:rPr>
              <w:t xml:space="preserve">del Sistema de Evaluación del Desempeño, </w:t>
            </w:r>
            <w:r w:rsidRPr="00FF1A0C">
              <w:rPr>
                <w:color w:val="000000"/>
              </w:rPr>
              <w:t>con el fin de garantizar el cumplimiento las diferentes normativas</w:t>
            </w:r>
            <w:r>
              <w:rPr>
                <w:color w:val="000000"/>
              </w:rPr>
              <w:t xml:space="preserve"> y se </w:t>
            </w:r>
            <w:r w:rsidR="00C0572E" w:rsidRPr="00FF1A0C">
              <w:rPr>
                <w:color w:val="000000"/>
              </w:rPr>
              <w:t>emit</w:t>
            </w:r>
            <w:r w:rsidR="00C0572E">
              <w:rPr>
                <w:color w:val="000000"/>
              </w:rPr>
              <w:t>e</w:t>
            </w:r>
            <w:r w:rsidRPr="00FF1A0C">
              <w:rPr>
                <w:color w:val="000000"/>
              </w:rPr>
              <w:t xml:space="preserve"> la Circular 204-2019</w:t>
            </w:r>
            <w:r>
              <w:rPr>
                <w:color w:val="000000"/>
              </w:rPr>
              <w:t>, del 18 de noviembre de 2019</w:t>
            </w:r>
            <w:r w:rsidRPr="00FF1A0C">
              <w:rPr>
                <w:color w:val="000000"/>
              </w:rPr>
              <w:t xml:space="preserve">, </w:t>
            </w:r>
            <w:r>
              <w:rPr>
                <w:color w:val="000000"/>
              </w:rPr>
              <w:t>comunicando lo acordado.</w:t>
            </w:r>
          </w:p>
          <w:p w14:paraId="23C6A57C" w14:textId="16C73BD9" w:rsidR="0015545C" w:rsidRDefault="0015545C" w:rsidP="00FF1A0C">
            <w:pPr>
              <w:jc w:val="both"/>
              <w:rPr>
                <w:color w:val="000000"/>
              </w:rPr>
            </w:pPr>
          </w:p>
          <w:p w14:paraId="744FB757" w14:textId="500A5C5A" w:rsidR="0015545C" w:rsidRDefault="0015545C" w:rsidP="00FF1A0C">
            <w:pPr>
              <w:jc w:val="both"/>
              <w:rPr>
                <w:color w:val="000000"/>
              </w:rPr>
            </w:pPr>
            <w:r>
              <w:rPr>
                <w:color w:val="000000"/>
              </w:rPr>
              <w:t xml:space="preserve">Es de interés citar parte del artículo cuatro en función de que el Sistema Integrado de Evaluación del Desempeño (S.I.E.D). </w:t>
            </w:r>
          </w:p>
          <w:p w14:paraId="04A1D21A" w14:textId="77777777" w:rsidR="00FF1A0C" w:rsidRDefault="00FF1A0C" w:rsidP="00FF1A0C">
            <w:pPr>
              <w:jc w:val="both"/>
              <w:rPr>
                <w:color w:val="000000"/>
              </w:rPr>
            </w:pPr>
          </w:p>
          <w:p w14:paraId="712B5D05" w14:textId="77777777" w:rsidR="0015545C" w:rsidRPr="0015545C" w:rsidRDefault="0015545C" w:rsidP="0015545C">
            <w:pPr>
              <w:pStyle w:val="app-page-detaildocumentany"/>
              <w:widowControl/>
              <w:shd w:val="clear" w:color="auto" w:fill="FFFFFF"/>
              <w:ind w:left="460" w:right="460"/>
              <w:jc w:val="both"/>
              <w:rPr>
                <w:rFonts w:ascii="Book Antiqua" w:hAnsi="Book Antiqua" w:cs="Times New Roman"/>
                <w:b/>
                <w:bCs/>
                <w:i/>
                <w:color w:val="auto"/>
                <w:sz w:val="22"/>
                <w:szCs w:val="22"/>
                <w:lang w:val="es-ES_tradnl" w:eastAsia="es-ES"/>
              </w:rPr>
            </w:pPr>
            <w:r w:rsidRPr="0015545C">
              <w:rPr>
                <w:rFonts w:ascii="Book Antiqua" w:hAnsi="Book Antiqua" w:cs="Times New Roman"/>
                <w:b/>
                <w:bCs/>
                <w:i/>
                <w:color w:val="auto"/>
                <w:sz w:val="22"/>
                <w:szCs w:val="22"/>
                <w:lang w:val="es-ES_tradnl" w:eastAsia="es-ES"/>
              </w:rPr>
              <w:t>Artículo 4.- Características de la Evaluación del Desempeño.</w:t>
            </w:r>
          </w:p>
          <w:p w14:paraId="279C7BD5" w14:textId="77777777" w:rsidR="0015545C" w:rsidRPr="0015545C" w:rsidRDefault="0015545C" w:rsidP="0015545C">
            <w:pPr>
              <w:pStyle w:val="app-page-detaildocumentany"/>
              <w:widowControl/>
              <w:shd w:val="clear" w:color="auto" w:fill="FFFFFF"/>
              <w:ind w:left="460" w:right="460"/>
              <w:jc w:val="both"/>
              <w:rPr>
                <w:rFonts w:ascii="Book Antiqua" w:hAnsi="Book Antiqua" w:cs="Times New Roman"/>
                <w:i/>
                <w:color w:val="auto"/>
                <w:sz w:val="22"/>
                <w:szCs w:val="22"/>
                <w:lang w:val="es-ES_tradnl" w:eastAsia="es-ES"/>
              </w:rPr>
            </w:pPr>
            <w:r w:rsidRPr="0015545C">
              <w:rPr>
                <w:rFonts w:ascii="Book Antiqua" w:hAnsi="Book Antiqua" w:cs="Times New Roman"/>
                <w:i/>
                <w:color w:val="auto"/>
                <w:sz w:val="22"/>
                <w:szCs w:val="22"/>
                <w:lang w:val="es-ES_tradnl" w:eastAsia="es-ES"/>
              </w:rPr>
              <w:t> </w:t>
            </w:r>
          </w:p>
          <w:p w14:paraId="39476D53" w14:textId="77777777" w:rsidR="0015545C" w:rsidRPr="0015545C" w:rsidRDefault="0015545C" w:rsidP="0015545C">
            <w:pPr>
              <w:pStyle w:val="app-page-detaildocumentany"/>
              <w:widowControl/>
              <w:shd w:val="clear" w:color="auto" w:fill="FFFFFF"/>
              <w:ind w:left="460" w:right="460"/>
              <w:jc w:val="both"/>
              <w:rPr>
                <w:rFonts w:ascii="Book Antiqua" w:hAnsi="Book Antiqua" w:cs="Times New Roman"/>
                <w:i/>
                <w:color w:val="auto"/>
                <w:sz w:val="22"/>
                <w:szCs w:val="22"/>
                <w:lang w:val="es-ES_tradnl" w:eastAsia="es-ES"/>
              </w:rPr>
            </w:pPr>
            <w:r w:rsidRPr="0015545C">
              <w:rPr>
                <w:rFonts w:ascii="Book Antiqua" w:hAnsi="Book Antiqua" w:cs="Times New Roman"/>
                <w:i/>
                <w:color w:val="auto"/>
                <w:sz w:val="22"/>
                <w:szCs w:val="22"/>
                <w:lang w:val="es-ES_tradnl" w:eastAsia="es-ES"/>
              </w:rPr>
              <w:t>La evaluación del desempeño en el Poder Judicial tiene las siguientes características:</w:t>
            </w:r>
          </w:p>
          <w:p w14:paraId="0439E5EB" w14:textId="77777777" w:rsidR="0015545C" w:rsidRPr="0015545C" w:rsidRDefault="0015545C" w:rsidP="0015545C">
            <w:pPr>
              <w:pStyle w:val="app-page-detaildocumentany"/>
              <w:widowControl/>
              <w:shd w:val="clear" w:color="auto" w:fill="FFFFFF"/>
              <w:ind w:left="460" w:right="460"/>
              <w:jc w:val="both"/>
              <w:rPr>
                <w:rFonts w:ascii="Book Antiqua" w:hAnsi="Book Antiqua" w:cs="Times New Roman"/>
                <w:i/>
                <w:color w:val="auto"/>
                <w:sz w:val="22"/>
                <w:szCs w:val="22"/>
                <w:lang w:val="es-ES_tradnl" w:eastAsia="es-ES"/>
              </w:rPr>
            </w:pPr>
            <w:r w:rsidRPr="0015545C">
              <w:rPr>
                <w:rFonts w:ascii="Book Antiqua" w:hAnsi="Book Antiqua" w:cs="Times New Roman"/>
                <w:i/>
                <w:color w:val="auto"/>
                <w:sz w:val="22"/>
                <w:szCs w:val="22"/>
                <w:lang w:val="es-ES_tradnl" w:eastAsia="es-ES"/>
              </w:rPr>
              <w:t> </w:t>
            </w:r>
          </w:p>
          <w:p w14:paraId="3C3616E7" w14:textId="77777777" w:rsidR="0015545C" w:rsidRPr="0015545C" w:rsidRDefault="0015545C" w:rsidP="0015545C">
            <w:pPr>
              <w:pStyle w:val="app-page-detaildocumentany"/>
              <w:shd w:val="clear" w:color="auto" w:fill="FFFFFF"/>
              <w:ind w:left="460" w:right="460"/>
              <w:jc w:val="both"/>
              <w:rPr>
                <w:rFonts w:ascii="Book Antiqua" w:hAnsi="Book Antiqua" w:cs="Times New Roman"/>
                <w:i/>
                <w:color w:val="auto"/>
                <w:sz w:val="22"/>
                <w:szCs w:val="22"/>
                <w:lang w:val="es-ES_tradnl" w:eastAsia="es-ES"/>
              </w:rPr>
            </w:pPr>
            <w:r w:rsidRPr="0015545C">
              <w:rPr>
                <w:rFonts w:ascii="Book Antiqua" w:hAnsi="Book Antiqua" w:cs="Times New Roman"/>
                <w:i/>
                <w:color w:val="auto"/>
                <w:sz w:val="22"/>
                <w:szCs w:val="22"/>
                <w:lang w:val="es-ES_tradnl" w:eastAsia="es-ES"/>
              </w:rPr>
              <w:t>- Es sistemática, en tanto conlleva acciones previas, durante y posteriores al período de evaluación.</w:t>
            </w:r>
          </w:p>
          <w:p w14:paraId="02196E0B" w14:textId="77777777" w:rsidR="0015545C" w:rsidRPr="0015545C" w:rsidRDefault="0015545C" w:rsidP="0015545C">
            <w:pPr>
              <w:pStyle w:val="app-page-detaildocumentany"/>
              <w:widowControl/>
              <w:shd w:val="clear" w:color="auto" w:fill="FFFFFF"/>
              <w:ind w:left="460" w:right="460"/>
              <w:jc w:val="both"/>
              <w:rPr>
                <w:rFonts w:ascii="Book Antiqua" w:hAnsi="Book Antiqua" w:cs="Times New Roman"/>
                <w:i/>
                <w:color w:val="auto"/>
                <w:sz w:val="22"/>
                <w:szCs w:val="22"/>
                <w:lang w:val="es-ES_tradnl" w:eastAsia="es-ES"/>
              </w:rPr>
            </w:pPr>
            <w:r w:rsidRPr="0015545C">
              <w:rPr>
                <w:rFonts w:ascii="Book Antiqua" w:hAnsi="Book Antiqua" w:cs="Times New Roman"/>
                <w:i/>
                <w:color w:val="auto"/>
                <w:sz w:val="22"/>
                <w:szCs w:val="22"/>
                <w:lang w:val="es-ES_tradnl" w:eastAsia="es-ES"/>
              </w:rPr>
              <w:t> </w:t>
            </w:r>
          </w:p>
          <w:p w14:paraId="249F5279" w14:textId="7531212D" w:rsidR="0015545C" w:rsidRPr="0015545C" w:rsidRDefault="0015545C" w:rsidP="0015545C">
            <w:pPr>
              <w:pStyle w:val="app-page-detaildocumentany"/>
              <w:shd w:val="clear" w:color="auto" w:fill="FFFFFF"/>
              <w:ind w:left="460" w:right="460"/>
              <w:jc w:val="both"/>
              <w:rPr>
                <w:rFonts w:ascii="Book Antiqua" w:hAnsi="Book Antiqua" w:cs="Times New Roman"/>
                <w:i/>
                <w:color w:val="auto"/>
                <w:sz w:val="22"/>
                <w:szCs w:val="22"/>
                <w:lang w:val="es-ES_tradnl" w:eastAsia="es-ES"/>
              </w:rPr>
            </w:pPr>
            <w:r w:rsidRPr="0015545C">
              <w:rPr>
                <w:rFonts w:ascii="Book Antiqua" w:hAnsi="Book Antiqua" w:cs="Times New Roman"/>
                <w:i/>
                <w:color w:val="auto"/>
                <w:sz w:val="22"/>
                <w:szCs w:val="22"/>
                <w:lang w:val="es-ES_tradnl" w:eastAsia="es-ES"/>
              </w:rPr>
              <w:t>-No es un fin en sí misma, por el contrario, como proceso tiene resultados en cada período, que se convertirán en elementos a considerar en el siguiente período.</w:t>
            </w:r>
            <w:r w:rsidR="006E583D">
              <w:rPr>
                <w:rFonts w:ascii="Book Antiqua" w:hAnsi="Book Antiqua" w:cs="Times New Roman"/>
                <w:i/>
                <w:color w:val="auto"/>
                <w:sz w:val="22"/>
                <w:szCs w:val="22"/>
                <w:lang w:val="es-ES_tradnl" w:eastAsia="es-ES"/>
              </w:rPr>
              <w:t>”.</w:t>
            </w:r>
          </w:p>
          <w:p w14:paraId="0F2BA176" w14:textId="3C76959C" w:rsidR="0015545C" w:rsidRDefault="0015545C" w:rsidP="0015545C">
            <w:pPr>
              <w:pStyle w:val="app-page-detaildocumentany"/>
              <w:widowControl/>
              <w:shd w:val="clear" w:color="auto" w:fill="FFFFFF"/>
              <w:ind w:right="460"/>
              <w:jc w:val="both"/>
              <w:rPr>
                <w:rFonts w:ascii="Book Antiqua" w:hAnsi="Book Antiqua" w:cs="Times New Roman"/>
                <w:i/>
                <w:color w:val="auto"/>
                <w:sz w:val="22"/>
                <w:szCs w:val="22"/>
                <w:lang w:val="es-ES_tradnl" w:eastAsia="es-ES"/>
              </w:rPr>
            </w:pPr>
          </w:p>
          <w:p w14:paraId="45FD5240" w14:textId="10B7BF93" w:rsidR="00D911BE" w:rsidRDefault="00652BD1" w:rsidP="00C46B2A">
            <w:pPr>
              <w:jc w:val="both"/>
              <w:rPr>
                <w:color w:val="000000"/>
              </w:rPr>
            </w:pPr>
            <w:r>
              <w:rPr>
                <w:color w:val="000000"/>
              </w:rPr>
              <w:t>Así mismo, es de interés el siguiente artículo.</w:t>
            </w:r>
          </w:p>
          <w:p w14:paraId="743D290A" w14:textId="695C5F23" w:rsidR="00652BD1" w:rsidRDefault="00652BD1" w:rsidP="00C46B2A">
            <w:pPr>
              <w:jc w:val="both"/>
              <w:rPr>
                <w:color w:val="000000"/>
              </w:rPr>
            </w:pPr>
          </w:p>
          <w:p w14:paraId="72972713" w14:textId="407EB2AB" w:rsidR="00652BD1" w:rsidRPr="00652BD1" w:rsidRDefault="006E583D" w:rsidP="00652BD1">
            <w:pPr>
              <w:pStyle w:val="app-page-detaildocumentany"/>
              <w:widowControl/>
              <w:shd w:val="clear" w:color="auto" w:fill="FFFFFF"/>
              <w:ind w:left="460" w:right="460"/>
              <w:jc w:val="both"/>
              <w:rPr>
                <w:rFonts w:ascii="Book Antiqua" w:hAnsi="Book Antiqua" w:cs="Times New Roman"/>
                <w:b/>
                <w:bCs/>
                <w:i/>
                <w:color w:val="auto"/>
                <w:sz w:val="22"/>
                <w:szCs w:val="22"/>
                <w:lang w:val="es-ES_tradnl" w:eastAsia="es-ES"/>
              </w:rPr>
            </w:pPr>
            <w:r>
              <w:rPr>
                <w:rFonts w:ascii="Book Antiqua" w:hAnsi="Book Antiqua" w:cs="Times New Roman"/>
                <w:b/>
                <w:bCs/>
                <w:i/>
                <w:color w:val="auto"/>
                <w:sz w:val="22"/>
                <w:szCs w:val="22"/>
                <w:lang w:val="es-ES_tradnl" w:eastAsia="es-ES"/>
              </w:rPr>
              <w:t>“</w:t>
            </w:r>
            <w:r w:rsidR="00652BD1" w:rsidRPr="00652BD1">
              <w:rPr>
                <w:rFonts w:ascii="Book Antiqua" w:hAnsi="Book Antiqua" w:cs="Times New Roman"/>
                <w:b/>
                <w:bCs/>
                <w:i/>
                <w:color w:val="auto"/>
                <w:sz w:val="22"/>
                <w:szCs w:val="22"/>
                <w:lang w:val="es-ES_tradnl" w:eastAsia="es-ES"/>
              </w:rPr>
              <w:t xml:space="preserve">Artículo 8.- Responsabilidad de los otros órganos involucrados </w:t>
            </w:r>
          </w:p>
          <w:p w14:paraId="2BC2FE43" w14:textId="77777777" w:rsidR="00652BD1" w:rsidRPr="00652BD1" w:rsidRDefault="00652BD1" w:rsidP="00652BD1">
            <w:pPr>
              <w:pStyle w:val="app-page-detaildocumentany"/>
              <w:widowControl/>
              <w:shd w:val="clear" w:color="auto" w:fill="FFFFFF"/>
              <w:ind w:left="460" w:right="460"/>
              <w:jc w:val="both"/>
              <w:rPr>
                <w:rFonts w:ascii="Book Antiqua" w:hAnsi="Book Antiqua" w:cs="Times New Roman"/>
                <w:i/>
                <w:color w:val="auto"/>
                <w:sz w:val="22"/>
                <w:szCs w:val="22"/>
                <w:lang w:val="es-ES_tradnl" w:eastAsia="es-ES"/>
              </w:rPr>
            </w:pPr>
            <w:r w:rsidRPr="00652BD1">
              <w:rPr>
                <w:rFonts w:ascii="Book Antiqua" w:hAnsi="Book Antiqua" w:cs="Times New Roman"/>
                <w:i/>
                <w:color w:val="auto"/>
                <w:sz w:val="22"/>
                <w:szCs w:val="22"/>
                <w:lang w:val="es-ES_tradnl" w:eastAsia="es-ES"/>
              </w:rPr>
              <w:t> </w:t>
            </w:r>
          </w:p>
          <w:p w14:paraId="72A11BA4" w14:textId="283B4120" w:rsidR="00652BD1" w:rsidRDefault="00652BD1" w:rsidP="00652BD1">
            <w:pPr>
              <w:pStyle w:val="app-page-detaildocumentany"/>
              <w:widowControl/>
              <w:shd w:val="clear" w:color="auto" w:fill="FFFFFF"/>
              <w:ind w:left="460" w:right="460"/>
              <w:jc w:val="both"/>
              <w:rPr>
                <w:rFonts w:ascii="Book Antiqua" w:hAnsi="Book Antiqua" w:cs="Times New Roman"/>
                <w:i/>
                <w:color w:val="auto"/>
                <w:sz w:val="22"/>
                <w:szCs w:val="22"/>
                <w:lang w:val="es-ES_tradnl" w:eastAsia="es-ES"/>
              </w:rPr>
            </w:pPr>
            <w:r w:rsidRPr="00652BD1">
              <w:rPr>
                <w:rFonts w:ascii="Book Antiqua" w:hAnsi="Book Antiqua" w:cs="Times New Roman"/>
                <w:i/>
                <w:color w:val="auto"/>
                <w:sz w:val="22"/>
                <w:szCs w:val="22"/>
                <w:lang w:val="es-ES_tradnl" w:eastAsia="es-ES"/>
              </w:rPr>
              <w:t xml:space="preserve">a)La Dirección de Gestión Humana, por medio del Subproceso de Gestión del Desempeño, será el órgano asesor con carácter vinculante y obligatorio de los órganos que integran el S.I.E.D., para el desarrollo de las acciones administrativas, tales como: planificar, </w:t>
            </w:r>
            <w:r w:rsidRPr="00652BD1">
              <w:rPr>
                <w:rFonts w:ascii="Book Antiqua" w:hAnsi="Book Antiqua" w:cs="Times New Roman"/>
                <w:i/>
                <w:color w:val="auto"/>
                <w:sz w:val="22"/>
                <w:szCs w:val="22"/>
                <w:lang w:val="es-ES_tradnl" w:eastAsia="es-ES"/>
              </w:rPr>
              <w:lastRenderedPageBreak/>
              <w:t>elaborar, administrar, facilitar y validar todo el proceso de evaluación del desempeño, así como el responsable de procesar información, generar resultados y presentar informes con el objeto de que se planifiquen las respectivas acciones de mejora.</w:t>
            </w:r>
            <w:r w:rsidR="006E583D">
              <w:rPr>
                <w:rFonts w:ascii="Book Antiqua" w:hAnsi="Book Antiqua" w:cs="Times New Roman"/>
                <w:i/>
                <w:color w:val="auto"/>
                <w:sz w:val="22"/>
                <w:szCs w:val="22"/>
                <w:lang w:val="es-ES_tradnl" w:eastAsia="es-ES"/>
              </w:rPr>
              <w:t>”.</w:t>
            </w:r>
            <w:r w:rsidRPr="00652BD1">
              <w:rPr>
                <w:rFonts w:ascii="Book Antiqua" w:hAnsi="Book Antiqua" w:cs="Times New Roman"/>
                <w:i/>
                <w:color w:val="auto"/>
                <w:sz w:val="22"/>
                <w:szCs w:val="22"/>
                <w:lang w:val="es-ES_tradnl" w:eastAsia="es-ES"/>
              </w:rPr>
              <w:t xml:space="preserve"> </w:t>
            </w:r>
          </w:p>
          <w:p w14:paraId="6D47359D" w14:textId="142AD934" w:rsidR="00D911BE" w:rsidRDefault="00652BD1" w:rsidP="00C46B2A">
            <w:pPr>
              <w:jc w:val="both"/>
              <w:rPr>
                <w:color w:val="000000"/>
              </w:rPr>
            </w:pPr>
            <w:r>
              <w:rPr>
                <w:color w:val="000000"/>
              </w:rPr>
              <w:t xml:space="preserve">Queda manifiesto, que el Subproceso de </w:t>
            </w:r>
            <w:r w:rsidR="00EE6AFA">
              <w:rPr>
                <w:color w:val="000000"/>
              </w:rPr>
              <w:t xml:space="preserve">Gestión </w:t>
            </w:r>
            <w:r>
              <w:rPr>
                <w:color w:val="000000"/>
              </w:rPr>
              <w:t xml:space="preserve">del Desempeño debe de realizar una actividad </w:t>
            </w:r>
            <w:r w:rsidR="00816414">
              <w:rPr>
                <w:color w:val="000000"/>
              </w:rPr>
              <w:t>periódica</w:t>
            </w:r>
            <w:r>
              <w:rPr>
                <w:color w:val="000000"/>
              </w:rPr>
              <w:t>, en procura de lograr un mejor producto año a año.</w:t>
            </w:r>
          </w:p>
          <w:p w14:paraId="5FA8ED85" w14:textId="77777777" w:rsidR="006E583D" w:rsidRDefault="006E583D" w:rsidP="00C46B2A">
            <w:pPr>
              <w:jc w:val="both"/>
              <w:rPr>
                <w:color w:val="000000"/>
              </w:rPr>
            </w:pPr>
          </w:p>
          <w:p w14:paraId="1F7CD4E4" w14:textId="72C0FB4B" w:rsidR="00652BD1" w:rsidRDefault="00D24D58" w:rsidP="00C46B2A">
            <w:pPr>
              <w:jc w:val="both"/>
              <w:rPr>
                <w:color w:val="000000"/>
              </w:rPr>
            </w:pPr>
            <w:r>
              <w:rPr>
                <w:color w:val="000000"/>
              </w:rPr>
              <w:t xml:space="preserve">De igual forma </w:t>
            </w:r>
            <w:r w:rsidR="00785362">
              <w:rPr>
                <w:color w:val="000000"/>
              </w:rPr>
              <w:t>tiene un ligamen a</w:t>
            </w:r>
            <w:r>
              <w:rPr>
                <w:color w:val="000000"/>
              </w:rPr>
              <w:t xml:space="preserve">l Plan Estratégico Institucional 2019-2024, </w:t>
            </w:r>
            <w:r w:rsidR="00785362">
              <w:rPr>
                <w:color w:val="000000"/>
              </w:rPr>
              <w:t xml:space="preserve">el cual </w:t>
            </w:r>
            <w:r>
              <w:rPr>
                <w:color w:val="000000"/>
              </w:rPr>
              <w:t>indica:</w:t>
            </w:r>
          </w:p>
          <w:p w14:paraId="116F00A2" w14:textId="6A77FD9F" w:rsidR="00D24D58" w:rsidRDefault="00D24D58" w:rsidP="00C46B2A">
            <w:pPr>
              <w:jc w:val="both"/>
              <w:rPr>
                <w:color w:val="000000"/>
              </w:rPr>
            </w:pPr>
          </w:p>
          <w:tbl>
            <w:tblPr>
              <w:tblStyle w:val="Cuadrculaclara-nfasis6"/>
              <w:tblW w:w="0" w:type="auto"/>
              <w:jc w:val="center"/>
              <w:tblLayout w:type="fixed"/>
              <w:tblLook w:val="04A0" w:firstRow="1" w:lastRow="0" w:firstColumn="1" w:lastColumn="0" w:noHBand="0" w:noVBand="1"/>
            </w:tblPr>
            <w:tblGrid>
              <w:gridCol w:w="1497"/>
              <w:gridCol w:w="1658"/>
              <w:gridCol w:w="1674"/>
              <w:gridCol w:w="1723"/>
              <w:gridCol w:w="1723"/>
            </w:tblGrid>
            <w:tr w:rsidR="00D24D58" w:rsidRPr="00F6649D" w14:paraId="7276C278" w14:textId="77777777" w:rsidTr="00C51934">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497" w:type="dxa"/>
                </w:tcPr>
                <w:p w14:paraId="024D22A1" w14:textId="77777777" w:rsidR="00D24D58" w:rsidRPr="00D8434D" w:rsidRDefault="00D24D58" w:rsidP="00CD21C3">
                  <w:pPr>
                    <w:jc w:val="center"/>
                    <w:rPr>
                      <w:sz w:val="22"/>
                      <w:szCs w:val="22"/>
                    </w:rPr>
                  </w:pPr>
                  <w:r w:rsidRPr="00D8434D">
                    <w:rPr>
                      <w:sz w:val="22"/>
                      <w:szCs w:val="22"/>
                    </w:rPr>
                    <w:t>Tema Estratégico</w:t>
                  </w:r>
                </w:p>
              </w:tc>
              <w:tc>
                <w:tcPr>
                  <w:tcW w:w="1658" w:type="dxa"/>
                </w:tcPr>
                <w:p w14:paraId="64361CE1" w14:textId="77777777" w:rsidR="00D24D58" w:rsidRPr="00F6649D" w:rsidRDefault="00D24D58" w:rsidP="00CD21C3">
                  <w:pPr>
                    <w:jc w:val="center"/>
                    <w:cnfStyle w:val="100000000000" w:firstRow="1" w:lastRow="0" w:firstColumn="0" w:lastColumn="0" w:oddVBand="0" w:evenVBand="0" w:oddHBand="0" w:evenHBand="0" w:firstRowFirstColumn="0" w:firstRowLastColumn="0" w:lastRowFirstColumn="0" w:lastRowLastColumn="0"/>
                    <w:rPr>
                      <w:sz w:val="22"/>
                      <w:szCs w:val="22"/>
                    </w:rPr>
                  </w:pPr>
                  <w:r w:rsidRPr="00F6649D">
                    <w:rPr>
                      <w:sz w:val="22"/>
                      <w:szCs w:val="22"/>
                    </w:rPr>
                    <w:t>Objetivo</w:t>
                  </w:r>
                </w:p>
                <w:p w14:paraId="0AFECBE5" w14:textId="77777777" w:rsidR="00D24D58" w:rsidRPr="00F6649D" w:rsidRDefault="00D24D58" w:rsidP="00CD21C3">
                  <w:pPr>
                    <w:jc w:val="center"/>
                    <w:cnfStyle w:val="100000000000" w:firstRow="1" w:lastRow="0" w:firstColumn="0" w:lastColumn="0" w:oddVBand="0" w:evenVBand="0" w:oddHBand="0" w:evenHBand="0" w:firstRowFirstColumn="0" w:firstRowLastColumn="0" w:lastRowFirstColumn="0" w:lastRowLastColumn="0"/>
                    <w:rPr>
                      <w:sz w:val="22"/>
                      <w:szCs w:val="22"/>
                    </w:rPr>
                  </w:pPr>
                  <w:r w:rsidRPr="00F6649D">
                    <w:rPr>
                      <w:sz w:val="22"/>
                      <w:szCs w:val="22"/>
                    </w:rPr>
                    <w:t>Estratégico</w:t>
                  </w:r>
                </w:p>
              </w:tc>
              <w:tc>
                <w:tcPr>
                  <w:tcW w:w="1674" w:type="dxa"/>
                </w:tcPr>
                <w:p w14:paraId="6BE0C6BD" w14:textId="24243D2C" w:rsidR="00D24D58" w:rsidRPr="00F6649D" w:rsidRDefault="00D24D58" w:rsidP="00CD21C3">
                  <w:pPr>
                    <w:jc w:val="center"/>
                    <w:cnfStyle w:val="100000000000" w:firstRow="1" w:lastRow="0" w:firstColumn="0" w:lastColumn="0" w:oddVBand="0" w:evenVBand="0" w:oddHBand="0" w:evenHBand="0" w:firstRowFirstColumn="0" w:firstRowLastColumn="0" w:lastRowFirstColumn="0" w:lastRowLastColumn="0"/>
                    <w:rPr>
                      <w:sz w:val="22"/>
                      <w:szCs w:val="22"/>
                    </w:rPr>
                  </w:pPr>
                  <w:r w:rsidRPr="00F6649D">
                    <w:rPr>
                      <w:sz w:val="22"/>
                      <w:szCs w:val="22"/>
                    </w:rPr>
                    <w:t>Acción</w:t>
                  </w:r>
                </w:p>
                <w:p w14:paraId="2935237E" w14:textId="77777777" w:rsidR="00D24D58" w:rsidRPr="00F6649D" w:rsidRDefault="00D24D58" w:rsidP="00CD21C3">
                  <w:pPr>
                    <w:jc w:val="center"/>
                    <w:cnfStyle w:val="100000000000" w:firstRow="1" w:lastRow="0" w:firstColumn="0" w:lastColumn="0" w:oddVBand="0" w:evenVBand="0" w:oddHBand="0" w:evenHBand="0" w:firstRowFirstColumn="0" w:firstRowLastColumn="0" w:lastRowFirstColumn="0" w:lastRowLastColumn="0"/>
                    <w:rPr>
                      <w:sz w:val="22"/>
                      <w:szCs w:val="22"/>
                    </w:rPr>
                  </w:pPr>
                  <w:r w:rsidRPr="00F6649D">
                    <w:rPr>
                      <w:sz w:val="22"/>
                      <w:szCs w:val="22"/>
                    </w:rPr>
                    <w:t>Estratégica</w:t>
                  </w:r>
                </w:p>
              </w:tc>
              <w:tc>
                <w:tcPr>
                  <w:tcW w:w="1723" w:type="dxa"/>
                </w:tcPr>
                <w:p w14:paraId="769F62BA" w14:textId="77777777" w:rsidR="00D24D58" w:rsidRPr="00F6649D" w:rsidRDefault="00D24D58" w:rsidP="00CD21C3">
                  <w:pPr>
                    <w:jc w:val="center"/>
                    <w:cnfStyle w:val="100000000000" w:firstRow="1" w:lastRow="0" w:firstColumn="0" w:lastColumn="0" w:oddVBand="0" w:evenVBand="0" w:oddHBand="0" w:evenHBand="0" w:firstRowFirstColumn="0" w:firstRowLastColumn="0" w:lastRowFirstColumn="0" w:lastRowLastColumn="0"/>
                    <w:rPr>
                      <w:sz w:val="22"/>
                      <w:szCs w:val="22"/>
                    </w:rPr>
                  </w:pPr>
                  <w:r w:rsidRPr="00F6649D">
                    <w:rPr>
                      <w:sz w:val="22"/>
                      <w:szCs w:val="22"/>
                    </w:rPr>
                    <w:t>Indicador Estratégico</w:t>
                  </w:r>
                </w:p>
              </w:tc>
              <w:tc>
                <w:tcPr>
                  <w:tcW w:w="1723" w:type="dxa"/>
                </w:tcPr>
                <w:p w14:paraId="5B9B5E1F" w14:textId="77777777" w:rsidR="00D24D58" w:rsidRPr="00F6649D" w:rsidRDefault="00D24D58" w:rsidP="00CD21C3">
                  <w:pPr>
                    <w:jc w:val="center"/>
                    <w:cnfStyle w:val="100000000000" w:firstRow="1" w:lastRow="0" w:firstColumn="0" w:lastColumn="0" w:oddVBand="0" w:evenVBand="0" w:oddHBand="0" w:evenHBand="0" w:firstRowFirstColumn="0" w:firstRowLastColumn="0" w:lastRowFirstColumn="0" w:lastRowLastColumn="0"/>
                    <w:rPr>
                      <w:sz w:val="22"/>
                      <w:szCs w:val="22"/>
                    </w:rPr>
                  </w:pPr>
                  <w:r w:rsidRPr="00F6649D">
                    <w:rPr>
                      <w:sz w:val="22"/>
                      <w:szCs w:val="22"/>
                    </w:rPr>
                    <w:t>Meta Estratégica</w:t>
                  </w:r>
                </w:p>
              </w:tc>
            </w:tr>
            <w:tr w:rsidR="00D24D58" w:rsidRPr="00F6649D" w14:paraId="43183312" w14:textId="77777777" w:rsidTr="00C51934">
              <w:trPr>
                <w:cnfStyle w:val="000000100000" w:firstRow="0" w:lastRow="0" w:firstColumn="0" w:lastColumn="0" w:oddVBand="0" w:evenVBand="0" w:oddHBand="1" w:evenHBand="0" w:firstRowFirstColumn="0" w:firstRowLastColumn="0" w:lastRowFirstColumn="0" w:lastRowLastColumn="0"/>
                <w:trHeight w:val="3648"/>
                <w:jc w:val="center"/>
              </w:trPr>
              <w:tc>
                <w:tcPr>
                  <w:cnfStyle w:val="001000000000" w:firstRow="0" w:lastRow="0" w:firstColumn="1" w:lastColumn="0" w:oddVBand="0" w:evenVBand="0" w:oddHBand="0" w:evenHBand="0" w:firstRowFirstColumn="0" w:firstRowLastColumn="0" w:lastRowFirstColumn="0" w:lastRowLastColumn="0"/>
                  <w:tcW w:w="1497" w:type="dxa"/>
                  <w:vAlign w:val="center"/>
                </w:tcPr>
                <w:p w14:paraId="510F756C" w14:textId="77777777" w:rsidR="00D24D58" w:rsidRPr="00F6649D" w:rsidRDefault="00D24D58" w:rsidP="00D24D58">
                  <w:pPr>
                    <w:jc w:val="both"/>
                    <w:rPr>
                      <w:sz w:val="22"/>
                      <w:szCs w:val="22"/>
                    </w:rPr>
                  </w:pPr>
                  <w:r w:rsidRPr="00F6649D">
                    <w:rPr>
                      <w:sz w:val="22"/>
                      <w:szCs w:val="22"/>
                    </w:rPr>
                    <w:t>Gestión del Personal</w:t>
                  </w:r>
                </w:p>
              </w:tc>
              <w:tc>
                <w:tcPr>
                  <w:tcW w:w="1658" w:type="dxa"/>
                </w:tcPr>
                <w:p w14:paraId="59188594" w14:textId="77777777" w:rsidR="00D24D58" w:rsidRPr="00F6649D" w:rsidRDefault="00D24D58" w:rsidP="00D24D58">
                  <w:pPr>
                    <w:jc w:val="both"/>
                    <w:cnfStyle w:val="000000100000" w:firstRow="0" w:lastRow="0" w:firstColumn="0" w:lastColumn="0" w:oddVBand="0" w:evenVBand="0" w:oddHBand="1" w:evenHBand="0" w:firstRowFirstColumn="0" w:firstRowLastColumn="0" w:lastRowFirstColumn="0" w:lastRowLastColumn="0"/>
                    <w:rPr>
                      <w:sz w:val="22"/>
                      <w:szCs w:val="22"/>
                    </w:rPr>
                  </w:pPr>
                  <w:r w:rsidRPr="00F6649D">
                    <w:rPr>
                      <w:sz w:val="22"/>
                      <w:szCs w:val="22"/>
                    </w:rPr>
                    <w:t>Mejorar la idoneidad competencial, el compromiso y el bienestar del personal judicial, con el fin de alcanzar la excelencia en la Administración de Justicia.</w:t>
                  </w:r>
                </w:p>
              </w:tc>
              <w:tc>
                <w:tcPr>
                  <w:tcW w:w="1674" w:type="dxa"/>
                </w:tcPr>
                <w:p w14:paraId="1CC95456" w14:textId="5C80B148" w:rsidR="00D24D58" w:rsidRPr="00F6649D" w:rsidRDefault="008B4BED" w:rsidP="00D24D58">
                  <w:pPr>
                    <w:jc w:val="both"/>
                    <w:cnfStyle w:val="000000100000" w:firstRow="0" w:lastRow="0" w:firstColumn="0" w:lastColumn="0" w:oddVBand="0" w:evenVBand="0" w:oddHBand="1" w:evenHBand="0" w:firstRowFirstColumn="0" w:firstRowLastColumn="0" w:lastRowFirstColumn="0" w:lastRowLastColumn="0"/>
                    <w:rPr>
                      <w:sz w:val="22"/>
                      <w:szCs w:val="22"/>
                    </w:rPr>
                  </w:pPr>
                  <w:r w:rsidRPr="00F6649D">
                    <w:rPr>
                      <w:sz w:val="22"/>
                      <w:szCs w:val="22"/>
                    </w:rPr>
                    <w:t xml:space="preserve">Evaluación del desempeño: </w:t>
                  </w:r>
                  <w:r w:rsidR="00D24D58" w:rsidRPr="00F6649D">
                    <w:rPr>
                      <w:sz w:val="22"/>
                      <w:szCs w:val="22"/>
                    </w:rPr>
                    <w:t>Implementar el sistema integrado de evaluación del desempeño, que permita la mejora en el desempeño integral del personal judicial.</w:t>
                  </w:r>
                </w:p>
              </w:tc>
              <w:tc>
                <w:tcPr>
                  <w:tcW w:w="1723" w:type="dxa"/>
                </w:tcPr>
                <w:p w14:paraId="72B52B59" w14:textId="77777777" w:rsidR="00D24D58" w:rsidRPr="00F6649D" w:rsidRDefault="00D24D58" w:rsidP="00D24D58">
                  <w:pPr>
                    <w:jc w:val="both"/>
                    <w:cnfStyle w:val="000000100000" w:firstRow="0" w:lastRow="0" w:firstColumn="0" w:lastColumn="0" w:oddVBand="0" w:evenVBand="0" w:oddHBand="1" w:evenHBand="0" w:firstRowFirstColumn="0" w:firstRowLastColumn="0" w:lastRowFirstColumn="0" w:lastRowLastColumn="0"/>
                    <w:rPr>
                      <w:sz w:val="22"/>
                      <w:szCs w:val="22"/>
                    </w:rPr>
                  </w:pPr>
                  <w:r w:rsidRPr="00F6649D">
                    <w:rPr>
                      <w:sz w:val="22"/>
                      <w:szCs w:val="22"/>
                    </w:rPr>
                    <w:t>% de cobertura de la población judicial en la implementación del Sistema Integrado para la gestión de la Evaluación del Desempeño (SIED).</w:t>
                  </w:r>
                </w:p>
              </w:tc>
              <w:tc>
                <w:tcPr>
                  <w:tcW w:w="1723" w:type="dxa"/>
                </w:tcPr>
                <w:p w14:paraId="2B4CF9CF" w14:textId="77777777" w:rsidR="00D24D58" w:rsidRPr="00F6649D" w:rsidRDefault="00D24D58" w:rsidP="00D24D58">
                  <w:pPr>
                    <w:jc w:val="both"/>
                    <w:cnfStyle w:val="000000100000" w:firstRow="0" w:lastRow="0" w:firstColumn="0" w:lastColumn="0" w:oddVBand="0" w:evenVBand="0" w:oddHBand="1" w:evenHBand="0" w:firstRowFirstColumn="0" w:firstRowLastColumn="0" w:lastRowFirstColumn="0" w:lastRowLastColumn="0"/>
                    <w:rPr>
                      <w:sz w:val="22"/>
                      <w:szCs w:val="22"/>
                    </w:rPr>
                  </w:pPr>
                  <w:r w:rsidRPr="00F6649D">
                    <w:rPr>
                      <w:sz w:val="22"/>
                      <w:szCs w:val="22"/>
                    </w:rPr>
                    <w:t>Que al finalizar el 2024, se haya aumentado anualmente la implementación del Sistema Integrado para la gestión de la Evaluación del Desempeño.</w:t>
                  </w:r>
                </w:p>
              </w:tc>
            </w:tr>
          </w:tbl>
          <w:p w14:paraId="1849B480" w14:textId="5E9E5004" w:rsidR="00D24D58" w:rsidRDefault="00D24D58" w:rsidP="00C46B2A">
            <w:pPr>
              <w:jc w:val="both"/>
              <w:rPr>
                <w:color w:val="000000"/>
              </w:rPr>
            </w:pPr>
          </w:p>
          <w:p w14:paraId="74EFE4BA" w14:textId="483F06BB" w:rsidR="00D24D58" w:rsidRDefault="00363854" w:rsidP="00856BBC">
            <w:pPr>
              <w:spacing w:line="276" w:lineRule="auto"/>
              <w:jc w:val="both"/>
              <w:rPr>
                <w:color w:val="000000"/>
              </w:rPr>
            </w:pPr>
            <w:r>
              <w:rPr>
                <w:color w:val="000000"/>
              </w:rPr>
              <w:t xml:space="preserve">Finalmente, la </w:t>
            </w:r>
            <w:r w:rsidRPr="001E67F9">
              <w:rPr>
                <w:b/>
                <w:bCs/>
                <w:color w:val="000000"/>
              </w:rPr>
              <w:t>Ley 9635 “Fortalecimiento de las Finanzas Públicas”</w:t>
            </w:r>
            <w:r w:rsidRPr="00363854">
              <w:rPr>
                <w:color w:val="000000"/>
              </w:rPr>
              <w:t xml:space="preserve">, </w:t>
            </w:r>
            <w:r w:rsidR="00856BBC">
              <w:rPr>
                <w:color w:val="000000"/>
              </w:rPr>
              <w:t>propiamente el Titulo III, impactaron el proceso de implementación de la evaluación del desempeño, en el Poder Judicial</w:t>
            </w:r>
            <w:r w:rsidR="001E67F9">
              <w:rPr>
                <w:color w:val="000000"/>
              </w:rPr>
              <w:t>.</w:t>
            </w:r>
          </w:p>
          <w:p w14:paraId="34F20216" w14:textId="4346CAC7" w:rsidR="001E67F9" w:rsidRDefault="001E67F9" w:rsidP="00856BBC">
            <w:pPr>
              <w:spacing w:line="276" w:lineRule="auto"/>
              <w:jc w:val="both"/>
              <w:rPr>
                <w:color w:val="000000"/>
              </w:rPr>
            </w:pPr>
          </w:p>
          <w:p w14:paraId="0DDE0465" w14:textId="3C95D839" w:rsidR="001E67F9" w:rsidRDefault="001E67F9" w:rsidP="00856BBC">
            <w:pPr>
              <w:spacing w:line="276" w:lineRule="auto"/>
              <w:jc w:val="both"/>
              <w:rPr>
                <w:color w:val="000000"/>
              </w:rPr>
            </w:pPr>
            <w:r>
              <w:rPr>
                <w:color w:val="000000"/>
              </w:rPr>
              <w:t>Como producto de la aplicación de las diferentes normas, y luego ajustes a los planes de trabajo, se da inicio al primer plan de evaluación 2020, el cual concluyó en el recién terminado mes de enero</w:t>
            </w:r>
            <w:r w:rsidR="007D1DBA">
              <w:rPr>
                <w:color w:val="000000"/>
              </w:rPr>
              <w:t xml:space="preserve"> y se </w:t>
            </w:r>
            <w:r w:rsidR="00A84315">
              <w:rPr>
                <w:color w:val="000000"/>
              </w:rPr>
              <w:t>está</w:t>
            </w:r>
            <w:r w:rsidR="007D1DBA">
              <w:rPr>
                <w:color w:val="000000"/>
              </w:rPr>
              <w:t xml:space="preserve"> en su etapa de cierre.</w:t>
            </w:r>
          </w:p>
          <w:p w14:paraId="534BB8A0" w14:textId="70757164" w:rsidR="00CD21C3" w:rsidRDefault="00CD21C3" w:rsidP="00856BBC">
            <w:pPr>
              <w:spacing w:line="276" w:lineRule="auto"/>
              <w:jc w:val="both"/>
              <w:rPr>
                <w:color w:val="000000"/>
              </w:rPr>
            </w:pPr>
          </w:p>
          <w:p w14:paraId="648C00FD" w14:textId="6A0EC6E5" w:rsidR="006E583D" w:rsidRDefault="006E583D" w:rsidP="00856BBC">
            <w:pPr>
              <w:spacing w:line="276" w:lineRule="auto"/>
              <w:jc w:val="both"/>
              <w:rPr>
                <w:color w:val="000000"/>
              </w:rPr>
            </w:pPr>
          </w:p>
          <w:p w14:paraId="53F128FD" w14:textId="65BE5E08" w:rsidR="006E583D" w:rsidRDefault="006E583D" w:rsidP="00856BBC">
            <w:pPr>
              <w:spacing w:line="276" w:lineRule="auto"/>
              <w:jc w:val="both"/>
              <w:rPr>
                <w:color w:val="000000"/>
              </w:rPr>
            </w:pPr>
          </w:p>
          <w:p w14:paraId="532A36DE" w14:textId="1587B3F3" w:rsidR="006E583D" w:rsidRDefault="006E583D" w:rsidP="00856BBC">
            <w:pPr>
              <w:spacing w:line="276" w:lineRule="auto"/>
              <w:jc w:val="both"/>
              <w:rPr>
                <w:color w:val="000000"/>
              </w:rPr>
            </w:pPr>
          </w:p>
          <w:p w14:paraId="120F27D4" w14:textId="6A77AC7B" w:rsidR="006E583D" w:rsidRDefault="006E583D" w:rsidP="00856BBC">
            <w:pPr>
              <w:spacing w:line="276" w:lineRule="auto"/>
              <w:jc w:val="both"/>
              <w:rPr>
                <w:color w:val="000000"/>
              </w:rPr>
            </w:pPr>
          </w:p>
          <w:p w14:paraId="0C20DAEE" w14:textId="637B93AE" w:rsidR="006E583D" w:rsidRDefault="006E583D" w:rsidP="00856BBC">
            <w:pPr>
              <w:spacing w:line="276" w:lineRule="auto"/>
              <w:jc w:val="both"/>
              <w:rPr>
                <w:color w:val="000000"/>
              </w:rPr>
            </w:pPr>
          </w:p>
          <w:p w14:paraId="16DD7565" w14:textId="48ED6ED8" w:rsidR="006E583D" w:rsidRDefault="006E583D" w:rsidP="00856BBC">
            <w:pPr>
              <w:spacing w:line="276" w:lineRule="auto"/>
              <w:jc w:val="both"/>
              <w:rPr>
                <w:color w:val="000000"/>
              </w:rPr>
            </w:pPr>
          </w:p>
          <w:p w14:paraId="57C2356D" w14:textId="50887216" w:rsidR="006E583D" w:rsidRDefault="006E583D" w:rsidP="00856BBC">
            <w:pPr>
              <w:spacing w:line="276" w:lineRule="auto"/>
              <w:jc w:val="both"/>
              <w:rPr>
                <w:color w:val="000000"/>
              </w:rPr>
            </w:pPr>
          </w:p>
          <w:p w14:paraId="1D8D8784" w14:textId="59949E68" w:rsidR="006E583D" w:rsidRDefault="006E583D" w:rsidP="00856BBC">
            <w:pPr>
              <w:spacing w:line="276" w:lineRule="auto"/>
              <w:jc w:val="both"/>
              <w:rPr>
                <w:color w:val="000000"/>
              </w:rPr>
            </w:pPr>
          </w:p>
          <w:p w14:paraId="7169A2E7" w14:textId="183D5EE9" w:rsidR="00C46B2A" w:rsidRPr="004D6BC6" w:rsidRDefault="00C46B2A" w:rsidP="00C46B2A">
            <w:pPr>
              <w:jc w:val="both"/>
              <w:rPr>
                <w:b/>
                <w:bCs/>
                <w:iCs/>
                <w:u w:val="single"/>
              </w:rPr>
            </w:pPr>
            <w:r w:rsidRPr="004D6BC6">
              <w:rPr>
                <w:b/>
                <w:u w:val="single"/>
              </w:rPr>
              <w:lastRenderedPageBreak/>
              <w:t>3.</w:t>
            </w:r>
            <w:r w:rsidR="00D911BE" w:rsidRPr="004D6BC6">
              <w:rPr>
                <w:b/>
                <w:u w:val="single"/>
              </w:rPr>
              <w:t>3</w:t>
            </w:r>
            <w:r w:rsidRPr="004D6BC6">
              <w:rPr>
                <w:b/>
                <w:u w:val="single"/>
              </w:rPr>
              <w:t xml:space="preserve">. </w:t>
            </w:r>
            <w:r w:rsidRPr="004D6BC6">
              <w:rPr>
                <w:b/>
                <w:bCs/>
                <w:iCs/>
                <w:u w:val="single"/>
              </w:rPr>
              <w:t xml:space="preserve">Descripción del </w:t>
            </w:r>
            <w:r w:rsidR="00561446">
              <w:rPr>
                <w:b/>
                <w:bCs/>
                <w:iCs/>
                <w:u w:val="single"/>
              </w:rPr>
              <w:t>S</w:t>
            </w:r>
            <w:r w:rsidR="00B93039" w:rsidRPr="004D6BC6">
              <w:rPr>
                <w:b/>
                <w:bCs/>
                <w:iCs/>
                <w:u w:val="single"/>
              </w:rPr>
              <w:t>ub</w:t>
            </w:r>
            <w:r w:rsidRPr="004D6BC6">
              <w:rPr>
                <w:b/>
                <w:bCs/>
                <w:iCs/>
                <w:u w:val="single"/>
              </w:rPr>
              <w:t xml:space="preserve">proceso </w:t>
            </w:r>
            <w:r w:rsidR="00602A1E" w:rsidRPr="004D6BC6">
              <w:rPr>
                <w:b/>
                <w:bCs/>
                <w:iCs/>
                <w:u w:val="single"/>
              </w:rPr>
              <w:t>de</w:t>
            </w:r>
            <w:r w:rsidR="00B93039" w:rsidRPr="004D6BC6">
              <w:rPr>
                <w:b/>
                <w:bCs/>
                <w:iCs/>
                <w:u w:val="single"/>
              </w:rPr>
              <w:t xml:space="preserve">l </w:t>
            </w:r>
            <w:r w:rsidR="00532A95" w:rsidRPr="004D6BC6">
              <w:rPr>
                <w:b/>
                <w:bCs/>
                <w:iCs/>
                <w:u w:val="single"/>
              </w:rPr>
              <w:t>Gestión de Desempeño de la Dirección de Gestión de Desempeño</w:t>
            </w:r>
          </w:p>
          <w:p w14:paraId="49D90296" w14:textId="254511C8" w:rsidR="00B93039" w:rsidRPr="00B93039" w:rsidRDefault="00B93039" w:rsidP="00C46B2A">
            <w:pPr>
              <w:jc w:val="both"/>
              <w:rPr>
                <w:iCs/>
              </w:rPr>
            </w:pPr>
          </w:p>
          <w:p w14:paraId="65C7DE9A" w14:textId="4791749F" w:rsidR="00B93039" w:rsidRDefault="00B93039" w:rsidP="00C46B2A">
            <w:pPr>
              <w:jc w:val="both"/>
            </w:pPr>
            <w:r>
              <w:t xml:space="preserve">El siguiente diagrama describe </w:t>
            </w:r>
            <w:r w:rsidR="007955BC">
              <w:t>e</w:t>
            </w:r>
            <w:r w:rsidR="00532A95">
              <w:t>l proceso de evaluación del desempeño que se lleva a cabo en el Poder Judicial:</w:t>
            </w:r>
            <w:r w:rsidR="00E5420D">
              <w:t xml:space="preserve"> </w:t>
            </w:r>
          </w:p>
          <w:p w14:paraId="4BE9B2E5" w14:textId="04C84CDA" w:rsidR="00B93039" w:rsidRDefault="00B93039" w:rsidP="00C46B2A">
            <w:pPr>
              <w:jc w:val="both"/>
            </w:pPr>
          </w:p>
          <w:p w14:paraId="44B94B8D" w14:textId="2EB6D8EB" w:rsidR="00D3668F" w:rsidRPr="00E30A62" w:rsidRDefault="00020FE7" w:rsidP="00D3668F">
            <w:pPr>
              <w:tabs>
                <w:tab w:val="left" w:pos="-720"/>
              </w:tabs>
              <w:suppressAutoHyphens/>
              <w:spacing w:line="360" w:lineRule="auto"/>
              <w:contextualSpacing/>
              <w:jc w:val="center"/>
              <w:rPr>
                <w:rFonts w:ascii="Book Antiqua" w:hAnsi="Book Antiqua"/>
                <w:b/>
              </w:rPr>
            </w:pPr>
            <w:r>
              <w:rPr>
                <w:rFonts w:ascii="Book Antiqua" w:hAnsi="Book Antiqua"/>
                <w:b/>
              </w:rPr>
              <w:t>F</w:t>
            </w:r>
            <w:r w:rsidR="00D3668F" w:rsidRPr="00E30A62">
              <w:rPr>
                <w:rFonts w:ascii="Book Antiqua" w:hAnsi="Book Antiqua"/>
                <w:b/>
              </w:rPr>
              <w:t xml:space="preserve">igura </w:t>
            </w:r>
            <w:r w:rsidR="00D3668F">
              <w:rPr>
                <w:rFonts w:ascii="Book Antiqua" w:hAnsi="Book Antiqua"/>
                <w:b/>
              </w:rPr>
              <w:t>1</w:t>
            </w:r>
          </w:p>
          <w:p w14:paraId="139441DB" w14:textId="4AF4C46B" w:rsidR="00D3668F" w:rsidRPr="00E30A62" w:rsidRDefault="00532A95" w:rsidP="00D3668F">
            <w:pPr>
              <w:spacing w:line="360" w:lineRule="auto"/>
              <w:contextualSpacing/>
              <w:jc w:val="center"/>
              <w:rPr>
                <w:rFonts w:ascii="Book Antiqua" w:hAnsi="Book Antiqua"/>
                <w:b/>
              </w:rPr>
            </w:pPr>
            <w:r>
              <w:rPr>
                <w:rFonts w:ascii="Book Antiqua" w:hAnsi="Book Antiqua"/>
                <w:b/>
              </w:rPr>
              <w:t>Subproceso de Gestión de</w:t>
            </w:r>
            <w:r w:rsidR="00B41E37">
              <w:rPr>
                <w:rFonts w:ascii="Book Antiqua" w:hAnsi="Book Antiqua"/>
                <w:b/>
              </w:rPr>
              <w:t>l</w:t>
            </w:r>
            <w:r>
              <w:rPr>
                <w:rFonts w:ascii="Book Antiqua" w:hAnsi="Book Antiqua"/>
                <w:b/>
              </w:rPr>
              <w:t xml:space="preserve"> Desempeño</w:t>
            </w:r>
          </w:p>
          <w:p w14:paraId="750E6804" w14:textId="2C0A16B0" w:rsidR="00D3668F" w:rsidRDefault="00A1643A" w:rsidP="00C46B2A">
            <w:pPr>
              <w:jc w:val="both"/>
            </w:pPr>
            <w:r>
              <w:rPr>
                <w:noProof/>
                <w:lang w:eastAsia="es-CR"/>
              </w:rPr>
              <w:drawing>
                <wp:anchor distT="0" distB="0" distL="0" distR="0" simplePos="0" relativeHeight="251664384" behindDoc="0" locked="0" layoutInCell="1" allowOverlap="1" wp14:anchorId="7A3645E5" wp14:editId="79A0FAC5">
                  <wp:simplePos x="0" y="0"/>
                  <wp:positionH relativeFrom="page">
                    <wp:posOffset>156845</wp:posOffset>
                  </wp:positionH>
                  <wp:positionV relativeFrom="paragraph">
                    <wp:posOffset>184785</wp:posOffset>
                  </wp:positionV>
                  <wp:extent cx="5367020" cy="4283710"/>
                  <wp:effectExtent l="0" t="0" r="5080" b="2540"/>
                  <wp:wrapTopAndBottom/>
                  <wp:docPr id="1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5367020" cy="4283710"/>
                          </a:xfrm>
                          <a:prstGeom prst="rect">
                            <a:avLst/>
                          </a:prstGeom>
                        </pic:spPr>
                      </pic:pic>
                    </a:graphicData>
                  </a:graphic>
                  <wp14:sizeRelH relativeFrom="margin">
                    <wp14:pctWidth>0</wp14:pctWidth>
                  </wp14:sizeRelH>
                  <wp14:sizeRelV relativeFrom="margin">
                    <wp14:pctHeight>0</wp14:pctHeight>
                  </wp14:sizeRelV>
                </wp:anchor>
              </w:drawing>
            </w:r>
          </w:p>
          <w:p w14:paraId="7C9B6BE7" w14:textId="19D6D6ED" w:rsidR="0051150A" w:rsidRPr="00D3668F" w:rsidRDefault="00D3668F" w:rsidP="007955BC">
            <w:pPr>
              <w:widowControl w:val="0"/>
              <w:ind w:left="282"/>
              <w:jc w:val="both"/>
              <w:rPr>
                <w:iCs/>
                <w:sz w:val="18"/>
                <w:szCs w:val="18"/>
              </w:rPr>
            </w:pPr>
            <w:r w:rsidRPr="00D3668F">
              <w:rPr>
                <w:iCs/>
                <w:sz w:val="18"/>
                <w:szCs w:val="18"/>
              </w:rPr>
              <w:t xml:space="preserve">Fuente: </w:t>
            </w:r>
            <w:r w:rsidR="00A1643A">
              <w:rPr>
                <w:iCs/>
                <w:sz w:val="18"/>
                <w:szCs w:val="18"/>
              </w:rPr>
              <w:t>Subproceso de Gestión de Desempeño.</w:t>
            </w:r>
          </w:p>
          <w:p w14:paraId="1B75F1C4" w14:textId="627AC89A" w:rsidR="00602A1E" w:rsidRPr="00095EFE" w:rsidRDefault="00602A1E" w:rsidP="00CA42F4">
            <w:pPr>
              <w:widowControl w:val="0"/>
              <w:jc w:val="both"/>
              <w:rPr>
                <w:iCs/>
              </w:rPr>
            </w:pPr>
          </w:p>
          <w:p w14:paraId="0A2A5561" w14:textId="765D43E1" w:rsidR="00714121" w:rsidRPr="00095EFE" w:rsidRDefault="006804E7" w:rsidP="00CA42F4">
            <w:pPr>
              <w:widowControl w:val="0"/>
              <w:jc w:val="both"/>
              <w:rPr>
                <w:iCs/>
              </w:rPr>
            </w:pPr>
            <w:r w:rsidRPr="00095EFE">
              <w:rPr>
                <w:iCs/>
              </w:rPr>
              <w:t>De seguido se da una visión general de lo que implica cada etapa del proceso:</w:t>
            </w:r>
          </w:p>
          <w:p w14:paraId="1455772D" w14:textId="2DC9B3CB" w:rsidR="00714121" w:rsidRPr="00095EFE" w:rsidRDefault="00714121" w:rsidP="00CA42F4">
            <w:pPr>
              <w:widowControl w:val="0"/>
              <w:jc w:val="both"/>
              <w:rPr>
                <w:iCs/>
              </w:rPr>
            </w:pPr>
          </w:p>
          <w:p w14:paraId="4F88B6E5" w14:textId="378340D3" w:rsidR="006804E7" w:rsidRPr="00F80B94" w:rsidRDefault="006804E7" w:rsidP="006804E7">
            <w:pPr>
              <w:widowControl w:val="0"/>
              <w:jc w:val="both"/>
              <w:rPr>
                <w:b/>
                <w:bCs/>
                <w:i/>
              </w:rPr>
            </w:pPr>
            <w:r w:rsidRPr="00F80B94">
              <w:rPr>
                <w:b/>
                <w:bCs/>
                <w:i/>
              </w:rPr>
              <w:t>-Etapa de Planeación</w:t>
            </w:r>
          </w:p>
          <w:p w14:paraId="4ADD4AD4" w14:textId="77777777" w:rsidR="006804E7" w:rsidRPr="00095EFE" w:rsidRDefault="006804E7" w:rsidP="006804E7">
            <w:pPr>
              <w:widowControl w:val="0"/>
              <w:jc w:val="both"/>
              <w:rPr>
                <w:iCs/>
              </w:rPr>
            </w:pPr>
          </w:p>
          <w:p w14:paraId="268C867A" w14:textId="77777777" w:rsidR="006804E7" w:rsidRPr="00095EFE" w:rsidRDefault="006804E7" w:rsidP="002B037C">
            <w:pPr>
              <w:widowControl w:val="0"/>
              <w:spacing w:line="276" w:lineRule="auto"/>
              <w:jc w:val="both"/>
              <w:rPr>
                <w:iCs/>
              </w:rPr>
            </w:pPr>
            <w:r w:rsidRPr="00095EFE">
              <w:rPr>
                <w:iCs/>
              </w:rPr>
              <w:t xml:space="preserve">Comprende toda la preparación de la apertura del periodo de evaluación, tanto por parte de la Dirección de Gestión Humana, como de las personas trabajadoras, desde sus oficinas y </w:t>
            </w:r>
            <w:r w:rsidRPr="00095EFE">
              <w:rPr>
                <w:iCs/>
              </w:rPr>
              <w:lastRenderedPageBreak/>
              <w:t>despachos judiciales, en cuanto a los tiempos, los accesos de seguridad al módulo informático, determinación del componente cuantitativo, entre otros.</w:t>
            </w:r>
          </w:p>
          <w:p w14:paraId="0E4D6DA0" w14:textId="39711482" w:rsidR="006804E7" w:rsidRPr="00095EFE" w:rsidRDefault="006804E7" w:rsidP="006804E7">
            <w:pPr>
              <w:widowControl w:val="0"/>
              <w:jc w:val="both"/>
              <w:rPr>
                <w:b/>
                <w:bCs/>
                <w:iCs/>
              </w:rPr>
            </w:pPr>
            <w:r w:rsidRPr="00095EFE">
              <w:rPr>
                <w:b/>
                <w:bCs/>
                <w:iCs/>
              </w:rPr>
              <w:t>-</w:t>
            </w:r>
            <w:r w:rsidRPr="00F80B94">
              <w:rPr>
                <w:b/>
                <w:bCs/>
                <w:i/>
              </w:rPr>
              <w:t>Etapa de Sensibilización y Formación</w:t>
            </w:r>
          </w:p>
          <w:p w14:paraId="4B735716" w14:textId="77777777" w:rsidR="006804E7" w:rsidRPr="00095EFE" w:rsidRDefault="006804E7" w:rsidP="006804E7">
            <w:pPr>
              <w:widowControl w:val="0"/>
              <w:jc w:val="both"/>
              <w:rPr>
                <w:iCs/>
              </w:rPr>
            </w:pPr>
          </w:p>
          <w:p w14:paraId="22E0B72B" w14:textId="5A90E01C" w:rsidR="006804E7" w:rsidRPr="00095EFE" w:rsidRDefault="006804E7" w:rsidP="002B037C">
            <w:pPr>
              <w:widowControl w:val="0"/>
              <w:spacing w:line="276" w:lineRule="auto"/>
              <w:jc w:val="both"/>
              <w:rPr>
                <w:iCs/>
              </w:rPr>
            </w:pPr>
            <w:r w:rsidRPr="00095EFE">
              <w:rPr>
                <w:iCs/>
              </w:rPr>
              <w:t>Dirigido a las personas trabajadoras que constituyen el componente competitivo que permitirá concretar una gestión eficaz, se ha estructurado la gestión de las personas por competencias laborales, entendidas como aquellas habilidades y motivaciones dentro de un estándar de conductas observables asociadas a un desempeño óptimo que impacta en la forma como se recluta, se evalúa y se desarrollan las personas trabajadoras, y finalmente en la prestación de los servicios.</w:t>
            </w:r>
          </w:p>
          <w:p w14:paraId="21DFADBC" w14:textId="77777777" w:rsidR="006804E7" w:rsidRPr="00095EFE" w:rsidRDefault="006804E7" w:rsidP="006804E7">
            <w:pPr>
              <w:widowControl w:val="0"/>
              <w:jc w:val="both"/>
              <w:rPr>
                <w:iCs/>
              </w:rPr>
            </w:pPr>
          </w:p>
          <w:p w14:paraId="15A71920" w14:textId="150DB49D" w:rsidR="006804E7" w:rsidRPr="00F80B94" w:rsidRDefault="006804E7" w:rsidP="006804E7">
            <w:pPr>
              <w:widowControl w:val="0"/>
              <w:jc w:val="both"/>
              <w:rPr>
                <w:b/>
                <w:bCs/>
                <w:i/>
              </w:rPr>
            </w:pPr>
            <w:r w:rsidRPr="00F80B94">
              <w:rPr>
                <w:b/>
                <w:bCs/>
                <w:i/>
              </w:rPr>
              <w:t>-Etapa de Ejecución</w:t>
            </w:r>
          </w:p>
          <w:p w14:paraId="467B96CC" w14:textId="77777777" w:rsidR="006804E7" w:rsidRPr="00095EFE" w:rsidRDefault="006804E7" w:rsidP="006804E7">
            <w:pPr>
              <w:widowControl w:val="0"/>
              <w:jc w:val="both"/>
              <w:rPr>
                <w:iCs/>
              </w:rPr>
            </w:pPr>
          </w:p>
          <w:p w14:paraId="0E54F677" w14:textId="791BE354" w:rsidR="006804E7" w:rsidRPr="00095EFE" w:rsidRDefault="006804E7" w:rsidP="002B037C">
            <w:pPr>
              <w:widowControl w:val="0"/>
              <w:spacing w:line="276" w:lineRule="auto"/>
              <w:jc w:val="both"/>
              <w:rPr>
                <w:iCs/>
              </w:rPr>
            </w:pPr>
            <w:r w:rsidRPr="00095EFE">
              <w:rPr>
                <w:iCs/>
              </w:rPr>
              <w:t xml:space="preserve">Esta etapa contempla tres momentos entre la persona evaluada y la persona evaluadora a saber: </w:t>
            </w:r>
          </w:p>
          <w:p w14:paraId="6C7FEB59" w14:textId="77777777" w:rsidR="006804E7" w:rsidRPr="00095EFE" w:rsidRDefault="006804E7" w:rsidP="002B037C">
            <w:pPr>
              <w:widowControl w:val="0"/>
              <w:spacing w:line="276" w:lineRule="auto"/>
              <w:jc w:val="both"/>
              <w:rPr>
                <w:iCs/>
              </w:rPr>
            </w:pPr>
          </w:p>
          <w:p w14:paraId="0274B769" w14:textId="1DC7522D" w:rsidR="006804E7" w:rsidRPr="00095EFE" w:rsidRDefault="006804E7" w:rsidP="002B037C">
            <w:pPr>
              <w:widowControl w:val="0"/>
              <w:spacing w:line="276" w:lineRule="auto"/>
              <w:jc w:val="both"/>
              <w:rPr>
                <w:iCs/>
              </w:rPr>
            </w:pPr>
            <w:r w:rsidRPr="00095EFE">
              <w:rPr>
                <w:iCs/>
              </w:rPr>
              <w:t>1.</w:t>
            </w:r>
            <w:r w:rsidR="00095EFE">
              <w:rPr>
                <w:iCs/>
              </w:rPr>
              <w:t xml:space="preserve">- </w:t>
            </w:r>
            <w:r w:rsidRPr="00F30E85">
              <w:rPr>
                <w:b/>
                <w:bCs/>
                <w:iCs/>
              </w:rPr>
              <w:t>Reunión inicial:</w:t>
            </w:r>
            <w:r w:rsidRPr="00095EFE">
              <w:rPr>
                <w:iCs/>
              </w:rPr>
              <w:t xml:space="preserve"> En la que se entregará el plan de evaluación a cada persona trabajadora en la que se le explicarán los elementos a evaluar.</w:t>
            </w:r>
          </w:p>
          <w:p w14:paraId="52ACF735" w14:textId="77777777" w:rsidR="006804E7" w:rsidRPr="00095EFE" w:rsidRDefault="006804E7" w:rsidP="002B037C">
            <w:pPr>
              <w:widowControl w:val="0"/>
              <w:spacing w:line="276" w:lineRule="auto"/>
              <w:jc w:val="both"/>
              <w:rPr>
                <w:iCs/>
              </w:rPr>
            </w:pPr>
          </w:p>
          <w:p w14:paraId="509491B5" w14:textId="5B0D122D" w:rsidR="006804E7" w:rsidRPr="00095EFE" w:rsidRDefault="006804E7" w:rsidP="002B037C">
            <w:pPr>
              <w:widowControl w:val="0"/>
              <w:spacing w:line="276" w:lineRule="auto"/>
              <w:jc w:val="both"/>
              <w:rPr>
                <w:iCs/>
              </w:rPr>
            </w:pPr>
            <w:r w:rsidRPr="00095EFE">
              <w:rPr>
                <w:iCs/>
              </w:rPr>
              <w:t>2.</w:t>
            </w:r>
            <w:r w:rsidR="00095EFE">
              <w:rPr>
                <w:iCs/>
              </w:rPr>
              <w:t xml:space="preserve">- </w:t>
            </w:r>
            <w:r w:rsidRPr="00F30E85">
              <w:rPr>
                <w:b/>
                <w:bCs/>
                <w:iCs/>
              </w:rPr>
              <w:t xml:space="preserve">Evaluación parcial: </w:t>
            </w:r>
            <w:r w:rsidRPr="00095EFE">
              <w:rPr>
                <w:iCs/>
              </w:rPr>
              <w:t xml:space="preserve">con el objetivo de revisar los avances en relación con cada uno de </w:t>
            </w:r>
            <w:r w:rsidR="00F80B94">
              <w:rPr>
                <w:iCs/>
              </w:rPr>
              <w:t>l</w:t>
            </w:r>
            <w:r w:rsidRPr="00095EFE">
              <w:rPr>
                <w:iCs/>
              </w:rPr>
              <w:t>os factores por evaluar y, en caso de ser necesario, establecer acciones que permitan alcanzar los objetivos trazados al inicio del proceso.</w:t>
            </w:r>
          </w:p>
          <w:p w14:paraId="6EA6BB58" w14:textId="77777777" w:rsidR="006804E7" w:rsidRPr="00095EFE" w:rsidRDefault="006804E7" w:rsidP="002B037C">
            <w:pPr>
              <w:widowControl w:val="0"/>
              <w:spacing w:line="276" w:lineRule="auto"/>
              <w:jc w:val="both"/>
              <w:rPr>
                <w:iCs/>
              </w:rPr>
            </w:pPr>
          </w:p>
          <w:p w14:paraId="0D6E2312" w14:textId="14863624" w:rsidR="006804E7" w:rsidRPr="00095EFE" w:rsidRDefault="006804E7" w:rsidP="002B037C">
            <w:pPr>
              <w:widowControl w:val="0"/>
              <w:spacing w:line="276" w:lineRule="auto"/>
              <w:jc w:val="both"/>
              <w:rPr>
                <w:iCs/>
              </w:rPr>
            </w:pPr>
            <w:r w:rsidRPr="00095EFE">
              <w:rPr>
                <w:iCs/>
              </w:rPr>
              <w:t>3.</w:t>
            </w:r>
            <w:r w:rsidR="00095EFE">
              <w:rPr>
                <w:iCs/>
              </w:rPr>
              <w:t xml:space="preserve">- </w:t>
            </w:r>
            <w:r w:rsidRPr="00F30E85">
              <w:rPr>
                <w:b/>
                <w:bCs/>
                <w:iCs/>
              </w:rPr>
              <w:t>Evaluación final:</w:t>
            </w:r>
            <w:r w:rsidRPr="00095EFE">
              <w:rPr>
                <w:iCs/>
              </w:rPr>
              <w:t xml:space="preserve"> la cual debe acompañarse de una realimentación o comunicación constante, donde se conozcan y analicen los resultados globales, para orientar a la persona trabajadora, con respecto al desempeño en su puesto de trabajo y el alcance de los objetivos de este, actividades propias de la supervisión que toda persona que tiene a cargo personal debe aplicar en función de las disposiciones administrativas y legales.</w:t>
            </w:r>
          </w:p>
          <w:p w14:paraId="55442601" w14:textId="77777777" w:rsidR="006804E7" w:rsidRPr="00095EFE" w:rsidRDefault="006804E7" w:rsidP="006804E7">
            <w:pPr>
              <w:widowControl w:val="0"/>
              <w:jc w:val="both"/>
              <w:rPr>
                <w:iCs/>
              </w:rPr>
            </w:pPr>
          </w:p>
          <w:p w14:paraId="5D3E8502" w14:textId="02695624" w:rsidR="006804E7" w:rsidRPr="00095EFE" w:rsidRDefault="00B81198" w:rsidP="006804E7">
            <w:pPr>
              <w:widowControl w:val="0"/>
              <w:jc w:val="both"/>
              <w:rPr>
                <w:b/>
                <w:bCs/>
                <w:iCs/>
              </w:rPr>
            </w:pPr>
            <w:r w:rsidRPr="00095EFE">
              <w:rPr>
                <w:b/>
                <w:bCs/>
                <w:iCs/>
              </w:rPr>
              <w:t>-</w:t>
            </w:r>
            <w:r w:rsidRPr="00F80B94">
              <w:rPr>
                <w:b/>
                <w:bCs/>
                <w:i/>
              </w:rPr>
              <w:t>Etapa de A</w:t>
            </w:r>
            <w:r w:rsidR="006804E7" w:rsidRPr="00F80B94">
              <w:rPr>
                <w:b/>
                <w:bCs/>
                <w:i/>
              </w:rPr>
              <w:t xml:space="preserve">nálisis y </w:t>
            </w:r>
            <w:r w:rsidRPr="00F80B94">
              <w:rPr>
                <w:b/>
                <w:bCs/>
                <w:i/>
              </w:rPr>
              <w:t>E</w:t>
            </w:r>
            <w:r w:rsidR="006804E7" w:rsidRPr="00F80B94">
              <w:rPr>
                <w:b/>
                <w:bCs/>
                <w:i/>
              </w:rPr>
              <w:t xml:space="preserve">ntrega de </w:t>
            </w:r>
            <w:r w:rsidRPr="00F80B94">
              <w:rPr>
                <w:b/>
                <w:bCs/>
                <w:i/>
              </w:rPr>
              <w:t>R</w:t>
            </w:r>
            <w:r w:rsidR="006804E7" w:rsidRPr="00F80B94">
              <w:rPr>
                <w:b/>
                <w:bCs/>
                <w:i/>
              </w:rPr>
              <w:t>esultados</w:t>
            </w:r>
          </w:p>
          <w:p w14:paraId="42818F3E" w14:textId="77777777" w:rsidR="006804E7" w:rsidRPr="00095EFE" w:rsidRDefault="006804E7" w:rsidP="006804E7">
            <w:pPr>
              <w:widowControl w:val="0"/>
              <w:jc w:val="both"/>
              <w:rPr>
                <w:iCs/>
              </w:rPr>
            </w:pPr>
          </w:p>
          <w:p w14:paraId="789FDEBC" w14:textId="7F611E7A" w:rsidR="00714121" w:rsidRPr="00095EFE" w:rsidRDefault="006804E7" w:rsidP="00F30E85">
            <w:pPr>
              <w:widowControl w:val="0"/>
              <w:spacing w:line="276" w:lineRule="auto"/>
              <w:jc w:val="both"/>
              <w:rPr>
                <w:iCs/>
              </w:rPr>
            </w:pPr>
            <w:r w:rsidRPr="00095EFE">
              <w:rPr>
                <w:iCs/>
              </w:rPr>
              <w:t>En esta etapa, el Subproceso de Gestión del Desempeño recopila toda la información derivada del periodo de evaluación para generar los reportes necesarios que permitan dar continuidad a los distintos procesos institucionales que se alimentan de los resultados de la evaluación como, por ejemplo, para el reconocimiento de los componentes salariales asociados, los procesos de formación y desarrollo, entre otros.</w:t>
            </w:r>
          </w:p>
          <w:p w14:paraId="2F6DE185" w14:textId="181A8512" w:rsidR="006804E7" w:rsidRPr="00095EFE" w:rsidRDefault="00B53F73" w:rsidP="00B53F73">
            <w:pPr>
              <w:widowControl w:val="0"/>
              <w:spacing w:line="276" w:lineRule="auto"/>
              <w:jc w:val="center"/>
              <w:rPr>
                <w:iCs/>
              </w:rPr>
            </w:pPr>
            <w:r>
              <w:rPr>
                <w:iCs/>
              </w:rPr>
              <w:t>-o-</w:t>
            </w:r>
          </w:p>
          <w:p w14:paraId="035A40A8" w14:textId="20D615BE" w:rsidR="00817EF1" w:rsidRDefault="00095EFE" w:rsidP="00F30E85">
            <w:pPr>
              <w:widowControl w:val="0"/>
              <w:spacing w:line="276" w:lineRule="auto"/>
              <w:jc w:val="both"/>
              <w:rPr>
                <w:iCs/>
              </w:rPr>
            </w:pPr>
            <w:r>
              <w:t>Debe considerarse que l</w:t>
            </w:r>
            <w:r w:rsidR="008A2FF2">
              <w:t xml:space="preserve">a evaluación del desempeño es un proceso administrativo, </w:t>
            </w:r>
            <w:r>
              <w:t xml:space="preserve">que </w:t>
            </w:r>
            <w:r w:rsidR="008A2FF2">
              <w:t xml:space="preserve">requiere insumos que den inicio al proceso, siendo estos posteriormente transformados para </w:t>
            </w:r>
            <w:r w:rsidR="008A2FF2">
              <w:lastRenderedPageBreak/>
              <w:t>obtener resultados que agreguen valor a la toma de decisiones de la institución, y determinar el impacto en el presupuesto institucional.</w:t>
            </w:r>
          </w:p>
          <w:p w14:paraId="114411A4" w14:textId="7B658B21" w:rsidR="00D012F4" w:rsidRDefault="00D012F4" w:rsidP="00F30E85">
            <w:pPr>
              <w:widowControl w:val="0"/>
              <w:spacing w:line="276" w:lineRule="auto"/>
              <w:jc w:val="both"/>
              <w:rPr>
                <w:iCs/>
              </w:rPr>
            </w:pPr>
          </w:p>
          <w:p w14:paraId="019766EE" w14:textId="026B54CF" w:rsidR="00D012F4" w:rsidRPr="0077684B" w:rsidRDefault="0077684B" w:rsidP="00F30E85">
            <w:pPr>
              <w:widowControl w:val="0"/>
              <w:spacing w:line="276" w:lineRule="auto"/>
              <w:jc w:val="both"/>
            </w:pPr>
            <w:r w:rsidRPr="0077684B">
              <w:t>La evaluación del desempeño, como proceso administrativo, comprende la ejecución de etapas, que conlleva acciones previas, durante y posteriores al período evaluado. Estas etapas responden, a que la evaluación del desempeño es sistemática y periódica, entonces requiere de una secuencia de etapas y actividades en un horizonte de tiempo, y no a un momento puntual o a un acto particular o singular</w:t>
            </w:r>
            <w:r>
              <w:t xml:space="preserve">, ejecutado </w:t>
            </w:r>
            <w:r w:rsidR="009A2BB7" w:rsidRPr="0077684B">
              <w:t>de forma cíclica cada periodo de evaluación, por lo que cada vez que se realice un ejercicio de evaluación de la población judicial se deberá realizar el proceso complet</w:t>
            </w:r>
            <w:r>
              <w:t>o, el cual se realiza cada seis meses.</w:t>
            </w:r>
          </w:p>
          <w:p w14:paraId="435F5505" w14:textId="77777777" w:rsidR="0077684B" w:rsidRDefault="0077684B" w:rsidP="00FE4FAF">
            <w:pPr>
              <w:jc w:val="both"/>
              <w:rPr>
                <w:b/>
                <w:bCs/>
                <w:sz w:val="28"/>
                <w:szCs w:val="28"/>
                <w:u w:val="single"/>
              </w:rPr>
            </w:pPr>
          </w:p>
          <w:p w14:paraId="2AFCBFF7" w14:textId="056EE086" w:rsidR="00A52F90" w:rsidRPr="00F80B94" w:rsidRDefault="000C6F7C" w:rsidP="00FE4FAF">
            <w:pPr>
              <w:jc w:val="both"/>
              <w:rPr>
                <w:b/>
                <w:bCs/>
                <w:u w:val="single"/>
              </w:rPr>
            </w:pPr>
            <w:r w:rsidRPr="00F80B94">
              <w:rPr>
                <w:b/>
                <w:bCs/>
                <w:u w:val="single"/>
              </w:rPr>
              <w:t>3.</w:t>
            </w:r>
            <w:r w:rsidR="001A0F27" w:rsidRPr="00F80B94">
              <w:rPr>
                <w:b/>
                <w:bCs/>
                <w:u w:val="single"/>
              </w:rPr>
              <w:t>4</w:t>
            </w:r>
            <w:r w:rsidRPr="00F80B94">
              <w:rPr>
                <w:b/>
                <w:bCs/>
                <w:u w:val="single"/>
              </w:rPr>
              <w:t xml:space="preserve">. </w:t>
            </w:r>
            <w:r w:rsidR="00073DDB" w:rsidRPr="00F80B94">
              <w:rPr>
                <w:b/>
                <w:bCs/>
                <w:u w:val="single"/>
              </w:rPr>
              <w:t xml:space="preserve">Equipo de Trabajo </w:t>
            </w:r>
            <w:r w:rsidR="001A0F27" w:rsidRPr="00F80B94">
              <w:rPr>
                <w:b/>
                <w:bCs/>
                <w:u w:val="single"/>
              </w:rPr>
              <w:t xml:space="preserve">del Subproceso de </w:t>
            </w:r>
            <w:r w:rsidR="00EE6AFA">
              <w:rPr>
                <w:b/>
                <w:bCs/>
                <w:u w:val="single"/>
              </w:rPr>
              <w:t>Gestión</w:t>
            </w:r>
            <w:r w:rsidR="001A0F27" w:rsidRPr="00F80B94">
              <w:rPr>
                <w:b/>
                <w:bCs/>
                <w:u w:val="single"/>
              </w:rPr>
              <w:t xml:space="preserve"> del Desempeño</w:t>
            </w:r>
          </w:p>
          <w:p w14:paraId="140A44EA" w14:textId="69028D29" w:rsidR="00FB5603" w:rsidRDefault="00FB5603" w:rsidP="00FE4FAF">
            <w:pPr>
              <w:jc w:val="both"/>
              <w:rPr>
                <w:iCs/>
                <w:color w:val="000000"/>
              </w:rPr>
            </w:pPr>
          </w:p>
          <w:p w14:paraId="433F2253" w14:textId="02E9A391" w:rsidR="001A0F27" w:rsidRDefault="004970B4" w:rsidP="005B5DDC">
            <w:pPr>
              <w:spacing w:line="276" w:lineRule="auto"/>
              <w:jc w:val="both"/>
              <w:rPr>
                <w:color w:val="000000"/>
                <w:shd w:val="clear" w:color="auto" w:fill="FFFFFF"/>
              </w:rPr>
            </w:pPr>
            <w:r>
              <w:rPr>
                <w:iCs/>
                <w:color w:val="000000"/>
              </w:rPr>
              <w:t xml:space="preserve">Actualmente el </w:t>
            </w:r>
            <w:r w:rsidR="001A0F27">
              <w:rPr>
                <w:iCs/>
                <w:color w:val="000000"/>
              </w:rPr>
              <w:t xml:space="preserve">subproceso de </w:t>
            </w:r>
            <w:r w:rsidR="00EE6AFA">
              <w:rPr>
                <w:iCs/>
                <w:color w:val="000000"/>
              </w:rPr>
              <w:t xml:space="preserve">Gestión </w:t>
            </w:r>
            <w:r w:rsidR="001A0F27">
              <w:rPr>
                <w:iCs/>
                <w:color w:val="000000"/>
              </w:rPr>
              <w:t xml:space="preserve">del </w:t>
            </w:r>
            <w:r w:rsidR="00510F1B">
              <w:rPr>
                <w:iCs/>
                <w:color w:val="000000"/>
              </w:rPr>
              <w:t>Desempeño</w:t>
            </w:r>
            <w:r>
              <w:rPr>
                <w:iCs/>
                <w:color w:val="000000"/>
              </w:rPr>
              <w:t xml:space="preserve"> tiene un equipo de trabajo </w:t>
            </w:r>
            <w:r w:rsidR="001A0F27">
              <w:rPr>
                <w:iCs/>
                <w:color w:val="000000"/>
              </w:rPr>
              <w:t>constituido tanto por plazas ordinarias como con permisos con goce de salario</w:t>
            </w:r>
            <w:r w:rsidR="00510F1B">
              <w:rPr>
                <w:iCs/>
                <w:color w:val="000000"/>
              </w:rPr>
              <w:t xml:space="preserve">, está situación se </w:t>
            </w:r>
            <w:r w:rsidR="00B8376F">
              <w:rPr>
                <w:iCs/>
                <w:color w:val="000000"/>
              </w:rPr>
              <w:t xml:space="preserve">presenta </w:t>
            </w:r>
            <w:r w:rsidR="00510F1B">
              <w:rPr>
                <w:iCs/>
                <w:color w:val="000000"/>
              </w:rPr>
              <w:t>desde el 201</w:t>
            </w:r>
            <w:r w:rsidR="00B8376F">
              <w:rPr>
                <w:iCs/>
                <w:color w:val="000000"/>
              </w:rPr>
              <w:t>7</w:t>
            </w:r>
            <w:r w:rsidR="00510F1B">
              <w:rPr>
                <w:iCs/>
                <w:color w:val="000000"/>
              </w:rPr>
              <w:t xml:space="preserve">, cuando se realizó </w:t>
            </w:r>
            <w:r w:rsidR="00510F1B">
              <w:rPr>
                <w:bCs/>
                <w:iCs/>
              </w:rPr>
              <w:t xml:space="preserve">el </w:t>
            </w:r>
            <w:r w:rsidR="005052F9">
              <w:rPr>
                <w:bCs/>
                <w:iCs/>
              </w:rPr>
              <w:t>estudio</w:t>
            </w:r>
            <w:r w:rsidR="00510F1B">
              <w:rPr>
                <w:bCs/>
                <w:iCs/>
              </w:rPr>
              <w:t xml:space="preserve"> 1972-PLA-2017, </w:t>
            </w:r>
            <w:r w:rsidR="00510F1B">
              <w:rPr>
                <w:i/>
                <w:iCs/>
                <w:color w:val="000000"/>
                <w:shd w:val="clear" w:color="auto" w:fill="FFFFFF"/>
              </w:rPr>
              <w:t>Propuesta de estructura del subproceso de Evaluación del Desempeño, de la Dirección de Gestión Humana</w:t>
            </w:r>
            <w:r w:rsidR="00B8376F">
              <w:rPr>
                <w:i/>
                <w:iCs/>
                <w:color w:val="000000"/>
                <w:shd w:val="clear" w:color="auto" w:fill="FFFFFF"/>
              </w:rPr>
              <w:t xml:space="preserve">, </w:t>
            </w:r>
            <w:r w:rsidR="00B8376F" w:rsidRPr="00B8376F">
              <w:rPr>
                <w:color w:val="000000"/>
                <w:shd w:val="clear" w:color="auto" w:fill="FFFFFF"/>
              </w:rPr>
              <w:t>y que en su momento</w:t>
            </w:r>
            <w:r w:rsidR="00B8376F">
              <w:rPr>
                <w:color w:val="000000"/>
                <w:shd w:val="clear" w:color="auto" w:fill="FFFFFF"/>
              </w:rPr>
              <w:t xml:space="preserve"> una de las recomendaciones fue:</w:t>
            </w:r>
          </w:p>
          <w:p w14:paraId="5D79023E" w14:textId="0657E9FB" w:rsidR="00B8376F" w:rsidRDefault="00B8376F" w:rsidP="00FE4FAF">
            <w:pPr>
              <w:jc w:val="both"/>
              <w:rPr>
                <w:iCs/>
                <w:color w:val="000000"/>
              </w:rPr>
            </w:pPr>
          </w:p>
          <w:p w14:paraId="2D01E9F3" w14:textId="62A7073D" w:rsidR="00B8376F" w:rsidRPr="00B8376F" w:rsidRDefault="006E583D" w:rsidP="00B8376F">
            <w:pPr>
              <w:ind w:left="571" w:right="759"/>
              <w:jc w:val="both"/>
              <w:rPr>
                <w:i/>
                <w:iCs/>
                <w:color w:val="000000"/>
                <w:shd w:val="clear" w:color="auto" w:fill="FFFFFF"/>
              </w:rPr>
            </w:pPr>
            <w:r>
              <w:rPr>
                <w:b/>
                <w:bCs/>
                <w:i/>
                <w:iCs/>
                <w:color w:val="000000"/>
                <w:shd w:val="clear" w:color="auto" w:fill="FFFFFF"/>
              </w:rPr>
              <w:t>“</w:t>
            </w:r>
            <w:r w:rsidR="00B8376F" w:rsidRPr="00B8376F">
              <w:rPr>
                <w:b/>
                <w:bCs/>
                <w:i/>
                <w:iCs/>
                <w:color w:val="000000"/>
                <w:shd w:val="clear" w:color="auto" w:fill="FFFFFF"/>
              </w:rPr>
              <w:t>5.4.-</w:t>
            </w:r>
            <w:r w:rsidR="00B8376F" w:rsidRPr="00B8376F">
              <w:rPr>
                <w:i/>
                <w:iCs/>
                <w:color w:val="000000"/>
                <w:shd w:val="clear" w:color="auto" w:fill="FFFFFF"/>
              </w:rPr>
              <w:t xml:space="preserve"> En cuanto a la restante cantidad de plazas que actualmente se tienen asignadas en condición de permiso con goce de salario, esta Dirección no emite criterio por cuanto se estima que hasta tanto no esté el sistema debidamente implementado para determinar con mayor precisión cuál será la demanda del servicio que tendrá que asumir, no se recomienda la asignación de personal profesional adicional.</w:t>
            </w:r>
            <w:r>
              <w:rPr>
                <w:i/>
                <w:iCs/>
                <w:color w:val="000000"/>
                <w:shd w:val="clear" w:color="auto" w:fill="FFFFFF"/>
              </w:rPr>
              <w:t>”.</w:t>
            </w:r>
            <w:r w:rsidR="00B8376F" w:rsidRPr="00B8376F">
              <w:rPr>
                <w:i/>
                <w:iCs/>
                <w:color w:val="000000"/>
                <w:shd w:val="clear" w:color="auto" w:fill="FFFFFF"/>
              </w:rPr>
              <w:t xml:space="preserve"> </w:t>
            </w:r>
          </w:p>
          <w:p w14:paraId="75B7F369" w14:textId="77777777" w:rsidR="00B8376F" w:rsidRDefault="00B8376F" w:rsidP="00FE4FAF">
            <w:pPr>
              <w:jc w:val="both"/>
              <w:rPr>
                <w:iCs/>
                <w:color w:val="000000"/>
              </w:rPr>
            </w:pPr>
          </w:p>
          <w:p w14:paraId="2C4578C8" w14:textId="46A49B67" w:rsidR="00B8376F" w:rsidRDefault="0072608F" w:rsidP="00A162D0">
            <w:pPr>
              <w:pStyle w:val="Textoindependiente2"/>
              <w:spacing w:after="0" w:line="276" w:lineRule="auto"/>
              <w:jc w:val="both"/>
              <w:rPr>
                <w:color w:val="000000"/>
              </w:rPr>
            </w:pPr>
            <w:r>
              <w:rPr>
                <w:iCs/>
                <w:color w:val="000000"/>
              </w:rPr>
              <w:t xml:space="preserve">La </w:t>
            </w:r>
            <w:r w:rsidR="00B8376F">
              <w:rPr>
                <w:iCs/>
                <w:color w:val="000000"/>
              </w:rPr>
              <w:t xml:space="preserve">situación </w:t>
            </w:r>
            <w:r>
              <w:rPr>
                <w:iCs/>
                <w:color w:val="000000"/>
              </w:rPr>
              <w:t xml:space="preserve">descrita </w:t>
            </w:r>
            <w:r w:rsidR="00283938">
              <w:rPr>
                <w:iCs/>
                <w:color w:val="000000"/>
              </w:rPr>
              <w:t>hoy en día</w:t>
            </w:r>
            <w:r w:rsidR="00B8376F">
              <w:rPr>
                <w:iCs/>
                <w:color w:val="000000"/>
              </w:rPr>
              <w:t xml:space="preserve"> aún tiene vigencia</w:t>
            </w:r>
            <w:r w:rsidR="00A162D0">
              <w:rPr>
                <w:iCs/>
                <w:color w:val="000000"/>
              </w:rPr>
              <w:t>,</w:t>
            </w:r>
            <w:r w:rsidR="00B8376F">
              <w:rPr>
                <w:iCs/>
                <w:color w:val="000000"/>
              </w:rPr>
              <w:t xml:space="preserve"> dado que el Subproceso de Gestión del Desempeño, no ha concluido con el proyecto </w:t>
            </w:r>
            <w:r w:rsidR="00B8376F" w:rsidRPr="00103E3E">
              <w:rPr>
                <w:b/>
                <w:iCs/>
              </w:rPr>
              <w:t>0134-</w:t>
            </w:r>
            <w:r w:rsidR="00B8376F" w:rsidRPr="00103E3E">
              <w:rPr>
                <w:b/>
                <w:color w:val="000000"/>
              </w:rPr>
              <w:t>DGH-P02</w:t>
            </w:r>
            <w:r w:rsidR="00B8376F" w:rsidRPr="005228CA">
              <w:rPr>
                <w:color w:val="000000"/>
              </w:rPr>
              <w:t xml:space="preserve">, </w:t>
            </w:r>
            <w:r w:rsidR="00B8376F" w:rsidRPr="005228CA">
              <w:rPr>
                <w:i/>
                <w:iCs/>
                <w:color w:val="000000"/>
              </w:rPr>
              <w:t>Implementación de un Sistema de Evaluación del Desempeño por Competencias, para las personas trabajadoras del Poder Judicial</w:t>
            </w:r>
            <w:r w:rsidR="00A162D0">
              <w:rPr>
                <w:i/>
                <w:iCs/>
                <w:color w:val="000000"/>
              </w:rPr>
              <w:t xml:space="preserve">, </w:t>
            </w:r>
            <w:r w:rsidR="00A162D0">
              <w:rPr>
                <w:color w:val="000000"/>
              </w:rPr>
              <w:t>el cual según hoja de trabajo estaría para concluir en el 2022</w:t>
            </w:r>
            <w:r w:rsidR="005052F9">
              <w:rPr>
                <w:color w:val="000000"/>
              </w:rPr>
              <w:t>, momento oportuno para tener certeza de lo indicado desde el 2017.</w:t>
            </w:r>
          </w:p>
          <w:p w14:paraId="4BA7D777" w14:textId="7B072949" w:rsidR="00A162D0" w:rsidRDefault="00A162D0" w:rsidP="00A162D0">
            <w:pPr>
              <w:pStyle w:val="Textoindependiente2"/>
              <w:spacing w:after="0" w:line="276" w:lineRule="auto"/>
              <w:jc w:val="both"/>
              <w:rPr>
                <w:color w:val="000000"/>
              </w:rPr>
            </w:pPr>
          </w:p>
          <w:p w14:paraId="5CC7C8AF" w14:textId="776AC274" w:rsidR="00973438" w:rsidRDefault="00973438" w:rsidP="00A162D0">
            <w:pPr>
              <w:pStyle w:val="Textoindependiente2"/>
              <w:spacing w:after="0" w:line="276" w:lineRule="auto"/>
              <w:jc w:val="both"/>
              <w:rPr>
                <w:color w:val="000000"/>
              </w:rPr>
            </w:pPr>
          </w:p>
          <w:p w14:paraId="55B2D706" w14:textId="48EFD6D3" w:rsidR="00973438" w:rsidRDefault="00973438" w:rsidP="00A162D0">
            <w:pPr>
              <w:pStyle w:val="Textoindependiente2"/>
              <w:spacing w:after="0" w:line="276" w:lineRule="auto"/>
              <w:jc w:val="both"/>
              <w:rPr>
                <w:color w:val="000000"/>
              </w:rPr>
            </w:pPr>
          </w:p>
          <w:p w14:paraId="341127BB" w14:textId="112E0AED" w:rsidR="00973438" w:rsidRDefault="00973438" w:rsidP="00A162D0">
            <w:pPr>
              <w:pStyle w:val="Textoindependiente2"/>
              <w:spacing w:after="0" w:line="276" w:lineRule="auto"/>
              <w:jc w:val="both"/>
              <w:rPr>
                <w:color w:val="000000"/>
              </w:rPr>
            </w:pPr>
          </w:p>
          <w:p w14:paraId="2E65DF58" w14:textId="1536041E" w:rsidR="00973438" w:rsidRDefault="00973438" w:rsidP="00A162D0">
            <w:pPr>
              <w:pStyle w:val="Textoindependiente2"/>
              <w:spacing w:after="0" w:line="276" w:lineRule="auto"/>
              <w:jc w:val="both"/>
              <w:rPr>
                <w:color w:val="000000"/>
              </w:rPr>
            </w:pPr>
          </w:p>
          <w:p w14:paraId="5448C1DF" w14:textId="06427317" w:rsidR="00973438" w:rsidRDefault="00973438" w:rsidP="00A162D0">
            <w:pPr>
              <w:pStyle w:val="Textoindependiente2"/>
              <w:spacing w:after="0" w:line="276" w:lineRule="auto"/>
              <w:jc w:val="both"/>
              <w:rPr>
                <w:color w:val="000000"/>
              </w:rPr>
            </w:pPr>
          </w:p>
          <w:p w14:paraId="3E45DC1F" w14:textId="77777777" w:rsidR="00973438" w:rsidRDefault="00973438" w:rsidP="00A162D0">
            <w:pPr>
              <w:pStyle w:val="Textoindependiente2"/>
              <w:spacing w:after="0" w:line="276" w:lineRule="auto"/>
              <w:jc w:val="both"/>
              <w:rPr>
                <w:color w:val="000000"/>
              </w:rPr>
            </w:pPr>
          </w:p>
          <w:p w14:paraId="4A4E4321" w14:textId="06089EF2" w:rsidR="00B8376F" w:rsidRDefault="00A162D0" w:rsidP="00AC51FB">
            <w:pPr>
              <w:pStyle w:val="Textoindependiente2"/>
              <w:spacing w:after="0" w:line="276" w:lineRule="auto"/>
              <w:jc w:val="both"/>
              <w:rPr>
                <w:iCs/>
                <w:color w:val="000000"/>
              </w:rPr>
            </w:pPr>
            <w:r>
              <w:rPr>
                <w:color w:val="000000"/>
              </w:rPr>
              <w:lastRenderedPageBreak/>
              <w:t xml:space="preserve">Es casualmente, que la constitución de este proyecto </w:t>
            </w:r>
            <w:r w:rsidR="005052F9">
              <w:rPr>
                <w:color w:val="000000"/>
              </w:rPr>
              <w:t xml:space="preserve">ha </w:t>
            </w:r>
            <w:r>
              <w:rPr>
                <w:color w:val="000000"/>
              </w:rPr>
              <w:t>justificado la prórroga de recursos</w:t>
            </w:r>
            <w:r w:rsidR="00AC51FB">
              <w:rPr>
                <w:color w:val="000000"/>
              </w:rPr>
              <w:t>, d</w:t>
            </w:r>
            <w:r w:rsidR="00B8376F">
              <w:rPr>
                <w:iCs/>
                <w:color w:val="000000"/>
              </w:rPr>
              <w:t>e esta forma se tiene la siguiente cantidad de personal:</w:t>
            </w:r>
          </w:p>
          <w:p w14:paraId="46240CE0" w14:textId="700EB66D" w:rsidR="004970B4" w:rsidRDefault="004970B4" w:rsidP="00FE4FAF">
            <w:pPr>
              <w:jc w:val="both"/>
              <w:rPr>
                <w:iCs/>
                <w:color w:val="000000"/>
              </w:rPr>
            </w:pPr>
          </w:p>
          <w:tbl>
            <w:tblPr>
              <w:tblW w:w="5966" w:type="dxa"/>
              <w:jc w:val="center"/>
              <w:tblLayout w:type="fixed"/>
              <w:tblCellMar>
                <w:left w:w="70" w:type="dxa"/>
                <w:right w:w="70" w:type="dxa"/>
              </w:tblCellMar>
              <w:tblLook w:val="04A0" w:firstRow="1" w:lastRow="0" w:firstColumn="1" w:lastColumn="0" w:noHBand="0" w:noVBand="1"/>
            </w:tblPr>
            <w:tblGrid>
              <w:gridCol w:w="3766"/>
              <w:gridCol w:w="2200"/>
            </w:tblGrid>
            <w:tr w:rsidR="000249A7" w:rsidRPr="000249A7" w14:paraId="23D21C66" w14:textId="77777777" w:rsidTr="00C51934">
              <w:trPr>
                <w:trHeight w:val="300"/>
                <w:jc w:val="center"/>
              </w:trPr>
              <w:tc>
                <w:tcPr>
                  <w:tcW w:w="3766" w:type="dxa"/>
                  <w:tcBorders>
                    <w:top w:val="single" w:sz="8" w:space="0" w:color="auto"/>
                    <w:left w:val="single" w:sz="8" w:space="0" w:color="auto"/>
                    <w:bottom w:val="nil"/>
                    <w:right w:val="nil"/>
                  </w:tcBorders>
                  <w:shd w:val="clear" w:color="000000" w:fill="FFFFFF"/>
                  <w:noWrap/>
                  <w:vAlign w:val="bottom"/>
                  <w:hideMark/>
                </w:tcPr>
                <w:p w14:paraId="5FD2FAD4" w14:textId="77777777" w:rsidR="000249A7" w:rsidRPr="000249A7" w:rsidRDefault="000249A7" w:rsidP="000249A7">
                  <w:pPr>
                    <w:rPr>
                      <w:rFonts w:ascii="Calibri" w:hAnsi="Calibri" w:cs="Calibri"/>
                      <w:b/>
                      <w:bCs/>
                      <w:color w:val="000000"/>
                      <w:sz w:val="22"/>
                      <w:szCs w:val="22"/>
                      <w:lang w:eastAsia="es-CR"/>
                    </w:rPr>
                  </w:pPr>
                  <w:r w:rsidRPr="000249A7">
                    <w:rPr>
                      <w:rFonts w:ascii="Calibri" w:hAnsi="Calibri" w:cs="Calibri"/>
                      <w:b/>
                      <w:bCs/>
                      <w:color w:val="000000"/>
                      <w:sz w:val="22"/>
                      <w:szCs w:val="22"/>
                      <w:lang w:eastAsia="es-CR"/>
                    </w:rPr>
                    <w:t>Equipo de trabajo de planta</w:t>
                  </w:r>
                </w:p>
              </w:tc>
              <w:tc>
                <w:tcPr>
                  <w:tcW w:w="2200" w:type="dxa"/>
                  <w:tcBorders>
                    <w:top w:val="single" w:sz="8" w:space="0" w:color="auto"/>
                    <w:left w:val="single" w:sz="4" w:space="0" w:color="auto"/>
                    <w:bottom w:val="nil"/>
                    <w:right w:val="single" w:sz="8" w:space="0" w:color="auto"/>
                  </w:tcBorders>
                  <w:shd w:val="clear" w:color="000000" w:fill="FFFFFF"/>
                  <w:noWrap/>
                  <w:vAlign w:val="bottom"/>
                  <w:hideMark/>
                </w:tcPr>
                <w:p w14:paraId="3BED90A0" w14:textId="77777777" w:rsidR="000249A7" w:rsidRPr="000249A7" w:rsidRDefault="000249A7" w:rsidP="000249A7">
                  <w:pPr>
                    <w:jc w:val="center"/>
                    <w:rPr>
                      <w:rFonts w:ascii="Calibri" w:hAnsi="Calibri" w:cs="Calibri"/>
                      <w:b/>
                      <w:bCs/>
                      <w:color w:val="000000"/>
                      <w:sz w:val="22"/>
                      <w:szCs w:val="22"/>
                      <w:lang w:eastAsia="es-CR"/>
                    </w:rPr>
                  </w:pPr>
                  <w:r w:rsidRPr="000249A7">
                    <w:rPr>
                      <w:rFonts w:ascii="Calibri" w:hAnsi="Calibri" w:cs="Calibri"/>
                      <w:b/>
                      <w:bCs/>
                      <w:color w:val="000000"/>
                      <w:sz w:val="22"/>
                      <w:szCs w:val="22"/>
                      <w:lang w:eastAsia="es-CR"/>
                    </w:rPr>
                    <w:t>Cantidad</w:t>
                  </w:r>
                </w:p>
              </w:tc>
            </w:tr>
            <w:tr w:rsidR="000249A7" w:rsidRPr="000249A7" w14:paraId="20DA42F2" w14:textId="77777777" w:rsidTr="00C51934">
              <w:trPr>
                <w:trHeight w:val="290"/>
                <w:jc w:val="center"/>
              </w:trPr>
              <w:tc>
                <w:tcPr>
                  <w:tcW w:w="3766" w:type="dxa"/>
                  <w:tcBorders>
                    <w:top w:val="single" w:sz="8" w:space="0" w:color="auto"/>
                    <w:left w:val="single" w:sz="8" w:space="0" w:color="auto"/>
                    <w:bottom w:val="nil"/>
                    <w:right w:val="nil"/>
                  </w:tcBorders>
                  <w:shd w:val="clear" w:color="000000" w:fill="FFFFFF"/>
                  <w:noWrap/>
                  <w:vAlign w:val="bottom"/>
                  <w:hideMark/>
                </w:tcPr>
                <w:p w14:paraId="4E983977" w14:textId="06B4FDF0" w:rsidR="000249A7" w:rsidRPr="000249A7" w:rsidRDefault="000249A7" w:rsidP="000249A7">
                  <w:pPr>
                    <w:jc w:val="center"/>
                    <w:rPr>
                      <w:rFonts w:ascii="Calibri" w:hAnsi="Calibri" w:cs="Calibri"/>
                      <w:color w:val="000000"/>
                      <w:sz w:val="22"/>
                      <w:szCs w:val="22"/>
                      <w:lang w:eastAsia="es-CR"/>
                    </w:rPr>
                  </w:pPr>
                  <w:r w:rsidRPr="000249A7">
                    <w:rPr>
                      <w:rFonts w:ascii="Calibri" w:hAnsi="Calibri" w:cs="Calibri"/>
                      <w:color w:val="000000"/>
                      <w:sz w:val="22"/>
                      <w:szCs w:val="22"/>
                      <w:lang w:eastAsia="es-CR"/>
                    </w:rPr>
                    <w:t>J</w:t>
                  </w:r>
                  <w:r w:rsidR="00EE2F1E">
                    <w:rPr>
                      <w:rFonts w:ascii="Calibri" w:hAnsi="Calibri" w:cs="Calibri"/>
                      <w:color w:val="000000"/>
                      <w:sz w:val="22"/>
                      <w:szCs w:val="22"/>
                      <w:lang w:eastAsia="es-CR"/>
                    </w:rPr>
                    <w:t>efe Administrativo 4</w:t>
                  </w:r>
                </w:p>
              </w:tc>
              <w:tc>
                <w:tcPr>
                  <w:tcW w:w="2200" w:type="dxa"/>
                  <w:tcBorders>
                    <w:top w:val="single" w:sz="8" w:space="0" w:color="auto"/>
                    <w:left w:val="single" w:sz="4" w:space="0" w:color="auto"/>
                    <w:bottom w:val="nil"/>
                    <w:right w:val="single" w:sz="8" w:space="0" w:color="auto"/>
                  </w:tcBorders>
                  <w:shd w:val="clear" w:color="000000" w:fill="FFFFFF"/>
                  <w:noWrap/>
                  <w:vAlign w:val="bottom"/>
                  <w:hideMark/>
                </w:tcPr>
                <w:p w14:paraId="40E15DDA" w14:textId="5BBCE960" w:rsidR="000249A7" w:rsidRPr="000249A7" w:rsidRDefault="00EE2F1E" w:rsidP="000249A7">
                  <w:pPr>
                    <w:jc w:val="center"/>
                    <w:rPr>
                      <w:rFonts w:ascii="Calibri" w:hAnsi="Calibri" w:cs="Calibri"/>
                      <w:color w:val="000000"/>
                      <w:sz w:val="22"/>
                      <w:szCs w:val="22"/>
                      <w:lang w:eastAsia="es-CR"/>
                    </w:rPr>
                  </w:pPr>
                  <w:r>
                    <w:rPr>
                      <w:rFonts w:ascii="Calibri" w:hAnsi="Calibri" w:cs="Calibri"/>
                      <w:color w:val="000000"/>
                      <w:sz w:val="22"/>
                      <w:szCs w:val="22"/>
                      <w:lang w:eastAsia="es-CR"/>
                    </w:rPr>
                    <w:t>1</w:t>
                  </w:r>
                </w:p>
              </w:tc>
            </w:tr>
            <w:tr w:rsidR="000249A7" w:rsidRPr="000249A7" w14:paraId="5CB46BD7" w14:textId="77777777" w:rsidTr="00C51934">
              <w:trPr>
                <w:trHeight w:val="300"/>
                <w:jc w:val="center"/>
              </w:trPr>
              <w:tc>
                <w:tcPr>
                  <w:tcW w:w="3766" w:type="dxa"/>
                  <w:tcBorders>
                    <w:top w:val="nil"/>
                    <w:left w:val="single" w:sz="8" w:space="0" w:color="auto"/>
                    <w:bottom w:val="single" w:sz="8" w:space="0" w:color="auto"/>
                    <w:right w:val="nil"/>
                  </w:tcBorders>
                  <w:shd w:val="clear" w:color="000000" w:fill="FFFFFF"/>
                  <w:noWrap/>
                  <w:vAlign w:val="bottom"/>
                  <w:hideMark/>
                </w:tcPr>
                <w:p w14:paraId="70471414" w14:textId="3F0BD572" w:rsidR="000249A7" w:rsidRPr="000249A7" w:rsidRDefault="00EE2F1E" w:rsidP="000249A7">
                  <w:pPr>
                    <w:jc w:val="center"/>
                    <w:rPr>
                      <w:rFonts w:ascii="Calibri" w:hAnsi="Calibri" w:cs="Calibri"/>
                      <w:color w:val="000000"/>
                      <w:sz w:val="22"/>
                      <w:szCs w:val="22"/>
                      <w:lang w:eastAsia="es-CR"/>
                    </w:rPr>
                  </w:pPr>
                  <w:r>
                    <w:rPr>
                      <w:rFonts w:ascii="Calibri" w:hAnsi="Calibri" w:cs="Calibri"/>
                      <w:color w:val="000000"/>
                      <w:sz w:val="22"/>
                      <w:szCs w:val="22"/>
                      <w:lang w:eastAsia="es-CR"/>
                    </w:rPr>
                    <w:t>Profesional Administrativo 2</w:t>
                  </w:r>
                </w:p>
              </w:tc>
              <w:tc>
                <w:tcPr>
                  <w:tcW w:w="2200" w:type="dxa"/>
                  <w:tcBorders>
                    <w:top w:val="nil"/>
                    <w:left w:val="single" w:sz="4" w:space="0" w:color="auto"/>
                    <w:bottom w:val="single" w:sz="8" w:space="0" w:color="auto"/>
                    <w:right w:val="single" w:sz="8" w:space="0" w:color="auto"/>
                  </w:tcBorders>
                  <w:shd w:val="clear" w:color="000000" w:fill="FFFFFF"/>
                  <w:noWrap/>
                  <w:vAlign w:val="bottom"/>
                  <w:hideMark/>
                </w:tcPr>
                <w:p w14:paraId="71DA3F1F" w14:textId="77777777" w:rsidR="000249A7" w:rsidRPr="000249A7" w:rsidRDefault="000249A7" w:rsidP="000249A7">
                  <w:pPr>
                    <w:jc w:val="center"/>
                    <w:rPr>
                      <w:rFonts w:ascii="Calibri" w:hAnsi="Calibri" w:cs="Calibri"/>
                      <w:color w:val="000000"/>
                      <w:sz w:val="22"/>
                      <w:szCs w:val="22"/>
                      <w:lang w:eastAsia="es-CR"/>
                    </w:rPr>
                  </w:pPr>
                  <w:r w:rsidRPr="000249A7">
                    <w:rPr>
                      <w:rFonts w:ascii="Calibri" w:hAnsi="Calibri" w:cs="Calibri"/>
                      <w:color w:val="000000"/>
                      <w:sz w:val="22"/>
                      <w:szCs w:val="22"/>
                      <w:lang w:eastAsia="es-CR"/>
                    </w:rPr>
                    <w:t>3</w:t>
                  </w:r>
                </w:p>
              </w:tc>
            </w:tr>
            <w:tr w:rsidR="000249A7" w:rsidRPr="000249A7" w14:paraId="40CC9A5C" w14:textId="77777777" w:rsidTr="00C51934">
              <w:trPr>
                <w:trHeight w:val="290"/>
                <w:jc w:val="center"/>
              </w:trPr>
              <w:tc>
                <w:tcPr>
                  <w:tcW w:w="3766" w:type="dxa"/>
                  <w:tcBorders>
                    <w:top w:val="single" w:sz="8" w:space="0" w:color="auto"/>
                    <w:left w:val="single" w:sz="8" w:space="0" w:color="auto"/>
                    <w:bottom w:val="single" w:sz="4" w:space="0" w:color="auto"/>
                    <w:right w:val="nil"/>
                  </w:tcBorders>
                  <w:shd w:val="clear" w:color="000000" w:fill="FFFFFF"/>
                  <w:noWrap/>
                  <w:vAlign w:val="bottom"/>
                  <w:hideMark/>
                </w:tcPr>
                <w:p w14:paraId="109A0062" w14:textId="2636F13B" w:rsidR="000249A7" w:rsidRPr="000249A7" w:rsidRDefault="000249A7" w:rsidP="002508C4">
                  <w:pPr>
                    <w:jc w:val="both"/>
                    <w:rPr>
                      <w:rFonts w:ascii="Calibri" w:hAnsi="Calibri" w:cs="Calibri"/>
                      <w:b/>
                      <w:bCs/>
                      <w:color w:val="000000"/>
                      <w:sz w:val="22"/>
                      <w:szCs w:val="22"/>
                      <w:lang w:eastAsia="es-CR"/>
                    </w:rPr>
                  </w:pPr>
                  <w:r w:rsidRPr="000249A7">
                    <w:rPr>
                      <w:rFonts w:ascii="Calibri" w:hAnsi="Calibri" w:cs="Calibri"/>
                      <w:b/>
                      <w:bCs/>
                      <w:color w:val="000000"/>
                      <w:sz w:val="22"/>
                      <w:szCs w:val="22"/>
                      <w:lang w:eastAsia="es-CR"/>
                    </w:rPr>
                    <w:t xml:space="preserve">Equipo de trabajo </w:t>
                  </w:r>
                  <w:r w:rsidR="002508C4">
                    <w:rPr>
                      <w:rFonts w:ascii="Calibri" w:hAnsi="Calibri" w:cs="Calibri"/>
                      <w:b/>
                      <w:bCs/>
                      <w:color w:val="000000"/>
                      <w:sz w:val="22"/>
                      <w:szCs w:val="22"/>
                      <w:lang w:eastAsia="es-CR"/>
                    </w:rPr>
                    <w:t>Permisos art. 44 LOPJ</w:t>
                  </w:r>
                </w:p>
              </w:tc>
              <w:tc>
                <w:tcPr>
                  <w:tcW w:w="2200"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14:paraId="7F0D6AF1" w14:textId="77777777" w:rsidR="000249A7" w:rsidRPr="000249A7" w:rsidRDefault="000249A7" w:rsidP="000249A7">
                  <w:pPr>
                    <w:jc w:val="center"/>
                    <w:rPr>
                      <w:rFonts w:ascii="Calibri" w:hAnsi="Calibri" w:cs="Calibri"/>
                      <w:b/>
                      <w:bCs/>
                      <w:color w:val="000000"/>
                      <w:sz w:val="22"/>
                      <w:szCs w:val="22"/>
                      <w:lang w:eastAsia="es-CR"/>
                    </w:rPr>
                  </w:pPr>
                  <w:r w:rsidRPr="000249A7">
                    <w:rPr>
                      <w:rFonts w:ascii="Calibri" w:hAnsi="Calibri" w:cs="Calibri"/>
                      <w:b/>
                      <w:bCs/>
                      <w:color w:val="000000"/>
                      <w:sz w:val="22"/>
                      <w:szCs w:val="22"/>
                      <w:lang w:eastAsia="es-CR"/>
                    </w:rPr>
                    <w:t>Cantidad</w:t>
                  </w:r>
                </w:p>
              </w:tc>
            </w:tr>
            <w:tr w:rsidR="000249A7" w:rsidRPr="000249A7" w14:paraId="2FDDFDAA" w14:textId="77777777" w:rsidTr="00C51934">
              <w:trPr>
                <w:trHeight w:val="290"/>
                <w:jc w:val="center"/>
              </w:trPr>
              <w:tc>
                <w:tcPr>
                  <w:tcW w:w="3766" w:type="dxa"/>
                  <w:tcBorders>
                    <w:top w:val="single" w:sz="4" w:space="0" w:color="auto"/>
                    <w:left w:val="single" w:sz="8" w:space="0" w:color="auto"/>
                    <w:bottom w:val="nil"/>
                    <w:right w:val="nil"/>
                  </w:tcBorders>
                  <w:shd w:val="clear" w:color="000000" w:fill="FFFFFF"/>
                  <w:noWrap/>
                  <w:vAlign w:val="bottom"/>
                  <w:hideMark/>
                </w:tcPr>
                <w:p w14:paraId="044A8A2D" w14:textId="451756EA" w:rsidR="000249A7" w:rsidRPr="000249A7" w:rsidRDefault="00C24A9A" w:rsidP="000249A7">
                  <w:pPr>
                    <w:jc w:val="center"/>
                    <w:rPr>
                      <w:rFonts w:ascii="Calibri" w:hAnsi="Calibri" w:cs="Calibri"/>
                      <w:color w:val="000000"/>
                      <w:sz w:val="22"/>
                      <w:szCs w:val="22"/>
                      <w:lang w:eastAsia="es-CR"/>
                    </w:rPr>
                  </w:pPr>
                  <w:r>
                    <w:rPr>
                      <w:rFonts w:ascii="Calibri" w:hAnsi="Calibri" w:cs="Calibri"/>
                      <w:color w:val="000000"/>
                      <w:sz w:val="22"/>
                      <w:szCs w:val="22"/>
                      <w:lang w:eastAsia="es-CR"/>
                    </w:rPr>
                    <w:t>Profesional Administrativo 1</w:t>
                  </w:r>
                  <w:r w:rsidR="00697C00">
                    <w:rPr>
                      <w:rFonts w:ascii="Calibri" w:hAnsi="Calibri" w:cs="Calibri"/>
                      <w:color w:val="000000"/>
                      <w:sz w:val="22"/>
                      <w:szCs w:val="22"/>
                      <w:lang w:eastAsia="es-CR"/>
                    </w:rPr>
                    <w:t>(*)</w:t>
                  </w:r>
                </w:p>
              </w:tc>
              <w:tc>
                <w:tcPr>
                  <w:tcW w:w="2200" w:type="dxa"/>
                  <w:tcBorders>
                    <w:top w:val="single" w:sz="4" w:space="0" w:color="auto"/>
                    <w:left w:val="single" w:sz="4" w:space="0" w:color="auto"/>
                    <w:bottom w:val="nil"/>
                    <w:right w:val="single" w:sz="8" w:space="0" w:color="auto"/>
                  </w:tcBorders>
                  <w:shd w:val="clear" w:color="000000" w:fill="FFFFFF"/>
                  <w:noWrap/>
                  <w:vAlign w:val="bottom"/>
                  <w:hideMark/>
                </w:tcPr>
                <w:p w14:paraId="3AA39027" w14:textId="29AAA7C2" w:rsidR="000249A7" w:rsidRPr="000249A7" w:rsidRDefault="00C24A9A" w:rsidP="000249A7">
                  <w:pPr>
                    <w:jc w:val="center"/>
                    <w:rPr>
                      <w:rFonts w:ascii="Calibri" w:hAnsi="Calibri" w:cs="Calibri"/>
                      <w:color w:val="000000"/>
                      <w:sz w:val="22"/>
                      <w:szCs w:val="22"/>
                      <w:lang w:eastAsia="es-CR"/>
                    </w:rPr>
                  </w:pPr>
                  <w:r>
                    <w:rPr>
                      <w:rFonts w:ascii="Calibri" w:hAnsi="Calibri" w:cs="Calibri"/>
                      <w:color w:val="000000"/>
                      <w:sz w:val="22"/>
                      <w:szCs w:val="22"/>
                      <w:lang w:eastAsia="es-CR"/>
                    </w:rPr>
                    <w:t>3</w:t>
                  </w:r>
                </w:p>
              </w:tc>
            </w:tr>
            <w:tr w:rsidR="000249A7" w:rsidRPr="000249A7" w14:paraId="3770A9F4" w14:textId="77777777" w:rsidTr="00C51934">
              <w:trPr>
                <w:trHeight w:val="300"/>
                <w:jc w:val="center"/>
              </w:trPr>
              <w:tc>
                <w:tcPr>
                  <w:tcW w:w="3766" w:type="dxa"/>
                  <w:tcBorders>
                    <w:top w:val="nil"/>
                    <w:left w:val="single" w:sz="8" w:space="0" w:color="auto"/>
                    <w:bottom w:val="single" w:sz="8" w:space="0" w:color="auto"/>
                    <w:right w:val="nil"/>
                  </w:tcBorders>
                  <w:shd w:val="clear" w:color="000000" w:fill="FFFFFF"/>
                  <w:noWrap/>
                  <w:vAlign w:val="bottom"/>
                  <w:hideMark/>
                </w:tcPr>
                <w:p w14:paraId="72591FE6" w14:textId="31CE28BD" w:rsidR="000249A7" w:rsidRPr="000249A7" w:rsidRDefault="000249A7" w:rsidP="000249A7">
                  <w:pPr>
                    <w:jc w:val="center"/>
                    <w:rPr>
                      <w:rFonts w:ascii="Calibri" w:hAnsi="Calibri" w:cs="Calibri"/>
                      <w:color w:val="000000"/>
                      <w:sz w:val="22"/>
                      <w:szCs w:val="22"/>
                      <w:lang w:eastAsia="es-CR"/>
                    </w:rPr>
                  </w:pPr>
                  <w:r w:rsidRPr="000249A7">
                    <w:rPr>
                      <w:rFonts w:ascii="Calibri" w:hAnsi="Calibri" w:cs="Calibri"/>
                      <w:color w:val="000000"/>
                      <w:sz w:val="22"/>
                      <w:szCs w:val="22"/>
                      <w:lang w:eastAsia="es-CR"/>
                    </w:rPr>
                    <w:t>Técnico</w:t>
                  </w:r>
                  <w:r w:rsidR="00C24A9A">
                    <w:rPr>
                      <w:rFonts w:ascii="Calibri" w:hAnsi="Calibri" w:cs="Calibri"/>
                      <w:color w:val="000000"/>
                      <w:sz w:val="22"/>
                      <w:szCs w:val="22"/>
                      <w:lang w:eastAsia="es-CR"/>
                    </w:rPr>
                    <w:t xml:space="preserve"> Administrativo </w:t>
                  </w:r>
                  <w:r w:rsidRPr="000249A7">
                    <w:rPr>
                      <w:rFonts w:ascii="Calibri" w:hAnsi="Calibri" w:cs="Calibri"/>
                      <w:color w:val="000000"/>
                      <w:sz w:val="22"/>
                      <w:szCs w:val="22"/>
                      <w:lang w:eastAsia="es-CR"/>
                    </w:rPr>
                    <w:t>2</w:t>
                  </w:r>
                </w:p>
              </w:tc>
              <w:tc>
                <w:tcPr>
                  <w:tcW w:w="2200" w:type="dxa"/>
                  <w:tcBorders>
                    <w:top w:val="nil"/>
                    <w:left w:val="single" w:sz="4" w:space="0" w:color="auto"/>
                    <w:bottom w:val="single" w:sz="8" w:space="0" w:color="auto"/>
                    <w:right w:val="single" w:sz="8" w:space="0" w:color="auto"/>
                  </w:tcBorders>
                  <w:shd w:val="clear" w:color="000000" w:fill="FFFFFF"/>
                  <w:noWrap/>
                  <w:vAlign w:val="bottom"/>
                  <w:hideMark/>
                </w:tcPr>
                <w:p w14:paraId="60299CC9" w14:textId="3C641FC6" w:rsidR="000249A7" w:rsidRPr="000249A7" w:rsidRDefault="00C24A9A" w:rsidP="000249A7">
                  <w:pPr>
                    <w:jc w:val="center"/>
                    <w:rPr>
                      <w:rFonts w:ascii="Calibri" w:hAnsi="Calibri" w:cs="Calibri"/>
                      <w:color w:val="000000"/>
                      <w:sz w:val="22"/>
                      <w:szCs w:val="22"/>
                      <w:lang w:eastAsia="es-CR"/>
                    </w:rPr>
                  </w:pPr>
                  <w:r>
                    <w:rPr>
                      <w:rFonts w:ascii="Calibri" w:hAnsi="Calibri" w:cs="Calibri"/>
                      <w:color w:val="000000"/>
                      <w:sz w:val="22"/>
                      <w:szCs w:val="22"/>
                      <w:lang w:eastAsia="es-CR"/>
                    </w:rPr>
                    <w:t>2</w:t>
                  </w:r>
                </w:p>
              </w:tc>
            </w:tr>
          </w:tbl>
          <w:p w14:paraId="1FEC40C3" w14:textId="191A75E5" w:rsidR="00AD6F5E" w:rsidRDefault="00697C00" w:rsidP="00B8376F">
            <w:pPr>
              <w:ind w:left="1421" w:right="1467"/>
              <w:jc w:val="both"/>
              <w:rPr>
                <w:iCs/>
                <w:color w:val="000000"/>
                <w:sz w:val="20"/>
                <w:szCs w:val="20"/>
              </w:rPr>
            </w:pPr>
            <w:r w:rsidRPr="00B8376F">
              <w:rPr>
                <w:iCs/>
                <w:color w:val="000000"/>
                <w:sz w:val="20"/>
                <w:szCs w:val="20"/>
              </w:rPr>
              <w:t xml:space="preserve">(*) La categoría de los puestos antes de noviembre 2020, había sido Profesional en Administración 2, el cambio fue </w:t>
            </w:r>
            <w:r w:rsidR="00CD1900" w:rsidRPr="00B8376F">
              <w:rPr>
                <w:iCs/>
                <w:color w:val="000000"/>
                <w:sz w:val="20"/>
                <w:szCs w:val="20"/>
              </w:rPr>
              <w:t xml:space="preserve">aprobado </w:t>
            </w:r>
            <w:r w:rsidRPr="00B8376F">
              <w:rPr>
                <w:iCs/>
                <w:color w:val="000000"/>
                <w:sz w:val="20"/>
                <w:szCs w:val="20"/>
              </w:rPr>
              <w:t>por el Consejo Superior</w:t>
            </w:r>
            <w:r w:rsidR="00CD1900" w:rsidRPr="00B8376F">
              <w:rPr>
                <w:iCs/>
                <w:color w:val="000000"/>
                <w:sz w:val="20"/>
                <w:szCs w:val="20"/>
              </w:rPr>
              <w:t xml:space="preserve"> en sesión 120-2020, artículo XCI</w:t>
            </w:r>
            <w:r w:rsidR="00F6649D" w:rsidRPr="00B8376F">
              <w:rPr>
                <w:iCs/>
                <w:color w:val="000000"/>
                <w:sz w:val="20"/>
                <w:szCs w:val="20"/>
              </w:rPr>
              <w:t>, ante las limitantes presupuestarias.</w:t>
            </w:r>
          </w:p>
          <w:p w14:paraId="2729837F" w14:textId="77777777" w:rsidR="00973438" w:rsidRPr="00B8376F" w:rsidRDefault="00973438" w:rsidP="00B8376F">
            <w:pPr>
              <w:ind w:left="1421" w:right="1467"/>
              <w:jc w:val="both"/>
              <w:rPr>
                <w:iCs/>
                <w:color w:val="000000"/>
                <w:sz w:val="20"/>
                <w:szCs w:val="20"/>
              </w:rPr>
            </w:pPr>
          </w:p>
          <w:p w14:paraId="71F0DBE8" w14:textId="180E2A00" w:rsidR="00AE04FC" w:rsidRDefault="00AE04FC" w:rsidP="003A7B9F">
            <w:pPr>
              <w:spacing w:line="276" w:lineRule="auto"/>
              <w:jc w:val="both"/>
              <w:rPr>
                <w:iCs/>
                <w:color w:val="000000"/>
              </w:rPr>
            </w:pPr>
            <w:r>
              <w:rPr>
                <w:iCs/>
                <w:color w:val="000000"/>
              </w:rPr>
              <w:t xml:space="preserve">Dentro de la dinámica de trabajo, y al estar el Sistema de Evaluación del Desempeño </w:t>
            </w:r>
            <w:r w:rsidR="00F244B9">
              <w:rPr>
                <w:iCs/>
                <w:color w:val="000000"/>
              </w:rPr>
              <w:t>implantándose</w:t>
            </w:r>
            <w:r>
              <w:rPr>
                <w:iCs/>
                <w:color w:val="000000"/>
              </w:rPr>
              <w:t xml:space="preserve"> en el Poder Judicial todos los puestos a nivel profesional desarrollan las mismas funciones, sin existir diferencias entre los </w:t>
            </w:r>
            <w:r w:rsidR="00353490">
              <w:rPr>
                <w:iCs/>
                <w:color w:val="000000"/>
              </w:rPr>
              <w:t xml:space="preserve">recursos </w:t>
            </w:r>
            <w:r>
              <w:rPr>
                <w:iCs/>
                <w:color w:val="000000"/>
              </w:rPr>
              <w:t xml:space="preserve">del proyecto y los de planta.  De </w:t>
            </w:r>
            <w:r w:rsidR="00353490">
              <w:rPr>
                <w:iCs/>
                <w:color w:val="000000"/>
              </w:rPr>
              <w:t xml:space="preserve">igual </w:t>
            </w:r>
            <w:r>
              <w:rPr>
                <w:iCs/>
                <w:color w:val="000000"/>
              </w:rPr>
              <w:t xml:space="preserve">forma los puestos de técnicos-administrativos dan soporte tanto al proyecto como a la jefatura del Subproceso, las funciones asignadas se pueden observar en </w:t>
            </w:r>
            <w:r w:rsidRPr="00503253">
              <w:rPr>
                <w:iCs/>
                <w:color w:val="000000"/>
              </w:rPr>
              <w:t xml:space="preserve">el anexo </w:t>
            </w:r>
            <w:r w:rsidR="00D9246F" w:rsidRPr="00503253">
              <w:rPr>
                <w:iCs/>
                <w:color w:val="000000"/>
              </w:rPr>
              <w:t>No.1.</w:t>
            </w:r>
          </w:p>
          <w:p w14:paraId="3DDB5F20" w14:textId="77777777" w:rsidR="00AE04FC" w:rsidRDefault="00AE04FC" w:rsidP="003A7B9F">
            <w:pPr>
              <w:spacing w:line="276" w:lineRule="auto"/>
              <w:jc w:val="both"/>
              <w:rPr>
                <w:iCs/>
                <w:color w:val="000000"/>
              </w:rPr>
            </w:pPr>
          </w:p>
          <w:p w14:paraId="18D8BDEC" w14:textId="688B267D" w:rsidR="00CD1900" w:rsidRPr="00985A76" w:rsidRDefault="002600D6" w:rsidP="003A7B9F">
            <w:pPr>
              <w:spacing w:line="276" w:lineRule="auto"/>
              <w:jc w:val="both"/>
              <w:rPr>
                <w:color w:val="000000"/>
              </w:rPr>
            </w:pPr>
            <w:r>
              <w:rPr>
                <w:iCs/>
                <w:color w:val="000000"/>
              </w:rPr>
              <w:t>Lo expuesto da origen al presente estudio</w:t>
            </w:r>
            <w:r w:rsidR="004A72CA">
              <w:rPr>
                <w:iCs/>
                <w:color w:val="000000"/>
              </w:rPr>
              <w:t>,</w:t>
            </w:r>
            <w:r>
              <w:rPr>
                <w:iCs/>
                <w:color w:val="000000"/>
              </w:rPr>
              <w:t xml:space="preserve"> al recibirse vía correo el oficio </w:t>
            </w:r>
            <w:r w:rsidR="003A7B9F" w:rsidRPr="00103E3E">
              <w:rPr>
                <w:b/>
                <w:bCs/>
                <w:color w:val="000000"/>
              </w:rPr>
              <w:t>PJ-DGH-SGD-005-2021</w:t>
            </w:r>
            <w:r w:rsidR="003A7B9F">
              <w:rPr>
                <w:color w:val="000000"/>
              </w:rPr>
              <w:t>, de fecha 25 de enero de 20</w:t>
            </w:r>
            <w:r w:rsidR="00353490">
              <w:rPr>
                <w:color w:val="000000"/>
              </w:rPr>
              <w:t>2</w:t>
            </w:r>
            <w:r w:rsidR="003A7B9F">
              <w:rPr>
                <w:color w:val="000000"/>
              </w:rPr>
              <w:t xml:space="preserve">2, mediante el cual </w:t>
            </w:r>
            <w:r w:rsidR="004A72CA">
              <w:rPr>
                <w:color w:val="000000"/>
              </w:rPr>
              <w:t xml:space="preserve">la Dirección de Gestión Humana, </w:t>
            </w:r>
            <w:r w:rsidR="003A7B9F">
              <w:rPr>
                <w:color w:val="000000"/>
              </w:rPr>
              <w:t xml:space="preserve">solicita </w:t>
            </w:r>
            <w:r w:rsidR="00985A76">
              <w:rPr>
                <w:color w:val="000000"/>
              </w:rPr>
              <w:t xml:space="preserve">al Consejo Superior </w:t>
            </w:r>
            <w:r w:rsidR="003A7B9F">
              <w:rPr>
                <w:color w:val="000000"/>
              </w:rPr>
              <w:t xml:space="preserve">se valore la posibilidad </w:t>
            </w:r>
            <w:r w:rsidR="00985A76">
              <w:rPr>
                <w:color w:val="000000"/>
              </w:rPr>
              <w:t>de</w:t>
            </w:r>
            <w:r w:rsidR="00985A76" w:rsidRPr="00985A76">
              <w:rPr>
                <w:color w:val="000000"/>
              </w:rPr>
              <w:t xml:space="preserve"> autorizar  dentro de las plazas extraordinarias para el período presupuestario 2022, </w:t>
            </w:r>
            <w:r w:rsidR="004A72CA">
              <w:rPr>
                <w:color w:val="000000"/>
              </w:rPr>
              <w:t>tres</w:t>
            </w:r>
            <w:r w:rsidR="00985A76" w:rsidRPr="00985A76">
              <w:rPr>
                <w:color w:val="000000"/>
              </w:rPr>
              <w:t xml:space="preserve"> plazas de Profesional Administrativo 2,  y </w:t>
            </w:r>
            <w:r w:rsidR="004A72CA">
              <w:rPr>
                <w:color w:val="000000"/>
              </w:rPr>
              <w:t xml:space="preserve">dos </w:t>
            </w:r>
            <w:r w:rsidR="00985A76" w:rsidRPr="00985A76">
              <w:rPr>
                <w:color w:val="000000"/>
              </w:rPr>
              <w:t>plazas de Técnico Administrativo 2, lo anterior, con el objetivo de garantizar el cumplimiento de las responsabilidades que le fueron asignadas mediante el Reglamento del Sistema Integrado de Evaluación del Desempeño y dotarlo de capacidad operativa, para asegura</w:t>
            </w:r>
            <w:r w:rsidR="00C63341">
              <w:rPr>
                <w:color w:val="000000"/>
              </w:rPr>
              <w:t>r</w:t>
            </w:r>
            <w:r w:rsidR="00985A76" w:rsidRPr="00985A76">
              <w:rPr>
                <w:color w:val="000000"/>
              </w:rPr>
              <w:t xml:space="preserve"> la sostenibilidad del proceso </w:t>
            </w:r>
            <w:r w:rsidR="00353490">
              <w:rPr>
                <w:color w:val="000000"/>
              </w:rPr>
              <w:t>de</w:t>
            </w:r>
            <w:r w:rsidR="00985A76" w:rsidRPr="00985A76">
              <w:rPr>
                <w:color w:val="000000"/>
              </w:rPr>
              <w:t xml:space="preserve"> evaluación del desempeño, como un proceso cíclico en toda la población.</w:t>
            </w:r>
          </w:p>
          <w:p w14:paraId="2D98D004" w14:textId="77777777" w:rsidR="00F244B9" w:rsidRDefault="00F244B9" w:rsidP="00F244B9">
            <w:pPr>
              <w:widowControl w:val="0"/>
              <w:jc w:val="both"/>
              <w:rPr>
                <w:iCs/>
              </w:rPr>
            </w:pPr>
          </w:p>
          <w:p w14:paraId="2F1D2720" w14:textId="3CCD9EE1" w:rsidR="00F6649D" w:rsidRPr="0096602B" w:rsidRDefault="00283938" w:rsidP="003A7B9F">
            <w:pPr>
              <w:spacing w:line="276" w:lineRule="auto"/>
              <w:jc w:val="both"/>
              <w:rPr>
                <w:i/>
                <w:iCs/>
                <w:u w:val="single"/>
              </w:rPr>
            </w:pPr>
            <w:r w:rsidRPr="0096602B">
              <w:rPr>
                <w:b/>
                <w:bCs/>
                <w:u w:val="single"/>
              </w:rPr>
              <w:t xml:space="preserve">3.4.- Proyecto Institucional 0134-DGH-P02, </w:t>
            </w:r>
            <w:r w:rsidRPr="0096602B">
              <w:rPr>
                <w:i/>
                <w:iCs/>
                <w:u w:val="single"/>
              </w:rPr>
              <w:t>Implementación de un Sistema de Evaluación del Desempeño por Competencias, para las personas trabajadoras del Poder Judicial</w:t>
            </w:r>
          </w:p>
          <w:p w14:paraId="31AB6EDC" w14:textId="77777777" w:rsidR="004A71C6" w:rsidRDefault="004A71C6" w:rsidP="003A7B9F">
            <w:pPr>
              <w:spacing w:line="276" w:lineRule="auto"/>
              <w:jc w:val="both"/>
              <w:rPr>
                <w:iCs/>
                <w:color w:val="000000"/>
              </w:rPr>
            </w:pPr>
          </w:p>
          <w:p w14:paraId="5C58EA3D" w14:textId="45A944C9" w:rsidR="004A71C6" w:rsidRDefault="004A71C6" w:rsidP="003A7B9F">
            <w:pPr>
              <w:spacing w:line="276" w:lineRule="auto"/>
              <w:jc w:val="both"/>
              <w:rPr>
                <w:iCs/>
                <w:color w:val="000000"/>
              </w:rPr>
            </w:pPr>
            <w:r>
              <w:rPr>
                <w:iCs/>
                <w:color w:val="000000"/>
              </w:rPr>
              <w:t>En siguiente apartado, se analizará cual es el estado de Proyecto, tomando como referencia la Estructura de Desglose de Trabajo (EDT), así mismo, se tomarán en cuenta las solitudes de cambio que se han realizado.</w:t>
            </w:r>
          </w:p>
          <w:p w14:paraId="30145808" w14:textId="1781F098" w:rsidR="004A71C6" w:rsidRDefault="004A71C6" w:rsidP="003A7B9F">
            <w:pPr>
              <w:spacing w:line="276" w:lineRule="auto"/>
              <w:jc w:val="both"/>
              <w:rPr>
                <w:iCs/>
                <w:color w:val="000000"/>
              </w:rPr>
            </w:pPr>
          </w:p>
          <w:p w14:paraId="26B3C1C9" w14:textId="72F64AFE" w:rsidR="00C25080" w:rsidRDefault="00C25080" w:rsidP="003A7B9F">
            <w:pPr>
              <w:spacing w:line="276" w:lineRule="auto"/>
              <w:jc w:val="both"/>
              <w:rPr>
                <w:iCs/>
                <w:color w:val="000000"/>
              </w:rPr>
            </w:pPr>
            <w:r>
              <w:rPr>
                <w:iCs/>
                <w:color w:val="000000"/>
              </w:rPr>
              <w:lastRenderedPageBreak/>
              <w:t>La EDT, es una herramienta que consiste en la jerarquización de las actividades que se deben realizar de forma sistemática que concluyan con la finalización de los diferentes entregables, hasta cumplir con los objetivos que den por terminado el proyecto.</w:t>
            </w:r>
            <w:r w:rsidR="00D10913">
              <w:rPr>
                <w:iCs/>
                <w:color w:val="000000"/>
              </w:rPr>
              <w:t xml:space="preserve">  Para el caso de análisis se puede ver la EDT, en </w:t>
            </w:r>
            <w:r w:rsidR="00D10913" w:rsidRPr="00C63341">
              <w:rPr>
                <w:iCs/>
                <w:color w:val="000000"/>
              </w:rPr>
              <w:t>el anexo No.2.</w:t>
            </w:r>
          </w:p>
          <w:p w14:paraId="6DA7DDCB" w14:textId="5BF4A7C2" w:rsidR="00D10913" w:rsidRDefault="00D10913" w:rsidP="003A7B9F">
            <w:pPr>
              <w:spacing w:line="276" w:lineRule="auto"/>
              <w:jc w:val="both"/>
              <w:rPr>
                <w:iCs/>
                <w:color w:val="000000"/>
              </w:rPr>
            </w:pPr>
          </w:p>
          <w:p w14:paraId="53D4B6C9" w14:textId="106AC768" w:rsidR="00D10913" w:rsidRDefault="00D10913" w:rsidP="003A7B9F">
            <w:pPr>
              <w:spacing w:line="276" w:lineRule="auto"/>
              <w:jc w:val="both"/>
              <w:rPr>
                <w:iCs/>
                <w:color w:val="000000"/>
              </w:rPr>
            </w:pPr>
            <w:r>
              <w:rPr>
                <w:iCs/>
                <w:color w:val="000000"/>
              </w:rPr>
              <w:t xml:space="preserve">De acuerdo con </w:t>
            </w:r>
            <w:r w:rsidR="00C331C5">
              <w:rPr>
                <w:iCs/>
                <w:color w:val="000000"/>
              </w:rPr>
              <w:t xml:space="preserve">el </w:t>
            </w:r>
            <w:r>
              <w:rPr>
                <w:iCs/>
                <w:color w:val="000000"/>
              </w:rPr>
              <w:t xml:space="preserve">Informe Ejecutivo de Avance del Proyecto, (F04.UEPPI.19), remitido al Subproceso Portafolio de Proyectos Institucionales, el estado del proyecto al 20 de enero de 2021 mostró un porcentaje de avance del 51%.  </w:t>
            </w:r>
          </w:p>
          <w:p w14:paraId="64A5F02A" w14:textId="77777777" w:rsidR="00E7445B" w:rsidRDefault="00E7445B" w:rsidP="003A7B9F">
            <w:pPr>
              <w:spacing w:line="276" w:lineRule="auto"/>
              <w:jc w:val="both"/>
              <w:rPr>
                <w:iCs/>
                <w:color w:val="000000"/>
              </w:rPr>
            </w:pPr>
          </w:p>
          <w:p w14:paraId="3F0BA4D0" w14:textId="6AE03020" w:rsidR="00D10913" w:rsidRDefault="00B127D9" w:rsidP="003A7B9F">
            <w:pPr>
              <w:spacing w:line="276" w:lineRule="auto"/>
              <w:jc w:val="both"/>
              <w:rPr>
                <w:iCs/>
                <w:color w:val="000000"/>
              </w:rPr>
            </w:pPr>
            <w:r>
              <w:rPr>
                <w:iCs/>
                <w:color w:val="000000"/>
              </w:rPr>
              <w:t>De forma general se tiene el siguiente desglose del estado de los entregables:</w:t>
            </w:r>
          </w:p>
          <w:p w14:paraId="35A32E57" w14:textId="534EF7F8" w:rsidR="00B127D9" w:rsidRDefault="00B127D9" w:rsidP="003A7B9F">
            <w:pPr>
              <w:spacing w:line="276" w:lineRule="auto"/>
              <w:jc w:val="both"/>
              <w:rPr>
                <w:iCs/>
                <w:color w:val="000000"/>
              </w:rPr>
            </w:pPr>
          </w:p>
          <w:tbl>
            <w:tblPr>
              <w:tblW w:w="8934" w:type="dxa"/>
              <w:jc w:val="center"/>
              <w:tblLayout w:type="fixed"/>
              <w:tblCellMar>
                <w:left w:w="70" w:type="dxa"/>
                <w:right w:w="70" w:type="dxa"/>
              </w:tblCellMar>
              <w:tblLook w:val="04A0" w:firstRow="1" w:lastRow="0" w:firstColumn="1" w:lastColumn="0" w:noHBand="0" w:noVBand="1"/>
            </w:tblPr>
            <w:tblGrid>
              <w:gridCol w:w="1988"/>
              <w:gridCol w:w="992"/>
              <w:gridCol w:w="709"/>
              <w:gridCol w:w="5245"/>
            </w:tblGrid>
            <w:tr w:rsidR="00B127D9" w:rsidRPr="008D3446" w14:paraId="03BAE4AD" w14:textId="77777777" w:rsidTr="00C51934">
              <w:trPr>
                <w:trHeight w:val="290"/>
                <w:jc w:val="center"/>
              </w:trPr>
              <w:tc>
                <w:tcPr>
                  <w:tcW w:w="1988" w:type="dxa"/>
                  <w:vMerge w:val="restart"/>
                  <w:tcBorders>
                    <w:top w:val="dotted" w:sz="4" w:space="0" w:color="auto"/>
                    <w:left w:val="dotted" w:sz="4" w:space="0" w:color="auto"/>
                    <w:bottom w:val="dotted" w:sz="4" w:space="0" w:color="auto"/>
                    <w:right w:val="dotted" w:sz="4" w:space="0" w:color="auto"/>
                  </w:tcBorders>
                  <w:shd w:val="clear" w:color="auto" w:fill="F2F2F2"/>
                  <w:vAlign w:val="center"/>
                  <w:hideMark/>
                </w:tcPr>
                <w:p w14:paraId="6AEE7D0A" w14:textId="77777777" w:rsidR="00B127D9" w:rsidRPr="008D3446" w:rsidRDefault="00B127D9" w:rsidP="00B127D9">
                  <w:pPr>
                    <w:jc w:val="center"/>
                    <w:rPr>
                      <w:rFonts w:cs="Arial"/>
                      <w:b/>
                      <w:bCs/>
                      <w:sz w:val="22"/>
                      <w:szCs w:val="22"/>
                      <w:lang w:eastAsia="es-CR"/>
                    </w:rPr>
                  </w:pPr>
                  <w:r w:rsidRPr="008D3446">
                    <w:rPr>
                      <w:rFonts w:cs="Arial"/>
                      <w:b/>
                      <w:bCs/>
                      <w:sz w:val="22"/>
                      <w:szCs w:val="22"/>
                      <w:lang w:eastAsia="es-CR"/>
                    </w:rPr>
                    <w:t>Productos Entregables</w:t>
                  </w:r>
                </w:p>
              </w:tc>
              <w:tc>
                <w:tcPr>
                  <w:tcW w:w="1701" w:type="dxa"/>
                  <w:gridSpan w:val="2"/>
                  <w:tcBorders>
                    <w:top w:val="dotted" w:sz="4" w:space="0" w:color="auto"/>
                    <w:left w:val="dotted" w:sz="4" w:space="0" w:color="auto"/>
                    <w:bottom w:val="dotted" w:sz="4" w:space="0" w:color="auto"/>
                    <w:right w:val="dotted" w:sz="4" w:space="0" w:color="auto"/>
                  </w:tcBorders>
                  <w:shd w:val="clear" w:color="auto" w:fill="F2F2F2"/>
                  <w:vAlign w:val="center"/>
                  <w:hideMark/>
                </w:tcPr>
                <w:p w14:paraId="5A3FE4CA" w14:textId="77777777" w:rsidR="00B127D9" w:rsidRPr="008D3446" w:rsidRDefault="00B127D9" w:rsidP="00B127D9">
                  <w:pPr>
                    <w:jc w:val="center"/>
                    <w:rPr>
                      <w:rFonts w:cs="Arial"/>
                      <w:b/>
                      <w:bCs/>
                      <w:sz w:val="22"/>
                      <w:szCs w:val="22"/>
                      <w:lang w:eastAsia="es-CR"/>
                    </w:rPr>
                  </w:pPr>
                  <w:r w:rsidRPr="008D3446">
                    <w:rPr>
                      <w:rFonts w:cs="Arial"/>
                      <w:b/>
                      <w:bCs/>
                      <w:sz w:val="22"/>
                      <w:szCs w:val="22"/>
                      <w:lang w:eastAsia="es-CR"/>
                    </w:rPr>
                    <w:t>Estado del entregable</w:t>
                  </w:r>
                </w:p>
              </w:tc>
              <w:tc>
                <w:tcPr>
                  <w:tcW w:w="5245" w:type="dxa"/>
                  <w:vMerge w:val="restart"/>
                  <w:tcBorders>
                    <w:top w:val="dotted" w:sz="4" w:space="0" w:color="auto"/>
                    <w:left w:val="dotted" w:sz="4" w:space="0" w:color="auto"/>
                    <w:right w:val="dotted" w:sz="4" w:space="0" w:color="auto"/>
                  </w:tcBorders>
                  <w:shd w:val="clear" w:color="auto" w:fill="F2F2F2"/>
                  <w:vAlign w:val="center"/>
                </w:tcPr>
                <w:p w14:paraId="6038F279" w14:textId="77777777" w:rsidR="00B127D9" w:rsidRPr="008D3446" w:rsidRDefault="00B127D9" w:rsidP="00B127D9">
                  <w:pPr>
                    <w:jc w:val="center"/>
                    <w:rPr>
                      <w:rFonts w:cs="Arial"/>
                      <w:b/>
                      <w:bCs/>
                      <w:sz w:val="22"/>
                      <w:szCs w:val="22"/>
                      <w:lang w:eastAsia="es-CR"/>
                    </w:rPr>
                  </w:pPr>
                  <w:r>
                    <w:rPr>
                      <w:rFonts w:cs="Arial"/>
                      <w:b/>
                      <w:bCs/>
                      <w:sz w:val="22"/>
                      <w:szCs w:val="22"/>
                      <w:lang w:eastAsia="es-CR"/>
                    </w:rPr>
                    <w:t>Observaciones</w:t>
                  </w:r>
                </w:p>
              </w:tc>
            </w:tr>
            <w:tr w:rsidR="00B127D9" w:rsidRPr="00A519D0" w14:paraId="50CE9744" w14:textId="77777777" w:rsidTr="00C51934">
              <w:trPr>
                <w:trHeight w:val="268"/>
                <w:jc w:val="center"/>
              </w:trPr>
              <w:tc>
                <w:tcPr>
                  <w:tcW w:w="1988" w:type="dxa"/>
                  <w:vMerge/>
                  <w:tcBorders>
                    <w:top w:val="dotted" w:sz="4" w:space="0" w:color="auto"/>
                    <w:left w:val="dotted" w:sz="4" w:space="0" w:color="auto"/>
                    <w:bottom w:val="dotted" w:sz="4" w:space="0" w:color="auto"/>
                    <w:right w:val="dotted" w:sz="4" w:space="0" w:color="auto"/>
                  </w:tcBorders>
                  <w:shd w:val="clear" w:color="auto" w:fill="F2F2F2"/>
                  <w:vAlign w:val="center"/>
                </w:tcPr>
                <w:p w14:paraId="33E376B9" w14:textId="77777777" w:rsidR="00B127D9" w:rsidRPr="008D3446" w:rsidRDefault="00B127D9" w:rsidP="00B127D9">
                  <w:pPr>
                    <w:jc w:val="center"/>
                    <w:rPr>
                      <w:rFonts w:cs="Arial"/>
                      <w:b/>
                      <w:bCs/>
                      <w:sz w:val="22"/>
                      <w:szCs w:val="22"/>
                      <w:lang w:eastAsia="es-CR"/>
                    </w:rPr>
                  </w:pPr>
                </w:p>
              </w:tc>
              <w:tc>
                <w:tcPr>
                  <w:tcW w:w="992" w:type="dxa"/>
                  <w:tcBorders>
                    <w:top w:val="dotted" w:sz="4" w:space="0" w:color="auto"/>
                    <w:left w:val="dotted" w:sz="4" w:space="0" w:color="auto"/>
                    <w:bottom w:val="dotted" w:sz="4" w:space="0" w:color="auto"/>
                    <w:right w:val="dotted" w:sz="4" w:space="0" w:color="auto"/>
                  </w:tcBorders>
                  <w:shd w:val="clear" w:color="auto" w:fill="FDE5CC" w:themeFill="accent1" w:themeFillTint="33"/>
                  <w:vAlign w:val="center"/>
                </w:tcPr>
                <w:p w14:paraId="384E61B0" w14:textId="77777777" w:rsidR="00B127D9" w:rsidRPr="00A519D0" w:rsidRDefault="00B127D9" w:rsidP="00B127D9">
                  <w:pPr>
                    <w:jc w:val="center"/>
                    <w:rPr>
                      <w:rFonts w:cs="Arial"/>
                      <w:b/>
                      <w:bCs/>
                      <w:sz w:val="16"/>
                      <w:szCs w:val="22"/>
                      <w:lang w:eastAsia="es-CR"/>
                    </w:rPr>
                  </w:pPr>
                  <w:r w:rsidRPr="00A519D0">
                    <w:rPr>
                      <w:rFonts w:cs="Arial"/>
                      <w:b/>
                      <w:bCs/>
                      <w:sz w:val="16"/>
                      <w:szCs w:val="22"/>
                      <w:lang w:eastAsia="es-CR"/>
                    </w:rPr>
                    <w:t>Estado</w:t>
                  </w:r>
                </w:p>
              </w:tc>
              <w:tc>
                <w:tcPr>
                  <w:tcW w:w="709" w:type="dxa"/>
                  <w:tcBorders>
                    <w:top w:val="dotted" w:sz="4" w:space="0" w:color="auto"/>
                    <w:left w:val="dotted" w:sz="4" w:space="0" w:color="auto"/>
                    <w:bottom w:val="dotted" w:sz="4" w:space="0" w:color="auto"/>
                    <w:right w:val="dotted" w:sz="4" w:space="0" w:color="auto"/>
                  </w:tcBorders>
                  <w:shd w:val="clear" w:color="auto" w:fill="FDE5CC" w:themeFill="accent1" w:themeFillTint="33"/>
                  <w:vAlign w:val="center"/>
                </w:tcPr>
                <w:p w14:paraId="3206658B" w14:textId="77777777" w:rsidR="00B127D9" w:rsidRPr="00A519D0" w:rsidRDefault="00B127D9" w:rsidP="00B127D9">
                  <w:pPr>
                    <w:jc w:val="center"/>
                    <w:rPr>
                      <w:rFonts w:cs="Arial"/>
                      <w:b/>
                      <w:bCs/>
                      <w:sz w:val="16"/>
                      <w:szCs w:val="22"/>
                      <w:lang w:eastAsia="es-CR"/>
                    </w:rPr>
                  </w:pPr>
                  <w:r w:rsidRPr="00A519D0">
                    <w:rPr>
                      <w:rFonts w:cs="Arial"/>
                      <w:b/>
                      <w:bCs/>
                      <w:sz w:val="16"/>
                      <w:szCs w:val="22"/>
                      <w:lang w:eastAsia="es-CR"/>
                    </w:rPr>
                    <w:t>% de avance</w:t>
                  </w:r>
                </w:p>
              </w:tc>
              <w:tc>
                <w:tcPr>
                  <w:tcW w:w="5245" w:type="dxa"/>
                  <w:vMerge/>
                  <w:tcBorders>
                    <w:left w:val="dotted" w:sz="4" w:space="0" w:color="auto"/>
                    <w:bottom w:val="dotted" w:sz="4" w:space="0" w:color="auto"/>
                    <w:right w:val="dotted" w:sz="4" w:space="0" w:color="auto"/>
                  </w:tcBorders>
                  <w:shd w:val="clear" w:color="auto" w:fill="F2F2F2"/>
                </w:tcPr>
                <w:p w14:paraId="3A725FB6" w14:textId="77777777" w:rsidR="00B127D9" w:rsidRPr="00A519D0" w:rsidRDefault="00B127D9" w:rsidP="00B127D9">
                  <w:pPr>
                    <w:jc w:val="center"/>
                    <w:rPr>
                      <w:rFonts w:cs="Arial"/>
                      <w:b/>
                      <w:bCs/>
                      <w:sz w:val="16"/>
                      <w:szCs w:val="22"/>
                      <w:lang w:eastAsia="es-CR"/>
                    </w:rPr>
                  </w:pPr>
                </w:p>
              </w:tc>
            </w:tr>
            <w:tr w:rsidR="00B127D9" w:rsidRPr="00866362" w14:paraId="458A03EB" w14:textId="77777777" w:rsidTr="00C51934">
              <w:trPr>
                <w:trHeight w:val="340"/>
                <w:jc w:val="center"/>
              </w:trPr>
              <w:tc>
                <w:tcPr>
                  <w:tcW w:w="198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08DF6DA" w14:textId="77777777" w:rsidR="00B127D9" w:rsidRPr="008D3446" w:rsidRDefault="00B127D9" w:rsidP="00E7445B">
                  <w:pPr>
                    <w:jc w:val="both"/>
                    <w:rPr>
                      <w:rFonts w:cs="Arial"/>
                      <w:color w:val="000000"/>
                      <w:sz w:val="16"/>
                      <w:szCs w:val="16"/>
                      <w:lang w:eastAsia="es-CR"/>
                    </w:rPr>
                  </w:pPr>
                  <w:r w:rsidRPr="00D06C0B">
                    <w:rPr>
                      <w:rFonts w:cs="Arial"/>
                      <w:color w:val="000000" w:themeColor="text1"/>
                      <w:sz w:val="16"/>
                      <w:szCs w:val="16"/>
                      <w:lang w:eastAsia="es-CR"/>
                    </w:rPr>
                    <w:t>Fase 2: Entregable 3,</w:t>
                  </w:r>
                  <w:r>
                    <w:rPr>
                      <w:rFonts w:cs="Arial"/>
                      <w:color w:val="000000" w:themeColor="text1"/>
                      <w:sz w:val="16"/>
                      <w:szCs w:val="16"/>
                      <w:lang w:eastAsia="es-CR"/>
                    </w:rPr>
                    <w:t xml:space="preserve"> Etapa de Ejecución.</w:t>
                  </w:r>
                  <w:r w:rsidRPr="00D06C0B">
                    <w:rPr>
                      <w:rFonts w:cs="Arial"/>
                      <w:color w:val="000000" w:themeColor="text1"/>
                      <w:sz w:val="16"/>
                      <w:szCs w:val="16"/>
                      <w:lang w:eastAsia="es-CR"/>
                    </w:rPr>
                    <w:t xml:space="preserve"> Tarea 1</w:t>
                  </w:r>
                  <w:r>
                    <w:rPr>
                      <w:rFonts w:cs="Arial"/>
                      <w:color w:val="000000" w:themeColor="text1"/>
                      <w:sz w:val="16"/>
                      <w:szCs w:val="16"/>
                      <w:lang w:eastAsia="es-CR"/>
                    </w:rPr>
                    <w:t>:</w:t>
                  </w:r>
                  <w:r w:rsidRPr="00D06C0B">
                    <w:rPr>
                      <w:rFonts w:cs="Arial"/>
                      <w:color w:val="000000" w:themeColor="text1"/>
                      <w:sz w:val="16"/>
                      <w:szCs w:val="16"/>
                      <w:lang w:eastAsia="es-CR"/>
                    </w:rPr>
                    <w:t xml:space="preserve"> Período estimado para la realizar la evaluación (observación y registro de evidencias por parte de las personas y órganos evaluadores).</w:t>
                  </w:r>
                  <w:r>
                    <w:rPr>
                      <w:rStyle w:val="normaltextrun"/>
                    </w:rPr>
                    <w:t xml:space="preserve"> </w:t>
                  </w:r>
                </w:p>
              </w:tc>
              <w:tc>
                <w:tcPr>
                  <w:tcW w:w="992"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hideMark/>
                </w:tcPr>
                <w:p w14:paraId="0143D94C" w14:textId="77777777" w:rsidR="00B127D9" w:rsidRPr="00866362" w:rsidRDefault="00B127D9" w:rsidP="00B127D9">
                  <w:pPr>
                    <w:rPr>
                      <w:rFonts w:cs="Arial"/>
                      <w:b/>
                      <w:bCs/>
                      <w:sz w:val="16"/>
                      <w:szCs w:val="16"/>
                      <w:lang w:eastAsia="es-CR"/>
                    </w:rPr>
                  </w:pPr>
                  <w:r>
                    <w:rPr>
                      <w:rFonts w:cs="Arial"/>
                      <w:b/>
                      <w:bCs/>
                      <w:sz w:val="16"/>
                      <w:szCs w:val="16"/>
                      <w:lang w:eastAsia="es-CR"/>
                    </w:rPr>
                    <w:t>Completado</w:t>
                  </w:r>
                </w:p>
              </w:tc>
              <w:tc>
                <w:tcPr>
                  <w:tcW w:w="70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2F3F2C1" w14:textId="77777777" w:rsidR="00B127D9" w:rsidRPr="00866362" w:rsidRDefault="00B127D9" w:rsidP="00B127D9">
                  <w:pPr>
                    <w:jc w:val="center"/>
                    <w:rPr>
                      <w:rFonts w:cs="Arial"/>
                      <w:bCs/>
                      <w:sz w:val="16"/>
                      <w:szCs w:val="16"/>
                      <w:lang w:eastAsia="es-CR"/>
                    </w:rPr>
                  </w:pPr>
                  <w:r>
                    <w:rPr>
                      <w:rFonts w:cs="Arial"/>
                      <w:bCs/>
                      <w:sz w:val="16"/>
                      <w:szCs w:val="16"/>
                      <w:lang w:eastAsia="es-CR"/>
                    </w:rPr>
                    <w:t>100%</w:t>
                  </w:r>
                </w:p>
              </w:tc>
              <w:tc>
                <w:tcPr>
                  <w:tcW w:w="524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3B4AE29" w14:textId="77777777" w:rsidR="00B127D9" w:rsidRPr="00866362" w:rsidRDefault="00B127D9" w:rsidP="00C63341">
                  <w:pPr>
                    <w:jc w:val="both"/>
                    <w:rPr>
                      <w:rFonts w:cs="Arial"/>
                      <w:bCs/>
                      <w:sz w:val="16"/>
                      <w:szCs w:val="16"/>
                      <w:lang w:eastAsia="es-CR"/>
                    </w:rPr>
                  </w:pPr>
                  <w:r w:rsidRPr="00407E3C">
                    <w:rPr>
                      <w:rFonts w:cs="Arial"/>
                      <w:bCs/>
                      <w:sz w:val="16"/>
                      <w:szCs w:val="16"/>
                      <w:lang w:eastAsia="es-CR"/>
                    </w:rPr>
                    <w:t xml:space="preserve">Al concluir el periodo de evaluación el 31 de diciembre 2020, se da por </w:t>
                  </w:r>
                  <w:r>
                    <w:rPr>
                      <w:rFonts w:cs="Arial"/>
                      <w:bCs/>
                      <w:sz w:val="16"/>
                      <w:szCs w:val="16"/>
                      <w:lang w:eastAsia="es-CR"/>
                    </w:rPr>
                    <w:t>completada</w:t>
                  </w:r>
                  <w:r w:rsidRPr="00407E3C">
                    <w:rPr>
                      <w:rFonts w:cs="Arial"/>
                      <w:bCs/>
                      <w:sz w:val="16"/>
                      <w:szCs w:val="16"/>
                      <w:lang w:eastAsia="es-CR"/>
                    </w:rPr>
                    <w:t xml:space="preserve"> esta </w:t>
                  </w:r>
                  <w:r>
                    <w:rPr>
                      <w:rFonts w:cs="Arial"/>
                      <w:bCs/>
                      <w:sz w:val="16"/>
                      <w:szCs w:val="16"/>
                      <w:lang w:eastAsia="es-CR"/>
                    </w:rPr>
                    <w:t>tarea.</w:t>
                  </w:r>
                </w:p>
              </w:tc>
            </w:tr>
            <w:tr w:rsidR="00B127D9" w:rsidRPr="00866362" w14:paraId="3ED855BC" w14:textId="77777777" w:rsidTr="00C51934">
              <w:trPr>
                <w:trHeight w:val="340"/>
                <w:jc w:val="center"/>
              </w:trPr>
              <w:tc>
                <w:tcPr>
                  <w:tcW w:w="198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AC52639" w14:textId="77777777" w:rsidR="00B127D9" w:rsidRPr="008D3446" w:rsidRDefault="00B127D9" w:rsidP="00E7445B">
                  <w:pPr>
                    <w:jc w:val="both"/>
                    <w:rPr>
                      <w:rFonts w:cs="Arial"/>
                      <w:color w:val="000000"/>
                      <w:sz w:val="16"/>
                      <w:szCs w:val="16"/>
                      <w:lang w:eastAsia="es-CR"/>
                    </w:rPr>
                  </w:pPr>
                  <w:r w:rsidRPr="00E7314D">
                    <w:rPr>
                      <w:rFonts w:cs="Arial"/>
                      <w:color w:val="000000" w:themeColor="text1"/>
                      <w:sz w:val="16"/>
                      <w:szCs w:val="16"/>
                      <w:lang w:eastAsia="es-CR"/>
                    </w:rPr>
                    <w:t>Fase 2: Cumplimiento etapas proceso de Evaluación del Desempeño</w:t>
                  </w:r>
                </w:p>
              </w:tc>
              <w:tc>
                <w:tcPr>
                  <w:tcW w:w="992"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585844C1" w14:textId="77777777" w:rsidR="00B127D9" w:rsidRPr="00866362" w:rsidRDefault="00B127D9" w:rsidP="00B127D9">
                  <w:pPr>
                    <w:rPr>
                      <w:rFonts w:cs="Arial"/>
                      <w:sz w:val="16"/>
                      <w:szCs w:val="16"/>
                      <w:lang w:eastAsia="es-CR"/>
                    </w:rPr>
                  </w:pPr>
                  <w:r w:rsidRPr="00866362">
                    <w:rPr>
                      <w:rFonts w:cs="Arial"/>
                      <w:sz w:val="16"/>
                      <w:szCs w:val="16"/>
                      <w:lang w:eastAsia="es-CR"/>
                    </w:rPr>
                    <w:t>En proceso</w:t>
                  </w:r>
                </w:p>
              </w:tc>
              <w:tc>
                <w:tcPr>
                  <w:tcW w:w="70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D52771B" w14:textId="77777777" w:rsidR="00B127D9" w:rsidRPr="00BC4326" w:rsidRDefault="00B127D9" w:rsidP="00B127D9">
                  <w:pPr>
                    <w:jc w:val="center"/>
                    <w:rPr>
                      <w:rFonts w:cs="Arial"/>
                      <w:bCs/>
                      <w:sz w:val="16"/>
                      <w:szCs w:val="16"/>
                      <w:highlight w:val="yellow"/>
                      <w:lang w:eastAsia="es-CR"/>
                    </w:rPr>
                  </w:pPr>
                  <w:r>
                    <w:rPr>
                      <w:rFonts w:cs="Arial"/>
                      <w:bCs/>
                      <w:sz w:val="16"/>
                      <w:szCs w:val="16"/>
                      <w:lang w:eastAsia="es-CR"/>
                    </w:rPr>
                    <w:t>75</w:t>
                  </w:r>
                  <w:r w:rsidRPr="00CA0952">
                    <w:rPr>
                      <w:rFonts w:cs="Arial"/>
                      <w:bCs/>
                      <w:sz w:val="16"/>
                      <w:szCs w:val="16"/>
                      <w:lang w:eastAsia="es-CR"/>
                    </w:rPr>
                    <w:t>%</w:t>
                  </w:r>
                </w:p>
              </w:tc>
              <w:tc>
                <w:tcPr>
                  <w:tcW w:w="524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6FB01C39" w14:textId="4412D546" w:rsidR="00B127D9" w:rsidRDefault="00B127D9" w:rsidP="00C63341">
                  <w:pPr>
                    <w:jc w:val="both"/>
                    <w:rPr>
                      <w:rFonts w:cs="Arial"/>
                      <w:bCs/>
                      <w:sz w:val="16"/>
                      <w:szCs w:val="16"/>
                      <w:lang w:eastAsia="es-CR"/>
                    </w:rPr>
                  </w:pPr>
                  <w:r>
                    <w:rPr>
                      <w:rFonts w:cs="Arial"/>
                      <w:bCs/>
                      <w:sz w:val="16"/>
                      <w:szCs w:val="16"/>
                      <w:lang w:eastAsia="es-CR"/>
                    </w:rPr>
                    <w:t>Se tuvo un 11 % de avance, con respecto al informe del 31 de octubre 2020. Debido que se concluyó la etapa de planeación del período 2020. Y la etapa de ejecución tiene un avance del 81%</w:t>
                  </w:r>
                  <w:r w:rsidR="00C63341">
                    <w:rPr>
                      <w:rFonts w:cs="Arial"/>
                      <w:bCs/>
                      <w:sz w:val="16"/>
                      <w:szCs w:val="16"/>
                      <w:lang w:eastAsia="es-CR"/>
                    </w:rPr>
                    <w:t>.</w:t>
                  </w:r>
                </w:p>
                <w:p w14:paraId="5237B99B" w14:textId="77777777" w:rsidR="00B127D9" w:rsidRPr="00866362" w:rsidRDefault="00B127D9" w:rsidP="00C63341">
                  <w:pPr>
                    <w:jc w:val="both"/>
                    <w:rPr>
                      <w:rFonts w:cs="Arial"/>
                      <w:bCs/>
                      <w:sz w:val="16"/>
                      <w:szCs w:val="16"/>
                      <w:lang w:eastAsia="es-CR"/>
                    </w:rPr>
                  </w:pPr>
                </w:p>
              </w:tc>
            </w:tr>
            <w:tr w:rsidR="00B127D9" w14:paraId="423F7D77" w14:textId="77777777" w:rsidTr="00C51934">
              <w:trPr>
                <w:trHeight w:val="340"/>
                <w:jc w:val="center"/>
              </w:trPr>
              <w:tc>
                <w:tcPr>
                  <w:tcW w:w="198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C5DF2C1" w14:textId="77777777" w:rsidR="00B127D9" w:rsidRPr="00E7314D" w:rsidRDefault="00B127D9" w:rsidP="00E7445B">
                  <w:pPr>
                    <w:jc w:val="both"/>
                    <w:rPr>
                      <w:rFonts w:cs="Arial"/>
                      <w:color w:val="000000" w:themeColor="text1"/>
                      <w:sz w:val="16"/>
                      <w:szCs w:val="16"/>
                      <w:lang w:eastAsia="es-CR"/>
                    </w:rPr>
                  </w:pPr>
                  <w:r>
                    <w:rPr>
                      <w:rFonts w:cs="Arial"/>
                      <w:color w:val="000000" w:themeColor="text1"/>
                      <w:sz w:val="16"/>
                      <w:szCs w:val="16"/>
                      <w:lang w:eastAsia="es-CR"/>
                    </w:rPr>
                    <w:t>Fase 3: Inicio programación del periodo de evaluación 2020-2021</w:t>
                  </w:r>
                </w:p>
              </w:tc>
              <w:tc>
                <w:tcPr>
                  <w:tcW w:w="992"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0B368758" w14:textId="77777777" w:rsidR="00B127D9" w:rsidRPr="00866362" w:rsidRDefault="00B127D9" w:rsidP="00B127D9">
                  <w:pPr>
                    <w:rPr>
                      <w:rFonts w:cs="Arial"/>
                      <w:sz w:val="16"/>
                      <w:szCs w:val="16"/>
                      <w:lang w:eastAsia="es-CR"/>
                    </w:rPr>
                  </w:pPr>
                  <w:r>
                    <w:rPr>
                      <w:rFonts w:cs="Arial"/>
                      <w:sz w:val="16"/>
                      <w:szCs w:val="16"/>
                      <w:lang w:eastAsia="es-CR"/>
                    </w:rPr>
                    <w:t>Iniciado</w:t>
                  </w:r>
                </w:p>
              </w:tc>
              <w:tc>
                <w:tcPr>
                  <w:tcW w:w="70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5F2FB68" w14:textId="77777777" w:rsidR="00B127D9" w:rsidRDefault="00B127D9" w:rsidP="00B127D9">
                  <w:pPr>
                    <w:jc w:val="center"/>
                    <w:rPr>
                      <w:rFonts w:cs="Arial"/>
                      <w:bCs/>
                      <w:sz w:val="16"/>
                      <w:szCs w:val="16"/>
                      <w:lang w:eastAsia="es-CR"/>
                    </w:rPr>
                  </w:pPr>
                  <w:r>
                    <w:rPr>
                      <w:rFonts w:cs="Arial"/>
                      <w:bCs/>
                      <w:sz w:val="16"/>
                      <w:szCs w:val="16"/>
                      <w:lang w:eastAsia="es-CR"/>
                    </w:rPr>
                    <w:t>40%</w:t>
                  </w:r>
                </w:p>
              </w:tc>
              <w:tc>
                <w:tcPr>
                  <w:tcW w:w="524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5A3A6B7" w14:textId="77777777" w:rsidR="00B127D9" w:rsidRDefault="00B127D9" w:rsidP="00C63341">
                  <w:pPr>
                    <w:jc w:val="both"/>
                    <w:rPr>
                      <w:rFonts w:cs="Arial"/>
                      <w:bCs/>
                      <w:sz w:val="16"/>
                      <w:szCs w:val="16"/>
                      <w:lang w:eastAsia="es-CR"/>
                    </w:rPr>
                  </w:pPr>
                  <w:r>
                    <w:rPr>
                      <w:rFonts w:cs="Arial"/>
                      <w:bCs/>
                      <w:sz w:val="16"/>
                      <w:szCs w:val="16"/>
                      <w:lang w:eastAsia="es-CR"/>
                    </w:rPr>
                    <w:t>Se tuvo un 40% de avance en la fase 3, debido a que fue necesario elaborar en el mes de diciembre los planes de evaluación para el periodo 2021.  Además, se presentó ante los órganos rectores (Consejo de Personal y Consejo de la Judicatura) la rendición de cuentas respectiva y la circular para la autorización de inicio del periodo de evaluación 2021, que se concretó mediante circular No. PJ-DGH-C-002-2021 del 6 de enero, comunicada las personas u órganos evaluadores, dando el inicio del periodo de evaluación 2021.</w:t>
                  </w:r>
                </w:p>
              </w:tc>
            </w:tr>
            <w:tr w:rsidR="00B127D9" w14:paraId="430AC69B" w14:textId="77777777" w:rsidTr="00C51934">
              <w:trPr>
                <w:trHeight w:val="340"/>
                <w:jc w:val="center"/>
              </w:trPr>
              <w:tc>
                <w:tcPr>
                  <w:tcW w:w="1988"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8BD26E8" w14:textId="77777777" w:rsidR="00B127D9" w:rsidRPr="00E7314D" w:rsidRDefault="00B127D9" w:rsidP="00E7445B">
                  <w:pPr>
                    <w:jc w:val="both"/>
                    <w:rPr>
                      <w:rFonts w:cs="Arial"/>
                      <w:color w:val="000000" w:themeColor="text1"/>
                      <w:sz w:val="16"/>
                      <w:szCs w:val="16"/>
                      <w:lang w:eastAsia="es-CR"/>
                    </w:rPr>
                  </w:pPr>
                  <w:r>
                    <w:rPr>
                      <w:rFonts w:cs="Arial"/>
                      <w:color w:val="000000" w:themeColor="text1"/>
                      <w:sz w:val="16"/>
                      <w:szCs w:val="16"/>
                      <w:lang w:eastAsia="es-CR"/>
                    </w:rPr>
                    <w:t>Fase 4: Mejoras adicionales según la Ley 9635</w:t>
                  </w:r>
                </w:p>
              </w:tc>
              <w:tc>
                <w:tcPr>
                  <w:tcW w:w="992" w:type="dxa"/>
                  <w:tcBorders>
                    <w:top w:val="dotted" w:sz="4" w:space="0" w:color="auto"/>
                    <w:left w:val="dotted" w:sz="4" w:space="0" w:color="auto"/>
                    <w:bottom w:val="dotted" w:sz="4" w:space="0" w:color="auto"/>
                    <w:right w:val="dotted" w:sz="4" w:space="0" w:color="auto"/>
                  </w:tcBorders>
                  <w:shd w:val="clear" w:color="auto" w:fill="FFFFFF" w:themeFill="background1"/>
                  <w:noWrap/>
                  <w:vAlign w:val="center"/>
                </w:tcPr>
                <w:p w14:paraId="2B8A629B" w14:textId="77777777" w:rsidR="00B127D9" w:rsidRPr="00866362" w:rsidRDefault="00B127D9" w:rsidP="00B127D9">
                  <w:pPr>
                    <w:rPr>
                      <w:rFonts w:cs="Arial"/>
                      <w:sz w:val="16"/>
                      <w:szCs w:val="16"/>
                      <w:lang w:eastAsia="es-CR"/>
                    </w:rPr>
                  </w:pPr>
                  <w:r>
                    <w:rPr>
                      <w:rFonts w:cs="Arial"/>
                      <w:sz w:val="16"/>
                      <w:szCs w:val="16"/>
                      <w:lang w:eastAsia="es-CR"/>
                    </w:rPr>
                    <w:t>En proceso</w:t>
                  </w:r>
                </w:p>
              </w:tc>
              <w:tc>
                <w:tcPr>
                  <w:tcW w:w="70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6F5A35B" w14:textId="77777777" w:rsidR="00B127D9" w:rsidRPr="00CA0952" w:rsidRDefault="00B127D9" w:rsidP="00B127D9">
                  <w:pPr>
                    <w:jc w:val="center"/>
                    <w:rPr>
                      <w:rFonts w:cs="Arial"/>
                      <w:bCs/>
                      <w:sz w:val="16"/>
                      <w:szCs w:val="16"/>
                      <w:lang w:eastAsia="es-CR"/>
                    </w:rPr>
                  </w:pPr>
                  <w:r>
                    <w:rPr>
                      <w:rFonts w:cs="Arial"/>
                      <w:bCs/>
                      <w:sz w:val="16"/>
                      <w:szCs w:val="16"/>
                      <w:lang w:eastAsia="es-CR"/>
                    </w:rPr>
                    <w:t>39%</w:t>
                  </w:r>
                </w:p>
              </w:tc>
              <w:tc>
                <w:tcPr>
                  <w:tcW w:w="5245"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888CC19" w14:textId="77777777" w:rsidR="00B127D9" w:rsidRDefault="00B127D9" w:rsidP="00C63341">
                  <w:pPr>
                    <w:jc w:val="both"/>
                    <w:rPr>
                      <w:rFonts w:cs="Arial"/>
                      <w:bCs/>
                      <w:sz w:val="16"/>
                      <w:szCs w:val="16"/>
                      <w:lang w:eastAsia="es-CR"/>
                    </w:rPr>
                  </w:pPr>
                  <w:r>
                    <w:rPr>
                      <w:rFonts w:cs="Arial"/>
                      <w:bCs/>
                      <w:sz w:val="16"/>
                      <w:szCs w:val="16"/>
                      <w:lang w:eastAsia="es-CR"/>
                    </w:rPr>
                    <w:t>Debido al cumplimiento de la Ley 9635, fue necesario incluir esta cuarta fase al proyecto, denominada “Mejoras adicionales según la Ley 9635”, mismas que se deberán realizar en el sistema informático, del cual ya se ha avanzado en un 14% con respecto al avance del mes de octubre 2020. En razón que se tuvo un avance en los entregables 7, 8 y 9.</w:t>
                  </w:r>
                </w:p>
              </w:tc>
            </w:tr>
          </w:tbl>
          <w:p w14:paraId="178BD81D" w14:textId="795AC76C" w:rsidR="00B127D9" w:rsidRPr="00B127D9" w:rsidRDefault="00B127D9" w:rsidP="003A7B9F">
            <w:pPr>
              <w:spacing w:line="276" w:lineRule="auto"/>
              <w:jc w:val="both"/>
              <w:rPr>
                <w:iCs/>
                <w:color w:val="000000"/>
                <w:sz w:val="18"/>
                <w:szCs w:val="18"/>
              </w:rPr>
            </w:pPr>
            <w:r w:rsidRPr="00B127D9">
              <w:rPr>
                <w:iCs/>
                <w:color w:val="000000"/>
                <w:sz w:val="18"/>
                <w:szCs w:val="18"/>
              </w:rPr>
              <w:t>Fuente: Informe de avance proyecto 0134-DGH-P02.</w:t>
            </w:r>
          </w:p>
          <w:p w14:paraId="235067B7" w14:textId="2AA1721F" w:rsidR="00D10913" w:rsidRDefault="00D10913" w:rsidP="003A7B9F">
            <w:pPr>
              <w:spacing w:line="276" w:lineRule="auto"/>
              <w:jc w:val="both"/>
              <w:rPr>
                <w:iCs/>
                <w:color w:val="000000"/>
              </w:rPr>
            </w:pPr>
          </w:p>
          <w:p w14:paraId="6367C852" w14:textId="17486401" w:rsidR="00161A34" w:rsidRDefault="009C64CE" w:rsidP="003A7B9F">
            <w:pPr>
              <w:spacing w:line="276" w:lineRule="auto"/>
              <w:jc w:val="both"/>
              <w:rPr>
                <w:iCs/>
                <w:color w:val="000000"/>
              </w:rPr>
            </w:pPr>
            <w:r>
              <w:rPr>
                <w:iCs/>
                <w:color w:val="000000"/>
              </w:rPr>
              <w:t xml:space="preserve">Así mismo, el Consejo Superior en sesión </w:t>
            </w:r>
            <w:r w:rsidR="003B4632">
              <w:rPr>
                <w:iCs/>
                <w:color w:val="000000"/>
              </w:rPr>
              <w:t xml:space="preserve">118-2020, del 10 de diciembre de 2020, artículo XXIX, conoce el informe 2013-PLA-PP-PE-2020, del 9 de diciembre de 2020, referente al </w:t>
            </w:r>
            <w:r w:rsidR="003B4632">
              <w:rPr>
                <w:rFonts w:ascii="Book Antiqua" w:hAnsi="Book Antiqua" w:cs="Arial"/>
              </w:rPr>
              <w:t xml:space="preserve">cuarto </w:t>
            </w:r>
            <w:r w:rsidR="003B4632" w:rsidRPr="00627C23">
              <w:rPr>
                <w:rFonts w:ascii="Book Antiqua" w:hAnsi="Book Antiqua" w:cs="Arial"/>
              </w:rPr>
              <w:t xml:space="preserve">informe de seguimiento del </w:t>
            </w:r>
            <w:r w:rsidR="003B4632" w:rsidRPr="008931A2">
              <w:rPr>
                <w:iCs/>
                <w:color w:val="000000"/>
              </w:rPr>
              <w:t>2020</w:t>
            </w:r>
            <w:r w:rsidR="00C331C5">
              <w:rPr>
                <w:iCs/>
                <w:color w:val="000000"/>
              </w:rPr>
              <w:t>;</w:t>
            </w:r>
            <w:r w:rsidR="008931A2">
              <w:rPr>
                <w:iCs/>
                <w:color w:val="000000"/>
              </w:rPr>
              <w:t xml:space="preserve"> </w:t>
            </w:r>
            <w:r w:rsidR="006858F3">
              <w:rPr>
                <w:iCs/>
                <w:color w:val="000000"/>
              </w:rPr>
              <w:t xml:space="preserve">propiamente </w:t>
            </w:r>
            <w:r w:rsidR="008931A2" w:rsidRPr="008931A2">
              <w:rPr>
                <w:iCs/>
                <w:color w:val="000000"/>
              </w:rPr>
              <w:t xml:space="preserve">en </w:t>
            </w:r>
            <w:r w:rsidR="00161A34">
              <w:rPr>
                <w:iCs/>
                <w:color w:val="000000"/>
              </w:rPr>
              <w:t xml:space="preserve">la Tabla 23, </w:t>
            </w:r>
            <w:r w:rsidR="008931A2" w:rsidRPr="008931A2">
              <w:rPr>
                <w:iCs/>
                <w:color w:val="000000"/>
              </w:rPr>
              <w:t xml:space="preserve">se identifica al proyecto como de prioridad </w:t>
            </w:r>
            <w:r w:rsidR="008931A2" w:rsidRPr="00161A34">
              <w:rPr>
                <w:b/>
                <w:bCs/>
                <w:iCs/>
                <w:color w:val="000000"/>
              </w:rPr>
              <w:t>11</w:t>
            </w:r>
            <w:r w:rsidR="008931A2" w:rsidRPr="008931A2">
              <w:rPr>
                <w:iCs/>
                <w:color w:val="000000"/>
              </w:rPr>
              <w:t xml:space="preserve"> de </w:t>
            </w:r>
            <w:r w:rsidR="008931A2" w:rsidRPr="00161A34">
              <w:rPr>
                <w:b/>
                <w:bCs/>
                <w:iCs/>
                <w:color w:val="000000"/>
              </w:rPr>
              <w:t>13</w:t>
            </w:r>
            <w:r w:rsidR="008931A2" w:rsidRPr="008931A2">
              <w:rPr>
                <w:iCs/>
                <w:color w:val="000000"/>
              </w:rPr>
              <w:t xml:space="preserve"> de los proyectos estratégicos o labores especiales</w:t>
            </w:r>
            <w:r w:rsidR="00161A34">
              <w:rPr>
                <w:iCs/>
                <w:color w:val="000000"/>
              </w:rPr>
              <w:t xml:space="preserve"> </w:t>
            </w:r>
            <w:r w:rsidR="008931A2" w:rsidRPr="008931A2">
              <w:rPr>
                <w:iCs/>
                <w:color w:val="000000"/>
              </w:rPr>
              <w:t>en el programa presupuestario 926, esto ante los ante los diferentes ajustes presupuestarios</w:t>
            </w:r>
            <w:r w:rsidR="00161A34">
              <w:rPr>
                <w:iCs/>
                <w:color w:val="000000"/>
              </w:rPr>
              <w:t>, para otorgar los permios con goce de salario y garantizar la continuidad de los proyectos, de igual forma, en el anexo No. 2 del informe</w:t>
            </w:r>
            <w:r w:rsidR="00C331C5">
              <w:rPr>
                <w:iCs/>
                <w:color w:val="000000"/>
              </w:rPr>
              <w:t xml:space="preserve"> citado</w:t>
            </w:r>
            <w:r w:rsidR="00161A34">
              <w:rPr>
                <w:iCs/>
                <w:color w:val="000000"/>
              </w:rPr>
              <w:t>, Estado del Seguimiento, se cataloga al proyecto en tiempo en su ejecución y cumplimiento.</w:t>
            </w:r>
          </w:p>
          <w:p w14:paraId="78AAAB06" w14:textId="12397251" w:rsidR="00161A34" w:rsidRDefault="00C61346" w:rsidP="003A7B9F">
            <w:pPr>
              <w:spacing w:line="276" w:lineRule="auto"/>
              <w:jc w:val="both"/>
              <w:rPr>
                <w:iCs/>
                <w:color w:val="000000"/>
              </w:rPr>
            </w:pPr>
            <w:r>
              <w:rPr>
                <w:iCs/>
                <w:color w:val="000000"/>
              </w:rPr>
              <w:lastRenderedPageBreak/>
              <w:t xml:space="preserve">Cabe resaltar que </w:t>
            </w:r>
            <w:r w:rsidR="00C331C5">
              <w:rPr>
                <w:iCs/>
                <w:color w:val="000000"/>
              </w:rPr>
              <w:t xml:space="preserve">en el desarrollo </w:t>
            </w:r>
            <w:r>
              <w:rPr>
                <w:iCs/>
                <w:color w:val="000000"/>
              </w:rPr>
              <w:t xml:space="preserve">del proyecto se han tenido que asumir nuevas tareas, las cuales incrementan la carga de trabajo, este es el caso de la </w:t>
            </w:r>
            <w:proofErr w:type="gramStart"/>
            <w:r>
              <w:rPr>
                <w:iCs/>
                <w:color w:val="000000"/>
              </w:rPr>
              <w:t>entrada en vigencia</w:t>
            </w:r>
            <w:proofErr w:type="gramEnd"/>
            <w:r>
              <w:rPr>
                <w:iCs/>
                <w:color w:val="000000"/>
              </w:rPr>
              <w:t xml:space="preserve"> de la Ley 9635 Fortalecimiento de las Finanzas Públicas, así como diferentes acuerdos de Corte Plena</w:t>
            </w:r>
            <w:r>
              <w:rPr>
                <w:rStyle w:val="Refdenotaalpie"/>
                <w:iCs/>
                <w:color w:val="000000"/>
              </w:rPr>
              <w:footnoteReference w:id="2"/>
            </w:r>
            <w:r>
              <w:rPr>
                <w:iCs/>
                <w:color w:val="000000"/>
              </w:rPr>
              <w:t>.</w:t>
            </w:r>
          </w:p>
          <w:p w14:paraId="707E2475" w14:textId="32498ED8" w:rsidR="00C61346" w:rsidRDefault="00C61346" w:rsidP="003A7B9F">
            <w:pPr>
              <w:spacing w:line="276" w:lineRule="auto"/>
              <w:jc w:val="both"/>
              <w:rPr>
                <w:iCs/>
                <w:color w:val="000000"/>
              </w:rPr>
            </w:pPr>
          </w:p>
          <w:p w14:paraId="4AF9D580" w14:textId="5B7E4EC2" w:rsidR="00C61346" w:rsidRDefault="00C61346" w:rsidP="003A7B9F">
            <w:pPr>
              <w:spacing w:line="276" w:lineRule="auto"/>
              <w:jc w:val="both"/>
              <w:rPr>
                <w:iCs/>
                <w:color w:val="000000"/>
              </w:rPr>
            </w:pPr>
            <w:r>
              <w:rPr>
                <w:iCs/>
                <w:color w:val="000000"/>
              </w:rPr>
              <w:t>Dados los acontecimientos anteriores se definen los siguientes objetivos que impactan directamente al proyecto:</w:t>
            </w:r>
          </w:p>
          <w:p w14:paraId="17A056B3" w14:textId="7D2ACBEB" w:rsidR="00C61346" w:rsidRDefault="00C61346" w:rsidP="003A7B9F">
            <w:pPr>
              <w:spacing w:line="276" w:lineRule="auto"/>
              <w:jc w:val="both"/>
              <w:rPr>
                <w:iCs/>
                <w:color w:val="000000"/>
              </w:rPr>
            </w:pPr>
          </w:p>
          <w:p w14:paraId="75F60668" w14:textId="77777777" w:rsidR="00C61346" w:rsidRPr="00C61346" w:rsidRDefault="00C61346" w:rsidP="00C61346">
            <w:pPr>
              <w:widowControl w:val="0"/>
              <w:numPr>
                <w:ilvl w:val="0"/>
                <w:numId w:val="31"/>
              </w:numPr>
              <w:autoSpaceDE w:val="0"/>
              <w:autoSpaceDN w:val="0"/>
              <w:adjustRightInd w:val="0"/>
              <w:ind w:right="296"/>
              <w:jc w:val="both"/>
              <w:rPr>
                <w:i/>
                <w:iCs/>
                <w:color w:val="000000"/>
                <w:sz w:val="20"/>
                <w:szCs w:val="20"/>
                <w:lang w:eastAsia="es-CR"/>
              </w:rPr>
            </w:pPr>
            <w:r w:rsidRPr="00C61346">
              <w:rPr>
                <w:i/>
                <w:iCs/>
                <w:color w:val="000000"/>
                <w:sz w:val="20"/>
                <w:szCs w:val="20"/>
                <w:lang w:eastAsia="es-CR"/>
              </w:rPr>
              <w:t>Considerar la identificación de indicadores que responden al Plan Anual Operativo.</w:t>
            </w:r>
          </w:p>
          <w:p w14:paraId="7A60BE23" w14:textId="77777777" w:rsidR="00C61346" w:rsidRPr="00C61346" w:rsidRDefault="00C61346" w:rsidP="00C61346">
            <w:pPr>
              <w:widowControl w:val="0"/>
              <w:numPr>
                <w:ilvl w:val="0"/>
                <w:numId w:val="31"/>
              </w:numPr>
              <w:autoSpaceDE w:val="0"/>
              <w:autoSpaceDN w:val="0"/>
              <w:adjustRightInd w:val="0"/>
              <w:ind w:right="296"/>
              <w:jc w:val="both"/>
              <w:rPr>
                <w:i/>
                <w:iCs/>
                <w:color w:val="000000"/>
                <w:sz w:val="20"/>
                <w:szCs w:val="20"/>
                <w:lang w:eastAsia="es-CR"/>
              </w:rPr>
            </w:pPr>
            <w:r w:rsidRPr="00C61346">
              <w:rPr>
                <w:i/>
                <w:iCs/>
                <w:color w:val="000000"/>
                <w:sz w:val="20"/>
                <w:szCs w:val="20"/>
                <w:lang w:eastAsia="es-CR"/>
              </w:rPr>
              <w:t>Definir y desarrollar un módulo de evaluación del colaborador a la jefatura.</w:t>
            </w:r>
          </w:p>
          <w:p w14:paraId="6C6B3661" w14:textId="77777777" w:rsidR="00C61346" w:rsidRPr="00C61346" w:rsidRDefault="00C61346" w:rsidP="00C61346">
            <w:pPr>
              <w:widowControl w:val="0"/>
              <w:numPr>
                <w:ilvl w:val="0"/>
                <w:numId w:val="31"/>
              </w:numPr>
              <w:autoSpaceDE w:val="0"/>
              <w:autoSpaceDN w:val="0"/>
              <w:adjustRightInd w:val="0"/>
              <w:ind w:right="296"/>
              <w:jc w:val="both"/>
              <w:rPr>
                <w:i/>
                <w:iCs/>
                <w:color w:val="000000"/>
                <w:sz w:val="20"/>
                <w:szCs w:val="20"/>
                <w:lang w:eastAsia="es-CR"/>
              </w:rPr>
            </w:pPr>
            <w:r w:rsidRPr="00C61346">
              <w:rPr>
                <w:i/>
                <w:iCs/>
                <w:color w:val="000000"/>
                <w:sz w:val="20"/>
                <w:szCs w:val="20"/>
                <w:lang w:eastAsia="es-CR"/>
              </w:rPr>
              <w:t>Definir y desarrollar un módulo de autoevaluación.</w:t>
            </w:r>
          </w:p>
          <w:p w14:paraId="68121634" w14:textId="77777777" w:rsidR="00C61346" w:rsidRPr="00C61346" w:rsidRDefault="00C61346" w:rsidP="00C61346">
            <w:pPr>
              <w:widowControl w:val="0"/>
              <w:numPr>
                <w:ilvl w:val="0"/>
                <w:numId w:val="31"/>
              </w:numPr>
              <w:autoSpaceDE w:val="0"/>
              <w:autoSpaceDN w:val="0"/>
              <w:adjustRightInd w:val="0"/>
              <w:ind w:right="296"/>
              <w:jc w:val="both"/>
              <w:rPr>
                <w:i/>
                <w:iCs/>
                <w:color w:val="000000"/>
                <w:sz w:val="20"/>
                <w:szCs w:val="20"/>
                <w:lang w:eastAsia="es-CR"/>
              </w:rPr>
            </w:pPr>
            <w:r w:rsidRPr="00C61346">
              <w:rPr>
                <w:i/>
                <w:iCs/>
                <w:color w:val="000000"/>
                <w:sz w:val="20"/>
                <w:szCs w:val="20"/>
                <w:lang w:eastAsia="es-CR"/>
              </w:rPr>
              <w:t>Cambiar la ponderación de los componentes para que sea parametrizable de acuerdo con las clases de puesto.</w:t>
            </w:r>
          </w:p>
          <w:p w14:paraId="18EAC98C" w14:textId="77777777" w:rsidR="00C61346" w:rsidRPr="00C61346" w:rsidRDefault="00C61346" w:rsidP="00C61346">
            <w:pPr>
              <w:widowControl w:val="0"/>
              <w:numPr>
                <w:ilvl w:val="0"/>
                <w:numId w:val="31"/>
              </w:numPr>
              <w:autoSpaceDE w:val="0"/>
              <w:autoSpaceDN w:val="0"/>
              <w:adjustRightInd w:val="0"/>
              <w:ind w:right="296"/>
              <w:jc w:val="both"/>
              <w:rPr>
                <w:i/>
                <w:iCs/>
                <w:color w:val="000000"/>
                <w:sz w:val="20"/>
                <w:szCs w:val="20"/>
                <w:lang w:eastAsia="es-CR"/>
              </w:rPr>
            </w:pPr>
            <w:r w:rsidRPr="00C61346">
              <w:rPr>
                <w:i/>
                <w:iCs/>
                <w:color w:val="000000"/>
                <w:sz w:val="20"/>
                <w:szCs w:val="20"/>
                <w:lang w:eastAsia="es-CR"/>
              </w:rPr>
              <w:t>Integrar evaluación del desempeño con el módulo de Administración Salarial para el pago de anualidades</w:t>
            </w:r>
          </w:p>
          <w:p w14:paraId="0242AE9E" w14:textId="77777777" w:rsidR="00C61346" w:rsidRPr="00C61346" w:rsidRDefault="00C61346" w:rsidP="00C61346">
            <w:pPr>
              <w:widowControl w:val="0"/>
              <w:numPr>
                <w:ilvl w:val="0"/>
                <w:numId w:val="31"/>
              </w:numPr>
              <w:autoSpaceDE w:val="0"/>
              <w:autoSpaceDN w:val="0"/>
              <w:adjustRightInd w:val="0"/>
              <w:ind w:right="296"/>
              <w:jc w:val="both"/>
              <w:rPr>
                <w:i/>
                <w:iCs/>
                <w:color w:val="000000"/>
                <w:sz w:val="20"/>
                <w:szCs w:val="20"/>
                <w:lang w:eastAsia="es-CR"/>
              </w:rPr>
            </w:pPr>
            <w:r w:rsidRPr="00C61346">
              <w:rPr>
                <w:i/>
                <w:iCs/>
                <w:color w:val="000000"/>
                <w:sz w:val="20"/>
                <w:szCs w:val="20"/>
                <w:lang w:eastAsia="es-CR"/>
              </w:rPr>
              <w:t>Definir y desarrollar una herramienta(s) para el registro de actividades diarias para la población judicial.</w:t>
            </w:r>
          </w:p>
          <w:p w14:paraId="5331A410" w14:textId="77777777" w:rsidR="00C61346" w:rsidRPr="00C61346" w:rsidRDefault="00C61346" w:rsidP="00C61346">
            <w:pPr>
              <w:widowControl w:val="0"/>
              <w:numPr>
                <w:ilvl w:val="0"/>
                <w:numId w:val="31"/>
              </w:numPr>
              <w:autoSpaceDE w:val="0"/>
              <w:autoSpaceDN w:val="0"/>
              <w:adjustRightInd w:val="0"/>
              <w:ind w:right="296"/>
              <w:jc w:val="both"/>
              <w:rPr>
                <w:i/>
                <w:iCs/>
                <w:color w:val="000000"/>
                <w:sz w:val="20"/>
                <w:szCs w:val="20"/>
                <w:lang w:eastAsia="es-CR"/>
              </w:rPr>
            </w:pPr>
            <w:r w:rsidRPr="00C61346">
              <w:rPr>
                <w:i/>
                <w:iCs/>
                <w:color w:val="000000"/>
                <w:sz w:val="20"/>
                <w:szCs w:val="20"/>
                <w:lang w:eastAsia="es-CR"/>
              </w:rPr>
              <w:t>Incorporar la evaluación de la Contraloría de Servicios.</w:t>
            </w:r>
          </w:p>
          <w:p w14:paraId="6DDDEDBB" w14:textId="77777777" w:rsidR="00C61346" w:rsidRDefault="00C61346" w:rsidP="003A7B9F">
            <w:pPr>
              <w:spacing w:line="276" w:lineRule="auto"/>
              <w:jc w:val="both"/>
              <w:rPr>
                <w:iCs/>
                <w:color w:val="000000"/>
              </w:rPr>
            </w:pPr>
          </w:p>
          <w:p w14:paraId="0D880EBC" w14:textId="46E6D62A" w:rsidR="00C61346" w:rsidRDefault="00A371EC" w:rsidP="003A7B9F">
            <w:pPr>
              <w:spacing w:line="276" w:lineRule="auto"/>
              <w:jc w:val="both"/>
              <w:rPr>
                <w:iCs/>
                <w:color w:val="000000"/>
              </w:rPr>
            </w:pPr>
            <w:r>
              <w:rPr>
                <w:iCs/>
                <w:color w:val="000000"/>
              </w:rPr>
              <w:t xml:space="preserve">Para dar acatamiento a los dispuesto por orden de la Contraloría General de la República, se </w:t>
            </w:r>
            <w:r w:rsidR="000A0072">
              <w:rPr>
                <w:iCs/>
                <w:color w:val="000000"/>
              </w:rPr>
              <w:t>presentó</w:t>
            </w:r>
            <w:r>
              <w:rPr>
                <w:iCs/>
                <w:color w:val="000000"/>
              </w:rPr>
              <w:t xml:space="preserve"> un plan de trabajo el cual se adjunta en el </w:t>
            </w:r>
            <w:r w:rsidRPr="006D6D26">
              <w:rPr>
                <w:iCs/>
                <w:color w:val="000000"/>
              </w:rPr>
              <w:t>anexo No.3,</w:t>
            </w:r>
            <w:r>
              <w:rPr>
                <w:iCs/>
                <w:color w:val="000000"/>
              </w:rPr>
              <w:t xml:space="preserve"> lo cual conlleva un mayor desarrollo de los sistemas informáticos y modificaciones al Reglamento de Evaluación del Desempeño, comunicado en Circular 204-2019.</w:t>
            </w:r>
          </w:p>
          <w:p w14:paraId="2C271D77" w14:textId="18FD230A" w:rsidR="00B200F5" w:rsidRDefault="00B200F5" w:rsidP="003A7B9F">
            <w:pPr>
              <w:spacing w:line="276" w:lineRule="auto"/>
              <w:jc w:val="both"/>
              <w:rPr>
                <w:iCs/>
                <w:color w:val="000000"/>
              </w:rPr>
            </w:pPr>
          </w:p>
          <w:p w14:paraId="4C6011CC" w14:textId="6C880B47" w:rsidR="00823F05" w:rsidRDefault="00F244B9" w:rsidP="00F244B9">
            <w:pPr>
              <w:spacing w:line="276" w:lineRule="auto"/>
              <w:jc w:val="both"/>
              <w:rPr>
                <w:color w:val="000000"/>
              </w:rPr>
            </w:pPr>
            <w:r>
              <w:rPr>
                <w:color w:val="000000"/>
              </w:rPr>
              <w:t>En otro ámbito de acción fuera del proyecto</w:t>
            </w:r>
            <w:r w:rsidR="00703D0A">
              <w:rPr>
                <w:color w:val="000000"/>
              </w:rPr>
              <w:t>,</w:t>
            </w:r>
            <w:r>
              <w:rPr>
                <w:color w:val="000000"/>
              </w:rPr>
              <w:t xml:space="preserve"> el Subproceso de Gestión del Desempeño, abarca aproximadamente 12.596 puestos, 845 oficinas y despachos judiciales, tanto para efectos de capacitación como para la atención de dudas en la aplicación de la metodología</w:t>
            </w:r>
            <w:r w:rsidR="00BD69DC">
              <w:rPr>
                <w:color w:val="000000"/>
              </w:rPr>
              <w:t xml:space="preserve"> de evaluación.</w:t>
            </w:r>
          </w:p>
          <w:p w14:paraId="00FE3AFE" w14:textId="77777777" w:rsidR="00823F05" w:rsidRDefault="00823F05" w:rsidP="00F244B9">
            <w:pPr>
              <w:spacing w:line="276" w:lineRule="auto"/>
              <w:jc w:val="both"/>
              <w:rPr>
                <w:color w:val="000000"/>
              </w:rPr>
            </w:pPr>
          </w:p>
          <w:p w14:paraId="7ADDE023" w14:textId="63102BB8" w:rsidR="00F244B9" w:rsidRDefault="00823F05" w:rsidP="00F244B9">
            <w:pPr>
              <w:spacing w:line="276" w:lineRule="auto"/>
              <w:jc w:val="both"/>
              <w:rPr>
                <w:color w:val="000000"/>
              </w:rPr>
            </w:pPr>
            <w:r>
              <w:rPr>
                <w:color w:val="000000"/>
              </w:rPr>
              <w:t>A</w:t>
            </w:r>
            <w:r w:rsidR="00703D0A">
              <w:rPr>
                <w:color w:val="000000"/>
              </w:rPr>
              <w:t>dicional</w:t>
            </w:r>
            <w:r>
              <w:rPr>
                <w:color w:val="000000"/>
              </w:rPr>
              <w:t xml:space="preserve">mente </w:t>
            </w:r>
            <w:r w:rsidR="00974FEC">
              <w:rPr>
                <w:color w:val="000000"/>
              </w:rPr>
              <w:t xml:space="preserve">se deben de realizar los reportes </w:t>
            </w:r>
            <w:r w:rsidR="00F244B9">
              <w:rPr>
                <w:color w:val="000000"/>
              </w:rPr>
              <w:t>de inconsistencias que genera el módulo informático</w:t>
            </w:r>
            <w:r w:rsidR="00974FEC">
              <w:rPr>
                <w:color w:val="000000"/>
              </w:rPr>
              <w:t>, a</w:t>
            </w:r>
            <w:r w:rsidR="00F244B9">
              <w:rPr>
                <w:color w:val="000000"/>
              </w:rPr>
              <w:t xml:space="preserve"> nivel de ejemplo del 4 de enero al 10 de febrero de 2021, se han generado 98 reportes en el sistema informático para la Gestión Integrada de Servicios (GIS).</w:t>
            </w:r>
          </w:p>
          <w:p w14:paraId="2CEC92DB" w14:textId="77777777" w:rsidR="00F244B9" w:rsidRDefault="00F244B9" w:rsidP="00F244B9">
            <w:pPr>
              <w:spacing w:line="276" w:lineRule="auto"/>
              <w:jc w:val="both"/>
              <w:rPr>
                <w:color w:val="000000"/>
              </w:rPr>
            </w:pPr>
          </w:p>
          <w:p w14:paraId="0ACAAF68" w14:textId="3632A047" w:rsidR="00F244B9" w:rsidRDefault="00F244B9" w:rsidP="00F244B9">
            <w:pPr>
              <w:spacing w:line="276" w:lineRule="auto"/>
              <w:jc w:val="both"/>
              <w:rPr>
                <w:color w:val="000000"/>
              </w:rPr>
            </w:pPr>
            <w:r>
              <w:rPr>
                <w:color w:val="000000"/>
              </w:rPr>
              <w:t>Otra parte importante</w:t>
            </w:r>
            <w:r w:rsidR="00E5194A">
              <w:rPr>
                <w:color w:val="000000"/>
              </w:rPr>
              <w:t xml:space="preserve"> de</w:t>
            </w:r>
            <w:r>
              <w:rPr>
                <w:color w:val="000000"/>
              </w:rPr>
              <w:t xml:space="preserve"> </w:t>
            </w:r>
            <w:r w:rsidR="00E5194A">
              <w:rPr>
                <w:color w:val="000000"/>
              </w:rPr>
              <w:t xml:space="preserve">mencionar es la alta </w:t>
            </w:r>
            <w:r>
              <w:rPr>
                <w:color w:val="000000"/>
              </w:rPr>
              <w:t xml:space="preserve">inversión de tiempo </w:t>
            </w:r>
            <w:r w:rsidR="00E5194A">
              <w:rPr>
                <w:color w:val="000000"/>
              </w:rPr>
              <w:t xml:space="preserve">que genera </w:t>
            </w:r>
            <w:r>
              <w:rPr>
                <w:color w:val="000000"/>
              </w:rPr>
              <w:t>la atención de consultas, durante el período de planeación en el 2020 (junio-agosto) se recib</w:t>
            </w:r>
            <w:r w:rsidR="00E5194A">
              <w:rPr>
                <w:color w:val="000000"/>
              </w:rPr>
              <w:t xml:space="preserve">ieron en </w:t>
            </w:r>
            <w:r>
              <w:rPr>
                <w:color w:val="000000"/>
              </w:rPr>
              <w:t xml:space="preserve">la </w:t>
            </w:r>
            <w:r>
              <w:rPr>
                <w:color w:val="000000"/>
              </w:rPr>
              <w:lastRenderedPageBreak/>
              <w:t xml:space="preserve">cuenta oficial </w:t>
            </w:r>
            <w:r w:rsidR="00E5194A">
              <w:rPr>
                <w:color w:val="000000"/>
              </w:rPr>
              <w:t>de correo del subproceso</w:t>
            </w:r>
            <w:r>
              <w:rPr>
                <w:color w:val="000000"/>
              </w:rPr>
              <w:t xml:space="preserve"> 446</w:t>
            </w:r>
            <w:r w:rsidR="00E5194A">
              <w:rPr>
                <w:color w:val="000000"/>
              </w:rPr>
              <w:t xml:space="preserve"> consultas;</w:t>
            </w:r>
            <w:r>
              <w:rPr>
                <w:color w:val="000000"/>
              </w:rPr>
              <w:t xml:space="preserve"> sin embargo, los integrantes del subproceso también recibieron 1738 consultas, en el mismo período de tiempo.  Esto nos da que en promedio se recibieron 2184 consultas, en el </w:t>
            </w:r>
            <w:r w:rsidR="000839CE">
              <w:rPr>
                <w:color w:val="000000"/>
              </w:rPr>
              <w:t>término</w:t>
            </w:r>
            <w:r>
              <w:rPr>
                <w:color w:val="000000"/>
              </w:rPr>
              <w:t xml:space="preserve"> de tres meses, lo que da un promedio por mes de 728, dividido entre </w:t>
            </w:r>
            <w:r w:rsidRPr="00552FD9">
              <w:rPr>
                <w:color w:val="000000"/>
              </w:rPr>
              <w:t xml:space="preserve">los 9 </w:t>
            </w:r>
            <w:r w:rsidR="00472CE8" w:rsidRPr="00552FD9">
              <w:rPr>
                <w:color w:val="000000"/>
              </w:rPr>
              <w:t xml:space="preserve">servidores que conforman el subproceso (7 profesionales y 2 técnicos administrativos), </w:t>
            </w:r>
            <w:r w:rsidRPr="00552FD9">
              <w:rPr>
                <w:color w:val="000000"/>
              </w:rPr>
              <w:t>da una</w:t>
            </w:r>
            <w:r>
              <w:rPr>
                <w:color w:val="000000"/>
              </w:rPr>
              <w:t xml:space="preserve"> media mensual de 81 consultas por </w:t>
            </w:r>
            <w:r w:rsidR="00472CE8">
              <w:rPr>
                <w:color w:val="000000"/>
              </w:rPr>
              <w:t>integrante</w:t>
            </w:r>
            <w:r>
              <w:rPr>
                <w:color w:val="000000"/>
              </w:rPr>
              <w:t>.</w:t>
            </w:r>
          </w:p>
          <w:p w14:paraId="01A39027" w14:textId="77777777" w:rsidR="00F244B9" w:rsidRDefault="00F244B9" w:rsidP="003A7B9F">
            <w:pPr>
              <w:spacing w:line="276" w:lineRule="auto"/>
              <w:jc w:val="both"/>
              <w:rPr>
                <w:iCs/>
                <w:color w:val="000000"/>
              </w:rPr>
            </w:pPr>
          </w:p>
          <w:p w14:paraId="4D97FE5C" w14:textId="1874FFF8" w:rsidR="00CA42F4" w:rsidRPr="00CB1317" w:rsidRDefault="00CA42F4" w:rsidP="00CA42F4">
            <w:pPr>
              <w:widowControl w:val="0"/>
              <w:jc w:val="both"/>
              <w:rPr>
                <w:b/>
                <w:bCs/>
                <w:u w:val="single"/>
              </w:rPr>
            </w:pPr>
            <w:r w:rsidRPr="00CB1317">
              <w:rPr>
                <w:b/>
                <w:bCs/>
                <w:u w:val="single"/>
              </w:rPr>
              <w:t>3.</w:t>
            </w:r>
            <w:r w:rsidR="00F551E0" w:rsidRPr="00CB1317">
              <w:rPr>
                <w:b/>
                <w:bCs/>
                <w:u w:val="single"/>
              </w:rPr>
              <w:t>5</w:t>
            </w:r>
            <w:r w:rsidR="00E41CF1" w:rsidRPr="00CB1317">
              <w:rPr>
                <w:b/>
                <w:bCs/>
                <w:u w:val="single"/>
              </w:rPr>
              <w:t>.-</w:t>
            </w:r>
            <w:r w:rsidRPr="00CB1317">
              <w:rPr>
                <w:b/>
                <w:bCs/>
                <w:u w:val="single"/>
              </w:rPr>
              <w:t xml:space="preserve"> Entrevistas a l</w:t>
            </w:r>
            <w:r w:rsidR="008C2630" w:rsidRPr="00CB1317">
              <w:rPr>
                <w:b/>
                <w:bCs/>
                <w:u w:val="single"/>
              </w:rPr>
              <w:t>a</w:t>
            </w:r>
            <w:r w:rsidR="00176133" w:rsidRPr="00CB1317">
              <w:rPr>
                <w:b/>
                <w:bCs/>
                <w:u w:val="single"/>
              </w:rPr>
              <w:t xml:space="preserve">s </w:t>
            </w:r>
            <w:r w:rsidR="008C2630" w:rsidRPr="00CB1317">
              <w:rPr>
                <w:b/>
                <w:bCs/>
                <w:u w:val="single"/>
              </w:rPr>
              <w:t>partes interesadas</w:t>
            </w:r>
            <w:r w:rsidR="00EE5D90" w:rsidRPr="00CB1317">
              <w:rPr>
                <w:b/>
                <w:bCs/>
                <w:u w:val="single"/>
              </w:rPr>
              <w:t xml:space="preserve"> </w:t>
            </w:r>
          </w:p>
          <w:p w14:paraId="5B05EDAE" w14:textId="77777777" w:rsidR="00CA42F4" w:rsidRPr="00CB1317" w:rsidRDefault="00CA42F4" w:rsidP="00CA42F4">
            <w:pPr>
              <w:jc w:val="both"/>
              <w:rPr>
                <w:color w:val="000000"/>
              </w:rPr>
            </w:pPr>
          </w:p>
          <w:p w14:paraId="5EF5DFC5" w14:textId="19B50132" w:rsidR="00DF5968" w:rsidRDefault="00DF5968" w:rsidP="00FC0C87">
            <w:pPr>
              <w:spacing w:line="276" w:lineRule="auto"/>
              <w:jc w:val="both"/>
            </w:pPr>
            <w:r>
              <w:t>El jueves 11 de febrero</w:t>
            </w:r>
            <w:r w:rsidR="0090301F">
              <w:t xml:space="preserve"> de 2020</w:t>
            </w:r>
            <w:r>
              <w:t xml:space="preserve">, se entrevista a la Licda. Ivannia Aguilar Arrieta, </w:t>
            </w:r>
            <w:proofErr w:type="gramStart"/>
            <w:r>
              <w:t>Jefa</w:t>
            </w:r>
            <w:proofErr w:type="gramEnd"/>
            <w:r>
              <w:t xml:space="preserve"> del Subproceso de Gestión del Desempeño, para ampliar la información sobre el desarrollo del </w:t>
            </w:r>
            <w:r w:rsidR="00C827EB">
              <w:t>p</w:t>
            </w:r>
            <w:r>
              <w:t>royecto y lo que ha implicado la evaluación del desempeño en el Poder Judicial.</w:t>
            </w:r>
          </w:p>
          <w:p w14:paraId="0B52FD39" w14:textId="73E2A6C5" w:rsidR="0033607E" w:rsidRDefault="00DD44D1" w:rsidP="00FC0C87">
            <w:pPr>
              <w:spacing w:line="276" w:lineRule="auto"/>
              <w:jc w:val="both"/>
            </w:pPr>
            <w:r>
              <w:t xml:space="preserve">Indica, la Licda. Aguilar Arrieta, que el </w:t>
            </w:r>
            <w:r w:rsidR="009639F1">
              <w:t>S</w:t>
            </w:r>
            <w:r>
              <w:t xml:space="preserve">ubproceso de Gestión del Desempeño, </w:t>
            </w:r>
            <w:r w:rsidR="00B74153">
              <w:t xml:space="preserve">a lo largo de los años </w:t>
            </w:r>
            <w:r w:rsidR="0033607E" w:rsidRPr="0033607E">
              <w:t xml:space="preserve">ha efectuado diversos </w:t>
            </w:r>
            <w:r w:rsidR="00594109">
              <w:t xml:space="preserve">esfuerzos </w:t>
            </w:r>
            <w:r w:rsidR="0033607E" w:rsidRPr="0033607E">
              <w:t>para la puesta en marcha de la evaluación del desempeño, sin embargo, hasta el 2020 se inicia su implementación de forma masiva.</w:t>
            </w:r>
          </w:p>
          <w:p w14:paraId="60B17FED" w14:textId="77777777" w:rsidR="00FC0C87" w:rsidRPr="0033607E" w:rsidRDefault="00FC0C87" w:rsidP="00FC0C87">
            <w:pPr>
              <w:spacing w:line="276" w:lineRule="auto"/>
              <w:jc w:val="both"/>
            </w:pPr>
          </w:p>
          <w:p w14:paraId="65E79591" w14:textId="6197C02B" w:rsidR="00C827EB" w:rsidRDefault="0033607E" w:rsidP="00FC0C87">
            <w:pPr>
              <w:spacing w:line="276" w:lineRule="auto"/>
              <w:jc w:val="both"/>
            </w:pPr>
            <w:r w:rsidRPr="0033607E">
              <w:t>E</w:t>
            </w:r>
            <w:r w:rsidR="00B74153">
              <w:t xml:space="preserve">ntre </w:t>
            </w:r>
            <w:r w:rsidRPr="0033607E">
              <w:t xml:space="preserve">el 2015 y el 2018, se realizaron </w:t>
            </w:r>
            <w:r w:rsidR="00B74153" w:rsidRPr="0033607E">
              <w:t>planes piloto</w:t>
            </w:r>
            <w:r w:rsidRPr="0033607E">
              <w:t xml:space="preserve"> denominados “Ejercicios Controlados” aplicados al 2% de la población judicial, bajo las disposiciones del anterior reglamento sobre evaluación del desempeño emitido en el 2014. A partir de marzo de 2019, por acuerdo de la Corte Plena, se cancela la aplicación de dichos ejercicios controlados y se inicia con las actividades necesarias para aplicar de forma </w:t>
            </w:r>
            <w:r w:rsidR="0090301F">
              <w:t>general</w:t>
            </w:r>
            <w:r w:rsidRPr="0033607E">
              <w:t xml:space="preserve"> la evaluación del desempeño a todas las personas trabajadoras del Poder Judicial</w:t>
            </w:r>
            <w:r w:rsidR="00833B8D">
              <w:t xml:space="preserve">, es así como en junio del 2020 se comunica el inicio de la fase de Planificación iniciando la Evaluación del Desempeño de la población judicial, misma que </w:t>
            </w:r>
            <w:r w:rsidR="0090301F">
              <w:t>c</w:t>
            </w:r>
            <w:r w:rsidR="00833B8D">
              <w:t>onclu</w:t>
            </w:r>
            <w:r w:rsidR="0090301F">
              <w:t>yo en enero pasado.</w:t>
            </w:r>
          </w:p>
          <w:p w14:paraId="62C15D94" w14:textId="77777777" w:rsidR="00FC0C87" w:rsidRDefault="00FC0C87" w:rsidP="00FC0C87">
            <w:pPr>
              <w:spacing w:line="276" w:lineRule="auto"/>
              <w:jc w:val="both"/>
            </w:pPr>
          </w:p>
          <w:p w14:paraId="5137871F" w14:textId="112FB0C4" w:rsidR="00833B8D" w:rsidRDefault="005A12FA" w:rsidP="00FC0C87">
            <w:pPr>
              <w:spacing w:line="276" w:lineRule="auto"/>
              <w:jc w:val="both"/>
            </w:pPr>
            <w:r>
              <w:t xml:space="preserve">Externa, que desde que se formalizó el Subproceso, en el 2017, la estructura de personal a contado con </w:t>
            </w:r>
            <w:r w:rsidR="00833B8D">
              <w:t xml:space="preserve">recursos ordinarios y </w:t>
            </w:r>
            <w:r>
              <w:t xml:space="preserve">recursos bajo </w:t>
            </w:r>
            <w:r w:rsidR="00833B8D">
              <w:t xml:space="preserve">la modalidad de </w:t>
            </w:r>
            <w:r>
              <w:t xml:space="preserve">permiso </w:t>
            </w:r>
            <w:r w:rsidR="006F03AF">
              <w:t xml:space="preserve">con </w:t>
            </w:r>
            <w:r>
              <w:t>goce de salario, vía art. 44 de la Ley Orgánica del Poder Judicial.</w:t>
            </w:r>
          </w:p>
          <w:p w14:paraId="58824605" w14:textId="77777777" w:rsidR="00FC0C87" w:rsidRDefault="00FC0C87" w:rsidP="00FC0C87">
            <w:pPr>
              <w:spacing w:line="276" w:lineRule="auto"/>
              <w:jc w:val="both"/>
            </w:pPr>
          </w:p>
          <w:p w14:paraId="3928DF9E" w14:textId="4E12437C" w:rsidR="00DD44D1" w:rsidRDefault="00BA025A" w:rsidP="00FC0C87">
            <w:pPr>
              <w:spacing w:line="276" w:lineRule="auto"/>
              <w:jc w:val="both"/>
              <w:rPr>
                <w:color w:val="000000"/>
              </w:rPr>
            </w:pPr>
            <w:r>
              <w:t>Al consultarle sobre la necesidad de los recursos una vez concluido el proyecto, manifiesta que, d</w:t>
            </w:r>
            <w:r w:rsidR="00DD44D1">
              <w:rPr>
                <w:color w:val="000000"/>
              </w:rPr>
              <w:t>ebe considerarse que en los siguientes años el proceso de evaluación del desempeño debe mantenerse con la aplicación</w:t>
            </w:r>
            <w:r>
              <w:rPr>
                <w:color w:val="000000"/>
              </w:rPr>
              <w:t>, siendo este un proceso cíclico que se repite cada ejercicio de evaluación que se realice en el Poder Judicial.</w:t>
            </w:r>
          </w:p>
          <w:p w14:paraId="70177448" w14:textId="33164688" w:rsidR="00DD44D1" w:rsidRPr="00BA025A" w:rsidRDefault="00BA025A" w:rsidP="00FC0C87">
            <w:pPr>
              <w:pStyle w:val="xmsonormal"/>
              <w:shd w:val="clear" w:color="auto" w:fill="FFFFFF"/>
              <w:spacing w:after="0" w:afterAutospacing="0" w:line="276" w:lineRule="auto"/>
              <w:jc w:val="both"/>
              <w:rPr>
                <w:color w:val="201F1E"/>
              </w:rPr>
            </w:pPr>
            <w:r>
              <w:rPr>
                <w:color w:val="201F1E"/>
              </w:rPr>
              <w:t>Así mismo, l</w:t>
            </w:r>
            <w:r w:rsidR="00DD44D1">
              <w:rPr>
                <w:color w:val="201F1E"/>
              </w:rPr>
              <w:t xml:space="preserve">a capacitación es vital en este proceso que deberá mantenerse y actualizarse  conforme los resultados, por ejemplo, en el 2020 la gran debilidad y riesgo fue el poco tiempo que se tuvo para explicar la definición de metas de desempeño, motivo por el cual este año durante el primer trimestre se retomó el tema por medio de talleres, para el </w:t>
            </w:r>
            <w:r w:rsidR="00DD44D1">
              <w:rPr>
                <w:color w:val="201F1E"/>
              </w:rPr>
              <w:lastRenderedPageBreak/>
              <w:t xml:space="preserve">año 2022 y 2023 tenemos el reto de la integración de los otros factores de evaluación, tanto </w:t>
            </w:r>
            <w:r w:rsidR="00DD44D1" w:rsidRPr="00BA025A">
              <w:rPr>
                <w:color w:val="201F1E"/>
              </w:rPr>
              <w:t>a nivel de procedimiento como en el módulo informático</w:t>
            </w:r>
            <w:r w:rsidRPr="00BA025A">
              <w:rPr>
                <w:color w:val="201F1E"/>
              </w:rPr>
              <w:t>.</w:t>
            </w:r>
          </w:p>
          <w:p w14:paraId="4ED4DDB9" w14:textId="7278BAE1" w:rsidR="00DD44D1" w:rsidRPr="00BA025A" w:rsidRDefault="00BA025A" w:rsidP="00FC0C87">
            <w:pPr>
              <w:pStyle w:val="xmsonormal"/>
              <w:shd w:val="clear" w:color="auto" w:fill="FFFFFF"/>
              <w:spacing w:after="0" w:afterAutospacing="0" w:line="276" w:lineRule="auto"/>
              <w:jc w:val="both"/>
              <w:rPr>
                <w:color w:val="201F1E"/>
              </w:rPr>
            </w:pPr>
            <w:r w:rsidRPr="00BA025A">
              <w:rPr>
                <w:rFonts w:eastAsiaTheme="minorHAnsi"/>
                <w:color w:val="201F1E"/>
              </w:rPr>
              <w:t xml:space="preserve">Otro factor que debe tomarse en cuenta es la </w:t>
            </w:r>
            <w:r w:rsidR="00DD44D1" w:rsidRPr="00BA025A">
              <w:rPr>
                <w:color w:val="201F1E"/>
              </w:rPr>
              <w:t>rotación</w:t>
            </w:r>
            <w:r w:rsidR="00471356">
              <w:rPr>
                <w:color w:val="201F1E"/>
              </w:rPr>
              <w:t xml:space="preserve"> de personal</w:t>
            </w:r>
            <w:r w:rsidR="00DD44D1" w:rsidRPr="00BA025A">
              <w:rPr>
                <w:color w:val="201F1E"/>
              </w:rPr>
              <w:t xml:space="preserve"> que tiene la institución en los diferentes ámbitos, a las personas que se capacitaron el año pasado</w:t>
            </w:r>
            <w:r>
              <w:rPr>
                <w:color w:val="201F1E"/>
              </w:rPr>
              <w:t xml:space="preserve"> como evaluadoras</w:t>
            </w:r>
            <w:r w:rsidR="00DD44D1" w:rsidRPr="00BA025A">
              <w:rPr>
                <w:color w:val="201F1E"/>
              </w:rPr>
              <w:t xml:space="preserve">, </w:t>
            </w:r>
            <w:r>
              <w:rPr>
                <w:color w:val="201F1E"/>
              </w:rPr>
              <w:t xml:space="preserve">han pasado a otros puestos y </w:t>
            </w:r>
            <w:r w:rsidR="00DD44D1" w:rsidRPr="00BA025A">
              <w:rPr>
                <w:color w:val="201F1E"/>
              </w:rPr>
              <w:t>ahora hay otras personas con puestos de Coordinación en la Judicatura, el MP o la Defensa</w:t>
            </w:r>
            <w:r w:rsidR="009343FF">
              <w:rPr>
                <w:color w:val="201F1E"/>
              </w:rPr>
              <w:t xml:space="preserve"> Pública</w:t>
            </w:r>
            <w:r w:rsidR="00DD44D1" w:rsidRPr="00BA025A">
              <w:rPr>
                <w:color w:val="201F1E"/>
              </w:rPr>
              <w:t>, que deben capacitarse en el proceso</w:t>
            </w:r>
            <w:r>
              <w:rPr>
                <w:color w:val="201F1E"/>
              </w:rPr>
              <w:t>, para garantizar la continuidad de la evaluación.</w:t>
            </w:r>
          </w:p>
          <w:p w14:paraId="0FFCB301" w14:textId="77777777" w:rsidR="00E7445B" w:rsidRDefault="005967E3" w:rsidP="00FC0C87">
            <w:pPr>
              <w:pStyle w:val="xmsonormal"/>
              <w:shd w:val="clear" w:color="auto" w:fill="FFFFFF"/>
              <w:spacing w:after="0" w:afterAutospacing="0" w:line="276" w:lineRule="auto"/>
              <w:jc w:val="both"/>
              <w:rPr>
                <w:color w:val="201F1E"/>
              </w:rPr>
            </w:pPr>
            <w:r>
              <w:rPr>
                <w:color w:val="201F1E"/>
              </w:rPr>
              <w:t>C</w:t>
            </w:r>
            <w:r w:rsidR="00DD44D1">
              <w:rPr>
                <w:color w:val="201F1E"/>
              </w:rPr>
              <w:t xml:space="preserve">omo parte del mantenimiento y sostenibilidad del proceso, </w:t>
            </w:r>
            <w:r>
              <w:rPr>
                <w:color w:val="201F1E"/>
              </w:rPr>
              <w:t xml:space="preserve">se </w:t>
            </w:r>
            <w:r w:rsidR="00DD44D1">
              <w:rPr>
                <w:color w:val="201F1E"/>
              </w:rPr>
              <w:t>necesita desarrollar talleres que fortalezcan las habilidades directivas para que el proceso genere el valor público esperado.</w:t>
            </w:r>
          </w:p>
          <w:p w14:paraId="0563782C" w14:textId="64D66565" w:rsidR="00DD44D1" w:rsidRDefault="00DD44D1" w:rsidP="00FC0C87">
            <w:pPr>
              <w:pStyle w:val="xmsonormal"/>
              <w:shd w:val="clear" w:color="auto" w:fill="FFFFFF"/>
              <w:spacing w:after="0" w:afterAutospacing="0" w:line="276" w:lineRule="auto"/>
              <w:jc w:val="both"/>
              <w:rPr>
                <w:color w:val="201F1E"/>
              </w:rPr>
            </w:pPr>
            <w:r>
              <w:rPr>
                <w:color w:val="201F1E"/>
              </w:rPr>
              <w:t xml:space="preserve">Esto también, debe acompañarse de un seguimiento por parte del Subproceso para las oficinas o despachos, eso sería algo permanente. Por ejemplo, que demos </w:t>
            </w:r>
            <w:r w:rsidR="005967E3">
              <w:rPr>
                <w:color w:val="201F1E"/>
              </w:rPr>
              <w:t xml:space="preserve">dar </w:t>
            </w:r>
            <w:r>
              <w:rPr>
                <w:color w:val="201F1E"/>
              </w:rPr>
              <w:t>seguimiento a las oficinas, ver cómo llevan las bitácoras, como dan retroalimentación continua a las personas, ver cómo llevan el control del cumplimiento de los planes de mejora que</w:t>
            </w:r>
            <w:r w:rsidR="005967E3">
              <w:rPr>
                <w:color w:val="201F1E"/>
              </w:rPr>
              <w:t xml:space="preserve"> se</w:t>
            </w:r>
            <w:r>
              <w:rPr>
                <w:color w:val="201F1E"/>
              </w:rPr>
              <w:t xml:space="preserve"> establecieron. Además, nos </w:t>
            </w:r>
            <w:r w:rsidR="005967E3">
              <w:rPr>
                <w:color w:val="201F1E"/>
              </w:rPr>
              <w:t xml:space="preserve">solicitan </w:t>
            </w:r>
            <w:r>
              <w:rPr>
                <w:color w:val="201F1E"/>
              </w:rPr>
              <w:t xml:space="preserve">cuando </w:t>
            </w:r>
            <w:r w:rsidR="005967E3">
              <w:rPr>
                <w:color w:val="201F1E"/>
              </w:rPr>
              <w:t xml:space="preserve">se realizaron </w:t>
            </w:r>
            <w:r>
              <w:rPr>
                <w:color w:val="201F1E"/>
              </w:rPr>
              <w:t>talleres afuera de San José, que esperaban que no fuera la última vez que nos veían, que ellos querían que les diéramos acompañamiento siempre y hasta una juez mencionó que siempre llegaban de San José a explicar cosas y nunca más los volvían a ver.</w:t>
            </w:r>
          </w:p>
          <w:p w14:paraId="00C319BE" w14:textId="004C6F8E" w:rsidR="00DD44D1" w:rsidRDefault="002D0DC3" w:rsidP="00FC0C87">
            <w:pPr>
              <w:pStyle w:val="xmsonormal"/>
              <w:shd w:val="clear" w:color="auto" w:fill="FFFFFF"/>
              <w:spacing w:after="0" w:afterAutospacing="0" w:line="276" w:lineRule="auto"/>
              <w:jc w:val="both"/>
              <w:rPr>
                <w:color w:val="201F1E"/>
              </w:rPr>
            </w:pPr>
            <w:r>
              <w:rPr>
                <w:color w:val="201F1E"/>
              </w:rPr>
              <w:t xml:space="preserve">Agrega la Licda. Aguilar Arrieta, que </w:t>
            </w:r>
            <w:r w:rsidR="00790D8F">
              <w:rPr>
                <w:color w:val="201F1E"/>
              </w:rPr>
              <w:t xml:space="preserve">se espera una vez concluido </w:t>
            </w:r>
            <w:r w:rsidR="00DD44D1">
              <w:rPr>
                <w:color w:val="201F1E"/>
              </w:rPr>
              <w:t>el proceso 2020</w:t>
            </w:r>
            <w:r w:rsidR="00825A25">
              <w:rPr>
                <w:color w:val="201F1E"/>
              </w:rPr>
              <w:t xml:space="preserve">, </w:t>
            </w:r>
            <w:r w:rsidR="00790D8F">
              <w:rPr>
                <w:color w:val="201F1E"/>
              </w:rPr>
              <w:t xml:space="preserve">al revisar las </w:t>
            </w:r>
            <w:r w:rsidR="00DD44D1">
              <w:rPr>
                <w:color w:val="201F1E"/>
              </w:rPr>
              <w:t xml:space="preserve">justificaciones que </w:t>
            </w:r>
            <w:r w:rsidR="00790D8F">
              <w:rPr>
                <w:color w:val="201F1E"/>
              </w:rPr>
              <w:t>se darán a c</w:t>
            </w:r>
            <w:r w:rsidR="00DD44D1">
              <w:rPr>
                <w:color w:val="201F1E"/>
              </w:rPr>
              <w:t xml:space="preserve">ada resultado </w:t>
            </w:r>
            <w:r w:rsidR="00825A25">
              <w:rPr>
                <w:color w:val="201F1E"/>
              </w:rPr>
              <w:t>generarán</w:t>
            </w:r>
            <w:r w:rsidR="00DD44D1">
              <w:rPr>
                <w:color w:val="201F1E"/>
              </w:rPr>
              <w:t xml:space="preserve"> hallazgos que van a permitir desarrollar un taller para mejorar la parte de la redacción de las justificaciones. Igualmente, en el tema de las conductas debe</w:t>
            </w:r>
            <w:r w:rsidR="00790D8F">
              <w:rPr>
                <w:color w:val="201F1E"/>
              </w:rPr>
              <w:t xml:space="preserve">remos </w:t>
            </w:r>
            <w:r w:rsidR="00DD44D1">
              <w:rPr>
                <w:color w:val="201F1E"/>
              </w:rPr>
              <w:t xml:space="preserve">generar insumos para </w:t>
            </w:r>
            <w:r w:rsidR="00790D8F">
              <w:rPr>
                <w:color w:val="201F1E"/>
              </w:rPr>
              <w:t xml:space="preserve">proponer </w:t>
            </w:r>
            <w:r w:rsidR="00DD44D1">
              <w:rPr>
                <w:color w:val="201F1E"/>
              </w:rPr>
              <w:t>cambios en l</w:t>
            </w:r>
            <w:r w:rsidR="00790D8F">
              <w:rPr>
                <w:color w:val="201F1E"/>
              </w:rPr>
              <w:t>a</w:t>
            </w:r>
            <w:r w:rsidR="00DD44D1">
              <w:rPr>
                <w:color w:val="201F1E"/>
              </w:rPr>
              <w:t xml:space="preserve">s competencias o conductas de algunos puestos, debe considerarse que este proceso dentro del modelo de gestión de competencias debe generar información para la toma de decisiones </w:t>
            </w:r>
            <w:r w:rsidR="00790D8F">
              <w:rPr>
                <w:color w:val="201F1E"/>
              </w:rPr>
              <w:t xml:space="preserve">y aprovechar las oportunidades de mejora </w:t>
            </w:r>
            <w:r w:rsidR="00DD44D1">
              <w:rPr>
                <w:color w:val="201F1E"/>
              </w:rPr>
              <w:t>al modelo implementado.</w:t>
            </w:r>
          </w:p>
          <w:p w14:paraId="0F604599" w14:textId="77777777" w:rsidR="00825A25" w:rsidRDefault="00825A25" w:rsidP="00825A25">
            <w:pPr>
              <w:pStyle w:val="xmsonormal"/>
              <w:shd w:val="clear" w:color="auto" w:fill="FFFFFF"/>
              <w:spacing w:before="0" w:beforeAutospacing="0" w:after="0" w:afterAutospacing="0" w:line="276" w:lineRule="auto"/>
              <w:jc w:val="both"/>
              <w:rPr>
                <w:color w:val="201F1E"/>
              </w:rPr>
            </w:pPr>
          </w:p>
          <w:p w14:paraId="2E8BA0DB" w14:textId="5ED588A2" w:rsidR="00A84315" w:rsidRDefault="00DD44D1" w:rsidP="00A84315">
            <w:pPr>
              <w:pStyle w:val="xmsonormal"/>
              <w:shd w:val="clear" w:color="auto" w:fill="FFFFFF"/>
              <w:spacing w:before="0" w:beforeAutospacing="0" w:after="0" w:afterAutospacing="0" w:line="276" w:lineRule="auto"/>
              <w:jc w:val="both"/>
              <w:rPr>
                <w:color w:val="201F1E"/>
              </w:rPr>
            </w:pPr>
            <w:r>
              <w:rPr>
                <w:color w:val="201F1E"/>
              </w:rPr>
              <w:t xml:space="preserve">Debe entenderse que las demandas del proceso son de carácter evolutivo, conforme se vaya madurando en su aplicación </w:t>
            </w:r>
            <w:r w:rsidR="00825A25">
              <w:rPr>
                <w:color w:val="201F1E"/>
              </w:rPr>
              <w:t xml:space="preserve">se </w:t>
            </w:r>
            <w:r>
              <w:rPr>
                <w:color w:val="201F1E"/>
              </w:rPr>
              <w:t>debe proveer a la institución los ajustes en los</w:t>
            </w:r>
            <w:r w:rsidR="00EE6AFA">
              <w:rPr>
                <w:color w:val="201F1E"/>
              </w:rPr>
              <w:t xml:space="preserve"> diferentes subprocesos</w:t>
            </w:r>
            <w:r>
              <w:rPr>
                <w:color w:val="201F1E"/>
              </w:rPr>
              <w:t xml:space="preserve"> de </w:t>
            </w:r>
            <w:r w:rsidR="00EE6AFA">
              <w:rPr>
                <w:color w:val="201F1E"/>
              </w:rPr>
              <w:t>la dirección de G</w:t>
            </w:r>
            <w:r>
              <w:rPr>
                <w:color w:val="201F1E"/>
              </w:rPr>
              <w:t xml:space="preserve">estión </w:t>
            </w:r>
            <w:r w:rsidR="00EE6AFA">
              <w:rPr>
                <w:color w:val="201F1E"/>
              </w:rPr>
              <w:t>H</w:t>
            </w:r>
            <w:r>
              <w:rPr>
                <w:color w:val="201F1E"/>
              </w:rPr>
              <w:t>umana, y en la gestión de los equipos de trabajo consecuentes con la estrategia organizacional.</w:t>
            </w:r>
          </w:p>
          <w:p w14:paraId="0BE0CFB4" w14:textId="49C891BB" w:rsidR="00A84315" w:rsidRDefault="00DD44D1" w:rsidP="00A84315">
            <w:pPr>
              <w:pStyle w:val="xmsonormal"/>
              <w:shd w:val="clear" w:color="auto" w:fill="FFFFFF"/>
              <w:spacing w:before="0" w:beforeAutospacing="0" w:after="0" w:afterAutospacing="0" w:line="276" w:lineRule="auto"/>
              <w:jc w:val="both"/>
              <w:rPr>
                <w:color w:val="201F1E"/>
              </w:rPr>
            </w:pPr>
            <w:r>
              <w:rPr>
                <w:color w:val="201F1E"/>
              </w:rPr>
              <w:t> </w:t>
            </w:r>
          </w:p>
          <w:p w14:paraId="2CE016F1" w14:textId="0E8A2B1B" w:rsidR="00CB1317" w:rsidRDefault="00C827EB" w:rsidP="00A84315">
            <w:pPr>
              <w:spacing w:line="276" w:lineRule="auto"/>
              <w:jc w:val="both"/>
            </w:pPr>
            <w:r>
              <w:t xml:space="preserve">Finalmente, indica que las condiciones del ambiente son cambiantes, por </w:t>
            </w:r>
            <w:r w:rsidR="00EE6AFA">
              <w:t>ejemplo,</w:t>
            </w:r>
            <w:r>
              <w:t xml:space="preserve"> la Ley 9635 </w:t>
            </w:r>
            <w:r w:rsidR="001B5742">
              <w:t>“</w:t>
            </w:r>
            <w:r>
              <w:t>Fortalecimiento de las Finanzas Públicas</w:t>
            </w:r>
            <w:r w:rsidR="001B5742">
              <w:t>”</w:t>
            </w:r>
            <w:r>
              <w:t>, introdujo mayor cantidad de trabajo, el cual es asumido por el Subproceso, e incorporado a</w:t>
            </w:r>
            <w:r w:rsidR="009A4B63">
              <w:t xml:space="preserve"> la hoja de trabajo del Proyecto, sin </w:t>
            </w:r>
            <w:r w:rsidR="009A4B63">
              <w:lastRenderedPageBreak/>
              <w:t>embargo, se ha asumido el reto de no ampliar el tiempo de ejecución del proyecto</w:t>
            </w:r>
            <w:r w:rsidR="00220019">
              <w:t xml:space="preserve">, de igual forma de convertirse en ley el proyecto de </w:t>
            </w:r>
            <w:r w:rsidR="001B5742">
              <w:t>“</w:t>
            </w:r>
            <w:r w:rsidR="00220019">
              <w:t>Regulación del Empleo Público</w:t>
            </w:r>
            <w:r w:rsidR="001B5742">
              <w:t>”</w:t>
            </w:r>
            <w:r w:rsidR="00220019">
              <w:t>, evidente tendrá su repercusión en la evaluación del desempeño, por un factor de retribución económica del pago de anualidades.</w:t>
            </w:r>
          </w:p>
          <w:p w14:paraId="0C90F098" w14:textId="2F6ABC9B" w:rsidR="009A4B63" w:rsidRDefault="009A4B63" w:rsidP="00FC0C87">
            <w:pPr>
              <w:spacing w:line="276" w:lineRule="auto"/>
              <w:jc w:val="both"/>
            </w:pPr>
          </w:p>
          <w:p w14:paraId="2CD2416E" w14:textId="205D529F" w:rsidR="009A4B63" w:rsidRDefault="009A4B63" w:rsidP="00FC0C87">
            <w:pPr>
              <w:spacing w:line="276" w:lineRule="auto"/>
              <w:jc w:val="both"/>
            </w:pPr>
            <w:r>
              <w:t>Agrega que las plazas otorgadas por el proyecto y las de planta funciona</w:t>
            </w:r>
            <w:r w:rsidR="00F84A57">
              <w:t>n</w:t>
            </w:r>
            <w:r>
              <w:t xml:space="preserve"> sin distinción de funciones, así mismo, las plazas de técnicos brindan el apoyo administrativo necesario a la jefatura como a los puestos profesionales.</w:t>
            </w:r>
          </w:p>
          <w:p w14:paraId="60A24FF7" w14:textId="4DE28E2C" w:rsidR="009A4B63" w:rsidRDefault="009A4B63" w:rsidP="00FC0C87">
            <w:pPr>
              <w:spacing w:line="276" w:lineRule="auto"/>
              <w:jc w:val="both"/>
            </w:pPr>
          </w:p>
          <w:p w14:paraId="50532FFF" w14:textId="2A7CC1A6" w:rsidR="00DB6998" w:rsidRPr="007B65E3" w:rsidRDefault="00554D0C" w:rsidP="00700335">
            <w:pPr>
              <w:widowControl w:val="0"/>
              <w:jc w:val="both"/>
              <w:rPr>
                <w:b/>
                <w:bCs/>
                <w:u w:val="single"/>
              </w:rPr>
            </w:pPr>
            <w:r w:rsidRPr="007B65E3">
              <w:rPr>
                <w:b/>
                <w:bCs/>
                <w:u w:val="single"/>
              </w:rPr>
              <w:t>3.</w:t>
            </w:r>
            <w:r w:rsidR="007B65E3">
              <w:rPr>
                <w:b/>
                <w:bCs/>
                <w:u w:val="single"/>
              </w:rPr>
              <w:t>6</w:t>
            </w:r>
            <w:r w:rsidR="00F362C3" w:rsidRPr="007B65E3">
              <w:rPr>
                <w:b/>
                <w:bCs/>
                <w:u w:val="single"/>
              </w:rPr>
              <w:t xml:space="preserve"> </w:t>
            </w:r>
            <w:r w:rsidR="00CA42F4" w:rsidRPr="007B65E3">
              <w:rPr>
                <w:b/>
                <w:bCs/>
                <w:u w:val="single"/>
              </w:rPr>
              <w:t xml:space="preserve">Criterio de la Dirección de Planificación </w:t>
            </w:r>
          </w:p>
          <w:p w14:paraId="1F5656BE" w14:textId="77777777" w:rsidR="00DB6998" w:rsidRDefault="00DB6998" w:rsidP="004A3EA4">
            <w:pPr>
              <w:jc w:val="both"/>
              <w:rPr>
                <w:iCs/>
                <w:color w:val="000000"/>
              </w:rPr>
            </w:pPr>
          </w:p>
          <w:p w14:paraId="3C7D8DBA" w14:textId="62169923" w:rsidR="004A6216" w:rsidRPr="00D872E5" w:rsidRDefault="004A6216" w:rsidP="00367228">
            <w:pPr>
              <w:pStyle w:val="BodyText22"/>
              <w:widowControl/>
              <w:spacing w:line="276" w:lineRule="auto"/>
              <w:rPr>
                <w:rFonts w:ascii="Times New Roman" w:hAnsi="Times New Roman" w:cs="Times New Roman"/>
                <w:lang w:val="es-CR"/>
              </w:rPr>
            </w:pPr>
            <w:r w:rsidRPr="00D872E5">
              <w:rPr>
                <w:rFonts w:ascii="Times New Roman" w:hAnsi="Times New Roman" w:cs="Times New Roman"/>
                <w:lang w:val="es-CR"/>
              </w:rPr>
              <w:t>La Dirección de Gestión Humana ha solicitado</w:t>
            </w:r>
            <w:r w:rsidR="00A84315">
              <w:rPr>
                <w:rFonts w:ascii="Times New Roman" w:hAnsi="Times New Roman" w:cs="Times New Roman"/>
                <w:lang w:val="es-CR"/>
              </w:rPr>
              <w:t xml:space="preserve"> mediante oficio PJ-DGH-SGD-005-2021, (</w:t>
            </w:r>
            <w:r w:rsidR="00A84315" w:rsidRPr="00367228">
              <w:rPr>
                <w:rFonts w:ascii="Times New Roman" w:hAnsi="Times New Roman" w:cs="Times New Roman"/>
                <w:lang w:val="es-CR"/>
              </w:rPr>
              <w:t>anexo No.4</w:t>
            </w:r>
            <w:r w:rsidR="00A84315">
              <w:rPr>
                <w:rFonts w:ascii="Times New Roman" w:hAnsi="Times New Roman" w:cs="Times New Roman"/>
                <w:lang w:val="es-CR"/>
              </w:rPr>
              <w:t xml:space="preserve">) </w:t>
            </w:r>
            <w:r w:rsidRPr="00D872E5">
              <w:rPr>
                <w:rFonts w:ascii="Times New Roman" w:hAnsi="Times New Roman" w:cs="Times New Roman"/>
                <w:lang w:val="es-CR"/>
              </w:rPr>
              <w:t xml:space="preserve"> analizar la necesidad de dotar de personal profesional y técnico al Subproceso de </w:t>
            </w:r>
            <w:r w:rsidR="00D869CF" w:rsidRPr="00D872E5">
              <w:rPr>
                <w:rFonts w:ascii="Times New Roman" w:hAnsi="Times New Roman" w:cs="Times New Roman"/>
                <w:lang w:val="es-CR"/>
              </w:rPr>
              <w:t xml:space="preserve">Gestión </w:t>
            </w:r>
            <w:r w:rsidRPr="00D872E5">
              <w:rPr>
                <w:rFonts w:ascii="Times New Roman" w:hAnsi="Times New Roman" w:cs="Times New Roman"/>
                <w:lang w:val="es-CR"/>
              </w:rPr>
              <w:t>del Desempeño, en forma</w:t>
            </w:r>
            <w:r w:rsidR="000A667C" w:rsidRPr="00D872E5">
              <w:rPr>
                <w:rFonts w:ascii="Times New Roman" w:hAnsi="Times New Roman" w:cs="Times New Roman"/>
                <w:lang w:val="es-CR"/>
              </w:rPr>
              <w:t xml:space="preserve"> extraordinari</w:t>
            </w:r>
            <w:r w:rsidR="00D872E5">
              <w:rPr>
                <w:rFonts w:ascii="Times New Roman" w:hAnsi="Times New Roman" w:cs="Times New Roman"/>
                <w:lang w:val="es-CR"/>
              </w:rPr>
              <w:t>a</w:t>
            </w:r>
            <w:r w:rsidR="000A667C" w:rsidRPr="00D872E5">
              <w:rPr>
                <w:rFonts w:ascii="Times New Roman" w:hAnsi="Times New Roman" w:cs="Times New Roman"/>
                <w:lang w:val="es-CR"/>
              </w:rPr>
              <w:t xml:space="preserve"> para el período presupuestario 2022</w:t>
            </w:r>
            <w:r w:rsidRPr="00D872E5">
              <w:rPr>
                <w:rFonts w:ascii="Times New Roman" w:hAnsi="Times New Roman" w:cs="Times New Roman"/>
                <w:lang w:val="es-CR"/>
              </w:rPr>
              <w:t xml:space="preserve">, </w:t>
            </w:r>
            <w:r w:rsidR="00D872E5">
              <w:rPr>
                <w:rFonts w:ascii="Times New Roman" w:hAnsi="Times New Roman" w:cs="Times New Roman"/>
                <w:lang w:val="es-CR"/>
              </w:rPr>
              <w:t xml:space="preserve">mismo que </w:t>
            </w:r>
            <w:r w:rsidR="001D5180">
              <w:rPr>
                <w:rFonts w:ascii="Times New Roman" w:hAnsi="Times New Roman" w:cs="Times New Roman"/>
                <w:lang w:val="es-CR"/>
              </w:rPr>
              <w:t xml:space="preserve">se </w:t>
            </w:r>
            <w:r w:rsidR="00D872E5">
              <w:rPr>
                <w:rFonts w:ascii="Times New Roman" w:hAnsi="Times New Roman" w:cs="Times New Roman"/>
                <w:lang w:val="es-CR"/>
              </w:rPr>
              <w:t xml:space="preserve">encuentra hoy en día como permiso con goce de salario, vía art. 44, justificado por medio del proyecto </w:t>
            </w:r>
            <w:r w:rsidR="00A84315" w:rsidRPr="0082746D">
              <w:rPr>
                <w:rFonts w:ascii="Times New Roman" w:hAnsi="Times New Roman" w:cs="Times New Roman"/>
                <w:lang w:val="es-CR"/>
              </w:rPr>
              <w:t xml:space="preserve">0134-DGH-P02, se lleva el Proyecto </w:t>
            </w:r>
            <w:r w:rsidR="00A84315" w:rsidRPr="0082746D">
              <w:rPr>
                <w:rFonts w:ascii="Times New Roman" w:hAnsi="Times New Roman" w:cs="Times New Roman"/>
                <w:i/>
                <w:iCs/>
                <w:lang w:val="es-CR"/>
              </w:rPr>
              <w:t>Implementación de un Sistema de Evaluación del Desempeño por Competencias, para las personas trabajadoras del Poder Judicial</w:t>
            </w:r>
            <w:r w:rsidR="00E75313">
              <w:rPr>
                <w:rFonts w:ascii="Times New Roman" w:hAnsi="Times New Roman" w:cs="Times New Roman"/>
                <w:lang w:val="es-CR"/>
              </w:rPr>
              <w:t xml:space="preserve">, </w:t>
            </w:r>
            <w:r w:rsidRPr="00D872E5">
              <w:rPr>
                <w:rFonts w:ascii="Times New Roman" w:hAnsi="Times New Roman" w:cs="Times New Roman"/>
                <w:lang w:val="es-CR"/>
              </w:rPr>
              <w:t xml:space="preserve">ya que es necesario </w:t>
            </w:r>
            <w:r w:rsidR="00E75313">
              <w:rPr>
                <w:rFonts w:ascii="Times New Roman" w:hAnsi="Times New Roman" w:cs="Times New Roman"/>
                <w:lang w:val="es-CR"/>
              </w:rPr>
              <w:t xml:space="preserve">para </w:t>
            </w:r>
            <w:r w:rsidRPr="00D872E5">
              <w:rPr>
                <w:rFonts w:ascii="Times New Roman" w:hAnsi="Times New Roman" w:cs="Times New Roman"/>
                <w:lang w:val="es-CR"/>
              </w:rPr>
              <w:t>garantizar</w:t>
            </w:r>
            <w:r w:rsidR="00E75313">
              <w:rPr>
                <w:rFonts w:ascii="Times New Roman" w:hAnsi="Times New Roman" w:cs="Times New Roman"/>
                <w:lang w:val="es-CR"/>
              </w:rPr>
              <w:t xml:space="preserve"> la</w:t>
            </w:r>
            <w:r w:rsidRPr="00D872E5">
              <w:rPr>
                <w:rFonts w:ascii="Times New Roman" w:hAnsi="Times New Roman" w:cs="Times New Roman"/>
                <w:lang w:val="es-CR"/>
              </w:rPr>
              <w:t xml:space="preserve"> capacidad operativa del equipo de trabajo </w:t>
            </w:r>
            <w:r w:rsidR="00E75313">
              <w:rPr>
                <w:rFonts w:ascii="Times New Roman" w:hAnsi="Times New Roman" w:cs="Times New Roman"/>
                <w:lang w:val="es-CR"/>
              </w:rPr>
              <w:t>del Subproceso de Gestión del Desempeño, y</w:t>
            </w:r>
            <w:r w:rsidRPr="00D872E5">
              <w:rPr>
                <w:rFonts w:ascii="Times New Roman" w:hAnsi="Times New Roman" w:cs="Times New Roman"/>
                <w:lang w:val="es-CR"/>
              </w:rPr>
              <w:t xml:space="preserve"> asegurar el cumplimiento de las acciones pendientes que son indispensables para la implementación adecuada del S</w:t>
            </w:r>
            <w:r w:rsidR="00E75313">
              <w:rPr>
                <w:rFonts w:ascii="Times New Roman" w:hAnsi="Times New Roman" w:cs="Times New Roman"/>
                <w:lang w:val="es-CR"/>
              </w:rPr>
              <w:t>.</w:t>
            </w:r>
            <w:r w:rsidRPr="00D872E5">
              <w:rPr>
                <w:rFonts w:ascii="Times New Roman" w:hAnsi="Times New Roman" w:cs="Times New Roman"/>
                <w:lang w:val="es-CR"/>
              </w:rPr>
              <w:t>I</w:t>
            </w:r>
            <w:r w:rsidR="00E75313">
              <w:rPr>
                <w:rFonts w:ascii="Times New Roman" w:hAnsi="Times New Roman" w:cs="Times New Roman"/>
                <w:lang w:val="es-CR"/>
              </w:rPr>
              <w:t>.</w:t>
            </w:r>
            <w:r w:rsidRPr="00D872E5">
              <w:rPr>
                <w:rFonts w:ascii="Times New Roman" w:hAnsi="Times New Roman" w:cs="Times New Roman"/>
                <w:lang w:val="es-CR"/>
              </w:rPr>
              <w:t>E</w:t>
            </w:r>
            <w:r w:rsidR="00E75313">
              <w:rPr>
                <w:rFonts w:ascii="Times New Roman" w:hAnsi="Times New Roman" w:cs="Times New Roman"/>
                <w:lang w:val="es-CR"/>
              </w:rPr>
              <w:t>.</w:t>
            </w:r>
            <w:r w:rsidRPr="00D872E5">
              <w:rPr>
                <w:rFonts w:ascii="Times New Roman" w:hAnsi="Times New Roman" w:cs="Times New Roman"/>
                <w:lang w:val="es-CR"/>
              </w:rPr>
              <w:t>D</w:t>
            </w:r>
            <w:r w:rsidR="00E75313">
              <w:rPr>
                <w:rFonts w:ascii="Times New Roman" w:hAnsi="Times New Roman" w:cs="Times New Roman"/>
                <w:lang w:val="es-CR"/>
              </w:rPr>
              <w:t>.</w:t>
            </w:r>
            <w:r w:rsidRPr="00E75313">
              <w:rPr>
                <w:rFonts w:ascii="Times New Roman" w:hAnsi="Times New Roman" w:cs="Times New Roman"/>
                <w:vertAlign w:val="superscript"/>
                <w:lang w:val="es-CR"/>
              </w:rPr>
              <w:footnoteReference w:id="3"/>
            </w:r>
            <w:r w:rsidRPr="00D872E5">
              <w:rPr>
                <w:rFonts w:ascii="Times New Roman" w:hAnsi="Times New Roman" w:cs="Times New Roman"/>
                <w:lang w:val="es-CR"/>
              </w:rPr>
              <w:t xml:space="preserve">, con el fin de dar sostenibilidad en </w:t>
            </w:r>
            <w:r w:rsidR="00E75313">
              <w:rPr>
                <w:rFonts w:ascii="Times New Roman" w:hAnsi="Times New Roman" w:cs="Times New Roman"/>
                <w:lang w:val="es-CR"/>
              </w:rPr>
              <w:t xml:space="preserve">el </w:t>
            </w:r>
            <w:r w:rsidRPr="00D872E5">
              <w:rPr>
                <w:rFonts w:ascii="Times New Roman" w:hAnsi="Times New Roman" w:cs="Times New Roman"/>
                <w:lang w:val="es-CR"/>
              </w:rPr>
              <w:t>Poder Judicial.</w:t>
            </w:r>
          </w:p>
          <w:p w14:paraId="37B2FDCD" w14:textId="77777777" w:rsidR="004A6216" w:rsidRDefault="004A6216" w:rsidP="004A6216">
            <w:pPr>
              <w:jc w:val="both"/>
            </w:pPr>
          </w:p>
          <w:p w14:paraId="62145582" w14:textId="36ACF8FE" w:rsidR="004A6216" w:rsidRDefault="004A6216" w:rsidP="00CD726A">
            <w:pPr>
              <w:tabs>
                <w:tab w:val="left" w:pos="820"/>
              </w:tabs>
              <w:spacing w:line="276" w:lineRule="auto"/>
              <w:jc w:val="both"/>
            </w:pPr>
            <w:r w:rsidRPr="00FC5961">
              <w:t xml:space="preserve">Dada la </w:t>
            </w:r>
            <w:r w:rsidR="00FC5961" w:rsidRPr="00FC5961">
              <w:t xml:space="preserve">importancia </w:t>
            </w:r>
            <w:r w:rsidRPr="00FC5961">
              <w:t>institucional sobre este tema y su implementación, se requiere de recursos no sólo para su desarrollo, sino para su sostenibilidad y aplicación permanente, por lo que se comparte</w:t>
            </w:r>
            <w:r w:rsidR="001D5180">
              <w:t xml:space="preserve"> función</w:t>
            </w:r>
            <w:r w:rsidRPr="00FC5961">
              <w:t xml:space="preserve"> </w:t>
            </w:r>
            <w:r w:rsidR="001D5180">
              <w:t xml:space="preserve">de </w:t>
            </w:r>
            <w:r w:rsidRPr="00FC5961">
              <w:t xml:space="preserve">la necesidad de disponer de recursos para la ejecución de </w:t>
            </w:r>
            <w:r w:rsidR="00FC5961" w:rsidRPr="00FC5961">
              <w:t>la Evaluación del Desempeño.</w:t>
            </w:r>
          </w:p>
          <w:p w14:paraId="412135FE" w14:textId="77777777" w:rsidR="004A6216" w:rsidRDefault="004A6216" w:rsidP="00CD726A">
            <w:pPr>
              <w:spacing w:line="276" w:lineRule="auto"/>
              <w:jc w:val="both"/>
            </w:pPr>
          </w:p>
          <w:p w14:paraId="32211BFA" w14:textId="26501EE7" w:rsidR="004A6216" w:rsidRDefault="004A6216" w:rsidP="00CD726A">
            <w:pPr>
              <w:shd w:val="clear" w:color="auto" w:fill="FFFFFD"/>
              <w:spacing w:line="276" w:lineRule="auto"/>
              <w:jc w:val="both"/>
            </w:pPr>
            <w:r w:rsidRPr="00FC5961">
              <w:t xml:space="preserve">Se debe </w:t>
            </w:r>
            <w:r w:rsidR="00FC5961">
              <w:t xml:space="preserve">tener presente </w:t>
            </w:r>
            <w:r w:rsidRPr="00FC5961">
              <w:t>que el trabajo a desarrollar por es</w:t>
            </w:r>
            <w:r w:rsidR="00FC5961">
              <w:t xml:space="preserve">te subproceso </w:t>
            </w:r>
            <w:r w:rsidRPr="00FC5961">
              <w:t>gira dentro del marco metodológico que comprende la realización de cuatro etapas: planeación, ejecución, realimentación y entrega de resultados, lo que hace necesario disponer de la cantidad idónea de personal para desarrollar las actividades y ejecutarlas</w:t>
            </w:r>
            <w:r w:rsidR="00FC5961">
              <w:t>, ya que este ejercicio es cíclico y debe repetirse en cada evaluación que se realice.</w:t>
            </w:r>
          </w:p>
          <w:p w14:paraId="7FC641C1" w14:textId="73D58BB6" w:rsidR="00FC5961" w:rsidRDefault="00FC5961" w:rsidP="00CD726A">
            <w:pPr>
              <w:shd w:val="clear" w:color="auto" w:fill="FFFFFD"/>
              <w:spacing w:line="276" w:lineRule="auto"/>
              <w:jc w:val="both"/>
            </w:pPr>
          </w:p>
          <w:p w14:paraId="32CD45C4" w14:textId="36C9DD1E" w:rsidR="00121CB6" w:rsidRPr="00121CB6" w:rsidRDefault="004A6216" w:rsidP="00CD726A">
            <w:pPr>
              <w:spacing w:line="276" w:lineRule="auto"/>
              <w:jc w:val="both"/>
            </w:pPr>
            <w:r w:rsidRPr="00121CB6">
              <w:lastRenderedPageBreak/>
              <w:t xml:space="preserve">La Dirección de Planificación </w:t>
            </w:r>
            <w:r w:rsidR="00121CB6" w:rsidRPr="00121CB6">
              <w:t xml:space="preserve">señalo en el 2017, cuando se realizó el estudio 1972-PLA-2017, </w:t>
            </w:r>
            <w:r w:rsidR="00121CB6" w:rsidRPr="00121CB6">
              <w:rPr>
                <w:i/>
                <w:iCs/>
              </w:rPr>
              <w:t>Propuesta de estructura del subproceso de Evaluación del Desempeño, de la Dirección de Gestión Humana</w:t>
            </w:r>
            <w:r w:rsidR="00121CB6" w:rsidRPr="00121CB6">
              <w:t>, en sus recomendaciones:</w:t>
            </w:r>
          </w:p>
          <w:p w14:paraId="07FA4254" w14:textId="77777777" w:rsidR="00121CB6" w:rsidRDefault="00121CB6" w:rsidP="00121CB6">
            <w:pPr>
              <w:jc w:val="both"/>
              <w:rPr>
                <w:iCs/>
                <w:color w:val="000000"/>
              </w:rPr>
            </w:pPr>
          </w:p>
          <w:p w14:paraId="26CF46FE" w14:textId="401D6135" w:rsidR="00121CB6" w:rsidRPr="00B8376F" w:rsidRDefault="00E7445B" w:rsidP="00121CB6">
            <w:pPr>
              <w:ind w:left="571" w:right="759"/>
              <w:jc w:val="both"/>
              <w:rPr>
                <w:i/>
                <w:iCs/>
                <w:color w:val="000000"/>
                <w:shd w:val="clear" w:color="auto" w:fill="FFFFFF"/>
              </w:rPr>
            </w:pPr>
            <w:r>
              <w:rPr>
                <w:b/>
                <w:bCs/>
                <w:i/>
                <w:iCs/>
                <w:color w:val="000000"/>
                <w:shd w:val="clear" w:color="auto" w:fill="FFFFFF"/>
              </w:rPr>
              <w:t>“</w:t>
            </w:r>
            <w:r w:rsidR="00121CB6" w:rsidRPr="00B8376F">
              <w:rPr>
                <w:b/>
                <w:bCs/>
                <w:i/>
                <w:iCs/>
                <w:color w:val="000000"/>
                <w:shd w:val="clear" w:color="auto" w:fill="FFFFFF"/>
              </w:rPr>
              <w:t>5.4.-</w:t>
            </w:r>
            <w:r w:rsidR="00121CB6" w:rsidRPr="00B8376F">
              <w:rPr>
                <w:i/>
                <w:iCs/>
                <w:color w:val="000000"/>
                <w:shd w:val="clear" w:color="auto" w:fill="FFFFFF"/>
              </w:rPr>
              <w:t xml:space="preserve"> En cuanto a la restante cantidad de plazas que actualmente se tienen asignadas en condición de permiso con goce de salario, </w:t>
            </w:r>
            <w:r w:rsidR="00121CB6" w:rsidRPr="007F43B4">
              <w:rPr>
                <w:b/>
                <w:bCs/>
                <w:i/>
                <w:iCs/>
                <w:color w:val="000000"/>
                <w:shd w:val="clear" w:color="auto" w:fill="FFFFFF"/>
              </w:rPr>
              <w:t>esta Dirección no emite criterio por cuanto se estima que hasta tanto no esté el sistema debidamente implementado para determinar con mayor precisión cuál será la demanda del servicio que tendrá que asumir</w:t>
            </w:r>
            <w:r w:rsidR="00121CB6" w:rsidRPr="00B8376F">
              <w:rPr>
                <w:i/>
                <w:iCs/>
                <w:color w:val="000000"/>
                <w:shd w:val="clear" w:color="auto" w:fill="FFFFFF"/>
              </w:rPr>
              <w:t>, no se recomienda la asignación de personal profesional adicional.</w:t>
            </w:r>
            <w:r>
              <w:rPr>
                <w:i/>
                <w:iCs/>
                <w:color w:val="000000"/>
                <w:shd w:val="clear" w:color="auto" w:fill="FFFFFF"/>
              </w:rPr>
              <w:t>”.</w:t>
            </w:r>
            <w:r w:rsidR="007F43B4">
              <w:rPr>
                <w:i/>
                <w:iCs/>
                <w:color w:val="000000"/>
                <w:shd w:val="clear" w:color="auto" w:fill="FFFFFF"/>
              </w:rPr>
              <w:t xml:space="preserve"> </w:t>
            </w:r>
            <w:r w:rsidR="007F43B4" w:rsidRPr="007F43B4">
              <w:rPr>
                <w:color w:val="000000"/>
                <w:shd w:val="clear" w:color="auto" w:fill="FFFFFF"/>
              </w:rPr>
              <w:t>(</w:t>
            </w:r>
            <w:r>
              <w:rPr>
                <w:color w:val="000000"/>
                <w:shd w:val="clear" w:color="auto" w:fill="FFFFFF"/>
              </w:rPr>
              <w:t>E</w:t>
            </w:r>
            <w:r w:rsidR="007F43B4" w:rsidRPr="007F43B4">
              <w:rPr>
                <w:color w:val="000000"/>
                <w:shd w:val="clear" w:color="auto" w:fill="FFFFFF"/>
              </w:rPr>
              <w:t>l resalt</w:t>
            </w:r>
            <w:r>
              <w:rPr>
                <w:color w:val="000000"/>
                <w:shd w:val="clear" w:color="auto" w:fill="FFFFFF"/>
              </w:rPr>
              <w:t>ado</w:t>
            </w:r>
            <w:r w:rsidR="007F43B4" w:rsidRPr="007F43B4">
              <w:rPr>
                <w:color w:val="000000"/>
                <w:shd w:val="clear" w:color="auto" w:fill="FFFFFF"/>
              </w:rPr>
              <w:t xml:space="preserve"> no es del original)</w:t>
            </w:r>
            <w:r>
              <w:rPr>
                <w:color w:val="000000"/>
                <w:shd w:val="clear" w:color="auto" w:fill="FFFFFF"/>
              </w:rPr>
              <w:t>.</w:t>
            </w:r>
            <w:r w:rsidR="00121CB6" w:rsidRPr="00B8376F">
              <w:rPr>
                <w:i/>
                <w:iCs/>
                <w:color w:val="000000"/>
                <w:shd w:val="clear" w:color="auto" w:fill="FFFFFF"/>
              </w:rPr>
              <w:t xml:space="preserve"> </w:t>
            </w:r>
          </w:p>
          <w:p w14:paraId="78E333C5" w14:textId="77777777" w:rsidR="00121CB6" w:rsidRDefault="00121CB6" w:rsidP="00121CB6">
            <w:pPr>
              <w:jc w:val="both"/>
              <w:rPr>
                <w:iCs/>
                <w:color w:val="000000"/>
              </w:rPr>
            </w:pPr>
          </w:p>
          <w:p w14:paraId="66C741BA" w14:textId="2DBAAC58" w:rsidR="004A6216" w:rsidRDefault="00121CB6" w:rsidP="00CD726A">
            <w:pPr>
              <w:spacing w:line="276" w:lineRule="auto"/>
              <w:jc w:val="both"/>
              <w:rPr>
                <w:rFonts w:ascii="Calibri" w:hAnsi="Calibri"/>
                <w:i/>
              </w:rPr>
            </w:pPr>
            <w:r>
              <w:rPr>
                <w:iCs/>
                <w:color w:val="000000"/>
              </w:rPr>
              <w:t xml:space="preserve">Esta recomendación hoy en día aún está vigente, dado que el Subproceso de Gestión del Desempeño, no ha concluido con el proyecto </w:t>
            </w:r>
            <w:r w:rsidRPr="00103E3E">
              <w:rPr>
                <w:b/>
                <w:iCs/>
              </w:rPr>
              <w:t>0134-</w:t>
            </w:r>
            <w:r w:rsidRPr="00103E3E">
              <w:rPr>
                <w:b/>
                <w:color w:val="000000"/>
              </w:rPr>
              <w:t>DGH-P02</w:t>
            </w:r>
            <w:r w:rsidRPr="005228CA">
              <w:rPr>
                <w:color w:val="000000"/>
              </w:rPr>
              <w:t xml:space="preserve">, </w:t>
            </w:r>
            <w:r w:rsidRPr="005228CA">
              <w:rPr>
                <w:i/>
                <w:iCs/>
                <w:color w:val="000000"/>
              </w:rPr>
              <w:t>Implementación de un Sistema de Evaluación del Desempeño por Competencias, para las personas trabajadoras del Poder Judicial</w:t>
            </w:r>
            <w:r>
              <w:rPr>
                <w:i/>
                <w:iCs/>
                <w:color w:val="000000"/>
              </w:rPr>
              <w:t>.</w:t>
            </w:r>
          </w:p>
          <w:p w14:paraId="41770359" w14:textId="77777777" w:rsidR="003168EA" w:rsidRDefault="003168EA" w:rsidP="004A6216">
            <w:pPr>
              <w:jc w:val="both"/>
              <w:rPr>
                <w:iCs/>
                <w:color w:val="000000"/>
              </w:rPr>
            </w:pPr>
          </w:p>
          <w:p w14:paraId="19067059" w14:textId="79F830DA" w:rsidR="00E7445B" w:rsidRPr="003168EA" w:rsidRDefault="00E7445B" w:rsidP="004A6216">
            <w:pPr>
              <w:jc w:val="both"/>
              <w:rPr>
                <w:iCs/>
                <w:color w:val="000000"/>
              </w:rPr>
            </w:pPr>
          </w:p>
        </w:tc>
      </w:tr>
      <w:tr w:rsidR="007954BE" w:rsidRPr="00E93A54" w14:paraId="70B24505" w14:textId="77777777" w:rsidTr="00E7445B">
        <w:trPr>
          <w:trHeight w:val="794"/>
        </w:trPr>
        <w:tc>
          <w:tcPr>
            <w:tcW w:w="2043" w:type="dxa"/>
            <w:shd w:val="clear" w:color="auto" w:fill="C0C0C0"/>
            <w:vAlign w:val="center"/>
          </w:tcPr>
          <w:p w14:paraId="489DE165" w14:textId="77777777" w:rsidR="007954BE" w:rsidRPr="00E93A54" w:rsidRDefault="007954BE" w:rsidP="00E7445B">
            <w:pPr>
              <w:rPr>
                <w:b/>
                <w:sz w:val="28"/>
                <w:szCs w:val="28"/>
              </w:rPr>
            </w:pPr>
            <w:r w:rsidRPr="00E93A54">
              <w:rPr>
                <w:b/>
                <w:sz w:val="28"/>
                <w:szCs w:val="28"/>
              </w:rPr>
              <w:lastRenderedPageBreak/>
              <w:t>IV. Elementos Resolutivos</w:t>
            </w:r>
          </w:p>
        </w:tc>
        <w:tc>
          <w:tcPr>
            <w:tcW w:w="8867" w:type="dxa"/>
          </w:tcPr>
          <w:p w14:paraId="6BDCC48B" w14:textId="77777777" w:rsidR="00D22E19" w:rsidRPr="00B57344" w:rsidRDefault="00D22E19" w:rsidP="00D22E19">
            <w:pPr>
              <w:jc w:val="both"/>
              <w:rPr>
                <w:iCs/>
                <w:color w:val="000000"/>
              </w:rPr>
            </w:pPr>
            <w:r w:rsidRPr="00715F02">
              <w:rPr>
                <w:iCs/>
                <w:color w:val="000000"/>
              </w:rPr>
              <w:t xml:space="preserve">Del análisis realizado, se </w:t>
            </w:r>
            <w:r w:rsidR="00B85508" w:rsidRPr="00715F02">
              <w:rPr>
                <w:iCs/>
                <w:color w:val="000000"/>
              </w:rPr>
              <w:t>tienen lo</w:t>
            </w:r>
            <w:r w:rsidRPr="00715F02">
              <w:rPr>
                <w:iCs/>
                <w:color w:val="000000"/>
              </w:rPr>
              <w:t>s siguientes elementos resolutivos</w:t>
            </w:r>
            <w:r w:rsidR="00487C60" w:rsidRPr="00715F02">
              <w:rPr>
                <w:iCs/>
                <w:color w:val="000000"/>
              </w:rPr>
              <w:t>:</w:t>
            </w:r>
          </w:p>
          <w:p w14:paraId="0F6CF512" w14:textId="77777777" w:rsidR="00D22E19" w:rsidRPr="00B57344" w:rsidRDefault="00D22E19" w:rsidP="00D22E19">
            <w:pPr>
              <w:jc w:val="both"/>
              <w:rPr>
                <w:iCs/>
                <w:color w:val="000000"/>
              </w:rPr>
            </w:pPr>
          </w:p>
          <w:p w14:paraId="62026EA8" w14:textId="1B3A6A77" w:rsidR="00D22E19" w:rsidRPr="00B57344" w:rsidRDefault="00D22E19" w:rsidP="00CD726A">
            <w:pPr>
              <w:spacing w:line="276" w:lineRule="auto"/>
              <w:jc w:val="both"/>
              <w:rPr>
                <w:iCs/>
                <w:color w:val="000000"/>
              </w:rPr>
            </w:pPr>
            <w:r w:rsidRPr="00B57344">
              <w:rPr>
                <w:b/>
                <w:bCs/>
                <w:iCs/>
                <w:color w:val="000000"/>
              </w:rPr>
              <w:t>4.1.-</w:t>
            </w:r>
            <w:r w:rsidRPr="00B57344">
              <w:rPr>
                <w:iCs/>
                <w:color w:val="000000"/>
              </w:rPr>
              <w:t xml:space="preserve"> </w:t>
            </w:r>
            <w:r w:rsidR="00BA3235">
              <w:rPr>
                <w:iCs/>
                <w:color w:val="000000"/>
              </w:rPr>
              <w:t>El Subproceso de Gestión del Desempeño, cuenta con cinco permisos con goce de salario, desde el 2015</w:t>
            </w:r>
            <w:r w:rsidR="00C63275">
              <w:rPr>
                <w:iCs/>
                <w:color w:val="000000"/>
              </w:rPr>
              <w:t>, los cuales se siguen otorgando por medio del proyecto 0.134-DGH-P02 “Implementación de un Sistema de Evaluación del Desempeño por Competencias, para las personas trabajadoras del Poder Judicial.</w:t>
            </w:r>
          </w:p>
          <w:p w14:paraId="125C08F0" w14:textId="77777777" w:rsidR="00D22E19" w:rsidRPr="00B57344" w:rsidRDefault="00D22E19" w:rsidP="00D22E19">
            <w:pPr>
              <w:jc w:val="both"/>
              <w:rPr>
                <w:iCs/>
                <w:color w:val="000000"/>
              </w:rPr>
            </w:pPr>
          </w:p>
          <w:p w14:paraId="4B85B026" w14:textId="75D1690F" w:rsidR="00FE6A65" w:rsidRDefault="00D22E19" w:rsidP="00CD726A">
            <w:pPr>
              <w:spacing w:line="276" w:lineRule="auto"/>
              <w:jc w:val="both"/>
              <w:rPr>
                <w:iCs/>
                <w:color w:val="000000"/>
              </w:rPr>
            </w:pPr>
            <w:r w:rsidRPr="00B57344">
              <w:rPr>
                <w:b/>
                <w:bCs/>
                <w:iCs/>
                <w:color w:val="000000"/>
              </w:rPr>
              <w:t>4.2.-</w:t>
            </w:r>
            <w:r w:rsidRPr="00B57344">
              <w:rPr>
                <w:iCs/>
                <w:color w:val="000000"/>
              </w:rPr>
              <w:t xml:space="preserve"> </w:t>
            </w:r>
            <w:r w:rsidR="00A62407">
              <w:rPr>
                <w:iCs/>
                <w:color w:val="000000"/>
              </w:rPr>
              <w:t xml:space="preserve">El Consejo </w:t>
            </w:r>
            <w:r w:rsidR="009F5786">
              <w:rPr>
                <w:iCs/>
                <w:color w:val="000000"/>
              </w:rPr>
              <w:t>S</w:t>
            </w:r>
            <w:r w:rsidR="00A62407">
              <w:rPr>
                <w:iCs/>
                <w:color w:val="000000"/>
              </w:rPr>
              <w:t xml:space="preserve">uperior en sesión 004-2018, celebrada el 18 de enero de 2018, mediante artículo LV, conoce y acoge el informe 1972-PLA-2017, el cual versa sobre </w:t>
            </w:r>
            <w:r w:rsidR="00A62407">
              <w:rPr>
                <w:i/>
                <w:iCs/>
                <w:color w:val="000000"/>
                <w:shd w:val="clear" w:color="auto" w:fill="FFFFFF"/>
              </w:rPr>
              <w:t>Propuesta de estructura del subproceso de Evaluación del Desempeño, de la Dirección de Gestión Humana</w:t>
            </w:r>
            <w:r w:rsidR="00A62407">
              <w:rPr>
                <w:color w:val="000000"/>
                <w:shd w:val="clear" w:color="auto" w:fill="FFFFFF"/>
              </w:rPr>
              <w:t>.</w:t>
            </w:r>
          </w:p>
          <w:p w14:paraId="03B85498" w14:textId="77777777" w:rsidR="00FE6A65" w:rsidRDefault="00FE6A65" w:rsidP="00D22E19">
            <w:pPr>
              <w:jc w:val="both"/>
              <w:rPr>
                <w:iCs/>
                <w:color w:val="000000"/>
              </w:rPr>
            </w:pPr>
          </w:p>
          <w:p w14:paraId="1A9C0D7C" w14:textId="12B53ACE" w:rsidR="00D13E61" w:rsidRDefault="001F13C9" w:rsidP="00CD726A">
            <w:pPr>
              <w:spacing w:line="276" w:lineRule="auto"/>
              <w:jc w:val="both"/>
              <w:rPr>
                <w:iCs/>
                <w:color w:val="000000"/>
              </w:rPr>
            </w:pPr>
            <w:r w:rsidRPr="00B57344">
              <w:rPr>
                <w:b/>
                <w:bCs/>
                <w:iCs/>
                <w:color w:val="000000"/>
              </w:rPr>
              <w:t>4.3.-</w:t>
            </w:r>
            <w:r w:rsidRPr="00B57344">
              <w:rPr>
                <w:iCs/>
                <w:color w:val="000000"/>
              </w:rPr>
              <w:t xml:space="preserve"> </w:t>
            </w:r>
            <w:r w:rsidR="00A62407">
              <w:rPr>
                <w:iCs/>
                <w:color w:val="000000"/>
              </w:rPr>
              <w:t xml:space="preserve">La Evaluación del Desempeño, tiene su origen en diferentes normas jurídicas y reglamentos entre ellas destacan, La Constitución Política de la República, el Estatuto Judicial, el Reglamento del Sistema de Evaluación del Desempeño, aprobado por corte </w:t>
            </w:r>
            <w:r w:rsidR="005159CB">
              <w:rPr>
                <w:iCs/>
                <w:color w:val="000000"/>
              </w:rPr>
              <w:t>p</w:t>
            </w:r>
            <w:r w:rsidR="00A62407">
              <w:rPr>
                <w:iCs/>
                <w:color w:val="000000"/>
              </w:rPr>
              <w:t>lena en sesión 43-19</w:t>
            </w:r>
            <w:r w:rsidR="005159CB">
              <w:rPr>
                <w:iCs/>
                <w:color w:val="000000"/>
              </w:rPr>
              <w:t>, artículo XV.</w:t>
            </w:r>
          </w:p>
          <w:p w14:paraId="6BDF2EB7" w14:textId="2CE9D005" w:rsidR="00D13E61" w:rsidRDefault="00D13E61" w:rsidP="00D22E19">
            <w:pPr>
              <w:jc w:val="both"/>
              <w:rPr>
                <w:iCs/>
                <w:color w:val="000000"/>
              </w:rPr>
            </w:pPr>
          </w:p>
          <w:p w14:paraId="07B4B14E" w14:textId="6C023B24" w:rsidR="00FB67D5" w:rsidRDefault="00F13FB3" w:rsidP="00CD726A">
            <w:pPr>
              <w:spacing w:line="276" w:lineRule="auto"/>
              <w:jc w:val="both"/>
              <w:rPr>
                <w:iCs/>
                <w:color w:val="000000"/>
              </w:rPr>
            </w:pPr>
            <w:r w:rsidRPr="00B57344">
              <w:rPr>
                <w:b/>
                <w:bCs/>
                <w:iCs/>
                <w:color w:val="000000"/>
              </w:rPr>
              <w:t>4.4.-</w:t>
            </w:r>
            <w:r w:rsidRPr="00B57344">
              <w:rPr>
                <w:iCs/>
                <w:color w:val="000000"/>
              </w:rPr>
              <w:t xml:space="preserve"> </w:t>
            </w:r>
            <w:r w:rsidR="00561446">
              <w:rPr>
                <w:iCs/>
                <w:color w:val="000000"/>
              </w:rPr>
              <w:t xml:space="preserve">El proceso de Evaluación del Desempeño, está compuesto por cuatro etapas </w:t>
            </w:r>
            <w:r w:rsidR="001642D3">
              <w:rPr>
                <w:iCs/>
                <w:color w:val="000000"/>
              </w:rPr>
              <w:t>Planeación, Sensibilización y Formulación, Ejecución</w:t>
            </w:r>
            <w:r w:rsidR="00DB44D6">
              <w:rPr>
                <w:iCs/>
                <w:color w:val="000000"/>
              </w:rPr>
              <w:t xml:space="preserve">, </w:t>
            </w:r>
            <w:r w:rsidR="001642D3">
              <w:rPr>
                <w:iCs/>
                <w:color w:val="000000"/>
              </w:rPr>
              <w:t xml:space="preserve">Análisis y Entrega de Resultados, </w:t>
            </w:r>
            <w:r w:rsidR="002E6751">
              <w:rPr>
                <w:iCs/>
                <w:color w:val="000000"/>
              </w:rPr>
              <w:t xml:space="preserve">en donde en todas las </w:t>
            </w:r>
            <w:r w:rsidR="00DB44D6">
              <w:rPr>
                <w:iCs/>
                <w:color w:val="000000"/>
              </w:rPr>
              <w:t>é</w:t>
            </w:r>
            <w:r w:rsidR="002E6751">
              <w:rPr>
                <w:iCs/>
                <w:color w:val="000000"/>
              </w:rPr>
              <w:t>stas el subproceso brinda acompañamiento a los involucrados</w:t>
            </w:r>
            <w:r w:rsidR="003227C5">
              <w:rPr>
                <w:iCs/>
                <w:color w:val="000000"/>
              </w:rPr>
              <w:t xml:space="preserve">.  </w:t>
            </w:r>
          </w:p>
          <w:p w14:paraId="1412468F" w14:textId="77777777" w:rsidR="00FB67D5" w:rsidRDefault="00FB67D5" w:rsidP="00CD726A">
            <w:pPr>
              <w:spacing w:line="276" w:lineRule="auto"/>
              <w:jc w:val="both"/>
              <w:rPr>
                <w:iCs/>
                <w:color w:val="000000"/>
              </w:rPr>
            </w:pPr>
          </w:p>
          <w:p w14:paraId="52E35C61" w14:textId="210F4FE9" w:rsidR="00C31F44" w:rsidRDefault="00DD1043" w:rsidP="00CD726A">
            <w:pPr>
              <w:spacing w:line="276" w:lineRule="auto"/>
              <w:jc w:val="both"/>
              <w:rPr>
                <w:iCs/>
                <w:color w:val="000000"/>
              </w:rPr>
            </w:pPr>
            <w:r w:rsidRPr="00B57344">
              <w:rPr>
                <w:b/>
                <w:bCs/>
                <w:iCs/>
                <w:color w:val="000000"/>
              </w:rPr>
              <w:lastRenderedPageBreak/>
              <w:t>4.</w:t>
            </w:r>
            <w:r w:rsidR="00D64D20">
              <w:rPr>
                <w:b/>
                <w:bCs/>
                <w:iCs/>
                <w:color w:val="000000"/>
              </w:rPr>
              <w:t>5</w:t>
            </w:r>
            <w:r w:rsidRPr="00B57344">
              <w:rPr>
                <w:b/>
                <w:bCs/>
                <w:iCs/>
                <w:color w:val="000000"/>
              </w:rPr>
              <w:t>.-</w:t>
            </w:r>
            <w:r w:rsidRPr="00B57344">
              <w:rPr>
                <w:iCs/>
                <w:color w:val="000000"/>
              </w:rPr>
              <w:t xml:space="preserve"> </w:t>
            </w:r>
            <w:r w:rsidR="00C31F44">
              <w:rPr>
                <w:iCs/>
                <w:color w:val="000000"/>
              </w:rPr>
              <w:t xml:space="preserve">El Equipo de Trabajo del Subproceso de Gestión del Desempeño, cuenta con </w:t>
            </w:r>
            <w:r w:rsidR="00DB67A0">
              <w:rPr>
                <w:iCs/>
                <w:color w:val="000000"/>
              </w:rPr>
              <w:t>cuatro puestos ordinarios, Jefatura y tres Profesionales 2, adicionalmente desde el 2015 y por el proyecto se tienen tres pro</w:t>
            </w:r>
            <w:r w:rsidR="006754E0">
              <w:rPr>
                <w:iCs/>
                <w:color w:val="000000"/>
              </w:rPr>
              <w:t>f</w:t>
            </w:r>
            <w:r w:rsidR="00DB67A0">
              <w:rPr>
                <w:iCs/>
                <w:color w:val="000000"/>
              </w:rPr>
              <w:t xml:space="preserve">esionales 1 (antes Profesionales 2, cambio de categoría desde noviembre 2020), y dos Técnicos Administrativos 2.  </w:t>
            </w:r>
          </w:p>
          <w:p w14:paraId="05FB78C2" w14:textId="77777777" w:rsidR="00DD1043" w:rsidRDefault="00DD1043" w:rsidP="00CD726A">
            <w:pPr>
              <w:spacing w:line="276" w:lineRule="auto"/>
              <w:jc w:val="both"/>
              <w:rPr>
                <w:b/>
                <w:bCs/>
                <w:iCs/>
                <w:color w:val="000000"/>
              </w:rPr>
            </w:pPr>
          </w:p>
          <w:p w14:paraId="28EC17BC" w14:textId="1B5C58C9" w:rsidR="00DA2AB8" w:rsidRDefault="00A9260D" w:rsidP="00CD726A">
            <w:pPr>
              <w:spacing w:line="276" w:lineRule="auto"/>
              <w:jc w:val="both"/>
              <w:rPr>
                <w:iCs/>
                <w:color w:val="000000"/>
              </w:rPr>
            </w:pPr>
            <w:r w:rsidRPr="00B57344">
              <w:rPr>
                <w:b/>
                <w:bCs/>
                <w:iCs/>
                <w:color w:val="000000"/>
              </w:rPr>
              <w:t>4.</w:t>
            </w:r>
            <w:r w:rsidR="00DD1043">
              <w:rPr>
                <w:b/>
                <w:bCs/>
                <w:iCs/>
                <w:color w:val="000000"/>
              </w:rPr>
              <w:t>6</w:t>
            </w:r>
            <w:r w:rsidRPr="00B57344">
              <w:rPr>
                <w:b/>
                <w:bCs/>
                <w:iCs/>
                <w:color w:val="000000"/>
              </w:rPr>
              <w:t>.-</w:t>
            </w:r>
            <w:r w:rsidRPr="00B57344">
              <w:rPr>
                <w:iCs/>
                <w:color w:val="000000"/>
              </w:rPr>
              <w:t xml:space="preserve"> </w:t>
            </w:r>
            <w:r w:rsidR="00DA2AB8">
              <w:rPr>
                <w:iCs/>
                <w:color w:val="000000"/>
              </w:rPr>
              <w:t>En el informe 1972-PLA-2017, conocido en el 2018 por el Consejo Superior en sesión 4-2018, artículo LV, entre otras recomendaciones se aprobó:</w:t>
            </w:r>
          </w:p>
          <w:p w14:paraId="21DE0AF3" w14:textId="77777777" w:rsidR="00DA2AB8" w:rsidRDefault="00DA2AB8" w:rsidP="00CD726A">
            <w:pPr>
              <w:spacing w:line="276" w:lineRule="auto"/>
              <w:jc w:val="both"/>
              <w:rPr>
                <w:iCs/>
                <w:color w:val="000000"/>
              </w:rPr>
            </w:pPr>
          </w:p>
          <w:p w14:paraId="719AA07E" w14:textId="1389ED6D" w:rsidR="00DD119D" w:rsidRDefault="00E7445B" w:rsidP="00DA2AB8">
            <w:pPr>
              <w:ind w:left="539" w:right="598"/>
              <w:jc w:val="both"/>
              <w:rPr>
                <w:iCs/>
                <w:color w:val="000000"/>
              </w:rPr>
            </w:pPr>
            <w:r>
              <w:rPr>
                <w:b/>
                <w:bCs/>
                <w:i/>
                <w:iCs/>
                <w:color w:val="000000"/>
                <w:shd w:val="clear" w:color="auto" w:fill="FFFFFF"/>
              </w:rPr>
              <w:t>“</w:t>
            </w:r>
            <w:r w:rsidR="00DA2AB8" w:rsidRPr="00B8376F">
              <w:rPr>
                <w:b/>
                <w:bCs/>
                <w:i/>
                <w:iCs/>
                <w:color w:val="000000"/>
                <w:shd w:val="clear" w:color="auto" w:fill="FFFFFF"/>
              </w:rPr>
              <w:t>5.4.-</w:t>
            </w:r>
            <w:r w:rsidR="00DA2AB8" w:rsidRPr="00B8376F">
              <w:rPr>
                <w:i/>
                <w:iCs/>
                <w:color w:val="000000"/>
                <w:shd w:val="clear" w:color="auto" w:fill="FFFFFF"/>
              </w:rPr>
              <w:t xml:space="preserve"> En cuanto a la restante cantidad de plazas que actualmente se tienen asignadas en condición de permiso con goce de salario, esta Dirección no emite criterio por cuanto se estima que hasta tanto no esté el sistema debidamente implementado para determinar con mayor precisión cuál será la demanda del servicio que tendrá que asumir, no se recomienda la asignación de personal profesional adicional.</w:t>
            </w:r>
            <w:r>
              <w:rPr>
                <w:i/>
                <w:iCs/>
                <w:color w:val="000000"/>
                <w:shd w:val="clear" w:color="auto" w:fill="FFFFFF"/>
              </w:rPr>
              <w:t>”.</w:t>
            </w:r>
          </w:p>
          <w:p w14:paraId="731A496A" w14:textId="602602F4" w:rsidR="006E0D75" w:rsidRDefault="006E0D75" w:rsidP="00D22E19">
            <w:pPr>
              <w:jc w:val="both"/>
              <w:rPr>
                <w:iCs/>
                <w:color w:val="000000"/>
              </w:rPr>
            </w:pPr>
          </w:p>
          <w:p w14:paraId="2D4C2B99" w14:textId="1D9A8C21" w:rsidR="00DA2AB8" w:rsidRDefault="00550FFC" w:rsidP="00CD726A">
            <w:pPr>
              <w:spacing w:line="276" w:lineRule="auto"/>
              <w:jc w:val="both"/>
              <w:rPr>
                <w:iCs/>
                <w:color w:val="000000"/>
              </w:rPr>
            </w:pPr>
            <w:r>
              <w:rPr>
                <w:iCs/>
                <w:color w:val="000000"/>
              </w:rPr>
              <w:t>Hoy en día</w:t>
            </w:r>
            <w:r w:rsidR="00DA2AB8">
              <w:rPr>
                <w:iCs/>
                <w:color w:val="000000"/>
              </w:rPr>
              <w:t xml:space="preserve"> esta recomendación tiene vigencia, ya que </w:t>
            </w:r>
            <w:r>
              <w:rPr>
                <w:iCs/>
                <w:color w:val="000000"/>
              </w:rPr>
              <w:t>no se ha concluido con el proyecto 0134-DGH-P02, el cual estaría para concluir en el 2022.</w:t>
            </w:r>
          </w:p>
          <w:p w14:paraId="28724C10" w14:textId="43DCCD44" w:rsidR="00DA2AB8" w:rsidRDefault="00DA2AB8" w:rsidP="00CD726A">
            <w:pPr>
              <w:spacing w:line="276" w:lineRule="auto"/>
              <w:jc w:val="both"/>
              <w:rPr>
                <w:iCs/>
                <w:color w:val="000000"/>
              </w:rPr>
            </w:pPr>
          </w:p>
          <w:p w14:paraId="5BCC6356" w14:textId="407D845B" w:rsidR="005205FC" w:rsidRDefault="00D22E19" w:rsidP="00CD726A">
            <w:pPr>
              <w:spacing w:line="276" w:lineRule="auto"/>
              <w:jc w:val="both"/>
              <w:rPr>
                <w:iCs/>
                <w:color w:val="000000"/>
              </w:rPr>
            </w:pPr>
            <w:r w:rsidRPr="00B57344">
              <w:rPr>
                <w:b/>
                <w:bCs/>
                <w:iCs/>
                <w:color w:val="000000"/>
              </w:rPr>
              <w:t>4.</w:t>
            </w:r>
            <w:r w:rsidR="00C171FC" w:rsidRPr="00B57344">
              <w:rPr>
                <w:b/>
                <w:bCs/>
                <w:iCs/>
                <w:color w:val="000000"/>
              </w:rPr>
              <w:t>7</w:t>
            </w:r>
            <w:r w:rsidRPr="00B57344">
              <w:rPr>
                <w:b/>
                <w:bCs/>
                <w:iCs/>
                <w:color w:val="000000"/>
              </w:rPr>
              <w:t>.-</w:t>
            </w:r>
            <w:r w:rsidRPr="00B57344">
              <w:rPr>
                <w:iCs/>
                <w:color w:val="000000"/>
              </w:rPr>
              <w:t xml:space="preserve"> </w:t>
            </w:r>
            <w:r w:rsidR="00550FFC">
              <w:rPr>
                <w:iCs/>
                <w:color w:val="000000"/>
              </w:rPr>
              <w:t>La dinámica de trabajo del Subproceso de Gestión del Desempeño y al estarse implantándose el Sistema Integral de Evaluación del Desempeño en el Poder Judicial</w:t>
            </w:r>
            <w:r w:rsidR="00C50E02">
              <w:rPr>
                <w:iCs/>
                <w:color w:val="000000"/>
              </w:rPr>
              <w:t xml:space="preserve"> no hace distinción </w:t>
            </w:r>
            <w:r w:rsidR="00550FFC">
              <w:rPr>
                <w:iCs/>
                <w:color w:val="000000"/>
              </w:rPr>
              <w:t>todos los puestos a nivel profesional desarrollan las mismas funciones, sin existir diferencias entre los recursos del proyecto y los de planta</w:t>
            </w:r>
            <w:r w:rsidR="00112448">
              <w:rPr>
                <w:iCs/>
                <w:color w:val="000000"/>
              </w:rPr>
              <w:t>.</w:t>
            </w:r>
          </w:p>
          <w:p w14:paraId="37352599" w14:textId="0CF02671" w:rsidR="00AC1B67" w:rsidRDefault="00AC1B67" w:rsidP="00CD726A">
            <w:pPr>
              <w:spacing w:line="276" w:lineRule="auto"/>
              <w:jc w:val="both"/>
              <w:rPr>
                <w:iCs/>
                <w:color w:val="000000"/>
              </w:rPr>
            </w:pPr>
          </w:p>
          <w:p w14:paraId="73FF77F1" w14:textId="30388D07" w:rsidR="00AC1B67" w:rsidRDefault="00AC1B67" w:rsidP="00CD726A">
            <w:pPr>
              <w:spacing w:line="276" w:lineRule="auto"/>
              <w:jc w:val="both"/>
              <w:rPr>
                <w:iCs/>
                <w:color w:val="000000"/>
              </w:rPr>
            </w:pPr>
            <w:r w:rsidRPr="0037533A">
              <w:rPr>
                <w:b/>
                <w:bCs/>
                <w:iCs/>
                <w:color w:val="000000"/>
              </w:rPr>
              <w:t>4.8.-</w:t>
            </w:r>
            <w:r>
              <w:rPr>
                <w:iCs/>
                <w:color w:val="000000"/>
              </w:rPr>
              <w:t xml:space="preserve"> </w:t>
            </w:r>
            <w:r w:rsidR="00581CB6">
              <w:rPr>
                <w:iCs/>
                <w:color w:val="000000"/>
              </w:rPr>
              <w:t>De acuerdo con el Informe Ejecutivo de Avance del Proyecto, (F04.UEPPI.19), remitido al Subproceso Portafolio de Proyectos Institucionales, el estado del proyecto al 20 de enero de 2021 mostró un porcentaje de avance del 51%.</w:t>
            </w:r>
          </w:p>
          <w:p w14:paraId="23A21050" w14:textId="1B588869" w:rsidR="00E922AE" w:rsidRDefault="00E922AE" w:rsidP="00D22E19">
            <w:pPr>
              <w:jc w:val="both"/>
              <w:rPr>
                <w:iCs/>
                <w:color w:val="000000"/>
              </w:rPr>
            </w:pPr>
          </w:p>
          <w:p w14:paraId="2E75D23A" w14:textId="20F7FC40" w:rsidR="00E922AE" w:rsidRDefault="00E922AE" w:rsidP="00CD726A">
            <w:pPr>
              <w:spacing w:line="276" w:lineRule="auto"/>
              <w:jc w:val="both"/>
              <w:rPr>
                <w:iCs/>
                <w:color w:val="000000"/>
              </w:rPr>
            </w:pPr>
            <w:r w:rsidRPr="00E922AE">
              <w:rPr>
                <w:b/>
                <w:bCs/>
                <w:iCs/>
                <w:color w:val="000000"/>
              </w:rPr>
              <w:t>4.9.-</w:t>
            </w:r>
            <w:r>
              <w:rPr>
                <w:iCs/>
                <w:color w:val="000000"/>
              </w:rPr>
              <w:t xml:space="preserve"> </w:t>
            </w:r>
            <w:r w:rsidR="00362A1C">
              <w:rPr>
                <w:iCs/>
                <w:color w:val="000000"/>
              </w:rPr>
              <w:t xml:space="preserve">El Consejo Superior en sesión 118-2020, del 10 de diciembre de 2020, artículo XXIX, conoce el informe 2013-PLA-PP-PE-2020, en donde </w:t>
            </w:r>
            <w:r w:rsidR="00362A1C" w:rsidRPr="008931A2">
              <w:rPr>
                <w:iCs/>
                <w:color w:val="000000"/>
              </w:rPr>
              <w:t xml:space="preserve">se identifica al proyecto como de prioridad </w:t>
            </w:r>
            <w:r w:rsidR="00362A1C" w:rsidRPr="00161A34">
              <w:rPr>
                <w:b/>
                <w:bCs/>
                <w:iCs/>
                <w:color w:val="000000"/>
              </w:rPr>
              <w:t>11</w:t>
            </w:r>
            <w:r w:rsidR="00362A1C" w:rsidRPr="008931A2">
              <w:rPr>
                <w:iCs/>
                <w:color w:val="000000"/>
              </w:rPr>
              <w:t xml:space="preserve"> de </w:t>
            </w:r>
            <w:r w:rsidR="00362A1C" w:rsidRPr="00161A34">
              <w:rPr>
                <w:b/>
                <w:bCs/>
                <w:iCs/>
                <w:color w:val="000000"/>
              </w:rPr>
              <w:t>13</w:t>
            </w:r>
            <w:r w:rsidR="00362A1C" w:rsidRPr="008931A2">
              <w:rPr>
                <w:iCs/>
                <w:color w:val="000000"/>
              </w:rPr>
              <w:t xml:space="preserve"> de los proyectos estratégicos</w:t>
            </w:r>
            <w:r w:rsidR="00362A1C">
              <w:rPr>
                <w:iCs/>
                <w:color w:val="000000"/>
              </w:rPr>
              <w:t xml:space="preserve"> </w:t>
            </w:r>
            <w:r w:rsidR="00362A1C" w:rsidRPr="008931A2">
              <w:rPr>
                <w:iCs/>
                <w:color w:val="000000"/>
              </w:rPr>
              <w:t>en el programa presupuestario 926, esto ante los diferentes ajustes presupuestarios</w:t>
            </w:r>
            <w:r w:rsidR="00362A1C">
              <w:rPr>
                <w:iCs/>
                <w:color w:val="000000"/>
              </w:rPr>
              <w:t>, de igual forma, en el Estado del Seguimiento, se cataloga al proyecto en tiempo en su ejecución y cumplimiento</w:t>
            </w:r>
            <w:r w:rsidR="00843054">
              <w:rPr>
                <w:iCs/>
                <w:color w:val="000000"/>
              </w:rPr>
              <w:t>.</w:t>
            </w:r>
          </w:p>
          <w:p w14:paraId="56D706D3" w14:textId="122DABBD" w:rsidR="00843054" w:rsidRDefault="00843054" w:rsidP="00D22E19">
            <w:pPr>
              <w:jc w:val="both"/>
              <w:rPr>
                <w:iCs/>
                <w:color w:val="000000"/>
              </w:rPr>
            </w:pPr>
          </w:p>
          <w:p w14:paraId="189EADCC" w14:textId="1D86DF79" w:rsidR="00CB1D52" w:rsidRPr="00554A83" w:rsidRDefault="00CB1D52" w:rsidP="009639F1">
            <w:pPr>
              <w:spacing w:line="276" w:lineRule="auto"/>
              <w:jc w:val="both"/>
              <w:rPr>
                <w:iCs/>
                <w:color w:val="000000"/>
              </w:rPr>
            </w:pPr>
            <w:r w:rsidRPr="00CB1D52">
              <w:rPr>
                <w:b/>
                <w:bCs/>
                <w:iCs/>
                <w:color w:val="000000"/>
              </w:rPr>
              <w:t>4.10.-</w:t>
            </w:r>
            <w:r>
              <w:rPr>
                <w:iCs/>
                <w:color w:val="000000"/>
              </w:rPr>
              <w:t xml:space="preserve"> </w:t>
            </w:r>
            <w:r w:rsidR="00C67527">
              <w:rPr>
                <w:iCs/>
                <w:color w:val="000000"/>
              </w:rPr>
              <w:t xml:space="preserve">En el desarrollo del proyecto se ha tenido que asumir nuevas tareas, las cuales incrementan la carga de trabajo, como fue la </w:t>
            </w:r>
            <w:proofErr w:type="gramStart"/>
            <w:r w:rsidR="00C67527">
              <w:rPr>
                <w:iCs/>
                <w:color w:val="000000"/>
              </w:rPr>
              <w:t>entrada en vigencia</w:t>
            </w:r>
            <w:proofErr w:type="gramEnd"/>
            <w:r w:rsidR="00C67527">
              <w:rPr>
                <w:iCs/>
                <w:color w:val="000000"/>
              </w:rPr>
              <w:t xml:space="preserve"> de la Ley 9635 Fortalecimiento de las Finanzas Públicas, así como diferentes acuerdos de Corte Plena</w:t>
            </w:r>
            <w:r w:rsidRPr="00554A83">
              <w:rPr>
                <w:iCs/>
                <w:color w:val="000000"/>
              </w:rPr>
              <w:t xml:space="preserve">. </w:t>
            </w:r>
          </w:p>
          <w:p w14:paraId="1FDF5A91" w14:textId="54A037FA" w:rsidR="005205FC" w:rsidRDefault="005205FC" w:rsidP="00D22E19">
            <w:pPr>
              <w:jc w:val="both"/>
              <w:rPr>
                <w:iCs/>
                <w:color w:val="000000"/>
              </w:rPr>
            </w:pPr>
          </w:p>
          <w:p w14:paraId="621244B9" w14:textId="072CE1E4" w:rsidR="00554A83" w:rsidRDefault="00554A83" w:rsidP="00D05A3D">
            <w:pPr>
              <w:spacing w:line="276" w:lineRule="auto"/>
              <w:jc w:val="both"/>
              <w:rPr>
                <w:iCs/>
                <w:color w:val="000000"/>
              </w:rPr>
            </w:pPr>
            <w:r w:rsidRPr="00554A83">
              <w:rPr>
                <w:b/>
                <w:bCs/>
                <w:iCs/>
                <w:color w:val="000000"/>
              </w:rPr>
              <w:lastRenderedPageBreak/>
              <w:t>4.11.-</w:t>
            </w:r>
            <w:r>
              <w:rPr>
                <w:iCs/>
                <w:color w:val="000000"/>
              </w:rPr>
              <w:t xml:space="preserve"> </w:t>
            </w:r>
            <w:r w:rsidR="00D05A3D">
              <w:rPr>
                <w:iCs/>
                <w:color w:val="000000"/>
              </w:rPr>
              <w:t>E</w:t>
            </w:r>
            <w:r w:rsidR="00D05A3D">
              <w:rPr>
                <w:color w:val="000000"/>
              </w:rPr>
              <w:t>l S</w:t>
            </w:r>
            <w:r w:rsidR="00AD12C0">
              <w:rPr>
                <w:color w:val="000000"/>
              </w:rPr>
              <w:t xml:space="preserve">istema Integrado de Evaluación del </w:t>
            </w:r>
            <w:r w:rsidR="00D05A3D">
              <w:rPr>
                <w:color w:val="000000"/>
              </w:rPr>
              <w:t>Desempeño, abarca aproximadamente 12.596 puestos, 845 oficinas y despachos judiciales, tanto para efectos de capacitación como para la atención de dudas en la aplicación de la metodología.</w:t>
            </w:r>
            <w:r w:rsidR="004717A0">
              <w:rPr>
                <w:iCs/>
                <w:color w:val="000000"/>
              </w:rPr>
              <w:t xml:space="preserve"> </w:t>
            </w:r>
          </w:p>
          <w:p w14:paraId="265D3A0A" w14:textId="6188584A" w:rsidR="004717A0" w:rsidRDefault="004717A0" w:rsidP="00D22E19">
            <w:pPr>
              <w:jc w:val="both"/>
              <w:rPr>
                <w:iCs/>
                <w:color w:val="000000"/>
              </w:rPr>
            </w:pPr>
          </w:p>
          <w:p w14:paraId="6879FBFC" w14:textId="4974F878" w:rsidR="00D42777" w:rsidRPr="00D42777" w:rsidRDefault="00D42777" w:rsidP="00CD726A">
            <w:pPr>
              <w:spacing w:line="276" w:lineRule="auto"/>
              <w:jc w:val="both"/>
              <w:rPr>
                <w:iCs/>
                <w:color w:val="000000"/>
              </w:rPr>
            </w:pPr>
            <w:r>
              <w:rPr>
                <w:b/>
                <w:bCs/>
                <w:iCs/>
                <w:color w:val="000000"/>
              </w:rPr>
              <w:t xml:space="preserve">4.12.- </w:t>
            </w:r>
            <w:r>
              <w:rPr>
                <w:iCs/>
                <w:color w:val="000000"/>
              </w:rPr>
              <w:t xml:space="preserve">Indicó </w:t>
            </w:r>
            <w:r w:rsidR="009639F1">
              <w:rPr>
                <w:iCs/>
                <w:color w:val="000000"/>
              </w:rPr>
              <w:t xml:space="preserve">la </w:t>
            </w:r>
            <w:r>
              <w:rPr>
                <w:iCs/>
                <w:color w:val="000000"/>
              </w:rPr>
              <w:t>Lic</w:t>
            </w:r>
            <w:r w:rsidR="009639F1">
              <w:rPr>
                <w:iCs/>
                <w:color w:val="000000"/>
              </w:rPr>
              <w:t>da</w:t>
            </w:r>
            <w:r>
              <w:rPr>
                <w:iCs/>
                <w:color w:val="000000"/>
              </w:rPr>
              <w:t xml:space="preserve">. </w:t>
            </w:r>
            <w:r w:rsidR="009639F1">
              <w:rPr>
                <w:iCs/>
                <w:color w:val="000000"/>
              </w:rPr>
              <w:t xml:space="preserve">Ivannia Aguilar Arrieta, </w:t>
            </w:r>
            <w:proofErr w:type="gramStart"/>
            <w:r w:rsidR="009639F1">
              <w:rPr>
                <w:iCs/>
                <w:color w:val="000000"/>
              </w:rPr>
              <w:t>Jefa</w:t>
            </w:r>
            <w:proofErr w:type="gramEnd"/>
            <w:r w:rsidR="009639F1">
              <w:rPr>
                <w:iCs/>
                <w:color w:val="000000"/>
              </w:rPr>
              <w:t xml:space="preserve"> del Subproceso de Gestión del Desempeño, </w:t>
            </w:r>
            <w:r w:rsidR="009639F1">
              <w:t>que d</w:t>
            </w:r>
            <w:r w:rsidR="009639F1">
              <w:rPr>
                <w:color w:val="000000"/>
              </w:rPr>
              <w:t>ebe considerarse que en los siguientes años el proceso de evaluación del desempeño debe mantenerse con la aplicación práctica de este año, siendo este un proceso cíclico que se repite cada ejercicio de evaluación que se realice en el Poder Judicial</w:t>
            </w:r>
            <w:r w:rsidR="000A13C8">
              <w:t>.</w:t>
            </w:r>
          </w:p>
          <w:p w14:paraId="55EF0770" w14:textId="1A62F77D" w:rsidR="000D2393" w:rsidRPr="00BA025A" w:rsidRDefault="004717A0" w:rsidP="00CD726A">
            <w:pPr>
              <w:pStyle w:val="xmsonormal"/>
              <w:shd w:val="clear" w:color="auto" w:fill="FFFFFF"/>
              <w:spacing w:after="0" w:afterAutospacing="0" w:line="276" w:lineRule="auto"/>
              <w:jc w:val="both"/>
              <w:rPr>
                <w:color w:val="201F1E"/>
              </w:rPr>
            </w:pPr>
            <w:r w:rsidRPr="00101859">
              <w:rPr>
                <w:b/>
                <w:bCs/>
                <w:iCs/>
                <w:color w:val="000000"/>
              </w:rPr>
              <w:t>4.1</w:t>
            </w:r>
            <w:r w:rsidR="00D42777">
              <w:rPr>
                <w:b/>
                <w:bCs/>
                <w:iCs/>
                <w:color w:val="000000"/>
              </w:rPr>
              <w:t>3</w:t>
            </w:r>
            <w:r w:rsidRPr="00101859">
              <w:rPr>
                <w:b/>
                <w:bCs/>
                <w:iCs/>
                <w:color w:val="000000"/>
              </w:rPr>
              <w:t xml:space="preserve">.- </w:t>
            </w:r>
            <w:r w:rsidR="008456FA">
              <w:rPr>
                <w:iCs/>
                <w:color w:val="000000"/>
              </w:rPr>
              <w:t xml:space="preserve">Manifestó </w:t>
            </w:r>
            <w:r w:rsidR="000D2393">
              <w:rPr>
                <w:iCs/>
                <w:color w:val="000000"/>
              </w:rPr>
              <w:t>la Licda. Aguilar Arrieta, que la capacitación es un factor determinante en</w:t>
            </w:r>
            <w:r w:rsidR="0055731A">
              <w:rPr>
                <w:iCs/>
                <w:color w:val="000000"/>
              </w:rPr>
              <w:t xml:space="preserve"> el</w:t>
            </w:r>
            <w:r w:rsidR="000D2393">
              <w:rPr>
                <w:iCs/>
                <w:color w:val="000000"/>
              </w:rPr>
              <w:t xml:space="preserve"> éxito de los ejercicios de Evaluación del Desempeño, ya que, por la rotación de puestos en Poder Judicial, </w:t>
            </w:r>
            <w:r w:rsidR="000D2393" w:rsidRPr="00BA025A">
              <w:rPr>
                <w:color w:val="201F1E"/>
              </w:rPr>
              <w:t>las personas que se capacitaron el año pasado</w:t>
            </w:r>
            <w:r w:rsidR="000D2393">
              <w:rPr>
                <w:color w:val="201F1E"/>
              </w:rPr>
              <w:t xml:space="preserve"> como evaluadoras</w:t>
            </w:r>
            <w:r w:rsidR="000D2393" w:rsidRPr="00BA025A">
              <w:rPr>
                <w:color w:val="201F1E"/>
              </w:rPr>
              <w:t xml:space="preserve">, </w:t>
            </w:r>
            <w:r w:rsidR="000D2393">
              <w:rPr>
                <w:color w:val="201F1E"/>
              </w:rPr>
              <w:t xml:space="preserve">han pasado a otros puestos y </w:t>
            </w:r>
            <w:r w:rsidR="000D2393" w:rsidRPr="00BA025A">
              <w:rPr>
                <w:color w:val="201F1E"/>
              </w:rPr>
              <w:t xml:space="preserve">ahora hay otras personas con puestos de </w:t>
            </w:r>
            <w:r w:rsidR="000D2393">
              <w:rPr>
                <w:color w:val="201F1E"/>
              </w:rPr>
              <w:t xml:space="preserve">Jefaturas o </w:t>
            </w:r>
            <w:r w:rsidR="000D2393" w:rsidRPr="00BA025A">
              <w:rPr>
                <w:color w:val="201F1E"/>
              </w:rPr>
              <w:t>Coordinación que deben capacitarse en el proceso</w:t>
            </w:r>
            <w:r w:rsidR="000D2393">
              <w:rPr>
                <w:color w:val="201F1E"/>
              </w:rPr>
              <w:t>, para garantizar la continuidad de la evaluación.</w:t>
            </w:r>
          </w:p>
          <w:p w14:paraId="779D8434" w14:textId="70E5B400" w:rsidR="00101859" w:rsidRDefault="00101859" w:rsidP="00CD726A">
            <w:pPr>
              <w:spacing w:line="276" w:lineRule="auto"/>
              <w:jc w:val="both"/>
              <w:rPr>
                <w:iCs/>
                <w:color w:val="000000"/>
              </w:rPr>
            </w:pPr>
          </w:p>
          <w:p w14:paraId="2EE7A2D2" w14:textId="467B81A4" w:rsidR="00101859" w:rsidRPr="008C5E41" w:rsidRDefault="00101859" w:rsidP="00CD726A">
            <w:pPr>
              <w:spacing w:line="276" w:lineRule="auto"/>
              <w:jc w:val="both"/>
              <w:rPr>
                <w:iCs/>
                <w:color w:val="000000"/>
              </w:rPr>
            </w:pPr>
            <w:r w:rsidRPr="00101859">
              <w:rPr>
                <w:b/>
                <w:bCs/>
                <w:iCs/>
                <w:color w:val="000000"/>
              </w:rPr>
              <w:t>4.1</w:t>
            </w:r>
            <w:r w:rsidR="002D7A0B">
              <w:rPr>
                <w:b/>
                <w:bCs/>
                <w:iCs/>
                <w:color w:val="000000"/>
              </w:rPr>
              <w:t>4</w:t>
            </w:r>
            <w:r w:rsidRPr="00101859">
              <w:rPr>
                <w:b/>
                <w:bCs/>
                <w:iCs/>
                <w:color w:val="000000"/>
              </w:rPr>
              <w:t xml:space="preserve">.- </w:t>
            </w:r>
            <w:r w:rsidR="00DA2010">
              <w:rPr>
                <w:iCs/>
                <w:color w:val="000000"/>
              </w:rPr>
              <w:t xml:space="preserve">Se estima que el Subproceso de Gestión del Desempeño, es permeable al ambiente jurídico, tal es el caso de la </w:t>
            </w:r>
            <w:proofErr w:type="gramStart"/>
            <w:r w:rsidR="00DA2010">
              <w:rPr>
                <w:iCs/>
                <w:color w:val="000000"/>
              </w:rPr>
              <w:t>entrada en vigencia</w:t>
            </w:r>
            <w:proofErr w:type="gramEnd"/>
            <w:r w:rsidR="00DA2010">
              <w:rPr>
                <w:iCs/>
                <w:color w:val="000000"/>
              </w:rPr>
              <w:t xml:space="preserve"> de la ley 9635 “Fortalecimiento de las Finanzas Pública, asimismo considera la Licda. Aguilar Arrieta que la nueva gestión de ley de Regulación del Empleo Público generará cambios en los futuros ejercicios de evaluaciones.</w:t>
            </w:r>
          </w:p>
          <w:p w14:paraId="122C7CC1" w14:textId="4FBAB362" w:rsidR="00101859" w:rsidRDefault="00101859" w:rsidP="00CD726A">
            <w:pPr>
              <w:spacing w:line="276" w:lineRule="auto"/>
              <w:jc w:val="both"/>
              <w:rPr>
                <w:iCs/>
                <w:color w:val="000000"/>
              </w:rPr>
            </w:pPr>
          </w:p>
          <w:p w14:paraId="5ECB45E8" w14:textId="211A69B6" w:rsidR="00A327ED" w:rsidRDefault="00A327ED" w:rsidP="00CD726A">
            <w:pPr>
              <w:spacing w:line="276" w:lineRule="auto"/>
              <w:jc w:val="both"/>
            </w:pPr>
            <w:r w:rsidRPr="00A327ED">
              <w:rPr>
                <w:b/>
                <w:bCs/>
                <w:iCs/>
                <w:color w:val="000000"/>
              </w:rPr>
              <w:t>4.1</w:t>
            </w:r>
            <w:r w:rsidR="00C82FD2">
              <w:rPr>
                <w:b/>
                <w:bCs/>
                <w:iCs/>
                <w:color w:val="000000"/>
              </w:rPr>
              <w:t>5</w:t>
            </w:r>
            <w:r w:rsidRPr="00A327ED">
              <w:rPr>
                <w:b/>
                <w:bCs/>
                <w:iCs/>
                <w:color w:val="000000"/>
              </w:rPr>
              <w:t>.-</w:t>
            </w:r>
            <w:r>
              <w:rPr>
                <w:iCs/>
                <w:color w:val="000000"/>
              </w:rPr>
              <w:t xml:space="preserve"> Luego del análisis realizado la Dirección de Planificación </w:t>
            </w:r>
            <w:r w:rsidR="006562D4">
              <w:rPr>
                <w:iCs/>
                <w:color w:val="000000"/>
              </w:rPr>
              <w:t xml:space="preserve">reconoce la </w:t>
            </w:r>
            <w:r w:rsidR="006562D4" w:rsidRPr="00FC5961">
              <w:t xml:space="preserve">importancia institucional sobre </w:t>
            </w:r>
            <w:r w:rsidR="006562D4">
              <w:t xml:space="preserve">el Sistema Integral de Evaluación del Desempeño, es consciente de la necesidad </w:t>
            </w:r>
            <w:r w:rsidR="006562D4" w:rsidRPr="00FC5961">
              <w:t xml:space="preserve">de recursos no sólo para </w:t>
            </w:r>
            <w:r w:rsidR="007C6FAC">
              <w:t xml:space="preserve">el </w:t>
            </w:r>
            <w:r w:rsidR="006562D4" w:rsidRPr="00FC5961">
              <w:t>desarrollo</w:t>
            </w:r>
            <w:r w:rsidR="007C6FAC">
              <w:t xml:space="preserve"> del proyecto</w:t>
            </w:r>
            <w:r w:rsidR="006562D4" w:rsidRPr="00FC5961">
              <w:t xml:space="preserve">, sino </w:t>
            </w:r>
            <w:r w:rsidR="007C6FAC">
              <w:t xml:space="preserve">también </w:t>
            </w:r>
            <w:r w:rsidR="006562D4" w:rsidRPr="00FC5961">
              <w:t>para su sostenibilidad y aplicación permanente</w:t>
            </w:r>
            <w:r w:rsidR="004626A2">
              <w:t xml:space="preserve"> del sistema</w:t>
            </w:r>
            <w:r w:rsidR="006562D4" w:rsidRPr="00FC5961">
              <w:t>, por lo que comparte la necesidad de disponer de recursos para la ejecución de la Evaluación del Desempeño</w:t>
            </w:r>
            <w:r w:rsidR="00CE11AA">
              <w:t>.</w:t>
            </w:r>
          </w:p>
          <w:p w14:paraId="5386AD46" w14:textId="1E9BEC77" w:rsidR="00CE11AA" w:rsidRPr="00B57344" w:rsidRDefault="00CE11AA" w:rsidP="00CE11AA">
            <w:pPr>
              <w:jc w:val="both"/>
              <w:rPr>
                <w:iCs/>
                <w:color w:val="000000"/>
              </w:rPr>
            </w:pPr>
          </w:p>
        </w:tc>
      </w:tr>
      <w:tr w:rsidR="007954BE" w:rsidRPr="00E93A54" w14:paraId="18202ED5" w14:textId="77777777" w:rsidTr="00E7445B">
        <w:trPr>
          <w:trHeight w:val="1264"/>
        </w:trPr>
        <w:tc>
          <w:tcPr>
            <w:tcW w:w="2043" w:type="dxa"/>
            <w:shd w:val="clear" w:color="auto" w:fill="C0C0C0"/>
            <w:vAlign w:val="center"/>
          </w:tcPr>
          <w:p w14:paraId="020ED4EB" w14:textId="15953A9B" w:rsidR="007954BE" w:rsidRPr="00E93A54" w:rsidRDefault="007954BE" w:rsidP="00E7445B">
            <w:pPr>
              <w:rPr>
                <w:b/>
                <w:sz w:val="28"/>
                <w:szCs w:val="28"/>
              </w:rPr>
            </w:pPr>
            <w:r w:rsidRPr="00E93A54">
              <w:rPr>
                <w:b/>
                <w:sz w:val="28"/>
                <w:szCs w:val="28"/>
              </w:rPr>
              <w:lastRenderedPageBreak/>
              <w:t xml:space="preserve">V. </w:t>
            </w:r>
            <w:r w:rsidRPr="003C739B">
              <w:rPr>
                <w:b/>
              </w:rPr>
              <w:t>Recomendaciones</w:t>
            </w:r>
          </w:p>
        </w:tc>
        <w:tc>
          <w:tcPr>
            <w:tcW w:w="8867" w:type="dxa"/>
          </w:tcPr>
          <w:p w14:paraId="4C6159BC" w14:textId="77777777" w:rsidR="000347F2" w:rsidRDefault="000347F2" w:rsidP="002D4530">
            <w:pPr>
              <w:pStyle w:val="NormalWeb"/>
              <w:spacing w:before="0" w:beforeAutospacing="0" w:after="0" w:afterAutospacing="0"/>
              <w:jc w:val="both"/>
              <w:rPr>
                <w:b/>
                <w:bCs/>
                <w:iCs/>
                <w:color w:val="000000"/>
              </w:rPr>
            </w:pPr>
          </w:p>
          <w:p w14:paraId="6D2BBD50" w14:textId="1D6062C7" w:rsidR="005E0304" w:rsidRPr="00E77019" w:rsidRDefault="00D22E19" w:rsidP="005E0002">
            <w:pPr>
              <w:pStyle w:val="NormalWeb"/>
              <w:spacing w:before="0" w:beforeAutospacing="0" w:after="0" w:afterAutospacing="0" w:line="276" w:lineRule="auto"/>
              <w:jc w:val="both"/>
              <w:rPr>
                <w:iCs/>
                <w:color w:val="000000"/>
              </w:rPr>
            </w:pPr>
            <w:r w:rsidRPr="0005596B">
              <w:rPr>
                <w:b/>
                <w:bCs/>
                <w:iCs/>
                <w:color w:val="000000"/>
              </w:rPr>
              <w:t>5</w:t>
            </w:r>
            <w:r w:rsidR="002D4530" w:rsidRPr="0005596B">
              <w:rPr>
                <w:b/>
                <w:bCs/>
                <w:iCs/>
                <w:color w:val="000000"/>
              </w:rPr>
              <w:t>.</w:t>
            </w:r>
            <w:r w:rsidRPr="0005596B">
              <w:rPr>
                <w:b/>
                <w:bCs/>
                <w:iCs/>
                <w:color w:val="000000"/>
              </w:rPr>
              <w:t>1</w:t>
            </w:r>
            <w:r w:rsidR="002D4530" w:rsidRPr="0005596B">
              <w:rPr>
                <w:b/>
                <w:bCs/>
                <w:iCs/>
                <w:color w:val="000000"/>
              </w:rPr>
              <w:t>.-</w:t>
            </w:r>
            <w:r w:rsidR="005E0304" w:rsidRPr="00E77019">
              <w:rPr>
                <w:iCs/>
                <w:color w:val="000000"/>
              </w:rPr>
              <w:t xml:space="preserve">El proyecto que justifica </w:t>
            </w:r>
            <w:r w:rsidR="000B2F93" w:rsidRPr="00E77019">
              <w:rPr>
                <w:iCs/>
                <w:color w:val="000000"/>
              </w:rPr>
              <w:t xml:space="preserve">la asignación de </w:t>
            </w:r>
            <w:r w:rsidR="005E0304" w:rsidRPr="00E77019">
              <w:rPr>
                <w:iCs/>
                <w:color w:val="000000"/>
              </w:rPr>
              <w:t xml:space="preserve">los recursos analizados </w:t>
            </w:r>
            <w:r w:rsidR="004910AF" w:rsidRPr="00E77019">
              <w:rPr>
                <w:iCs/>
                <w:color w:val="000000"/>
              </w:rPr>
              <w:t>está</w:t>
            </w:r>
            <w:r w:rsidR="005E0304" w:rsidRPr="00E77019">
              <w:rPr>
                <w:iCs/>
                <w:color w:val="000000"/>
              </w:rPr>
              <w:t xml:space="preserve"> considerado como </w:t>
            </w:r>
            <w:r w:rsidR="005E0304" w:rsidRPr="002751F4">
              <w:rPr>
                <w:b/>
                <w:bCs/>
                <w:iCs/>
                <w:color w:val="000000"/>
              </w:rPr>
              <w:t>estratégico</w:t>
            </w:r>
            <w:r w:rsidR="005E0304" w:rsidRPr="00E77019">
              <w:rPr>
                <w:iCs/>
                <w:color w:val="000000"/>
              </w:rPr>
              <w:t>, el cual cumple con</w:t>
            </w:r>
            <w:r w:rsidR="000B2F93" w:rsidRPr="00E77019">
              <w:rPr>
                <w:iCs/>
                <w:color w:val="000000"/>
              </w:rPr>
              <w:t xml:space="preserve"> la condición de temporalidad.  Al realizar el análisis de este estudio se logra identificar </w:t>
            </w:r>
            <w:r w:rsidR="006564B8" w:rsidRPr="00E77019">
              <w:rPr>
                <w:iCs/>
                <w:color w:val="000000"/>
              </w:rPr>
              <w:t xml:space="preserve">que las condiciones se mantienen en función del origen del proyecto, teniéndose claro su </w:t>
            </w:r>
            <w:r w:rsidR="005E0304" w:rsidRPr="00E77019">
              <w:rPr>
                <w:iCs/>
                <w:color w:val="000000"/>
              </w:rPr>
              <w:t xml:space="preserve">inicio y </w:t>
            </w:r>
            <w:r w:rsidR="006564B8" w:rsidRPr="00E77019">
              <w:rPr>
                <w:iCs/>
                <w:color w:val="000000"/>
              </w:rPr>
              <w:t>f</w:t>
            </w:r>
            <w:r w:rsidR="005E0304" w:rsidRPr="00E77019">
              <w:rPr>
                <w:iCs/>
                <w:color w:val="000000"/>
              </w:rPr>
              <w:t xml:space="preserve">in de acuerdo </w:t>
            </w:r>
            <w:r w:rsidR="0006646E" w:rsidRPr="00E77019">
              <w:rPr>
                <w:iCs/>
                <w:color w:val="000000"/>
              </w:rPr>
              <w:t>con</w:t>
            </w:r>
            <w:r w:rsidR="005E0304" w:rsidRPr="00E77019">
              <w:rPr>
                <w:iCs/>
                <w:color w:val="000000"/>
              </w:rPr>
              <w:t xml:space="preserve"> su cronograma de trabajo.  </w:t>
            </w:r>
          </w:p>
          <w:p w14:paraId="15BA1D60" w14:textId="77777777" w:rsidR="004910AF" w:rsidRPr="00E77019" w:rsidRDefault="004910AF" w:rsidP="005E0002">
            <w:pPr>
              <w:pStyle w:val="NormalWeb"/>
              <w:spacing w:before="0" w:beforeAutospacing="0" w:after="0" w:afterAutospacing="0" w:line="276" w:lineRule="auto"/>
              <w:jc w:val="both"/>
              <w:rPr>
                <w:iCs/>
                <w:color w:val="000000"/>
              </w:rPr>
            </w:pPr>
          </w:p>
          <w:p w14:paraId="44CC8CC9" w14:textId="20DB27C5" w:rsidR="0006646E" w:rsidRPr="00E77019" w:rsidRDefault="00236462" w:rsidP="005E0002">
            <w:pPr>
              <w:pStyle w:val="NormalWeb"/>
              <w:spacing w:before="0" w:beforeAutospacing="0" w:after="0" w:afterAutospacing="0" w:line="276" w:lineRule="auto"/>
              <w:jc w:val="both"/>
              <w:rPr>
                <w:iCs/>
                <w:color w:val="000000"/>
              </w:rPr>
            </w:pPr>
            <w:r w:rsidRPr="00E77019">
              <w:rPr>
                <w:iCs/>
                <w:color w:val="000000"/>
              </w:rPr>
              <w:t>Debido a</w:t>
            </w:r>
            <w:r w:rsidR="0017552E" w:rsidRPr="00E77019">
              <w:rPr>
                <w:iCs/>
                <w:color w:val="000000"/>
              </w:rPr>
              <w:t xml:space="preserve"> lo expuesto, </w:t>
            </w:r>
            <w:r w:rsidR="00C444DF" w:rsidRPr="00E77019">
              <w:rPr>
                <w:iCs/>
                <w:color w:val="000000"/>
              </w:rPr>
              <w:t>la D</w:t>
            </w:r>
            <w:r w:rsidR="0005596B" w:rsidRPr="00E77019">
              <w:rPr>
                <w:iCs/>
                <w:color w:val="000000"/>
              </w:rPr>
              <w:t xml:space="preserve">irección </w:t>
            </w:r>
            <w:r w:rsidR="00C444DF" w:rsidRPr="00E77019">
              <w:rPr>
                <w:iCs/>
                <w:color w:val="000000"/>
              </w:rPr>
              <w:t xml:space="preserve">de Planificación </w:t>
            </w:r>
            <w:r w:rsidR="0005596B" w:rsidRPr="00E77019">
              <w:rPr>
                <w:iCs/>
                <w:color w:val="000000"/>
              </w:rPr>
              <w:t xml:space="preserve">es del criterio que </w:t>
            </w:r>
            <w:r w:rsidR="0017552E" w:rsidRPr="00E77019">
              <w:rPr>
                <w:iCs/>
                <w:color w:val="000000"/>
              </w:rPr>
              <w:t>la Dirección de Gestión Humana deberá solicitar ante la instancia superior</w:t>
            </w:r>
            <w:r w:rsidR="009D197F" w:rsidRPr="00E77019">
              <w:rPr>
                <w:iCs/>
                <w:color w:val="000000"/>
              </w:rPr>
              <w:t>,</w:t>
            </w:r>
            <w:r w:rsidR="0017552E" w:rsidRPr="00E77019">
              <w:rPr>
                <w:iCs/>
                <w:color w:val="000000"/>
              </w:rPr>
              <w:t xml:space="preserve"> la </w:t>
            </w:r>
            <w:r w:rsidR="0005596B" w:rsidRPr="00E77019">
              <w:rPr>
                <w:iCs/>
                <w:color w:val="000000"/>
              </w:rPr>
              <w:t>continuidad</w:t>
            </w:r>
            <w:r w:rsidR="00F7422A" w:rsidRPr="00E77019">
              <w:rPr>
                <w:iCs/>
                <w:color w:val="000000"/>
              </w:rPr>
              <w:t xml:space="preserve"> </w:t>
            </w:r>
            <w:r w:rsidR="0017552E" w:rsidRPr="00E77019">
              <w:rPr>
                <w:iCs/>
                <w:color w:val="000000"/>
              </w:rPr>
              <w:t>de</w:t>
            </w:r>
            <w:r w:rsidR="00F7422A" w:rsidRPr="00E77019">
              <w:rPr>
                <w:iCs/>
                <w:color w:val="000000"/>
              </w:rPr>
              <w:t xml:space="preserve"> los recursos otorgados </w:t>
            </w:r>
            <w:r w:rsidR="00AD4133" w:rsidRPr="00E77019">
              <w:rPr>
                <w:iCs/>
                <w:color w:val="000000"/>
              </w:rPr>
              <w:t xml:space="preserve">mediante </w:t>
            </w:r>
            <w:r w:rsidR="00FD1094" w:rsidRPr="00E77019">
              <w:rPr>
                <w:iCs/>
                <w:color w:val="000000"/>
              </w:rPr>
              <w:t xml:space="preserve">los mecanismos existentes, </w:t>
            </w:r>
            <w:r w:rsidR="00F7422A" w:rsidRPr="00E77019">
              <w:rPr>
                <w:iCs/>
                <w:color w:val="000000"/>
              </w:rPr>
              <w:t>durante el 2022</w:t>
            </w:r>
            <w:r w:rsidR="0006646E" w:rsidRPr="00E77019">
              <w:rPr>
                <w:iCs/>
                <w:color w:val="000000"/>
              </w:rPr>
              <w:t>.</w:t>
            </w:r>
          </w:p>
          <w:p w14:paraId="149292A1" w14:textId="77777777" w:rsidR="002751F4" w:rsidRDefault="002751F4" w:rsidP="005E0002">
            <w:pPr>
              <w:pStyle w:val="NormalWeb"/>
              <w:spacing w:before="0" w:beforeAutospacing="0" w:after="0" w:afterAutospacing="0" w:line="276" w:lineRule="auto"/>
              <w:jc w:val="both"/>
              <w:rPr>
                <w:b/>
                <w:bCs/>
                <w:iCs/>
                <w:color w:val="000000"/>
              </w:rPr>
            </w:pPr>
          </w:p>
          <w:p w14:paraId="08A03C73" w14:textId="68E68437" w:rsidR="00D40159" w:rsidRPr="00E77019" w:rsidRDefault="0029737C" w:rsidP="0029737C">
            <w:pPr>
              <w:pStyle w:val="NormalWeb"/>
              <w:spacing w:before="0" w:beforeAutospacing="0" w:after="0" w:afterAutospacing="0" w:line="276" w:lineRule="auto"/>
              <w:jc w:val="both"/>
              <w:rPr>
                <w:iCs/>
                <w:color w:val="000000"/>
              </w:rPr>
            </w:pPr>
            <w:r w:rsidRPr="00E77019">
              <w:rPr>
                <w:iCs/>
                <w:color w:val="000000"/>
              </w:rPr>
              <w:lastRenderedPageBreak/>
              <w:t xml:space="preserve">Una vez que concluya el proyecto, y se verifique la necesidad de mantener o preservar el recurso, se podrá valorar las condiciones reales de carga de trabajo del Subproceso de Gestión del Desempeño, </w:t>
            </w:r>
            <w:r w:rsidR="00D40159" w:rsidRPr="00E77019">
              <w:rPr>
                <w:iCs/>
                <w:color w:val="000000"/>
              </w:rPr>
              <w:t>para determinar con mayor precisión cuál será la demanda</w:t>
            </w:r>
            <w:r w:rsidRPr="00E77019">
              <w:rPr>
                <w:iCs/>
                <w:color w:val="000000"/>
              </w:rPr>
              <w:t xml:space="preserve"> real</w:t>
            </w:r>
            <w:r w:rsidR="00D40159" w:rsidRPr="00E77019">
              <w:rPr>
                <w:iCs/>
                <w:color w:val="000000"/>
              </w:rPr>
              <w:t xml:space="preserve"> del servicio que tendrá que asumir</w:t>
            </w:r>
            <w:r w:rsidR="00B515F1">
              <w:rPr>
                <w:iCs/>
                <w:color w:val="000000"/>
              </w:rPr>
              <w:t>.</w:t>
            </w:r>
          </w:p>
          <w:p w14:paraId="2C6DF207" w14:textId="77777777" w:rsidR="00D40159" w:rsidRPr="00E77019" w:rsidRDefault="00D40159" w:rsidP="002D4530">
            <w:pPr>
              <w:pStyle w:val="NormalWeb"/>
              <w:spacing w:before="0" w:beforeAutospacing="0" w:after="0" w:afterAutospacing="0"/>
              <w:jc w:val="both"/>
              <w:rPr>
                <w:iCs/>
                <w:color w:val="000000"/>
              </w:rPr>
            </w:pPr>
          </w:p>
          <w:p w14:paraId="2D5C4A0A" w14:textId="792EFED4" w:rsidR="00172B63" w:rsidRPr="00E77019" w:rsidRDefault="00C05E7F" w:rsidP="002D4530">
            <w:pPr>
              <w:pStyle w:val="NormalWeb"/>
              <w:spacing w:before="0" w:beforeAutospacing="0" w:after="0" w:afterAutospacing="0"/>
              <w:jc w:val="both"/>
              <w:rPr>
                <w:iCs/>
                <w:color w:val="000000"/>
              </w:rPr>
            </w:pPr>
            <w:r w:rsidRPr="00E77019">
              <w:rPr>
                <w:iCs/>
                <w:color w:val="000000"/>
              </w:rPr>
              <w:t>Lo anterior</w:t>
            </w:r>
            <w:r w:rsidR="009D197F" w:rsidRPr="00E77019">
              <w:rPr>
                <w:iCs/>
                <w:color w:val="000000"/>
              </w:rPr>
              <w:t>,</w:t>
            </w:r>
            <w:r w:rsidRPr="00E77019">
              <w:rPr>
                <w:iCs/>
                <w:color w:val="000000"/>
              </w:rPr>
              <w:t xml:space="preserve"> con </w:t>
            </w:r>
            <w:r w:rsidR="005E0002" w:rsidRPr="00E77019">
              <w:rPr>
                <w:iCs/>
                <w:color w:val="000000"/>
              </w:rPr>
              <w:t xml:space="preserve">el </w:t>
            </w:r>
            <w:r w:rsidR="008D62F6" w:rsidRPr="00E77019">
              <w:rPr>
                <w:iCs/>
                <w:color w:val="000000"/>
              </w:rPr>
              <w:t>fin de no causar afectación al Subproceso de Gestión del Desempeño, hasta tanto no se puedan definir claramente, cual es la carga de trabajo y la capacidad operativa requerida.</w:t>
            </w:r>
          </w:p>
          <w:p w14:paraId="4951C66E" w14:textId="695280F4" w:rsidR="008D62F6" w:rsidRDefault="008D62F6" w:rsidP="002D4530">
            <w:pPr>
              <w:pStyle w:val="NormalWeb"/>
              <w:spacing w:before="0" w:beforeAutospacing="0" w:after="0" w:afterAutospacing="0"/>
              <w:jc w:val="both"/>
              <w:rPr>
                <w:b/>
                <w:bCs/>
                <w:iCs/>
                <w:color w:val="000000"/>
              </w:rPr>
            </w:pPr>
          </w:p>
          <w:p w14:paraId="3E301E6D" w14:textId="77777777" w:rsidR="00A70932" w:rsidRPr="0022713B" w:rsidRDefault="00A70932" w:rsidP="00C225C2">
            <w:pPr>
              <w:jc w:val="both"/>
              <w:rPr>
                <w:iCs/>
              </w:rPr>
            </w:pPr>
          </w:p>
          <w:p w14:paraId="752073A1" w14:textId="67AF10AB" w:rsidR="00315176" w:rsidRDefault="008D0DA3" w:rsidP="005E0002">
            <w:pPr>
              <w:spacing w:line="276" w:lineRule="auto"/>
              <w:jc w:val="both"/>
              <w:rPr>
                <w:iCs/>
                <w:color w:val="000000"/>
              </w:rPr>
            </w:pPr>
            <w:r w:rsidRPr="00B6594B">
              <w:rPr>
                <w:b/>
                <w:bCs/>
                <w:iCs/>
                <w:color w:val="000000"/>
              </w:rPr>
              <w:t>5.</w:t>
            </w:r>
            <w:r w:rsidR="00806270">
              <w:rPr>
                <w:b/>
                <w:bCs/>
                <w:iCs/>
                <w:color w:val="000000"/>
              </w:rPr>
              <w:t>1.</w:t>
            </w:r>
            <w:r w:rsidRPr="00B6594B">
              <w:rPr>
                <w:b/>
                <w:bCs/>
                <w:iCs/>
                <w:color w:val="000000"/>
              </w:rPr>
              <w:t>2.-</w:t>
            </w:r>
            <w:r w:rsidRPr="00B6594B">
              <w:rPr>
                <w:iCs/>
                <w:color w:val="000000"/>
              </w:rPr>
              <w:t xml:space="preserve"> </w:t>
            </w:r>
            <w:r w:rsidR="00743755">
              <w:rPr>
                <w:iCs/>
                <w:color w:val="000000"/>
              </w:rPr>
              <w:t xml:space="preserve">Una </w:t>
            </w:r>
            <w:r w:rsidR="00510EAC">
              <w:rPr>
                <w:iCs/>
                <w:color w:val="000000"/>
              </w:rPr>
              <w:t xml:space="preserve">vez </w:t>
            </w:r>
            <w:r w:rsidR="00743755">
              <w:rPr>
                <w:iCs/>
                <w:color w:val="000000"/>
              </w:rPr>
              <w:t xml:space="preserve">que el </w:t>
            </w:r>
            <w:r w:rsidR="00743755" w:rsidRPr="00510EAC">
              <w:rPr>
                <w:iCs/>
                <w:color w:val="000000"/>
              </w:rPr>
              <w:t>Proyecto</w:t>
            </w:r>
            <w:r w:rsidR="00510EAC" w:rsidRPr="00510EAC">
              <w:rPr>
                <w:iCs/>
                <w:color w:val="000000"/>
              </w:rPr>
              <w:t xml:space="preserve"> 0134-DGH-P02</w:t>
            </w:r>
            <w:r w:rsidR="00510EAC">
              <w:rPr>
                <w:b/>
                <w:bCs/>
                <w:iCs/>
                <w:color w:val="000000"/>
              </w:rPr>
              <w:t xml:space="preserve"> </w:t>
            </w:r>
            <w:r w:rsidR="00510EAC" w:rsidRPr="00AD4133">
              <w:rPr>
                <w:iCs/>
                <w:color w:val="000000"/>
              </w:rPr>
              <w:t>“</w:t>
            </w:r>
            <w:r w:rsidR="00510EAC" w:rsidRPr="005228CA">
              <w:rPr>
                <w:i/>
                <w:iCs/>
                <w:color w:val="000000"/>
              </w:rPr>
              <w:t>Implementación de un Sistema de Evaluación del Desempeño por Competencias, para las personas trabajadoras del Poder Judicial</w:t>
            </w:r>
            <w:r w:rsidR="00510EAC">
              <w:rPr>
                <w:i/>
                <w:iCs/>
                <w:color w:val="000000"/>
              </w:rPr>
              <w:t>”</w:t>
            </w:r>
            <w:r w:rsidR="00510EAC">
              <w:rPr>
                <w:color w:val="000000"/>
              </w:rPr>
              <w:t>, alcance su</w:t>
            </w:r>
            <w:r w:rsidR="009C3874">
              <w:rPr>
                <w:color w:val="000000"/>
              </w:rPr>
              <w:t xml:space="preserve"> etapa de </w:t>
            </w:r>
            <w:r w:rsidR="00510EAC">
              <w:rPr>
                <w:color w:val="000000"/>
              </w:rPr>
              <w:t>cierre</w:t>
            </w:r>
            <w:r w:rsidR="009C3874">
              <w:rPr>
                <w:color w:val="000000"/>
              </w:rPr>
              <w:t xml:space="preserve"> oficial</w:t>
            </w:r>
            <w:r w:rsidR="00510EAC">
              <w:rPr>
                <w:color w:val="000000"/>
              </w:rPr>
              <w:t xml:space="preserve">, </w:t>
            </w:r>
            <w:r w:rsidR="004910AF">
              <w:rPr>
                <w:color w:val="000000"/>
              </w:rPr>
              <w:t xml:space="preserve">la </w:t>
            </w:r>
            <w:r w:rsidR="00A17D68">
              <w:rPr>
                <w:color w:val="000000"/>
              </w:rPr>
              <w:t>D</w:t>
            </w:r>
            <w:r w:rsidR="004910AF">
              <w:rPr>
                <w:color w:val="000000"/>
              </w:rPr>
              <w:t xml:space="preserve">irección de Gestión Humana solicitará al Consejo Superior se valore la procedencia de realizar </w:t>
            </w:r>
            <w:r w:rsidR="009C3874">
              <w:rPr>
                <w:iCs/>
                <w:color w:val="000000"/>
              </w:rPr>
              <w:t>el Análisis de Estructura y Cargas de Trabajo del Subproceso de Gestión del Desempeño, para definir las necesidades reales de recurso</w:t>
            </w:r>
            <w:r w:rsidR="00B21E28">
              <w:rPr>
                <w:iCs/>
                <w:color w:val="000000"/>
              </w:rPr>
              <w:t xml:space="preserve"> de acuerdo con la demanda del servicio.</w:t>
            </w:r>
          </w:p>
          <w:p w14:paraId="46C5CAEB" w14:textId="18585B62" w:rsidR="00CE69D5" w:rsidRDefault="00CE69D5" w:rsidP="005E0002">
            <w:pPr>
              <w:spacing w:line="276" w:lineRule="auto"/>
              <w:jc w:val="both"/>
              <w:rPr>
                <w:iCs/>
                <w:color w:val="000000"/>
              </w:rPr>
            </w:pPr>
          </w:p>
          <w:p w14:paraId="31B70A20" w14:textId="7EA6668A" w:rsidR="00A46B02" w:rsidRDefault="00A46B02" w:rsidP="00A46B02">
            <w:pPr>
              <w:spacing w:line="276" w:lineRule="auto"/>
              <w:jc w:val="both"/>
              <w:rPr>
                <w:iCs/>
                <w:color w:val="000000"/>
              </w:rPr>
            </w:pPr>
            <w:r w:rsidRPr="00E77019">
              <w:rPr>
                <w:iCs/>
                <w:color w:val="000000"/>
              </w:rPr>
              <w:t>A la Dirección de Gestión Humana, se le recomienda, realizar un análisis de los recursos asignados a lo interno de los Subprocesos que la conforman para una posible redistribución y asignarlo en el Subproceso de Gestión del Desempeño, ante las limitantes presupuestarias y los lineamientos emitidos en función de no crear plazas nuevas.  Al realizarse una valoración en la carga de trabajo de los otros Subprocesos de la Dirección, podría redistribuirse por un tiempo definido personal profesional que coadyuve con la necesidad planteada.</w:t>
            </w:r>
          </w:p>
          <w:p w14:paraId="50B8C04E" w14:textId="77777777" w:rsidR="00973438" w:rsidRPr="00A46B02" w:rsidRDefault="00973438" w:rsidP="00A46B02">
            <w:pPr>
              <w:spacing w:line="276" w:lineRule="auto"/>
              <w:jc w:val="both"/>
              <w:rPr>
                <w:iCs/>
                <w:color w:val="000000"/>
              </w:rPr>
            </w:pPr>
          </w:p>
          <w:p w14:paraId="3B088499" w14:textId="50CCE63A" w:rsidR="00956D45" w:rsidRPr="004F5E6D" w:rsidRDefault="0069727C" w:rsidP="00956D45">
            <w:pPr>
              <w:jc w:val="both"/>
              <w:rPr>
                <w:b/>
                <w:bCs/>
                <w:i/>
                <w:u w:val="single"/>
              </w:rPr>
            </w:pPr>
            <w:r w:rsidRPr="004F5E6D">
              <w:rPr>
                <w:b/>
                <w:bCs/>
                <w:i/>
                <w:u w:val="single"/>
              </w:rPr>
              <w:t>5.2.</w:t>
            </w:r>
            <w:r w:rsidR="00806270" w:rsidRPr="004F5E6D">
              <w:rPr>
                <w:b/>
                <w:bCs/>
                <w:i/>
                <w:u w:val="single"/>
              </w:rPr>
              <w:t>-</w:t>
            </w:r>
            <w:r w:rsidRPr="004F5E6D">
              <w:rPr>
                <w:b/>
                <w:bCs/>
                <w:i/>
                <w:u w:val="single"/>
              </w:rPr>
              <w:t xml:space="preserve"> Vinculación</w:t>
            </w:r>
            <w:r w:rsidR="00956D45" w:rsidRPr="004F5E6D">
              <w:rPr>
                <w:b/>
                <w:bCs/>
                <w:i/>
                <w:u w:val="single"/>
              </w:rPr>
              <w:t xml:space="preserve"> con el Plan Estratégico del Poder Judicial</w:t>
            </w:r>
          </w:p>
          <w:p w14:paraId="50D3A4B8" w14:textId="77777777" w:rsidR="00956D45" w:rsidRPr="0088319E" w:rsidRDefault="00956D45" w:rsidP="00956D45">
            <w:pPr>
              <w:jc w:val="both"/>
            </w:pPr>
          </w:p>
          <w:p w14:paraId="6262F717" w14:textId="16A1F1ED" w:rsidR="00956D45" w:rsidRPr="00180EA6" w:rsidRDefault="00956D45" w:rsidP="005E0002">
            <w:pPr>
              <w:spacing w:line="276" w:lineRule="auto"/>
              <w:jc w:val="both"/>
              <w:rPr>
                <w:lang w:val="es-ES_tradnl"/>
              </w:rPr>
            </w:pPr>
            <w:r w:rsidRPr="00180EA6">
              <w:rPr>
                <w:lang w:val="es-ES_tradnl"/>
              </w:rPr>
              <w:t>El recurso que se analiza se encuentra vinculado al Plan Estratégico Institucional 2019-2024, en el objetivo “</w:t>
            </w:r>
            <w:r w:rsidR="00C270D6" w:rsidRPr="00C270D6">
              <w:rPr>
                <w:lang w:val="es-ES_tradnl"/>
              </w:rPr>
              <w:t>Dirigir la gestión judicial en función de las prioridades institucionales con el fin de maximizar el uso de los recursos</w:t>
            </w:r>
            <w:r w:rsidRPr="00180EA6">
              <w:rPr>
                <w:lang w:val="es-ES_tradnl"/>
              </w:rPr>
              <w:t>”</w:t>
            </w:r>
            <w:r w:rsidR="00C76D73">
              <w:rPr>
                <w:lang w:val="es-ES_tradnl"/>
              </w:rPr>
              <w:t>, que corresponde al Tema Estratégico</w:t>
            </w:r>
            <w:r w:rsidRPr="00180EA6">
              <w:rPr>
                <w:lang w:val="es-ES_tradnl"/>
              </w:rPr>
              <w:t xml:space="preserve"> </w:t>
            </w:r>
            <w:r w:rsidR="00C76D73" w:rsidRPr="00C76D73">
              <w:rPr>
                <w:b/>
                <w:bCs/>
                <w:lang w:val="es-ES_tradnl"/>
              </w:rPr>
              <w:t>“</w:t>
            </w:r>
            <w:r w:rsidR="00C270D6">
              <w:rPr>
                <w:b/>
                <w:bCs/>
                <w:lang w:val="es-ES_tradnl"/>
              </w:rPr>
              <w:t>Planificación Institucional</w:t>
            </w:r>
            <w:r w:rsidRPr="00C76D73">
              <w:rPr>
                <w:b/>
                <w:bCs/>
                <w:lang w:val="es-ES_tradnl"/>
              </w:rPr>
              <w:t>”</w:t>
            </w:r>
            <w:r w:rsidRPr="00180EA6">
              <w:rPr>
                <w:lang w:val="es-ES_tradnl"/>
              </w:rPr>
              <w:t>.</w:t>
            </w:r>
          </w:p>
          <w:p w14:paraId="09AE1BCE" w14:textId="77777777" w:rsidR="00956D45" w:rsidRDefault="00956D45" w:rsidP="00956D45">
            <w:pPr>
              <w:jc w:val="both"/>
              <w:rPr>
                <w:sz w:val="28"/>
                <w:szCs w:val="28"/>
                <w:lang w:val="es-ES_tradnl"/>
              </w:rPr>
            </w:pPr>
          </w:p>
          <w:p w14:paraId="776D5745" w14:textId="400F381E" w:rsidR="00956D45" w:rsidRPr="004F5E6D" w:rsidRDefault="0069727C" w:rsidP="00956D45">
            <w:pPr>
              <w:jc w:val="both"/>
              <w:rPr>
                <w:b/>
                <w:bCs/>
                <w:iCs/>
                <w:u w:val="single"/>
              </w:rPr>
            </w:pPr>
            <w:r w:rsidRPr="004F5E6D">
              <w:rPr>
                <w:b/>
                <w:bCs/>
                <w:iCs/>
                <w:u w:val="single"/>
              </w:rPr>
              <w:t>5.</w:t>
            </w:r>
            <w:r w:rsidR="00806270" w:rsidRPr="004F5E6D">
              <w:rPr>
                <w:b/>
                <w:bCs/>
                <w:iCs/>
                <w:u w:val="single"/>
              </w:rPr>
              <w:t>3</w:t>
            </w:r>
            <w:r w:rsidRPr="004F5E6D">
              <w:rPr>
                <w:b/>
                <w:bCs/>
                <w:iCs/>
                <w:u w:val="single"/>
              </w:rPr>
              <w:t>.</w:t>
            </w:r>
            <w:r w:rsidR="00806270" w:rsidRPr="004F5E6D">
              <w:rPr>
                <w:b/>
                <w:bCs/>
                <w:iCs/>
                <w:u w:val="single"/>
              </w:rPr>
              <w:t>-</w:t>
            </w:r>
            <w:r w:rsidRPr="004F5E6D">
              <w:rPr>
                <w:b/>
                <w:bCs/>
                <w:iCs/>
                <w:u w:val="single"/>
              </w:rPr>
              <w:t xml:space="preserve"> Limitaciones</w:t>
            </w:r>
            <w:r w:rsidR="00956D45" w:rsidRPr="004F5E6D">
              <w:rPr>
                <w:b/>
                <w:bCs/>
                <w:iCs/>
                <w:u w:val="single"/>
              </w:rPr>
              <w:t xml:space="preserve"> Presupuestarias</w:t>
            </w:r>
          </w:p>
          <w:p w14:paraId="38B9DD11" w14:textId="77777777" w:rsidR="00956D45" w:rsidRDefault="00956D45" w:rsidP="00956D45">
            <w:pPr>
              <w:jc w:val="both"/>
              <w:rPr>
                <w:b/>
                <w:bCs/>
                <w:i/>
                <w:sz w:val="28"/>
                <w:szCs w:val="28"/>
              </w:rPr>
            </w:pPr>
          </w:p>
          <w:p w14:paraId="4D629756" w14:textId="77777777" w:rsidR="00956D45" w:rsidRPr="00180EA6" w:rsidRDefault="00956D45" w:rsidP="005E0002">
            <w:pPr>
              <w:spacing w:line="276" w:lineRule="auto"/>
              <w:jc w:val="both"/>
              <w:rPr>
                <w:iCs/>
                <w:color w:val="000000"/>
              </w:rPr>
            </w:pPr>
            <w:r w:rsidRPr="00180EA6">
              <w:rPr>
                <w:lang w:val="es-ES_tradnl"/>
              </w:rPr>
              <w:t>La Corte Plena ha brindado directrices en cuanto a la limitación de crecimiento de plazas nuevas, sin embargo, se deja plasmada la necesidad del recurso humano.</w:t>
            </w:r>
          </w:p>
          <w:p w14:paraId="14BC5547" w14:textId="77777777" w:rsidR="006B3E17" w:rsidRPr="00E93A54" w:rsidRDefault="006B3E17" w:rsidP="00FC5A78">
            <w:pPr>
              <w:jc w:val="both"/>
              <w:rPr>
                <w:i/>
                <w:sz w:val="28"/>
                <w:szCs w:val="28"/>
              </w:rPr>
            </w:pPr>
          </w:p>
        </w:tc>
      </w:tr>
    </w:tbl>
    <w:p w14:paraId="25B15109" w14:textId="77777777" w:rsidR="00943D7E" w:rsidRPr="00E93A54" w:rsidRDefault="00943D7E" w:rsidP="00943D7E">
      <w:pPr>
        <w:jc w:val="center"/>
        <w:rPr>
          <w:sz w:val="40"/>
          <w:szCs w:val="40"/>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9072"/>
      </w:tblGrid>
      <w:tr w:rsidR="00943D7E" w:rsidRPr="00E93A54" w14:paraId="293C018A" w14:textId="77777777" w:rsidTr="00111605">
        <w:tc>
          <w:tcPr>
            <w:tcW w:w="1980" w:type="dxa"/>
            <w:tcBorders>
              <w:top w:val="single" w:sz="4" w:space="0" w:color="auto"/>
              <w:left w:val="single" w:sz="4" w:space="0" w:color="auto"/>
              <w:bottom w:val="single" w:sz="4" w:space="0" w:color="auto"/>
              <w:right w:val="single" w:sz="4" w:space="0" w:color="auto"/>
            </w:tcBorders>
            <w:shd w:val="clear" w:color="auto" w:fill="B3B3B3"/>
            <w:hideMark/>
          </w:tcPr>
          <w:p w14:paraId="1E7E8DD4" w14:textId="77777777" w:rsidR="00943D7E" w:rsidRPr="00E93A54" w:rsidRDefault="003D4EAB">
            <w:pPr>
              <w:spacing w:line="276" w:lineRule="auto"/>
              <w:jc w:val="right"/>
              <w:rPr>
                <w:b/>
                <w:lang w:eastAsia="en-US"/>
              </w:rPr>
            </w:pPr>
            <w:r w:rsidRPr="00E93A54">
              <w:rPr>
                <w:b/>
                <w:lang w:eastAsia="en-US"/>
              </w:rPr>
              <w:lastRenderedPageBreak/>
              <w:t>Realizado por:</w:t>
            </w:r>
          </w:p>
        </w:tc>
        <w:tc>
          <w:tcPr>
            <w:tcW w:w="9072" w:type="dxa"/>
            <w:tcBorders>
              <w:top w:val="single" w:sz="4" w:space="0" w:color="auto"/>
              <w:left w:val="single" w:sz="4" w:space="0" w:color="auto"/>
              <w:bottom w:val="single" w:sz="4" w:space="0" w:color="auto"/>
              <w:right w:val="single" w:sz="4" w:space="0" w:color="auto"/>
            </w:tcBorders>
            <w:hideMark/>
          </w:tcPr>
          <w:p w14:paraId="7813C365" w14:textId="77777777" w:rsidR="00943D7E" w:rsidRPr="00E93A54" w:rsidRDefault="00943D7E">
            <w:pPr>
              <w:spacing w:line="276" w:lineRule="auto"/>
              <w:jc w:val="both"/>
              <w:rPr>
                <w:bCs/>
                <w:i/>
                <w:sz w:val="26"/>
                <w:szCs w:val="26"/>
                <w:lang w:eastAsia="en-US"/>
              </w:rPr>
            </w:pPr>
            <w:r w:rsidRPr="00E93A54">
              <w:rPr>
                <w:bCs/>
                <w:i/>
                <w:sz w:val="26"/>
                <w:szCs w:val="26"/>
                <w:lang w:eastAsia="en-US"/>
              </w:rPr>
              <w:t>Lic.</w:t>
            </w:r>
            <w:r w:rsidR="000F566F" w:rsidRPr="00E93A54">
              <w:rPr>
                <w:bCs/>
                <w:i/>
                <w:sz w:val="26"/>
                <w:szCs w:val="26"/>
                <w:lang w:eastAsia="en-US"/>
              </w:rPr>
              <w:t xml:space="preserve"> </w:t>
            </w:r>
            <w:r w:rsidR="001D3A7F">
              <w:rPr>
                <w:bCs/>
                <w:i/>
                <w:sz w:val="26"/>
                <w:szCs w:val="26"/>
                <w:lang w:eastAsia="en-US"/>
              </w:rPr>
              <w:t>Alejandro Fonseca Arguedas</w:t>
            </w:r>
            <w:r w:rsidR="000F566F" w:rsidRPr="00E93A54">
              <w:rPr>
                <w:bCs/>
                <w:i/>
                <w:sz w:val="26"/>
                <w:szCs w:val="26"/>
                <w:lang w:eastAsia="en-US"/>
              </w:rPr>
              <w:t xml:space="preserve">, </w:t>
            </w:r>
            <w:r w:rsidR="001D3A7F">
              <w:rPr>
                <w:bCs/>
                <w:i/>
                <w:sz w:val="26"/>
                <w:szCs w:val="26"/>
                <w:lang w:eastAsia="en-US"/>
              </w:rPr>
              <w:t>Profesional 2</w:t>
            </w:r>
            <w:r w:rsidR="00BF5775" w:rsidRPr="00E93A54">
              <w:rPr>
                <w:bCs/>
                <w:i/>
                <w:sz w:val="26"/>
                <w:szCs w:val="26"/>
                <w:lang w:eastAsia="en-US"/>
              </w:rPr>
              <w:t>.</w:t>
            </w:r>
          </w:p>
        </w:tc>
      </w:tr>
      <w:tr w:rsidR="00943D7E" w:rsidRPr="00E93A54" w14:paraId="720163A5" w14:textId="77777777" w:rsidTr="00111605">
        <w:tc>
          <w:tcPr>
            <w:tcW w:w="1980" w:type="dxa"/>
            <w:tcBorders>
              <w:top w:val="single" w:sz="4" w:space="0" w:color="auto"/>
              <w:left w:val="single" w:sz="4" w:space="0" w:color="auto"/>
              <w:bottom w:val="single" w:sz="4" w:space="0" w:color="auto"/>
              <w:right w:val="single" w:sz="4" w:space="0" w:color="auto"/>
            </w:tcBorders>
            <w:shd w:val="clear" w:color="auto" w:fill="B3B3B3"/>
            <w:hideMark/>
          </w:tcPr>
          <w:p w14:paraId="7E13CABE" w14:textId="77777777" w:rsidR="00943D7E" w:rsidRPr="00E93A54" w:rsidRDefault="003D4EAB">
            <w:pPr>
              <w:spacing w:line="276" w:lineRule="auto"/>
              <w:jc w:val="right"/>
              <w:rPr>
                <w:b/>
                <w:lang w:eastAsia="en-US"/>
              </w:rPr>
            </w:pPr>
            <w:r w:rsidRPr="00E93A54">
              <w:rPr>
                <w:b/>
                <w:lang w:eastAsia="en-US"/>
              </w:rPr>
              <w:t>Aprobado por:</w:t>
            </w:r>
          </w:p>
        </w:tc>
        <w:tc>
          <w:tcPr>
            <w:tcW w:w="9072" w:type="dxa"/>
            <w:tcBorders>
              <w:top w:val="single" w:sz="4" w:space="0" w:color="auto"/>
              <w:left w:val="single" w:sz="4" w:space="0" w:color="auto"/>
              <w:bottom w:val="single" w:sz="4" w:space="0" w:color="auto"/>
              <w:right w:val="single" w:sz="4" w:space="0" w:color="auto"/>
            </w:tcBorders>
            <w:hideMark/>
          </w:tcPr>
          <w:p w14:paraId="5855E364" w14:textId="77777777" w:rsidR="00943D7E" w:rsidRPr="00E93A54" w:rsidRDefault="00943D7E">
            <w:pPr>
              <w:spacing w:line="276" w:lineRule="auto"/>
              <w:jc w:val="both"/>
              <w:rPr>
                <w:bCs/>
                <w:i/>
                <w:sz w:val="26"/>
                <w:szCs w:val="26"/>
                <w:lang w:eastAsia="en-US"/>
              </w:rPr>
            </w:pPr>
            <w:r w:rsidRPr="00E93A54">
              <w:rPr>
                <w:bCs/>
                <w:i/>
                <w:sz w:val="26"/>
                <w:szCs w:val="26"/>
                <w:lang w:eastAsia="en-US"/>
              </w:rPr>
              <w:t>Lic</w:t>
            </w:r>
            <w:r w:rsidR="001D3A7F">
              <w:rPr>
                <w:bCs/>
                <w:i/>
                <w:sz w:val="26"/>
                <w:szCs w:val="26"/>
                <w:lang w:eastAsia="en-US"/>
              </w:rPr>
              <w:t>da</w:t>
            </w:r>
            <w:r w:rsidRPr="00E93A54">
              <w:rPr>
                <w:bCs/>
                <w:i/>
                <w:sz w:val="26"/>
                <w:szCs w:val="26"/>
                <w:lang w:eastAsia="en-US"/>
              </w:rPr>
              <w:t xml:space="preserve">. </w:t>
            </w:r>
            <w:r w:rsidR="001D3A7F">
              <w:rPr>
                <w:bCs/>
                <w:i/>
                <w:sz w:val="26"/>
                <w:szCs w:val="26"/>
                <w:lang w:eastAsia="en-US"/>
              </w:rPr>
              <w:t xml:space="preserve">Ginethe Retana Ureña, </w:t>
            </w:r>
            <w:r w:rsidR="000F566F" w:rsidRPr="00E93A54">
              <w:rPr>
                <w:bCs/>
                <w:i/>
                <w:sz w:val="26"/>
                <w:szCs w:val="26"/>
                <w:lang w:eastAsia="en-US"/>
              </w:rPr>
              <w:t xml:space="preserve">Jefe Subproceso </w:t>
            </w:r>
            <w:r w:rsidR="001D3A7F">
              <w:rPr>
                <w:bCs/>
                <w:i/>
                <w:sz w:val="26"/>
                <w:szCs w:val="26"/>
                <w:lang w:eastAsia="en-US"/>
              </w:rPr>
              <w:t>Organización Institucional</w:t>
            </w:r>
          </w:p>
        </w:tc>
      </w:tr>
      <w:tr w:rsidR="00943D7E" w:rsidRPr="00E93A54" w14:paraId="10621204" w14:textId="77777777" w:rsidTr="00111605">
        <w:tc>
          <w:tcPr>
            <w:tcW w:w="1980" w:type="dxa"/>
            <w:tcBorders>
              <w:top w:val="single" w:sz="4" w:space="0" w:color="auto"/>
              <w:left w:val="single" w:sz="4" w:space="0" w:color="auto"/>
              <w:bottom w:val="single" w:sz="4" w:space="0" w:color="auto"/>
              <w:right w:val="single" w:sz="4" w:space="0" w:color="auto"/>
            </w:tcBorders>
            <w:shd w:val="clear" w:color="auto" w:fill="B3B3B3"/>
            <w:hideMark/>
          </w:tcPr>
          <w:p w14:paraId="3A58957F" w14:textId="77777777" w:rsidR="00943D7E" w:rsidRPr="00E93A54" w:rsidRDefault="003D4EAB">
            <w:pPr>
              <w:spacing w:line="276" w:lineRule="auto"/>
              <w:jc w:val="right"/>
              <w:rPr>
                <w:b/>
                <w:lang w:eastAsia="en-US"/>
              </w:rPr>
            </w:pPr>
            <w:r w:rsidRPr="00E93A54">
              <w:rPr>
                <w:b/>
                <w:lang w:eastAsia="en-US"/>
              </w:rPr>
              <w:t>Visto bueno:</w:t>
            </w:r>
          </w:p>
        </w:tc>
        <w:tc>
          <w:tcPr>
            <w:tcW w:w="9072" w:type="dxa"/>
            <w:tcBorders>
              <w:top w:val="single" w:sz="4" w:space="0" w:color="auto"/>
              <w:left w:val="single" w:sz="4" w:space="0" w:color="auto"/>
              <w:bottom w:val="single" w:sz="4" w:space="0" w:color="auto"/>
              <w:right w:val="single" w:sz="4" w:space="0" w:color="auto"/>
            </w:tcBorders>
            <w:hideMark/>
          </w:tcPr>
          <w:p w14:paraId="736BF9FB" w14:textId="77777777" w:rsidR="00943D7E" w:rsidRPr="00E93A54" w:rsidRDefault="00943D7E">
            <w:pPr>
              <w:spacing w:line="276" w:lineRule="auto"/>
              <w:jc w:val="both"/>
              <w:rPr>
                <w:bCs/>
                <w:i/>
                <w:sz w:val="26"/>
                <w:szCs w:val="26"/>
                <w:lang w:eastAsia="en-US"/>
              </w:rPr>
            </w:pPr>
            <w:r w:rsidRPr="00E93A54">
              <w:rPr>
                <w:bCs/>
                <w:i/>
                <w:sz w:val="26"/>
                <w:szCs w:val="26"/>
                <w:lang w:eastAsia="en-US"/>
              </w:rPr>
              <w:t xml:space="preserve">Licda. Nacira Valverde Bermúdez, </w:t>
            </w:r>
            <w:proofErr w:type="gramStart"/>
            <w:r w:rsidRPr="00E93A54">
              <w:rPr>
                <w:bCs/>
                <w:i/>
                <w:sz w:val="26"/>
                <w:szCs w:val="26"/>
                <w:lang w:eastAsia="en-US"/>
              </w:rPr>
              <w:t>Directora</w:t>
            </w:r>
            <w:proofErr w:type="gramEnd"/>
            <w:r w:rsidR="000F566F" w:rsidRPr="00E93A54">
              <w:rPr>
                <w:bCs/>
                <w:i/>
                <w:sz w:val="26"/>
                <w:szCs w:val="26"/>
                <w:lang w:eastAsia="en-US"/>
              </w:rPr>
              <w:t xml:space="preserve"> </w:t>
            </w:r>
            <w:proofErr w:type="spellStart"/>
            <w:r w:rsidR="00BF5775" w:rsidRPr="00E93A54">
              <w:rPr>
                <w:bCs/>
                <w:i/>
                <w:sz w:val="26"/>
                <w:szCs w:val="26"/>
                <w:lang w:eastAsia="en-US"/>
              </w:rPr>
              <w:t>a.i.</w:t>
            </w:r>
            <w:proofErr w:type="spellEnd"/>
            <w:r w:rsidRPr="00E93A54">
              <w:rPr>
                <w:bCs/>
                <w:i/>
                <w:sz w:val="26"/>
                <w:szCs w:val="26"/>
                <w:lang w:eastAsia="en-US"/>
              </w:rPr>
              <w:t xml:space="preserve"> de Planificación</w:t>
            </w:r>
          </w:p>
        </w:tc>
      </w:tr>
    </w:tbl>
    <w:p w14:paraId="1D59D270" w14:textId="6814E16D" w:rsidR="00164168" w:rsidRDefault="00164168" w:rsidP="005A1FE7">
      <w:pPr>
        <w:autoSpaceDE w:val="0"/>
        <w:autoSpaceDN w:val="0"/>
        <w:adjustRightInd w:val="0"/>
        <w:rPr>
          <w:sz w:val="28"/>
          <w:szCs w:val="28"/>
          <w:lang w:val="es-ES_tradnl"/>
        </w:rPr>
      </w:pPr>
    </w:p>
    <w:p w14:paraId="0418EE50" w14:textId="4B7B3320" w:rsidR="00AA5C05" w:rsidRDefault="00AA5C05" w:rsidP="005A1FE7">
      <w:pPr>
        <w:autoSpaceDE w:val="0"/>
        <w:autoSpaceDN w:val="0"/>
        <w:adjustRightInd w:val="0"/>
        <w:rPr>
          <w:sz w:val="28"/>
          <w:szCs w:val="28"/>
          <w:lang w:val="es-ES_tradnl"/>
        </w:rPr>
      </w:pPr>
    </w:p>
    <w:tbl>
      <w:tblPr>
        <w:tblStyle w:val="Tablaconcuadrcula"/>
        <w:tblW w:w="0" w:type="auto"/>
        <w:jc w:val="center"/>
        <w:tblLook w:val="04A0" w:firstRow="1" w:lastRow="0" w:firstColumn="1" w:lastColumn="0" w:noHBand="0" w:noVBand="1"/>
      </w:tblPr>
      <w:tblGrid>
        <w:gridCol w:w="4248"/>
        <w:gridCol w:w="2693"/>
      </w:tblGrid>
      <w:tr w:rsidR="00AA5C05" w:rsidRPr="0040248B" w14:paraId="407A64AD" w14:textId="77777777" w:rsidTr="00A20912">
        <w:trPr>
          <w:jc w:val="center"/>
        </w:trPr>
        <w:tc>
          <w:tcPr>
            <w:tcW w:w="4248" w:type="dxa"/>
          </w:tcPr>
          <w:p w14:paraId="7F5F999B" w14:textId="08F4CE3F" w:rsidR="00AA5C05" w:rsidRPr="00803948" w:rsidRDefault="0040248B" w:rsidP="00803948">
            <w:pPr>
              <w:autoSpaceDE w:val="0"/>
              <w:autoSpaceDN w:val="0"/>
              <w:adjustRightInd w:val="0"/>
              <w:jc w:val="center"/>
              <w:rPr>
                <w:b/>
                <w:bCs/>
                <w:lang w:val="es-ES_tradnl"/>
              </w:rPr>
            </w:pPr>
            <w:r w:rsidRPr="00803948">
              <w:rPr>
                <w:b/>
                <w:bCs/>
                <w:lang w:val="es-ES_tradnl"/>
              </w:rPr>
              <w:t>Anexo No.1</w:t>
            </w:r>
          </w:p>
          <w:p w14:paraId="0B17BF35" w14:textId="4B0E2B02" w:rsidR="0040248B" w:rsidRPr="0040248B" w:rsidRDefault="00F04332" w:rsidP="005A1FE7">
            <w:pPr>
              <w:autoSpaceDE w:val="0"/>
              <w:autoSpaceDN w:val="0"/>
              <w:adjustRightInd w:val="0"/>
              <w:rPr>
                <w:lang w:val="es-ES_tradnl"/>
              </w:rPr>
            </w:pPr>
            <w:r>
              <w:rPr>
                <w:lang w:val="es-ES_tradnl"/>
              </w:rPr>
              <w:t>Funciones del Personal del Subproceso de Gestión del Desempeño.</w:t>
            </w:r>
          </w:p>
        </w:tc>
        <w:bookmarkStart w:id="1" w:name="_MON_1675511635"/>
        <w:bookmarkEnd w:id="1"/>
        <w:tc>
          <w:tcPr>
            <w:tcW w:w="2693" w:type="dxa"/>
          </w:tcPr>
          <w:p w14:paraId="290F0688" w14:textId="4CBB37AD" w:rsidR="00AA5C05" w:rsidRPr="0040248B" w:rsidRDefault="00A20912" w:rsidP="00A20912">
            <w:pPr>
              <w:autoSpaceDE w:val="0"/>
              <w:autoSpaceDN w:val="0"/>
              <w:adjustRightInd w:val="0"/>
              <w:jc w:val="center"/>
              <w:rPr>
                <w:lang w:val="es-ES_tradnl"/>
              </w:rPr>
            </w:pPr>
            <w:r>
              <w:rPr>
                <w:lang w:val="es-ES_tradnl"/>
              </w:rPr>
              <w:object w:dxaOrig="1508" w:dyaOrig="983" w14:anchorId="4553B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5" o:title=""/>
                </v:shape>
                <o:OLEObject Type="Embed" ProgID="Word.Document.12" ShapeID="_x0000_i1025" DrawAspect="Icon" ObjectID="_1686137675" r:id="rId16">
                  <o:FieldCodes>\s</o:FieldCodes>
                </o:OLEObject>
              </w:object>
            </w:r>
          </w:p>
        </w:tc>
      </w:tr>
      <w:tr w:rsidR="0040248B" w:rsidRPr="0040248B" w14:paraId="24886577" w14:textId="77777777" w:rsidTr="00A20912">
        <w:trPr>
          <w:jc w:val="center"/>
        </w:trPr>
        <w:tc>
          <w:tcPr>
            <w:tcW w:w="4248" w:type="dxa"/>
          </w:tcPr>
          <w:p w14:paraId="5B385FAD" w14:textId="77777777" w:rsidR="0040248B" w:rsidRPr="00803948" w:rsidRDefault="0040248B" w:rsidP="00803948">
            <w:pPr>
              <w:autoSpaceDE w:val="0"/>
              <w:autoSpaceDN w:val="0"/>
              <w:adjustRightInd w:val="0"/>
              <w:jc w:val="center"/>
              <w:rPr>
                <w:b/>
                <w:bCs/>
                <w:lang w:val="es-ES_tradnl"/>
              </w:rPr>
            </w:pPr>
            <w:r w:rsidRPr="00803948">
              <w:rPr>
                <w:b/>
                <w:bCs/>
                <w:lang w:val="es-ES_tradnl"/>
              </w:rPr>
              <w:t>Anexo No.2</w:t>
            </w:r>
          </w:p>
          <w:p w14:paraId="32750F73" w14:textId="74BFA09F" w:rsidR="00F04332" w:rsidRPr="0040248B" w:rsidRDefault="00F04332" w:rsidP="0040248B">
            <w:pPr>
              <w:autoSpaceDE w:val="0"/>
              <w:autoSpaceDN w:val="0"/>
              <w:adjustRightInd w:val="0"/>
              <w:rPr>
                <w:lang w:val="es-ES_tradnl"/>
              </w:rPr>
            </w:pPr>
            <w:r>
              <w:rPr>
                <w:iCs/>
                <w:color w:val="000000"/>
              </w:rPr>
              <w:t>Estructura de Desglose de Trabajo (EDT)</w:t>
            </w:r>
          </w:p>
        </w:tc>
        <w:bookmarkStart w:id="2" w:name="_MON_1675511669"/>
        <w:bookmarkEnd w:id="2"/>
        <w:tc>
          <w:tcPr>
            <w:tcW w:w="2693" w:type="dxa"/>
          </w:tcPr>
          <w:p w14:paraId="4FDE7702" w14:textId="1D11F7B7" w:rsidR="0040248B" w:rsidRPr="0040248B" w:rsidRDefault="00A20912" w:rsidP="00A20912">
            <w:pPr>
              <w:autoSpaceDE w:val="0"/>
              <w:autoSpaceDN w:val="0"/>
              <w:adjustRightInd w:val="0"/>
              <w:jc w:val="center"/>
              <w:rPr>
                <w:lang w:val="es-ES_tradnl"/>
              </w:rPr>
            </w:pPr>
            <w:r>
              <w:rPr>
                <w:lang w:val="es-ES_tradnl"/>
              </w:rPr>
              <w:object w:dxaOrig="1508" w:dyaOrig="983" w14:anchorId="5558EC57">
                <v:shape id="_x0000_i1026" type="#_x0000_t75" style="width:75pt;height:49.5pt" o:ole="">
                  <v:imagedata r:id="rId17" o:title=""/>
                </v:shape>
                <o:OLEObject Type="Embed" ProgID="Word.Document.12" ShapeID="_x0000_i1026" DrawAspect="Icon" ObjectID="_1686137676" r:id="rId18">
                  <o:FieldCodes>\s</o:FieldCodes>
                </o:OLEObject>
              </w:object>
            </w:r>
          </w:p>
        </w:tc>
      </w:tr>
      <w:tr w:rsidR="0040248B" w:rsidRPr="0040248B" w14:paraId="7B13B5F9" w14:textId="77777777" w:rsidTr="00A20912">
        <w:trPr>
          <w:jc w:val="center"/>
        </w:trPr>
        <w:tc>
          <w:tcPr>
            <w:tcW w:w="4248" w:type="dxa"/>
          </w:tcPr>
          <w:p w14:paraId="732E3467" w14:textId="77777777" w:rsidR="0040248B" w:rsidRPr="00803948" w:rsidRDefault="0040248B" w:rsidP="00803948">
            <w:pPr>
              <w:autoSpaceDE w:val="0"/>
              <w:autoSpaceDN w:val="0"/>
              <w:adjustRightInd w:val="0"/>
              <w:jc w:val="center"/>
              <w:rPr>
                <w:b/>
                <w:bCs/>
                <w:lang w:val="es-ES_tradnl"/>
              </w:rPr>
            </w:pPr>
            <w:r w:rsidRPr="00803948">
              <w:rPr>
                <w:b/>
                <w:bCs/>
                <w:lang w:val="es-ES_tradnl"/>
              </w:rPr>
              <w:t>Anexo No.3</w:t>
            </w:r>
          </w:p>
          <w:p w14:paraId="1FA942A0" w14:textId="61E007CB" w:rsidR="00F04332" w:rsidRPr="0040248B" w:rsidRDefault="00687CB2" w:rsidP="0040248B">
            <w:pPr>
              <w:autoSpaceDE w:val="0"/>
              <w:autoSpaceDN w:val="0"/>
              <w:adjustRightInd w:val="0"/>
              <w:rPr>
                <w:lang w:val="es-ES_tradnl"/>
              </w:rPr>
            </w:pPr>
            <w:r>
              <w:rPr>
                <w:lang w:val="es-ES_tradnl"/>
              </w:rPr>
              <w:t>Plan de trabajo-Contraloría General de la República</w:t>
            </w:r>
          </w:p>
        </w:tc>
        <w:bookmarkStart w:id="3" w:name="_MON_1675511714"/>
        <w:bookmarkEnd w:id="3"/>
        <w:tc>
          <w:tcPr>
            <w:tcW w:w="2693" w:type="dxa"/>
          </w:tcPr>
          <w:p w14:paraId="3B6DB709" w14:textId="13858038" w:rsidR="0040248B" w:rsidRPr="0040248B" w:rsidRDefault="00A20912" w:rsidP="00A20912">
            <w:pPr>
              <w:autoSpaceDE w:val="0"/>
              <w:autoSpaceDN w:val="0"/>
              <w:adjustRightInd w:val="0"/>
              <w:jc w:val="center"/>
              <w:rPr>
                <w:lang w:val="es-ES_tradnl"/>
              </w:rPr>
            </w:pPr>
            <w:r>
              <w:rPr>
                <w:lang w:val="es-ES_tradnl"/>
              </w:rPr>
              <w:object w:dxaOrig="1508" w:dyaOrig="983" w14:anchorId="0394B1F9">
                <v:shape id="_x0000_i1027" type="#_x0000_t75" style="width:75pt;height:49.5pt" o:ole="">
                  <v:imagedata r:id="rId19" o:title=""/>
                </v:shape>
                <o:OLEObject Type="Embed" ProgID="Word.Document.12" ShapeID="_x0000_i1027" DrawAspect="Icon" ObjectID="_1686137677" r:id="rId20">
                  <o:FieldCodes>\s</o:FieldCodes>
                </o:OLEObject>
              </w:object>
            </w:r>
          </w:p>
        </w:tc>
      </w:tr>
      <w:tr w:rsidR="0040248B" w:rsidRPr="0040248B" w14:paraId="48F9474F" w14:textId="77777777" w:rsidTr="00A20912">
        <w:trPr>
          <w:jc w:val="center"/>
        </w:trPr>
        <w:tc>
          <w:tcPr>
            <w:tcW w:w="4248" w:type="dxa"/>
          </w:tcPr>
          <w:p w14:paraId="609694B8" w14:textId="77777777" w:rsidR="0040248B" w:rsidRPr="00803948" w:rsidRDefault="0040248B" w:rsidP="00803948">
            <w:pPr>
              <w:autoSpaceDE w:val="0"/>
              <w:autoSpaceDN w:val="0"/>
              <w:adjustRightInd w:val="0"/>
              <w:jc w:val="center"/>
              <w:rPr>
                <w:b/>
                <w:bCs/>
                <w:lang w:val="es-ES_tradnl"/>
              </w:rPr>
            </w:pPr>
            <w:r w:rsidRPr="00803948">
              <w:rPr>
                <w:b/>
                <w:bCs/>
                <w:lang w:val="es-ES_tradnl"/>
              </w:rPr>
              <w:t>Anexo No.4</w:t>
            </w:r>
          </w:p>
          <w:p w14:paraId="3E390C44" w14:textId="492430AA" w:rsidR="00687CB2" w:rsidRPr="0040248B" w:rsidRDefault="00687CB2" w:rsidP="0040248B">
            <w:pPr>
              <w:autoSpaceDE w:val="0"/>
              <w:autoSpaceDN w:val="0"/>
              <w:adjustRightInd w:val="0"/>
              <w:rPr>
                <w:lang w:val="es-ES_tradnl"/>
              </w:rPr>
            </w:pPr>
            <w:r>
              <w:rPr>
                <w:lang w:val="es-ES_tradnl"/>
              </w:rPr>
              <w:t>Oficio PJ-DGH-SGD-005-2021</w:t>
            </w:r>
          </w:p>
        </w:tc>
        <w:bookmarkStart w:id="4" w:name="_MON_1675511750"/>
        <w:bookmarkEnd w:id="4"/>
        <w:tc>
          <w:tcPr>
            <w:tcW w:w="2693" w:type="dxa"/>
          </w:tcPr>
          <w:p w14:paraId="2D985B74" w14:textId="2644B35A" w:rsidR="0040248B" w:rsidRPr="0040248B" w:rsidRDefault="00A20912" w:rsidP="00A20912">
            <w:pPr>
              <w:autoSpaceDE w:val="0"/>
              <w:autoSpaceDN w:val="0"/>
              <w:adjustRightInd w:val="0"/>
              <w:jc w:val="center"/>
              <w:rPr>
                <w:lang w:val="es-ES_tradnl"/>
              </w:rPr>
            </w:pPr>
            <w:r>
              <w:rPr>
                <w:lang w:val="es-ES_tradnl"/>
              </w:rPr>
              <w:object w:dxaOrig="1508" w:dyaOrig="983" w14:anchorId="34A13D9E">
                <v:shape id="_x0000_i1028" type="#_x0000_t75" style="width:75pt;height:49.5pt" o:ole="">
                  <v:imagedata r:id="rId21" o:title=""/>
                </v:shape>
                <o:OLEObject Type="Embed" ProgID="Word.Document.8" ShapeID="_x0000_i1028" DrawAspect="Icon" ObjectID="_1686137678" r:id="rId22">
                  <o:FieldCodes>\s</o:FieldCodes>
                </o:OLEObject>
              </w:object>
            </w:r>
          </w:p>
        </w:tc>
      </w:tr>
    </w:tbl>
    <w:p w14:paraId="50653814" w14:textId="77777777" w:rsidR="00AA5C05" w:rsidRDefault="00AA5C05" w:rsidP="005A1FE7">
      <w:pPr>
        <w:autoSpaceDE w:val="0"/>
        <w:autoSpaceDN w:val="0"/>
        <w:adjustRightInd w:val="0"/>
        <w:rPr>
          <w:sz w:val="28"/>
          <w:szCs w:val="28"/>
          <w:lang w:val="es-ES_tradnl"/>
        </w:rPr>
      </w:pPr>
    </w:p>
    <w:sectPr w:rsidR="00AA5C05" w:rsidSect="006414B9">
      <w:headerReference w:type="default" r:id="rId23"/>
      <w:footerReference w:type="even" r:id="rId24"/>
      <w:footerReference w:type="default" r:id="rId25"/>
      <w:pgSz w:w="12242" w:h="15842"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C3A634" w14:textId="77777777" w:rsidR="00D16AA5" w:rsidRDefault="00D16AA5" w:rsidP="007954BE">
      <w:r>
        <w:separator/>
      </w:r>
    </w:p>
  </w:endnote>
  <w:endnote w:type="continuationSeparator" w:id="0">
    <w:p w14:paraId="741AD966" w14:textId="77777777" w:rsidR="00D16AA5" w:rsidRDefault="00D16AA5" w:rsidP="0079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E1C71" w14:textId="77777777" w:rsidR="00510EAC" w:rsidRDefault="00510EAC" w:rsidP="006414B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55F710" w14:textId="77777777" w:rsidR="00510EAC" w:rsidRDefault="00510EAC" w:rsidP="006414B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426B9" w14:textId="77777777" w:rsidR="00510EAC" w:rsidRDefault="00510EAC" w:rsidP="006414B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B3BF7F6" w14:textId="77777777" w:rsidR="00973438" w:rsidRPr="007E7265" w:rsidRDefault="00973438" w:rsidP="00973438">
    <w:pPr>
      <w:pBdr>
        <w:top w:val="single" w:sz="4" w:space="1" w:color="auto"/>
      </w:pBdr>
      <w:jc w:val="center"/>
      <w:rPr>
        <w:rFonts w:ascii="Book Antiqua" w:hAnsi="Book Antiqua"/>
        <w:b/>
        <w:bCs/>
        <w:color w:val="000000"/>
      </w:rPr>
    </w:pPr>
    <w:r w:rsidRPr="007E7265">
      <w:rPr>
        <w:rFonts w:ascii="Book Antiqua" w:hAnsi="Book Antiqua"/>
        <w:b/>
        <w:bCs/>
        <w:color w:val="000000"/>
      </w:rPr>
      <w:t xml:space="preserve">Trabajamos por el desarrollo de la administración de justicia                            </w:t>
    </w:r>
    <w:r>
      <w:rPr>
        <w:rFonts w:ascii="Book Antiqua" w:hAnsi="Book Antiqua"/>
        <w:b/>
        <w:bCs/>
        <w:color w:val="000000"/>
      </w:rPr>
      <w:t xml:space="preserve">                   </w:t>
    </w:r>
    <w:r w:rsidRPr="007E7265">
      <w:rPr>
        <w:rFonts w:ascii="Book Antiqua" w:hAnsi="Book Antiqua"/>
        <w:b/>
        <w:bCs/>
        <w:color w:val="000000"/>
      </w:rPr>
      <w:t xml:space="preserve">   con proyección e innovación</w:t>
    </w:r>
  </w:p>
  <w:p w14:paraId="46BE39EF" w14:textId="77777777" w:rsidR="00510EAC" w:rsidRDefault="00510EAC" w:rsidP="006414B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3125A" w14:textId="77777777" w:rsidR="00D16AA5" w:rsidRDefault="00D16AA5" w:rsidP="007954BE">
      <w:r>
        <w:separator/>
      </w:r>
    </w:p>
  </w:footnote>
  <w:footnote w:type="continuationSeparator" w:id="0">
    <w:p w14:paraId="309D624F" w14:textId="77777777" w:rsidR="00D16AA5" w:rsidRDefault="00D16AA5" w:rsidP="007954BE">
      <w:r>
        <w:continuationSeparator/>
      </w:r>
    </w:p>
  </w:footnote>
  <w:footnote w:id="1">
    <w:p w14:paraId="07FEFE5B" w14:textId="613715E6" w:rsidR="00A07DE9" w:rsidRPr="00A07DE9" w:rsidRDefault="00A07DE9" w:rsidP="00A07DE9">
      <w:pPr>
        <w:pStyle w:val="Textonotapie"/>
        <w:jc w:val="both"/>
        <w:rPr>
          <w:lang w:val="es-ES"/>
        </w:rPr>
      </w:pPr>
      <w:r>
        <w:rPr>
          <w:rStyle w:val="Refdenotaalpie"/>
        </w:rPr>
        <w:footnoteRef/>
      </w:r>
      <w:r>
        <w:t xml:space="preserve"> </w:t>
      </w:r>
      <w:r w:rsidRPr="00DA643F">
        <w:rPr>
          <w:b/>
          <w:iCs/>
        </w:rPr>
        <w:t xml:space="preserve">Sesión del Consejo Superior número </w:t>
      </w:r>
      <w:r>
        <w:rPr>
          <w:b/>
          <w:iCs/>
        </w:rPr>
        <w:t>120</w:t>
      </w:r>
      <w:r w:rsidRPr="00DA643F">
        <w:rPr>
          <w:b/>
          <w:iCs/>
        </w:rPr>
        <w:t>-20</w:t>
      </w:r>
      <w:r>
        <w:rPr>
          <w:b/>
          <w:iCs/>
        </w:rPr>
        <w:t>20</w:t>
      </w:r>
      <w:r w:rsidRPr="00DA643F">
        <w:rPr>
          <w:b/>
          <w:iCs/>
        </w:rPr>
        <w:t xml:space="preserve">, celebrada el </w:t>
      </w:r>
      <w:r>
        <w:rPr>
          <w:b/>
          <w:iCs/>
        </w:rPr>
        <w:t xml:space="preserve">17 </w:t>
      </w:r>
      <w:r w:rsidRPr="00DA643F">
        <w:rPr>
          <w:b/>
          <w:iCs/>
        </w:rPr>
        <w:t xml:space="preserve">de </w:t>
      </w:r>
      <w:r>
        <w:rPr>
          <w:b/>
          <w:iCs/>
        </w:rPr>
        <w:t>diciembre de 2020</w:t>
      </w:r>
      <w:r w:rsidRPr="00DA643F">
        <w:rPr>
          <w:b/>
          <w:iCs/>
        </w:rPr>
        <w:t xml:space="preserve">, artículo </w:t>
      </w:r>
      <w:r>
        <w:rPr>
          <w:b/>
          <w:iCs/>
        </w:rPr>
        <w:t>XCI, d</w:t>
      </w:r>
      <w:r w:rsidRPr="001B2098">
        <w:t xml:space="preserve">e conformidad con el artículo 44 de la Ley Orgánica del Poder Judicial y por ser un asunto de interés institucional, </w:t>
      </w:r>
      <w:r>
        <w:t xml:space="preserve">se </w:t>
      </w:r>
      <w:r w:rsidRPr="001B2098">
        <w:t>prorroga</w:t>
      </w:r>
      <w:r>
        <w:t>n</w:t>
      </w:r>
      <w:r w:rsidRPr="001B2098">
        <w:t xml:space="preserve"> los permisos con goce de salario y sustitución, a partir del 04 de enero y hasta el 31 de marzo de 2021</w:t>
      </w:r>
      <w:r>
        <w:t>.</w:t>
      </w:r>
    </w:p>
  </w:footnote>
  <w:footnote w:id="2">
    <w:p w14:paraId="03ACE4F8" w14:textId="6186631A" w:rsidR="00510EAC" w:rsidRDefault="00510EAC" w:rsidP="00C61346">
      <w:pPr>
        <w:spacing w:before="120"/>
        <w:jc w:val="both"/>
        <w:rPr>
          <w:rFonts w:ascii="Arial" w:hAnsi="Arial" w:cs="Arial"/>
          <w:color w:val="000000"/>
          <w:sz w:val="20"/>
          <w:szCs w:val="20"/>
          <w:lang w:eastAsia="es-CR"/>
        </w:rPr>
      </w:pPr>
      <w:r>
        <w:rPr>
          <w:rStyle w:val="Refdenotaalpie"/>
        </w:rPr>
        <w:footnoteRef/>
      </w:r>
      <w:r>
        <w:t xml:space="preserve"> </w:t>
      </w:r>
      <w:r w:rsidRPr="00C61346">
        <w:rPr>
          <w:rFonts w:ascii="Book Antiqua" w:hAnsi="Book Antiqua" w:cs="Arial"/>
          <w:color w:val="000000"/>
          <w:sz w:val="12"/>
          <w:szCs w:val="12"/>
          <w:lang w:eastAsia="es-CR"/>
        </w:rPr>
        <w:t>Con ocasión de la orden emitida por la Contraloría General de la República en diciembre del 2019, mediante oficio N˚ DFOE-PG-0739, y lo acordado por la Corte Plena, en sesión N° 10-2020, celebrada el 2 de marzo del año 2020, artículo VIII, donde se dispuso acatar dicha orden, se requiere aplicar en el módulo de SIGA-GH, las diferencias que dispuso MIDEPLAN con respecto al modelo que la Dirección de Gestión Humana ha venido impulsando en los últimos años, fundamentado en los artículos del 47 al 50, de la Ley 9635, del CAPÍTULO III ORDENAMIENTO DEL SISTEMA REMUNERATIVO Y DEL AUXILIO DE CESANTÍA PARA EL SECTOR PÚBLICO Y EL DECRETO EJECUTIVO  N° 42087-MP-PLAN dispuso los Lineamientos Generales de Gestión del Desempeño de las Personas Servidoras Públicas.</w:t>
      </w:r>
    </w:p>
    <w:p w14:paraId="73A09167" w14:textId="1AD8C32E" w:rsidR="00510EAC" w:rsidRDefault="00510EAC">
      <w:pPr>
        <w:pStyle w:val="Textonotapie"/>
      </w:pPr>
    </w:p>
  </w:footnote>
  <w:footnote w:id="3">
    <w:p w14:paraId="05317236" w14:textId="6A39AAD1" w:rsidR="00510EAC" w:rsidRPr="009F7D4B" w:rsidRDefault="00510EAC" w:rsidP="004A6216">
      <w:pPr>
        <w:pStyle w:val="Textonotapie"/>
        <w:jc w:val="both"/>
        <w:rPr>
          <w:rFonts w:ascii="Arial Narrow" w:hAnsi="Arial Narrow"/>
          <w:lang w:eastAsia="es-CR"/>
        </w:rPr>
      </w:pPr>
      <w:r w:rsidRPr="009F7D4B">
        <w:rPr>
          <w:rStyle w:val="Refdenotaalpie"/>
        </w:rPr>
        <w:footnoteRef/>
      </w:r>
      <w:r w:rsidRPr="009F7D4B">
        <w:rPr>
          <w:lang w:eastAsia="es-CR"/>
        </w:rPr>
        <w:t>Este sistema tiene como propósito desarrollar de forma integral, uniforme y coordinada el proceso de evaluación del desempeño a nivel institucional con un enfoque de la gestión del capital humano por competencias, rendimiento</w:t>
      </w:r>
      <w:r>
        <w:rPr>
          <w:lang w:eastAsia="es-CR"/>
        </w:rPr>
        <w:t xml:space="preserve"> y </w:t>
      </w:r>
      <w:r w:rsidRPr="009F7D4B">
        <w:rPr>
          <w:lang w:eastAsia="es-CR"/>
        </w:rPr>
        <w:t>compromiso</w:t>
      </w:r>
      <w:r>
        <w:rPr>
          <w:lang w:eastAsia="es-CR"/>
        </w:rPr>
        <w:t xml:space="preserve"> </w:t>
      </w:r>
      <w:r w:rsidRPr="009F7D4B">
        <w:rPr>
          <w:lang w:eastAsia="es-CR"/>
        </w:rPr>
        <w:t>información suministrada por la Licda. Ivannia Aguilar Arrieta, Jefa del Subproceso de Gestión del Desempeño.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9444" w14:textId="072EF2A7" w:rsidR="00E7445B" w:rsidRPr="007E7265" w:rsidRDefault="00E7445B" w:rsidP="00E7445B">
    <w:pPr>
      <w:tabs>
        <w:tab w:val="center" w:pos="8804"/>
        <w:tab w:val="right" w:pos="8875"/>
      </w:tabs>
      <w:rPr>
        <w:rFonts w:ascii="Book Antiqua" w:hAnsi="Book Antiqua" w:cs="Book Antiqua"/>
        <w:i/>
        <w:iCs/>
        <w:sz w:val="18"/>
        <w:szCs w:val="18"/>
      </w:rPr>
    </w:pPr>
    <w:r w:rsidRPr="007E7265">
      <w:rPr>
        <w:rFonts w:ascii="Book Antiqua" w:hAnsi="Book Antiqua" w:cs="Book Antiqua"/>
        <w:i/>
        <w:iCs/>
        <w:sz w:val="18"/>
        <w:szCs w:val="18"/>
      </w:rPr>
      <w:t xml:space="preserve">                                                        </w:t>
    </w:r>
    <w:r>
      <w:rPr>
        <w:rFonts w:ascii="Book Antiqua" w:hAnsi="Book Antiqua" w:cs="Book Antiqua"/>
        <w:i/>
        <w:iCs/>
        <w:sz w:val="18"/>
        <w:szCs w:val="18"/>
      </w:rPr>
      <w:t xml:space="preserve">                  </w:t>
    </w:r>
    <w:r w:rsidRPr="007E7265">
      <w:rPr>
        <w:rFonts w:ascii="Book Antiqua" w:hAnsi="Book Antiqua" w:cs="Book Antiqua"/>
        <w:i/>
        <w:iCs/>
        <w:sz w:val="18"/>
        <w:szCs w:val="18"/>
      </w:rPr>
      <w:t xml:space="preserve"> Poder Judicial – Dirección de Planificación</w:t>
    </w:r>
    <w:r w:rsidRPr="007E7265">
      <w:object w:dxaOrig="1845" w:dyaOrig="2145" w14:anchorId="37C44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pt;height:36pt" o:ole="">
          <v:imagedata r:id="rId1" o:title=""/>
        </v:shape>
        <o:OLEObject Type="Embed" ProgID="PBrush" ShapeID="_x0000_i1029" DrawAspect="Content" ObjectID="_1686137679" r:id="rId2"/>
      </w:object>
    </w:r>
  </w:p>
  <w:p w14:paraId="11E1F0B6" w14:textId="77777777" w:rsidR="00E7445B" w:rsidRPr="007E7265" w:rsidRDefault="00E7445B" w:rsidP="00E7445B">
    <w:pPr>
      <w:tabs>
        <w:tab w:val="center" w:pos="4252"/>
        <w:tab w:val="right" w:pos="8875"/>
      </w:tabs>
      <w:jc w:val="center"/>
      <w:rPr>
        <w:rFonts w:ascii="Book Antiqua" w:hAnsi="Book Antiqua" w:cs="Book Antiqua"/>
        <w:i/>
        <w:iCs/>
        <w:sz w:val="18"/>
        <w:szCs w:val="18"/>
      </w:rPr>
    </w:pPr>
    <w:r w:rsidRPr="007E7265">
      <w:rPr>
        <w:rFonts w:ascii="Book Antiqua" w:hAnsi="Book Antiqua" w:cs="Book Antiqua"/>
        <w:i/>
        <w:iCs/>
        <w:sz w:val="18"/>
        <w:szCs w:val="18"/>
      </w:rPr>
      <w:t xml:space="preserve">San José </w:t>
    </w:r>
    <w:proofErr w:type="gramStart"/>
    <w:r w:rsidRPr="007E7265">
      <w:rPr>
        <w:rFonts w:ascii="Book Antiqua" w:hAnsi="Book Antiqua" w:cs="Book Antiqua"/>
        <w:i/>
        <w:iCs/>
        <w:sz w:val="18"/>
        <w:szCs w:val="18"/>
      </w:rPr>
      <w:t>-  Costa</w:t>
    </w:r>
    <w:proofErr w:type="gramEnd"/>
    <w:r w:rsidRPr="007E7265">
      <w:rPr>
        <w:rFonts w:ascii="Book Antiqua" w:hAnsi="Book Antiqua" w:cs="Book Antiqua"/>
        <w:i/>
        <w:iCs/>
        <w:sz w:val="18"/>
        <w:szCs w:val="18"/>
      </w:rPr>
      <w:t xml:space="preserve"> Rica</w:t>
    </w:r>
  </w:p>
  <w:p w14:paraId="23DC4146" w14:textId="77777777" w:rsidR="00E7445B" w:rsidRPr="007E7265" w:rsidRDefault="00E7445B" w:rsidP="00E7445B">
    <w:pPr>
      <w:tabs>
        <w:tab w:val="center" w:pos="4252"/>
        <w:tab w:val="right" w:pos="8504"/>
      </w:tabs>
      <w:jc w:val="center"/>
      <w:rPr>
        <w:sz w:val="20"/>
        <w:szCs w:val="20"/>
        <w:lang w:val="en-US"/>
      </w:rPr>
    </w:pPr>
    <w:r w:rsidRPr="007E7265">
      <w:rPr>
        <w:rFonts w:ascii="Book Antiqua" w:hAnsi="Book Antiqua" w:cs="Book Antiqua"/>
        <w:i/>
        <w:iCs/>
        <w:sz w:val="18"/>
        <w:szCs w:val="18"/>
        <w:lang w:val="es-ES"/>
      </w:rPr>
      <w:t xml:space="preserve">Telf.   </w:t>
    </w:r>
    <w:r w:rsidRPr="007E7265">
      <w:rPr>
        <w:rFonts w:ascii="Book Antiqua" w:hAnsi="Book Antiqua" w:cs="Book Antiqua"/>
        <w:i/>
        <w:iCs/>
        <w:sz w:val="18"/>
        <w:szCs w:val="18"/>
        <w:lang w:val="en-US"/>
      </w:rPr>
      <w:t xml:space="preserve">2295-3600 / 3599 / </w:t>
    </w:r>
    <w:proofErr w:type="spellStart"/>
    <w:r w:rsidRPr="007E7265">
      <w:rPr>
        <w:rFonts w:ascii="Book Antiqua" w:hAnsi="Book Antiqua" w:cs="Book Antiqua"/>
        <w:i/>
        <w:iCs/>
        <w:sz w:val="18"/>
        <w:szCs w:val="18"/>
        <w:lang w:val="en-US"/>
      </w:rPr>
      <w:t>Apdo</w:t>
    </w:r>
    <w:proofErr w:type="spellEnd"/>
    <w:r w:rsidRPr="007E7265">
      <w:rPr>
        <w:rFonts w:ascii="Book Antiqua" w:hAnsi="Book Antiqua" w:cs="Book Antiqua"/>
        <w:i/>
        <w:iCs/>
        <w:sz w:val="18"/>
        <w:szCs w:val="18"/>
        <w:lang w:val="en-US"/>
      </w:rPr>
      <w:t>.  95-</w:t>
    </w:r>
    <w:proofErr w:type="gramStart"/>
    <w:r w:rsidRPr="007E7265">
      <w:rPr>
        <w:rFonts w:ascii="Book Antiqua" w:hAnsi="Book Antiqua" w:cs="Book Antiqua"/>
        <w:i/>
        <w:iCs/>
        <w:sz w:val="18"/>
        <w:szCs w:val="18"/>
        <w:lang w:val="en-US"/>
      </w:rPr>
      <w:t>1003  /</w:t>
    </w:r>
    <w:proofErr w:type="gramEnd"/>
    <w:r w:rsidRPr="007E7265">
      <w:rPr>
        <w:rFonts w:ascii="Book Antiqua" w:hAnsi="Book Antiqua" w:cs="Book Antiqua"/>
        <w:i/>
        <w:iCs/>
        <w:sz w:val="18"/>
        <w:szCs w:val="18"/>
        <w:lang w:val="en-US"/>
      </w:rPr>
      <w:t xml:space="preserve"> planificacion@poder-judicial.go.cr</w:t>
    </w:r>
  </w:p>
  <w:p w14:paraId="53C0D506" w14:textId="77777777" w:rsidR="00E7445B" w:rsidRPr="007E7265" w:rsidRDefault="00E7445B" w:rsidP="00E7445B">
    <w:pPr>
      <w:pBdr>
        <w:bottom w:val="single" w:sz="6" w:space="0" w:color="auto"/>
      </w:pBdr>
      <w:spacing w:after="20"/>
      <w:rPr>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BC4F496"/>
    <w:lvl w:ilvl="0">
      <w:numFmt w:val="bullet"/>
      <w:lvlText w:val="*"/>
      <w:lvlJc w:val="left"/>
    </w:lvl>
  </w:abstractNum>
  <w:abstractNum w:abstractNumId="1" w15:restartNumberingAfterBreak="0">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1EF6083"/>
    <w:multiLevelType w:val="hybridMultilevel"/>
    <w:tmpl w:val="1786DE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5760F5"/>
    <w:multiLevelType w:val="hybridMultilevel"/>
    <w:tmpl w:val="B2805A68"/>
    <w:lvl w:ilvl="0" w:tplc="F516CFC6">
      <w:start w:val="1"/>
      <w:numFmt w:val="bullet"/>
      <w:lvlText w:val=""/>
      <w:lvlJc w:val="left"/>
      <w:pPr>
        <w:ind w:left="720" w:hanging="360"/>
      </w:pPr>
      <w:rPr>
        <w:rFonts w:ascii="Wingdings" w:hAnsi="Wingdings" w:hint="default"/>
        <w:color w:val="31849B"/>
        <w:sz w:val="3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33702B3"/>
    <w:multiLevelType w:val="multilevel"/>
    <w:tmpl w:val="39AA7B7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3B86436"/>
    <w:multiLevelType w:val="hybridMultilevel"/>
    <w:tmpl w:val="F9E44EDA"/>
    <w:lvl w:ilvl="0" w:tplc="3674588A">
      <w:start w:val="3"/>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FAE302B"/>
    <w:multiLevelType w:val="hybridMultilevel"/>
    <w:tmpl w:val="75A24F2C"/>
    <w:lvl w:ilvl="0" w:tplc="0D780C12">
      <w:start w:val="3"/>
      <w:numFmt w:val="bullet"/>
      <w:lvlText w:val="-"/>
      <w:lvlJc w:val="left"/>
      <w:pPr>
        <w:ind w:left="720" w:hanging="360"/>
      </w:pPr>
      <w:rPr>
        <w:rFonts w:ascii="Times New Roman" w:eastAsia="Times New Roman" w:hAnsi="Times New Roman" w:cs="Times New Roman"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FD21B04"/>
    <w:multiLevelType w:val="hybridMultilevel"/>
    <w:tmpl w:val="EA8CAB14"/>
    <w:lvl w:ilvl="0" w:tplc="E6445F50">
      <w:start w:val="3"/>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307184F"/>
    <w:multiLevelType w:val="hybridMultilevel"/>
    <w:tmpl w:val="733C306E"/>
    <w:lvl w:ilvl="0" w:tplc="33AA75E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66554F9"/>
    <w:multiLevelType w:val="hybridMultilevel"/>
    <w:tmpl w:val="35F8E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D143463"/>
    <w:multiLevelType w:val="hybridMultilevel"/>
    <w:tmpl w:val="FA16C9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7D62F6"/>
    <w:multiLevelType w:val="hybridMultilevel"/>
    <w:tmpl w:val="94A2928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1ECE6D6A"/>
    <w:multiLevelType w:val="hybridMultilevel"/>
    <w:tmpl w:val="84983FD0"/>
    <w:lvl w:ilvl="0" w:tplc="140A000B">
      <w:start w:val="1"/>
      <w:numFmt w:val="bullet"/>
      <w:lvlText w:val=""/>
      <w:lvlJc w:val="left"/>
      <w:pPr>
        <w:ind w:left="1509" w:hanging="360"/>
      </w:pPr>
      <w:rPr>
        <w:rFonts w:ascii="Wingdings" w:hAnsi="Wingdings" w:hint="default"/>
      </w:rPr>
    </w:lvl>
    <w:lvl w:ilvl="1" w:tplc="140A0003" w:tentative="1">
      <w:start w:val="1"/>
      <w:numFmt w:val="bullet"/>
      <w:lvlText w:val="o"/>
      <w:lvlJc w:val="left"/>
      <w:pPr>
        <w:ind w:left="2229" w:hanging="360"/>
      </w:pPr>
      <w:rPr>
        <w:rFonts w:ascii="Courier New" w:hAnsi="Courier New" w:cs="Courier New" w:hint="default"/>
      </w:rPr>
    </w:lvl>
    <w:lvl w:ilvl="2" w:tplc="140A0005" w:tentative="1">
      <w:start w:val="1"/>
      <w:numFmt w:val="bullet"/>
      <w:lvlText w:val=""/>
      <w:lvlJc w:val="left"/>
      <w:pPr>
        <w:ind w:left="2949" w:hanging="360"/>
      </w:pPr>
      <w:rPr>
        <w:rFonts w:ascii="Wingdings" w:hAnsi="Wingdings" w:hint="default"/>
      </w:rPr>
    </w:lvl>
    <w:lvl w:ilvl="3" w:tplc="140A0001" w:tentative="1">
      <w:start w:val="1"/>
      <w:numFmt w:val="bullet"/>
      <w:lvlText w:val=""/>
      <w:lvlJc w:val="left"/>
      <w:pPr>
        <w:ind w:left="3669" w:hanging="360"/>
      </w:pPr>
      <w:rPr>
        <w:rFonts w:ascii="Symbol" w:hAnsi="Symbol" w:hint="default"/>
      </w:rPr>
    </w:lvl>
    <w:lvl w:ilvl="4" w:tplc="140A0003" w:tentative="1">
      <w:start w:val="1"/>
      <w:numFmt w:val="bullet"/>
      <w:lvlText w:val="o"/>
      <w:lvlJc w:val="left"/>
      <w:pPr>
        <w:ind w:left="4389" w:hanging="360"/>
      </w:pPr>
      <w:rPr>
        <w:rFonts w:ascii="Courier New" w:hAnsi="Courier New" w:cs="Courier New" w:hint="default"/>
      </w:rPr>
    </w:lvl>
    <w:lvl w:ilvl="5" w:tplc="140A0005" w:tentative="1">
      <w:start w:val="1"/>
      <w:numFmt w:val="bullet"/>
      <w:lvlText w:val=""/>
      <w:lvlJc w:val="left"/>
      <w:pPr>
        <w:ind w:left="5109" w:hanging="360"/>
      </w:pPr>
      <w:rPr>
        <w:rFonts w:ascii="Wingdings" w:hAnsi="Wingdings" w:hint="default"/>
      </w:rPr>
    </w:lvl>
    <w:lvl w:ilvl="6" w:tplc="140A0001" w:tentative="1">
      <w:start w:val="1"/>
      <w:numFmt w:val="bullet"/>
      <w:lvlText w:val=""/>
      <w:lvlJc w:val="left"/>
      <w:pPr>
        <w:ind w:left="5829" w:hanging="360"/>
      </w:pPr>
      <w:rPr>
        <w:rFonts w:ascii="Symbol" w:hAnsi="Symbol" w:hint="default"/>
      </w:rPr>
    </w:lvl>
    <w:lvl w:ilvl="7" w:tplc="140A0003" w:tentative="1">
      <w:start w:val="1"/>
      <w:numFmt w:val="bullet"/>
      <w:lvlText w:val="o"/>
      <w:lvlJc w:val="left"/>
      <w:pPr>
        <w:ind w:left="6549" w:hanging="360"/>
      </w:pPr>
      <w:rPr>
        <w:rFonts w:ascii="Courier New" w:hAnsi="Courier New" w:cs="Courier New" w:hint="default"/>
      </w:rPr>
    </w:lvl>
    <w:lvl w:ilvl="8" w:tplc="140A0005" w:tentative="1">
      <w:start w:val="1"/>
      <w:numFmt w:val="bullet"/>
      <w:lvlText w:val=""/>
      <w:lvlJc w:val="left"/>
      <w:pPr>
        <w:ind w:left="7269" w:hanging="360"/>
      </w:pPr>
      <w:rPr>
        <w:rFonts w:ascii="Wingdings" w:hAnsi="Wingdings" w:hint="default"/>
      </w:rPr>
    </w:lvl>
  </w:abstractNum>
  <w:abstractNum w:abstractNumId="13" w15:restartNumberingAfterBreak="0">
    <w:nsid w:val="206875FC"/>
    <w:multiLevelType w:val="hybridMultilevel"/>
    <w:tmpl w:val="BDEEF9CC"/>
    <w:lvl w:ilvl="0" w:tplc="349EDC3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86573A3"/>
    <w:multiLevelType w:val="hybridMultilevel"/>
    <w:tmpl w:val="C99C014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8BB559B"/>
    <w:multiLevelType w:val="hybridMultilevel"/>
    <w:tmpl w:val="AB24F6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C322E7A"/>
    <w:multiLevelType w:val="hybridMultilevel"/>
    <w:tmpl w:val="EFCC0298"/>
    <w:lvl w:ilvl="0" w:tplc="6D12E74C">
      <w:start w:val="1"/>
      <w:numFmt w:val="lowerLetter"/>
      <w:lvlText w:val="%1)"/>
      <w:lvlJc w:val="left"/>
      <w:pPr>
        <w:ind w:left="720" w:hanging="360"/>
      </w:pPr>
      <w:rPr>
        <w:rFonts w:ascii="Arial" w:eastAsia="Times New Roman" w:hAnsi="Arial" w:hint="default"/>
        <w:b/>
        <w:color w:val="201F1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F434DDD"/>
    <w:multiLevelType w:val="hybridMultilevel"/>
    <w:tmpl w:val="8FFA106A"/>
    <w:lvl w:ilvl="0" w:tplc="820C7324">
      <w:start w:val="1"/>
      <w:numFmt w:val="decimal"/>
      <w:lvlText w:val="%1."/>
      <w:lvlJc w:val="left"/>
      <w:pPr>
        <w:ind w:left="745" w:hanging="360"/>
      </w:pPr>
      <w:rPr>
        <w:rFonts w:hint="default"/>
      </w:rPr>
    </w:lvl>
    <w:lvl w:ilvl="1" w:tplc="140A0019" w:tentative="1">
      <w:start w:val="1"/>
      <w:numFmt w:val="lowerLetter"/>
      <w:lvlText w:val="%2."/>
      <w:lvlJc w:val="left"/>
      <w:pPr>
        <w:ind w:left="1465" w:hanging="360"/>
      </w:pPr>
    </w:lvl>
    <w:lvl w:ilvl="2" w:tplc="140A001B" w:tentative="1">
      <w:start w:val="1"/>
      <w:numFmt w:val="lowerRoman"/>
      <w:lvlText w:val="%3."/>
      <w:lvlJc w:val="right"/>
      <w:pPr>
        <w:ind w:left="2185" w:hanging="180"/>
      </w:pPr>
    </w:lvl>
    <w:lvl w:ilvl="3" w:tplc="140A000F" w:tentative="1">
      <w:start w:val="1"/>
      <w:numFmt w:val="decimal"/>
      <w:lvlText w:val="%4."/>
      <w:lvlJc w:val="left"/>
      <w:pPr>
        <w:ind w:left="2905" w:hanging="360"/>
      </w:pPr>
    </w:lvl>
    <w:lvl w:ilvl="4" w:tplc="140A0019" w:tentative="1">
      <w:start w:val="1"/>
      <w:numFmt w:val="lowerLetter"/>
      <w:lvlText w:val="%5."/>
      <w:lvlJc w:val="left"/>
      <w:pPr>
        <w:ind w:left="3625" w:hanging="360"/>
      </w:pPr>
    </w:lvl>
    <w:lvl w:ilvl="5" w:tplc="140A001B" w:tentative="1">
      <w:start w:val="1"/>
      <w:numFmt w:val="lowerRoman"/>
      <w:lvlText w:val="%6."/>
      <w:lvlJc w:val="right"/>
      <w:pPr>
        <w:ind w:left="4345" w:hanging="180"/>
      </w:pPr>
    </w:lvl>
    <w:lvl w:ilvl="6" w:tplc="140A000F" w:tentative="1">
      <w:start w:val="1"/>
      <w:numFmt w:val="decimal"/>
      <w:lvlText w:val="%7."/>
      <w:lvlJc w:val="left"/>
      <w:pPr>
        <w:ind w:left="5065" w:hanging="360"/>
      </w:pPr>
    </w:lvl>
    <w:lvl w:ilvl="7" w:tplc="140A0019" w:tentative="1">
      <w:start w:val="1"/>
      <w:numFmt w:val="lowerLetter"/>
      <w:lvlText w:val="%8."/>
      <w:lvlJc w:val="left"/>
      <w:pPr>
        <w:ind w:left="5785" w:hanging="360"/>
      </w:pPr>
    </w:lvl>
    <w:lvl w:ilvl="8" w:tplc="140A001B" w:tentative="1">
      <w:start w:val="1"/>
      <w:numFmt w:val="lowerRoman"/>
      <w:lvlText w:val="%9."/>
      <w:lvlJc w:val="right"/>
      <w:pPr>
        <w:ind w:left="6505" w:hanging="180"/>
      </w:pPr>
    </w:lvl>
  </w:abstractNum>
  <w:abstractNum w:abstractNumId="18" w15:restartNumberingAfterBreak="0">
    <w:nsid w:val="33BC65A3"/>
    <w:multiLevelType w:val="hybridMultilevel"/>
    <w:tmpl w:val="695687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DA767D5"/>
    <w:multiLevelType w:val="hybridMultilevel"/>
    <w:tmpl w:val="52A62D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EB2780F"/>
    <w:multiLevelType w:val="hybridMultilevel"/>
    <w:tmpl w:val="41166B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483275A"/>
    <w:multiLevelType w:val="hybridMultilevel"/>
    <w:tmpl w:val="AB24F6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6894839"/>
    <w:multiLevelType w:val="hybridMultilevel"/>
    <w:tmpl w:val="DE3EB242"/>
    <w:lvl w:ilvl="0" w:tplc="BBC4F496">
      <w:numFmt w:val="bullet"/>
      <w:lvlText w:val=""/>
      <w:legacy w:legacy="1" w:legacySpace="0" w:legacyIndent="360"/>
      <w:lvlJc w:val="left"/>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B6C2716"/>
    <w:multiLevelType w:val="hybridMultilevel"/>
    <w:tmpl w:val="84F2DC88"/>
    <w:lvl w:ilvl="0" w:tplc="140A000B">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55AC716C"/>
    <w:multiLevelType w:val="hybridMultilevel"/>
    <w:tmpl w:val="873EC5C8"/>
    <w:lvl w:ilvl="0" w:tplc="42DEBBB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5746712D"/>
    <w:multiLevelType w:val="hybridMultilevel"/>
    <w:tmpl w:val="A1221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798244B"/>
    <w:multiLevelType w:val="hybridMultilevel"/>
    <w:tmpl w:val="4378CAE6"/>
    <w:lvl w:ilvl="0" w:tplc="7E865F4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B5F1E94"/>
    <w:multiLevelType w:val="hybridMultilevel"/>
    <w:tmpl w:val="789C8D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130310C"/>
    <w:multiLevelType w:val="hybridMultilevel"/>
    <w:tmpl w:val="40D832D4"/>
    <w:lvl w:ilvl="0" w:tplc="755A8A6E">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15:restartNumberingAfterBreak="0">
    <w:nsid w:val="615A159E"/>
    <w:multiLevelType w:val="hybridMultilevel"/>
    <w:tmpl w:val="283E1AD8"/>
    <w:lvl w:ilvl="0" w:tplc="15D631BA">
      <w:start w:val="3"/>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7D34517"/>
    <w:multiLevelType w:val="hybridMultilevel"/>
    <w:tmpl w:val="8A3224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6DB73D1"/>
    <w:multiLevelType w:val="hybridMultilevel"/>
    <w:tmpl w:val="6DDAE302"/>
    <w:lvl w:ilvl="0" w:tplc="5FF232B4">
      <w:start w:val="3"/>
      <w:numFmt w:val="bullet"/>
      <w:lvlText w:val="-"/>
      <w:lvlJc w:val="left"/>
      <w:pPr>
        <w:ind w:left="720" w:hanging="360"/>
      </w:pPr>
      <w:rPr>
        <w:rFonts w:ascii="Times New Roman" w:eastAsia="Times New Roman" w:hAnsi="Times New Roman" w:cs="Times New Roman"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8B6372C"/>
    <w:multiLevelType w:val="hybridMultilevel"/>
    <w:tmpl w:val="AFD04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C220797"/>
    <w:multiLevelType w:val="hybridMultilevel"/>
    <w:tmpl w:val="B5C27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1"/>
  </w:num>
  <w:num w:numId="4">
    <w:abstractNumId w:val="33"/>
  </w:num>
  <w:num w:numId="5">
    <w:abstractNumId w:val="9"/>
  </w:num>
  <w:num w:numId="6">
    <w:abstractNumId w:val="0"/>
    <w:lvlOverride w:ilvl="0">
      <w:lvl w:ilvl="0">
        <w:numFmt w:val="bullet"/>
        <w:lvlText w:val=""/>
        <w:legacy w:legacy="1" w:legacySpace="0" w:legacyIndent="360"/>
        <w:lvlJc w:val="left"/>
        <w:rPr>
          <w:rFonts w:ascii="Symbol" w:hAnsi="Symbol" w:hint="default"/>
        </w:rPr>
      </w:lvl>
    </w:lvlOverride>
  </w:num>
  <w:num w:numId="7">
    <w:abstractNumId w:val="18"/>
  </w:num>
  <w:num w:numId="8">
    <w:abstractNumId w:val="22"/>
  </w:num>
  <w:num w:numId="9">
    <w:abstractNumId w:val="26"/>
  </w:num>
  <w:num w:numId="10">
    <w:abstractNumId w:val="19"/>
  </w:num>
  <w:num w:numId="11">
    <w:abstractNumId w:val="15"/>
  </w:num>
  <w:num w:numId="12">
    <w:abstractNumId w:val="21"/>
  </w:num>
  <w:num w:numId="13">
    <w:abstractNumId w:val="27"/>
  </w:num>
  <w:num w:numId="14">
    <w:abstractNumId w:val="3"/>
  </w:num>
  <w:num w:numId="15">
    <w:abstractNumId w:val="12"/>
  </w:num>
  <w:num w:numId="16">
    <w:abstractNumId w:val="28"/>
  </w:num>
  <w:num w:numId="17">
    <w:abstractNumId w:val="32"/>
  </w:num>
  <w:num w:numId="18">
    <w:abstractNumId w:val="20"/>
  </w:num>
  <w:num w:numId="19">
    <w:abstractNumId w:val="8"/>
  </w:num>
  <w:num w:numId="20">
    <w:abstractNumId w:val="25"/>
  </w:num>
  <w:num w:numId="21">
    <w:abstractNumId w:val="4"/>
  </w:num>
  <w:num w:numId="22">
    <w:abstractNumId w:val="2"/>
  </w:num>
  <w:num w:numId="23">
    <w:abstractNumId w:val="10"/>
  </w:num>
  <w:num w:numId="24">
    <w:abstractNumId w:val="30"/>
  </w:num>
  <w:num w:numId="25">
    <w:abstractNumId w:val="14"/>
  </w:num>
  <w:num w:numId="26">
    <w:abstractNumId w:val="29"/>
  </w:num>
  <w:num w:numId="27">
    <w:abstractNumId w:val="31"/>
  </w:num>
  <w:num w:numId="28">
    <w:abstractNumId w:val="6"/>
  </w:num>
  <w:num w:numId="29">
    <w:abstractNumId w:val="5"/>
  </w:num>
  <w:num w:numId="30">
    <w:abstractNumId w:val="7"/>
  </w:num>
  <w:num w:numId="31">
    <w:abstractNumId w:val="17"/>
  </w:num>
  <w:num w:numId="32">
    <w:abstractNumId w:val="24"/>
  </w:num>
  <w:num w:numId="33">
    <w:abstractNumId w:val="16"/>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4BE"/>
    <w:rsid w:val="00000348"/>
    <w:rsid w:val="0000291A"/>
    <w:rsid w:val="00003DB4"/>
    <w:rsid w:val="00004A7B"/>
    <w:rsid w:val="00005486"/>
    <w:rsid w:val="00005C60"/>
    <w:rsid w:val="00006BCF"/>
    <w:rsid w:val="00010903"/>
    <w:rsid w:val="00010D57"/>
    <w:rsid w:val="0001590E"/>
    <w:rsid w:val="00016BB3"/>
    <w:rsid w:val="0002022B"/>
    <w:rsid w:val="00020FE7"/>
    <w:rsid w:val="00022A25"/>
    <w:rsid w:val="00022C80"/>
    <w:rsid w:val="00024925"/>
    <w:rsid w:val="000249A7"/>
    <w:rsid w:val="000323D8"/>
    <w:rsid w:val="0003269D"/>
    <w:rsid w:val="00032920"/>
    <w:rsid w:val="00032ED2"/>
    <w:rsid w:val="000347F2"/>
    <w:rsid w:val="00035E1C"/>
    <w:rsid w:val="00037B7E"/>
    <w:rsid w:val="00037F4C"/>
    <w:rsid w:val="000418D4"/>
    <w:rsid w:val="00043683"/>
    <w:rsid w:val="000443FF"/>
    <w:rsid w:val="000508A6"/>
    <w:rsid w:val="000534C1"/>
    <w:rsid w:val="0005462B"/>
    <w:rsid w:val="00054937"/>
    <w:rsid w:val="00054DB6"/>
    <w:rsid w:val="0005596B"/>
    <w:rsid w:val="00055C0F"/>
    <w:rsid w:val="000567AD"/>
    <w:rsid w:val="000608FF"/>
    <w:rsid w:val="00062DFF"/>
    <w:rsid w:val="000646D0"/>
    <w:rsid w:val="00064A09"/>
    <w:rsid w:val="0006646E"/>
    <w:rsid w:val="00067FB5"/>
    <w:rsid w:val="00070489"/>
    <w:rsid w:val="0007276D"/>
    <w:rsid w:val="0007307B"/>
    <w:rsid w:val="000734B2"/>
    <w:rsid w:val="00073DDB"/>
    <w:rsid w:val="00074496"/>
    <w:rsid w:val="00076372"/>
    <w:rsid w:val="0007754C"/>
    <w:rsid w:val="00082C46"/>
    <w:rsid w:val="000839CE"/>
    <w:rsid w:val="0008740E"/>
    <w:rsid w:val="000945F9"/>
    <w:rsid w:val="00095B2E"/>
    <w:rsid w:val="00095EFE"/>
    <w:rsid w:val="0009726B"/>
    <w:rsid w:val="00097A83"/>
    <w:rsid w:val="000A0072"/>
    <w:rsid w:val="000A10A2"/>
    <w:rsid w:val="000A13C8"/>
    <w:rsid w:val="000A1405"/>
    <w:rsid w:val="000A3476"/>
    <w:rsid w:val="000A667C"/>
    <w:rsid w:val="000A72C6"/>
    <w:rsid w:val="000B0380"/>
    <w:rsid w:val="000B0AEE"/>
    <w:rsid w:val="000B1235"/>
    <w:rsid w:val="000B1C7D"/>
    <w:rsid w:val="000B1CD7"/>
    <w:rsid w:val="000B2811"/>
    <w:rsid w:val="000B2F93"/>
    <w:rsid w:val="000B65BC"/>
    <w:rsid w:val="000B773E"/>
    <w:rsid w:val="000B7CBA"/>
    <w:rsid w:val="000C4B20"/>
    <w:rsid w:val="000C50D2"/>
    <w:rsid w:val="000C51E8"/>
    <w:rsid w:val="000C5815"/>
    <w:rsid w:val="000C6F7C"/>
    <w:rsid w:val="000C7565"/>
    <w:rsid w:val="000D2393"/>
    <w:rsid w:val="000D2EAE"/>
    <w:rsid w:val="000D2F8A"/>
    <w:rsid w:val="000D4128"/>
    <w:rsid w:val="000D5271"/>
    <w:rsid w:val="000D661E"/>
    <w:rsid w:val="000D66E8"/>
    <w:rsid w:val="000D6A26"/>
    <w:rsid w:val="000D76BD"/>
    <w:rsid w:val="000E44FB"/>
    <w:rsid w:val="000E4B51"/>
    <w:rsid w:val="000E5D68"/>
    <w:rsid w:val="000E6E14"/>
    <w:rsid w:val="000F4AB0"/>
    <w:rsid w:val="000F4E7D"/>
    <w:rsid w:val="000F566F"/>
    <w:rsid w:val="000F5D1B"/>
    <w:rsid w:val="000F61E0"/>
    <w:rsid w:val="000F637D"/>
    <w:rsid w:val="000F72BD"/>
    <w:rsid w:val="0010133C"/>
    <w:rsid w:val="00101859"/>
    <w:rsid w:val="00103161"/>
    <w:rsid w:val="00103E3E"/>
    <w:rsid w:val="00105F89"/>
    <w:rsid w:val="00107E07"/>
    <w:rsid w:val="00110B48"/>
    <w:rsid w:val="001114CE"/>
    <w:rsid w:val="00111605"/>
    <w:rsid w:val="00111C0D"/>
    <w:rsid w:val="00112081"/>
    <w:rsid w:val="00112448"/>
    <w:rsid w:val="00112536"/>
    <w:rsid w:val="001170A1"/>
    <w:rsid w:val="00121490"/>
    <w:rsid w:val="00121CB6"/>
    <w:rsid w:val="001237E9"/>
    <w:rsid w:val="0012450B"/>
    <w:rsid w:val="00126396"/>
    <w:rsid w:val="00127BAB"/>
    <w:rsid w:val="00130FED"/>
    <w:rsid w:val="00134709"/>
    <w:rsid w:val="00134EFE"/>
    <w:rsid w:val="00137B85"/>
    <w:rsid w:val="00140FB6"/>
    <w:rsid w:val="00141C00"/>
    <w:rsid w:val="00141E6E"/>
    <w:rsid w:val="00142D44"/>
    <w:rsid w:val="00143536"/>
    <w:rsid w:val="00143788"/>
    <w:rsid w:val="00144473"/>
    <w:rsid w:val="001458D5"/>
    <w:rsid w:val="001460BE"/>
    <w:rsid w:val="001465D4"/>
    <w:rsid w:val="00147C72"/>
    <w:rsid w:val="00152177"/>
    <w:rsid w:val="00153020"/>
    <w:rsid w:val="00153448"/>
    <w:rsid w:val="0015497A"/>
    <w:rsid w:val="0015545C"/>
    <w:rsid w:val="001554E6"/>
    <w:rsid w:val="00156569"/>
    <w:rsid w:val="00156B30"/>
    <w:rsid w:val="00157B7C"/>
    <w:rsid w:val="00161A34"/>
    <w:rsid w:val="00162341"/>
    <w:rsid w:val="00162C7B"/>
    <w:rsid w:val="00162D39"/>
    <w:rsid w:val="0016398A"/>
    <w:rsid w:val="00164168"/>
    <w:rsid w:val="001642D3"/>
    <w:rsid w:val="00164BAE"/>
    <w:rsid w:val="00164BD9"/>
    <w:rsid w:val="00164FE8"/>
    <w:rsid w:val="00166959"/>
    <w:rsid w:val="0017019B"/>
    <w:rsid w:val="0017055C"/>
    <w:rsid w:val="00172B09"/>
    <w:rsid w:val="00172B63"/>
    <w:rsid w:val="00172E74"/>
    <w:rsid w:val="00173BF4"/>
    <w:rsid w:val="0017552E"/>
    <w:rsid w:val="00176133"/>
    <w:rsid w:val="00180103"/>
    <w:rsid w:val="00180EA6"/>
    <w:rsid w:val="00182F2F"/>
    <w:rsid w:val="00182F73"/>
    <w:rsid w:val="00183E3A"/>
    <w:rsid w:val="001871B1"/>
    <w:rsid w:val="00187C80"/>
    <w:rsid w:val="0019149E"/>
    <w:rsid w:val="001931E7"/>
    <w:rsid w:val="00193CDF"/>
    <w:rsid w:val="001947C2"/>
    <w:rsid w:val="001968BE"/>
    <w:rsid w:val="00196C07"/>
    <w:rsid w:val="001A0811"/>
    <w:rsid w:val="001A09B6"/>
    <w:rsid w:val="001A0F27"/>
    <w:rsid w:val="001A3505"/>
    <w:rsid w:val="001A3980"/>
    <w:rsid w:val="001A424F"/>
    <w:rsid w:val="001A51F0"/>
    <w:rsid w:val="001A5E00"/>
    <w:rsid w:val="001A6922"/>
    <w:rsid w:val="001A727A"/>
    <w:rsid w:val="001A7E62"/>
    <w:rsid w:val="001B338F"/>
    <w:rsid w:val="001B3DA5"/>
    <w:rsid w:val="001B5742"/>
    <w:rsid w:val="001B72FF"/>
    <w:rsid w:val="001B79D5"/>
    <w:rsid w:val="001C0221"/>
    <w:rsid w:val="001C081B"/>
    <w:rsid w:val="001C0A7A"/>
    <w:rsid w:val="001C0B11"/>
    <w:rsid w:val="001C2F6D"/>
    <w:rsid w:val="001C3925"/>
    <w:rsid w:val="001C5307"/>
    <w:rsid w:val="001C60A2"/>
    <w:rsid w:val="001C68A6"/>
    <w:rsid w:val="001C7833"/>
    <w:rsid w:val="001C7B40"/>
    <w:rsid w:val="001D0508"/>
    <w:rsid w:val="001D0719"/>
    <w:rsid w:val="001D0B0E"/>
    <w:rsid w:val="001D3A7F"/>
    <w:rsid w:val="001D3BB3"/>
    <w:rsid w:val="001D4567"/>
    <w:rsid w:val="001D5180"/>
    <w:rsid w:val="001D5299"/>
    <w:rsid w:val="001D6BB0"/>
    <w:rsid w:val="001D7447"/>
    <w:rsid w:val="001E05AE"/>
    <w:rsid w:val="001E1B06"/>
    <w:rsid w:val="001E3D9E"/>
    <w:rsid w:val="001E5EE1"/>
    <w:rsid w:val="001E67F9"/>
    <w:rsid w:val="001F09E8"/>
    <w:rsid w:val="001F13C9"/>
    <w:rsid w:val="001F2544"/>
    <w:rsid w:val="001F3685"/>
    <w:rsid w:val="001F70EB"/>
    <w:rsid w:val="001F7FA7"/>
    <w:rsid w:val="002041B0"/>
    <w:rsid w:val="002054F0"/>
    <w:rsid w:val="002055C5"/>
    <w:rsid w:val="002062DE"/>
    <w:rsid w:val="002079E9"/>
    <w:rsid w:val="002115DE"/>
    <w:rsid w:val="002129FE"/>
    <w:rsid w:val="00214F1D"/>
    <w:rsid w:val="002167F6"/>
    <w:rsid w:val="00217BC9"/>
    <w:rsid w:val="00220019"/>
    <w:rsid w:val="00220432"/>
    <w:rsid w:val="0022136E"/>
    <w:rsid w:val="00221672"/>
    <w:rsid w:val="00222D59"/>
    <w:rsid w:val="00224CD2"/>
    <w:rsid w:val="00226287"/>
    <w:rsid w:val="0022713B"/>
    <w:rsid w:val="0022783D"/>
    <w:rsid w:val="00230D6E"/>
    <w:rsid w:val="00230DAB"/>
    <w:rsid w:val="00233E82"/>
    <w:rsid w:val="00235248"/>
    <w:rsid w:val="00236462"/>
    <w:rsid w:val="00237376"/>
    <w:rsid w:val="0024035E"/>
    <w:rsid w:val="00240BF1"/>
    <w:rsid w:val="00242B73"/>
    <w:rsid w:val="00243743"/>
    <w:rsid w:val="00244E9E"/>
    <w:rsid w:val="00245C76"/>
    <w:rsid w:val="002473AF"/>
    <w:rsid w:val="002504D0"/>
    <w:rsid w:val="002508C4"/>
    <w:rsid w:val="00250D9F"/>
    <w:rsid w:val="00251D6F"/>
    <w:rsid w:val="00256B8A"/>
    <w:rsid w:val="00257C74"/>
    <w:rsid w:val="002600D6"/>
    <w:rsid w:val="00260E09"/>
    <w:rsid w:val="0026179B"/>
    <w:rsid w:val="00261F8D"/>
    <w:rsid w:val="00263E33"/>
    <w:rsid w:val="00264C6D"/>
    <w:rsid w:val="0026681D"/>
    <w:rsid w:val="00270044"/>
    <w:rsid w:val="00270BE3"/>
    <w:rsid w:val="0027224C"/>
    <w:rsid w:val="00273553"/>
    <w:rsid w:val="002751F4"/>
    <w:rsid w:val="0027614B"/>
    <w:rsid w:val="0028016B"/>
    <w:rsid w:val="00280ADD"/>
    <w:rsid w:val="00283938"/>
    <w:rsid w:val="002848D6"/>
    <w:rsid w:val="00286E11"/>
    <w:rsid w:val="00290B38"/>
    <w:rsid w:val="00295457"/>
    <w:rsid w:val="0029737C"/>
    <w:rsid w:val="002A0D5B"/>
    <w:rsid w:val="002A35AC"/>
    <w:rsid w:val="002A5029"/>
    <w:rsid w:val="002B037C"/>
    <w:rsid w:val="002B2FC4"/>
    <w:rsid w:val="002B33C2"/>
    <w:rsid w:val="002B5074"/>
    <w:rsid w:val="002B63B3"/>
    <w:rsid w:val="002B7430"/>
    <w:rsid w:val="002C2B4C"/>
    <w:rsid w:val="002C4BB9"/>
    <w:rsid w:val="002C64CF"/>
    <w:rsid w:val="002D0839"/>
    <w:rsid w:val="002D094B"/>
    <w:rsid w:val="002D0DC3"/>
    <w:rsid w:val="002D3656"/>
    <w:rsid w:val="002D4530"/>
    <w:rsid w:val="002D52AF"/>
    <w:rsid w:val="002D6C3F"/>
    <w:rsid w:val="002D7A0B"/>
    <w:rsid w:val="002E180F"/>
    <w:rsid w:val="002E1AEC"/>
    <w:rsid w:val="002E5D12"/>
    <w:rsid w:val="002E6751"/>
    <w:rsid w:val="002F15EE"/>
    <w:rsid w:val="002F2F04"/>
    <w:rsid w:val="002F3C18"/>
    <w:rsid w:val="002F6911"/>
    <w:rsid w:val="003008E7"/>
    <w:rsid w:val="00300D7C"/>
    <w:rsid w:val="003014F7"/>
    <w:rsid w:val="003059F1"/>
    <w:rsid w:val="00305CDC"/>
    <w:rsid w:val="00307FB0"/>
    <w:rsid w:val="003103A8"/>
    <w:rsid w:val="00310626"/>
    <w:rsid w:val="00310694"/>
    <w:rsid w:val="00310ABF"/>
    <w:rsid w:val="003135E1"/>
    <w:rsid w:val="00315176"/>
    <w:rsid w:val="003168EA"/>
    <w:rsid w:val="003201AD"/>
    <w:rsid w:val="00321D14"/>
    <w:rsid w:val="003227C5"/>
    <w:rsid w:val="00323108"/>
    <w:rsid w:val="00324083"/>
    <w:rsid w:val="00330141"/>
    <w:rsid w:val="00330512"/>
    <w:rsid w:val="00330612"/>
    <w:rsid w:val="00330722"/>
    <w:rsid w:val="003320FD"/>
    <w:rsid w:val="00332C0E"/>
    <w:rsid w:val="00334B41"/>
    <w:rsid w:val="0033607E"/>
    <w:rsid w:val="003364CF"/>
    <w:rsid w:val="003372E5"/>
    <w:rsid w:val="00340989"/>
    <w:rsid w:val="00340FF9"/>
    <w:rsid w:val="003414A0"/>
    <w:rsid w:val="00343DAD"/>
    <w:rsid w:val="00344399"/>
    <w:rsid w:val="00353490"/>
    <w:rsid w:val="00353B5C"/>
    <w:rsid w:val="00355D13"/>
    <w:rsid w:val="0035656D"/>
    <w:rsid w:val="0035715C"/>
    <w:rsid w:val="00362A1C"/>
    <w:rsid w:val="00362B7E"/>
    <w:rsid w:val="00363854"/>
    <w:rsid w:val="00363DF4"/>
    <w:rsid w:val="0036600D"/>
    <w:rsid w:val="0036614D"/>
    <w:rsid w:val="003663FC"/>
    <w:rsid w:val="00367228"/>
    <w:rsid w:val="00373374"/>
    <w:rsid w:val="0037533A"/>
    <w:rsid w:val="00375A18"/>
    <w:rsid w:val="00375F94"/>
    <w:rsid w:val="003806F2"/>
    <w:rsid w:val="00381685"/>
    <w:rsid w:val="00382011"/>
    <w:rsid w:val="00382DC7"/>
    <w:rsid w:val="0038380B"/>
    <w:rsid w:val="0038392C"/>
    <w:rsid w:val="003902FC"/>
    <w:rsid w:val="00391E87"/>
    <w:rsid w:val="00394859"/>
    <w:rsid w:val="00394F95"/>
    <w:rsid w:val="003A13A4"/>
    <w:rsid w:val="003A5896"/>
    <w:rsid w:val="003A7134"/>
    <w:rsid w:val="003A7572"/>
    <w:rsid w:val="003A7B9F"/>
    <w:rsid w:val="003B4632"/>
    <w:rsid w:val="003B7912"/>
    <w:rsid w:val="003C0AB8"/>
    <w:rsid w:val="003C43C7"/>
    <w:rsid w:val="003C739B"/>
    <w:rsid w:val="003D1FB4"/>
    <w:rsid w:val="003D366E"/>
    <w:rsid w:val="003D3D1B"/>
    <w:rsid w:val="003D4C9B"/>
    <w:rsid w:val="003D4EAB"/>
    <w:rsid w:val="003D574A"/>
    <w:rsid w:val="003D68F7"/>
    <w:rsid w:val="003D7716"/>
    <w:rsid w:val="003D7772"/>
    <w:rsid w:val="003D78E6"/>
    <w:rsid w:val="003D7D27"/>
    <w:rsid w:val="003E6574"/>
    <w:rsid w:val="003F0DC0"/>
    <w:rsid w:val="003F2924"/>
    <w:rsid w:val="003F3E8B"/>
    <w:rsid w:val="003F498F"/>
    <w:rsid w:val="003F7CEA"/>
    <w:rsid w:val="00400CA9"/>
    <w:rsid w:val="00401DEE"/>
    <w:rsid w:val="0040248B"/>
    <w:rsid w:val="0040290B"/>
    <w:rsid w:val="00402A58"/>
    <w:rsid w:val="0040410B"/>
    <w:rsid w:val="00406A5B"/>
    <w:rsid w:val="00410180"/>
    <w:rsid w:val="004107F4"/>
    <w:rsid w:val="00410F78"/>
    <w:rsid w:val="004110E9"/>
    <w:rsid w:val="0041308D"/>
    <w:rsid w:val="00415BED"/>
    <w:rsid w:val="00417D64"/>
    <w:rsid w:val="00421866"/>
    <w:rsid w:val="00421BF5"/>
    <w:rsid w:val="004238BB"/>
    <w:rsid w:val="00426C42"/>
    <w:rsid w:val="00426E62"/>
    <w:rsid w:val="00427C5A"/>
    <w:rsid w:val="00430C9C"/>
    <w:rsid w:val="00431459"/>
    <w:rsid w:val="0043272B"/>
    <w:rsid w:val="00432F46"/>
    <w:rsid w:val="00433E35"/>
    <w:rsid w:val="00440825"/>
    <w:rsid w:val="00443F3E"/>
    <w:rsid w:val="00444234"/>
    <w:rsid w:val="004451C4"/>
    <w:rsid w:val="00446310"/>
    <w:rsid w:val="00447268"/>
    <w:rsid w:val="004520CD"/>
    <w:rsid w:val="00456505"/>
    <w:rsid w:val="00460178"/>
    <w:rsid w:val="0046219D"/>
    <w:rsid w:val="00462413"/>
    <w:rsid w:val="004626A2"/>
    <w:rsid w:val="00463E90"/>
    <w:rsid w:val="00464E2C"/>
    <w:rsid w:val="004665F5"/>
    <w:rsid w:val="004702E1"/>
    <w:rsid w:val="00471356"/>
    <w:rsid w:val="004717A0"/>
    <w:rsid w:val="00472CE8"/>
    <w:rsid w:val="00477235"/>
    <w:rsid w:val="00477E2C"/>
    <w:rsid w:val="00477ECB"/>
    <w:rsid w:val="00481267"/>
    <w:rsid w:val="00481443"/>
    <w:rsid w:val="004815C8"/>
    <w:rsid w:val="00487C60"/>
    <w:rsid w:val="00490A06"/>
    <w:rsid w:val="00490F19"/>
    <w:rsid w:val="004910AF"/>
    <w:rsid w:val="004934E6"/>
    <w:rsid w:val="004938E2"/>
    <w:rsid w:val="004970B4"/>
    <w:rsid w:val="004A0854"/>
    <w:rsid w:val="004A3AF8"/>
    <w:rsid w:val="004A3EA4"/>
    <w:rsid w:val="004A4C95"/>
    <w:rsid w:val="004A5283"/>
    <w:rsid w:val="004A61F7"/>
    <w:rsid w:val="004A6216"/>
    <w:rsid w:val="004A63F3"/>
    <w:rsid w:val="004A69DE"/>
    <w:rsid w:val="004A71C6"/>
    <w:rsid w:val="004A72CA"/>
    <w:rsid w:val="004A750F"/>
    <w:rsid w:val="004B114C"/>
    <w:rsid w:val="004B1748"/>
    <w:rsid w:val="004B1A5B"/>
    <w:rsid w:val="004B2049"/>
    <w:rsid w:val="004B3090"/>
    <w:rsid w:val="004B3922"/>
    <w:rsid w:val="004B7420"/>
    <w:rsid w:val="004C1C65"/>
    <w:rsid w:val="004C2A46"/>
    <w:rsid w:val="004C3009"/>
    <w:rsid w:val="004C32B3"/>
    <w:rsid w:val="004C5760"/>
    <w:rsid w:val="004D1532"/>
    <w:rsid w:val="004D17A9"/>
    <w:rsid w:val="004D1899"/>
    <w:rsid w:val="004D4765"/>
    <w:rsid w:val="004D5C92"/>
    <w:rsid w:val="004D6B03"/>
    <w:rsid w:val="004D6BC6"/>
    <w:rsid w:val="004F18FF"/>
    <w:rsid w:val="004F1AFE"/>
    <w:rsid w:val="004F3CE9"/>
    <w:rsid w:val="004F4488"/>
    <w:rsid w:val="004F56AA"/>
    <w:rsid w:val="004F5E6D"/>
    <w:rsid w:val="004F7207"/>
    <w:rsid w:val="004F7301"/>
    <w:rsid w:val="00500239"/>
    <w:rsid w:val="00503253"/>
    <w:rsid w:val="005052F9"/>
    <w:rsid w:val="00505839"/>
    <w:rsid w:val="005060B6"/>
    <w:rsid w:val="005064DB"/>
    <w:rsid w:val="0050720F"/>
    <w:rsid w:val="005078CC"/>
    <w:rsid w:val="005102DD"/>
    <w:rsid w:val="00510EAC"/>
    <w:rsid w:val="00510F1B"/>
    <w:rsid w:val="0051150A"/>
    <w:rsid w:val="00512758"/>
    <w:rsid w:val="00514B31"/>
    <w:rsid w:val="00514BBD"/>
    <w:rsid w:val="00514E4B"/>
    <w:rsid w:val="005159CB"/>
    <w:rsid w:val="00517B5F"/>
    <w:rsid w:val="005205FC"/>
    <w:rsid w:val="00520C94"/>
    <w:rsid w:val="005228CA"/>
    <w:rsid w:val="0052292C"/>
    <w:rsid w:val="00522E52"/>
    <w:rsid w:val="00523835"/>
    <w:rsid w:val="005254D6"/>
    <w:rsid w:val="00525AFD"/>
    <w:rsid w:val="00532A95"/>
    <w:rsid w:val="00532B2D"/>
    <w:rsid w:val="00534DC5"/>
    <w:rsid w:val="0053551D"/>
    <w:rsid w:val="0053597F"/>
    <w:rsid w:val="00535CD5"/>
    <w:rsid w:val="0053605B"/>
    <w:rsid w:val="0054006C"/>
    <w:rsid w:val="00541161"/>
    <w:rsid w:val="00545915"/>
    <w:rsid w:val="00545B8B"/>
    <w:rsid w:val="00550FFC"/>
    <w:rsid w:val="00552FD9"/>
    <w:rsid w:val="00554A83"/>
    <w:rsid w:val="00554D0C"/>
    <w:rsid w:val="0055731A"/>
    <w:rsid w:val="00561446"/>
    <w:rsid w:val="005614B7"/>
    <w:rsid w:val="00562FBF"/>
    <w:rsid w:val="005631E8"/>
    <w:rsid w:val="005635EC"/>
    <w:rsid w:val="005661C4"/>
    <w:rsid w:val="005706FE"/>
    <w:rsid w:val="00570A82"/>
    <w:rsid w:val="00571822"/>
    <w:rsid w:val="00573180"/>
    <w:rsid w:val="00573211"/>
    <w:rsid w:val="00576B32"/>
    <w:rsid w:val="0057726D"/>
    <w:rsid w:val="005801EA"/>
    <w:rsid w:val="0058137C"/>
    <w:rsid w:val="0058191B"/>
    <w:rsid w:val="00581CB6"/>
    <w:rsid w:val="00581F41"/>
    <w:rsid w:val="0058200D"/>
    <w:rsid w:val="005848FB"/>
    <w:rsid w:val="005870DF"/>
    <w:rsid w:val="005874F0"/>
    <w:rsid w:val="00587ECF"/>
    <w:rsid w:val="00591140"/>
    <w:rsid w:val="00593404"/>
    <w:rsid w:val="00594109"/>
    <w:rsid w:val="005967E3"/>
    <w:rsid w:val="00596FD4"/>
    <w:rsid w:val="00597067"/>
    <w:rsid w:val="005A079C"/>
    <w:rsid w:val="005A12FA"/>
    <w:rsid w:val="005A1FE7"/>
    <w:rsid w:val="005A285B"/>
    <w:rsid w:val="005A4604"/>
    <w:rsid w:val="005B0569"/>
    <w:rsid w:val="005B332D"/>
    <w:rsid w:val="005B4937"/>
    <w:rsid w:val="005B5AB8"/>
    <w:rsid w:val="005B5DDC"/>
    <w:rsid w:val="005C2678"/>
    <w:rsid w:val="005C3F5E"/>
    <w:rsid w:val="005C61DF"/>
    <w:rsid w:val="005D2268"/>
    <w:rsid w:val="005D2D7E"/>
    <w:rsid w:val="005D48B7"/>
    <w:rsid w:val="005E0002"/>
    <w:rsid w:val="005E0304"/>
    <w:rsid w:val="005E0E38"/>
    <w:rsid w:val="005E15DA"/>
    <w:rsid w:val="005E3927"/>
    <w:rsid w:val="005E3E83"/>
    <w:rsid w:val="005E52A4"/>
    <w:rsid w:val="005E5D1C"/>
    <w:rsid w:val="005E6E9D"/>
    <w:rsid w:val="005F1048"/>
    <w:rsid w:val="005F4B18"/>
    <w:rsid w:val="005F534B"/>
    <w:rsid w:val="00600448"/>
    <w:rsid w:val="00600CD7"/>
    <w:rsid w:val="00601A97"/>
    <w:rsid w:val="00601C19"/>
    <w:rsid w:val="00602A1E"/>
    <w:rsid w:val="00606CA0"/>
    <w:rsid w:val="0061017F"/>
    <w:rsid w:val="00611EB7"/>
    <w:rsid w:val="00612E35"/>
    <w:rsid w:val="00613A9D"/>
    <w:rsid w:val="00614E54"/>
    <w:rsid w:val="00615A48"/>
    <w:rsid w:val="006162D3"/>
    <w:rsid w:val="006179B3"/>
    <w:rsid w:val="00617B5F"/>
    <w:rsid w:val="006204F8"/>
    <w:rsid w:val="00621008"/>
    <w:rsid w:val="00623509"/>
    <w:rsid w:val="0062352E"/>
    <w:rsid w:val="00623FD1"/>
    <w:rsid w:val="00624428"/>
    <w:rsid w:val="00625465"/>
    <w:rsid w:val="006307AD"/>
    <w:rsid w:val="00632DD4"/>
    <w:rsid w:val="00633914"/>
    <w:rsid w:val="00635374"/>
    <w:rsid w:val="00635DBE"/>
    <w:rsid w:val="006376EA"/>
    <w:rsid w:val="006402D2"/>
    <w:rsid w:val="00640C33"/>
    <w:rsid w:val="006414B9"/>
    <w:rsid w:val="00641EE8"/>
    <w:rsid w:val="006428B8"/>
    <w:rsid w:val="006479D6"/>
    <w:rsid w:val="00652BD1"/>
    <w:rsid w:val="00652F79"/>
    <w:rsid w:val="006559A8"/>
    <w:rsid w:val="006562D4"/>
    <w:rsid w:val="006564B8"/>
    <w:rsid w:val="00656DC0"/>
    <w:rsid w:val="00656DFF"/>
    <w:rsid w:val="00660903"/>
    <w:rsid w:val="00661CC0"/>
    <w:rsid w:val="00663944"/>
    <w:rsid w:val="006649AE"/>
    <w:rsid w:val="0066597E"/>
    <w:rsid w:val="0066644F"/>
    <w:rsid w:val="006705FC"/>
    <w:rsid w:val="00671A97"/>
    <w:rsid w:val="006720CF"/>
    <w:rsid w:val="00672CFE"/>
    <w:rsid w:val="00672F5D"/>
    <w:rsid w:val="006754E0"/>
    <w:rsid w:val="00676940"/>
    <w:rsid w:val="00676BF5"/>
    <w:rsid w:val="00676D23"/>
    <w:rsid w:val="006804E7"/>
    <w:rsid w:val="00681693"/>
    <w:rsid w:val="00681D77"/>
    <w:rsid w:val="00682380"/>
    <w:rsid w:val="006858F3"/>
    <w:rsid w:val="00686BAA"/>
    <w:rsid w:val="00687CB2"/>
    <w:rsid w:val="0069075D"/>
    <w:rsid w:val="00694399"/>
    <w:rsid w:val="00694D61"/>
    <w:rsid w:val="0069727C"/>
    <w:rsid w:val="00697C00"/>
    <w:rsid w:val="00697DBE"/>
    <w:rsid w:val="006A104D"/>
    <w:rsid w:val="006A13A1"/>
    <w:rsid w:val="006A1652"/>
    <w:rsid w:val="006B190F"/>
    <w:rsid w:val="006B392F"/>
    <w:rsid w:val="006B3E17"/>
    <w:rsid w:val="006B63F2"/>
    <w:rsid w:val="006B6CAA"/>
    <w:rsid w:val="006B7A41"/>
    <w:rsid w:val="006C2570"/>
    <w:rsid w:val="006C44FD"/>
    <w:rsid w:val="006C5CC2"/>
    <w:rsid w:val="006C7450"/>
    <w:rsid w:val="006D0458"/>
    <w:rsid w:val="006D0D57"/>
    <w:rsid w:val="006D1788"/>
    <w:rsid w:val="006D47E2"/>
    <w:rsid w:val="006D6D26"/>
    <w:rsid w:val="006D6E59"/>
    <w:rsid w:val="006E0D75"/>
    <w:rsid w:val="006E2EE6"/>
    <w:rsid w:val="006E4A71"/>
    <w:rsid w:val="006E583D"/>
    <w:rsid w:val="006E6845"/>
    <w:rsid w:val="006E7529"/>
    <w:rsid w:val="006F03AF"/>
    <w:rsid w:val="006F3DDE"/>
    <w:rsid w:val="006F4458"/>
    <w:rsid w:val="006F52A0"/>
    <w:rsid w:val="006F5C81"/>
    <w:rsid w:val="00700335"/>
    <w:rsid w:val="007023D3"/>
    <w:rsid w:val="00702816"/>
    <w:rsid w:val="00703358"/>
    <w:rsid w:val="00703D0A"/>
    <w:rsid w:val="00705CDC"/>
    <w:rsid w:val="0070716E"/>
    <w:rsid w:val="007104B8"/>
    <w:rsid w:val="00710C7A"/>
    <w:rsid w:val="00711665"/>
    <w:rsid w:val="0071326D"/>
    <w:rsid w:val="00713CD9"/>
    <w:rsid w:val="00714121"/>
    <w:rsid w:val="0071555B"/>
    <w:rsid w:val="00715F02"/>
    <w:rsid w:val="0071641C"/>
    <w:rsid w:val="0072086A"/>
    <w:rsid w:val="007212D7"/>
    <w:rsid w:val="007255AC"/>
    <w:rsid w:val="0072608F"/>
    <w:rsid w:val="007277E9"/>
    <w:rsid w:val="0073261A"/>
    <w:rsid w:val="007357E4"/>
    <w:rsid w:val="00735C70"/>
    <w:rsid w:val="00736758"/>
    <w:rsid w:val="00737762"/>
    <w:rsid w:val="00740761"/>
    <w:rsid w:val="007415C7"/>
    <w:rsid w:val="00742189"/>
    <w:rsid w:val="00743755"/>
    <w:rsid w:val="00744506"/>
    <w:rsid w:val="00744DE3"/>
    <w:rsid w:val="00745132"/>
    <w:rsid w:val="007459A7"/>
    <w:rsid w:val="00747B7B"/>
    <w:rsid w:val="00747E98"/>
    <w:rsid w:val="00751DD8"/>
    <w:rsid w:val="00752BE1"/>
    <w:rsid w:val="00754302"/>
    <w:rsid w:val="0075458E"/>
    <w:rsid w:val="007563C8"/>
    <w:rsid w:val="0075656E"/>
    <w:rsid w:val="007574B7"/>
    <w:rsid w:val="00757623"/>
    <w:rsid w:val="00757EE8"/>
    <w:rsid w:val="00761779"/>
    <w:rsid w:val="007619E2"/>
    <w:rsid w:val="00761B64"/>
    <w:rsid w:val="00761F1A"/>
    <w:rsid w:val="00763581"/>
    <w:rsid w:val="00763A12"/>
    <w:rsid w:val="00765819"/>
    <w:rsid w:val="00765CE6"/>
    <w:rsid w:val="00771D4E"/>
    <w:rsid w:val="0077389B"/>
    <w:rsid w:val="007738F3"/>
    <w:rsid w:val="00773D1F"/>
    <w:rsid w:val="00775E79"/>
    <w:rsid w:val="00776500"/>
    <w:rsid w:val="0077684B"/>
    <w:rsid w:val="00777444"/>
    <w:rsid w:val="00777788"/>
    <w:rsid w:val="00777CFB"/>
    <w:rsid w:val="0078132F"/>
    <w:rsid w:val="007819CF"/>
    <w:rsid w:val="007848D7"/>
    <w:rsid w:val="00785362"/>
    <w:rsid w:val="00786F35"/>
    <w:rsid w:val="00790CBD"/>
    <w:rsid w:val="00790D8F"/>
    <w:rsid w:val="00792880"/>
    <w:rsid w:val="00792D25"/>
    <w:rsid w:val="0079441B"/>
    <w:rsid w:val="007954BE"/>
    <w:rsid w:val="007955BC"/>
    <w:rsid w:val="00795774"/>
    <w:rsid w:val="00797773"/>
    <w:rsid w:val="00797A1B"/>
    <w:rsid w:val="00797EAF"/>
    <w:rsid w:val="007A07EC"/>
    <w:rsid w:val="007A22E5"/>
    <w:rsid w:val="007A44C8"/>
    <w:rsid w:val="007A5B79"/>
    <w:rsid w:val="007A694D"/>
    <w:rsid w:val="007B26F8"/>
    <w:rsid w:val="007B445F"/>
    <w:rsid w:val="007B4BB6"/>
    <w:rsid w:val="007B6021"/>
    <w:rsid w:val="007B65E3"/>
    <w:rsid w:val="007C0989"/>
    <w:rsid w:val="007C1DB3"/>
    <w:rsid w:val="007C383C"/>
    <w:rsid w:val="007C3BF8"/>
    <w:rsid w:val="007C4497"/>
    <w:rsid w:val="007C676E"/>
    <w:rsid w:val="007C6FAC"/>
    <w:rsid w:val="007C7659"/>
    <w:rsid w:val="007C7F3B"/>
    <w:rsid w:val="007D1DBA"/>
    <w:rsid w:val="007D2AE4"/>
    <w:rsid w:val="007D317A"/>
    <w:rsid w:val="007D3773"/>
    <w:rsid w:val="007D4003"/>
    <w:rsid w:val="007D5145"/>
    <w:rsid w:val="007D7726"/>
    <w:rsid w:val="007E6592"/>
    <w:rsid w:val="007F1475"/>
    <w:rsid w:val="007F18C8"/>
    <w:rsid w:val="007F2161"/>
    <w:rsid w:val="007F43B4"/>
    <w:rsid w:val="007F443A"/>
    <w:rsid w:val="007F458F"/>
    <w:rsid w:val="007F6DF9"/>
    <w:rsid w:val="008000F0"/>
    <w:rsid w:val="00802859"/>
    <w:rsid w:val="0080304D"/>
    <w:rsid w:val="008032B4"/>
    <w:rsid w:val="00803948"/>
    <w:rsid w:val="008042C2"/>
    <w:rsid w:val="00804D84"/>
    <w:rsid w:val="00806270"/>
    <w:rsid w:val="0080651C"/>
    <w:rsid w:val="00813F4A"/>
    <w:rsid w:val="008149F6"/>
    <w:rsid w:val="00815D83"/>
    <w:rsid w:val="00816414"/>
    <w:rsid w:val="00816EB6"/>
    <w:rsid w:val="00817EF1"/>
    <w:rsid w:val="008217A1"/>
    <w:rsid w:val="008219F1"/>
    <w:rsid w:val="00823AAF"/>
    <w:rsid w:val="00823F05"/>
    <w:rsid w:val="00825014"/>
    <w:rsid w:val="00825A25"/>
    <w:rsid w:val="00826E74"/>
    <w:rsid w:val="0082746D"/>
    <w:rsid w:val="0083163F"/>
    <w:rsid w:val="00831B4A"/>
    <w:rsid w:val="00833B8D"/>
    <w:rsid w:val="00836490"/>
    <w:rsid w:val="00836DA0"/>
    <w:rsid w:val="0084217C"/>
    <w:rsid w:val="0084217E"/>
    <w:rsid w:val="00843054"/>
    <w:rsid w:val="008432EB"/>
    <w:rsid w:val="00843B2B"/>
    <w:rsid w:val="008456FA"/>
    <w:rsid w:val="00846113"/>
    <w:rsid w:val="008465C7"/>
    <w:rsid w:val="00847DC6"/>
    <w:rsid w:val="0085152C"/>
    <w:rsid w:val="00852A49"/>
    <w:rsid w:val="008541E6"/>
    <w:rsid w:val="00856BBC"/>
    <w:rsid w:val="008606FF"/>
    <w:rsid w:val="00862868"/>
    <w:rsid w:val="00863431"/>
    <w:rsid w:val="0086426E"/>
    <w:rsid w:val="008647D7"/>
    <w:rsid w:val="008654B1"/>
    <w:rsid w:val="0086611C"/>
    <w:rsid w:val="00866BB6"/>
    <w:rsid w:val="008674C3"/>
    <w:rsid w:val="008705E2"/>
    <w:rsid w:val="00871B10"/>
    <w:rsid w:val="0087279A"/>
    <w:rsid w:val="00873CCA"/>
    <w:rsid w:val="00874983"/>
    <w:rsid w:val="0087510E"/>
    <w:rsid w:val="00876426"/>
    <w:rsid w:val="00877439"/>
    <w:rsid w:val="008814C6"/>
    <w:rsid w:val="00881AA3"/>
    <w:rsid w:val="00883086"/>
    <w:rsid w:val="008854D4"/>
    <w:rsid w:val="00887709"/>
    <w:rsid w:val="00890D8E"/>
    <w:rsid w:val="00890E0E"/>
    <w:rsid w:val="008924C0"/>
    <w:rsid w:val="008931A2"/>
    <w:rsid w:val="00893FEF"/>
    <w:rsid w:val="008948F5"/>
    <w:rsid w:val="008963CC"/>
    <w:rsid w:val="008A0957"/>
    <w:rsid w:val="008A2A15"/>
    <w:rsid w:val="008A2FF2"/>
    <w:rsid w:val="008A55FD"/>
    <w:rsid w:val="008A779C"/>
    <w:rsid w:val="008B10E8"/>
    <w:rsid w:val="008B1866"/>
    <w:rsid w:val="008B18E6"/>
    <w:rsid w:val="008B2469"/>
    <w:rsid w:val="008B4556"/>
    <w:rsid w:val="008B4BED"/>
    <w:rsid w:val="008B5EDB"/>
    <w:rsid w:val="008B5F0A"/>
    <w:rsid w:val="008B758B"/>
    <w:rsid w:val="008C0F6D"/>
    <w:rsid w:val="008C10D1"/>
    <w:rsid w:val="008C2630"/>
    <w:rsid w:val="008C2F4B"/>
    <w:rsid w:val="008C49E4"/>
    <w:rsid w:val="008C52AC"/>
    <w:rsid w:val="008C5E41"/>
    <w:rsid w:val="008C6F98"/>
    <w:rsid w:val="008D0DA3"/>
    <w:rsid w:val="008D3752"/>
    <w:rsid w:val="008D4966"/>
    <w:rsid w:val="008D62F6"/>
    <w:rsid w:val="008D7A0C"/>
    <w:rsid w:val="008E15AA"/>
    <w:rsid w:val="008E5658"/>
    <w:rsid w:val="008E718E"/>
    <w:rsid w:val="008F5707"/>
    <w:rsid w:val="008F5C49"/>
    <w:rsid w:val="009015B6"/>
    <w:rsid w:val="00902383"/>
    <w:rsid w:val="0090301F"/>
    <w:rsid w:val="00903333"/>
    <w:rsid w:val="00906181"/>
    <w:rsid w:val="009062AD"/>
    <w:rsid w:val="0090656F"/>
    <w:rsid w:val="009102D0"/>
    <w:rsid w:val="00911C0D"/>
    <w:rsid w:val="00912212"/>
    <w:rsid w:val="00912477"/>
    <w:rsid w:val="009125D7"/>
    <w:rsid w:val="0091349C"/>
    <w:rsid w:val="00915063"/>
    <w:rsid w:val="009225B2"/>
    <w:rsid w:val="00922C6B"/>
    <w:rsid w:val="00924B5C"/>
    <w:rsid w:val="00930215"/>
    <w:rsid w:val="009327B2"/>
    <w:rsid w:val="0093395A"/>
    <w:rsid w:val="009340E2"/>
    <w:rsid w:val="009343FF"/>
    <w:rsid w:val="00936E6B"/>
    <w:rsid w:val="00937345"/>
    <w:rsid w:val="009373C6"/>
    <w:rsid w:val="00937F17"/>
    <w:rsid w:val="00940191"/>
    <w:rsid w:val="00940BF1"/>
    <w:rsid w:val="00943D7E"/>
    <w:rsid w:val="00946C36"/>
    <w:rsid w:val="00946FB4"/>
    <w:rsid w:val="00946FE0"/>
    <w:rsid w:val="009500F6"/>
    <w:rsid w:val="009522D7"/>
    <w:rsid w:val="009531A1"/>
    <w:rsid w:val="00954173"/>
    <w:rsid w:val="00955569"/>
    <w:rsid w:val="009563D3"/>
    <w:rsid w:val="00956D45"/>
    <w:rsid w:val="00960C3F"/>
    <w:rsid w:val="0096177C"/>
    <w:rsid w:val="009639F1"/>
    <w:rsid w:val="00965979"/>
    <w:rsid w:val="00965B9F"/>
    <w:rsid w:val="0096602B"/>
    <w:rsid w:val="009671DC"/>
    <w:rsid w:val="0097244C"/>
    <w:rsid w:val="00973438"/>
    <w:rsid w:val="00973D19"/>
    <w:rsid w:val="009748C6"/>
    <w:rsid w:val="00974FEC"/>
    <w:rsid w:val="00975521"/>
    <w:rsid w:val="00976118"/>
    <w:rsid w:val="00980165"/>
    <w:rsid w:val="009813D8"/>
    <w:rsid w:val="009820A1"/>
    <w:rsid w:val="00984309"/>
    <w:rsid w:val="009844A2"/>
    <w:rsid w:val="00984FE6"/>
    <w:rsid w:val="00985920"/>
    <w:rsid w:val="00985A76"/>
    <w:rsid w:val="009874E1"/>
    <w:rsid w:val="00987DB9"/>
    <w:rsid w:val="00990EAC"/>
    <w:rsid w:val="00993809"/>
    <w:rsid w:val="00993B43"/>
    <w:rsid w:val="009A16DF"/>
    <w:rsid w:val="009A2BB7"/>
    <w:rsid w:val="009A4B63"/>
    <w:rsid w:val="009A5595"/>
    <w:rsid w:val="009A6B24"/>
    <w:rsid w:val="009A6DF5"/>
    <w:rsid w:val="009A756B"/>
    <w:rsid w:val="009A7CAF"/>
    <w:rsid w:val="009A7FCF"/>
    <w:rsid w:val="009B2811"/>
    <w:rsid w:val="009B2843"/>
    <w:rsid w:val="009B364C"/>
    <w:rsid w:val="009B3CB1"/>
    <w:rsid w:val="009B7666"/>
    <w:rsid w:val="009B7823"/>
    <w:rsid w:val="009C12A6"/>
    <w:rsid w:val="009C3874"/>
    <w:rsid w:val="009C57AF"/>
    <w:rsid w:val="009C64CE"/>
    <w:rsid w:val="009D197F"/>
    <w:rsid w:val="009D42EE"/>
    <w:rsid w:val="009E1361"/>
    <w:rsid w:val="009E174D"/>
    <w:rsid w:val="009E21E9"/>
    <w:rsid w:val="009E4952"/>
    <w:rsid w:val="009E56C1"/>
    <w:rsid w:val="009E6A53"/>
    <w:rsid w:val="009E7122"/>
    <w:rsid w:val="009E7161"/>
    <w:rsid w:val="009E7E96"/>
    <w:rsid w:val="009F0E7E"/>
    <w:rsid w:val="009F23BF"/>
    <w:rsid w:val="009F29F5"/>
    <w:rsid w:val="009F2B14"/>
    <w:rsid w:val="009F4290"/>
    <w:rsid w:val="009F43F7"/>
    <w:rsid w:val="009F4570"/>
    <w:rsid w:val="009F5786"/>
    <w:rsid w:val="00A0081F"/>
    <w:rsid w:val="00A068A8"/>
    <w:rsid w:val="00A07DE9"/>
    <w:rsid w:val="00A113F1"/>
    <w:rsid w:val="00A11BC1"/>
    <w:rsid w:val="00A11BF3"/>
    <w:rsid w:val="00A1275E"/>
    <w:rsid w:val="00A12B60"/>
    <w:rsid w:val="00A13E27"/>
    <w:rsid w:val="00A1403B"/>
    <w:rsid w:val="00A14B51"/>
    <w:rsid w:val="00A162D0"/>
    <w:rsid w:val="00A1643A"/>
    <w:rsid w:val="00A17D68"/>
    <w:rsid w:val="00A20912"/>
    <w:rsid w:val="00A212B3"/>
    <w:rsid w:val="00A223C0"/>
    <w:rsid w:val="00A23AF5"/>
    <w:rsid w:val="00A2402A"/>
    <w:rsid w:val="00A265E6"/>
    <w:rsid w:val="00A26775"/>
    <w:rsid w:val="00A327ED"/>
    <w:rsid w:val="00A33419"/>
    <w:rsid w:val="00A35C02"/>
    <w:rsid w:val="00A371EC"/>
    <w:rsid w:val="00A422E9"/>
    <w:rsid w:val="00A42B15"/>
    <w:rsid w:val="00A445C3"/>
    <w:rsid w:val="00A46B02"/>
    <w:rsid w:val="00A52BD0"/>
    <w:rsid w:val="00A52DEA"/>
    <w:rsid w:val="00A52F90"/>
    <w:rsid w:val="00A5513B"/>
    <w:rsid w:val="00A55DE0"/>
    <w:rsid w:val="00A57BBA"/>
    <w:rsid w:val="00A61167"/>
    <w:rsid w:val="00A61BB5"/>
    <w:rsid w:val="00A62407"/>
    <w:rsid w:val="00A63F4E"/>
    <w:rsid w:val="00A70932"/>
    <w:rsid w:val="00A72591"/>
    <w:rsid w:val="00A7322D"/>
    <w:rsid w:val="00A753C8"/>
    <w:rsid w:val="00A759A5"/>
    <w:rsid w:val="00A7751E"/>
    <w:rsid w:val="00A775FD"/>
    <w:rsid w:val="00A77A00"/>
    <w:rsid w:val="00A80557"/>
    <w:rsid w:val="00A81F64"/>
    <w:rsid w:val="00A820F8"/>
    <w:rsid w:val="00A84315"/>
    <w:rsid w:val="00A84DA4"/>
    <w:rsid w:val="00A85B51"/>
    <w:rsid w:val="00A9260D"/>
    <w:rsid w:val="00A929EF"/>
    <w:rsid w:val="00A93647"/>
    <w:rsid w:val="00A94CC6"/>
    <w:rsid w:val="00A97A95"/>
    <w:rsid w:val="00AA00DD"/>
    <w:rsid w:val="00AA0E28"/>
    <w:rsid w:val="00AA3B7F"/>
    <w:rsid w:val="00AA439A"/>
    <w:rsid w:val="00AA46AE"/>
    <w:rsid w:val="00AA5C05"/>
    <w:rsid w:val="00AB0E4B"/>
    <w:rsid w:val="00AB28AF"/>
    <w:rsid w:val="00AB2EEB"/>
    <w:rsid w:val="00AB5C89"/>
    <w:rsid w:val="00AC14F8"/>
    <w:rsid w:val="00AC1B67"/>
    <w:rsid w:val="00AC1E69"/>
    <w:rsid w:val="00AC51FB"/>
    <w:rsid w:val="00AC657D"/>
    <w:rsid w:val="00AC6A8A"/>
    <w:rsid w:val="00AC6BE2"/>
    <w:rsid w:val="00AC7B3F"/>
    <w:rsid w:val="00AD12C0"/>
    <w:rsid w:val="00AD1590"/>
    <w:rsid w:val="00AD22D9"/>
    <w:rsid w:val="00AD2709"/>
    <w:rsid w:val="00AD3512"/>
    <w:rsid w:val="00AD4133"/>
    <w:rsid w:val="00AD4F85"/>
    <w:rsid w:val="00AD6F5E"/>
    <w:rsid w:val="00AD71C8"/>
    <w:rsid w:val="00AE04FC"/>
    <w:rsid w:val="00AE08FC"/>
    <w:rsid w:val="00AE1919"/>
    <w:rsid w:val="00AE2482"/>
    <w:rsid w:val="00AE317C"/>
    <w:rsid w:val="00AE5782"/>
    <w:rsid w:val="00AE6931"/>
    <w:rsid w:val="00AF2116"/>
    <w:rsid w:val="00AF5530"/>
    <w:rsid w:val="00AF68BC"/>
    <w:rsid w:val="00B02EA6"/>
    <w:rsid w:val="00B041BC"/>
    <w:rsid w:val="00B1055B"/>
    <w:rsid w:val="00B127D9"/>
    <w:rsid w:val="00B14A93"/>
    <w:rsid w:val="00B200F5"/>
    <w:rsid w:val="00B201A4"/>
    <w:rsid w:val="00B20779"/>
    <w:rsid w:val="00B20C3A"/>
    <w:rsid w:val="00B21E28"/>
    <w:rsid w:val="00B231DC"/>
    <w:rsid w:val="00B237AE"/>
    <w:rsid w:val="00B23A66"/>
    <w:rsid w:val="00B23D69"/>
    <w:rsid w:val="00B23F6C"/>
    <w:rsid w:val="00B244AC"/>
    <w:rsid w:val="00B24F7F"/>
    <w:rsid w:val="00B26A02"/>
    <w:rsid w:val="00B31C57"/>
    <w:rsid w:val="00B355E3"/>
    <w:rsid w:val="00B36371"/>
    <w:rsid w:val="00B3655C"/>
    <w:rsid w:val="00B37C89"/>
    <w:rsid w:val="00B41E37"/>
    <w:rsid w:val="00B4212B"/>
    <w:rsid w:val="00B42381"/>
    <w:rsid w:val="00B42703"/>
    <w:rsid w:val="00B42EE0"/>
    <w:rsid w:val="00B435F9"/>
    <w:rsid w:val="00B50443"/>
    <w:rsid w:val="00B51468"/>
    <w:rsid w:val="00B515F1"/>
    <w:rsid w:val="00B52692"/>
    <w:rsid w:val="00B539CE"/>
    <w:rsid w:val="00B53A30"/>
    <w:rsid w:val="00B53F73"/>
    <w:rsid w:val="00B54469"/>
    <w:rsid w:val="00B544E9"/>
    <w:rsid w:val="00B54854"/>
    <w:rsid w:val="00B56B6C"/>
    <w:rsid w:val="00B57344"/>
    <w:rsid w:val="00B60368"/>
    <w:rsid w:val="00B6594B"/>
    <w:rsid w:val="00B667A3"/>
    <w:rsid w:val="00B72778"/>
    <w:rsid w:val="00B73E86"/>
    <w:rsid w:val="00B74153"/>
    <w:rsid w:val="00B767C4"/>
    <w:rsid w:val="00B76E64"/>
    <w:rsid w:val="00B7733B"/>
    <w:rsid w:val="00B77476"/>
    <w:rsid w:val="00B81198"/>
    <w:rsid w:val="00B82364"/>
    <w:rsid w:val="00B828E2"/>
    <w:rsid w:val="00B8360B"/>
    <w:rsid w:val="00B8376F"/>
    <w:rsid w:val="00B84777"/>
    <w:rsid w:val="00B85508"/>
    <w:rsid w:val="00B87CB9"/>
    <w:rsid w:val="00B93039"/>
    <w:rsid w:val="00B939F8"/>
    <w:rsid w:val="00B945EB"/>
    <w:rsid w:val="00BA025A"/>
    <w:rsid w:val="00BA06E4"/>
    <w:rsid w:val="00BA299D"/>
    <w:rsid w:val="00BA3235"/>
    <w:rsid w:val="00BA648F"/>
    <w:rsid w:val="00BB1F41"/>
    <w:rsid w:val="00BB3A05"/>
    <w:rsid w:val="00BB51E4"/>
    <w:rsid w:val="00BB615F"/>
    <w:rsid w:val="00BC0510"/>
    <w:rsid w:val="00BC14E6"/>
    <w:rsid w:val="00BC2E73"/>
    <w:rsid w:val="00BC34F5"/>
    <w:rsid w:val="00BC389C"/>
    <w:rsid w:val="00BC7298"/>
    <w:rsid w:val="00BC7F2A"/>
    <w:rsid w:val="00BD356A"/>
    <w:rsid w:val="00BD45CF"/>
    <w:rsid w:val="00BD5FD5"/>
    <w:rsid w:val="00BD69DC"/>
    <w:rsid w:val="00BE54E9"/>
    <w:rsid w:val="00BE6C19"/>
    <w:rsid w:val="00BE7954"/>
    <w:rsid w:val="00BF5775"/>
    <w:rsid w:val="00C014E4"/>
    <w:rsid w:val="00C04EE0"/>
    <w:rsid w:val="00C0572E"/>
    <w:rsid w:val="00C05D4A"/>
    <w:rsid w:val="00C05E7F"/>
    <w:rsid w:val="00C1226E"/>
    <w:rsid w:val="00C12CBE"/>
    <w:rsid w:val="00C13013"/>
    <w:rsid w:val="00C1440A"/>
    <w:rsid w:val="00C171FC"/>
    <w:rsid w:val="00C178E5"/>
    <w:rsid w:val="00C20684"/>
    <w:rsid w:val="00C2069C"/>
    <w:rsid w:val="00C21EC1"/>
    <w:rsid w:val="00C220C4"/>
    <w:rsid w:val="00C225C2"/>
    <w:rsid w:val="00C24A9A"/>
    <w:rsid w:val="00C25080"/>
    <w:rsid w:val="00C25F86"/>
    <w:rsid w:val="00C26335"/>
    <w:rsid w:val="00C270D6"/>
    <w:rsid w:val="00C31F44"/>
    <w:rsid w:val="00C331C5"/>
    <w:rsid w:val="00C33621"/>
    <w:rsid w:val="00C33F68"/>
    <w:rsid w:val="00C37D46"/>
    <w:rsid w:val="00C400FA"/>
    <w:rsid w:val="00C4039D"/>
    <w:rsid w:val="00C407A7"/>
    <w:rsid w:val="00C411B0"/>
    <w:rsid w:val="00C42715"/>
    <w:rsid w:val="00C444DF"/>
    <w:rsid w:val="00C46222"/>
    <w:rsid w:val="00C46B2A"/>
    <w:rsid w:val="00C47779"/>
    <w:rsid w:val="00C50E02"/>
    <w:rsid w:val="00C50EE1"/>
    <w:rsid w:val="00C51934"/>
    <w:rsid w:val="00C51957"/>
    <w:rsid w:val="00C522AB"/>
    <w:rsid w:val="00C52E78"/>
    <w:rsid w:val="00C554A6"/>
    <w:rsid w:val="00C61346"/>
    <w:rsid w:val="00C625BD"/>
    <w:rsid w:val="00C630C3"/>
    <w:rsid w:val="00C63275"/>
    <w:rsid w:val="00C63341"/>
    <w:rsid w:val="00C643AC"/>
    <w:rsid w:val="00C662D3"/>
    <w:rsid w:val="00C672AE"/>
    <w:rsid w:val="00C67527"/>
    <w:rsid w:val="00C70C0C"/>
    <w:rsid w:val="00C70EF4"/>
    <w:rsid w:val="00C72622"/>
    <w:rsid w:val="00C7350A"/>
    <w:rsid w:val="00C758C0"/>
    <w:rsid w:val="00C75D89"/>
    <w:rsid w:val="00C76D73"/>
    <w:rsid w:val="00C770FE"/>
    <w:rsid w:val="00C80FC4"/>
    <w:rsid w:val="00C827EB"/>
    <w:rsid w:val="00C82FD2"/>
    <w:rsid w:val="00C84EC2"/>
    <w:rsid w:val="00C87144"/>
    <w:rsid w:val="00C879C3"/>
    <w:rsid w:val="00C90844"/>
    <w:rsid w:val="00C918B1"/>
    <w:rsid w:val="00C93FF2"/>
    <w:rsid w:val="00C959CC"/>
    <w:rsid w:val="00C960EC"/>
    <w:rsid w:val="00C9665D"/>
    <w:rsid w:val="00C9761A"/>
    <w:rsid w:val="00CA42F4"/>
    <w:rsid w:val="00CA5231"/>
    <w:rsid w:val="00CA56DC"/>
    <w:rsid w:val="00CA6B63"/>
    <w:rsid w:val="00CA7ACE"/>
    <w:rsid w:val="00CB1317"/>
    <w:rsid w:val="00CB1D52"/>
    <w:rsid w:val="00CB2A87"/>
    <w:rsid w:val="00CB577B"/>
    <w:rsid w:val="00CB6969"/>
    <w:rsid w:val="00CC39F1"/>
    <w:rsid w:val="00CC7E42"/>
    <w:rsid w:val="00CD053D"/>
    <w:rsid w:val="00CD1900"/>
    <w:rsid w:val="00CD2114"/>
    <w:rsid w:val="00CD21C3"/>
    <w:rsid w:val="00CD2404"/>
    <w:rsid w:val="00CD2735"/>
    <w:rsid w:val="00CD726A"/>
    <w:rsid w:val="00CD76DF"/>
    <w:rsid w:val="00CE11AA"/>
    <w:rsid w:val="00CE1387"/>
    <w:rsid w:val="00CE4E89"/>
    <w:rsid w:val="00CE69D5"/>
    <w:rsid w:val="00CE6F54"/>
    <w:rsid w:val="00CF373F"/>
    <w:rsid w:val="00CF3BF5"/>
    <w:rsid w:val="00CF3C4B"/>
    <w:rsid w:val="00CF4D3C"/>
    <w:rsid w:val="00D010EF"/>
    <w:rsid w:val="00D012F4"/>
    <w:rsid w:val="00D02CE0"/>
    <w:rsid w:val="00D04467"/>
    <w:rsid w:val="00D05A3D"/>
    <w:rsid w:val="00D0661C"/>
    <w:rsid w:val="00D07E1D"/>
    <w:rsid w:val="00D10913"/>
    <w:rsid w:val="00D13E61"/>
    <w:rsid w:val="00D144A2"/>
    <w:rsid w:val="00D16AA5"/>
    <w:rsid w:val="00D2070B"/>
    <w:rsid w:val="00D21360"/>
    <w:rsid w:val="00D216BB"/>
    <w:rsid w:val="00D22E19"/>
    <w:rsid w:val="00D23837"/>
    <w:rsid w:val="00D247A9"/>
    <w:rsid w:val="00D24CB2"/>
    <w:rsid w:val="00D24D58"/>
    <w:rsid w:val="00D24D8B"/>
    <w:rsid w:val="00D26E7B"/>
    <w:rsid w:val="00D33656"/>
    <w:rsid w:val="00D343B0"/>
    <w:rsid w:val="00D36042"/>
    <w:rsid w:val="00D3655D"/>
    <w:rsid w:val="00D3668F"/>
    <w:rsid w:val="00D371C2"/>
    <w:rsid w:val="00D40159"/>
    <w:rsid w:val="00D42777"/>
    <w:rsid w:val="00D43001"/>
    <w:rsid w:val="00D435C6"/>
    <w:rsid w:val="00D4418F"/>
    <w:rsid w:val="00D452BA"/>
    <w:rsid w:val="00D4748C"/>
    <w:rsid w:val="00D47FFA"/>
    <w:rsid w:val="00D50CF7"/>
    <w:rsid w:val="00D51C1B"/>
    <w:rsid w:val="00D52F23"/>
    <w:rsid w:val="00D530FE"/>
    <w:rsid w:val="00D53276"/>
    <w:rsid w:val="00D54080"/>
    <w:rsid w:val="00D54AD0"/>
    <w:rsid w:val="00D55ECC"/>
    <w:rsid w:val="00D56315"/>
    <w:rsid w:val="00D608E0"/>
    <w:rsid w:val="00D612A9"/>
    <w:rsid w:val="00D61B15"/>
    <w:rsid w:val="00D61D97"/>
    <w:rsid w:val="00D63218"/>
    <w:rsid w:val="00D63FF2"/>
    <w:rsid w:val="00D6420A"/>
    <w:rsid w:val="00D64C26"/>
    <w:rsid w:val="00D64D20"/>
    <w:rsid w:val="00D66739"/>
    <w:rsid w:val="00D67AFA"/>
    <w:rsid w:val="00D70C0C"/>
    <w:rsid w:val="00D712AE"/>
    <w:rsid w:val="00D71B57"/>
    <w:rsid w:val="00D73760"/>
    <w:rsid w:val="00D73B2D"/>
    <w:rsid w:val="00D73CFC"/>
    <w:rsid w:val="00D7527D"/>
    <w:rsid w:val="00D772C0"/>
    <w:rsid w:val="00D77BAC"/>
    <w:rsid w:val="00D81111"/>
    <w:rsid w:val="00D83B57"/>
    <w:rsid w:val="00D8434D"/>
    <w:rsid w:val="00D85C60"/>
    <w:rsid w:val="00D8660C"/>
    <w:rsid w:val="00D869CF"/>
    <w:rsid w:val="00D872E5"/>
    <w:rsid w:val="00D876FA"/>
    <w:rsid w:val="00D87F1A"/>
    <w:rsid w:val="00D90F2E"/>
    <w:rsid w:val="00D911BE"/>
    <w:rsid w:val="00D9246F"/>
    <w:rsid w:val="00D92B00"/>
    <w:rsid w:val="00D930A5"/>
    <w:rsid w:val="00D9660C"/>
    <w:rsid w:val="00DA2010"/>
    <w:rsid w:val="00DA2361"/>
    <w:rsid w:val="00DA2A9F"/>
    <w:rsid w:val="00DA2AB8"/>
    <w:rsid w:val="00DA50E7"/>
    <w:rsid w:val="00DA5FA0"/>
    <w:rsid w:val="00DA643F"/>
    <w:rsid w:val="00DB05B9"/>
    <w:rsid w:val="00DB1873"/>
    <w:rsid w:val="00DB1A83"/>
    <w:rsid w:val="00DB413F"/>
    <w:rsid w:val="00DB44D6"/>
    <w:rsid w:val="00DB4D77"/>
    <w:rsid w:val="00DB531B"/>
    <w:rsid w:val="00DB67A0"/>
    <w:rsid w:val="00DB6998"/>
    <w:rsid w:val="00DB72DB"/>
    <w:rsid w:val="00DB7D13"/>
    <w:rsid w:val="00DC00A8"/>
    <w:rsid w:val="00DC68B0"/>
    <w:rsid w:val="00DC6ACC"/>
    <w:rsid w:val="00DD1043"/>
    <w:rsid w:val="00DD119D"/>
    <w:rsid w:val="00DD2C92"/>
    <w:rsid w:val="00DD3E6F"/>
    <w:rsid w:val="00DD44D1"/>
    <w:rsid w:val="00DD63FC"/>
    <w:rsid w:val="00DE0425"/>
    <w:rsid w:val="00DE0DDA"/>
    <w:rsid w:val="00DE2518"/>
    <w:rsid w:val="00DE4867"/>
    <w:rsid w:val="00DF223A"/>
    <w:rsid w:val="00DF2765"/>
    <w:rsid w:val="00DF2B03"/>
    <w:rsid w:val="00DF400E"/>
    <w:rsid w:val="00DF5968"/>
    <w:rsid w:val="00DF59DF"/>
    <w:rsid w:val="00DF757A"/>
    <w:rsid w:val="00E015B2"/>
    <w:rsid w:val="00E068AD"/>
    <w:rsid w:val="00E06C6E"/>
    <w:rsid w:val="00E11DB1"/>
    <w:rsid w:val="00E12B77"/>
    <w:rsid w:val="00E137CC"/>
    <w:rsid w:val="00E149DD"/>
    <w:rsid w:val="00E16AC9"/>
    <w:rsid w:val="00E24C95"/>
    <w:rsid w:val="00E25282"/>
    <w:rsid w:val="00E2544E"/>
    <w:rsid w:val="00E26243"/>
    <w:rsid w:val="00E26CC3"/>
    <w:rsid w:val="00E315D5"/>
    <w:rsid w:val="00E337AB"/>
    <w:rsid w:val="00E35BF1"/>
    <w:rsid w:val="00E35C46"/>
    <w:rsid w:val="00E36E5A"/>
    <w:rsid w:val="00E37DC5"/>
    <w:rsid w:val="00E37DCB"/>
    <w:rsid w:val="00E41AB0"/>
    <w:rsid w:val="00E41CF1"/>
    <w:rsid w:val="00E42482"/>
    <w:rsid w:val="00E44F07"/>
    <w:rsid w:val="00E46BD2"/>
    <w:rsid w:val="00E47B84"/>
    <w:rsid w:val="00E50D43"/>
    <w:rsid w:val="00E5194A"/>
    <w:rsid w:val="00E51D1B"/>
    <w:rsid w:val="00E533E6"/>
    <w:rsid w:val="00E53CC2"/>
    <w:rsid w:val="00E5420D"/>
    <w:rsid w:val="00E542BB"/>
    <w:rsid w:val="00E56CC4"/>
    <w:rsid w:val="00E5757F"/>
    <w:rsid w:val="00E60B98"/>
    <w:rsid w:val="00E60D57"/>
    <w:rsid w:val="00E61AB0"/>
    <w:rsid w:val="00E63B4D"/>
    <w:rsid w:val="00E63C32"/>
    <w:rsid w:val="00E66AFA"/>
    <w:rsid w:val="00E66E84"/>
    <w:rsid w:val="00E676A5"/>
    <w:rsid w:val="00E719FC"/>
    <w:rsid w:val="00E7445B"/>
    <w:rsid w:val="00E74807"/>
    <w:rsid w:val="00E75313"/>
    <w:rsid w:val="00E75F7B"/>
    <w:rsid w:val="00E77019"/>
    <w:rsid w:val="00E80056"/>
    <w:rsid w:val="00E82528"/>
    <w:rsid w:val="00E837B8"/>
    <w:rsid w:val="00E83F12"/>
    <w:rsid w:val="00E86393"/>
    <w:rsid w:val="00E864D9"/>
    <w:rsid w:val="00E86A2D"/>
    <w:rsid w:val="00E91D5C"/>
    <w:rsid w:val="00E922AE"/>
    <w:rsid w:val="00E92410"/>
    <w:rsid w:val="00E93A54"/>
    <w:rsid w:val="00E95301"/>
    <w:rsid w:val="00E958E7"/>
    <w:rsid w:val="00E9680A"/>
    <w:rsid w:val="00E96E07"/>
    <w:rsid w:val="00EA1990"/>
    <w:rsid w:val="00EA6915"/>
    <w:rsid w:val="00EB0355"/>
    <w:rsid w:val="00EB09CB"/>
    <w:rsid w:val="00EB0BD1"/>
    <w:rsid w:val="00EB15E1"/>
    <w:rsid w:val="00EB25FE"/>
    <w:rsid w:val="00EB293B"/>
    <w:rsid w:val="00EB3491"/>
    <w:rsid w:val="00EB354C"/>
    <w:rsid w:val="00EB3A2D"/>
    <w:rsid w:val="00EB64CF"/>
    <w:rsid w:val="00EB6C82"/>
    <w:rsid w:val="00EC2C7A"/>
    <w:rsid w:val="00EC404E"/>
    <w:rsid w:val="00EC466D"/>
    <w:rsid w:val="00EC5D22"/>
    <w:rsid w:val="00EC78FD"/>
    <w:rsid w:val="00ED158C"/>
    <w:rsid w:val="00ED3467"/>
    <w:rsid w:val="00ED5154"/>
    <w:rsid w:val="00ED56B1"/>
    <w:rsid w:val="00ED5A07"/>
    <w:rsid w:val="00EE2684"/>
    <w:rsid w:val="00EE2F1E"/>
    <w:rsid w:val="00EE3B63"/>
    <w:rsid w:val="00EE5814"/>
    <w:rsid w:val="00EE5D90"/>
    <w:rsid w:val="00EE66B0"/>
    <w:rsid w:val="00EE6AFA"/>
    <w:rsid w:val="00EF41B3"/>
    <w:rsid w:val="00EF6043"/>
    <w:rsid w:val="00F04332"/>
    <w:rsid w:val="00F0571A"/>
    <w:rsid w:val="00F11D45"/>
    <w:rsid w:val="00F13FB3"/>
    <w:rsid w:val="00F16849"/>
    <w:rsid w:val="00F21FC1"/>
    <w:rsid w:val="00F24282"/>
    <w:rsid w:val="00F244B9"/>
    <w:rsid w:val="00F24626"/>
    <w:rsid w:val="00F25D50"/>
    <w:rsid w:val="00F308D3"/>
    <w:rsid w:val="00F30CDC"/>
    <w:rsid w:val="00F30E85"/>
    <w:rsid w:val="00F31EE0"/>
    <w:rsid w:val="00F32B82"/>
    <w:rsid w:val="00F35377"/>
    <w:rsid w:val="00F362C3"/>
    <w:rsid w:val="00F4113A"/>
    <w:rsid w:val="00F41406"/>
    <w:rsid w:val="00F42FB7"/>
    <w:rsid w:val="00F436A4"/>
    <w:rsid w:val="00F44383"/>
    <w:rsid w:val="00F46DDA"/>
    <w:rsid w:val="00F512CC"/>
    <w:rsid w:val="00F53700"/>
    <w:rsid w:val="00F537F9"/>
    <w:rsid w:val="00F54D2C"/>
    <w:rsid w:val="00F551E0"/>
    <w:rsid w:val="00F56BAC"/>
    <w:rsid w:val="00F56D06"/>
    <w:rsid w:val="00F6649D"/>
    <w:rsid w:val="00F67583"/>
    <w:rsid w:val="00F73D24"/>
    <w:rsid w:val="00F7422A"/>
    <w:rsid w:val="00F743AC"/>
    <w:rsid w:val="00F7447B"/>
    <w:rsid w:val="00F745C3"/>
    <w:rsid w:val="00F7646D"/>
    <w:rsid w:val="00F80778"/>
    <w:rsid w:val="00F80A89"/>
    <w:rsid w:val="00F80B94"/>
    <w:rsid w:val="00F835BD"/>
    <w:rsid w:val="00F84A57"/>
    <w:rsid w:val="00F85027"/>
    <w:rsid w:val="00F873D3"/>
    <w:rsid w:val="00F9148D"/>
    <w:rsid w:val="00F92948"/>
    <w:rsid w:val="00F92A86"/>
    <w:rsid w:val="00F93F7B"/>
    <w:rsid w:val="00F94058"/>
    <w:rsid w:val="00F94B33"/>
    <w:rsid w:val="00FA0FF6"/>
    <w:rsid w:val="00FA1C5A"/>
    <w:rsid w:val="00FA3BD7"/>
    <w:rsid w:val="00FA49B0"/>
    <w:rsid w:val="00FA6B6F"/>
    <w:rsid w:val="00FB38F3"/>
    <w:rsid w:val="00FB3CED"/>
    <w:rsid w:val="00FB3F60"/>
    <w:rsid w:val="00FB5603"/>
    <w:rsid w:val="00FB577B"/>
    <w:rsid w:val="00FB64C9"/>
    <w:rsid w:val="00FB67D5"/>
    <w:rsid w:val="00FB6847"/>
    <w:rsid w:val="00FC04A3"/>
    <w:rsid w:val="00FC0BE7"/>
    <w:rsid w:val="00FC0C87"/>
    <w:rsid w:val="00FC0FD8"/>
    <w:rsid w:val="00FC3D9C"/>
    <w:rsid w:val="00FC5961"/>
    <w:rsid w:val="00FC5A78"/>
    <w:rsid w:val="00FC64A7"/>
    <w:rsid w:val="00FD1094"/>
    <w:rsid w:val="00FD1409"/>
    <w:rsid w:val="00FD235B"/>
    <w:rsid w:val="00FD4A65"/>
    <w:rsid w:val="00FD5223"/>
    <w:rsid w:val="00FD5E9D"/>
    <w:rsid w:val="00FD7077"/>
    <w:rsid w:val="00FE3C80"/>
    <w:rsid w:val="00FE4578"/>
    <w:rsid w:val="00FE4FAF"/>
    <w:rsid w:val="00FE6A65"/>
    <w:rsid w:val="00FE71F6"/>
    <w:rsid w:val="00FE7490"/>
    <w:rsid w:val="00FF03C8"/>
    <w:rsid w:val="00FF1A0C"/>
    <w:rsid w:val="00FF4628"/>
    <w:rsid w:val="00FF487A"/>
    <w:rsid w:val="00FF7E63"/>
    <w:rsid w:val="00FF7F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9F37A"/>
  <w15:docId w15:val="{21283EA2-A0A4-4B12-BC90-38CD42A7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4B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autoRedefine/>
    <w:qFormat/>
    <w:rsid w:val="007954B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7954BE"/>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spacing w:line="360" w:lineRule="auto"/>
      <w:jc w:val="both"/>
      <w:outlineLvl w:val="1"/>
    </w:pPr>
    <w:rPr>
      <w:rFonts w:ascii="Arial" w:hAnsi="Arial"/>
      <w:b/>
      <w:bCs/>
      <w:iCs/>
      <w:szCs w:val="28"/>
      <w:lang w:val="es-ES_tradnl" w:eastAsia="en-US"/>
    </w:rPr>
  </w:style>
  <w:style w:type="paragraph" w:styleId="Ttulo3">
    <w:name w:val="heading 3"/>
    <w:basedOn w:val="Normal"/>
    <w:next w:val="Normal"/>
    <w:link w:val="Ttulo3Car"/>
    <w:qFormat/>
    <w:rsid w:val="007954B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link w:val="Ttulo4Car"/>
    <w:qFormat/>
    <w:rsid w:val="007954B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link w:val="Ttulo5Car"/>
    <w:qFormat/>
    <w:rsid w:val="007954B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7954B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7954B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7954B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7954B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954BE"/>
    <w:rPr>
      <w:rFonts w:ascii="Arial" w:eastAsia="Times New Roman" w:hAnsi="Arial" w:cs="Arial"/>
      <w:b/>
      <w:bCs/>
      <w:kern w:val="32"/>
      <w:sz w:val="28"/>
      <w:szCs w:val="23"/>
      <w:shd w:val="clear" w:color="auto" w:fill="548DD4"/>
      <w:lang w:val="es-ES_tradnl"/>
    </w:rPr>
  </w:style>
  <w:style w:type="character" w:customStyle="1" w:styleId="Ttulo2Car">
    <w:name w:val="Título 2 Car"/>
    <w:basedOn w:val="Fuentedeprrafopredeter"/>
    <w:link w:val="Ttulo2"/>
    <w:rsid w:val="007954BE"/>
    <w:rPr>
      <w:rFonts w:ascii="Arial" w:eastAsia="Times New Roman" w:hAnsi="Arial" w:cs="Times New Roman"/>
      <w:b/>
      <w:bCs/>
      <w:iCs/>
      <w:sz w:val="24"/>
      <w:szCs w:val="28"/>
      <w:shd w:val="clear" w:color="auto" w:fill="C6D9F1"/>
      <w:lang w:val="es-ES_tradnl"/>
    </w:rPr>
  </w:style>
  <w:style w:type="character" w:customStyle="1" w:styleId="Ttulo3Car">
    <w:name w:val="Título 3 Car"/>
    <w:basedOn w:val="Fuentedeprrafopredeter"/>
    <w:link w:val="Ttulo3"/>
    <w:rsid w:val="007954BE"/>
    <w:rPr>
      <w:rFonts w:ascii="Arial" w:eastAsia="Times New Roman" w:hAnsi="Arial" w:cs="Times New Roman"/>
      <w:b/>
      <w:bCs/>
      <w:sz w:val="26"/>
      <w:szCs w:val="26"/>
      <w:lang w:val="en-US"/>
    </w:rPr>
  </w:style>
  <w:style w:type="character" w:customStyle="1" w:styleId="Ttulo4Car">
    <w:name w:val="Título 4 Car"/>
    <w:basedOn w:val="Fuentedeprrafopredeter"/>
    <w:link w:val="Ttulo4"/>
    <w:rsid w:val="007954BE"/>
    <w:rPr>
      <w:rFonts w:ascii="Arial" w:eastAsia="Times New Roman" w:hAnsi="Arial" w:cs="Times New Roman"/>
      <w:b/>
      <w:bCs/>
      <w:sz w:val="24"/>
      <w:szCs w:val="28"/>
      <w:lang w:val="en-US"/>
    </w:rPr>
  </w:style>
  <w:style w:type="character" w:customStyle="1" w:styleId="Ttulo5Car">
    <w:name w:val="Título 5 Car"/>
    <w:basedOn w:val="Fuentedeprrafopredeter"/>
    <w:link w:val="Ttulo5"/>
    <w:rsid w:val="007954BE"/>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7954BE"/>
    <w:rPr>
      <w:rFonts w:ascii="Arial" w:eastAsia="Times New Roman" w:hAnsi="Arial" w:cs="Times New Roman"/>
      <w:b/>
      <w:bCs/>
      <w:lang w:val="en-US"/>
    </w:rPr>
  </w:style>
  <w:style w:type="character" w:customStyle="1" w:styleId="Ttulo7Car">
    <w:name w:val="Título 7 Car"/>
    <w:basedOn w:val="Fuentedeprrafopredeter"/>
    <w:link w:val="Ttulo7"/>
    <w:rsid w:val="007954BE"/>
    <w:rPr>
      <w:rFonts w:ascii="Arial" w:eastAsia="Times New Roman" w:hAnsi="Arial" w:cs="Times New Roman"/>
      <w:szCs w:val="20"/>
      <w:lang w:val="en-US"/>
    </w:rPr>
  </w:style>
  <w:style w:type="character" w:customStyle="1" w:styleId="Ttulo8Car">
    <w:name w:val="Título 8 Car"/>
    <w:basedOn w:val="Fuentedeprrafopredeter"/>
    <w:link w:val="Ttulo8"/>
    <w:rsid w:val="007954BE"/>
    <w:rPr>
      <w:rFonts w:ascii="Arial" w:eastAsia="Times New Roman" w:hAnsi="Arial" w:cs="Times New Roman"/>
      <w:i/>
      <w:iCs/>
      <w:szCs w:val="20"/>
      <w:lang w:val="en-US"/>
    </w:rPr>
  </w:style>
  <w:style w:type="character" w:customStyle="1" w:styleId="Ttulo9Car">
    <w:name w:val="Título 9 Car"/>
    <w:basedOn w:val="Fuentedeprrafopredeter"/>
    <w:link w:val="Ttulo9"/>
    <w:rsid w:val="007954BE"/>
    <w:rPr>
      <w:rFonts w:ascii="Arial" w:eastAsia="Times New Roman" w:hAnsi="Arial" w:cs="Arial"/>
      <w:lang w:val="en-US"/>
    </w:rPr>
  </w:style>
  <w:style w:type="paragraph" w:styleId="Encabezado">
    <w:name w:val="header"/>
    <w:aliases w:val="encabezado,h"/>
    <w:basedOn w:val="Normal"/>
    <w:link w:val="EncabezadoCar"/>
    <w:rsid w:val="007954BE"/>
    <w:pPr>
      <w:tabs>
        <w:tab w:val="center" w:pos="4252"/>
        <w:tab w:val="right" w:pos="8504"/>
      </w:tabs>
    </w:pPr>
  </w:style>
  <w:style w:type="character" w:customStyle="1" w:styleId="EncabezadoCar">
    <w:name w:val="Encabezado Car"/>
    <w:aliases w:val="encabezado Car,h Car"/>
    <w:basedOn w:val="Fuentedeprrafopredeter"/>
    <w:link w:val="Encabezado"/>
    <w:rsid w:val="007954BE"/>
    <w:rPr>
      <w:rFonts w:ascii="Times New Roman" w:eastAsia="Times New Roman" w:hAnsi="Times New Roman" w:cs="Times New Roman"/>
      <w:sz w:val="24"/>
      <w:szCs w:val="24"/>
      <w:lang w:eastAsia="es-ES"/>
    </w:rPr>
  </w:style>
  <w:style w:type="paragraph" w:styleId="Piedepgina">
    <w:name w:val="footer"/>
    <w:basedOn w:val="Normal"/>
    <w:link w:val="PiedepginaCar"/>
    <w:rsid w:val="007954BE"/>
    <w:pPr>
      <w:tabs>
        <w:tab w:val="center" w:pos="4252"/>
        <w:tab w:val="right" w:pos="8504"/>
      </w:tabs>
    </w:pPr>
  </w:style>
  <w:style w:type="character" w:customStyle="1" w:styleId="PiedepginaCar">
    <w:name w:val="Pie de página Car"/>
    <w:basedOn w:val="Fuentedeprrafopredeter"/>
    <w:link w:val="Piedepgina"/>
    <w:rsid w:val="007954BE"/>
    <w:rPr>
      <w:rFonts w:ascii="Times New Roman" w:eastAsia="Times New Roman" w:hAnsi="Times New Roman" w:cs="Times New Roman"/>
      <w:sz w:val="24"/>
      <w:szCs w:val="24"/>
      <w:lang w:eastAsia="es-ES"/>
    </w:rPr>
  </w:style>
  <w:style w:type="paragraph" w:styleId="NormalWeb">
    <w:name w:val="Normal (Web)"/>
    <w:basedOn w:val="Normal"/>
    <w:uiPriority w:val="99"/>
    <w:rsid w:val="007954BE"/>
    <w:pPr>
      <w:spacing w:before="100" w:beforeAutospacing="1" w:after="100" w:afterAutospacing="1"/>
    </w:pPr>
  </w:style>
  <w:style w:type="paragraph" w:styleId="Textoindependiente">
    <w:name w:val="Body Text"/>
    <w:basedOn w:val="Normal"/>
    <w:link w:val="TextoindependienteCar"/>
    <w:rsid w:val="007954BE"/>
    <w:pPr>
      <w:widowControl w:val="0"/>
      <w:autoSpaceDE w:val="0"/>
      <w:autoSpaceDN w:val="0"/>
      <w:adjustRightInd w:val="0"/>
    </w:pPr>
    <w:rPr>
      <w:rFonts w:ascii="Book Antiqua" w:hAnsi="Book Antiqua" w:cs="Book Antiqua"/>
      <w:sz w:val="22"/>
      <w:szCs w:val="22"/>
    </w:rPr>
  </w:style>
  <w:style w:type="character" w:customStyle="1" w:styleId="TextoindependienteCar">
    <w:name w:val="Texto independiente Car"/>
    <w:basedOn w:val="Fuentedeprrafopredeter"/>
    <w:link w:val="Textoindependiente"/>
    <w:rsid w:val="007954BE"/>
    <w:rPr>
      <w:rFonts w:ascii="Book Antiqua" w:eastAsia="Times New Roman" w:hAnsi="Book Antiqua" w:cs="Book Antiqua"/>
      <w:lang w:eastAsia="es-ES"/>
    </w:rPr>
  </w:style>
  <w:style w:type="paragraph" w:customStyle="1" w:styleId="xmsonormal">
    <w:name w:val="x_msonormal"/>
    <w:basedOn w:val="Normal"/>
    <w:rsid w:val="007954BE"/>
    <w:pPr>
      <w:spacing w:before="100" w:beforeAutospacing="1" w:after="100" w:afterAutospacing="1"/>
    </w:pPr>
  </w:style>
  <w:style w:type="character" w:customStyle="1" w:styleId="x998142620-04022016">
    <w:name w:val="x_998142620-04022016"/>
    <w:basedOn w:val="Fuentedeprrafopredeter"/>
    <w:rsid w:val="007954BE"/>
  </w:style>
  <w:style w:type="character" w:styleId="Nmerodepgina">
    <w:name w:val="page number"/>
    <w:basedOn w:val="Fuentedeprrafopredeter"/>
    <w:rsid w:val="007954BE"/>
  </w:style>
  <w:style w:type="paragraph" w:customStyle="1" w:styleId="Car">
    <w:name w:val="Car"/>
    <w:basedOn w:val="Normal"/>
    <w:semiHidden/>
    <w:rsid w:val="007954BE"/>
    <w:pPr>
      <w:spacing w:after="160" w:line="240" w:lineRule="exact"/>
    </w:pPr>
    <w:rPr>
      <w:rFonts w:ascii="Verdana" w:hAnsi="Verdana" w:cs="Verdana"/>
      <w:sz w:val="20"/>
      <w:szCs w:val="20"/>
      <w:lang w:val="en-AU" w:eastAsia="en-US"/>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rsid w:val="007954BE"/>
    <w:rPr>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rsid w:val="007954BE"/>
    <w:rPr>
      <w:rFonts w:ascii="Times New Roman" w:eastAsia="Times New Roman" w:hAnsi="Times New Roman" w:cs="Times New Roman"/>
      <w:sz w:val="20"/>
      <w:szCs w:val="20"/>
      <w:lang w:eastAsia="es-ES"/>
    </w:rPr>
  </w:style>
  <w:style w:type="character" w:styleId="Refdenotaalpie">
    <w:name w:val="footnote reference"/>
    <w:aliases w:val="ƒ89,^ƒ89,Footnotes refss,Texto de nota al pie,Appel note de bas de page"/>
    <w:rsid w:val="007954BE"/>
    <w:rPr>
      <w:vertAlign w:val="superscript"/>
    </w:rPr>
  </w:style>
  <w:style w:type="paragraph" w:styleId="Textodeglobo">
    <w:name w:val="Balloon Text"/>
    <w:basedOn w:val="Normal"/>
    <w:link w:val="TextodegloboCar"/>
    <w:rsid w:val="007954BE"/>
    <w:rPr>
      <w:rFonts w:ascii="Segoe UI" w:hAnsi="Segoe UI"/>
      <w:sz w:val="18"/>
      <w:szCs w:val="18"/>
    </w:rPr>
  </w:style>
  <w:style w:type="character" w:customStyle="1" w:styleId="TextodegloboCar">
    <w:name w:val="Texto de globo Car"/>
    <w:basedOn w:val="Fuentedeprrafopredeter"/>
    <w:link w:val="Textodeglobo"/>
    <w:rsid w:val="007954BE"/>
    <w:rPr>
      <w:rFonts w:ascii="Segoe UI" w:eastAsia="Times New Roman" w:hAnsi="Segoe UI" w:cs="Times New Roman"/>
      <w:sz w:val="18"/>
      <w:szCs w:val="18"/>
      <w:lang w:eastAsia="es-ES"/>
    </w:rPr>
  </w:style>
  <w:style w:type="character" w:styleId="Textoennegrita">
    <w:name w:val="Strong"/>
    <w:qFormat/>
    <w:rsid w:val="007954BE"/>
    <w:rPr>
      <w:b/>
      <w:bCs/>
    </w:rPr>
  </w:style>
  <w:style w:type="paragraph" w:styleId="Prrafodelista">
    <w:name w:val="List Paragraph"/>
    <w:basedOn w:val="Normal"/>
    <w:uiPriority w:val="34"/>
    <w:qFormat/>
    <w:rsid w:val="007954BE"/>
    <w:pPr>
      <w:ind w:left="720"/>
      <w:contextualSpacing/>
    </w:pPr>
  </w:style>
  <w:style w:type="table" w:styleId="Tablaconcuadrcula">
    <w:name w:val="Table Grid"/>
    <w:basedOn w:val="Tablanormal"/>
    <w:uiPriority w:val="59"/>
    <w:rsid w:val="00B52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Predeterminado123">
    <w:name w:val="WW-Predeterminado123"/>
    <w:next w:val="Normal"/>
    <w:rsid w:val="00164168"/>
    <w:pPr>
      <w:widowControl w:val="0"/>
      <w:suppressAutoHyphens/>
      <w:autoSpaceDE w:val="0"/>
      <w:spacing w:after="0" w:line="240" w:lineRule="auto"/>
    </w:pPr>
    <w:rPr>
      <w:rFonts w:ascii="Times New Roman" w:eastAsia="Times New Roman" w:hAnsi="Times New Roman" w:cs="Times New Roman"/>
      <w:color w:val="000000"/>
      <w:kern w:val="1"/>
      <w:sz w:val="20"/>
      <w:szCs w:val="20"/>
      <w:lang w:val="es-ES" w:eastAsia="hi-IN" w:bidi="hi-IN"/>
    </w:rPr>
  </w:style>
  <w:style w:type="character" w:styleId="Refdecomentario">
    <w:name w:val="annotation reference"/>
    <w:basedOn w:val="Fuentedeprrafopredeter"/>
    <w:uiPriority w:val="99"/>
    <w:semiHidden/>
    <w:unhideWhenUsed/>
    <w:rsid w:val="00D435C6"/>
    <w:rPr>
      <w:sz w:val="16"/>
      <w:szCs w:val="16"/>
    </w:rPr>
  </w:style>
  <w:style w:type="paragraph" w:styleId="Textocomentario">
    <w:name w:val="annotation text"/>
    <w:basedOn w:val="Normal"/>
    <w:link w:val="TextocomentarioCar"/>
    <w:uiPriority w:val="99"/>
    <w:unhideWhenUsed/>
    <w:rsid w:val="00D435C6"/>
    <w:rPr>
      <w:sz w:val="20"/>
      <w:szCs w:val="20"/>
    </w:rPr>
  </w:style>
  <w:style w:type="character" w:customStyle="1" w:styleId="TextocomentarioCar">
    <w:name w:val="Texto comentario Car"/>
    <w:basedOn w:val="Fuentedeprrafopredeter"/>
    <w:link w:val="Textocomentario"/>
    <w:uiPriority w:val="99"/>
    <w:rsid w:val="00D435C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435C6"/>
    <w:rPr>
      <w:b/>
      <w:bCs/>
    </w:rPr>
  </w:style>
  <w:style w:type="character" w:customStyle="1" w:styleId="AsuntodelcomentarioCar">
    <w:name w:val="Asunto del comentario Car"/>
    <w:basedOn w:val="TextocomentarioCar"/>
    <w:link w:val="Asuntodelcomentario"/>
    <w:uiPriority w:val="99"/>
    <w:semiHidden/>
    <w:rsid w:val="00D435C6"/>
    <w:rPr>
      <w:rFonts w:ascii="Times New Roman" w:eastAsia="Times New Roman" w:hAnsi="Times New Roman" w:cs="Times New Roman"/>
      <w:b/>
      <w:bCs/>
      <w:sz w:val="20"/>
      <w:szCs w:val="20"/>
      <w:lang w:eastAsia="es-ES"/>
    </w:rPr>
  </w:style>
  <w:style w:type="paragraph" w:styleId="Textonotaalfinal">
    <w:name w:val="endnote text"/>
    <w:basedOn w:val="Normal"/>
    <w:link w:val="TextonotaalfinalCar"/>
    <w:uiPriority w:val="99"/>
    <w:semiHidden/>
    <w:unhideWhenUsed/>
    <w:rsid w:val="00D43001"/>
    <w:rPr>
      <w:sz w:val="20"/>
      <w:szCs w:val="20"/>
    </w:rPr>
  </w:style>
  <w:style w:type="character" w:customStyle="1" w:styleId="TextonotaalfinalCar">
    <w:name w:val="Texto nota al final Car"/>
    <w:basedOn w:val="Fuentedeprrafopredeter"/>
    <w:link w:val="Textonotaalfinal"/>
    <w:uiPriority w:val="99"/>
    <w:semiHidden/>
    <w:rsid w:val="00D43001"/>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D43001"/>
    <w:rPr>
      <w:vertAlign w:val="superscript"/>
    </w:rPr>
  </w:style>
  <w:style w:type="paragraph" w:styleId="Textoindependiente2">
    <w:name w:val="Body Text 2"/>
    <w:basedOn w:val="Normal"/>
    <w:link w:val="Textoindependiente2Car"/>
    <w:uiPriority w:val="99"/>
    <w:unhideWhenUsed/>
    <w:rsid w:val="005228CA"/>
    <w:pPr>
      <w:spacing w:after="120" w:line="480" w:lineRule="auto"/>
    </w:pPr>
  </w:style>
  <w:style w:type="character" w:customStyle="1" w:styleId="Textoindependiente2Car">
    <w:name w:val="Texto independiente 2 Car"/>
    <w:basedOn w:val="Fuentedeprrafopredeter"/>
    <w:link w:val="Textoindependiente2"/>
    <w:uiPriority w:val="99"/>
    <w:rsid w:val="005228CA"/>
    <w:rPr>
      <w:rFonts w:ascii="Times New Roman" w:eastAsia="Times New Roman" w:hAnsi="Times New Roman" w:cs="Times New Roman"/>
      <w:sz w:val="24"/>
      <w:szCs w:val="24"/>
      <w:lang w:eastAsia="es-ES"/>
    </w:rPr>
  </w:style>
  <w:style w:type="paragraph" w:customStyle="1" w:styleId="BodyText22">
    <w:name w:val="Body Text 22"/>
    <w:basedOn w:val="Normal"/>
    <w:rsid w:val="009E21E9"/>
    <w:pPr>
      <w:widowControl w:val="0"/>
      <w:overflowPunct w:val="0"/>
      <w:autoSpaceDE w:val="0"/>
      <w:autoSpaceDN w:val="0"/>
      <w:adjustRightInd w:val="0"/>
      <w:jc w:val="both"/>
      <w:textAlignment w:val="baseline"/>
    </w:pPr>
    <w:rPr>
      <w:rFonts w:ascii="Arial" w:hAnsi="Arial" w:cs="Arial"/>
      <w:lang w:val="es-ES_tradnl"/>
    </w:rPr>
  </w:style>
  <w:style w:type="character" w:customStyle="1" w:styleId="app-page-detaildocumentanyCharacter">
    <w:name w:val="app-page-detail_document_any Character"/>
    <w:basedOn w:val="Fuentedeprrafopredeter"/>
    <w:rsid w:val="00FF1A0C"/>
    <w:rPr>
      <w:rFonts w:ascii="Arial" w:eastAsia="Times New Roman" w:hAnsi="Arial" w:cs="Arial"/>
      <w:color w:val="000000"/>
      <w:sz w:val="21"/>
      <w:szCs w:val="21"/>
      <w:bdr w:val="none" w:sz="0" w:space="0" w:color="auto"/>
    </w:rPr>
  </w:style>
  <w:style w:type="paragraph" w:customStyle="1" w:styleId="app-page-detaildocumentany">
    <w:name w:val="app-page-detail_document_any"/>
    <w:basedOn w:val="Normal"/>
    <w:rsid w:val="0015545C"/>
    <w:pPr>
      <w:widowControl w:val="0"/>
      <w:spacing w:line="300" w:lineRule="atLeast"/>
    </w:pPr>
    <w:rPr>
      <w:rFonts w:ascii="Arial" w:hAnsi="Arial" w:cs="Arial"/>
      <w:color w:val="000000"/>
      <w:sz w:val="21"/>
      <w:szCs w:val="21"/>
      <w:lang w:eastAsia="es-CR"/>
    </w:rPr>
  </w:style>
  <w:style w:type="table" w:styleId="Cuadrculaclara-nfasis6">
    <w:name w:val="Light Grid Accent 6"/>
    <w:basedOn w:val="Tablanormal"/>
    <w:uiPriority w:val="62"/>
    <w:rsid w:val="00D24D58"/>
    <w:pPr>
      <w:spacing w:after="0" w:line="240" w:lineRule="auto"/>
    </w:pPr>
    <w:rPr>
      <w:rFonts w:ascii="Calibri" w:eastAsia="Times New Roman" w:hAnsi="Calibri" w:cs="Calibri"/>
      <w:sz w:val="20"/>
      <w:szCs w:val="20"/>
      <w:lang w:eastAsia="es-CR"/>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character" w:customStyle="1" w:styleId="normaltextrun">
    <w:name w:val="normaltextrun"/>
    <w:basedOn w:val="Fuentedeprrafopredeter"/>
    <w:rsid w:val="00B12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79746">
      <w:bodyDiv w:val="1"/>
      <w:marLeft w:val="0"/>
      <w:marRight w:val="0"/>
      <w:marTop w:val="0"/>
      <w:marBottom w:val="0"/>
      <w:divBdr>
        <w:top w:val="none" w:sz="0" w:space="0" w:color="auto"/>
        <w:left w:val="none" w:sz="0" w:space="0" w:color="auto"/>
        <w:bottom w:val="none" w:sz="0" w:space="0" w:color="auto"/>
        <w:right w:val="none" w:sz="0" w:space="0" w:color="auto"/>
      </w:divBdr>
    </w:div>
    <w:div w:id="104547694">
      <w:bodyDiv w:val="1"/>
      <w:marLeft w:val="0"/>
      <w:marRight w:val="0"/>
      <w:marTop w:val="0"/>
      <w:marBottom w:val="0"/>
      <w:divBdr>
        <w:top w:val="none" w:sz="0" w:space="0" w:color="auto"/>
        <w:left w:val="none" w:sz="0" w:space="0" w:color="auto"/>
        <w:bottom w:val="none" w:sz="0" w:space="0" w:color="auto"/>
        <w:right w:val="none" w:sz="0" w:space="0" w:color="auto"/>
      </w:divBdr>
    </w:div>
    <w:div w:id="165363035">
      <w:bodyDiv w:val="1"/>
      <w:marLeft w:val="0"/>
      <w:marRight w:val="0"/>
      <w:marTop w:val="0"/>
      <w:marBottom w:val="0"/>
      <w:divBdr>
        <w:top w:val="none" w:sz="0" w:space="0" w:color="auto"/>
        <w:left w:val="none" w:sz="0" w:space="0" w:color="auto"/>
        <w:bottom w:val="none" w:sz="0" w:space="0" w:color="auto"/>
        <w:right w:val="none" w:sz="0" w:space="0" w:color="auto"/>
      </w:divBdr>
    </w:div>
    <w:div w:id="183325954">
      <w:bodyDiv w:val="1"/>
      <w:marLeft w:val="0"/>
      <w:marRight w:val="0"/>
      <w:marTop w:val="0"/>
      <w:marBottom w:val="0"/>
      <w:divBdr>
        <w:top w:val="none" w:sz="0" w:space="0" w:color="auto"/>
        <w:left w:val="none" w:sz="0" w:space="0" w:color="auto"/>
        <w:bottom w:val="none" w:sz="0" w:space="0" w:color="auto"/>
        <w:right w:val="none" w:sz="0" w:space="0" w:color="auto"/>
      </w:divBdr>
    </w:div>
    <w:div w:id="302777603">
      <w:bodyDiv w:val="1"/>
      <w:marLeft w:val="0"/>
      <w:marRight w:val="0"/>
      <w:marTop w:val="0"/>
      <w:marBottom w:val="0"/>
      <w:divBdr>
        <w:top w:val="none" w:sz="0" w:space="0" w:color="auto"/>
        <w:left w:val="none" w:sz="0" w:space="0" w:color="auto"/>
        <w:bottom w:val="none" w:sz="0" w:space="0" w:color="auto"/>
        <w:right w:val="none" w:sz="0" w:space="0" w:color="auto"/>
      </w:divBdr>
    </w:div>
    <w:div w:id="368189771">
      <w:bodyDiv w:val="1"/>
      <w:marLeft w:val="0"/>
      <w:marRight w:val="0"/>
      <w:marTop w:val="0"/>
      <w:marBottom w:val="0"/>
      <w:divBdr>
        <w:top w:val="none" w:sz="0" w:space="0" w:color="auto"/>
        <w:left w:val="none" w:sz="0" w:space="0" w:color="auto"/>
        <w:bottom w:val="none" w:sz="0" w:space="0" w:color="auto"/>
        <w:right w:val="none" w:sz="0" w:space="0" w:color="auto"/>
      </w:divBdr>
    </w:div>
    <w:div w:id="552540096">
      <w:bodyDiv w:val="1"/>
      <w:marLeft w:val="0"/>
      <w:marRight w:val="0"/>
      <w:marTop w:val="0"/>
      <w:marBottom w:val="0"/>
      <w:divBdr>
        <w:top w:val="none" w:sz="0" w:space="0" w:color="auto"/>
        <w:left w:val="none" w:sz="0" w:space="0" w:color="auto"/>
        <w:bottom w:val="none" w:sz="0" w:space="0" w:color="auto"/>
        <w:right w:val="none" w:sz="0" w:space="0" w:color="auto"/>
      </w:divBdr>
      <w:divsChild>
        <w:div w:id="353729393">
          <w:marLeft w:val="0"/>
          <w:marRight w:val="0"/>
          <w:marTop w:val="0"/>
          <w:marBottom w:val="0"/>
          <w:divBdr>
            <w:top w:val="none" w:sz="0" w:space="0" w:color="auto"/>
            <w:left w:val="none" w:sz="0" w:space="0" w:color="auto"/>
            <w:bottom w:val="none" w:sz="0" w:space="0" w:color="auto"/>
            <w:right w:val="none" w:sz="0" w:space="0" w:color="auto"/>
          </w:divBdr>
        </w:div>
      </w:divsChild>
    </w:div>
    <w:div w:id="561722977">
      <w:bodyDiv w:val="1"/>
      <w:marLeft w:val="0"/>
      <w:marRight w:val="0"/>
      <w:marTop w:val="0"/>
      <w:marBottom w:val="0"/>
      <w:divBdr>
        <w:top w:val="none" w:sz="0" w:space="0" w:color="auto"/>
        <w:left w:val="none" w:sz="0" w:space="0" w:color="auto"/>
        <w:bottom w:val="none" w:sz="0" w:space="0" w:color="auto"/>
        <w:right w:val="none" w:sz="0" w:space="0" w:color="auto"/>
      </w:divBdr>
    </w:div>
    <w:div w:id="677192348">
      <w:bodyDiv w:val="1"/>
      <w:marLeft w:val="0"/>
      <w:marRight w:val="0"/>
      <w:marTop w:val="0"/>
      <w:marBottom w:val="0"/>
      <w:divBdr>
        <w:top w:val="none" w:sz="0" w:space="0" w:color="auto"/>
        <w:left w:val="none" w:sz="0" w:space="0" w:color="auto"/>
        <w:bottom w:val="none" w:sz="0" w:space="0" w:color="auto"/>
        <w:right w:val="none" w:sz="0" w:space="0" w:color="auto"/>
      </w:divBdr>
      <w:divsChild>
        <w:div w:id="1301766973">
          <w:marLeft w:val="0"/>
          <w:marRight w:val="0"/>
          <w:marTop w:val="0"/>
          <w:marBottom w:val="0"/>
          <w:divBdr>
            <w:top w:val="none" w:sz="0" w:space="0" w:color="auto"/>
            <w:left w:val="none" w:sz="0" w:space="0" w:color="auto"/>
            <w:bottom w:val="none" w:sz="0" w:space="0" w:color="auto"/>
            <w:right w:val="none" w:sz="0" w:space="0" w:color="auto"/>
          </w:divBdr>
        </w:div>
      </w:divsChild>
    </w:div>
    <w:div w:id="685404532">
      <w:bodyDiv w:val="1"/>
      <w:marLeft w:val="0"/>
      <w:marRight w:val="0"/>
      <w:marTop w:val="0"/>
      <w:marBottom w:val="0"/>
      <w:divBdr>
        <w:top w:val="none" w:sz="0" w:space="0" w:color="auto"/>
        <w:left w:val="none" w:sz="0" w:space="0" w:color="auto"/>
        <w:bottom w:val="none" w:sz="0" w:space="0" w:color="auto"/>
        <w:right w:val="none" w:sz="0" w:space="0" w:color="auto"/>
      </w:divBdr>
    </w:div>
    <w:div w:id="799491253">
      <w:bodyDiv w:val="1"/>
      <w:marLeft w:val="0"/>
      <w:marRight w:val="0"/>
      <w:marTop w:val="0"/>
      <w:marBottom w:val="0"/>
      <w:divBdr>
        <w:top w:val="none" w:sz="0" w:space="0" w:color="auto"/>
        <w:left w:val="none" w:sz="0" w:space="0" w:color="auto"/>
        <w:bottom w:val="none" w:sz="0" w:space="0" w:color="auto"/>
        <w:right w:val="none" w:sz="0" w:space="0" w:color="auto"/>
      </w:divBdr>
    </w:div>
    <w:div w:id="1058896513">
      <w:bodyDiv w:val="1"/>
      <w:marLeft w:val="0"/>
      <w:marRight w:val="0"/>
      <w:marTop w:val="0"/>
      <w:marBottom w:val="0"/>
      <w:divBdr>
        <w:top w:val="none" w:sz="0" w:space="0" w:color="auto"/>
        <w:left w:val="none" w:sz="0" w:space="0" w:color="auto"/>
        <w:bottom w:val="none" w:sz="0" w:space="0" w:color="auto"/>
        <w:right w:val="none" w:sz="0" w:space="0" w:color="auto"/>
      </w:divBdr>
      <w:divsChild>
        <w:div w:id="1497764797">
          <w:marLeft w:val="0"/>
          <w:marRight w:val="0"/>
          <w:marTop w:val="0"/>
          <w:marBottom w:val="0"/>
          <w:divBdr>
            <w:top w:val="none" w:sz="0" w:space="0" w:color="auto"/>
            <w:left w:val="none" w:sz="0" w:space="0" w:color="auto"/>
            <w:bottom w:val="none" w:sz="0" w:space="0" w:color="auto"/>
            <w:right w:val="none" w:sz="0" w:space="0" w:color="auto"/>
          </w:divBdr>
        </w:div>
      </w:divsChild>
    </w:div>
    <w:div w:id="1069234166">
      <w:bodyDiv w:val="1"/>
      <w:marLeft w:val="0"/>
      <w:marRight w:val="0"/>
      <w:marTop w:val="0"/>
      <w:marBottom w:val="0"/>
      <w:divBdr>
        <w:top w:val="none" w:sz="0" w:space="0" w:color="auto"/>
        <w:left w:val="none" w:sz="0" w:space="0" w:color="auto"/>
        <w:bottom w:val="none" w:sz="0" w:space="0" w:color="auto"/>
        <w:right w:val="none" w:sz="0" w:space="0" w:color="auto"/>
      </w:divBdr>
    </w:div>
    <w:div w:id="1140001037">
      <w:bodyDiv w:val="1"/>
      <w:marLeft w:val="0"/>
      <w:marRight w:val="0"/>
      <w:marTop w:val="0"/>
      <w:marBottom w:val="0"/>
      <w:divBdr>
        <w:top w:val="none" w:sz="0" w:space="0" w:color="auto"/>
        <w:left w:val="none" w:sz="0" w:space="0" w:color="auto"/>
        <w:bottom w:val="none" w:sz="0" w:space="0" w:color="auto"/>
        <w:right w:val="none" w:sz="0" w:space="0" w:color="auto"/>
      </w:divBdr>
    </w:div>
    <w:div w:id="1167357965">
      <w:bodyDiv w:val="1"/>
      <w:marLeft w:val="0"/>
      <w:marRight w:val="0"/>
      <w:marTop w:val="0"/>
      <w:marBottom w:val="0"/>
      <w:divBdr>
        <w:top w:val="none" w:sz="0" w:space="0" w:color="auto"/>
        <w:left w:val="none" w:sz="0" w:space="0" w:color="auto"/>
        <w:bottom w:val="none" w:sz="0" w:space="0" w:color="auto"/>
        <w:right w:val="none" w:sz="0" w:space="0" w:color="auto"/>
      </w:divBdr>
    </w:div>
    <w:div w:id="1197541710">
      <w:bodyDiv w:val="1"/>
      <w:marLeft w:val="0"/>
      <w:marRight w:val="0"/>
      <w:marTop w:val="0"/>
      <w:marBottom w:val="0"/>
      <w:divBdr>
        <w:top w:val="none" w:sz="0" w:space="0" w:color="auto"/>
        <w:left w:val="none" w:sz="0" w:space="0" w:color="auto"/>
        <w:bottom w:val="none" w:sz="0" w:space="0" w:color="auto"/>
        <w:right w:val="none" w:sz="0" w:space="0" w:color="auto"/>
      </w:divBdr>
    </w:div>
    <w:div w:id="1337150978">
      <w:bodyDiv w:val="1"/>
      <w:marLeft w:val="0"/>
      <w:marRight w:val="0"/>
      <w:marTop w:val="0"/>
      <w:marBottom w:val="0"/>
      <w:divBdr>
        <w:top w:val="none" w:sz="0" w:space="0" w:color="auto"/>
        <w:left w:val="none" w:sz="0" w:space="0" w:color="auto"/>
        <w:bottom w:val="none" w:sz="0" w:space="0" w:color="auto"/>
        <w:right w:val="none" w:sz="0" w:space="0" w:color="auto"/>
      </w:divBdr>
    </w:div>
    <w:div w:id="1571422906">
      <w:bodyDiv w:val="1"/>
      <w:marLeft w:val="0"/>
      <w:marRight w:val="0"/>
      <w:marTop w:val="0"/>
      <w:marBottom w:val="0"/>
      <w:divBdr>
        <w:top w:val="none" w:sz="0" w:space="0" w:color="auto"/>
        <w:left w:val="none" w:sz="0" w:space="0" w:color="auto"/>
        <w:bottom w:val="none" w:sz="0" w:space="0" w:color="auto"/>
        <w:right w:val="none" w:sz="0" w:space="0" w:color="auto"/>
      </w:divBdr>
    </w:div>
    <w:div w:id="1677875928">
      <w:bodyDiv w:val="1"/>
      <w:marLeft w:val="0"/>
      <w:marRight w:val="0"/>
      <w:marTop w:val="0"/>
      <w:marBottom w:val="0"/>
      <w:divBdr>
        <w:top w:val="none" w:sz="0" w:space="0" w:color="auto"/>
        <w:left w:val="none" w:sz="0" w:space="0" w:color="auto"/>
        <w:bottom w:val="none" w:sz="0" w:space="0" w:color="auto"/>
        <w:right w:val="none" w:sz="0" w:space="0" w:color="auto"/>
      </w:divBdr>
    </w:div>
    <w:div w:id="1692991894">
      <w:bodyDiv w:val="1"/>
      <w:marLeft w:val="0"/>
      <w:marRight w:val="0"/>
      <w:marTop w:val="0"/>
      <w:marBottom w:val="0"/>
      <w:divBdr>
        <w:top w:val="none" w:sz="0" w:space="0" w:color="auto"/>
        <w:left w:val="none" w:sz="0" w:space="0" w:color="auto"/>
        <w:bottom w:val="none" w:sz="0" w:space="0" w:color="auto"/>
        <w:right w:val="none" w:sz="0" w:space="0" w:color="auto"/>
      </w:divBdr>
    </w:div>
    <w:div w:id="1753963851">
      <w:bodyDiv w:val="1"/>
      <w:marLeft w:val="0"/>
      <w:marRight w:val="0"/>
      <w:marTop w:val="0"/>
      <w:marBottom w:val="0"/>
      <w:divBdr>
        <w:top w:val="none" w:sz="0" w:space="0" w:color="auto"/>
        <w:left w:val="none" w:sz="0" w:space="0" w:color="auto"/>
        <w:bottom w:val="none" w:sz="0" w:space="0" w:color="auto"/>
        <w:right w:val="none" w:sz="0" w:space="0" w:color="auto"/>
      </w:divBdr>
    </w:div>
    <w:div w:id="1802650517">
      <w:bodyDiv w:val="1"/>
      <w:marLeft w:val="0"/>
      <w:marRight w:val="0"/>
      <w:marTop w:val="0"/>
      <w:marBottom w:val="0"/>
      <w:divBdr>
        <w:top w:val="none" w:sz="0" w:space="0" w:color="auto"/>
        <w:left w:val="none" w:sz="0" w:space="0" w:color="auto"/>
        <w:bottom w:val="none" w:sz="0" w:space="0" w:color="auto"/>
        <w:right w:val="none" w:sz="0" w:space="0" w:color="auto"/>
      </w:divBdr>
    </w:div>
    <w:div w:id="1899241110">
      <w:bodyDiv w:val="1"/>
      <w:marLeft w:val="0"/>
      <w:marRight w:val="0"/>
      <w:marTop w:val="0"/>
      <w:marBottom w:val="0"/>
      <w:divBdr>
        <w:top w:val="none" w:sz="0" w:space="0" w:color="auto"/>
        <w:left w:val="none" w:sz="0" w:space="0" w:color="auto"/>
        <w:bottom w:val="none" w:sz="0" w:space="0" w:color="auto"/>
        <w:right w:val="none" w:sz="0" w:space="0" w:color="auto"/>
      </w:divBdr>
    </w:div>
    <w:div w:id="1975259389">
      <w:bodyDiv w:val="1"/>
      <w:marLeft w:val="0"/>
      <w:marRight w:val="0"/>
      <w:marTop w:val="0"/>
      <w:marBottom w:val="0"/>
      <w:divBdr>
        <w:top w:val="none" w:sz="0" w:space="0" w:color="auto"/>
        <w:left w:val="none" w:sz="0" w:space="0" w:color="auto"/>
        <w:bottom w:val="none" w:sz="0" w:space="0" w:color="auto"/>
        <w:right w:val="none" w:sz="0" w:space="0" w:color="auto"/>
      </w:divBdr>
    </w:div>
    <w:div w:id="2016296738">
      <w:bodyDiv w:val="1"/>
      <w:marLeft w:val="0"/>
      <w:marRight w:val="0"/>
      <w:marTop w:val="0"/>
      <w:marBottom w:val="0"/>
      <w:divBdr>
        <w:top w:val="none" w:sz="0" w:space="0" w:color="auto"/>
        <w:left w:val="none" w:sz="0" w:space="0" w:color="auto"/>
        <w:bottom w:val="none" w:sz="0" w:space="0" w:color="auto"/>
        <w:right w:val="none" w:sz="0" w:space="0" w:color="auto"/>
      </w:divBdr>
    </w:div>
    <w:div w:id="2028360791">
      <w:bodyDiv w:val="1"/>
      <w:marLeft w:val="0"/>
      <w:marRight w:val="0"/>
      <w:marTop w:val="0"/>
      <w:marBottom w:val="0"/>
      <w:divBdr>
        <w:top w:val="none" w:sz="0" w:space="0" w:color="auto"/>
        <w:left w:val="none" w:sz="0" w:space="0" w:color="auto"/>
        <w:bottom w:val="none" w:sz="0" w:space="0" w:color="auto"/>
        <w:right w:val="none" w:sz="0" w:space="0" w:color="auto"/>
      </w:divBdr>
    </w:div>
    <w:div w:id="206563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package" Target="embeddings/Microsoft_Word_Document1.doc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oleObject" Target="embeddings/Microsoft_Word_97_-_2003_Document.doc"/><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81B60-9B2C-4A12-92D5-E4DD42EA4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5641</Words>
  <Characters>31031</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Minor Anchia Vargas</cp:lastModifiedBy>
  <cp:revision>2</cp:revision>
  <dcterms:created xsi:type="dcterms:W3CDTF">2021-06-25T20:48:00Z</dcterms:created>
  <dcterms:modified xsi:type="dcterms:W3CDTF">2021-06-25T20:48:00Z</dcterms:modified>
</cp:coreProperties>
</file>