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FB0A6" w14:textId="77777777" w:rsidR="007954BE" w:rsidRPr="00511C93" w:rsidRDefault="00C008AD" w:rsidP="007954BE">
      <w:r w:rsidRPr="00511C93">
        <w:rPr>
          <w:noProof/>
          <w:lang w:eastAsia="es-CR"/>
        </w:rPr>
        <mc:AlternateContent>
          <mc:Choice Requires="wpg">
            <w:drawing>
              <wp:anchor distT="0" distB="0" distL="114300" distR="114300" simplePos="0" relativeHeight="251658240" behindDoc="0" locked="0" layoutInCell="1" allowOverlap="1" wp14:anchorId="7AB572BB" wp14:editId="42530DF2">
                <wp:simplePos x="0" y="0"/>
                <wp:positionH relativeFrom="column">
                  <wp:posOffset>-1143000</wp:posOffset>
                </wp:positionH>
                <wp:positionV relativeFrom="paragraph">
                  <wp:posOffset>-1527175</wp:posOffset>
                </wp:positionV>
                <wp:extent cx="8229600" cy="1074420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70ADD" id="Group 2" o:spid="_x0000_s1026" style="position:absolute;margin-left:-90pt;margin-top:-120.25pt;width:9in;height:846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">
                  <v:imagedata r:id="rId11" o:title=""/>
                </v:shape>
              </v:group>
            </w:pict>
          </mc:Fallback>
        </mc:AlternateContent>
      </w:r>
    </w:p>
    <w:p w14:paraId="59889816" w14:textId="77777777" w:rsidR="007954BE" w:rsidRPr="00511C93" w:rsidRDefault="007954BE" w:rsidP="007954BE"/>
    <w:p w14:paraId="683F5E47" w14:textId="77777777" w:rsidR="007954BE" w:rsidRPr="00511C93" w:rsidRDefault="007954BE" w:rsidP="007954BE">
      <w:r w:rsidRPr="00511C93">
        <w:rPr>
          <w:noProof/>
          <w:lang w:eastAsia="es-CR"/>
        </w:rPr>
        <w:drawing>
          <wp:anchor distT="0" distB="0" distL="114300" distR="114300" simplePos="0" relativeHeight="251658241" behindDoc="0" locked="0" layoutInCell="1" allowOverlap="1" wp14:anchorId="6CE7FE8D" wp14:editId="1B1D549F">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6210C546" w14:textId="77777777" w:rsidR="007954BE" w:rsidRPr="00511C93" w:rsidRDefault="007954BE" w:rsidP="007954BE">
      <w:r w:rsidRPr="00511C93">
        <w:rPr>
          <w:noProof/>
          <w:lang w:eastAsia="es-CR"/>
        </w:rPr>
        <w:drawing>
          <wp:anchor distT="0" distB="0" distL="114300" distR="114300" simplePos="0" relativeHeight="251658242" behindDoc="0" locked="0" layoutInCell="1" allowOverlap="1" wp14:anchorId="4F4412BB" wp14:editId="018F67E7">
            <wp:simplePos x="0" y="0"/>
            <wp:positionH relativeFrom="column">
              <wp:posOffset>4008120</wp:posOffset>
            </wp:positionH>
            <wp:positionV relativeFrom="paragraph">
              <wp:posOffset>5715</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3"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14:paraId="386CF575" w14:textId="77777777" w:rsidR="007954BE" w:rsidRPr="00511C93" w:rsidRDefault="007954BE" w:rsidP="007954BE"/>
    <w:p w14:paraId="471159FA" w14:textId="77777777" w:rsidR="007954BE" w:rsidRPr="00511C93" w:rsidRDefault="007954BE" w:rsidP="007954BE"/>
    <w:p w14:paraId="7FB5A8CE" w14:textId="77777777" w:rsidR="007954BE" w:rsidRPr="00511C93" w:rsidRDefault="007954BE" w:rsidP="007954BE"/>
    <w:p w14:paraId="7719D0A2" w14:textId="77777777" w:rsidR="007954BE" w:rsidRPr="00511C93" w:rsidRDefault="007954BE" w:rsidP="007954BE"/>
    <w:p w14:paraId="3465C2F9" w14:textId="77777777" w:rsidR="007954BE" w:rsidRPr="00511C93" w:rsidRDefault="007954BE" w:rsidP="007954BE"/>
    <w:p w14:paraId="3EF5A87E" w14:textId="77777777" w:rsidR="009500F6" w:rsidRPr="00511C93" w:rsidRDefault="009500F6" w:rsidP="007954BE">
      <w:pPr>
        <w:jc w:val="center"/>
        <w:rPr>
          <w:rFonts w:ascii="Calibri" w:hAnsi="Calibri"/>
        </w:rPr>
      </w:pPr>
    </w:p>
    <w:p w14:paraId="714DC209" w14:textId="2FB838B7" w:rsidR="009500F6" w:rsidRPr="00066CDB" w:rsidRDefault="009500F6" w:rsidP="009500F6">
      <w:pPr>
        <w:jc w:val="center"/>
        <w:rPr>
          <w:rFonts w:ascii="Book Antiqua" w:hAnsi="Book Antiqua"/>
          <w:b/>
          <w:sz w:val="36"/>
          <w:szCs w:val="36"/>
          <w:lang w:eastAsia="ar-SA"/>
        </w:rPr>
      </w:pPr>
      <w:r w:rsidRPr="00066CDB">
        <w:rPr>
          <w:rFonts w:ascii="Book Antiqua" w:hAnsi="Book Antiqua"/>
          <w:b/>
          <w:sz w:val="36"/>
          <w:szCs w:val="36"/>
          <w:lang w:eastAsia="ar-SA"/>
        </w:rPr>
        <w:t xml:space="preserve">Proceso </w:t>
      </w:r>
      <w:r w:rsidR="00FC5E26" w:rsidRPr="00066CDB">
        <w:rPr>
          <w:rFonts w:ascii="Book Antiqua" w:hAnsi="Book Antiqua"/>
          <w:b/>
          <w:sz w:val="36"/>
          <w:szCs w:val="36"/>
          <w:lang w:eastAsia="ar-SA"/>
        </w:rPr>
        <w:t>Ejecución de las Operaciones</w:t>
      </w:r>
    </w:p>
    <w:p w14:paraId="4F19D26C" w14:textId="433AAB71" w:rsidR="009500F6" w:rsidRPr="00066CDB" w:rsidRDefault="009500F6" w:rsidP="009500F6">
      <w:pPr>
        <w:jc w:val="center"/>
        <w:rPr>
          <w:rFonts w:ascii="Book Antiqua" w:hAnsi="Book Antiqua"/>
          <w:b/>
          <w:sz w:val="36"/>
          <w:szCs w:val="36"/>
          <w:lang w:eastAsia="ar-SA"/>
        </w:rPr>
      </w:pPr>
      <w:r w:rsidRPr="00066CDB">
        <w:rPr>
          <w:rFonts w:ascii="Book Antiqua" w:hAnsi="Book Antiqua"/>
          <w:b/>
          <w:sz w:val="36"/>
          <w:szCs w:val="36"/>
          <w:lang w:eastAsia="ar-SA"/>
        </w:rPr>
        <w:t xml:space="preserve">Subproceso de </w:t>
      </w:r>
      <w:r w:rsidR="00B87422">
        <w:rPr>
          <w:rFonts w:ascii="Book Antiqua" w:hAnsi="Book Antiqua"/>
          <w:b/>
          <w:sz w:val="36"/>
          <w:szCs w:val="36"/>
          <w:lang w:eastAsia="ar-SA"/>
        </w:rPr>
        <w:t>Modernización</w:t>
      </w:r>
      <w:r w:rsidR="00FC5E26" w:rsidRPr="00066CDB">
        <w:rPr>
          <w:rFonts w:ascii="Book Antiqua" w:hAnsi="Book Antiqua"/>
          <w:b/>
          <w:sz w:val="36"/>
          <w:szCs w:val="36"/>
          <w:lang w:eastAsia="ar-SA"/>
        </w:rPr>
        <w:t xml:space="preserve"> Institucional</w:t>
      </w:r>
    </w:p>
    <w:p w14:paraId="2CAA5C84" w14:textId="77777777" w:rsidR="007954BE" w:rsidRPr="00066CDB" w:rsidRDefault="007954BE" w:rsidP="007954BE">
      <w:pPr>
        <w:jc w:val="center"/>
        <w:rPr>
          <w:rFonts w:ascii="Calibri" w:hAnsi="Calibri"/>
          <w:sz w:val="36"/>
          <w:szCs w:val="36"/>
        </w:rPr>
      </w:pPr>
    </w:p>
    <w:p w14:paraId="1EAC0148" w14:textId="77777777" w:rsidR="0046219D" w:rsidRPr="00066CDB" w:rsidRDefault="0046219D" w:rsidP="007954BE">
      <w:pPr>
        <w:jc w:val="center"/>
        <w:rPr>
          <w:rFonts w:ascii="Calibri" w:hAnsi="Calibri"/>
          <w:sz w:val="36"/>
          <w:szCs w:val="36"/>
        </w:rPr>
      </w:pPr>
    </w:p>
    <w:p w14:paraId="47B9EC04" w14:textId="77777777" w:rsidR="0046219D" w:rsidRPr="00066CDB" w:rsidRDefault="0046219D" w:rsidP="007954BE">
      <w:pPr>
        <w:jc w:val="center"/>
        <w:rPr>
          <w:rFonts w:ascii="Calibri" w:hAnsi="Calibri"/>
          <w:sz w:val="36"/>
          <w:szCs w:val="36"/>
        </w:rPr>
      </w:pPr>
    </w:p>
    <w:p w14:paraId="42A02C85" w14:textId="77777777" w:rsidR="007954BE" w:rsidRPr="00DA1E93" w:rsidRDefault="007954BE" w:rsidP="007954BE">
      <w:pPr>
        <w:jc w:val="center"/>
        <w:rPr>
          <w:rFonts w:ascii="Book Antiqua" w:hAnsi="Book Antiqua"/>
          <w:sz w:val="36"/>
          <w:szCs w:val="36"/>
        </w:rPr>
      </w:pPr>
      <w:r w:rsidRPr="00DA1E93">
        <w:rPr>
          <w:rFonts w:ascii="Book Antiqua" w:hAnsi="Book Antiqua"/>
          <w:sz w:val="36"/>
          <w:szCs w:val="36"/>
        </w:rPr>
        <w:t>Estudio de Requerimiento Humano</w:t>
      </w:r>
    </w:p>
    <w:p w14:paraId="15D8C6B5" w14:textId="57D77D09" w:rsidR="007954BE" w:rsidRPr="00DA1E93" w:rsidRDefault="007954BE" w:rsidP="007954BE">
      <w:pPr>
        <w:jc w:val="center"/>
        <w:rPr>
          <w:rFonts w:ascii="Book Antiqua" w:hAnsi="Book Antiqua"/>
          <w:sz w:val="36"/>
          <w:szCs w:val="36"/>
        </w:rPr>
      </w:pPr>
      <w:r w:rsidRPr="00DA1E93">
        <w:rPr>
          <w:rFonts w:ascii="Book Antiqua" w:hAnsi="Book Antiqua"/>
          <w:sz w:val="36"/>
          <w:szCs w:val="36"/>
        </w:rPr>
        <w:t xml:space="preserve">Anteproyecto de Presupuesto </w:t>
      </w:r>
      <w:r w:rsidR="004413D2" w:rsidRPr="00DA1E93">
        <w:rPr>
          <w:rFonts w:ascii="Book Antiqua" w:hAnsi="Book Antiqua"/>
          <w:sz w:val="36"/>
          <w:szCs w:val="36"/>
        </w:rPr>
        <w:t>2022</w:t>
      </w:r>
    </w:p>
    <w:p w14:paraId="384BBFCF" w14:textId="77777777" w:rsidR="007954BE" w:rsidRPr="00DA1E93" w:rsidRDefault="007954BE" w:rsidP="007954BE">
      <w:pPr>
        <w:jc w:val="center"/>
        <w:rPr>
          <w:rFonts w:ascii="Book Antiqua" w:hAnsi="Book Antiqua"/>
          <w:sz w:val="36"/>
          <w:szCs w:val="36"/>
        </w:rPr>
      </w:pPr>
    </w:p>
    <w:p w14:paraId="4D0A2890" w14:textId="4AEFD9C5" w:rsidR="007954BE" w:rsidRPr="00DA1E93" w:rsidRDefault="007954BE" w:rsidP="007954BE">
      <w:pPr>
        <w:jc w:val="center"/>
        <w:rPr>
          <w:rFonts w:ascii="Book Antiqua" w:hAnsi="Book Antiqua"/>
          <w:sz w:val="36"/>
          <w:szCs w:val="36"/>
        </w:rPr>
      </w:pPr>
    </w:p>
    <w:p w14:paraId="4567CAF6" w14:textId="77777777" w:rsidR="00066CDB" w:rsidRPr="00066CDB" w:rsidRDefault="00066CDB" w:rsidP="007954BE">
      <w:pPr>
        <w:jc w:val="center"/>
        <w:rPr>
          <w:sz w:val="36"/>
          <w:szCs w:val="36"/>
        </w:rPr>
      </w:pPr>
    </w:p>
    <w:p w14:paraId="675B2BDC" w14:textId="513AA908" w:rsidR="00B87422" w:rsidRDefault="00B87422" w:rsidP="00B87422">
      <w:pPr>
        <w:spacing w:line="276" w:lineRule="auto"/>
        <w:ind w:left="-284" w:right="-232"/>
        <w:jc w:val="center"/>
        <w:rPr>
          <w:rFonts w:ascii="Book Antiqua" w:hAnsi="Book Antiqua"/>
          <w:b/>
          <w:bCs/>
          <w:i/>
          <w:sz w:val="40"/>
          <w:szCs w:val="40"/>
        </w:rPr>
      </w:pPr>
      <w:r w:rsidRPr="00D00AD8">
        <w:rPr>
          <w:rFonts w:ascii="Book Antiqua" w:hAnsi="Book Antiqua"/>
          <w:b/>
          <w:bCs/>
          <w:i/>
          <w:sz w:val="40"/>
          <w:szCs w:val="40"/>
        </w:rPr>
        <w:t>Continuidad a los avances del</w:t>
      </w:r>
      <w:r w:rsidRPr="00D00AD8">
        <w:rPr>
          <w:rFonts w:ascii="Book Antiqua" w:hAnsi="Book Antiqua"/>
          <w:i/>
          <w:sz w:val="28"/>
          <w:szCs w:val="28"/>
        </w:rPr>
        <w:t xml:space="preserve"> </w:t>
      </w:r>
      <w:r w:rsidRPr="00D00AD8">
        <w:rPr>
          <w:rFonts w:ascii="Book Antiqua" w:hAnsi="Book Antiqua"/>
          <w:b/>
          <w:bCs/>
          <w:i/>
          <w:sz w:val="40"/>
          <w:szCs w:val="40"/>
        </w:rPr>
        <w:t>Sistema de Seguimiento de casos</w:t>
      </w:r>
      <w:r w:rsidR="00DA1E93">
        <w:rPr>
          <w:rFonts w:ascii="Book Antiqua" w:hAnsi="Book Antiqua"/>
          <w:b/>
          <w:bCs/>
          <w:i/>
          <w:sz w:val="40"/>
          <w:szCs w:val="40"/>
        </w:rPr>
        <w:t xml:space="preserve"> </w:t>
      </w:r>
      <w:r w:rsidRPr="00D00AD8">
        <w:rPr>
          <w:rFonts w:ascii="Book Antiqua" w:hAnsi="Book Antiqua"/>
          <w:b/>
          <w:bCs/>
          <w:i/>
          <w:sz w:val="40"/>
          <w:szCs w:val="40"/>
        </w:rPr>
        <w:t>Implantación y Seguimiento al Proyecto de Mejora Integral del Proceso Penal</w:t>
      </w:r>
    </w:p>
    <w:p w14:paraId="2FAE8106" w14:textId="77777777" w:rsidR="00B87422" w:rsidRDefault="00B87422" w:rsidP="00B87422">
      <w:pPr>
        <w:spacing w:line="276" w:lineRule="auto"/>
        <w:ind w:left="-284" w:right="-232"/>
        <w:jc w:val="center"/>
        <w:rPr>
          <w:rFonts w:ascii="Book Antiqua" w:hAnsi="Book Antiqua"/>
          <w:b/>
          <w:bCs/>
          <w:i/>
          <w:sz w:val="40"/>
          <w:szCs w:val="40"/>
        </w:rPr>
      </w:pPr>
      <w:r>
        <w:rPr>
          <w:rFonts w:ascii="Book Antiqua" w:hAnsi="Book Antiqua"/>
          <w:b/>
          <w:bCs/>
          <w:i/>
          <w:sz w:val="40"/>
          <w:szCs w:val="40"/>
        </w:rPr>
        <w:t>Defensa Pública, Ref. 296-21</w:t>
      </w:r>
    </w:p>
    <w:p w14:paraId="44570472" w14:textId="77777777" w:rsidR="00C008AD" w:rsidRPr="00066CDB" w:rsidRDefault="00C008AD" w:rsidP="00CF7240">
      <w:pPr>
        <w:ind w:left="-284" w:right="-232"/>
        <w:jc w:val="center"/>
        <w:rPr>
          <w:b/>
          <w:sz w:val="36"/>
          <w:szCs w:val="36"/>
        </w:rPr>
      </w:pPr>
    </w:p>
    <w:p w14:paraId="0DED0B23" w14:textId="77777777" w:rsidR="00066CDB" w:rsidRDefault="00066CDB" w:rsidP="007954BE">
      <w:pPr>
        <w:jc w:val="center"/>
        <w:rPr>
          <w:sz w:val="36"/>
          <w:szCs w:val="36"/>
        </w:rPr>
      </w:pPr>
    </w:p>
    <w:p w14:paraId="3DFE6AC7" w14:textId="77777777" w:rsidR="00066CDB" w:rsidRDefault="00066CDB" w:rsidP="007954BE">
      <w:pPr>
        <w:jc w:val="center"/>
        <w:rPr>
          <w:sz w:val="36"/>
          <w:szCs w:val="36"/>
        </w:rPr>
      </w:pPr>
    </w:p>
    <w:p w14:paraId="654609B9" w14:textId="77777777" w:rsidR="00066CDB" w:rsidRDefault="00066CDB" w:rsidP="007954BE">
      <w:pPr>
        <w:jc w:val="center"/>
        <w:rPr>
          <w:sz w:val="36"/>
          <w:szCs w:val="36"/>
        </w:rPr>
      </w:pPr>
    </w:p>
    <w:p w14:paraId="0191F90F" w14:textId="74BDDDB5" w:rsidR="007954BE" w:rsidRPr="00DA1E93" w:rsidRDefault="00B87422" w:rsidP="007954BE">
      <w:pPr>
        <w:jc w:val="center"/>
        <w:rPr>
          <w:rFonts w:ascii="Book Antiqua" w:hAnsi="Book Antiqua"/>
          <w:sz w:val="36"/>
          <w:szCs w:val="36"/>
        </w:rPr>
      </w:pPr>
      <w:r w:rsidRPr="00DA1E93">
        <w:rPr>
          <w:rFonts w:ascii="Book Antiqua" w:hAnsi="Book Antiqua"/>
          <w:sz w:val="36"/>
          <w:szCs w:val="36"/>
        </w:rPr>
        <w:t>Marzo</w:t>
      </w:r>
      <w:r w:rsidR="00BC4425">
        <w:rPr>
          <w:rFonts w:ascii="Book Antiqua" w:hAnsi="Book Antiqua"/>
          <w:sz w:val="36"/>
          <w:szCs w:val="36"/>
        </w:rPr>
        <w:t xml:space="preserve"> </w:t>
      </w:r>
      <w:r w:rsidR="004413D2" w:rsidRPr="00DA1E93">
        <w:rPr>
          <w:rFonts w:ascii="Book Antiqua" w:hAnsi="Book Antiqua"/>
          <w:sz w:val="36"/>
          <w:szCs w:val="36"/>
        </w:rPr>
        <w:t>2021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260"/>
        <w:gridCol w:w="1843"/>
        <w:gridCol w:w="2693"/>
      </w:tblGrid>
      <w:tr w:rsidR="007954BE" w:rsidRPr="00511C93" w14:paraId="4BDE60DB" w14:textId="77777777" w:rsidTr="00261818">
        <w:trPr>
          <w:trHeight w:val="569"/>
        </w:trPr>
        <w:tc>
          <w:tcPr>
            <w:tcW w:w="5382" w:type="dxa"/>
            <w:gridSpan w:val="2"/>
            <w:tcBorders>
              <w:bottom w:val="single" w:sz="4" w:space="0" w:color="auto"/>
            </w:tcBorders>
            <w:shd w:val="clear" w:color="auto" w:fill="000000"/>
            <w:vAlign w:val="center"/>
          </w:tcPr>
          <w:p w14:paraId="6C0AA2A7" w14:textId="77777777" w:rsidR="007954BE" w:rsidRPr="00DA1E93" w:rsidRDefault="007954BE" w:rsidP="006414B9">
            <w:pPr>
              <w:jc w:val="center"/>
              <w:rPr>
                <w:rFonts w:ascii="Book Antiqua" w:hAnsi="Book Antiqua"/>
                <w:b/>
              </w:rPr>
            </w:pPr>
            <w:r w:rsidRPr="00DA1E93">
              <w:rPr>
                <w:rFonts w:ascii="Book Antiqua" w:hAnsi="Book Antiqua"/>
                <w:b/>
              </w:rPr>
              <w:lastRenderedPageBreak/>
              <w:t>Dirección de Planificación</w:t>
            </w:r>
          </w:p>
        </w:tc>
        <w:tc>
          <w:tcPr>
            <w:tcW w:w="1843" w:type="dxa"/>
            <w:shd w:val="clear" w:color="auto" w:fill="B3B3B3"/>
            <w:vAlign w:val="center"/>
          </w:tcPr>
          <w:p w14:paraId="6F0ECB10" w14:textId="77777777" w:rsidR="007954BE" w:rsidRPr="00DA1E93" w:rsidRDefault="007954BE" w:rsidP="006414B9">
            <w:pPr>
              <w:jc w:val="right"/>
              <w:rPr>
                <w:rFonts w:ascii="Book Antiqua" w:hAnsi="Book Antiqua"/>
                <w:b/>
              </w:rPr>
            </w:pPr>
            <w:r w:rsidRPr="00DA1E93">
              <w:rPr>
                <w:rFonts w:ascii="Book Antiqua" w:hAnsi="Book Antiqua"/>
                <w:b/>
              </w:rPr>
              <w:t>Fecha:</w:t>
            </w:r>
          </w:p>
        </w:tc>
        <w:tc>
          <w:tcPr>
            <w:tcW w:w="2693" w:type="dxa"/>
            <w:vAlign w:val="center"/>
          </w:tcPr>
          <w:p w14:paraId="25912252" w14:textId="4F22A769" w:rsidR="007954BE" w:rsidRPr="00DA1E93" w:rsidRDefault="000E4962" w:rsidP="00E26D2D">
            <w:pPr>
              <w:jc w:val="center"/>
              <w:rPr>
                <w:rFonts w:ascii="Book Antiqua" w:hAnsi="Book Antiqua"/>
                <w:i/>
              </w:rPr>
            </w:pPr>
            <w:r>
              <w:rPr>
                <w:rFonts w:ascii="Book Antiqua" w:hAnsi="Book Antiqua"/>
                <w:i/>
              </w:rPr>
              <w:t>04</w:t>
            </w:r>
            <w:r w:rsidR="001A06F4" w:rsidRPr="00DA1E93">
              <w:rPr>
                <w:rFonts w:ascii="Book Antiqua" w:hAnsi="Book Antiqua"/>
                <w:i/>
              </w:rPr>
              <w:t>/</w:t>
            </w:r>
            <w:r w:rsidR="00DB41ED" w:rsidRPr="00DA1E93">
              <w:rPr>
                <w:rFonts w:ascii="Book Antiqua" w:hAnsi="Book Antiqua"/>
                <w:i/>
              </w:rPr>
              <w:t>0</w:t>
            </w:r>
            <w:r w:rsidR="00B87422" w:rsidRPr="00DA1E93">
              <w:rPr>
                <w:rFonts w:ascii="Book Antiqua" w:hAnsi="Book Antiqua"/>
                <w:i/>
              </w:rPr>
              <w:t>3</w:t>
            </w:r>
            <w:r w:rsidR="00697C04" w:rsidRPr="00DA1E93">
              <w:rPr>
                <w:rFonts w:ascii="Book Antiqua" w:hAnsi="Book Antiqua"/>
                <w:i/>
              </w:rPr>
              <w:t>/</w:t>
            </w:r>
            <w:r w:rsidR="004413D2" w:rsidRPr="00DA1E93">
              <w:rPr>
                <w:rFonts w:ascii="Book Antiqua" w:hAnsi="Book Antiqua"/>
                <w:i/>
              </w:rPr>
              <w:t>2021</w:t>
            </w:r>
          </w:p>
        </w:tc>
      </w:tr>
      <w:tr w:rsidR="007954BE" w:rsidRPr="00511C93" w14:paraId="40E19872" w14:textId="77777777" w:rsidTr="004571A3">
        <w:trPr>
          <w:trHeight w:val="520"/>
        </w:trPr>
        <w:tc>
          <w:tcPr>
            <w:tcW w:w="5382" w:type="dxa"/>
            <w:gridSpan w:val="2"/>
            <w:shd w:val="clear" w:color="auto" w:fill="262626"/>
            <w:vAlign w:val="center"/>
          </w:tcPr>
          <w:p w14:paraId="2D368CD3" w14:textId="77777777" w:rsidR="007954BE" w:rsidRPr="00DA1E93" w:rsidRDefault="007954BE" w:rsidP="006414B9">
            <w:pPr>
              <w:jc w:val="center"/>
              <w:rPr>
                <w:rFonts w:ascii="Book Antiqua" w:hAnsi="Book Antiqua"/>
                <w:i/>
              </w:rPr>
            </w:pPr>
            <w:r w:rsidRPr="00DA1E93">
              <w:rPr>
                <w:rFonts w:ascii="Book Antiqua" w:hAnsi="Book Antiqua"/>
                <w:b/>
              </w:rPr>
              <w:t>Estudio de Requerimiento Humano</w:t>
            </w:r>
          </w:p>
        </w:tc>
        <w:tc>
          <w:tcPr>
            <w:tcW w:w="1843" w:type="dxa"/>
            <w:shd w:val="clear" w:color="auto" w:fill="B3B3B3"/>
            <w:vAlign w:val="center"/>
          </w:tcPr>
          <w:p w14:paraId="20C53746" w14:textId="77777777" w:rsidR="007954BE" w:rsidRPr="00DA1E93" w:rsidRDefault="007954BE" w:rsidP="006414B9">
            <w:pPr>
              <w:jc w:val="right"/>
              <w:rPr>
                <w:rFonts w:ascii="Book Antiqua" w:hAnsi="Book Antiqua"/>
                <w:b/>
              </w:rPr>
            </w:pPr>
            <w:r w:rsidRPr="00DA1E93">
              <w:rPr>
                <w:rFonts w:ascii="Book Antiqua" w:hAnsi="Book Antiqua"/>
                <w:b/>
              </w:rPr>
              <w:t># Informe:</w:t>
            </w:r>
          </w:p>
        </w:tc>
        <w:tc>
          <w:tcPr>
            <w:tcW w:w="2693" w:type="dxa"/>
            <w:vAlign w:val="center"/>
          </w:tcPr>
          <w:p w14:paraId="14D7E092" w14:textId="51F8BFA0" w:rsidR="00C06AEF" w:rsidRPr="00DA1E93" w:rsidRDefault="00261818" w:rsidP="004571A3">
            <w:pPr>
              <w:rPr>
                <w:rFonts w:ascii="Book Antiqua" w:hAnsi="Book Antiqua"/>
                <w:i/>
                <w:iCs/>
                <w:lang w:eastAsia="es-CR"/>
              </w:rPr>
            </w:pPr>
            <w:r>
              <w:rPr>
                <w:rFonts w:ascii="Book Antiqua" w:hAnsi="Book Antiqua"/>
                <w:i/>
                <w:iCs/>
                <w:lang w:eastAsia="es-CR"/>
              </w:rPr>
              <w:t>268</w:t>
            </w:r>
            <w:r w:rsidR="00C06AEF" w:rsidRPr="00DA1E93">
              <w:rPr>
                <w:rFonts w:ascii="Book Antiqua" w:hAnsi="Book Antiqua"/>
                <w:i/>
                <w:iCs/>
                <w:lang w:eastAsia="es-CR"/>
              </w:rPr>
              <w:t>-PLA-RH-</w:t>
            </w:r>
            <w:r w:rsidR="00B87422" w:rsidRPr="00DA1E93">
              <w:rPr>
                <w:rFonts w:ascii="Book Antiqua" w:hAnsi="Book Antiqua"/>
                <w:i/>
                <w:iCs/>
                <w:lang w:eastAsia="es-CR"/>
              </w:rPr>
              <w:t>M</w:t>
            </w:r>
            <w:r w:rsidR="00C06AEF" w:rsidRPr="00DA1E93">
              <w:rPr>
                <w:rFonts w:ascii="Book Antiqua" w:hAnsi="Book Antiqua"/>
                <w:i/>
                <w:iCs/>
                <w:lang w:eastAsia="es-CR"/>
              </w:rPr>
              <w:t>I-</w:t>
            </w:r>
            <w:r w:rsidR="004413D2" w:rsidRPr="00DA1E93">
              <w:rPr>
                <w:rFonts w:ascii="Book Antiqua" w:hAnsi="Book Antiqua"/>
                <w:i/>
                <w:iCs/>
                <w:lang w:eastAsia="es-CR"/>
              </w:rPr>
              <w:t>2021</w:t>
            </w:r>
          </w:p>
          <w:p w14:paraId="48E629E2" w14:textId="1B4D41B0" w:rsidR="007954BE" w:rsidRPr="00DA1E93" w:rsidRDefault="007954BE" w:rsidP="004571A3">
            <w:pPr>
              <w:rPr>
                <w:rFonts w:ascii="Book Antiqua" w:hAnsi="Book Antiqua"/>
                <w:i/>
              </w:rPr>
            </w:pPr>
          </w:p>
        </w:tc>
      </w:tr>
      <w:tr w:rsidR="007954BE" w:rsidRPr="00511C93" w14:paraId="3DF1C824" w14:textId="77777777" w:rsidTr="00261818">
        <w:trPr>
          <w:trHeight w:val="520"/>
        </w:trPr>
        <w:tc>
          <w:tcPr>
            <w:tcW w:w="2122" w:type="dxa"/>
            <w:shd w:val="clear" w:color="auto" w:fill="B3B3B3"/>
            <w:vAlign w:val="center"/>
          </w:tcPr>
          <w:p w14:paraId="29A222FC" w14:textId="77777777" w:rsidR="007954BE" w:rsidRPr="00DA1E93" w:rsidRDefault="007954BE" w:rsidP="00261818">
            <w:pPr>
              <w:ind w:right="551"/>
              <w:jc w:val="both"/>
              <w:rPr>
                <w:rFonts w:ascii="Book Antiqua" w:hAnsi="Book Antiqua"/>
                <w:b/>
              </w:rPr>
            </w:pPr>
            <w:r w:rsidRPr="00DA1E93">
              <w:rPr>
                <w:rFonts w:ascii="Book Antiqua" w:hAnsi="Book Antiqua"/>
                <w:b/>
              </w:rPr>
              <w:t>Proyecto u oficinas analizadas:</w:t>
            </w:r>
          </w:p>
        </w:tc>
        <w:tc>
          <w:tcPr>
            <w:tcW w:w="7796" w:type="dxa"/>
            <w:gridSpan w:val="3"/>
            <w:vAlign w:val="center"/>
          </w:tcPr>
          <w:p w14:paraId="4C24E1A8" w14:textId="4ACB70C3" w:rsidR="007954BE" w:rsidRPr="00DA1E93" w:rsidRDefault="004413D2" w:rsidP="00572481">
            <w:pPr>
              <w:jc w:val="both"/>
              <w:rPr>
                <w:rFonts w:ascii="Book Antiqua" w:hAnsi="Book Antiqua"/>
                <w:i/>
              </w:rPr>
            </w:pPr>
            <w:r w:rsidRPr="00DA1E93">
              <w:rPr>
                <w:rFonts w:ascii="Book Antiqua" w:hAnsi="Book Antiqua"/>
                <w:i/>
              </w:rPr>
              <w:t xml:space="preserve">Análisis </w:t>
            </w:r>
            <w:r w:rsidR="00572481" w:rsidRPr="00DA1E93">
              <w:rPr>
                <w:rFonts w:ascii="Book Antiqua" w:hAnsi="Book Antiqua"/>
                <w:i/>
              </w:rPr>
              <w:t>Continuidad</w:t>
            </w:r>
            <w:r w:rsidR="00B71FC2" w:rsidRPr="00DA1E93">
              <w:rPr>
                <w:rFonts w:ascii="Book Antiqua" w:hAnsi="Book Antiqua"/>
                <w:i/>
              </w:rPr>
              <w:t xml:space="preserve"> </w:t>
            </w:r>
            <w:r w:rsidR="00B87422" w:rsidRPr="00DA1E93">
              <w:rPr>
                <w:rFonts w:ascii="Book Antiqua" w:hAnsi="Book Antiqua"/>
                <w:i/>
              </w:rPr>
              <w:t>a los avances del Sistema de Seguimiento de Casos</w:t>
            </w:r>
            <w:r w:rsidR="00B71FC2" w:rsidRPr="00DA1E93">
              <w:rPr>
                <w:rFonts w:ascii="Book Antiqua" w:hAnsi="Book Antiqua"/>
                <w:i/>
              </w:rPr>
              <w:t xml:space="preserve"> </w:t>
            </w:r>
          </w:p>
        </w:tc>
      </w:tr>
    </w:tbl>
    <w:p w14:paraId="7F97EC4F" w14:textId="6198F434" w:rsidR="007954BE" w:rsidRPr="00DA1E93" w:rsidRDefault="007954BE" w:rsidP="007954BE">
      <w:pPr>
        <w:jc w:val="center"/>
        <w:rPr>
          <w:rFonts w:ascii="Book Antiqua" w:hAnsi="Book Antiqua"/>
        </w:rPr>
      </w:pPr>
    </w:p>
    <w:p w14:paraId="43DD63C7" w14:textId="34EFF75A" w:rsidR="00387B22" w:rsidRPr="00DA1E93" w:rsidRDefault="00387B22" w:rsidP="00E26D2D">
      <w:pPr>
        <w:rPr>
          <w:rFonts w:ascii="Book Antiqua" w:hAnsi="Book Antiqua"/>
        </w:rPr>
      </w:pPr>
      <w:r w:rsidRPr="00DA1E93">
        <w:rPr>
          <w:rFonts w:ascii="Book Antiqua" w:hAnsi="Book Antiqua"/>
          <w:b/>
        </w:rPr>
        <w:t>I. Plazas por Analizar</w:t>
      </w:r>
    </w:p>
    <w:p w14:paraId="197C24AB" w14:textId="77777777" w:rsidR="00B87422" w:rsidRPr="00DA1E93" w:rsidRDefault="00B87422" w:rsidP="00387B22">
      <w:pPr>
        <w:ind w:right="659"/>
        <w:jc w:val="center"/>
        <w:rPr>
          <w:rFonts w:ascii="Book Antiqua" w:hAnsi="Book Antiqua"/>
          <w:b/>
          <w:bCs/>
        </w:rPr>
      </w:pPr>
    </w:p>
    <w:p w14:paraId="3199240D" w14:textId="29F43AAF" w:rsidR="00387B22" w:rsidRPr="00DA1E93" w:rsidRDefault="00387B22" w:rsidP="00387B22">
      <w:pPr>
        <w:ind w:right="659"/>
        <w:jc w:val="center"/>
        <w:rPr>
          <w:rFonts w:ascii="Book Antiqua" w:hAnsi="Book Antiqua"/>
          <w:b/>
          <w:bCs/>
        </w:rPr>
      </w:pPr>
      <w:r w:rsidRPr="00DA1E93">
        <w:rPr>
          <w:rFonts w:ascii="Book Antiqua" w:hAnsi="Book Antiqua"/>
          <w:b/>
          <w:bCs/>
        </w:rPr>
        <w:t xml:space="preserve">ÁMBITO </w:t>
      </w:r>
      <w:r w:rsidR="00B87422" w:rsidRPr="00DA1E93">
        <w:rPr>
          <w:rFonts w:ascii="Book Antiqua" w:hAnsi="Book Antiqua"/>
          <w:b/>
          <w:bCs/>
        </w:rPr>
        <w:t>DEFENSA PUBLICA</w:t>
      </w:r>
    </w:p>
    <w:p w14:paraId="183551C5" w14:textId="77777777" w:rsidR="00387B22" w:rsidRPr="00DA1E93" w:rsidRDefault="00387B22" w:rsidP="00387B22">
      <w:pPr>
        <w:ind w:right="659"/>
        <w:jc w:val="center"/>
        <w:rPr>
          <w:rFonts w:ascii="Book Antiqua" w:hAnsi="Book Antiqua"/>
          <w:b/>
          <w:bCs/>
        </w:rPr>
      </w:pPr>
    </w:p>
    <w:tbl>
      <w:tblPr>
        <w:tblW w:w="10190" w:type="dxa"/>
        <w:jc w:val="center"/>
        <w:tblCellMar>
          <w:left w:w="0" w:type="dxa"/>
          <w:right w:w="0" w:type="dxa"/>
        </w:tblCellMar>
        <w:tblLook w:val="0000" w:firstRow="0" w:lastRow="0" w:firstColumn="0" w:lastColumn="0" w:noHBand="0" w:noVBand="0"/>
      </w:tblPr>
      <w:tblGrid>
        <w:gridCol w:w="2775"/>
        <w:gridCol w:w="1510"/>
        <w:gridCol w:w="1374"/>
        <w:gridCol w:w="1715"/>
        <w:gridCol w:w="1767"/>
        <w:gridCol w:w="1049"/>
      </w:tblGrid>
      <w:tr w:rsidR="00387B22" w:rsidRPr="00DA1E93" w14:paraId="48DE00A4" w14:textId="77777777" w:rsidTr="00261818">
        <w:trPr>
          <w:trHeight w:val="33"/>
          <w:tblHeader/>
          <w:jc w:val="center"/>
        </w:trPr>
        <w:tc>
          <w:tcPr>
            <w:tcW w:w="3173" w:type="dxa"/>
            <w:tcBorders>
              <w:top w:val="single" w:sz="8" w:space="0" w:color="auto"/>
              <w:left w:val="single" w:sz="8" w:space="0" w:color="auto"/>
              <w:bottom w:val="single" w:sz="4" w:space="0" w:color="auto"/>
              <w:right w:val="single" w:sz="8" w:space="0" w:color="auto"/>
            </w:tcBorders>
            <w:shd w:val="clear" w:color="auto" w:fill="E6E6E6"/>
            <w:tcMar>
              <w:top w:w="0" w:type="dxa"/>
              <w:left w:w="108" w:type="dxa"/>
              <w:bottom w:w="0" w:type="dxa"/>
              <w:right w:w="108" w:type="dxa"/>
            </w:tcMar>
            <w:vAlign w:val="center"/>
          </w:tcPr>
          <w:p w14:paraId="5B08DFA9" w14:textId="77777777" w:rsidR="00387B22" w:rsidRPr="00DA1E93" w:rsidRDefault="00387B22" w:rsidP="00387B22">
            <w:pPr>
              <w:jc w:val="center"/>
              <w:rPr>
                <w:rFonts w:ascii="Book Antiqua" w:hAnsi="Book Antiqua"/>
                <w:bCs/>
                <w:iCs/>
              </w:rPr>
            </w:pPr>
            <w:r w:rsidRPr="00DA1E93">
              <w:rPr>
                <w:rFonts w:ascii="Book Antiqua" w:hAnsi="Book Antiqua"/>
                <w:bCs/>
                <w:iCs/>
              </w:rPr>
              <w:t>Despacho</w:t>
            </w:r>
          </w:p>
        </w:tc>
        <w:tc>
          <w:tcPr>
            <w:tcW w:w="1637"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0DBA3740" w14:textId="3D830B34" w:rsidR="00387B22" w:rsidRPr="00DA1E93" w:rsidRDefault="00387B22" w:rsidP="00261818">
            <w:pPr>
              <w:jc w:val="center"/>
              <w:rPr>
                <w:rFonts w:ascii="Book Antiqua" w:hAnsi="Book Antiqua"/>
                <w:bCs/>
                <w:iCs/>
              </w:rPr>
            </w:pPr>
            <w:r w:rsidRPr="00DA1E93">
              <w:rPr>
                <w:rFonts w:ascii="Book Antiqua" w:hAnsi="Book Antiqua"/>
                <w:bCs/>
                <w:iCs/>
              </w:rPr>
              <w:t>Cantidad</w:t>
            </w:r>
          </w:p>
        </w:tc>
        <w:tc>
          <w:tcPr>
            <w:tcW w:w="849" w:type="dxa"/>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3BE65C0E" w14:textId="77777777" w:rsidR="00387B22" w:rsidRPr="00DA1E93" w:rsidRDefault="00387B22" w:rsidP="00387B22">
            <w:pPr>
              <w:jc w:val="center"/>
              <w:rPr>
                <w:rFonts w:ascii="Book Antiqua" w:hAnsi="Book Antiqua"/>
                <w:bCs/>
                <w:iCs/>
              </w:rPr>
            </w:pPr>
            <w:r w:rsidRPr="00DA1E93">
              <w:rPr>
                <w:rFonts w:ascii="Book Antiqua" w:hAnsi="Book Antiqua"/>
                <w:bCs/>
                <w:iCs/>
              </w:rPr>
              <w:t>Tipo de</w:t>
            </w:r>
          </w:p>
          <w:p w14:paraId="0F665BB5" w14:textId="77777777" w:rsidR="00387B22" w:rsidRPr="00DA1E93" w:rsidRDefault="00387B22" w:rsidP="00387B22">
            <w:pPr>
              <w:jc w:val="center"/>
              <w:rPr>
                <w:rFonts w:ascii="Book Antiqua" w:hAnsi="Book Antiqua"/>
                <w:bCs/>
                <w:iCs/>
              </w:rPr>
            </w:pPr>
            <w:r w:rsidRPr="00DA1E93">
              <w:rPr>
                <w:rFonts w:ascii="Book Antiqua" w:hAnsi="Book Antiqua"/>
                <w:bCs/>
                <w:iCs/>
              </w:rPr>
              <w:t>plaza</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4D8E154" w14:textId="77777777" w:rsidR="00387B22" w:rsidRPr="00DA1E93" w:rsidRDefault="00387B22" w:rsidP="00387B22">
            <w:pPr>
              <w:ind w:left="-52"/>
              <w:jc w:val="center"/>
              <w:rPr>
                <w:rFonts w:ascii="Book Antiqua" w:hAnsi="Book Antiqua"/>
                <w:bCs/>
                <w:iCs/>
              </w:rPr>
            </w:pPr>
            <w:r w:rsidRPr="00DA1E93">
              <w:rPr>
                <w:rFonts w:ascii="Book Antiqua" w:hAnsi="Book Antiqua"/>
                <w:bCs/>
                <w:iCs/>
              </w:rPr>
              <w:t>Condición</w:t>
            </w:r>
          </w:p>
          <w:p w14:paraId="6F4944A8" w14:textId="77777777" w:rsidR="00387B22" w:rsidRPr="00DA1E93" w:rsidRDefault="00387B22" w:rsidP="00387B22">
            <w:pPr>
              <w:ind w:left="-52"/>
              <w:jc w:val="center"/>
              <w:rPr>
                <w:rFonts w:ascii="Book Antiqua" w:hAnsi="Book Antiqua"/>
                <w:bCs/>
                <w:iCs/>
              </w:rPr>
            </w:pPr>
            <w:r w:rsidRPr="00DA1E93">
              <w:rPr>
                <w:rFonts w:ascii="Book Antiqua" w:hAnsi="Book Antiqua"/>
                <w:bCs/>
                <w:iCs/>
              </w:rPr>
              <w:t>actual</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68DBC582" w14:textId="77777777" w:rsidR="00387B22" w:rsidRPr="00DA1E93" w:rsidRDefault="00387B22" w:rsidP="00387B22">
            <w:pPr>
              <w:jc w:val="center"/>
              <w:rPr>
                <w:rFonts w:ascii="Book Antiqua" w:hAnsi="Book Antiqua"/>
                <w:bCs/>
                <w:iCs/>
              </w:rPr>
            </w:pPr>
            <w:r w:rsidRPr="00DA1E93">
              <w:rPr>
                <w:rFonts w:ascii="Book Antiqua" w:hAnsi="Book Antiqua"/>
                <w:bCs/>
                <w:iCs/>
              </w:rPr>
              <w:t>Recomen-</w:t>
            </w:r>
          </w:p>
          <w:p w14:paraId="5234FC65" w14:textId="77777777" w:rsidR="00387B22" w:rsidRPr="00DA1E93" w:rsidRDefault="00387B22" w:rsidP="00387B22">
            <w:pPr>
              <w:jc w:val="center"/>
              <w:rPr>
                <w:rFonts w:ascii="Book Antiqua" w:hAnsi="Book Antiqua"/>
                <w:bCs/>
                <w:iCs/>
              </w:rPr>
            </w:pPr>
            <w:r w:rsidRPr="00DA1E93">
              <w:rPr>
                <w:rFonts w:ascii="Book Antiqua" w:hAnsi="Book Antiqua"/>
                <w:bCs/>
                <w:iCs/>
              </w:rPr>
              <w:t>dación</w:t>
            </w:r>
          </w:p>
        </w:tc>
        <w:tc>
          <w:tcPr>
            <w:tcW w:w="0" w:type="auto"/>
            <w:tcBorders>
              <w:top w:val="single" w:sz="8" w:space="0" w:color="auto"/>
              <w:left w:val="nil"/>
              <w:bottom w:val="single" w:sz="4" w:space="0" w:color="auto"/>
              <w:right w:val="single" w:sz="8" w:space="0" w:color="auto"/>
            </w:tcBorders>
            <w:shd w:val="clear" w:color="auto" w:fill="E6E6E6"/>
            <w:tcMar>
              <w:top w:w="0" w:type="dxa"/>
              <w:left w:w="108" w:type="dxa"/>
              <w:bottom w:w="0" w:type="dxa"/>
              <w:right w:w="108" w:type="dxa"/>
            </w:tcMar>
            <w:vAlign w:val="center"/>
          </w:tcPr>
          <w:p w14:paraId="55C3854F" w14:textId="77777777" w:rsidR="00387B22" w:rsidRPr="00DA1E93" w:rsidRDefault="00387B22" w:rsidP="00387B22">
            <w:pPr>
              <w:jc w:val="center"/>
              <w:rPr>
                <w:rFonts w:ascii="Book Antiqua" w:hAnsi="Book Antiqua"/>
                <w:bCs/>
                <w:iCs/>
              </w:rPr>
            </w:pPr>
            <w:r w:rsidRPr="00DA1E93">
              <w:rPr>
                <w:rFonts w:ascii="Book Antiqua" w:hAnsi="Book Antiqua"/>
                <w:bCs/>
                <w:iCs/>
              </w:rPr>
              <w:t>Período</w:t>
            </w:r>
          </w:p>
        </w:tc>
      </w:tr>
      <w:tr w:rsidR="00387B22" w:rsidRPr="00DA1E93" w14:paraId="30E3C8A6" w14:textId="77777777" w:rsidTr="00261818">
        <w:trPr>
          <w:trHeight w:val="299"/>
          <w:jc w:val="center"/>
        </w:trPr>
        <w:tc>
          <w:tcPr>
            <w:tcW w:w="31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CB5E5C" w14:textId="64C9EB98" w:rsidR="00387B22" w:rsidRPr="00DA1E93" w:rsidRDefault="00B87422" w:rsidP="00387B22">
            <w:pPr>
              <w:jc w:val="both"/>
              <w:rPr>
                <w:rFonts w:ascii="Book Antiqua" w:hAnsi="Book Antiqua"/>
                <w:bCs/>
                <w:iCs/>
              </w:rPr>
            </w:pPr>
            <w:r w:rsidRPr="00DA1E93">
              <w:rPr>
                <w:rFonts w:ascii="Book Antiqua" w:hAnsi="Book Antiqua"/>
                <w:bCs/>
                <w:iCs/>
              </w:rPr>
              <w:t>Defensa Pública Unidad de Modernización Institucional</w:t>
            </w:r>
          </w:p>
        </w:tc>
        <w:tc>
          <w:tcPr>
            <w:tcW w:w="1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EFAD8A" w14:textId="77777777" w:rsidR="00387B22" w:rsidRPr="00DA1E93" w:rsidRDefault="00387B22" w:rsidP="00387B22">
            <w:pPr>
              <w:jc w:val="center"/>
              <w:rPr>
                <w:rFonts w:ascii="Book Antiqua" w:hAnsi="Book Antiqua"/>
                <w:bCs/>
                <w:iCs/>
              </w:rPr>
            </w:pPr>
            <w:r w:rsidRPr="00DA1E93">
              <w:rPr>
                <w:rFonts w:ascii="Book Antiqua" w:hAnsi="Book Antiqua"/>
                <w:bCs/>
                <w:iCs/>
              </w:rPr>
              <w:t>1</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150DD" w14:textId="40280017" w:rsidR="00387B22" w:rsidRPr="00DA1E93" w:rsidRDefault="00B87422" w:rsidP="00387B22">
            <w:pPr>
              <w:jc w:val="both"/>
              <w:rPr>
                <w:rFonts w:ascii="Book Antiqua" w:hAnsi="Book Antiqua"/>
                <w:bCs/>
                <w:iCs/>
              </w:rPr>
            </w:pPr>
            <w:r w:rsidRPr="00DA1E93">
              <w:rPr>
                <w:rFonts w:ascii="Book Antiqua" w:hAnsi="Book Antiqua"/>
                <w:bCs/>
                <w:iCs/>
              </w:rPr>
              <w:t>Defensor Supervisor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E7FDF0" w14:textId="77777777" w:rsidR="00387B22" w:rsidRPr="00DA1E93" w:rsidRDefault="00387B22" w:rsidP="00387B22">
            <w:pPr>
              <w:ind w:left="-52"/>
              <w:jc w:val="both"/>
              <w:rPr>
                <w:rFonts w:ascii="Book Antiqua" w:hAnsi="Book Antiqua"/>
                <w:bCs/>
                <w:iCs/>
              </w:rPr>
            </w:pPr>
            <w:r w:rsidRPr="00DA1E93">
              <w:rPr>
                <w:rFonts w:ascii="Book Antiqua" w:hAnsi="Book Antiqua"/>
                <w:bCs/>
                <w:iCs/>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596E3" w14:textId="2575AA2A" w:rsidR="00387B22" w:rsidRPr="00DA1E93" w:rsidRDefault="00B87422" w:rsidP="00387B22">
            <w:pPr>
              <w:jc w:val="both"/>
              <w:rPr>
                <w:rFonts w:ascii="Book Antiqua" w:hAnsi="Book Antiqua"/>
                <w:bCs/>
                <w:iCs/>
              </w:rPr>
            </w:pPr>
            <w:r w:rsidRPr="00DA1E93">
              <w:rPr>
                <w:rFonts w:ascii="Book Antiqua" w:hAnsi="Book Antiqua"/>
                <w:bCs/>
                <w:iCs/>
              </w:rPr>
              <w:t>Extraordinaria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7A4CDF" w14:textId="622F7AB6" w:rsidR="00387B22" w:rsidRPr="00DA1E93" w:rsidRDefault="00B87422" w:rsidP="00387B22">
            <w:pPr>
              <w:jc w:val="center"/>
              <w:rPr>
                <w:rFonts w:ascii="Book Antiqua" w:hAnsi="Book Antiqua"/>
                <w:bCs/>
                <w:iCs/>
              </w:rPr>
            </w:pPr>
            <w:r w:rsidRPr="00DA1E93">
              <w:rPr>
                <w:rFonts w:ascii="Book Antiqua" w:hAnsi="Book Antiqua"/>
                <w:bCs/>
                <w:iCs/>
              </w:rPr>
              <w:t>2021</w:t>
            </w:r>
          </w:p>
        </w:tc>
      </w:tr>
    </w:tbl>
    <w:p w14:paraId="02C341A8" w14:textId="67518CF3" w:rsidR="00387B22" w:rsidRDefault="00387B22" w:rsidP="00387B22">
      <w:pPr>
        <w:ind w:right="659"/>
        <w:jc w:val="center"/>
        <w:rPr>
          <w:rFonts w:ascii="Book Antiqua" w:hAnsi="Book Antiqua"/>
          <w:b/>
          <w:bCs/>
        </w:rPr>
      </w:pPr>
    </w:p>
    <w:p w14:paraId="17BA7472" w14:textId="2FE708AB" w:rsidR="00387B22" w:rsidRPr="00DA1E93" w:rsidRDefault="00387B22" w:rsidP="00E26D2D">
      <w:pPr>
        <w:ind w:right="659"/>
        <w:rPr>
          <w:rFonts w:ascii="Book Antiqua" w:hAnsi="Book Antiqua"/>
          <w:b/>
          <w:bCs/>
        </w:rPr>
      </w:pPr>
      <w:r w:rsidRPr="00DA1E93">
        <w:rPr>
          <w:rFonts w:ascii="Book Antiqua" w:hAnsi="Book Antiqua"/>
          <w:b/>
        </w:rPr>
        <w:t>II. Justificación de la Situación o Necesidad Planteada</w:t>
      </w:r>
    </w:p>
    <w:p w14:paraId="7ED17AA5" w14:textId="77777777" w:rsidR="004F0C49" w:rsidRPr="00DA1E93" w:rsidRDefault="004F0C49" w:rsidP="004F0C49">
      <w:pPr>
        <w:autoSpaceDE w:val="0"/>
        <w:autoSpaceDN w:val="0"/>
        <w:adjustRightInd w:val="0"/>
        <w:ind w:right="51"/>
        <w:jc w:val="both"/>
        <w:rPr>
          <w:rFonts w:ascii="Book Antiqua" w:hAnsi="Book Antiqua" w:cstheme="minorHAnsi"/>
        </w:rPr>
      </w:pPr>
    </w:p>
    <w:p w14:paraId="518E353C" w14:textId="64FE4712" w:rsidR="00B87422" w:rsidRDefault="00B87422" w:rsidP="00B87422">
      <w:pPr>
        <w:widowControl w:val="0"/>
        <w:suppressAutoHyphens/>
        <w:autoSpaceDE w:val="0"/>
        <w:autoSpaceDN w:val="0"/>
        <w:adjustRightInd w:val="0"/>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Este informe considera el análisis de una plaza de Defensora Pública Supervisora o Defensor Público Supervisor otorgada en condición extraordinaria para el periodo 2021 según el informe de presupuesto 497-PLA-RH-OI-2020.</w:t>
      </w:r>
    </w:p>
    <w:p w14:paraId="09F97D12" w14:textId="433FD4DC" w:rsidR="00B87422" w:rsidRDefault="00B87422" w:rsidP="00B87422">
      <w:pPr>
        <w:widowControl w:val="0"/>
        <w:suppressAutoHyphens/>
        <w:autoSpaceDE w:val="0"/>
        <w:autoSpaceDN w:val="0"/>
        <w:adjustRightInd w:val="0"/>
        <w:spacing w:line="276" w:lineRule="auto"/>
        <w:jc w:val="both"/>
        <w:rPr>
          <w:rFonts w:ascii="Book Antiqua" w:hAnsi="Book Antiqua" w:cs="Arial"/>
          <w:szCs w:val="22"/>
          <w:lang w:val="es-ES" w:eastAsia="zh-CN"/>
        </w:rPr>
      </w:pPr>
    </w:p>
    <w:p w14:paraId="60344E7C"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El informe 497-PLA-RH-OI-2020 relacionado con la </w:t>
      </w:r>
      <w:r>
        <w:rPr>
          <w:rFonts w:ascii="Book Antiqua" w:hAnsi="Book Antiqua" w:cs="Arial"/>
          <w:szCs w:val="22"/>
          <w:lang w:val="es-ES" w:eastAsia="zh-CN"/>
        </w:rPr>
        <w:t>c</w:t>
      </w:r>
      <w:r w:rsidRPr="00D00AD8">
        <w:rPr>
          <w:rFonts w:ascii="Book Antiqua" w:hAnsi="Book Antiqua" w:cs="Arial"/>
          <w:szCs w:val="22"/>
          <w:lang w:val="es-ES" w:eastAsia="zh-CN"/>
        </w:rPr>
        <w:t xml:space="preserve">ontinuidad a los avances del Sistema de Seguimiento de Casos, Implantación y Seguimiento al Proyecto de Mejora Integral del Proceso Penal aprobado en la </w:t>
      </w:r>
      <w:r>
        <w:rPr>
          <w:rFonts w:ascii="Book Antiqua" w:hAnsi="Book Antiqua" w:cs="Arial"/>
          <w:szCs w:val="22"/>
          <w:lang w:val="es-ES" w:eastAsia="zh-CN"/>
        </w:rPr>
        <w:t>s</w:t>
      </w:r>
      <w:r w:rsidRPr="00D00AD8">
        <w:rPr>
          <w:rFonts w:ascii="Book Antiqua" w:hAnsi="Book Antiqua" w:cs="Arial"/>
          <w:szCs w:val="22"/>
          <w:lang w:val="es-ES" w:eastAsia="zh-CN"/>
        </w:rPr>
        <w:t xml:space="preserve">esión de Presupuesto del Consejo Superior 38-20 del 17 de marzo del 2020, artículo XX, dotó a la Defensa Pública de una plaza de Defensora Pública Supervisora o Defensor Público Supervisor durante el 2021 en forma extraordinaria. </w:t>
      </w:r>
    </w:p>
    <w:p w14:paraId="51B3D67F" w14:textId="77777777" w:rsidR="00B87422" w:rsidRPr="00D00AD8" w:rsidRDefault="00B87422" w:rsidP="00B87422">
      <w:pPr>
        <w:spacing w:line="276" w:lineRule="auto"/>
        <w:jc w:val="both"/>
        <w:rPr>
          <w:rFonts w:ascii="Book Antiqua" w:hAnsi="Book Antiqua" w:cs="Arial"/>
          <w:szCs w:val="22"/>
          <w:lang w:val="es-ES" w:eastAsia="zh-CN"/>
        </w:rPr>
      </w:pPr>
    </w:p>
    <w:p w14:paraId="7B38A2BF"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El requerimiento nació para coadyuvar con la labor de implantación de las herramientas tecnológicas como el Sistema de Seguimiento de Casos y cumplir los objetivos del Proyecto de Mejora Integral del Proceso Penal cuya finalidad es el rediseño de procesos en materia penal para oficinas del Ministerio Público, Defensa Pública</w:t>
      </w:r>
      <w:r>
        <w:rPr>
          <w:rFonts w:ascii="Book Antiqua" w:hAnsi="Book Antiqua" w:cs="Arial"/>
          <w:szCs w:val="22"/>
          <w:lang w:val="es-ES" w:eastAsia="zh-CN"/>
        </w:rPr>
        <w:t>, Organismo de Investigación Judicial</w:t>
      </w:r>
      <w:r w:rsidRPr="00D00AD8">
        <w:rPr>
          <w:rFonts w:ascii="Book Antiqua" w:hAnsi="Book Antiqua" w:cs="Arial"/>
          <w:szCs w:val="22"/>
          <w:lang w:val="es-ES" w:eastAsia="zh-CN"/>
        </w:rPr>
        <w:t xml:space="preserve"> y </w:t>
      </w:r>
      <w:r>
        <w:rPr>
          <w:rFonts w:ascii="Book Antiqua" w:hAnsi="Book Antiqua" w:cs="Arial"/>
          <w:szCs w:val="22"/>
          <w:lang w:val="es-ES" w:eastAsia="zh-CN"/>
        </w:rPr>
        <w:t>los despachos</w:t>
      </w:r>
      <w:r w:rsidRPr="00D00AD8">
        <w:rPr>
          <w:rFonts w:ascii="Book Antiqua" w:hAnsi="Book Antiqua" w:cs="Arial"/>
          <w:szCs w:val="22"/>
          <w:lang w:val="es-ES" w:eastAsia="zh-CN"/>
        </w:rPr>
        <w:t xml:space="preserve"> que conocen de materia penal del Ámbito Jurisdiccional.</w:t>
      </w:r>
    </w:p>
    <w:p w14:paraId="11190832" w14:textId="77777777" w:rsidR="00B87422" w:rsidRPr="00D00AD8" w:rsidRDefault="00B87422" w:rsidP="00B87422">
      <w:pPr>
        <w:spacing w:line="276" w:lineRule="auto"/>
        <w:jc w:val="both"/>
        <w:rPr>
          <w:rFonts w:ascii="Book Antiqua" w:hAnsi="Book Antiqua" w:cs="Arial"/>
          <w:szCs w:val="22"/>
          <w:lang w:val="es-ES" w:eastAsia="zh-CN"/>
        </w:rPr>
      </w:pPr>
      <w:r>
        <w:rPr>
          <w:rFonts w:ascii="Book Antiqua" w:hAnsi="Book Antiqua" w:cs="Arial"/>
          <w:szCs w:val="22"/>
          <w:lang w:val="es-ES" w:eastAsia="zh-CN"/>
        </w:rPr>
        <w:lastRenderedPageBreak/>
        <w:t>Según el informe citado, l</w:t>
      </w:r>
      <w:r w:rsidRPr="00D00AD8">
        <w:rPr>
          <w:rFonts w:ascii="Book Antiqua" w:hAnsi="Book Antiqua" w:cs="Arial"/>
          <w:szCs w:val="22"/>
          <w:lang w:val="es-ES" w:eastAsia="zh-CN"/>
        </w:rPr>
        <w:t xml:space="preserve">a plaza de </w:t>
      </w:r>
      <w:r>
        <w:rPr>
          <w:rFonts w:ascii="Book Antiqua" w:hAnsi="Book Antiqua" w:cs="Arial"/>
          <w:szCs w:val="22"/>
          <w:lang w:val="es-ES" w:eastAsia="zh-CN"/>
        </w:rPr>
        <w:t>Defensora Supervisora</w:t>
      </w:r>
      <w:r w:rsidRPr="00D00AD8">
        <w:rPr>
          <w:rFonts w:ascii="Book Antiqua" w:hAnsi="Book Antiqua" w:cs="Arial"/>
          <w:szCs w:val="22"/>
          <w:lang w:val="es-ES" w:eastAsia="zh-CN"/>
        </w:rPr>
        <w:t xml:space="preserve"> o Supervisor Defensor Públic</w:t>
      </w:r>
      <w:r>
        <w:rPr>
          <w:rFonts w:ascii="Book Antiqua" w:hAnsi="Book Antiqua" w:cs="Arial"/>
          <w:szCs w:val="22"/>
          <w:lang w:val="es-ES" w:eastAsia="zh-CN"/>
        </w:rPr>
        <w:t>o</w:t>
      </w:r>
      <w:r w:rsidRPr="00D00AD8">
        <w:rPr>
          <w:rFonts w:ascii="Book Antiqua" w:hAnsi="Book Antiqua" w:cs="Arial"/>
          <w:szCs w:val="22"/>
          <w:lang w:val="es-ES" w:eastAsia="zh-CN"/>
        </w:rPr>
        <w:t xml:space="preserve"> se </w:t>
      </w:r>
      <w:r>
        <w:rPr>
          <w:rFonts w:ascii="Book Antiqua" w:hAnsi="Book Antiqua" w:cs="Arial"/>
          <w:szCs w:val="22"/>
          <w:lang w:val="es-ES" w:eastAsia="zh-CN"/>
        </w:rPr>
        <w:t>destacó</w:t>
      </w:r>
      <w:r w:rsidRPr="00D00AD8">
        <w:rPr>
          <w:rFonts w:ascii="Book Antiqua" w:hAnsi="Book Antiqua" w:cs="Arial"/>
          <w:szCs w:val="22"/>
          <w:lang w:val="es-ES" w:eastAsia="zh-CN"/>
        </w:rPr>
        <w:t xml:space="preserve"> de manera exclusiva en labores de implantación de los sistemas informáticos como el de Seguimiento de Casos, así como su correcto uso en las diferentes oficinas que conforman la Defensa; no obstante, se le solicito tener participación en las actividades asociadas al Proyecto de Mejora Integral del Proceso Penal, de acuerdo con lo establecido en el oficio 1507-PLA-MI-2018 Modelo de </w:t>
      </w:r>
      <w:r>
        <w:rPr>
          <w:rFonts w:ascii="Book Antiqua" w:hAnsi="Book Antiqua" w:cs="Arial"/>
          <w:szCs w:val="22"/>
          <w:lang w:val="es-ES" w:eastAsia="zh-CN"/>
        </w:rPr>
        <w:t>T</w:t>
      </w:r>
      <w:r w:rsidRPr="00D00AD8">
        <w:rPr>
          <w:rFonts w:ascii="Book Antiqua" w:hAnsi="Book Antiqua" w:cs="Arial"/>
          <w:szCs w:val="22"/>
          <w:lang w:val="es-ES" w:eastAsia="zh-CN"/>
        </w:rPr>
        <w:t>ramitación de la Defensa Pública</w:t>
      </w:r>
      <w:r>
        <w:rPr>
          <w:rFonts w:ascii="Book Antiqua" w:hAnsi="Book Antiqua" w:cs="Arial"/>
          <w:szCs w:val="22"/>
          <w:lang w:val="es-ES" w:eastAsia="zh-CN"/>
        </w:rPr>
        <w:t>,</w:t>
      </w:r>
      <w:r w:rsidRPr="00D00AD8">
        <w:rPr>
          <w:rFonts w:ascii="Book Antiqua" w:hAnsi="Book Antiqua" w:cs="Arial"/>
          <w:szCs w:val="22"/>
          <w:lang w:val="es-ES" w:eastAsia="zh-CN"/>
        </w:rPr>
        <w:t xml:space="preserve"> elaborado por la Dirección de Planificación y aprobado por el Consejo Superior en sesión 5-19 del 23 de enero de 2019, artículo XXIII. </w:t>
      </w:r>
      <w:r>
        <w:rPr>
          <w:rFonts w:ascii="Book Antiqua" w:hAnsi="Book Antiqua" w:cs="Arial"/>
          <w:szCs w:val="22"/>
          <w:lang w:val="es-ES" w:eastAsia="zh-CN"/>
        </w:rPr>
        <w:t xml:space="preserve">La </w:t>
      </w:r>
      <w:r w:rsidRPr="00D00AD8">
        <w:rPr>
          <w:rFonts w:ascii="Book Antiqua" w:hAnsi="Book Antiqua" w:cs="Arial"/>
          <w:szCs w:val="22"/>
          <w:lang w:val="es-ES" w:eastAsia="zh-CN"/>
        </w:rPr>
        <w:t xml:space="preserve">solicitud se realizó </w:t>
      </w:r>
      <w:r>
        <w:rPr>
          <w:rFonts w:ascii="Book Antiqua" w:hAnsi="Book Antiqua" w:cs="Arial"/>
          <w:szCs w:val="22"/>
          <w:lang w:val="es-ES" w:eastAsia="zh-CN"/>
        </w:rPr>
        <w:t>para</w:t>
      </w:r>
      <w:r w:rsidRPr="00D00AD8">
        <w:rPr>
          <w:rFonts w:ascii="Book Antiqua" w:hAnsi="Book Antiqua" w:cs="Arial"/>
          <w:szCs w:val="22"/>
          <w:lang w:val="es-ES" w:eastAsia="zh-CN"/>
        </w:rPr>
        <w:t xml:space="preserve"> proporcionar un contrapeso técnico y de asesoramiento a las plazas de profesional 2 que realizan el abordaje en las diferentes oficinas de la Defensa Pública, tal y como se trabaja con los recursos extraordinarios destinados para la atención del Ministerio Público</w:t>
      </w:r>
      <w:r>
        <w:rPr>
          <w:rFonts w:ascii="Book Antiqua" w:hAnsi="Book Antiqua" w:cs="Arial"/>
          <w:szCs w:val="22"/>
          <w:lang w:val="es-ES" w:eastAsia="zh-CN"/>
        </w:rPr>
        <w:t>, de esta forma se puede tener un contrapeso de los diferentes análisis administrativos e ingenieriles que se efectúan desde la Dirección de Planificación para tener la posición técnica de la Defensa Pública.</w:t>
      </w:r>
    </w:p>
    <w:p w14:paraId="085C22DC" w14:textId="77777777" w:rsidR="00B87422" w:rsidRPr="00D00AD8" w:rsidRDefault="00B87422" w:rsidP="00B87422">
      <w:pPr>
        <w:pStyle w:val="NormalWeb"/>
        <w:spacing w:line="276" w:lineRule="auto"/>
        <w:jc w:val="both"/>
        <w:rPr>
          <w:rFonts w:ascii="Book Antiqua" w:hAnsi="Book Antiqua" w:cs="Arial"/>
        </w:rPr>
      </w:pPr>
      <w:r>
        <w:rPr>
          <w:rFonts w:ascii="Book Antiqua" w:hAnsi="Book Antiqua" w:cs="Arial"/>
          <w:szCs w:val="22"/>
          <w:lang w:val="es-ES" w:eastAsia="zh-CN"/>
        </w:rPr>
        <w:t>L</w:t>
      </w:r>
      <w:r w:rsidRPr="00D00AD8">
        <w:rPr>
          <w:rFonts w:ascii="Book Antiqua" w:hAnsi="Book Antiqua" w:cs="Arial"/>
          <w:szCs w:val="22"/>
          <w:lang w:val="es-ES" w:eastAsia="zh-CN"/>
        </w:rPr>
        <w:t xml:space="preserve">a citada plaza se ubicó en la Unidad de Modernización de la Defensa Pública, y a partir de la experiencia de la aplicación del modelo penal en las diferentes oficinas de la Defensa Pública surge la necesidad de hacer un análisis de las funciones que la plaza </w:t>
      </w:r>
      <w:r>
        <w:rPr>
          <w:rFonts w:ascii="Book Antiqua" w:hAnsi="Book Antiqua" w:cs="Arial"/>
          <w:szCs w:val="22"/>
          <w:lang w:val="es-ES" w:eastAsia="zh-CN"/>
        </w:rPr>
        <w:t>realizó</w:t>
      </w:r>
      <w:r w:rsidRPr="00D00AD8">
        <w:rPr>
          <w:rFonts w:ascii="Book Antiqua" w:hAnsi="Book Antiqua" w:cs="Arial"/>
          <w:szCs w:val="22"/>
          <w:lang w:val="es-ES" w:eastAsia="zh-CN"/>
        </w:rPr>
        <w:t xml:space="preserve"> y tiene proyectado realizar, y de esta manera determinar, si es necesario o no prorrogar la continu</w:t>
      </w:r>
      <w:r>
        <w:rPr>
          <w:rFonts w:ascii="Book Antiqua" w:hAnsi="Book Antiqua" w:cs="Arial"/>
          <w:szCs w:val="22"/>
          <w:lang w:val="es-ES" w:eastAsia="zh-CN"/>
        </w:rPr>
        <w:t xml:space="preserve">idad </w:t>
      </w:r>
      <w:r w:rsidRPr="00D00AD8">
        <w:rPr>
          <w:rFonts w:ascii="Book Antiqua" w:hAnsi="Book Antiqua" w:cs="Arial"/>
          <w:szCs w:val="22"/>
          <w:lang w:val="es-ES" w:eastAsia="zh-CN"/>
        </w:rPr>
        <w:t>de la plaza para el periodo 2022 o incluso valorar su permanencia en forma ordinaria</w:t>
      </w:r>
      <w:r w:rsidRPr="00D00AD8">
        <w:rPr>
          <w:rFonts w:ascii="Book Antiqua" w:hAnsi="Book Antiqua" w:cs="Arial"/>
        </w:rPr>
        <w:t xml:space="preserve">. </w:t>
      </w:r>
    </w:p>
    <w:p w14:paraId="02D5D40B" w14:textId="77777777" w:rsidR="00B87422" w:rsidRPr="00D00AD8" w:rsidRDefault="00B87422" w:rsidP="00B87422">
      <w:pPr>
        <w:widowControl w:val="0"/>
        <w:suppressAutoHyphens/>
        <w:autoSpaceDE w:val="0"/>
        <w:autoSpaceDN w:val="0"/>
        <w:adjustRightInd w:val="0"/>
        <w:spacing w:line="276" w:lineRule="auto"/>
        <w:jc w:val="both"/>
        <w:rPr>
          <w:rFonts w:ascii="Book Antiqua" w:hAnsi="Book Antiqua" w:cs="Arial"/>
          <w:szCs w:val="22"/>
          <w:lang w:val="es-ES" w:eastAsia="zh-CN"/>
        </w:rPr>
      </w:pPr>
    </w:p>
    <w:p w14:paraId="214DF916" w14:textId="104267F7" w:rsidR="00325AAB" w:rsidRDefault="00325AAB" w:rsidP="00387B22">
      <w:pPr>
        <w:ind w:right="659"/>
        <w:rPr>
          <w:b/>
        </w:rPr>
      </w:pPr>
      <w:r w:rsidRPr="00511C93">
        <w:rPr>
          <w:b/>
        </w:rPr>
        <w:t>III. Información Relevante</w:t>
      </w:r>
    </w:p>
    <w:p w14:paraId="5E9B2FFE" w14:textId="77777777" w:rsidR="00B87422" w:rsidRDefault="00B87422" w:rsidP="00387B22">
      <w:pPr>
        <w:ind w:right="659"/>
        <w:rPr>
          <w:b/>
        </w:rPr>
      </w:pPr>
    </w:p>
    <w:p w14:paraId="41A892B4" w14:textId="0C800485" w:rsidR="00325AAB" w:rsidRDefault="00325AAB" w:rsidP="00325AAB">
      <w:pPr>
        <w:ind w:right="1949"/>
        <w:jc w:val="both"/>
        <w:rPr>
          <w:b/>
        </w:rPr>
      </w:pPr>
      <w:r w:rsidRPr="00511C93">
        <w:rPr>
          <w:b/>
        </w:rPr>
        <w:t>3.1 Antecedentes</w:t>
      </w:r>
    </w:p>
    <w:p w14:paraId="263A11AD" w14:textId="1CC4DC87" w:rsidR="00B87422" w:rsidRDefault="00B87422" w:rsidP="00325AAB">
      <w:pPr>
        <w:ind w:right="1949"/>
        <w:jc w:val="both"/>
        <w:rPr>
          <w:b/>
        </w:rPr>
      </w:pPr>
    </w:p>
    <w:p w14:paraId="474CE499" w14:textId="4C70B73E" w:rsidR="00B87422" w:rsidRPr="00511C93" w:rsidRDefault="00B87422" w:rsidP="00325AAB">
      <w:pPr>
        <w:ind w:right="1949"/>
        <w:jc w:val="both"/>
        <w:rPr>
          <w:b/>
        </w:rPr>
      </w:pPr>
      <w:r>
        <w:rPr>
          <w:b/>
        </w:rPr>
        <w:t>3.1.1 Plaza Extraordinaria en la Defensa Pública</w:t>
      </w:r>
    </w:p>
    <w:p w14:paraId="10D49BDE" w14:textId="77777777" w:rsidR="00B87422" w:rsidRPr="00D00AD8" w:rsidRDefault="00B87422" w:rsidP="00B87422">
      <w:pPr>
        <w:pStyle w:val="Prrafodelista"/>
        <w:widowControl w:val="0"/>
        <w:suppressAutoHyphens/>
        <w:autoSpaceDE w:val="0"/>
        <w:autoSpaceDN w:val="0"/>
        <w:adjustRightInd w:val="0"/>
        <w:spacing w:line="276" w:lineRule="auto"/>
        <w:jc w:val="both"/>
        <w:rPr>
          <w:rFonts w:ascii="Book Antiqua" w:hAnsi="Book Antiqua" w:cs="Arial"/>
          <w:szCs w:val="22"/>
          <w:lang w:val="es-ES" w:eastAsia="zh-CN"/>
        </w:rPr>
      </w:pPr>
    </w:p>
    <w:p w14:paraId="476C3E48" w14:textId="77777777" w:rsidR="00B87422" w:rsidRPr="00B87422" w:rsidRDefault="00B87422" w:rsidP="00B87422">
      <w:pPr>
        <w:pStyle w:val="NormalWeb"/>
        <w:spacing w:line="276" w:lineRule="auto"/>
        <w:jc w:val="both"/>
        <w:rPr>
          <w:rFonts w:ascii="Book Antiqua" w:hAnsi="Book Antiqua" w:cs="Arial"/>
          <w:szCs w:val="22"/>
          <w:lang w:val="es-ES" w:eastAsia="zh-CN"/>
        </w:rPr>
      </w:pPr>
      <w:r w:rsidRPr="00B87422">
        <w:rPr>
          <w:rFonts w:ascii="Book Antiqua" w:hAnsi="Book Antiqua" w:cs="Arial"/>
          <w:szCs w:val="22"/>
          <w:lang w:val="es-ES" w:eastAsia="zh-CN"/>
        </w:rPr>
        <w:t xml:space="preserve">En el informe </w:t>
      </w:r>
      <w:bookmarkStart w:id="0" w:name="_Hlk62724238"/>
      <w:r w:rsidRPr="00B87422">
        <w:rPr>
          <w:rFonts w:ascii="Book Antiqua" w:hAnsi="Book Antiqua" w:cs="Arial"/>
          <w:szCs w:val="22"/>
          <w:lang w:val="es-ES" w:eastAsia="zh-CN"/>
        </w:rPr>
        <w:t xml:space="preserve">497-PLA-RH-OI-2020 </w:t>
      </w:r>
      <w:bookmarkEnd w:id="0"/>
      <w:r w:rsidRPr="00B87422">
        <w:rPr>
          <w:rFonts w:ascii="Book Antiqua" w:hAnsi="Book Antiqua" w:cs="Arial"/>
          <w:szCs w:val="22"/>
          <w:lang w:val="es-ES" w:eastAsia="zh-CN"/>
        </w:rPr>
        <w:t xml:space="preserve">de la Dirección de Planificación se recomendó dar continuidad a un recurso de Defensora Pública Supervisora o Defensor Público Supervisor en forma extraordinaria para el periodo 2021, con la finalidad de implementar y darle seguimiento al Sistema de Seguimiento de Casos, el nuevo Sistema Integrado de Apoyo a la Gestión del Poder Judicial (SIAGPJ) y al </w:t>
      </w:r>
      <w:bookmarkStart w:id="1" w:name="_Hlk63345125"/>
      <w:r w:rsidRPr="00B87422">
        <w:rPr>
          <w:rFonts w:ascii="Book Antiqua" w:hAnsi="Book Antiqua" w:cs="Arial"/>
          <w:szCs w:val="22"/>
          <w:lang w:val="es-ES" w:eastAsia="zh-CN"/>
        </w:rPr>
        <w:t xml:space="preserve">Proyecto </w:t>
      </w:r>
      <w:r w:rsidRPr="00B87422">
        <w:rPr>
          <w:rFonts w:ascii="Book Antiqua" w:hAnsi="Book Antiqua" w:cs="Arial"/>
          <w:szCs w:val="22"/>
          <w:lang w:val="es-ES" w:eastAsia="zh-CN"/>
        </w:rPr>
        <w:lastRenderedPageBreak/>
        <w:t>de Mejora Integral del Proceso Penal</w:t>
      </w:r>
      <w:bookmarkEnd w:id="1"/>
      <w:r w:rsidRPr="00B87422">
        <w:rPr>
          <w:rFonts w:ascii="Book Antiqua" w:hAnsi="Book Antiqua" w:cs="Arial"/>
          <w:szCs w:val="22"/>
          <w:lang w:val="es-ES" w:eastAsia="zh-CN"/>
        </w:rPr>
        <w:t xml:space="preserve"> en la Defensa Pública. Dicho informe fue aprobado por el Consejo Superior en sesión de Presupuesto 38-20 del 17 de marzo del 2020, artículo XX. </w:t>
      </w:r>
    </w:p>
    <w:p w14:paraId="36C635E7" w14:textId="43EB2242" w:rsidR="00B87422" w:rsidRDefault="00B87422" w:rsidP="00B87422">
      <w:pPr>
        <w:spacing w:line="276" w:lineRule="auto"/>
        <w:jc w:val="both"/>
        <w:rPr>
          <w:rFonts w:ascii="Book Antiqua" w:hAnsi="Book Antiqua" w:cs="Arial"/>
          <w:szCs w:val="22"/>
          <w:lang w:val="es-ES" w:eastAsia="zh-CN"/>
        </w:rPr>
      </w:pPr>
      <w:bookmarkStart w:id="2" w:name="_Hlk62564378"/>
      <w:r w:rsidRPr="00D00AD8">
        <w:rPr>
          <w:rFonts w:ascii="Book Antiqua" w:hAnsi="Book Antiqua" w:cs="Arial"/>
          <w:szCs w:val="22"/>
          <w:lang w:val="es-ES" w:eastAsia="zh-CN"/>
        </w:rPr>
        <w:t xml:space="preserve">Con anterioridad al informe mencionado, mediante el 676-PLA-RH-EV-2019 se recomendó darle continuidad al mismo recurso por el período 2020, el cual fue aprobado por el Consejo Superior en sesión de presupuesto 44-19 del 16 de mayo de 2019, artículo XIII, con la misma finalidad. </w:t>
      </w:r>
      <w:bookmarkEnd w:id="2"/>
    </w:p>
    <w:p w14:paraId="2E8E08C2" w14:textId="77777777" w:rsidR="00DA1E93" w:rsidRPr="00D00AD8" w:rsidRDefault="00DA1E93" w:rsidP="00B87422">
      <w:pPr>
        <w:spacing w:line="276" w:lineRule="auto"/>
        <w:jc w:val="both"/>
        <w:rPr>
          <w:rFonts w:ascii="Book Antiqua" w:hAnsi="Book Antiqua" w:cs="Arial"/>
          <w:szCs w:val="22"/>
          <w:lang w:val="es-ES" w:eastAsia="zh-CN"/>
        </w:rPr>
      </w:pPr>
    </w:p>
    <w:p w14:paraId="32342948" w14:textId="6BBA5432" w:rsidR="00B87422" w:rsidRPr="00511C93" w:rsidRDefault="00B87422" w:rsidP="00B87422">
      <w:pPr>
        <w:ind w:right="51"/>
        <w:jc w:val="both"/>
        <w:rPr>
          <w:b/>
        </w:rPr>
      </w:pPr>
      <w:r>
        <w:rPr>
          <w:b/>
        </w:rPr>
        <w:t xml:space="preserve">3.1.2 </w:t>
      </w:r>
      <w:r w:rsidRPr="00B87422">
        <w:rPr>
          <w:b/>
        </w:rPr>
        <w:t xml:space="preserve">Permisos con goce de salario y sustitución (plazas bajo el artículo 44) </w:t>
      </w:r>
      <w:r>
        <w:rPr>
          <w:b/>
        </w:rPr>
        <w:t>d</w:t>
      </w:r>
      <w:r w:rsidRPr="00B87422">
        <w:rPr>
          <w:b/>
        </w:rPr>
        <w:t>estacadas en otros proyectos relacionados</w:t>
      </w:r>
    </w:p>
    <w:p w14:paraId="197276BF" w14:textId="77777777" w:rsidR="00B87422" w:rsidRPr="00D00AD8" w:rsidRDefault="00B87422" w:rsidP="00B87422">
      <w:pPr>
        <w:spacing w:line="276" w:lineRule="auto"/>
        <w:jc w:val="both"/>
        <w:rPr>
          <w:rFonts w:ascii="Book Antiqua" w:hAnsi="Book Antiqua"/>
          <w:lang w:val="es-ES" w:eastAsia="zh-CN"/>
        </w:rPr>
      </w:pPr>
    </w:p>
    <w:p w14:paraId="57424804" w14:textId="09A8E7C6" w:rsidR="00B87422" w:rsidRPr="00DA1E93" w:rsidRDefault="00B87422" w:rsidP="00B87422">
      <w:pPr>
        <w:pStyle w:val="Ttulo6"/>
        <w:numPr>
          <w:ilvl w:val="3"/>
          <w:numId w:val="31"/>
        </w:numPr>
        <w:rPr>
          <w:rFonts w:ascii="Book Antiqua" w:hAnsi="Book Antiqua"/>
          <w:sz w:val="24"/>
          <w:szCs w:val="24"/>
        </w:rPr>
      </w:pPr>
      <w:r w:rsidRPr="00DA1E93">
        <w:rPr>
          <w:rFonts w:ascii="Book Antiqua" w:hAnsi="Book Antiqua"/>
          <w:sz w:val="24"/>
          <w:szCs w:val="24"/>
        </w:rPr>
        <w:t xml:space="preserve">Proyecto Sistema de Seguimiento de Casos </w:t>
      </w:r>
    </w:p>
    <w:p w14:paraId="24D197FF" w14:textId="77777777" w:rsidR="00B87422" w:rsidRDefault="00B87422" w:rsidP="00B87422">
      <w:pPr>
        <w:rPr>
          <w:lang w:val="en-US" w:eastAsia="en-US"/>
        </w:rPr>
      </w:pPr>
    </w:p>
    <w:p w14:paraId="17C0E39C" w14:textId="77777777" w:rsidR="00B87422" w:rsidRPr="00D00AD8" w:rsidRDefault="00B87422" w:rsidP="00B87422">
      <w:pPr>
        <w:spacing w:line="276" w:lineRule="auto"/>
        <w:jc w:val="both"/>
        <w:rPr>
          <w:rFonts w:ascii="Book Antiqua" w:hAnsi="Book Antiqua" w:cs="Arial"/>
          <w:szCs w:val="22"/>
          <w:lang w:val="es-ES" w:eastAsia="zh-CN"/>
        </w:rPr>
      </w:pPr>
      <w:r w:rsidRPr="004930CB">
        <w:rPr>
          <w:rFonts w:ascii="Book Antiqua" w:hAnsi="Book Antiqua" w:cs="Arial"/>
          <w:szCs w:val="22"/>
          <w:lang w:val="es-ES" w:eastAsia="zh-CN"/>
        </w:rPr>
        <w:t>El Consejo Superior</w:t>
      </w:r>
      <w:r>
        <w:rPr>
          <w:rFonts w:ascii="Book Antiqua" w:hAnsi="Book Antiqua" w:cs="Arial"/>
          <w:szCs w:val="22"/>
          <w:lang w:val="es-ES" w:eastAsia="zh-CN"/>
        </w:rPr>
        <w:t xml:space="preserve">, en la sesión </w:t>
      </w:r>
      <w:r w:rsidRPr="004930CB">
        <w:rPr>
          <w:rFonts w:ascii="Book Antiqua" w:hAnsi="Book Antiqua" w:cs="Arial"/>
          <w:szCs w:val="22"/>
          <w:lang w:val="es-ES" w:eastAsia="zh-CN"/>
        </w:rPr>
        <w:t xml:space="preserve">110-18, artículo I, celebrada el 19 de diciembre de 2018, </w:t>
      </w:r>
      <w:r>
        <w:rPr>
          <w:rFonts w:ascii="Book Antiqua" w:hAnsi="Book Antiqua" w:cs="Arial"/>
          <w:szCs w:val="22"/>
          <w:lang w:val="es-ES" w:eastAsia="zh-CN"/>
        </w:rPr>
        <w:t>aprobó un recurso de Asistente Administrativo 1</w:t>
      </w:r>
      <w:r w:rsidRPr="006E227B">
        <w:rPr>
          <w:rFonts w:ascii="Book Antiqua" w:hAnsi="Book Antiqua" w:cs="Arial"/>
          <w:szCs w:val="22"/>
          <w:lang w:val="es-ES" w:eastAsia="zh-CN"/>
        </w:rPr>
        <w:t xml:space="preserve"> </w:t>
      </w:r>
      <w:r w:rsidRPr="00D00AD8">
        <w:rPr>
          <w:rFonts w:ascii="Book Antiqua" w:hAnsi="Book Antiqua" w:cs="Arial"/>
          <w:szCs w:val="22"/>
          <w:lang w:val="es-ES" w:eastAsia="zh-CN"/>
        </w:rPr>
        <w:t xml:space="preserve">bajo un permiso con goce de salario y sustitución para destacarse en </w:t>
      </w:r>
      <w:r>
        <w:rPr>
          <w:rFonts w:ascii="Book Antiqua" w:hAnsi="Book Antiqua" w:cs="Arial"/>
          <w:szCs w:val="22"/>
          <w:lang w:val="es-ES" w:eastAsia="zh-CN"/>
        </w:rPr>
        <w:t xml:space="preserve">la </w:t>
      </w:r>
      <w:r w:rsidRPr="004930CB">
        <w:rPr>
          <w:rFonts w:ascii="Book Antiqua" w:hAnsi="Book Antiqua" w:cs="Arial"/>
          <w:i/>
          <w:iCs/>
          <w:szCs w:val="22"/>
          <w:lang w:val="es-ES" w:eastAsia="zh-CN"/>
        </w:rPr>
        <w:t>“Implantación del Sistema de Seguimiento de Casos y Desarrollo del Nuevo Sistema Integral de Gestión".</w:t>
      </w:r>
      <w:r w:rsidRPr="004930CB">
        <w:rPr>
          <w:rFonts w:ascii="Book Antiqua" w:hAnsi="Book Antiqua" w:cs="Arial"/>
          <w:szCs w:val="22"/>
          <w:lang w:val="es-ES" w:eastAsia="zh-CN"/>
        </w:rPr>
        <w:t xml:space="preserve"> </w:t>
      </w:r>
      <w:r>
        <w:rPr>
          <w:rFonts w:ascii="Book Antiqua" w:hAnsi="Book Antiqua" w:cs="Arial"/>
          <w:szCs w:val="22"/>
          <w:lang w:val="es-ES" w:eastAsia="zh-CN"/>
        </w:rPr>
        <w:t xml:space="preserve">Este permiso fue aprobado inicialmente del </w:t>
      </w:r>
      <w:r w:rsidRPr="004930CB">
        <w:rPr>
          <w:rFonts w:ascii="Book Antiqua" w:hAnsi="Book Antiqua" w:cs="Arial"/>
          <w:szCs w:val="22"/>
          <w:lang w:val="es-ES" w:eastAsia="zh-CN"/>
        </w:rPr>
        <w:t>7 de enero de 2019 al 31 de marzo de 2019</w:t>
      </w:r>
      <w:r>
        <w:rPr>
          <w:rFonts w:ascii="Book Antiqua" w:hAnsi="Book Antiqua" w:cs="Arial"/>
          <w:szCs w:val="22"/>
          <w:lang w:val="es-ES" w:eastAsia="zh-CN"/>
        </w:rPr>
        <w:t>. A partir de allí se extendieron sus prorrogas durante los periodos 2019 y 2020 c</w:t>
      </w:r>
      <w:r w:rsidRPr="00D00AD8">
        <w:rPr>
          <w:rFonts w:ascii="Book Antiqua" w:hAnsi="Book Antiqua" w:cs="Arial"/>
          <w:szCs w:val="22"/>
          <w:lang w:val="es-ES" w:eastAsia="zh-CN"/>
        </w:rPr>
        <w:t>onforme los avances presentados bajo la Metodología Institucional de Administración de Proyectos</w:t>
      </w:r>
      <w:r>
        <w:rPr>
          <w:rFonts w:ascii="Book Antiqua" w:hAnsi="Book Antiqua" w:cs="Arial"/>
          <w:szCs w:val="22"/>
          <w:lang w:val="es-ES" w:eastAsia="zh-CN"/>
        </w:rPr>
        <w:t xml:space="preserve"> y el contenido presupuestario.  Posteriormente</w:t>
      </w:r>
      <w:r w:rsidRPr="00D00AD8">
        <w:rPr>
          <w:rFonts w:ascii="Book Antiqua" w:hAnsi="Book Antiqua" w:cs="Arial"/>
          <w:szCs w:val="22"/>
          <w:lang w:val="es-ES" w:eastAsia="zh-CN"/>
        </w:rPr>
        <w:t>, mediante el informe 2013-PLA-PP-PE-2020 se presentó la solicitud de su prórroga para el primer trimestre del 2021. Así, el Consejo Superior en la sesión 120-2020 celebrada el 17 de diciembre del 2020, artículo XCI concedió el permiso con goce de salario y sustitución para la plaza de Asistente Administrativo 1, a partir del 04 de enero y hasta el 31 de marzo de 202</w:t>
      </w:r>
      <w:r>
        <w:rPr>
          <w:rFonts w:ascii="Book Antiqua" w:hAnsi="Book Antiqua" w:cs="Arial"/>
          <w:szCs w:val="22"/>
          <w:lang w:val="es-ES" w:eastAsia="zh-CN"/>
        </w:rPr>
        <w:t>1</w:t>
      </w:r>
      <w:r w:rsidRPr="00D00AD8">
        <w:rPr>
          <w:rFonts w:ascii="Book Antiqua" w:hAnsi="Book Antiqua" w:cs="Arial"/>
          <w:szCs w:val="22"/>
          <w:lang w:val="es-ES" w:eastAsia="zh-CN"/>
        </w:rPr>
        <w:t>, para la continuidad del proyecto.</w:t>
      </w:r>
    </w:p>
    <w:p w14:paraId="5DE8A692" w14:textId="77777777" w:rsidR="00B87422" w:rsidRDefault="00B87422" w:rsidP="00B87422">
      <w:pPr>
        <w:rPr>
          <w:rFonts w:ascii="Book Antiqua" w:hAnsi="Book Antiqua" w:cs="Arial"/>
          <w:szCs w:val="22"/>
          <w:lang w:val="es-ES" w:eastAsia="zh-CN"/>
        </w:rPr>
      </w:pPr>
    </w:p>
    <w:p w14:paraId="414B1325" w14:textId="77777777" w:rsidR="00B87422" w:rsidRDefault="00B87422" w:rsidP="00B87422">
      <w:pPr>
        <w:jc w:val="both"/>
        <w:rPr>
          <w:rFonts w:ascii="Book Antiqua" w:hAnsi="Book Antiqua"/>
        </w:rPr>
      </w:pPr>
      <w:r>
        <w:rPr>
          <w:rFonts w:ascii="Book Antiqua" w:hAnsi="Book Antiqua"/>
        </w:rPr>
        <w:t>A continuación, se detallan las distintas prórrogas para la citada plaza durante los periodos 2019 y 2020.</w:t>
      </w:r>
    </w:p>
    <w:p w14:paraId="782A3FB0" w14:textId="77777777" w:rsidR="00B87422" w:rsidRDefault="00B87422" w:rsidP="00B87422">
      <w:pPr>
        <w:rPr>
          <w:rFonts w:ascii="Book Antiqua" w:hAnsi="Book Antiqua"/>
        </w:rPr>
      </w:pPr>
    </w:p>
    <w:p w14:paraId="07DA4D8F" w14:textId="16B66AF0" w:rsidR="00B87422" w:rsidRDefault="00B87422" w:rsidP="00DA1E93">
      <w:pPr>
        <w:pStyle w:val="Prrafodelista"/>
        <w:numPr>
          <w:ilvl w:val="0"/>
          <w:numId w:val="22"/>
        </w:numPr>
        <w:spacing w:after="150" w:line="276" w:lineRule="auto"/>
        <w:jc w:val="both"/>
        <w:rPr>
          <w:rFonts w:ascii="Book Antiqua" w:hAnsi="Book Antiqua"/>
          <w:color w:val="000000" w:themeColor="text1"/>
        </w:rPr>
      </w:pPr>
      <w:r w:rsidRPr="00DA1E93">
        <w:rPr>
          <w:rFonts w:ascii="Book Antiqua" w:hAnsi="Book Antiqua" w:cs="Arial"/>
          <w:b/>
          <w:bCs/>
          <w:color w:val="000000" w:themeColor="text1"/>
        </w:rPr>
        <w:t>Periodo:</w:t>
      </w:r>
      <w:r w:rsidRPr="00DA1E93">
        <w:rPr>
          <w:rFonts w:ascii="Book Antiqua" w:hAnsi="Book Antiqua"/>
          <w:color w:val="000000" w:themeColor="text1"/>
        </w:rPr>
        <w:t xml:space="preserve">  1 de abril de 2019 al 30 de junio 2019. Aprobación en la sesión 28-19 del 28 de marzo del 2019, artículo VI. Oficio de la Dirección de Planificación 416-PLA-PP-2019.</w:t>
      </w:r>
    </w:p>
    <w:p w14:paraId="6F31489C" w14:textId="77777777" w:rsidR="00261818" w:rsidRPr="00DA1E93" w:rsidRDefault="00261818" w:rsidP="00261818">
      <w:pPr>
        <w:pStyle w:val="Prrafodelista"/>
        <w:spacing w:after="150" w:line="276" w:lineRule="auto"/>
        <w:jc w:val="both"/>
        <w:rPr>
          <w:rFonts w:ascii="Book Antiqua" w:hAnsi="Book Antiqua"/>
          <w:color w:val="000000" w:themeColor="text1"/>
        </w:rPr>
      </w:pPr>
    </w:p>
    <w:p w14:paraId="21526204" w14:textId="0F908F85" w:rsidR="00261818" w:rsidRPr="00261818" w:rsidRDefault="00B87422" w:rsidP="00261818">
      <w:pPr>
        <w:pStyle w:val="Prrafodelista"/>
        <w:numPr>
          <w:ilvl w:val="0"/>
          <w:numId w:val="22"/>
        </w:numPr>
        <w:spacing w:after="150" w:line="276" w:lineRule="auto"/>
        <w:jc w:val="both"/>
        <w:rPr>
          <w:rFonts w:ascii="Book Antiqua" w:hAnsi="Book Antiqua"/>
          <w:color w:val="000000" w:themeColor="text1"/>
        </w:rPr>
      </w:pPr>
      <w:r>
        <w:rPr>
          <w:rFonts w:ascii="Book Antiqua" w:hAnsi="Book Antiqua" w:cs="Arial"/>
          <w:b/>
          <w:bCs/>
          <w:color w:val="000000" w:themeColor="text1"/>
        </w:rPr>
        <w:lastRenderedPageBreak/>
        <w:t>Periodo:</w:t>
      </w:r>
      <w:r w:rsidRPr="00182E95">
        <w:rPr>
          <w:rFonts w:ascii="Book Antiqua" w:hAnsi="Book Antiqua"/>
          <w:color w:val="000000" w:themeColor="text1"/>
        </w:rPr>
        <w:t xml:space="preserve">  </w:t>
      </w:r>
      <w:r w:rsidRPr="004930CB">
        <w:rPr>
          <w:rFonts w:ascii="Book Antiqua" w:eastAsia="Book Antiqua" w:hAnsi="Book Antiqua" w:cs="Book Antiqua"/>
          <w:color w:val="000000" w:themeColor="text1"/>
        </w:rPr>
        <w:t>01 de julio y hasta el 30 de setiembre de 2019.</w:t>
      </w:r>
      <w:r w:rsidRPr="004930CB">
        <w:rPr>
          <w:rFonts w:ascii="Book Antiqua" w:hAnsi="Book Antiqua" w:cs="Arial"/>
          <w:color w:val="000000" w:themeColor="text1"/>
        </w:rPr>
        <w:t xml:space="preserve"> Aprobación en la sesión 58-19 del 27 de junio de 2019, </w:t>
      </w:r>
      <w:r>
        <w:rPr>
          <w:rFonts w:ascii="Book Antiqua" w:hAnsi="Book Antiqua" w:cs="Arial"/>
          <w:color w:val="000000" w:themeColor="text1"/>
        </w:rPr>
        <w:t>a</w:t>
      </w:r>
      <w:r w:rsidRPr="004930CB">
        <w:rPr>
          <w:rFonts w:ascii="Book Antiqua" w:hAnsi="Book Antiqua" w:cs="Arial"/>
          <w:color w:val="000000" w:themeColor="text1"/>
        </w:rPr>
        <w:t>rtículo LXXV. Oficio de la Dirección de Planificación 949-PLA-PE-2019.</w:t>
      </w:r>
    </w:p>
    <w:p w14:paraId="6FFC4D0E" w14:textId="77777777" w:rsidR="00261818" w:rsidRPr="00261818" w:rsidRDefault="00261818" w:rsidP="00261818">
      <w:pPr>
        <w:pStyle w:val="Prrafodelista"/>
        <w:rPr>
          <w:rFonts w:ascii="Book Antiqua" w:hAnsi="Book Antiqua"/>
          <w:color w:val="000000" w:themeColor="text1"/>
        </w:rPr>
      </w:pPr>
    </w:p>
    <w:p w14:paraId="37DE8E0D" w14:textId="77777777" w:rsidR="00261818" w:rsidRPr="00261818" w:rsidRDefault="00261818" w:rsidP="00261818">
      <w:pPr>
        <w:pStyle w:val="Prrafodelista"/>
        <w:spacing w:after="150" w:line="276" w:lineRule="auto"/>
        <w:jc w:val="both"/>
        <w:rPr>
          <w:rFonts w:ascii="Book Antiqua" w:hAnsi="Book Antiqua"/>
          <w:color w:val="000000" w:themeColor="text1"/>
        </w:rPr>
      </w:pPr>
    </w:p>
    <w:p w14:paraId="4FE216AF" w14:textId="2ABDF338" w:rsidR="00B87422" w:rsidRDefault="00B87422" w:rsidP="00B87422">
      <w:pPr>
        <w:pStyle w:val="Prrafodelista"/>
        <w:numPr>
          <w:ilvl w:val="0"/>
          <w:numId w:val="22"/>
        </w:numPr>
        <w:spacing w:after="150" w:line="276" w:lineRule="auto"/>
        <w:jc w:val="both"/>
        <w:rPr>
          <w:rFonts w:ascii="Book Antiqua" w:hAnsi="Book Antiqua" w:cs="Arial"/>
          <w:color w:val="000000" w:themeColor="text1"/>
        </w:rPr>
      </w:pPr>
      <w:r w:rsidRPr="008F786B">
        <w:rPr>
          <w:rFonts w:ascii="Book Antiqua" w:hAnsi="Book Antiqua" w:cs="Arial"/>
          <w:b/>
          <w:bCs/>
          <w:color w:val="000000" w:themeColor="text1"/>
        </w:rPr>
        <w:t>Periodo:</w:t>
      </w:r>
      <w:r w:rsidRPr="002032F5">
        <w:rPr>
          <w:rFonts w:ascii="Book Antiqua" w:hAnsi="Book Antiqua" w:cs="Arial"/>
          <w:color w:val="000000" w:themeColor="text1"/>
        </w:rPr>
        <w:t xml:space="preserve">  </w:t>
      </w:r>
      <w:r w:rsidRPr="004930CB">
        <w:rPr>
          <w:rFonts w:ascii="Book Antiqua" w:hAnsi="Book Antiqua" w:cs="Arial"/>
          <w:color w:val="000000" w:themeColor="text1"/>
        </w:rPr>
        <w:t xml:space="preserve">1 de octubre y hasta el último día laboral de 2019. Aprobación en la sesión 84-19 celebrada el 26 de setiembre de 2019, </w:t>
      </w:r>
      <w:r w:rsidRPr="005C691A">
        <w:rPr>
          <w:rFonts w:ascii="Book Antiqua" w:hAnsi="Book Antiqua" w:cs="Arial"/>
          <w:color w:val="000000" w:themeColor="text1"/>
        </w:rPr>
        <w:t>A</w:t>
      </w:r>
      <w:r w:rsidRPr="004930CB">
        <w:rPr>
          <w:rFonts w:ascii="Book Antiqua" w:hAnsi="Book Antiqua" w:cs="Arial"/>
          <w:color w:val="000000" w:themeColor="text1"/>
        </w:rPr>
        <w:t xml:space="preserve">rtículo </w:t>
      </w:r>
      <w:bookmarkStart w:id="3" w:name="_Toc794258"/>
      <w:r w:rsidRPr="004930CB">
        <w:rPr>
          <w:rFonts w:ascii="Book Antiqua" w:hAnsi="Book Antiqua" w:cs="Arial"/>
          <w:color w:val="000000" w:themeColor="text1"/>
        </w:rPr>
        <w:t>XLI</w:t>
      </w:r>
      <w:bookmarkEnd w:id="3"/>
      <w:r w:rsidRPr="004930CB">
        <w:rPr>
          <w:rFonts w:ascii="Book Antiqua" w:hAnsi="Book Antiqua" w:cs="Arial"/>
          <w:color w:val="000000" w:themeColor="text1"/>
        </w:rPr>
        <w:t>. Oficio de la Dirección de Planificación 1539-PLA-PE-2019.</w:t>
      </w:r>
    </w:p>
    <w:p w14:paraId="54288315" w14:textId="77777777" w:rsidR="00261818" w:rsidRPr="004930CB" w:rsidRDefault="00261818" w:rsidP="00261818">
      <w:pPr>
        <w:pStyle w:val="Prrafodelista"/>
        <w:spacing w:after="150" w:line="276" w:lineRule="auto"/>
        <w:jc w:val="both"/>
        <w:rPr>
          <w:rFonts w:ascii="Book Antiqua" w:hAnsi="Book Antiqua" w:cs="Arial"/>
          <w:color w:val="000000" w:themeColor="text1"/>
        </w:rPr>
      </w:pPr>
    </w:p>
    <w:p w14:paraId="0D563CD7" w14:textId="1F493B0A" w:rsidR="00261818" w:rsidRDefault="00B87422" w:rsidP="00261818">
      <w:pPr>
        <w:pStyle w:val="Prrafodelista"/>
        <w:numPr>
          <w:ilvl w:val="0"/>
          <w:numId w:val="22"/>
        </w:numPr>
        <w:spacing w:after="150" w:line="276" w:lineRule="auto"/>
        <w:jc w:val="both"/>
        <w:rPr>
          <w:rFonts w:ascii="Book Antiqua" w:hAnsi="Book Antiqua" w:cs="Arial"/>
          <w:color w:val="000000" w:themeColor="text1"/>
        </w:rPr>
      </w:pPr>
      <w:r w:rsidRPr="008F786B">
        <w:rPr>
          <w:rFonts w:ascii="Book Antiqua" w:hAnsi="Book Antiqua" w:cs="Arial"/>
          <w:b/>
          <w:bCs/>
          <w:color w:val="000000" w:themeColor="text1"/>
        </w:rPr>
        <w:t>Periodo:</w:t>
      </w:r>
      <w:r w:rsidRPr="002032F5">
        <w:rPr>
          <w:rFonts w:ascii="Book Antiqua" w:hAnsi="Book Antiqua" w:cs="Arial"/>
          <w:color w:val="000000" w:themeColor="text1"/>
        </w:rPr>
        <w:t xml:space="preserve">  </w:t>
      </w:r>
      <w:r w:rsidRPr="004930CB">
        <w:rPr>
          <w:rFonts w:ascii="Book Antiqua" w:hAnsi="Book Antiqua" w:cs="Arial"/>
          <w:color w:val="000000" w:themeColor="text1"/>
        </w:rPr>
        <w:t xml:space="preserve">6 de enero al 31 de marzo del 2020. Aprobación en la sesión 108-2019 del 12 de diciembre del 2019, </w:t>
      </w:r>
      <w:r w:rsidRPr="005C691A">
        <w:rPr>
          <w:rFonts w:ascii="Book Antiqua" w:hAnsi="Book Antiqua" w:cs="Arial"/>
          <w:color w:val="000000" w:themeColor="text1"/>
        </w:rPr>
        <w:t>a</w:t>
      </w:r>
      <w:r w:rsidRPr="004930CB">
        <w:rPr>
          <w:rFonts w:ascii="Book Antiqua" w:hAnsi="Book Antiqua" w:cs="Arial"/>
          <w:color w:val="000000" w:themeColor="text1"/>
        </w:rPr>
        <w:t>rt</w:t>
      </w:r>
      <w:r w:rsidRPr="005C691A">
        <w:rPr>
          <w:rFonts w:ascii="Book Antiqua" w:hAnsi="Book Antiqua" w:cs="Arial"/>
          <w:color w:val="000000" w:themeColor="text1"/>
        </w:rPr>
        <w:t>í</w:t>
      </w:r>
      <w:r w:rsidRPr="004930CB">
        <w:rPr>
          <w:rFonts w:ascii="Book Antiqua" w:hAnsi="Book Antiqua" w:cs="Arial"/>
          <w:color w:val="000000" w:themeColor="text1"/>
        </w:rPr>
        <w:t>culo LXXI. Oficio de la Dirección de Planificación 2130-PLA-PP-PE-2019.</w:t>
      </w:r>
    </w:p>
    <w:p w14:paraId="3152986A" w14:textId="77777777" w:rsidR="00261818" w:rsidRPr="00261818" w:rsidRDefault="00261818" w:rsidP="00261818">
      <w:pPr>
        <w:pStyle w:val="Prrafodelista"/>
        <w:rPr>
          <w:rFonts w:ascii="Book Antiqua" w:hAnsi="Book Antiqua" w:cs="Arial"/>
          <w:color w:val="000000" w:themeColor="text1"/>
        </w:rPr>
      </w:pPr>
    </w:p>
    <w:p w14:paraId="50F62BC9" w14:textId="7503D0B1" w:rsidR="00B87422" w:rsidRDefault="00B87422" w:rsidP="00B87422">
      <w:pPr>
        <w:pStyle w:val="Prrafodelista"/>
        <w:numPr>
          <w:ilvl w:val="0"/>
          <w:numId w:val="22"/>
        </w:numPr>
        <w:spacing w:after="160" w:line="276" w:lineRule="auto"/>
        <w:ind w:right="51"/>
        <w:jc w:val="both"/>
        <w:rPr>
          <w:rFonts w:ascii="Book Antiqua" w:hAnsi="Book Antiqua" w:cs="Arial"/>
          <w:color w:val="000000" w:themeColor="text1"/>
        </w:rPr>
      </w:pPr>
      <w:r>
        <w:rPr>
          <w:rFonts w:ascii="Book Antiqua" w:hAnsi="Book Antiqua" w:cs="Arial"/>
          <w:b/>
          <w:bCs/>
          <w:color w:val="000000" w:themeColor="text1"/>
        </w:rPr>
        <w:t>Periodo:</w:t>
      </w:r>
      <w:r w:rsidRPr="00182E95">
        <w:rPr>
          <w:rFonts w:ascii="Book Antiqua" w:hAnsi="Book Antiqua"/>
          <w:color w:val="000000" w:themeColor="text1"/>
        </w:rPr>
        <w:t xml:space="preserve">  </w:t>
      </w:r>
      <w:r w:rsidRPr="004930CB">
        <w:rPr>
          <w:rFonts w:ascii="Book Antiqua" w:hAnsi="Book Antiqua" w:cs="Arial"/>
          <w:color w:val="000000" w:themeColor="text1"/>
        </w:rPr>
        <w:t>1 de abril hasta el 30 de junio de 2020. Aprobación en la sesión 30-2020 del 31 de marzo, art</w:t>
      </w:r>
      <w:r>
        <w:rPr>
          <w:rFonts w:ascii="Book Antiqua" w:hAnsi="Book Antiqua" w:cs="Arial"/>
          <w:color w:val="000000" w:themeColor="text1"/>
        </w:rPr>
        <w:t>í</w:t>
      </w:r>
      <w:r w:rsidRPr="004930CB">
        <w:rPr>
          <w:rFonts w:ascii="Book Antiqua" w:hAnsi="Book Antiqua" w:cs="Arial"/>
          <w:color w:val="000000" w:themeColor="text1"/>
        </w:rPr>
        <w:t>culo XLIII. Oficio de la Dirección de Planificación 474-PLA-PE-2020.</w:t>
      </w:r>
    </w:p>
    <w:p w14:paraId="35B1F2D6" w14:textId="77777777" w:rsidR="00261818" w:rsidRPr="00261818" w:rsidRDefault="00261818" w:rsidP="00261818">
      <w:pPr>
        <w:pStyle w:val="Prrafodelista"/>
        <w:rPr>
          <w:rFonts w:ascii="Book Antiqua" w:hAnsi="Book Antiqua" w:cs="Arial"/>
          <w:color w:val="000000" w:themeColor="text1"/>
        </w:rPr>
      </w:pPr>
    </w:p>
    <w:p w14:paraId="0EFA9012" w14:textId="5FC3FD0E" w:rsidR="00B87422" w:rsidRDefault="00B87422" w:rsidP="00B87422">
      <w:pPr>
        <w:pStyle w:val="Prrafodelista"/>
        <w:numPr>
          <w:ilvl w:val="0"/>
          <w:numId w:val="22"/>
        </w:numPr>
        <w:spacing w:after="160" w:line="276" w:lineRule="auto"/>
        <w:ind w:right="51"/>
        <w:jc w:val="both"/>
        <w:rPr>
          <w:rFonts w:ascii="Book Antiqua" w:hAnsi="Book Antiqua" w:cs="Arial"/>
          <w:color w:val="000000" w:themeColor="text1"/>
        </w:rPr>
      </w:pPr>
      <w:r>
        <w:rPr>
          <w:rFonts w:ascii="Book Antiqua" w:hAnsi="Book Antiqua" w:cs="Arial"/>
          <w:b/>
          <w:bCs/>
          <w:color w:val="000000" w:themeColor="text1"/>
        </w:rPr>
        <w:t>Periodo:</w:t>
      </w:r>
      <w:r w:rsidRPr="00182E95">
        <w:rPr>
          <w:rFonts w:ascii="Book Antiqua" w:hAnsi="Book Antiqua"/>
          <w:color w:val="000000" w:themeColor="text1"/>
        </w:rPr>
        <w:t xml:space="preserve">  </w:t>
      </w:r>
      <w:r w:rsidRPr="004930CB">
        <w:rPr>
          <w:rFonts w:ascii="Book Antiqua" w:hAnsi="Book Antiqua" w:cs="Arial"/>
          <w:color w:val="000000" w:themeColor="text1"/>
        </w:rPr>
        <w:t>1 al 3 de julio de 2020. Aprobación en la sesión 66-2020 art</w:t>
      </w:r>
      <w:r>
        <w:rPr>
          <w:rFonts w:ascii="Book Antiqua" w:hAnsi="Book Antiqua" w:cs="Arial"/>
          <w:color w:val="000000" w:themeColor="text1"/>
        </w:rPr>
        <w:t>í</w:t>
      </w:r>
      <w:r w:rsidRPr="004930CB">
        <w:rPr>
          <w:rFonts w:ascii="Book Antiqua" w:hAnsi="Book Antiqua" w:cs="Arial"/>
          <w:color w:val="000000" w:themeColor="text1"/>
        </w:rPr>
        <w:t>culo LXVIII.</w:t>
      </w:r>
    </w:p>
    <w:p w14:paraId="4F87EA00" w14:textId="77777777" w:rsidR="00261818" w:rsidRPr="00261818" w:rsidRDefault="00261818" w:rsidP="00261818">
      <w:pPr>
        <w:pStyle w:val="Prrafodelista"/>
        <w:rPr>
          <w:rFonts w:ascii="Book Antiqua" w:hAnsi="Book Antiqua" w:cs="Arial"/>
          <w:color w:val="000000" w:themeColor="text1"/>
        </w:rPr>
      </w:pPr>
    </w:p>
    <w:p w14:paraId="7CF9982E" w14:textId="15B59402" w:rsidR="00261818" w:rsidRDefault="00B87422" w:rsidP="00261818">
      <w:pPr>
        <w:pStyle w:val="Prrafodelista"/>
        <w:numPr>
          <w:ilvl w:val="0"/>
          <w:numId w:val="22"/>
        </w:numPr>
        <w:spacing w:after="160" w:line="276" w:lineRule="auto"/>
        <w:ind w:right="51"/>
        <w:jc w:val="both"/>
        <w:rPr>
          <w:rFonts w:ascii="Book Antiqua" w:hAnsi="Book Antiqua" w:cs="Arial"/>
          <w:color w:val="000000" w:themeColor="text1"/>
        </w:rPr>
      </w:pPr>
      <w:r>
        <w:rPr>
          <w:rFonts w:ascii="Book Antiqua" w:hAnsi="Book Antiqua" w:cs="Arial"/>
          <w:b/>
          <w:bCs/>
          <w:color w:val="000000" w:themeColor="text1"/>
        </w:rPr>
        <w:t>Periodo:</w:t>
      </w:r>
      <w:r w:rsidRPr="00182E95">
        <w:rPr>
          <w:rFonts w:ascii="Book Antiqua" w:hAnsi="Book Antiqua"/>
          <w:color w:val="000000" w:themeColor="text1"/>
        </w:rPr>
        <w:t xml:space="preserve">  </w:t>
      </w:r>
      <w:r w:rsidRPr="004930CB">
        <w:rPr>
          <w:rFonts w:ascii="Book Antiqua" w:hAnsi="Book Antiqua" w:cs="Arial"/>
          <w:color w:val="000000" w:themeColor="text1"/>
        </w:rPr>
        <w:t>del 04 de julio y hasta el 31 de julio de 2020. Aprobación en la sesión 68-2020 articulo único. Oficio de la Dirección de Planificación 955-PLA-PE-2020.</w:t>
      </w:r>
    </w:p>
    <w:p w14:paraId="6651A624" w14:textId="77777777" w:rsidR="00261818" w:rsidRPr="00261818" w:rsidRDefault="00261818" w:rsidP="00261818">
      <w:pPr>
        <w:pStyle w:val="Prrafodelista"/>
        <w:rPr>
          <w:rFonts w:ascii="Book Antiqua" w:hAnsi="Book Antiqua" w:cs="Arial"/>
          <w:color w:val="000000" w:themeColor="text1"/>
        </w:rPr>
      </w:pPr>
    </w:p>
    <w:p w14:paraId="673C2FFA" w14:textId="10056644" w:rsidR="00B87422" w:rsidRDefault="00B87422" w:rsidP="00B87422">
      <w:pPr>
        <w:pStyle w:val="Prrafodelista"/>
        <w:numPr>
          <w:ilvl w:val="0"/>
          <w:numId w:val="22"/>
        </w:numPr>
        <w:spacing w:after="160" w:line="276" w:lineRule="auto"/>
        <w:ind w:right="51"/>
        <w:jc w:val="both"/>
        <w:rPr>
          <w:rFonts w:ascii="Book Antiqua" w:hAnsi="Book Antiqua" w:cs="Arial"/>
          <w:color w:val="000000" w:themeColor="text1"/>
        </w:rPr>
      </w:pPr>
      <w:r>
        <w:rPr>
          <w:rFonts w:ascii="Book Antiqua" w:hAnsi="Book Antiqua" w:cs="Arial"/>
          <w:b/>
          <w:bCs/>
          <w:color w:val="000000" w:themeColor="text1"/>
        </w:rPr>
        <w:t>Periodo:</w:t>
      </w:r>
      <w:r w:rsidRPr="00182E95">
        <w:rPr>
          <w:rFonts w:ascii="Book Antiqua" w:hAnsi="Book Antiqua"/>
          <w:color w:val="000000" w:themeColor="text1"/>
        </w:rPr>
        <w:t xml:space="preserve">  </w:t>
      </w:r>
      <w:r w:rsidRPr="004930CB">
        <w:rPr>
          <w:rFonts w:ascii="Book Antiqua" w:hAnsi="Book Antiqua" w:cs="Arial"/>
          <w:color w:val="000000" w:themeColor="text1"/>
        </w:rPr>
        <w:t>01 de agosto y hasta el 30 de septiembre de 2020. Aprobación en la sesión 76-2020 celebrada el 30 de julio del 2020, artículo XXVI. Oficio de la Dirección de Planificación 1107-PLA-PE-2020.</w:t>
      </w:r>
    </w:p>
    <w:p w14:paraId="038B1798" w14:textId="77777777" w:rsidR="00261818" w:rsidRPr="00261818" w:rsidRDefault="00261818" w:rsidP="00261818">
      <w:pPr>
        <w:pStyle w:val="Prrafodelista"/>
        <w:rPr>
          <w:rFonts w:ascii="Book Antiqua" w:hAnsi="Book Antiqua" w:cs="Arial"/>
          <w:color w:val="000000" w:themeColor="text1"/>
        </w:rPr>
      </w:pPr>
    </w:p>
    <w:p w14:paraId="0B097DD0" w14:textId="77777777" w:rsidR="00B87422" w:rsidRPr="004930CB" w:rsidRDefault="00B87422" w:rsidP="00B87422">
      <w:pPr>
        <w:pStyle w:val="Prrafodelista"/>
        <w:numPr>
          <w:ilvl w:val="0"/>
          <w:numId w:val="22"/>
        </w:numPr>
        <w:spacing w:after="160" w:line="276" w:lineRule="auto"/>
        <w:ind w:right="51"/>
        <w:jc w:val="both"/>
        <w:rPr>
          <w:rFonts w:ascii="Book Antiqua" w:hAnsi="Book Antiqua" w:cs="Arial"/>
          <w:color w:val="000000" w:themeColor="text1"/>
        </w:rPr>
      </w:pPr>
      <w:r>
        <w:rPr>
          <w:rFonts w:ascii="Book Antiqua" w:hAnsi="Book Antiqua" w:cs="Arial"/>
          <w:b/>
          <w:bCs/>
          <w:color w:val="000000" w:themeColor="text1"/>
        </w:rPr>
        <w:t>Periodo:</w:t>
      </w:r>
      <w:r w:rsidRPr="00182E95">
        <w:rPr>
          <w:rFonts w:ascii="Book Antiqua" w:hAnsi="Book Antiqua"/>
          <w:color w:val="000000" w:themeColor="text1"/>
        </w:rPr>
        <w:t xml:space="preserve">  </w:t>
      </w:r>
      <w:r w:rsidRPr="004930CB">
        <w:rPr>
          <w:rFonts w:ascii="Book Antiqua" w:hAnsi="Book Antiqua" w:cs="Arial"/>
          <w:color w:val="000000" w:themeColor="text1"/>
          <w:lang w:val="es-ES"/>
        </w:rPr>
        <w:t xml:space="preserve">01 de octubre y hasta el 18 de diciembre de 2020. Aprobación en la sesión </w:t>
      </w:r>
    </w:p>
    <w:p w14:paraId="062C4EEF" w14:textId="77777777" w:rsidR="00B87422" w:rsidRPr="004930CB" w:rsidRDefault="00B87422" w:rsidP="00B87422">
      <w:pPr>
        <w:pStyle w:val="Prrafodelista"/>
        <w:spacing w:after="160" w:line="276" w:lineRule="auto"/>
        <w:ind w:right="51"/>
        <w:jc w:val="both"/>
        <w:rPr>
          <w:rFonts w:ascii="Book Antiqua" w:hAnsi="Book Antiqua" w:cs="Arial"/>
          <w:color w:val="000000" w:themeColor="text1"/>
        </w:rPr>
      </w:pPr>
      <w:r w:rsidRPr="004930CB">
        <w:rPr>
          <w:rFonts w:ascii="Book Antiqua" w:hAnsi="Book Antiqua" w:cs="Arial"/>
          <w:color w:val="000000" w:themeColor="text1"/>
        </w:rPr>
        <w:t xml:space="preserve">094 – 2020 del 30 </w:t>
      </w:r>
      <w:r w:rsidRPr="005F7E06">
        <w:rPr>
          <w:rFonts w:ascii="Book Antiqua" w:hAnsi="Book Antiqua" w:cs="Arial"/>
          <w:color w:val="000000" w:themeColor="text1"/>
        </w:rPr>
        <w:t>septiembre,</w:t>
      </w:r>
      <w:r w:rsidRPr="004930CB">
        <w:rPr>
          <w:rFonts w:ascii="Book Antiqua" w:hAnsi="Book Antiqua" w:cs="Arial"/>
          <w:color w:val="000000" w:themeColor="text1"/>
        </w:rPr>
        <w:t xml:space="preserve"> art</w:t>
      </w:r>
      <w:r>
        <w:rPr>
          <w:rFonts w:ascii="Book Antiqua" w:hAnsi="Book Antiqua" w:cs="Arial"/>
          <w:color w:val="000000" w:themeColor="text1"/>
        </w:rPr>
        <w:t>í</w:t>
      </w:r>
      <w:r w:rsidRPr="004930CB">
        <w:rPr>
          <w:rFonts w:ascii="Book Antiqua" w:hAnsi="Book Antiqua" w:cs="Arial"/>
          <w:color w:val="000000" w:themeColor="text1"/>
        </w:rPr>
        <w:t xml:space="preserve">culo LXXXVI. Oficio de la Dirección de </w:t>
      </w:r>
      <w:r w:rsidRPr="005F7E06">
        <w:rPr>
          <w:rFonts w:ascii="Book Antiqua" w:hAnsi="Book Antiqua" w:cs="Arial"/>
          <w:color w:val="000000" w:themeColor="text1"/>
        </w:rPr>
        <w:t>Planificación 1510</w:t>
      </w:r>
      <w:r w:rsidRPr="004930CB">
        <w:rPr>
          <w:rFonts w:ascii="Book Antiqua" w:hAnsi="Book Antiqua" w:cs="Arial"/>
          <w:color w:val="000000" w:themeColor="text1"/>
        </w:rPr>
        <w:t>-PLA-PE-2020 del 25 de setiembre de 2020.</w:t>
      </w:r>
    </w:p>
    <w:p w14:paraId="6CDCED67" w14:textId="4F226B2E" w:rsidR="00B87422" w:rsidRDefault="00B87422" w:rsidP="00B87422">
      <w:pPr>
        <w:pStyle w:val="Prrafodelista"/>
        <w:spacing w:after="160" w:line="276" w:lineRule="auto"/>
        <w:jc w:val="both"/>
        <w:rPr>
          <w:rFonts w:ascii="Book Antiqua" w:hAnsi="Book Antiqua" w:cs="Arial"/>
        </w:rPr>
      </w:pPr>
    </w:p>
    <w:p w14:paraId="7676A6C3" w14:textId="77777777" w:rsidR="004571A3" w:rsidRPr="005F7E06" w:rsidRDefault="004571A3" w:rsidP="00B87422">
      <w:pPr>
        <w:pStyle w:val="Prrafodelista"/>
        <w:spacing w:after="160" w:line="276" w:lineRule="auto"/>
        <w:jc w:val="both"/>
        <w:rPr>
          <w:rFonts w:ascii="Book Antiqua" w:hAnsi="Book Antiqua" w:cs="Arial"/>
        </w:rPr>
      </w:pPr>
    </w:p>
    <w:p w14:paraId="4F976A39" w14:textId="77777777" w:rsidR="004571A3" w:rsidRDefault="00D0356C" w:rsidP="00DA1E93">
      <w:pPr>
        <w:pStyle w:val="Ttulo6"/>
        <w:numPr>
          <w:ilvl w:val="3"/>
          <w:numId w:val="31"/>
        </w:numPr>
        <w:rPr>
          <w:rFonts w:ascii="Book Antiqua" w:hAnsi="Book Antiqua"/>
          <w:sz w:val="24"/>
          <w:szCs w:val="24"/>
        </w:rPr>
      </w:pPr>
      <w:r w:rsidRPr="00D0356C">
        <w:rPr>
          <w:rFonts w:ascii="Book Antiqua" w:hAnsi="Book Antiqua"/>
          <w:sz w:val="24"/>
          <w:szCs w:val="24"/>
        </w:rPr>
        <w:lastRenderedPageBreak/>
        <w:t>P</w:t>
      </w:r>
      <w:r w:rsidR="00B87422" w:rsidRPr="00D0356C">
        <w:rPr>
          <w:rFonts w:ascii="Book Antiqua" w:hAnsi="Book Antiqua"/>
          <w:sz w:val="24"/>
          <w:szCs w:val="24"/>
        </w:rPr>
        <w:t xml:space="preserve">royecto de Inventarios en las oficinas de la Defensa </w:t>
      </w:r>
    </w:p>
    <w:p w14:paraId="7CE9F05B" w14:textId="4B50C2CC" w:rsidR="00B87422" w:rsidRPr="00D0356C" w:rsidRDefault="004571A3" w:rsidP="004571A3">
      <w:pPr>
        <w:pStyle w:val="Ttulo6"/>
        <w:numPr>
          <w:ilvl w:val="0"/>
          <w:numId w:val="0"/>
        </w:numPr>
        <w:ind w:left="1080"/>
        <w:rPr>
          <w:rFonts w:ascii="Book Antiqua" w:hAnsi="Book Antiqua"/>
          <w:sz w:val="24"/>
          <w:szCs w:val="24"/>
        </w:rPr>
      </w:pPr>
      <w:r w:rsidRPr="00D0356C">
        <w:rPr>
          <w:rFonts w:ascii="Book Antiqua" w:hAnsi="Book Antiqua"/>
          <w:sz w:val="24"/>
          <w:szCs w:val="24"/>
        </w:rPr>
        <w:t>Pública Actualización</w:t>
      </w:r>
      <w:r w:rsidR="00B87422" w:rsidRPr="00D0356C">
        <w:rPr>
          <w:rFonts w:ascii="Book Antiqua" w:hAnsi="Book Antiqua"/>
          <w:sz w:val="24"/>
          <w:szCs w:val="24"/>
        </w:rPr>
        <w:t xml:space="preserve"> de los estados procesales por expediente y por plaza de Defensor (arqueos) en las oficinas de la Defensa Pública como parte del Proyecto de Mejora Integral del Proceso Penal</w:t>
      </w:r>
    </w:p>
    <w:p w14:paraId="35B6BE95" w14:textId="77777777" w:rsidR="00B87422" w:rsidRPr="00323B36" w:rsidRDefault="00B87422" w:rsidP="00B87422">
      <w:pPr>
        <w:rPr>
          <w:lang w:val="es-ES" w:eastAsia="zh-CN"/>
        </w:rPr>
      </w:pPr>
    </w:p>
    <w:p w14:paraId="3EBA26C8"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En atención a la solicitud de la Defensa Pública del 30 de agosto del 2018 (</w:t>
      </w:r>
      <w:r>
        <w:rPr>
          <w:rFonts w:ascii="Book Antiqua" w:hAnsi="Book Antiqua" w:cs="Arial"/>
          <w:szCs w:val="22"/>
          <w:lang w:val="es-ES" w:eastAsia="zh-CN"/>
        </w:rPr>
        <w:t xml:space="preserve">documentada en el </w:t>
      </w:r>
      <w:r w:rsidRPr="00D00AD8">
        <w:rPr>
          <w:rFonts w:ascii="Book Antiqua" w:hAnsi="Book Antiqua" w:cs="Arial"/>
          <w:szCs w:val="22"/>
          <w:lang w:val="es-ES" w:eastAsia="zh-CN"/>
        </w:rPr>
        <w:t>oficio 1014-ADP-2018), la Dirección de Planificación mediante el oficio 1108-PLA-2018 indicó la necesidad de recurso humano relacionado con el Proyecto de Inventarios en las oficinas de la Defensa Pública para que fuera tomada en cuenta como parte del Proyecto de Mejora Integral del Proceso Penal.</w:t>
      </w:r>
    </w:p>
    <w:p w14:paraId="066E9988" w14:textId="77777777" w:rsidR="00B87422" w:rsidRPr="00D00AD8" w:rsidRDefault="00B87422" w:rsidP="00B87422">
      <w:pPr>
        <w:spacing w:line="276" w:lineRule="auto"/>
        <w:jc w:val="both"/>
        <w:rPr>
          <w:rFonts w:ascii="Book Antiqua" w:eastAsia="Calibri" w:hAnsi="Book Antiqua" w:cs="Calibri Light"/>
        </w:rPr>
      </w:pPr>
      <w:r>
        <w:rPr>
          <w:rFonts w:ascii="Book Antiqua" w:hAnsi="Book Antiqua" w:cs="Arial"/>
          <w:szCs w:val="22"/>
          <w:lang w:val="es-ES" w:eastAsia="zh-CN"/>
        </w:rPr>
        <w:t>La</w:t>
      </w:r>
      <w:r w:rsidRPr="00D00AD8">
        <w:rPr>
          <w:rFonts w:ascii="Book Antiqua" w:hAnsi="Book Antiqua" w:cs="Arial"/>
          <w:szCs w:val="22"/>
          <w:lang w:val="es-ES" w:eastAsia="zh-CN"/>
        </w:rPr>
        <w:t xml:space="preserve"> necesidad plante</w:t>
      </w:r>
      <w:r>
        <w:rPr>
          <w:rFonts w:ascii="Book Antiqua" w:hAnsi="Book Antiqua" w:cs="Arial"/>
          <w:szCs w:val="22"/>
          <w:lang w:val="es-ES" w:eastAsia="zh-CN"/>
        </w:rPr>
        <w:t>ó</w:t>
      </w:r>
      <w:r w:rsidRPr="00D00AD8">
        <w:rPr>
          <w:rFonts w:ascii="Book Antiqua" w:hAnsi="Book Antiqua" w:cs="Arial"/>
          <w:szCs w:val="22"/>
          <w:lang w:val="es-ES" w:eastAsia="zh-CN"/>
        </w:rPr>
        <w:t xml:space="preserve"> la incorporación de cuatro permisos con goce de salario (jornada completa) de </w:t>
      </w:r>
      <w:r>
        <w:rPr>
          <w:rFonts w:ascii="Book Antiqua" w:hAnsi="Book Antiqua" w:cs="Arial"/>
          <w:szCs w:val="22"/>
          <w:lang w:val="es-ES" w:eastAsia="zh-CN"/>
        </w:rPr>
        <w:t>personas t</w:t>
      </w:r>
      <w:r w:rsidRPr="00D00AD8">
        <w:rPr>
          <w:rFonts w:ascii="Book Antiqua" w:hAnsi="Book Antiqua" w:cs="Arial"/>
          <w:szCs w:val="22"/>
          <w:lang w:val="es-ES" w:eastAsia="zh-CN"/>
        </w:rPr>
        <w:t>écnic</w:t>
      </w:r>
      <w:r>
        <w:rPr>
          <w:rFonts w:ascii="Book Antiqua" w:hAnsi="Book Antiqua" w:cs="Arial"/>
          <w:szCs w:val="22"/>
          <w:lang w:val="es-ES" w:eastAsia="zh-CN"/>
        </w:rPr>
        <w:t>a</w:t>
      </w:r>
      <w:r w:rsidRPr="00D00AD8">
        <w:rPr>
          <w:rFonts w:ascii="Book Antiqua" w:hAnsi="Book Antiqua" w:cs="Arial"/>
          <w:szCs w:val="22"/>
          <w:lang w:val="es-ES" w:eastAsia="zh-CN"/>
        </w:rPr>
        <w:t xml:space="preserve">s </w:t>
      </w:r>
      <w:r>
        <w:rPr>
          <w:rFonts w:ascii="Book Antiqua" w:hAnsi="Book Antiqua" w:cs="Arial"/>
          <w:szCs w:val="22"/>
          <w:lang w:val="es-ES" w:eastAsia="zh-CN"/>
        </w:rPr>
        <w:t>j</w:t>
      </w:r>
      <w:r w:rsidRPr="00D00AD8">
        <w:rPr>
          <w:rFonts w:ascii="Book Antiqua" w:hAnsi="Book Antiqua" w:cs="Arial"/>
          <w:szCs w:val="22"/>
          <w:lang w:val="es-ES" w:eastAsia="zh-CN"/>
        </w:rPr>
        <w:t>urídic</w:t>
      </w:r>
      <w:r>
        <w:rPr>
          <w:rFonts w:ascii="Book Antiqua" w:hAnsi="Book Antiqua" w:cs="Arial"/>
          <w:szCs w:val="22"/>
          <w:lang w:val="es-ES" w:eastAsia="zh-CN"/>
        </w:rPr>
        <w:t>a</w:t>
      </w:r>
      <w:r w:rsidRPr="00D00AD8">
        <w:rPr>
          <w:rFonts w:ascii="Book Antiqua" w:hAnsi="Book Antiqua" w:cs="Arial"/>
          <w:szCs w:val="22"/>
          <w:lang w:val="es-ES" w:eastAsia="zh-CN"/>
        </w:rPr>
        <w:t>s con la finalidad de destacarse en el proyecto denominado: “</w:t>
      </w:r>
      <w:r w:rsidRPr="00D00AD8">
        <w:rPr>
          <w:rFonts w:ascii="Book Antiqua" w:hAnsi="Book Antiqua" w:cs="Arial"/>
          <w:i/>
          <w:iCs/>
          <w:szCs w:val="22"/>
          <w:lang w:val="es-ES" w:eastAsia="zh-CN"/>
        </w:rPr>
        <w:t>Proyecto de Inventarios en las oficinas de la Defensa Pública: Actualización de los estados procesales por expediente y por plaza de Defensor (arqueos) en las oficinas de la Defensa Pública como parte del Proyecto de Mejora Integral del Proceso Penal</w:t>
      </w:r>
      <w:r w:rsidRPr="00D00AD8">
        <w:rPr>
          <w:rFonts w:ascii="Book Antiqua" w:hAnsi="Book Antiqua" w:cs="Arial"/>
          <w:szCs w:val="22"/>
          <w:lang w:val="es-ES" w:eastAsia="zh-CN"/>
        </w:rPr>
        <w:t>”.</w:t>
      </w:r>
    </w:p>
    <w:p w14:paraId="5C04A5D6" w14:textId="77777777" w:rsidR="00B87422" w:rsidRDefault="00B87422" w:rsidP="00B87422">
      <w:pPr>
        <w:spacing w:line="276" w:lineRule="auto"/>
        <w:jc w:val="both"/>
        <w:rPr>
          <w:rFonts w:ascii="Book Antiqua" w:hAnsi="Book Antiqua" w:cs="Arial"/>
          <w:szCs w:val="22"/>
          <w:lang w:val="es-ES" w:eastAsia="zh-CN"/>
        </w:rPr>
      </w:pPr>
    </w:p>
    <w:p w14:paraId="395ADBC2"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La importancia de este proyecto</w:t>
      </w:r>
      <w:r>
        <w:rPr>
          <w:rFonts w:ascii="Book Antiqua" w:hAnsi="Book Antiqua" w:cs="Arial"/>
          <w:szCs w:val="22"/>
          <w:lang w:val="es-ES" w:eastAsia="zh-CN"/>
        </w:rPr>
        <w:t xml:space="preserve"> radica </w:t>
      </w:r>
      <w:r w:rsidRPr="00D00AD8">
        <w:rPr>
          <w:rFonts w:ascii="Book Antiqua" w:hAnsi="Book Antiqua" w:cs="Arial"/>
          <w:szCs w:val="22"/>
          <w:lang w:val="es-ES" w:eastAsia="zh-CN"/>
        </w:rPr>
        <w:t>según el mismo oficio</w:t>
      </w:r>
      <w:r>
        <w:rPr>
          <w:rFonts w:ascii="Book Antiqua" w:hAnsi="Book Antiqua" w:cs="Arial"/>
          <w:szCs w:val="22"/>
          <w:lang w:val="es-ES" w:eastAsia="zh-CN"/>
        </w:rPr>
        <w:t xml:space="preserve"> en</w:t>
      </w:r>
      <w:r w:rsidRPr="00D00AD8">
        <w:rPr>
          <w:rFonts w:ascii="Book Antiqua" w:hAnsi="Book Antiqua" w:cs="Arial"/>
          <w:szCs w:val="22"/>
          <w:lang w:val="es-ES" w:eastAsia="zh-CN"/>
        </w:rPr>
        <w:t xml:space="preserve">: </w:t>
      </w:r>
    </w:p>
    <w:p w14:paraId="6DAD7339" w14:textId="77777777" w:rsidR="00B87422" w:rsidRPr="00D00AD8" w:rsidRDefault="00B87422" w:rsidP="00B87422">
      <w:pPr>
        <w:spacing w:line="276" w:lineRule="auto"/>
        <w:jc w:val="both"/>
        <w:rPr>
          <w:rFonts w:ascii="Book Antiqua" w:hAnsi="Book Antiqua" w:cs="Calibri Light"/>
          <w:highlight w:val="yellow"/>
        </w:rPr>
      </w:pPr>
    </w:p>
    <w:p w14:paraId="322A3211" w14:textId="76AC3576" w:rsidR="00B87422" w:rsidRPr="00D00AD8" w:rsidRDefault="00B87422" w:rsidP="00B87422">
      <w:pPr>
        <w:spacing w:line="276" w:lineRule="auto"/>
        <w:ind w:left="1418" w:right="1894" w:hanging="1418"/>
        <w:jc w:val="both"/>
        <w:rPr>
          <w:rFonts w:ascii="Book Antiqua" w:hAnsi="Book Antiqua" w:cs="Arial"/>
          <w:i/>
          <w:iCs/>
          <w:szCs w:val="22"/>
          <w:lang w:val="es-ES" w:eastAsia="zh-CN"/>
        </w:rPr>
      </w:pPr>
      <w:r w:rsidRPr="00D00AD8">
        <w:rPr>
          <w:rFonts w:ascii="Book Antiqua" w:hAnsi="Book Antiqua" w:cs="Arial"/>
          <w:szCs w:val="22"/>
          <w:lang w:val="es-ES" w:eastAsia="zh-CN"/>
        </w:rPr>
        <w:t xml:space="preserve">                        </w:t>
      </w:r>
      <w:r w:rsidRPr="00D00AD8">
        <w:rPr>
          <w:rFonts w:ascii="Book Antiqua" w:hAnsi="Book Antiqua" w:cs="Arial"/>
          <w:i/>
          <w:iCs/>
          <w:szCs w:val="22"/>
          <w:lang w:val="es-ES" w:eastAsia="zh-CN"/>
        </w:rPr>
        <w:t>“… es que la Dirección y Subdirección de la Defensa Pública pueda contar con la información actualizada, veraz, confiable, certera del circulante de cada código de plaza de la defensa, lo que les permitirá tomar decisiones informadas y una mejor administración del recurso humano, así como una economía de recurso para la institución</w:t>
      </w:r>
      <w:r w:rsidR="00261818">
        <w:rPr>
          <w:rFonts w:ascii="Book Antiqua" w:hAnsi="Book Antiqua" w:cs="Arial"/>
          <w:i/>
          <w:iCs/>
          <w:szCs w:val="22"/>
          <w:lang w:val="es-ES" w:eastAsia="zh-CN"/>
        </w:rPr>
        <w:t>.</w:t>
      </w:r>
      <w:r w:rsidRPr="00D00AD8">
        <w:rPr>
          <w:rFonts w:ascii="Book Antiqua" w:hAnsi="Book Antiqua" w:cs="Arial"/>
          <w:i/>
          <w:iCs/>
          <w:szCs w:val="22"/>
          <w:lang w:val="es-ES" w:eastAsia="zh-CN"/>
        </w:rPr>
        <w:t>”</w:t>
      </w:r>
      <w:r w:rsidR="00261818">
        <w:rPr>
          <w:rFonts w:ascii="Book Antiqua" w:hAnsi="Book Antiqua" w:cs="Arial"/>
          <w:i/>
          <w:iCs/>
          <w:szCs w:val="22"/>
          <w:lang w:val="es-ES" w:eastAsia="zh-CN"/>
        </w:rPr>
        <w:t>.</w:t>
      </w:r>
    </w:p>
    <w:p w14:paraId="17CF806F" w14:textId="77777777" w:rsidR="00B87422" w:rsidRPr="00D00AD8" w:rsidRDefault="00B87422" w:rsidP="00B87422">
      <w:pPr>
        <w:spacing w:line="276" w:lineRule="auto"/>
        <w:jc w:val="both"/>
        <w:rPr>
          <w:rFonts w:ascii="Book Antiqua" w:hAnsi="Book Antiqua" w:cs="Calibri Light"/>
          <w:highlight w:val="yellow"/>
        </w:rPr>
      </w:pPr>
    </w:p>
    <w:p w14:paraId="0E7ED607"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Debido a los buenos resultados obtenidos en un ejercicio de arqueo de plazas de persona defensora</w:t>
      </w:r>
      <w:r>
        <w:rPr>
          <w:rFonts w:ascii="Book Antiqua" w:hAnsi="Book Antiqua" w:cs="Arial"/>
          <w:szCs w:val="22"/>
          <w:lang w:val="es-ES" w:eastAsia="zh-CN"/>
        </w:rPr>
        <w:t>,</w:t>
      </w:r>
      <w:r w:rsidRPr="00D00AD8">
        <w:rPr>
          <w:rFonts w:ascii="Book Antiqua" w:hAnsi="Book Antiqua" w:cs="Arial"/>
          <w:szCs w:val="22"/>
          <w:lang w:val="es-ES" w:eastAsia="zh-CN"/>
        </w:rPr>
        <w:t xml:space="preserve"> </w:t>
      </w:r>
      <w:r>
        <w:rPr>
          <w:rFonts w:ascii="Book Antiqua" w:hAnsi="Book Antiqua" w:cs="Arial"/>
          <w:szCs w:val="22"/>
          <w:lang w:val="es-ES" w:eastAsia="zh-CN"/>
        </w:rPr>
        <w:t xml:space="preserve">realizado </w:t>
      </w:r>
      <w:r w:rsidRPr="00D00AD8">
        <w:rPr>
          <w:rFonts w:ascii="Book Antiqua" w:hAnsi="Book Antiqua" w:cs="Arial"/>
          <w:szCs w:val="22"/>
          <w:lang w:val="es-ES" w:eastAsia="zh-CN"/>
        </w:rPr>
        <w:t xml:space="preserve">en una oficina </w:t>
      </w:r>
      <w:r>
        <w:rPr>
          <w:rFonts w:ascii="Book Antiqua" w:hAnsi="Book Antiqua" w:cs="Arial"/>
          <w:szCs w:val="22"/>
          <w:lang w:val="es-ES" w:eastAsia="zh-CN"/>
        </w:rPr>
        <w:t>en particular de la Defensa Pública</w:t>
      </w:r>
      <w:r w:rsidRPr="00D00AD8">
        <w:rPr>
          <w:rFonts w:ascii="Book Antiqua" w:hAnsi="Book Antiqua" w:cs="Arial"/>
          <w:szCs w:val="22"/>
          <w:lang w:val="es-ES" w:eastAsia="zh-CN"/>
        </w:rPr>
        <w:t>, con recurso humano propi</w:t>
      </w:r>
      <w:r>
        <w:rPr>
          <w:rFonts w:ascii="Book Antiqua" w:hAnsi="Book Antiqua" w:cs="Arial"/>
          <w:szCs w:val="22"/>
          <w:lang w:val="es-ES" w:eastAsia="zh-CN"/>
        </w:rPr>
        <w:t>o</w:t>
      </w:r>
      <w:r w:rsidRPr="00D00AD8">
        <w:rPr>
          <w:rFonts w:ascii="Book Antiqua" w:hAnsi="Book Antiqua" w:cs="Arial"/>
          <w:szCs w:val="22"/>
          <w:lang w:val="es-ES" w:eastAsia="zh-CN"/>
        </w:rPr>
        <w:t xml:space="preserve">, es que la Dirección </w:t>
      </w:r>
      <w:r>
        <w:rPr>
          <w:rFonts w:ascii="Book Antiqua" w:hAnsi="Book Antiqua" w:cs="Arial"/>
          <w:szCs w:val="22"/>
          <w:lang w:val="es-ES" w:eastAsia="zh-CN"/>
        </w:rPr>
        <w:t xml:space="preserve">de la </w:t>
      </w:r>
      <w:r w:rsidRPr="00D00AD8">
        <w:rPr>
          <w:rFonts w:ascii="Book Antiqua" w:hAnsi="Book Antiqua" w:cs="Arial"/>
          <w:szCs w:val="22"/>
          <w:lang w:val="es-ES" w:eastAsia="zh-CN"/>
        </w:rPr>
        <w:t>Defensa Pública y la de Planificación consideraron necesario replicarlo en todas las oficinas de la Defensa Pública que se encuentran incorporadas en el proyecto P01-PLA-2018, denominado Mejora Integral del Proceso Penal, ello partiendo de que se necesita conocer el circulante real de las oficinas para brindar las recomendaciones que correspondan</w:t>
      </w:r>
      <w:r>
        <w:rPr>
          <w:rFonts w:ascii="Book Antiqua" w:hAnsi="Book Antiqua" w:cs="Arial"/>
          <w:szCs w:val="22"/>
          <w:lang w:val="es-ES" w:eastAsia="zh-CN"/>
        </w:rPr>
        <w:t xml:space="preserve">, </w:t>
      </w:r>
      <w:r>
        <w:rPr>
          <w:rFonts w:ascii="Book Antiqua" w:hAnsi="Book Antiqua" w:cs="Arial"/>
          <w:szCs w:val="22"/>
          <w:lang w:val="es-ES" w:eastAsia="zh-CN"/>
        </w:rPr>
        <w:lastRenderedPageBreak/>
        <w:t>este proyecto busca dos objetivos: disminuir los tiempos de respuesta e incrementar la satisfacción de la persona usuaria, por lo tanto es crítica la maximización de los recursos institucionales.</w:t>
      </w:r>
    </w:p>
    <w:p w14:paraId="32E58AC2" w14:textId="77777777" w:rsidR="00B87422" w:rsidRPr="00D00AD8" w:rsidRDefault="00B87422" w:rsidP="00B87422">
      <w:pPr>
        <w:spacing w:line="276" w:lineRule="auto"/>
        <w:jc w:val="both"/>
        <w:rPr>
          <w:rFonts w:ascii="Book Antiqua" w:hAnsi="Book Antiqua" w:cs="Arial"/>
          <w:szCs w:val="22"/>
          <w:lang w:val="es-ES" w:eastAsia="zh-CN"/>
        </w:rPr>
      </w:pPr>
    </w:p>
    <w:p w14:paraId="2B090181" w14:textId="5ED34092" w:rsidR="00B87422"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Así, el Consejo Superior en el acta 86-2018 del 02 de octubre</w:t>
      </w:r>
      <w:r w:rsidR="00261818">
        <w:rPr>
          <w:rFonts w:ascii="Book Antiqua" w:hAnsi="Book Antiqua" w:cs="Arial"/>
          <w:szCs w:val="22"/>
          <w:lang w:val="es-ES" w:eastAsia="zh-CN"/>
        </w:rPr>
        <w:t>,</w:t>
      </w:r>
      <w:r w:rsidRPr="00D00AD8">
        <w:rPr>
          <w:rFonts w:ascii="Book Antiqua" w:hAnsi="Book Antiqua" w:cs="Arial"/>
          <w:szCs w:val="22"/>
          <w:lang w:val="es-ES" w:eastAsia="zh-CN"/>
        </w:rPr>
        <w:t xml:space="preserve"> artículo XL</w:t>
      </w:r>
      <w:r w:rsidR="00261818">
        <w:rPr>
          <w:rFonts w:ascii="Book Antiqua" w:hAnsi="Book Antiqua" w:cs="Arial"/>
          <w:szCs w:val="22"/>
          <w:lang w:val="es-ES" w:eastAsia="zh-CN"/>
        </w:rPr>
        <w:t>,</w:t>
      </w:r>
      <w:r w:rsidRPr="00D00AD8">
        <w:rPr>
          <w:rFonts w:ascii="Book Antiqua" w:hAnsi="Book Antiqua" w:cs="Arial"/>
          <w:szCs w:val="22"/>
          <w:lang w:val="es-ES" w:eastAsia="zh-CN"/>
        </w:rPr>
        <w:t xml:space="preserve"> aprobó el conceder permiso con goce de salario y sustitución a cuatro </w:t>
      </w:r>
      <w:r>
        <w:rPr>
          <w:rFonts w:ascii="Book Antiqua" w:hAnsi="Book Antiqua" w:cs="Arial"/>
          <w:szCs w:val="22"/>
          <w:lang w:val="es-ES" w:eastAsia="zh-CN"/>
        </w:rPr>
        <w:t>personas t</w:t>
      </w:r>
      <w:r w:rsidRPr="00D00AD8">
        <w:rPr>
          <w:rFonts w:ascii="Book Antiqua" w:hAnsi="Book Antiqua" w:cs="Arial"/>
          <w:szCs w:val="22"/>
          <w:lang w:val="es-ES" w:eastAsia="zh-CN"/>
        </w:rPr>
        <w:t>écnic</w:t>
      </w:r>
      <w:r>
        <w:rPr>
          <w:rFonts w:ascii="Book Antiqua" w:hAnsi="Book Antiqua" w:cs="Arial"/>
          <w:szCs w:val="22"/>
          <w:lang w:val="es-ES" w:eastAsia="zh-CN"/>
        </w:rPr>
        <w:t>a</w:t>
      </w:r>
      <w:r w:rsidRPr="00D00AD8">
        <w:rPr>
          <w:rFonts w:ascii="Book Antiqua" w:hAnsi="Book Antiqua" w:cs="Arial"/>
          <w:szCs w:val="22"/>
          <w:lang w:val="es-ES" w:eastAsia="zh-CN"/>
        </w:rPr>
        <w:t xml:space="preserve">s </w:t>
      </w:r>
      <w:r>
        <w:rPr>
          <w:rFonts w:ascii="Book Antiqua" w:hAnsi="Book Antiqua" w:cs="Arial"/>
          <w:szCs w:val="22"/>
          <w:lang w:val="es-ES" w:eastAsia="zh-CN"/>
        </w:rPr>
        <w:t>j</w:t>
      </w:r>
      <w:r w:rsidRPr="00D00AD8">
        <w:rPr>
          <w:rFonts w:ascii="Book Antiqua" w:hAnsi="Book Antiqua" w:cs="Arial"/>
          <w:szCs w:val="22"/>
          <w:lang w:val="es-ES" w:eastAsia="zh-CN"/>
        </w:rPr>
        <w:t>urídic</w:t>
      </w:r>
      <w:r>
        <w:rPr>
          <w:rFonts w:ascii="Book Antiqua" w:hAnsi="Book Antiqua" w:cs="Arial"/>
          <w:szCs w:val="22"/>
          <w:lang w:val="es-ES" w:eastAsia="zh-CN"/>
        </w:rPr>
        <w:t>a</w:t>
      </w:r>
      <w:r w:rsidRPr="00D00AD8">
        <w:rPr>
          <w:rFonts w:ascii="Book Antiqua" w:hAnsi="Book Antiqua" w:cs="Arial"/>
          <w:szCs w:val="22"/>
          <w:lang w:val="es-ES" w:eastAsia="zh-CN"/>
        </w:rPr>
        <w:t>s, a partir del 8 de octubre de 2018 y hasta el 15 de diciembre de 2018</w:t>
      </w:r>
      <w:r>
        <w:rPr>
          <w:rFonts w:ascii="Book Antiqua" w:hAnsi="Book Antiqua" w:cs="Arial"/>
          <w:szCs w:val="22"/>
          <w:lang w:val="es-ES" w:eastAsia="zh-CN"/>
        </w:rPr>
        <w:t>.</w:t>
      </w:r>
    </w:p>
    <w:p w14:paraId="5E3AF7A6" w14:textId="77777777" w:rsidR="00261818" w:rsidRDefault="00261818" w:rsidP="00B87422">
      <w:pPr>
        <w:spacing w:line="276" w:lineRule="auto"/>
        <w:jc w:val="both"/>
        <w:rPr>
          <w:rFonts w:ascii="Book Antiqua" w:hAnsi="Book Antiqua" w:cs="Arial"/>
          <w:szCs w:val="22"/>
          <w:lang w:val="es-ES" w:eastAsia="zh-CN"/>
        </w:rPr>
      </w:pPr>
    </w:p>
    <w:p w14:paraId="138B8137" w14:textId="6960FC00" w:rsidR="00B87422" w:rsidRDefault="00B87422" w:rsidP="00B87422">
      <w:pPr>
        <w:spacing w:line="276" w:lineRule="auto"/>
        <w:jc w:val="both"/>
        <w:rPr>
          <w:rFonts w:ascii="Book Antiqua" w:hAnsi="Book Antiqua" w:cs="Arial"/>
          <w:szCs w:val="22"/>
          <w:lang w:val="es-ES" w:eastAsia="zh-CN"/>
        </w:rPr>
      </w:pPr>
      <w:r>
        <w:rPr>
          <w:rFonts w:ascii="Book Antiqua" w:hAnsi="Book Antiqua" w:cs="Arial"/>
          <w:szCs w:val="22"/>
          <w:lang w:val="es-ES" w:eastAsia="zh-CN"/>
        </w:rPr>
        <w:t>A partir de allí se han extendido sus prorrogas durante los periodos 2019 y 2020 c</w:t>
      </w:r>
      <w:r w:rsidRPr="00D00AD8">
        <w:rPr>
          <w:rFonts w:ascii="Book Antiqua" w:hAnsi="Book Antiqua" w:cs="Arial"/>
          <w:szCs w:val="22"/>
          <w:lang w:val="es-ES" w:eastAsia="zh-CN"/>
        </w:rPr>
        <w:t>onforme los avances presentados bajo la Metodología Institucional de Administración de Proyectos</w:t>
      </w:r>
      <w:r>
        <w:rPr>
          <w:rFonts w:ascii="Book Antiqua" w:hAnsi="Book Antiqua" w:cs="Arial"/>
          <w:szCs w:val="22"/>
          <w:lang w:val="es-ES" w:eastAsia="zh-CN"/>
        </w:rPr>
        <w:t xml:space="preserve"> y contenido presupuestario. Posteriormente, m</w:t>
      </w:r>
      <w:r w:rsidRPr="00D00AD8">
        <w:rPr>
          <w:rFonts w:ascii="Book Antiqua" w:hAnsi="Book Antiqua" w:cs="Arial"/>
          <w:szCs w:val="22"/>
          <w:lang w:val="es-ES" w:eastAsia="zh-CN"/>
        </w:rPr>
        <w:t>ediante el informe 2013-PLA-PP-PE-2020 se presentó la solicitud de su prórroga para el primer trimestre del 2021. Así, el Consejo Superior en la sesión 120-2020 celebrada el 17 de diciembre del 2020, artículo XCI concedió los cuatro permisos con goce de salario y sustitución, a partir del 04 de enero y hasta el 31 de marzo de 202</w:t>
      </w:r>
      <w:r>
        <w:rPr>
          <w:rFonts w:ascii="Book Antiqua" w:hAnsi="Book Antiqua" w:cs="Arial"/>
          <w:szCs w:val="22"/>
          <w:lang w:val="es-ES" w:eastAsia="zh-CN"/>
        </w:rPr>
        <w:t>1</w:t>
      </w:r>
      <w:r w:rsidRPr="00D00AD8">
        <w:rPr>
          <w:rFonts w:ascii="Book Antiqua" w:hAnsi="Book Antiqua" w:cs="Arial"/>
          <w:szCs w:val="22"/>
          <w:lang w:val="es-ES" w:eastAsia="zh-CN"/>
        </w:rPr>
        <w:t>, para la continuidad del proyecto.</w:t>
      </w:r>
    </w:p>
    <w:p w14:paraId="48B07978" w14:textId="77777777" w:rsidR="00261818" w:rsidRDefault="00261818" w:rsidP="00B87422">
      <w:pPr>
        <w:spacing w:line="276" w:lineRule="auto"/>
        <w:jc w:val="both"/>
        <w:rPr>
          <w:rFonts w:ascii="Book Antiqua" w:hAnsi="Book Antiqua" w:cs="Arial"/>
          <w:szCs w:val="22"/>
          <w:lang w:val="es-ES" w:eastAsia="zh-CN"/>
        </w:rPr>
      </w:pPr>
    </w:p>
    <w:p w14:paraId="69E8DC2A" w14:textId="77777777" w:rsidR="00B87422" w:rsidRPr="004930CB" w:rsidRDefault="00B87422" w:rsidP="00B87422">
      <w:pPr>
        <w:spacing w:line="276" w:lineRule="auto"/>
        <w:jc w:val="both"/>
        <w:rPr>
          <w:rFonts w:ascii="Book Antiqua" w:hAnsi="Book Antiqua" w:cs="Arial"/>
          <w:b/>
          <w:bCs/>
          <w:szCs w:val="22"/>
          <w:lang w:val="es-ES" w:eastAsia="zh-CN"/>
        </w:rPr>
      </w:pPr>
      <w:r>
        <w:rPr>
          <w:rFonts w:ascii="Book Antiqua" w:hAnsi="Book Antiqua"/>
        </w:rPr>
        <w:t>Las distintas prórrogas para las citadas plazas de persona técnica jurídica (</w:t>
      </w:r>
      <w:r>
        <w:rPr>
          <w:rFonts w:ascii="Book Antiqua" w:hAnsi="Book Antiqua"/>
          <w:i/>
          <w:iCs/>
        </w:rPr>
        <w:t>cuatro personas</w:t>
      </w:r>
      <w:r w:rsidRPr="004930CB">
        <w:rPr>
          <w:rFonts w:ascii="Book Antiqua" w:hAnsi="Book Antiqua"/>
          <w:i/>
          <w:iCs/>
        </w:rPr>
        <w:t xml:space="preserve"> a tiempo completo</w:t>
      </w:r>
      <w:r>
        <w:rPr>
          <w:rFonts w:ascii="Book Antiqua" w:hAnsi="Book Antiqua"/>
        </w:rPr>
        <w:t xml:space="preserve">) durante los periodos 2019 y 2020 son las mismas detalladas en el antecedente anterior para el </w:t>
      </w:r>
      <w:r w:rsidRPr="00C370E0">
        <w:rPr>
          <w:rFonts w:ascii="Book Antiqua" w:hAnsi="Book Antiqua"/>
        </w:rPr>
        <w:t xml:space="preserve">Proyecto Sistema de Seguimiento de </w:t>
      </w:r>
      <w:r w:rsidRPr="004930CB">
        <w:rPr>
          <w:rFonts w:ascii="Book Antiqua" w:hAnsi="Book Antiqua"/>
          <w:i/>
          <w:iCs/>
        </w:rPr>
        <w:t>Casos (</w:t>
      </w:r>
      <w:r w:rsidRPr="00C370E0">
        <w:rPr>
          <w:rFonts w:ascii="Book Antiqua" w:hAnsi="Book Antiqua"/>
          <w:i/>
          <w:iCs/>
        </w:rPr>
        <w:t>subapartado</w:t>
      </w:r>
      <w:r w:rsidRPr="004930CB">
        <w:rPr>
          <w:rFonts w:ascii="Book Antiqua" w:hAnsi="Book Antiqua"/>
          <w:i/>
          <w:iCs/>
        </w:rPr>
        <w:t xml:space="preserve"> 2.2.1)</w:t>
      </w:r>
      <w:r w:rsidRPr="004930CB">
        <w:rPr>
          <w:rFonts w:ascii="Book Antiqua" w:hAnsi="Book Antiqua"/>
        </w:rPr>
        <w:t>.</w:t>
      </w:r>
    </w:p>
    <w:p w14:paraId="27EDC3AC" w14:textId="5BD864BE" w:rsidR="00B87422" w:rsidRDefault="00B87422" w:rsidP="00E26D2D">
      <w:pPr>
        <w:ind w:right="659"/>
        <w:rPr>
          <w:b/>
          <w:bCs/>
        </w:rPr>
      </w:pPr>
    </w:p>
    <w:p w14:paraId="179DB3FA" w14:textId="05322114" w:rsidR="00B87422" w:rsidRDefault="00B87422" w:rsidP="00E26D2D">
      <w:pPr>
        <w:ind w:right="659"/>
        <w:rPr>
          <w:b/>
          <w:bCs/>
        </w:rPr>
      </w:pPr>
    </w:p>
    <w:p w14:paraId="6F2BA014" w14:textId="5643AEC0" w:rsidR="00D0356C" w:rsidRPr="00511C93" w:rsidRDefault="00D0356C" w:rsidP="00E26D2D">
      <w:pPr>
        <w:ind w:right="659"/>
        <w:rPr>
          <w:b/>
          <w:bCs/>
        </w:rPr>
      </w:pPr>
      <w:r>
        <w:rPr>
          <w:b/>
          <w:bCs/>
        </w:rPr>
        <w:t>3.2. Análisis de plaza de Persona Supervisora Pública Adscrita a la Defensa Pública</w:t>
      </w:r>
    </w:p>
    <w:p w14:paraId="48BED91B"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5C9BC13D" w14:textId="77777777"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De las recomendaciones emitidas en el informe </w:t>
      </w:r>
      <w:bookmarkStart w:id="4" w:name="_Hlk63157390"/>
      <w:r w:rsidRPr="00D00AD8">
        <w:rPr>
          <w:rFonts w:ascii="Book Antiqua" w:hAnsi="Book Antiqua" w:cs="Arial"/>
          <w:szCs w:val="22"/>
          <w:lang w:val="es-ES" w:eastAsia="zh-CN"/>
        </w:rPr>
        <w:t>497-PLA-RH-OI-2020</w:t>
      </w:r>
      <w:bookmarkEnd w:id="4"/>
      <w:r w:rsidRPr="00D00AD8">
        <w:rPr>
          <w:rFonts w:ascii="Book Antiqua" w:hAnsi="Book Antiqua" w:cs="Arial"/>
          <w:szCs w:val="22"/>
          <w:lang w:val="es-ES" w:eastAsia="zh-CN"/>
        </w:rPr>
        <w:t xml:space="preserve"> Estudio de Requerimiento Humano Anteproyecto de Presupuesto 2021, específicamente sobre la plaza de Persona Supervisora Pública se extrae:</w:t>
      </w:r>
    </w:p>
    <w:p w14:paraId="5E513898"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6CF50D96" w14:textId="2D437F8A" w:rsidR="00B87422" w:rsidRPr="00D00AD8" w:rsidRDefault="00B87422" w:rsidP="00B87422">
      <w:pPr>
        <w:spacing w:line="276" w:lineRule="auto"/>
        <w:ind w:left="1417" w:right="1327" w:hanging="709"/>
        <w:jc w:val="both"/>
        <w:rPr>
          <w:rFonts w:ascii="Book Antiqua" w:hAnsi="Book Antiqua" w:cs="Arial"/>
          <w:i/>
          <w:iCs/>
          <w:szCs w:val="22"/>
          <w:lang w:val="es-ES" w:eastAsia="zh-CN"/>
        </w:rPr>
      </w:pPr>
      <w:r w:rsidRPr="00D00AD8">
        <w:rPr>
          <w:rFonts w:ascii="Book Antiqua" w:hAnsi="Book Antiqua" w:cs="Arial"/>
          <w:i/>
          <w:iCs/>
          <w:szCs w:val="22"/>
          <w:lang w:val="es-ES" w:eastAsia="zh-CN"/>
        </w:rPr>
        <w:t xml:space="preserve">            </w:t>
      </w:r>
      <w:r w:rsidRPr="00D00AD8">
        <w:rPr>
          <w:rFonts w:ascii="Book Antiqua" w:hAnsi="Book Antiqua" w:cs="Arial"/>
          <w:i/>
          <w:iCs/>
          <w:sz w:val="22"/>
          <w:szCs w:val="20"/>
          <w:lang w:val="es-ES" w:eastAsia="zh-CN"/>
        </w:rPr>
        <w:t xml:space="preserve">”El recurso de Defensora o Defensor Público que se recomienda extraordinaria para el período 2021, le dará continuidad a las labores de implantación del Sistema Seguimiento de Casos y sus aplicativos, así como deberá tener participación en las actividades asociadas al Proyecto Modelo Penal, de acuerdo con lo establecido en oficio 1507-PLA-MI-2018 Modelo de Tramitación de la Defensa Pública </w:t>
      </w:r>
      <w:r w:rsidRPr="00D00AD8">
        <w:rPr>
          <w:rFonts w:ascii="Book Antiqua" w:hAnsi="Book Antiqua" w:cs="Arial"/>
          <w:i/>
          <w:iCs/>
          <w:sz w:val="22"/>
          <w:szCs w:val="20"/>
          <w:lang w:val="es-ES" w:eastAsia="zh-CN"/>
        </w:rPr>
        <w:lastRenderedPageBreak/>
        <w:t>elaborado por la Dirección de Planificación y aprobado por el Consejo Superior en sesión 5-19 del 23 de enero de 2019, artículo XXIII, para proporcionar ese contrapeso técnico y de asesoramiento a las plazas de profesional 2 que realizan el abordaje en las diferentes oficinas de la Defensa Pública, tal y como se trabaja con los recursos extraordinarios destinados para la atención del Ministerio Público</w:t>
      </w:r>
      <w:r w:rsidR="00261818">
        <w:rPr>
          <w:rFonts w:ascii="Book Antiqua" w:hAnsi="Book Antiqua" w:cs="Arial"/>
          <w:i/>
          <w:iCs/>
          <w:sz w:val="22"/>
          <w:szCs w:val="20"/>
          <w:lang w:val="es-ES" w:eastAsia="zh-CN"/>
        </w:rPr>
        <w:t>.”.</w:t>
      </w:r>
    </w:p>
    <w:p w14:paraId="101722B0" w14:textId="77777777" w:rsidR="00B87422" w:rsidRPr="00D00AD8" w:rsidRDefault="00B87422" w:rsidP="00B87422">
      <w:pPr>
        <w:spacing w:line="276" w:lineRule="auto"/>
        <w:ind w:left="709" w:right="136" w:hanging="709"/>
        <w:jc w:val="both"/>
        <w:rPr>
          <w:rFonts w:ascii="Book Antiqua" w:hAnsi="Book Antiqua" w:cs="Arial"/>
          <w:i/>
          <w:iCs/>
          <w:szCs w:val="22"/>
          <w:lang w:val="es-ES" w:eastAsia="zh-CN"/>
        </w:rPr>
      </w:pPr>
    </w:p>
    <w:p w14:paraId="5C94A873" w14:textId="3BF79E60" w:rsidR="00B87422" w:rsidRPr="00D00AD8"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Al considerar las condiciones en las que la plaza fue </w:t>
      </w:r>
      <w:r>
        <w:rPr>
          <w:rFonts w:ascii="Book Antiqua" w:hAnsi="Book Antiqua" w:cs="Arial"/>
          <w:szCs w:val="22"/>
          <w:lang w:val="es-ES" w:eastAsia="zh-CN"/>
        </w:rPr>
        <w:t>aprobada</w:t>
      </w:r>
      <w:r w:rsidRPr="00D00AD8">
        <w:rPr>
          <w:rFonts w:ascii="Book Antiqua" w:hAnsi="Book Antiqua" w:cs="Arial"/>
          <w:szCs w:val="22"/>
          <w:lang w:val="es-ES" w:eastAsia="zh-CN"/>
        </w:rPr>
        <w:t>, se analizara</w:t>
      </w:r>
      <w:r>
        <w:rPr>
          <w:rFonts w:ascii="Book Antiqua" w:hAnsi="Book Antiqua" w:cs="Arial"/>
          <w:szCs w:val="22"/>
          <w:lang w:val="es-ES" w:eastAsia="zh-CN"/>
        </w:rPr>
        <w:t xml:space="preserve"> a continuación </w:t>
      </w:r>
      <w:r w:rsidRPr="00D00AD8">
        <w:rPr>
          <w:rFonts w:ascii="Book Antiqua" w:hAnsi="Book Antiqua" w:cs="Arial"/>
          <w:szCs w:val="22"/>
          <w:lang w:val="es-ES" w:eastAsia="zh-CN"/>
        </w:rPr>
        <w:t xml:space="preserve">las funciones realizadas durante el periodo 2020, así como las proyectadas para el 2021 y 2022; además de criterios de entes técnicos relacionados con el desempeño de </w:t>
      </w:r>
      <w:r w:rsidR="004571A3" w:rsidRPr="00D00AD8">
        <w:rPr>
          <w:rFonts w:ascii="Book Antiqua" w:hAnsi="Book Antiqua" w:cs="Arial"/>
          <w:szCs w:val="22"/>
          <w:lang w:val="es-ES" w:eastAsia="zh-CN"/>
        </w:rPr>
        <w:t>esta</w:t>
      </w:r>
      <w:r w:rsidRPr="00D00AD8">
        <w:rPr>
          <w:rFonts w:ascii="Book Antiqua" w:hAnsi="Book Antiqua" w:cs="Arial"/>
          <w:szCs w:val="22"/>
          <w:lang w:val="es-ES" w:eastAsia="zh-CN"/>
        </w:rPr>
        <w:t xml:space="preserve">, como insumo para la recomendación final sobre la continuidad o no de la plaza y </w:t>
      </w:r>
      <w:r>
        <w:rPr>
          <w:rFonts w:ascii="Book Antiqua" w:hAnsi="Book Antiqua" w:cs="Arial"/>
          <w:szCs w:val="22"/>
          <w:lang w:val="es-ES" w:eastAsia="zh-CN"/>
        </w:rPr>
        <w:t>su</w:t>
      </w:r>
      <w:r w:rsidRPr="00D00AD8">
        <w:rPr>
          <w:rFonts w:ascii="Book Antiqua" w:hAnsi="Book Antiqua" w:cs="Arial"/>
          <w:szCs w:val="22"/>
          <w:lang w:val="es-ES" w:eastAsia="zh-CN"/>
        </w:rPr>
        <w:t xml:space="preserve"> condición ordinaria</w:t>
      </w:r>
      <w:r>
        <w:rPr>
          <w:rFonts w:ascii="Book Antiqua" w:hAnsi="Book Antiqua" w:cs="Arial"/>
          <w:szCs w:val="22"/>
          <w:lang w:val="es-ES" w:eastAsia="zh-CN"/>
        </w:rPr>
        <w:t xml:space="preserve"> o </w:t>
      </w:r>
      <w:r w:rsidRPr="00D00AD8">
        <w:rPr>
          <w:rFonts w:ascii="Book Antiqua" w:hAnsi="Book Antiqua" w:cs="Arial"/>
          <w:szCs w:val="22"/>
          <w:lang w:val="es-ES" w:eastAsia="zh-CN"/>
        </w:rPr>
        <w:t>extraordinaria para el 2022.</w:t>
      </w:r>
    </w:p>
    <w:p w14:paraId="4E0F300C"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37B32842" w14:textId="77777777" w:rsidR="00B87422" w:rsidRPr="00891CD7"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Como parte del análisis, en fecha 28 de enero del 2021 se recibe por medio de correo electrónico, el informe de labores del Lic. Orlando Vargas Chacón, profesional destacado en la mencionada plaza. E</w:t>
      </w:r>
      <w:r>
        <w:rPr>
          <w:rFonts w:ascii="Book Antiqua" w:hAnsi="Book Antiqua" w:cs="Arial"/>
          <w:szCs w:val="22"/>
          <w:lang w:val="es-ES" w:eastAsia="zh-CN"/>
        </w:rPr>
        <w:t>l</w:t>
      </w:r>
      <w:r w:rsidRPr="00D00AD8">
        <w:rPr>
          <w:rFonts w:ascii="Book Antiqua" w:hAnsi="Book Antiqua" w:cs="Arial"/>
          <w:szCs w:val="22"/>
          <w:lang w:val="es-ES" w:eastAsia="zh-CN"/>
        </w:rPr>
        <w:t xml:space="preserve"> informe fue avalado por la </w:t>
      </w:r>
      <w:r>
        <w:rPr>
          <w:rFonts w:ascii="Book Antiqua" w:hAnsi="Book Antiqua" w:cs="Arial"/>
          <w:szCs w:val="22"/>
          <w:lang w:val="es-ES" w:eastAsia="zh-CN"/>
        </w:rPr>
        <w:t>Dirección</w:t>
      </w:r>
      <w:r w:rsidRPr="00D00AD8">
        <w:rPr>
          <w:rFonts w:ascii="Book Antiqua" w:hAnsi="Book Antiqua" w:cs="Arial"/>
          <w:szCs w:val="22"/>
          <w:lang w:val="es-ES" w:eastAsia="zh-CN"/>
        </w:rPr>
        <w:t xml:space="preserve"> de la Defensa Pública y recopila las labores realizadas durante el 2020, así como la proyección </w:t>
      </w:r>
      <w:r>
        <w:rPr>
          <w:rFonts w:ascii="Book Antiqua" w:hAnsi="Book Antiqua" w:cs="Arial"/>
          <w:szCs w:val="22"/>
          <w:lang w:val="es-ES" w:eastAsia="zh-CN"/>
        </w:rPr>
        <w:t>para</w:t>
      </w:r>
      <w:r w:rsidRPr="00D00AD8">
        <w:rPr>
          <w:rFonts w:ascii="Book Antiqua" w:hAnsi="Book Antiqua" w:cs="Arial"/>
          <w:szCs w:val="22"/>
          <w:lang w:val="es-ES" w:eastAsia="zh-CN"/>
        </w:rPr>
        <w:t xml:space="preserve"> periodos posteriores. </w:t>
      </w:r>
      <w:r w:rsidRPr="00D00AD8">
        <w:rPr>
          <w:rFonts w:ascii="Book Antiqua" w:hAnsi="Book Antiqua" w:cs="Arial"/>
          <w:i/>
          <w:iCs/>
          <w:szCs w:val="22"/>
          <w:lang w:val="es-ES" w:eastAsia="zh-CN"/>
        </w:rPr>
        <w:t>(El informe puede consultarse en el apéndice 1)</w:t>
      </w:r>
      <w:r>
        <w:rPr>
          <w:rFonts w:ascii="Book Antiqua" w:hAnsi="Book Antiqua" w:cs="Arial"/>
          <w:i/>
          <w:iCs/>
          <w:szCs w:val="22"/>
          <w:lang w:val="es-ES" w:eastAsia="zh-CN"/>
        </w:rPr>
        <w:t xml:space="preserve">, </w:t>
      </w:r>
      <w:r w:rsidRPr="00051445">
        <w:rPr>
          <w:rFonts w:ascii="Book Antiqua" w:hAnsi="Book Antiqua" w:cs="Arial"/>
          <w:i/>
          <w:iCs/>
          <w:szCs w:val="22"/>
          <w:lang w:val="es-ES" w:eastAsia="zh-CN"/>
        </w:rPr>
        <w:t>esta plaza tuvo una relación estrecha en los rediseños de procesos del Segundo Circuito Judicial de la Zona Atlántica y Segundo Circuito Judicial de Guanacaste, según abordajes de la Dirección de Planificación durante ese periodo</w:t>
      </w:r>
      <w:r>
        <w:rPr>
          <w:rFonts w:ascii="Book Antiqua" w:hAnsi="Book Antiqua" w:cs="Arial"/>
          <w:i/>
          <w:iCs/>
          <w:szCs w:val="22"/>
          <w:lang w:val="es-ES" w:eastAsia="zh-CN"/>
        </w:rPr>
        <w:t>.</w:t>
      </w:r>
    </w:p>
    <w:p w14:paraId="6F1C3507"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282B5192" w14:textId="76322320" w:rsidR="00B87422" w:rsidRPr="00C24A0E" w:rsidRDefault="00B87422" w:rsidP="00D0356C">
      <w:pPr>
        <w:pStyle w:val="Ttulo6"/>
        <w:numPr>
          <w:ilvl w:val="2"/>
          <w:numId w:val="33"/>
        </w:numPr>
        <w:rPr>
          <w:rFonts w:ascii="Book Antiqua" w:hAnsi="Book Antiqua"/>
          <w:sz w:val="24"/>
          <w:szCs w:val="24"/>
        </w:rPr>
      </w:pPr>
      <w:proofErr w:type="spellStart"/>
      <w:r w:rsidRPr="00C24A0E">
        <w:rPr>
          <w:rFonts w:ascii="Book Antiqua" w:hAnsi="Book Antiqua"/>
          <w:sz w:val="24"/>
          <w:szCs w:val="24"/>
        </w:rPr>
        <w:t>Labores</w:t>
      </w:r>
      <w:proofErr w:type="spellEnd"/>
      <w:r w:rsidRPr="00C24A0E">
        <w:rPr>
          <w:rFonts w:ascii="Book Antiqua" w:hAnsi="Book Antiqua"/>
          <w:sz w:val="24"/>
          <w:szCs w:val="24"/>
        </w:rPr>
        <w:t xml:space="preserve"> </w:t>
      </w:r>
      <w:proofErr w:type="spellStart"/>
      <w:r w:rsidRPr="00C24A0E">
        <w:rPr>
          <w:rFonts w:ascii="Book Antiqua" w:hAnsi="Book Antiqua"/>
          <w:sz w:val="24"/>
          <w:szCs w:val="24"/>
        </w:rPr>
        <w:t>realizadas</w:t>
      </w:r>
      <w:proofErr w:type="spellEnd"/>
      <w:r w:rsidRPr="00C24A0E">
        <w:rPr>
          <w:rFonts w:ascii="Book Antiqua" w:hAnsi="Book Antiqua"/>
          <w:sz w:val="24"/>
          <w:szCs w:val="24"/>
        </w:rPr>
        <w:t xml:space="preserve"> </w:t>
      </w:r>
      <w:proofErr w:type="spellStart"/>
      <w:r w:rsidRPr="00C24A0E">
        <w:rPr>
          <w:rFonts w:ascii="Book Antiqua" w:hAnsi="Book Antiqua"/>
          <w:sz w:val="24"/>
          <w:szCs w:val="24"/>
        </w:rPr>
        <w:t>durante</w:t>
      </w:r>
      <w:proofErr w:type="spellEnd"/>
      <w:r w:rsidRPr="00C24A0E">
        <w:rPr>
          <w:rFonts w:ascii="Book Antiqua" w:hAnsi="Book Antiqua"/>
          <w:sz w:val="24"/>
          <w:szCs w:val="24"/>
        </w:rPr>
        <w:t xml:space="preserve"> el 2020</w:t>
      </w:r>
    </w:p>
    <w:p w14:paraId="20E5039D" w14:textId="77777777" w:rsidR="00B87422" w:rsidRPr="00D00AD8" w:rsidRDefault="00B87422" w:rsidP="00B87422">
      <w:pPr>
        <w:pStyle w:val="Prrafodelista"/>
        <w:spacing w:line="276" w:lineRule="auto"/>
        <w:jc w:val="both"/>
        <w:rPr>
          <w:rFonts w:ascii="Book Antiqua" w:hAnsi="Book Antiqua" w:cs="Arial"/>
          <w:b/>
          <w:bCs/>
          <w:szCs w:val="22"/>
          <w:lang w:val="es-ES" w:eastAsia="zh-CN"/>
        </w:rPr>
      </w:pPr>
    </w:p>
    <w:p w14:paraId="0CC87302" w14:textId="118089B5" w:rsidR="00B87422"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El Lic. Vargas Chacón inicio labores en la plaza extraordinaria el 01 de marzo del 2020, destacándose en la Unidad de Modernización Institucional de la Defensa Pública. Cabe aclarar que, de enero </w:t>
      </w:r>
      <w:r>
        <w:rPr>
          <w:rFonts w:ascii="Book Antiqua" w:hAnsi="Book Antiqua" w:cs="Arial"/>
          <w:szCs w:val="22"/>
          <w:lang w:val="es-ES" w:eastAsia="zh-CN"/>
        </w:rPr>
        <w:t xml:space="preserve">2020 </w:t>
      </w:r>
      <w:r w:rsidRPr="00D00AD8">
        <w:rPr>
          <w:rFonts w:ascii="Book Antiqua" w:hAnsi="Book Antiqua" w:cs="Arial"/>
          <w:szCs w:val="22"/>
          <w:lang w:val="es-ES" w:eastAsia="zh-CN"/>
        </w:rPr>
        <w:t>hasta el 28 de febrero 2020, se encontraba nombrado el Lic. Arturo Cruz Volio, quien durante ese período estuvo incapacitado por enfermedad.</w:t>
      </w:r>
    </w:p>
    <w:p w14:paraId="0B2F9D8E" w14:textId="77777777" w:rsidR="00261818" w:rsidRPr="00D00AD8" w:rsidRDefault="00261818" w:rsidP="00B87422">
      <w:pPr>
        <w:spacing w:line="276" w:lineRule="auto"/>
        <w:jc w:val="both"/>
        <w:rPr>
          <w:rFonts w:ascii="Book Antiqua" w:hAnsi="Book Antiqua" w:cs="Arial"/>
          <w:szCs w:val="22"/>
          <w:lang w:val="es-ES" w:eastAsia="zh-CN"/>
        </w:rPr>
      </w:pPr>
    </w:p>
    <w:p w14:paraId="00F0C675" w14:textId="3CBBF7EC" w:rsidR="00B87422"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A partir de su nombramiento, el Lic. Vargas Chacón se destacó en dos grandes áreas, una relacionada con el Sistema de Seguimiento de Casos y otra con el Proyecto de Mejora Integral del Proceso Penal.</w:t>
      </w:r>
    </w:p>
    <w:p w14:paraId="12230070" w14:textId="77777777" w:rsidR="00261818" w:rsidRPr="00D00AD8" w:rsidRDefault="00261818" w:rsidP="00B87422">
      <w:pPr>
        <w:spacing w:line="276" w:lineRule="auto"/>
        <w:jc w:val="both"/>
        <w:rPr>
          <w:rFonts w:ascii="Book Antiqua" w:hAnsi="Book Antiqua" w:cs="Arial"/>
          <w:szCs w:val="22"/>
          <w:lang w:val="es-ES" w:eastAsia="zh-CN"/>
        </w:rPr>
      </w:pPr>
    </w:p>
    <w:p w14:paraId="2FFA28DB" w14:textId="77777777" w:rsidR="00B87422" w:rsidRPr="00D00AD8" w:rsidRDefault="00B87422" w:rsidP="00B87422">
      <w:pPr>
        <w:spacing w:line="276" w:lineRule="auto"/>
        <w:jc w:val="both"/>
        <w:rPr>
          <w:rFonts w:ascii="Book Antiqua" w:hAnsi="Book Antiqua"/>
          <w:i/>
          <w:iCs/>
          <w:szCs w:val="22"/>
          <w:lang w:val="es-ES" w:eastAsia="zh-CN"/>
        </w:rPr>
      </w:pPr>
      <w:r w:rsidRPr="00D00AD8">
        <w:rPr>
          <w:rFonts w:ascii="Book Antiqua" w:hAnsi="Book Antiqua" w:cs="Arial"/>
          <w:szCs w:val="22"/>
          <w:lang w:val="es-ES" w:eastAsia="zh-CN"/>
        </w:rPr>
        <w:lastRenderedPageBreak/>
        <w:t>En el caso de la primera, se desglosan</w:t>
      </w:r>
      <w:r>
        <w:rPr>
          <w:rFonts w:ascii="Book Antiqua" w:hAnsi="Book Antiqua" w:cs="Arial"/>
          <w:szCs w:val="22"/>
          <w:lang w:val="es-ES" w:eastAsia="zh-CN"/>
        </w:rPr>
        <w:t xml:space="preserve">, </w:t>
      </w:r>
      <w:r w:rsidRPr="00D00AD8">
        <w:rPr>
          <w:rFonts w:ascii="Book Antiqua" w:hAnsi="Book Antiqua" w:cs="Arial"/>
          <w:szCs w:val="22"/>
          <w:lang w:val="es-ES" w:eastAsia="zh-CN"/>
        </w:rPr>
        <w:t>a continuación,</w:t>
      </w:r>
      <w:r>
        <w:rPr>
          <w:rFonts w:ascii="Book Antiqua" w:hAnsi="Book Antiqua" w:cs="Arial"/>
          <w:szCs w:val="22"/>
          <w:lang w:val="es-ES" w:eastAsia="zh-CN"/>
        </w:rPr>
        <w:t xml:space="preserve"> </w:t>
      </w:r>
      <w:r w:rsidRPr="00D00AD8">
        <w:rPr>
          <w:rFonts w:ascii="Book Antiqua" w:hAnsi="Book Antiqua" w:cs="Arial"/>
          <w:szCs w:val="22"/>
          <w:lang w:val="es-ES" w:eastAsia="zh-CN"/>
        </w:rPr>
        <w:t>las distintas actividades realizadas:</w:t>
      </w:r>
    </w:p>
    <w:p w14:paraId="2AFE35CC"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7562A916" w14:textId="63D48B26" w:rsidR="00B87422" w:rsidRPr="00D0356C" w:rsidRDefault="00B87422" w:rsidP="00D0356C">
      <w:pPr>
        <w:pStyle w:val="Prrafodelista"/>
        <w:numPr>
          <w:ilvl w:val="0"/>
          <w:numId w:val="35"/>
        </w:numPr>
        <w:spacing w:line="276" w:lineRule="auto"/>
        <w:jc w:val="both"/>
        <w:rPr>
          <w:rFonts w:ascii="Book Antiqua" w:hAnsi="Book Antiqua" w:cs="Arial"/>
          <w:szCs w:val="22"/>
          <w:lang w:val="es-ES" w:eastAsia="zh-CN"/>
        </w:rPr>
      </w:pPr>
      <w:r w:rsidRPr="00D0356C">
        <w:rPr>
          <w:rFonts w:ascii="Book Antiqua" w:hAnsi="Book Antiqua" w:cs="Arial"/>
          <w:szCs w:val="22"/>
          <w:lang w:val="es-ES" w:eastAsia="zh-CN"/>
        </w:rPr>
        <w:t>Sistema de Seguimiento de Casos (SSC) y desarrollo del Sistema Integrado de Apoyo a la Gestión del Poder Judicial (SIAGPJ)</w:t>
      </w:r>
    </w:p>
    <w:p w14:paraId="64FDAE9C" w14:textId="77777777" w:rsidR="00B87422" w:rsidRPr="00D00AD8" w:rsidRDefault="00B87422" w:rsidP="00B87422">
      <w:pPr>
        <w:pStyle w:val="Prrafodelista"/>
        <w:spacing w:line="276" w:lineRule="auto"/>
        <w:ind w:left="1080"/>
        <w:jc w:val="both"/>
        <w:rPr>
          <w:rStyle w:val="normaltextrun1"/>
          <w:rFonts w:ascii="Book Antiqua" w:hAnsi="Book Antiqua"/>
          <w:i/>
          <w:iCs/>
          <w:szCs w:val="22"/>
          <w:lang w:val="es-ES" w:eastAsia="zh-CN"/>
        </w:rPr>
      </w:pPr>
    </w:p>
    <w:p w14:paraId="73207168" w14:textId="6BEB0F10" w:rsidR="00B87422"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La implementación del Sistema de Seguimiento de Casos (SSC) es una necesidad para la Defensa Pública ya que permite, entre otras ventajas, obtener datos estadísticos que orientan la toma de decisiones, así como suministra</w:t>
      </w:r>
      <w:r>
        <w:rPr>
          <w:rFonts w:ascii="Book Antiqua" w:hAnsi="Book Antiqua" w:cs="Arial"/>
          <w:szCs w:val="22"/>
          <w:lang w:val="es-ES" w:eastAsia="zh-CN"/>
        </w:rPr>
        <w:t>r</w:t>
      </w:r>
      <w:r w:rsidRPr="00D00AD8">
        <w:rPr>
          <w:rFonts w:ascii="Book Antiqua" w:hAnsi="Book Antiqua" w:cs="Arial"/>
          <w:szCs w:val="22"/>
          <w:lang w:val="es-ES" w:eastAsia="zh-CN"/>
        </w:rPr>
        <w:t xml:space="preserve"> información de cada plaza de persona defensora, cargas de trabajo por oficina, además de recopilar los datos relevantes de los expedientes; y por medio de ellos, obtener la información necesaria </w:t>
      </w:r>
      <w:r>
        <w:rPr>
          <w:rFonts w:ascii="Book Antiqua" w:hAnsi="Book Antiqua" w:cs="Arial"/>
          <w:szCs w:val="22"/>
          <w:lang w:val="es-ES" w:eastAsia="zh-CN"/>
        </w:rPr>
        <w:t xml:space="preserve">para análisis. </w:t>
      </w:r>
    </w:p>
    <w:p w14:paraId="33ADC5FC" w14:textId="77777777" w:rsidR="00261818" w:rsidRPr="00D00AD8" w:rsidRDefault="00261818" w:rsidP="00B87422">
      <w:pPr>
        <w:spacing w:line="276" w:lineRule="auto"/>
        <w:jc w:val="both"/>
        <w:rPr>
          <w:rFonts w:ascii="Book Antiqua" w:hAnsi="Book Antiqua" w:cs="Arial"/>
          <w:szCs w:val="22"/>
          <w:lang w:val="es-ES" w:eastAsia="zh-CN"/>
        </w:rPr>
      </w:pPr>
    </w:p>
    <w:p w14:paraId="56ADB4A8" w14:textId="77777777" w:rsidR="0026181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Como parte de las acciones realizadas en este tema, durante el 2020 se continu</w:t>
      </w:r>
      <w:r>
        <w:rPr>
          <w:rFonts w:ascii="Book Antiqua" w:hAnsi="Book Antiqua"/>
          <w:szCs w:val="22"/>
          <w:lang w:val="es-ES" w:eastAsia="zh-CN"/>
        </w:rPr>
        <w:t>a</w:t>
      </w:r>
      <w:r w:rsidRPr="00D00AD8">
        <w:rPr>
          <w:rFonts w:ascii="Book Antiqua" w:hAnsi="Book Antiqua"/>
          <w:szCs w:val="22"/>
          <w:lang w:val="es-ES" w:eastAsia="zh-CN"/>
        </w:rPr>
        <w:t xml:space="preserve"> con la implantación del sistema en las materias de Ejecución de la Pena y se inici</w:t>
      </w:r>
      <w:r>
        <w:rPr>
          <w:rFonts w:ascii="Book Antiqua" w:hAnsi="Book Antiqua"/>
          <w:szCs w:val="22"/>
          <w:lang w:val="es-ES" w:eastAsia="zh-CN"/>
        </w:rPr>
        <w:t>a</w:t>
      </w:r>
      <w:r w:rsidRPr="00D00AD8">
        <w:rPr>
          <w:rFonts w:ascii="Book Antiqua" w:hAnsi="Book Antiqua"/>
          <w:szCs w:val="22"/>
          <w:lang w:val="es-ES" w:eastAsia="zh-CN"/>
        </w:rPr>
        <w:t xml:space="preserve"> en Agrario.</w:t>
      </w:r>
    </w:p>
    <w:p w14:paraId="3EABA1B6" w14:textId="2C91210D" w:rsidR="00B87422"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 </w:t>
      </w:r>
    </w:p>
    <w:p w14:paraId="59679191" w14:textId="77777777" w:rsidR="00B87422"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En el caso de Ejecución de la Pena se implantó en el Primer Circuito Judicial de San José</w:t>
      </w:r>
      <w:r>
        <w:rPr>
          <w:rFonts w:ascii="Book Antiqua" w:hAnsi="Book Antiqua"/>
          <w:szCs w:val="22"/>
          <w:lang w:val="es-ES" w:eastAsia="zh-CN"/>
        </w:rPr>
        <w:t xml:space="preserve"> y Alajuela</w:t>
      </w:r>
      <w:r w:rsidRPr="00D00AD8">
        <w:rPr>
          <w:rFonts w:ascii="Book Antiqua" w:hAnsi="Book Antiqua"/>
          <w:szCs w:val="22"/>
          <w:lang w:val="es-ES" w:eastAsia="zh-CN"/>
        </w:rPr>
        <w:t>;</w:t>
      </w:r>
      <w:r>
        <w:rPr>
          <w:rFonts w:ascii="Book Antiqua" w:hAnsi="Book Antiqua"/>
          <w:szCs w:val="22"/>
          <w:lang w:val="es-ES" w:eastAsia="zh-CN"/>
        </w:rPr>
        <w:t xml:space="preserve"> las cuales son las oficinas más complejas y con mayor cantidad de personas defensoras. Se destaca que, en esta materia en San José, se implementó el expediente electrónico, por lo cual era fundamental su articulación con los sistemas de la Defensa Pública.</w:t>
      </w:r>
    </w:p>
    <w:p w14:paraId="75484855" w14:textId="77777777" w:rsidR="00B87422" w:rsidRDefault="00B87422" w:rsidP="00B87422">
      <w:pPr>
        <w:spacing w:line="276" w:lineRule="auto"/>
        <w:jc w:val="both"/>
        <w:rPr>
          <w:rFonts w:ascii="Book Antiqua" w:hAnsi="Book Antiqua"/>
          <w:szCs w:val="22"/>
          <w:lang w:val="es-ES" w:eastAsia="zh-CN"/>
        </w:rPr>
      </w:pPr>
      <w:r>
        <w:rPr>
          <w:rFonts w:ascii="Book Antiqua" w:hAnsi="Book Antiqua"/>
          <w:szCs w:val="22"/>
          <w:lang w:val="es-ES" w:eastAsia="zh-CN"/>
        </w:rPr>
        <w:t xml:space="preserve">En el caso de la materia </w:t>
      </w:r>
      <w:r w:rsidRPr="00D00AD8">
        <w:rPr>
          <w:rFonts w:ascii="Book Antiqua" w:hAnsi="Book Antiqua"/>
          <w:szCs w:val="22"/>
          <w:lang w:val="es-ES" w:eastAsia="zh-CN"/>
        </w:rPr>
        <w:t>Agrari</w:t>
      </w:r>
      <w:r>
        <w:rPr>
          <w:rFonts w:ascii="Book Antiqua" w:hAnsi="Book Antiqua"/>
          <w:szCs w:val="22"/>
          <w:lang w:val="es-ES" w:eastAsia="zh-CN"/>
        </w:rPr>
        <w:t xml:space="preserve">a, la implantación alcanzo </w:t>
      </w:r>
      <w:r w:rsidRPr="00D00AD8">
        <w:rPr>
          <w:rFonts w:ascii="Book Antiqua" w:hAnsi="Book Antiqua"/>
          <w:szCs w:val="22"/>
          <w:lang w:val="es-ES" w:eastAsia="zh-CN"/>
        </w:rPr>
        <w:t>un 60%.</w:t>
      </w:r>
    </w:p>
    <w:p w14:paraId="710BCADB" w14:textId="77777777" w:rsidR="00B87422" w:rsidRPr="00D00AD8" w:rsidRDefault="00B87422" w:rsidP="00B87422">
      <w:pPr>
        <w:spacing w:line="276" w:lineRule="auto"/>
        <w:jc w:val="both"/>
        <w:rPr>
          <w:rFonts w:ascii="Book Antiqua" w:hAnsi="Book Antiqua"/>
          <w:szCs w:val="22"/>
          <w:lang w:val="es-ES" w:eastAsia="zh-CN"/>
        </w:rPr>
      </w:pPr>
    </w:p>
    <w:p w14:paraId="35C9B771" w14:textId="77777777" w:rsidR="0026181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Como funciones</w:t>
      </w:r>
      <w:r>
        <w:rPr>
          <w:rFonts w:ascii="Book Antiqua" w:hAnsi="Book Antiqua"/>
          <w:szCs w:val="22"/>
          <w:lang w:val="es-ES" w:eastAsia="zh-CN"/>
        </w:rPr>
        <w:t xml:space="preserve"> específicas</w:t>
      </w:r>
      <w:r w:rsidRPr="00D00AD8">
        <w:rPr>
          <w:rFonts w:ascii="Book Antiqua" w:hAnsi="Book Antiqua"/>
          <w:szCs w:val="22"/>
          <w:lang w:val="es-ES" w:eastAsia="zh-CN"/>
        </w:rPr>
        <w:t xml:space="preserve">, se </w:t>
      </w:r>
      <w:r>
        <w:rPr>
          <w:rFonts w:ascii="Book Antiqua" w:hAnsi="Book Antiqua"/>
          <w:szCs w:val="22"/>
          <w:lang w:val="es-ES" w:eastAsia="zh-CN"/>
        </w:rPr>
        <w:t>proporcionó</w:t>
      </w:r>
      <w:r w:rsidRPr="00D00AD8">
        <w:rPr>
          <w:rFonts w:ascii="Book Antiqua" w:hAnsi="Book Antiqua"/>
          <w:szCs w:val="22"/>
          <w:lang w:val="es-ES" w:eastAsia="zh-CN"/>
        </w:rPr>
        <w:t xml:space="preserve"> supervisión para el control del uso del sistema y la verificación de su aplicación. Estas funciones </w:t>
      </w:r>
      <w:r>
        <w:rPr>
          <w:rFonts w:ascii="Book Antiqua" w:hAnsi="Book Antiqua"/>
          <w:szCs w:val="22"/>
          <w:lang w:val="es-ES" w:eastAsia="zh-CN"/>
        </w:rPr>
        <w:t xml:space="preserve">incluyen </w:t>
      </w:r>
      <w:r w:rsidRPr="00D00AD8">
        <w:rPr>
          <w:rFonts w:ascii="Book Antiqua" w:hAnsi="Book Antiqua"/>
          <w:szCs w:val="22"/>
          <w:lang w:val="es-ES" w:eastAsia="zh-CN"/>
        </w:rPr>
        <w:t xml:space="preserve">en forma general labores como entrevistas a los especialistas de materias, estudio de factibilidad de acople del sistema a las necesidades detectadas; revisión de catálogos existentes en los sistemas, inclusión o </w:t>
      </w:r>
      <w:r>
        <w:rPr>
          <w:rFonts w:ascii="Book Antiqua" w:hAnsi="Book Antiqua"/>
          <w:szCs w:val="22"/>
          <w:lang w:val="es-ES" w:eastAsia="zh-CN"/>
        </w:rPr>
        <w:t xml:space="preserve">modificación </w:t>
      </w:r>
      <w:r w:rsidRPr="00D00AD8">
        <w:rPr>
          <w:rFonts w:ascii="Book Antiqua" w:hAnsi="Book Antiqua"/>
          <w:szCs w:val="22"/>
          <w:lang w:val="es-ES" w:eastAsia="zh-CN"/>
        </w:rPr>
        <w:t>de variables, generación de módulos de pruebas, capacitación, atención de consultas varias, entre otras.</w:t>
      </w:r>
    </w:p>
    <w:p w14:paraId="6C7215A3" w14:textId="60F86F11" w:rsidR="00B87422" w:rsidRPr="00D00AD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 </w:t>
      </w:r>
    </w:p>
    <w:p w14:paraId="6FB50593" w14:textId="168F42D8" w:rsidR="00B87422"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En el caso de la materia de Pensiones Alimentarias, si bien, se proyectó en el informe </w:t>
      </w:r>
      <w:r w:rsidRPr="00D00AD8">
        <w:rPr>
          <w:rFonts w:ascii="Book Antiqua" w:hAnsi="Book Antiqua" w:cs="Arial"/>
          <w:szCs w:val="22"/>
          <w:lang w:val="es-ES" w:eastAsia="zh-CN"/>
        </w:rPr>
        <w:t xml:space="preserve">497-PLA-RH-OI-2020 </w:t>
      </w:r>
      <w:r w:rsidRPr="00D00AD8">
        <w:rPr>
          <w:rFonts w:ascii="Book Antiqua" w:hAnsi="Book Antiqua"/>
          <w:szCs w:val="22"/>
          <w:lang w:val="es-ES" w:eastAsia="zh-CN"/>
        </w:rPr>
        <w:t xml:space="preserve">como parte del alcance en el 2021 realizar las acciones necesarias para implantar el </w:t>
      </w:r>
      <w:r>
        <w:rPr>
          <w:rFonts w:ascii="Book Antiqua" w:hAnsi="Book Antiqua"/>
          <w:szCs w:val="22"/>
          <w:lang w:val="es-ES" w:eastAsia="zh-CN"/>
        </w:rPr>
        <w:t xml:space="preserve">Sistema de Seguimiento de Casos </w:t>
      </w:r>
      <w:r w:rsidRPr="00D00AD8">
        <w:rPr>
          <w:rFonts w:ascii="Book Antiqua" w:hAnsi="Book Antiqua"/>
          <w:szCs w:val="22"/>
          <w:lang w:val="es-ES" w:eastAsia="zh-CN"/>
        </w:rPr>
        <w:t xml:space="preserve">en esta materia, se </w:t>
      </w:r>
      <w:r w:rsidRPr="00D00AD8">
        <w:rPr>
          <w:rFonts w:ascii="Book Antiqua" w:hAnsi="Book Antiqua"/>
          <w:szCs w:val="22"/>
          <w:lang w:val="es-ES" w:eastAsia="zh-CN"/>
        </w:rPr>
        <w:lastRenderedPageBreak/>
        <w:t>realizó un cambio en el alcance del proyecto; ya que fue necesario primero, elaborar un diagnóstico sobre la posibilidad de implantación del S</w:t>
      </w:r>
      <w:r>
        <w:rPr>
          <w:rFonts w:ascii="Book Antiqua" w:hAnsi="Book Antiqua"/>
          <w:szCs w:val="22"/>
          <w:lang w:val="es-ES" w:eastAsia="zh-CN"/>
        </w:rPr>
        <w:t>istema de Seguimiento de Casos</w:t>
      </w:r>
      <w:r w:rsidRPr="00D00AD8">
        <w:rPr>
          <w:rFonts w:ascii="Book Antiqua" w:hAnsi="Book Antiqua"/>
          <w:szCs w:val="22"/>
          <w:lang w:val="es-ES" w:eastAsia="zh-CN"/>
        </w:rPr>
        <w:t>, producto de las particularidades en que se desarrollan las labores por parte de las personas defensoras en esta materia. El cambio en el proyecto se documentó mediante el formulario respectivo del Portafolio de Proyectos de la Dirección de Planificación en marzo 2020.</w:t>
      </w:r>
    </w:p>
    <w:p w14:paraId="11041550" w14:textId="77777777" w:rsidR="00261818" w:rsidRPr="00D00AD8" w:rsidRDefault="00261818" w:rsidP="00B87422">
      <w:pPr>
        <w:spacing w:line="276" w:lineRule="auto"/>
        <w:jc w:val="both"/>
        <w:rPr>
          <w:rFonts w:ascii="Book Antiqua" w:hAnsi="Book Antiqua"/>
          <w:szCs w:val="22"/>
          <w:lang w:val="es-ES" w:eastAsia="zh-CN"/>
        </w:rPr>
      </w:pPr>
    </w:p>
    <w:p w14:paraId="0EA3BFE2" w14:textId="77777777" w:rsidR="00B87422" w:rsidRPr="00D00AD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Por otro lado, según el acuerdo del Consejo Superior del Poder Judicial, en la sesión 25-2018, artículo XI, del 4 de abril de 2018, se dispuso: </w:t>
      </w:r>
    </w:p>
    <w:p w14:paraId="3B04EEBC" w14:textId="77777777" w:rsidR="00B87422" w:rsidRPr="00D00AD8" w:rsidRDefault="00B87422" w:rsidP="00B87422">
      <w:pPr>
        <w:spacing w:line="276" w:lineRule="auto"/>
        <w:ind w:left="709"/>
        <w:jc w:val="both"/>
        <w:rPr>
          <w:rFonts w:ascii="Book Antiqua" w:hAnsi="Book Antiqua"/>
          <w:szCs w:val="22"/>
          <w:lang w:val="es-ES" w:eastAsia="zh-CN"/>
        </w:rPr>
      </w:pPr>
    </w:p>
    <w:p w14:paraId="47476D86" w14:textId="43207D7B" w:rsidR="00B87422" w:rsidRPr="00D00AD8" w:rsidRDefault="00261818" w:rsidP="00B87422">
      <w:pPr>
        <w:spacing w:line="276" w:lineRule="auto"/>
        <w:ind w:left="1985" w:right="1894"/>
        <w:jc w:val="both"/>
        <w:rPr>
          <w:rFonts w:ascii="Book Antiqua" w:hAnsi="Book Antiqua"/>
          <w:i/>
          <w:iCs/>
          <w:szCs w:val="22"/>
          <w:lang w:val="es-ES" w:eastAsia="zh-CN"/>
        </w:rPr>
      </w:pPr>
      <w:r>
        <w:rPr>
          <w:rFonts w:ascii="Book Antiqua" w:hAnsi="Book Antiqua"/>
          <w:i/>
          <w:iCs/>
          <w:szCs w:val="22"/>
          <w:lang w:val="es-ES" w:eastAsia="zh-CN"/>
        </w:rPr>
        <w:t>“</w:t>
      </w:r>
      <w:r w:rsidR="00B87422" w:rsidRPr="00D00AD8">
        <w:rPr>
          <w:rFonts w:ascii="Book Antiqua" w:hAnsi="Book Antiqua"/>
          <w:i/>
          <w:iCs/>
          <w:szCs w:val="22"/>
          <w:lang w:val="es-ES" w:eastAsia="zh-CN"/>
        </w:rPr>
        <w:t>Las plazas que se recomiendan se otorgan con el condicionamiento de que se dediquen a labores de mantenimiento y soporte a la versión vigente del SSC, así como a desarrollar las mejoras para la nueva versión (bajo la nueva plataforma del Sistema Costarricense de Gestión de Despachos Judiciales), aprovechando para ello el conocimiento adquirido por el personal profesional durante todo el proceso</w:t>
      </w:r>
      <w:r>
        <w:rPr>
          <w:rFonts w:ascii="Book Antiqua" w:hAnsi="Book Antiqua"/>
          <w:i/>
          <w:iCs/>
          <w:szCs w:val="22"/>
          <w:lang w:val="es-ES" w:eastAsia="zh-CN"/>
        </w:rPr>
        <w:t>.</w:t>
      </w:r>
      <w:r w:rsidR="00B87422" w:rsidRPr="00D00AD8">
        <w:rPr>
          <w:rFonts w:ascii="Book Antiqua" w:hAnsi="Book Antiqua"/>
          <w:i/>
          <w:iCs/>
          <w:szCs w:val="22"/>
          <w:lang w:val="es-ES" w:eastAsia="zh-CN"/>
        </w:rPr>
        <w:t>”</w:t>
      </w:r>
      <w:r>
        <w:rPr>
          <w:rFonts w:ascii="Book Antiqua" w:hAnsi="Book Antiqua"/>
          <w:i/>
          <w:iCs/>
          <w:szCs w:val="22"/>
          <w:lang w:val="es-ES" w:eastAsia="zh-CN"/>
        </w:rPr>
        <w:t>.</w:t>
      </w:r>
    </w:p>
    <w:p w14:paraId="1A41959C" w14:textId="77777777" w:rsidR="00B87422" w:rsidRPr="00D00AD8" w:rsidRDefault="00B87422" w:rsidP="00B87422">
      <w:pPr>
        <w:spacing w:line="276" w:lineRule="auto"/>
        <w:ind w:left="709"/>
        <w:jc w:val="both"/>
        <w:rPr>
          <w:rFonts w:ascii="Book Antiqua" w:hAnsi="Book Antiqua"/>
          <w:szCs w:val="22"/>
          <w:lang w:val="es-ES" w:eastAsia="zh-CN"/>
        </w:rPr>
      </w:pPr>
    </w:p>
    <w:p w14:paraId="611532AC" w14:textId="507AA622" w:rsidR="00B87422" w:rsidRDefault="00B87422" w:rsidP="00B87422">
      <w:pPr>
        <w:spacing w:line="276" w:lineRule="auto"/>
        <w:jc w:val="both"/>
        <w:rPr>
          <w:rFonts w:ascii="Book Antiqua" w:hAnsi="Book Antiqua"/>
          <w:szCs w:val="22"/>
          <w:lang w:val="es-ES" w:eastAsia="zh-CN"/>
        </w:rPr>
      </w:pPr>
      <w:r w:rsidRPr="00D0356C">
        <w:rPr>
          <w:rFonts w:ascii="Book Antiqua" w:hAnsi="Book Antiqua"/>
          <w:szCs w:val="22"/>
          <w:lang w:val="es-ES" w:eastAsia="zh-CN"/>
        </w:rPr>
        <w:t>Entre las plazas que el acuerdo menciona se ubica la plaza extraordinaria en análisis en este informe.</w:t>
      </w:r>
    </w:p>
    <w:p w14:paraId="0C444703" w14:textId="77777777" w:rsidR="00261818" w:rsidRPr="00D0356C" w:rsidRDefault="00261818" w:rsidP="00B87422">
      <w:pPr>
        <w:spacing w:line="276" w:lineRule="auto"/>
        <w:jc w:val="both"/>
        <w:rPr>
          <w:rFonts w:ascii="Book Antiqua" w:hAnsi="Book Antiqua"/>
          <w:szCs w:val="22"/>
          <w:lang w:val="es-ES" w:eastAsia="zh-CN"/>
        </w:rPr>
      </w:pPr>
    </w:p>
    <w:p w14:paraId="0545E8C0" w14:textId="744DEC17" w:rsidR="00B87422" w:rsidRDefault="00B87422" w:rsidP="00B87422">
      <w:pPr>
        <w:spacing w:line="276" w:lineRule="auto"/>
        <w:jc w:val="both"/>
        <w:rPr>
          <w:rFonts w:ascii="Book Antiqua" w:hAnsi="Book Antiqua"/>
          <w:szCs w:val="22"/>
          <w:lang w:val="es-ES" w:eastAsia="zh-CN"/>
        </w:rPr>
      </w:pPr>
      <w:r w:rsidRPr="00D0356C">
        <w:rPr>
          <w:rFonts w:ascii="Book Antiqua" w:hAnsi="Book Antiqua"/>
          <w:szCs w:val="22"/>
          <w:lang w:val="es-ES" w:eastAsia="zh-CN"/>
        </w:rPr>
        <w:t>En este tema, la persona Defensora Supervisora participó en doce reuniones con la Dirección de Tecnología en las cuales se formularon observaciones y requerimientos en aras de mejorar las funcionalidades, diseño y accesibilidad del nuevo Sistema Integrado de Apoyo a la Gestión del Poder Judicial (SIAGPJ).</w:t>
      </w:r>
    </w:p>
    <w:p w14:paraId="6C672258" w14:textId="77777777" w:rsidR="004571A3" w:rsidRPr="00D0356C" w:rsidRDefault="004571A3" w:rsidP="00B87422">
      <w:pPr>
        <w:spacing w:line="276" w:lineRule="auto"/>
        <w:jc w:val="both"/>
        <w:rPr>
          <w:rFonts w:ascii="Book Antiqua" w:hAnsi="Book Antiqua"/>
          <w:szCs w:val="22"/>
          <w:lang w:val="es-ES" w:eastAsia="zh-CN"/>
        </w:rPr>
      </w:pPr>
    </w:p>
    <w:p w14:paraId="76989EA6" w14:textId="55D282F3" w:rsidR="00B87422" w:rsidRPr="00D0356C" w:rsidRDefault="00B87422" w:rsidP="00D0356C">
      <w:pPr>
        <w:pStyle w:val="Prrafodelista"/>
        <w:numPr>
          <w:ilvl w:val="0"/>
          <w:numId w:val="35"/>
        </w:numPr>
        <w:spacing w:line="276" w:lineRule="auto"/>
        <w:jc w:val="both"/>
        <w:rPr>
          <w:rFonts w:ascii="Book Antiqua" w:hAnsi="Book Antiqua"/>
          <w:szCs w:val="22"/>
          <w:lang w:val="es-ES" w:eastAsia="zh-CN"/>
        </w:rPr>
      </w:pPr>
      <w:r w:rsidRPr="00D0356C">
        <w:rPr>
          <w:rFonts w:ascii="Book Antiqua" w:hAnsi="Book Antiqua"/>
          <w:szCs w:val="22"/>
          <w:lang w:val="es-ES" w:eastAsia="zh-CN"/>
        </w:rPr>
        <w:t>Capacitación en el uso del Sistema SSC</w:t>
      </w:r>
    </w:p>
    <w:p w14:paraId="07F6981F" w14:textId="77777777" w:rsidR="00D0356C" w:rsidRPr="00D0356C" w:rsidRDefault="00D0356C" w:rsidP="00D0356C">
      <w:pPr>
        <w:pStyle w:val="Prrafodelista"/>
        <w:spacing w:line="276" w:lineRule="auto"/>
        <w:jc w:val="both"/>
        <w:rPr>
          <w:rFonts w:ascii="Book Antiqua" w:hAnsi="Book Antiqua"/>
          <w:szCs w:val="22"/>
          <w:lang w:val="es-ES" w:eastAsia="zh-CN"/>
        </w:rPr>
      </w:pPr>
    </w:p>
    <w:p w14:paraId="580B398B" w14:textId="77777777" w:rsidR="00B87422" w:rsidRPr="00D0356C" w:rsidRDefault="00B87422" w:rsidP="00B87422">
      <w:pPr>
        <w:spacing w:line="276" w:lineRule="auto"/>
        <w:jc w:val="both"/>
        <w:rPr>
          <w:rFonts w:ascii="Book Antiqua" w:hAnsi="Book Antiqua"/>
          <w:szCs w:val="22"/>
          <w:lang w:val="es-ES" w:eastAsia="zh-CN"/>
        </w:rPr>
      </w:pPr>
      <w:r w:rsidRPr="00D0356C">
        <w:rPr>
          <w:rFonts w:ascii="Book Antiqua" w:hAnsi="Book Antiqua"/>
          <w:szCs w:val="22"/>
          <w:lang w:val="es-ES" w:eastAsia="zh-CN"/>
        </w:rPr>
        <w:t>En esta área se diseñaron manuales de capacitación según el público meta, ya que era necesario especializar la capacitación. En línea con lo anterior, se crearon cuatro manuales para las personas defensoras públicas (materia penal y ejecución de la pena), persona administrativa y persona técnica jurídica</w:t>
      </w:r>
      <w:r w:rsidRPr="00D0356C">
        <w:rPr>
          <w:rStyle w:val="normaltextrun1"/>
          <w:rFonts w:ascii="Book Antiqua" w:hAnsi="Book Antiqua"/>
          <w:color w:val="151515"/>
        </w:rPr>
        <w:t>.</w:t>
      </w:r>
      <w:bookmarkStart w:id="5" w:name="_Hlk63151892"/>
      <w:r w:rsidRPr="00D0356C">
        <w:rPr>
          <w:rStyle w:val="normaltextrun1"/>
          <w:rFonts w:ascii="Book Antiqua" w:hAnsi="Book Antiqua"/>
          <w:color w:val="151515"/>
        </w:rPr>
        <w:t xml:space="preserve"> </w:t>
      </w:r>
      <w:r w:rsidRPr="00D0356C">
        <w:rPr>
          <w:rFonts w:ascii="Book Antiqua" w:hAnsi="Book Antiqua"/>
          <w:szCs w:val="22"/>
          <w:lang w:val="es-ES" w:eastAsia="zh-CN"/>
        </w:rPr>
        <w:t xml:space="preserve">Además, se capacito en forma virtual en los meses de agosto, finales de octubre y principios de noviembre </w:t>
      </w:r>
      <w:r w:rsidRPr="00D0356C">
        <w:rPr>
          <w:rFonts w:ascii="Book Antiqua" w:hAnsi="Book Antiqua"/>
          <w:szCs w:val="22"/>
          <w:lang w:val="es-ES" w:eastAsia="zh-CN"/>
        </w:rPr>
        <w:lastRenderedPageBreak/>
        <w:t>a 55 personas defensoras públicas (mayormente de la materia Penal), 31 personas administrativas y 34 personas técnicas jurídicas</w:t>
      </w:r>
      <w:bookmarkEnd w:id="5"/>
      <w:r w:rsidRPr="00D0356C">
        <w:rPr>
          <w:rFonts w:ascii="Book Antiqua" w:hAnsi="Book Antiqua"/>
          <w:szCs w:val="22"/>
          <w:lang w:val="es-ES" w:eastAsia="zh-CN"/>
        </w:rPr>
        <w:t>.</w:t>
      </w:r>
    </w:p>
    <w:p w14:paraId="692B1399" w14:textId="77777777" w:rsidR="00B87422" w:rsidRPr="00D0356C" w:rsidRDefault="00B87422" w:rsidP="00B87422">
      <w:pPr>
        <w:spacing w:line="276" w:lineRule="auto"/>
        <w:jc w:val="both"/>
        <w:rPr>
          <w:rFonts w:ascii="Book Antiqua" w:hAnsi="Book Antiqua" w:cs="Arial"/>
          <w:szCs w:val="22"/>
          <w:lang w:val="es-ES" w:eastAsia="zh-CN"/>
        </w:rPr>
      </w:pPr>
    </w:p>
    <w:p w14:paraId="349BCCD8" w14:textId="2D7761F6" w:rsidR="00B87422" w:rsidRPr="00D0356C" w:rsidRDefault="00B87422" w:rsidP="00D0356C">
      <w:pPr>
        <w:pStyle w:val="Prrafodelista"/>
        <w:numPr>
          <w:ilvl w:val="0"/>
          <w:numId w:val="35"/>
        </w:numPr>
        <w:spacing w:line="276" w:lineRule="auto"/>
        <w:jc w:val="both"/>
        <w:rPr>
          <w:rFonts w:ascii="Book Antiqua" w:hAnsi="Book Antiqua"/>
          <w:szCs w:val="22"/>
          <w:lang w:val="es-ES" w:eastAsia="zh-CN"/>
        </w:rPr>
      </w:pPr>
      <w:r w:rsidRPr="00D0356C">
        <w:rPr>
          <w:rFonts w:ascii="Book Antiqua" w:hAnsi="Book Antiqua"/>
          <w:szCs w:val="22"/>
          <w:lang w:val="es-ES" w:eastAsia="zh-CN"/>
        </w:rPr>
        <w:t xml:space="preserve">Coordinaciones con la Unidad de Tecnología </w:t>
      </w:r>
    </w:p>
    <w:p w14:paraId="580E4266" w14:textId="77777777" w:rsidR="00B87422" w:rsidRPr="00D0356C" w:rsidRDefault="00B87422" w:rsidP="00B87422">
      <w:pPr>
        <w:pStyle w:val="Prrafodelista"/>
        <w:spacing w:line="276" w:lineRule="auto"/>
        <w:jc w:val="both"/>
        <w:rPr>
          <w:rFonts w:ascii="Book Antiqua" w:hAnsi="Book Antiqua" w:cs="Arial"/>
          <w:szCs w:val="22"/>
          <w:lang w:val="es-ES" w:eastAsia="zh-CN"/>
        </w:rPr>
      </w:pPr>
    </w:p>
    <w:p w14:paraId="36162B48" w14:textId="77777777" w:rsidR="00B87422" w:rsidRPr="00D0356C" w:rsidRDefault="00B87422" w:rsidP="00B87422">
      <w:pPr>
        <w:spacing w:line="276" w:lineRule="auto"/>
        <w:jc w:val="both"/>
        <w:rPr>
          <w:rFonts w:ascii="Book Antiqua" w:hAnsi="Book Antiqua"/>
          <w:szCs w:val="22"/>
          <w:lang w:val="es-ES" w:eastAsia="zh-CN"/>
        </w:rPr>
      </w:pPr>
      <w:r w:rsidRPr="00D0356C">
        <w:rPr>
          <w:rFonts w:ascii="Book Antiqua" w:hAnsi="Book Antiqua"/>
          <w:szCs w:val="22"/>
          <w:lang w:val="es-ES" w:eastAsia="zh-CN"/>
        </w:rPr>
        <w:t>Producto de las diversas labores realizadas en la implantación y seguimiento al Sistema Seguimiento de Casos (SSC), se dio de forma periódica comunicaciones con los profesionales de la Dirección de Tecnología, en aras de determinar la viabilidad de mejoras propuestas, cambios requeridos frente a los sistemas construidos, atención de cronogramas o bien solventar errores que se encontraron en los propios sistemas.</w:t>
      </w:r>
    </w:p>
    <w:p w14:paraId="0B873609" w14:textId="77777777" w:rsidR="00B87422" w:rsidRPr="00D0356C" w:rsidRDefault="00B87422" w:rsidP="00B87422">
      <w:pPr>
        <w:spacing w:line="276" w:lineRule="auto"/>
        <w:jc w:val="both"/>
        <w:rPr>
          <w:rFonts w:ascii="Book Antiqua" w:hAnsi="Book Antiqua" w:cs="Arial"/>
          <w:szCs w:val="22"/>
          <w:lang w:val="es-ES" w:eastAsia="zh-CN"/>
        </w:rPr>
      </w:pPr>
    </w:p>
    <w:p w14:paraId="5D30B8AE" w14:textId="77777777" w:rsidR="00B87422" w:rsidRPr="00D0356C" w:rsidRDefault="00B87422" w:rsidP="00D0356C">
      <w:pPr>
        <w:pStyle w:val="Prrafodelista"/>
        <w:numPr>
          <w:ilvl w:val="0"/>
          <w:numId w:val="35"/>
        </w:numPr>
        <w:spacing w:line="276" w:lineRule="auto"/>
        <w:jc w:val="both"/>
        <w:rPr>
          <w:rFonts w:ascii="Book Antiqua" w:hAnsi="Book Antiqua"/>
          <w:szCs w:val="22"/>
          <w:lang w:val="es-ES" w:eastAsia="zh-CN"/>
        </w:rPr>
      </w:pPr>
      <w:r w:rsidRPr="00D0356C">
        <w:rPr>
          <w:rFonts w:ascii="Book Antiqua" w:hAnsi="Book Antiqua"/>
          <w:szCs w:val="22"/>
          <w:lang w:val="es-ES" w:eastAsia="zh-CN"/>
        </w:rPr>
        <w:t>Proyecto de Mejora Integral del Proceso Penal</w:t>
      </w:r>
    </w:p>
    <w:p w14:paraId="3129DB01" w14:textId="77777777" w:rsidR="00B87422" w:rsidRPr="00D00AD8" w:rsidRDefault="00B87422" w:rsidP="00261818">
      <w:pPr>
        <w:pStyle w:val="Prrafodelista"/>
        <w:spacing w:line="276" w:lineRule="auto"/>
        <w:ind w:left="1080" w:right="51"/>
        <w:jc w:val="both"/>
        <w:rPr>
          <w:rFonts w:ascii="Book Antiqua" w:hAnsi="Book Antiqua"/>
          <w:i/>
          <w:iCs/>
          <w:szCs w:val="22"/>
          <w:lang w:val="es-ES" w:eastAsia="zh-CN"/>
        </w:rPr>
      </w:pPr>
    </w:p>
    <w:p w14:paraId="4A9D44F1" w14:textId="0A738EED" w:rsidR="00B87422" w:rsidRPr="00261818" w:rsidRDefault="00B87422" w:rsidP="00261818">
      <w:pPr>
        <w:spacing w:line="276" w:lineRule="auto"/>
        <w:jc w:val="both"/>
        <w:rPr>
          <w:rFonts w:ascii="Book Antiqua" w:hAnsi="Book Antiqua"/>
          <w:szCs w:val="22"/>
          <w:lang w:val="es-ES" w:eastAsia="zh-CN"/>
        </w:rPr>
      </w:pPr>
      <w:r w:rsidRPr="00261818">
        <w:rPr>
          <w:rFonts w:ascii="Book Antiqua" w:hAnsi="Book Antiqua"/>
          <w:szCs w:val="22"/>
          <w:lang w:val="es-ES" w:eastAsia="zh-CN"/>
        </w:rPr>
        <w:t>En el caso de las actividades realizadas en el Proyecto de Mejora Integral del Proceso Penal</w:t>
      </w:r>
      <w:r w:rsidR="00261818">
        <w:rPr>
          <w:rFonts w:ascii="Book Antiqua" w:hAnsi="Book Antiqua"/>
          <w:szCs w:val="22"/>
          <w:lang w:val="es-ES" w:eastAsia="zh-CN"/>
        </w:rPr>
        <w:t xml:space="preserve"> </w:t>
      </w:r>
      <w:r w:rsidRPr="00261818">
        <w:rPr>
          <w:rFonts w:ascii="Book Antiqua" w:hAnsi="Book Antiqua"/>
          <w:szCs w:val="22"/>
          <w:lang w:val="es-ES" w:eastAsia="zh-CN"/>
        </w:rPr>
        <w:t>en el ámbito auxiliar de Justicia, específicamente en la Defensa Pública, la plaza en análisis</w:t>
      </w:r>
      <w:r w:rsidR="00261818">
        <w:rPr>
          <w:rFonts w:ascii="Book Antiqua" w:hAnsi="Book Antiqua"/>
          <w:szCs w:val="22"/>
          <w:lang w:val="es-ES" w:eastAsia="zh-CN"/>
        </w:rPr>
        <w:t xml:space="preserve"> </w:t>
      </w:r>
      <w:r w:rsidRPr="00261818">
        <w:rPr>
          <w:rFonts w:ascii="Book Antiqua" w:hAnsi="Book Antiqua"/>
          <w:szCs w:val="22"/>
          <w:lang w:val="es-ES" w:eastAsia="zh-CN"/>
        </w:rPr>
        <w:t>trabajó de forma conjunta con la Unidad de Modernización del Ámbito Auxiliar de Justicia</w:t>
      </w:r>
      <w:r w:rsidR="00261818">
        <w:rPr>
          <w:rFonts w:ascii="Book Antiqua" w:hAnsi="Book Antiqua"/>
          <w:szCs w:val="22"/>
          <w:lang w:val="es-ES" w:eastAsia="zh-CN"/>
        </w:rPr>
        <w:t xml:space="preserve"> </w:t>
      </w:r>
      <w:r w:rsidRPr="00261818">
        <w:rPr>
          <w:rFonts w:ascii="Book Antiqua" w:hAnsi="Book Antiqua"/>
          <w:szCs w:val="22"/>
          <w:lang w:val="es-ES" w:eastAsia="zh-CN"/>
        </w:rPr>
        <w:t>de la Dirección de Planificación, utilizando como base el Modelo de Tramitación para la</w:t>
      </w:r>
      <w:r w:rsidR="00261818">
        <w:rPr>
          <w:rFonts w:ascii="Book Antiqua" w:hAnsi="Book Antiqua"/>
          <w:szCs w:val="22"/>
          <w:lang w:val="es-ES" w:eastAsia="zh-CN"/>
        </w:rPr>
        <w:t xml:space="preserve"> </w:t>
      </w:r>
      <w:r w:rsidRPr="00261818">
        <w:rPr>
          <w:rFonts w:ascii="Book Antiqua" w:hAnsi="Book Antiqua"/>
          <w:szCs w:val="22"/>
          <w:lang w:val="es-ES" w:eastAsia="zh-CN"/>
        </w:rPr>
        <w:t>Defensa Pública.  Se brindó asesoría técnica-legal a las distintas oficinas de la Defensa Pública</w:t>
      </w:r>
      <w:r w:rsidR="00261818">
        <w:rPr>
          <w:rFonts w:ascii="Book Antiqua" w:hAnsi="Book Antiqua"/>
          <w:szCs w:val="22"/>
          <w:lang w:val="es-ES" w:eastAsia="zh-CN"/>
        </w:rPr>
        <w:t xml:space="preserve"> </w:t>
      </w:r>
      <w:r w:rsidRPr="00261818">
        <w:rPr>
          <w:rFonts w:ascii="Book Antiqua" w:hAnsi="Book Antiqua"/>
          <w:szCs w:val="22"/>
          <w:lang w:val="es-ES" w:eastAsia="zh-CN"/>
        </w:rPr>
        <w:t>en las que los profesionales de la Dirección de Planificación realizaron abordajes o</w:t>
      </w:r>
      <w:r w:rsidR="00261818">
        <w:rPr>
          <w:rFonts w:ascii="Book Antiqua" w:hAnsi="Book Antiqua"/>
          <w:szCs w:val="22"/>
          <w:lang w:val="es-ES" w:eastAsia="zh-CN"/>
        </w:rPr>
        <w:t xml:space="preserve"> </w:t>
      </w:r>
      <w:r w:rsidRPr="00261818">
        <w:rPr>
          <w:rFonts w:ascii="Book Antiqua" w:hAnsi="Book Antiqua"/>
          <w:szCs w:val="22"/>
          <w:lang w:val="es-ES" w:eastAsia="zh-CN"/>
        </w:rPr>
        <w:t>seguimientos.</w:t>
      </w:r>
    </w:p>
    <w:p w14:paraId="0E6AAC5E" w14:textId="77777777" w:rsidR="00B87422" w:rsidRPr="00D00AD8" w:rsidRDefault="00B87422" w:rsidP="00B87422">
      <w:pPr>
        <w:pStyle w:val="paragraph"/>
        <w:spacing w:line="276" w:lineRule="auto"/>
        <w:ind w:left="426" w:hanging="426"/>
        <w:contextualSpacing/>
        <w:textAlignment w:val="baseline"/>
        <w:rPr>
          <w:rFonts w:ascii="Book Antiqua" w:hAnsi="Book Antiqua"/>
          <w:szCs w:val="22"/>
          <w:lang w:eastAsia="zh-CN"/>
        </w:rPr>
      </w:pPr>
    </w:p>
    <w:p w14:paraId="2D634B52" w14:textId="77777777" w:rsidR="00B87422" w:rsidRDefault="00B87422" w:rsidP="00B87422">
      <w:pPr>
        <w:pStyle w:val="paragraph"/>
        <w:spacing w:line="276" w:lineRule="auto"/>
        <w:contextualSpacing/>
        <w:jc w:val="both"/>
        <w:textAlignment w:val="baseline"/>
        <w:rPr>
          <w:rFonts w:ascii="Book Antiqua" w:hAnsi="Book Antiqua"/>
          <w:szCs w:val="22"/>
          <w:lang w:eastAsia="zh-CN"/>
        </w:rPr>
      </w:pPr>
      <w:r w:rsidRPr="00D00AD8">
        <w:rPr>
          <w:rFonts w:ascii="Book Antiqua" w:hAnsi="Book Antiqua"/>
          <w:szCs w:val="22"/>
          <w:lang w:eastAsia="zh-CN"/>
        </w:rPr>
        <w:t xml:space="preserve">En línea con lo anterior, se participó en 20 reuniones de forma virtual con la Unidad de Modernización del Ámbito Auxiliar de Justicia de la Dirección de Planificación junto con el recurso profesional Coordinador de las oficinas involucradas de la Defensa Pública y las Jefaturas de esta, en las cuales se expusieron los resultados de las evaluaciones realizadas por los profesionales de dicha unidad. Al considerar dicho insumo, se realizó un seguimiento sobre las propuestas de mejora formuladas hacia la oficina en particular, de las cuales derivan, entre otras, labores de corrección a raíz en disfuncionalidades del SSC, detección de prácticas incorrectas de otros despachos, errores en las fórmulas utilizadas por el SIGMA, o bien, acercamientos con la persona fiscal encargada de Modernización Institucional del Ministerio Público para solventar una situación en particular. </w:t>
      </w:r>
    </w:p>
    <w:p w14:paraId="554D52F8" w14:textId="77777777" w:rsidR="00B87422" w:rsidRPr="00D00AD8" w:rsidRDefault="00B87422" w:rsidP="00B87422">
      <w:pPr>
        <w:pStyle w:val="paragraph"/>
        <w:spacing w:line="276" w:lineRule="auto"/>
        <w:contextualSpacing/>
        <w:jc w:val="both"/>
        <w:textAlignment w:val="baseline"/>
        <w:rPr>
          <w:rFonts w:ascii="Book Antiqua" w:hAnsi="Book Antiqua"/>
          <w:szCs w:val="22"/>
          <w:lang w:eastAsia="zh-CN"/>
        </w:rPr>
      </w:pPr>
    </w:p>
    <w:p w14:paraId="1274C731" w14:textId="77777777" w:rsidR="00B87422"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lastRenderedPageBreak/>
        <w:t xml:space="preserve">En este tema en particular, en fecha 10 de julio de 2020 se realizó una reunión entre representantes de la Dirección de Planificación y la Defensa Pública. Entre los asistentes de la Dirección de Planificación se contó con la </w:t>
      </w:r>
      <w:r w:rsidRPr="00C370E0">
        <w:rPr>
          <w:rFonts w:ascii="Book Antiqua" w:hAnsi="Book Antiqua"/>
          <w:szCs w:val="22"/>
          <w:lang w:val="es-ES" w:eastAsia="zh-CN"/>
        </w:rPr>
        <w:t xml:space="preserve">presencia de </w:t>
      </w:r>
      <w:r w:rsidRPr="00051445">
        <w:rPr>
          <w:rFonts w:ascii="Book Antiqua" w:hAnsi="Book Antiqua"/>
          <w:szCs w:val="22"/>
          <w:lang w:val="es-ES" w:eastAsia="zh-CN"/>
        </w:rPr>
        <w:t>M.Sc. Erick Mora Leiva, Jefe de Proceso Planeación y Evaluación</w:t>
      </w:r>
      <w:r>
        <w:rPr>
          <w:rFonts w:ascii="Book Antiqua" w:hAnsi="Book Antiqua"/>
          <w:szCs w:val="22"/>
          <w:lang w:val="es-ES" w:eastAsia="zh-CN"/>
        </w:rPr>
        <w:t xml:space="preserve">, </w:t>
      </w:r>
      <w:r w:rsidRPr="00D00AD8">
        <w:rPr>
          <w:rFonts w:ascii="Book Antiqua" w:hAnsi="Book Antiqua"/>
          <w:szCs w:val="22"/>
          <w:lang w:val="es-ES" w:eastAsia="zh-CN"/>
        </w:rPr>
        <w:t xml:space="preserve">Inga. Elena Gabriela Picado González entonces </w:t>
      </w:r>
      <w:proofErr w:type="gramStart"/>
      <w:r w:rsidRPr="00D00AD8">
        <w:rPr>
          <w:rFonts w:ascii="Book Antiqua" w:hAnsi="Book Antiqua"/>
          <w:szCs w:val="22"/>
          <w:lang w:val="es-ES" w:eastAsia="zh-CN"/>
        </w:rPr>
        <w:t>Jefa</w:t>
      </w:r>
      <w:proofErr w:type="gramEnd"/>
      <w:r w:rsidRPr="00D00AD8">
        <w:rPr>
          <w:rFonts w:ascii="Book Antiqua" w:hAnsi="Book Antiqua"/>
          <w:szCs w:val="22"/>
          <w:lang w:val="es-ES" w:eastAsia="zh-CN"/>
        </w:rPr>
        <w:t xml:space="preserve"> del Subproceso de Modernización Institucional y el Ing. Nelson Arce Hidalgo Coordinador de la Unidad Mejora Integral del Proceso Penal. Por parte de la Defensa Pública se contó con la M.Sc. Diana Montero </w:t>
      </w:r>
      <w:proofErr w:type="spellStart"/>
      <w:r w:rsidRPr="00D00AD8">
        <w:rPr>
          <w:rFonts w:ascii="Book Antiqua" w:hAnsi="Book Antiqua"/>
          <w:szCs w:val="22"/>
          <w:lang w:val="es-ES" w:eastAsia="zh-CN"/>
        </w:rPr>
        <w:t>Montero</w:t>
      </w:r>
      <w:proofErr w:type="spellEnd"/>
      <w:r w:rsidRPr="00D00AD8">
        <w:rPr>
          <w:rFonts w:ascii="Book Antiqua" w:hAnsi="Book Antiqua"/>
          <w:szCs w:val="22"/>
          <w:lang w:val="es-ES" w:eastAsia="zh-CN"/>
        </w:rPr>
        <w:t xml:space="preserve"> y Dr. Erick Núñez Rodríguez en ese orden, entonces </w:t>
      </w:r>
      <w:proofErr w:type="gramStart"/>
      <w:r w:rsidRPr="00D00AD8">
        <w:rPr>
          <w:rFonts w:ascii="Book Antiqua" w:hAnsi="Book Antiqua"/>
          <w:szCs w:val="22"/>
          <w:lang w:val="es-ES" w:eastAsia="zh-CN"/>
        </w:rPr>
        <w:t>Jefa</w:t>
      </w:r>
      <w:proofErr w:type="gramEnd"/>
      <w:r w:rsidRPr="00D00AD8">
        <w:rPr>
          <w:rFonts w:ascii="Book Antiqua" w:hAnsi="Book Antiqua"/>
          <w:szCs w:val="22"/>
          <w:lang w:val="es-ES" w:eastAsia="zh-CN"/>
        </w:rPr>
        <w:t xml:space="preserve"> y Sub Jef</w:t>
      </w:r>
      <w:r>
        <w:rPr>
          <w:rFonts w:ascii="Book Antiqua" w:hAnsi="Book Antiqua"/>
          <w:szCs w:val="22"/>
          <w:lang w:val="es-ES" w:eastAsia="zh-CN"/>
        </w:rPr>
        <w:t>e</w:t>
      </w:r>
      <w:r w:rsidRPr="00D00AD8">
        <w:rPr>
          <w:rFonts w:ascii="Book Antiqua" w:hAnsi="Book Antiqua"/>
          <w:szCs w:val="22"/>
          <w:lang w:val="es-ES" w:eastAsia="zh-CN"/>
        </w:rPr>
        <w:t xml:space="preserve"> de la Defensa Pública, así como el Lic. Orlando Vargas Chacón Defensor Supervisor destacado en la plaza extraordinaria en análisis. </w:t>
      </w:r>
    </w:p>
    <w:p w14:paraId="250A6723" w14:textId="77777777" w:rsidR="00B87422" w:rsidRPr="00D00AD8" w:rsidRDefault="00B87422" w:rsidP="00B87422">
      <w:pPr>
        <w:spacing w:line="276" w:lineRule="auto"/>
        <w:jc w:val="both"/>
        <w:rPr>
          <w:rFonts w:ascii="Book Antiqua" w:hAnsi="Book Antiqua"/>
          <w:szCs w:val="22"/>
          <w:lang w:val="es-ES" w:eastAsia="zh-CN"/>
        </w:rPr>
      </w:pPr>
    </w:p>
    <w:p w14:paraId="19C05952" w14:textId="77777777" w:rsidR="0026181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El objetivo de la reunión </w:t>
      </w:r>
      <w:r>
        <w:rPr>
          <w:rFonts w:ascii="Book Antiqua" w:hAnsi="Book Antiqua"/>
          <w:szCs w:val="22"/>
          <w:lang w:val="es-ES" w:eastAsia="zh-CN"/>
        </w:rPr>
        <w:t>fue tratar</w:t>
      </w:r>
      <w:r w:rsidRPr="00D00AD8">
        <w:rPr>
          <w:rFonts w:ascii="Book Antiqua" w:hAnsi="Book Antiqua"/>
          <w:szCs w:val="22"/>
          <w:lang w:val="es-ES" w:eastAsia="zh-CN"/>
        </w:rPr>
        <w:t xml:space="preserve"> </w:t>
      </w:r>
      <w:r>
        <w:rPr>
          <w:rFonts w:ascii="Book Antiqua" w:hAnsi="Book Antiqua"/>
          <w:szCs w:val="22"/>
          <w:lang w:val="es-ES" w:eastAsia="zh-CN"/>
        </w:rPr>
        <w:t xml:space="preserve">las </w:t>
      </w:r>
      <w:r w:rsidRPr="00D00AD8">
        <w:rPr>
          <w:rFonts w:ascii="Book Antiqua" w:hAnsi="Book Antiqua"/>
          <w:szCs w:val="22"/>
          <w:lang w:val="es-ES" w:eastAsia="zh-CN"/>
        </w:rPr>
        <w:t>responsabilidades de</w:t>
      </w:r>
      <w:r>
        <w:rPr>
          <w:rFonts w:ascii="Book Antiqua" w:hAnsi="Book Antiqua"/>
          <w:szCs w:val="22"/>
          <w:lang w:val="es-ES" w:eastAsia="zh-CN"/>
        </w:rPr>
        <w:t xml:space="preserve"> la persona </w:t>
      </w:r>
      <w:r w:rsidRPr="00D00AD8">
        <w:rPr>
          <w:rFonts w:ascii="Book Antiqua" w:hAnsi="Book Antiqua"/>
          <w:szCs w:val="22"/>
          <w:lang w:val="es-ES" w:eastAsia="zh-CN"/>
        </w:rPr>
        <w:t>Defensora Supervisor</w:t>
      </w:r>
      <w:r>
        <w:rPr>
          <w:rFonts w:ascii="Book Antiqua" w:hAnsi="Book Antiqua"/>
          <w:szCs w:val="22"/>
          <w:lang w:val="es-ES" w:eastAsia="zh-CN"/>
        </w:rPr>
        <w:t>a</w:t>
      </w:r>
      <w:r w:rsidRPr="00D00AD8">
        <w:rPr>
          <w:rFonts w:ascii="Book Antiqua" w:hAnsi="Book Antiqua"/>
          <w:szCs w:val="22"/>
          <w:lang w:val="es-ES" w:eastAsia="zh-CN"/>
        </w:rPr>
        <w:t xml:space="preserve"> de Modernización de la Defensa Pública en el Proyecto de Mejora Integral del Proceso Penal según lo establecido en el informe 497-PLA-RH-OI-2020 Estudio de Requerimiento Humano Anteproyecto de Presupuesto 2021. La reunión se documentó en la minuta 209-PLA-MI-MNTA-2020, la cual puede consultarse en el apartado de minutas.</w:t>
      </w:r>
    </w:p>
    <w:p w14:paraId="1B23765E" w14:textId="0E3EC961" w:rsidR="00B87422" w:rsidRPr="00D00AD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  </w:t>
      </w:r>
    </w:p>
    <w:p w14:paraId="3A80C705" w14:textId="77777777" w:rsidR="00B87422" w:rsidRPr="00D00AD8" w:rsidRDefault="00B87422" w:rsidP="00B87422">
      <w:pPr>
        <w:spacing w:line="276" w:lineRule="auto"/>
        <w:jc w:val="both"/>
        <w:rPr>
          <w:rFonts w:ascii="Book Antiqua" w:hAnsi="Book Antiqua"/>
          <w:szCs w:val="22"/>
          <w:lang w:val="es-ES" w:eastAsia="zh-CN"/>
        </w:rPr>
      </w:pPr>
      <w:r>
        <w:rPr>
          <w:rFonts w:ascii="Book Antiqua" w:hAnsi="Book Antiqua"/>
          <w:szCs w:val="22"/>
          <w:lang w:val="es-ES" w:eastAsia="zh-CN"/>
        </w:rPr>
        <w:t>En la reunión, l</w:t>
      </w:r>
      <w:r w:rsidRPr="00D00AD8">
        <w:rPr>
          <w:rFonts w:ascii="Book Antiqua" w:hAnsi="Book Antiqua"/>
          <w:szCs w:val="22"/>
          <w:lang w:val="es-ES" w:eastAsia="zh-CN"/>
        </w:rPr>
        <w:t xml:space="preserve">os profesionales de la Dirección de Planificación indicaron la necesidad de que la plaza de </w:t>
      </w:r>
      <w:r>
        <w:rPr>
          <w:rFonts w:ascii="Book Antiqua" w:hAnsi="Book Antiqua"/>
          <w:szCs w:val="22"/>
          <w:lang w:val="es-ES" w:eastAsia="zh-CN"/>
        </w:rPr>
        <w:t>persona Defensora Supervisora</w:t>
      </w:r>
      <w:r w:rsidRPr="00D00AD8">
        <w:rPr>
          <w:rFonts w:ascii="Book Antiqua" w:hAnsi="Book Antiqua"/>
          <w:szCs w:val="22"/>
          <w:lang w:val="es-ES" w:eastAsia="zh-CN"/>
        </w:rPr>
        <w:t xml:space="preserve"> apoye e impulse técnicamente el Proyecto de Mejora Integral del Proceso Penal que se está ejecutando en distintas oficinas por parte de la Defensa Pública, por lo que, alineado a la recomendación del citado informe, la plaza en análisis se destacó en </w:t>
      </w:r>
      <w:r>
        <w:rPr>
          <w:rFonts w:ascii="Book Antiqua" w:hAnsi="Book Antiqua"/>
          <w:szCs w:val="22"/>
          <w:lang w:val="es-ES" w:eastAsia="zh-CN"/>
        </w:rPr>
        <w:t>ésta área, no solo al brindar el soporte técnico-legal en los abordajes y planes de mejora sino también en la sostenibilidad de los mismos, lo cual implica atención de consultas en penal adultos, flagrancia y ejecución de la pena, las cuales son las materias en las cuales la Dirección de Planificación cuenta con Profesionales a cargo de reestructuraciones de oficinas.</w:t>
      </w:r>
    </w:p>
    <w:p w14:paraId="795FE09B" w14:textId="77777777" w:rsidR="00B87422" w:rsidRPr="00D00AD8" w:rsidRDefault="00B87422" w:rsidP="00B87422">
      <w:pPr>
        <w:spacing w:line="276" w:lineRule="auto"/>
        <w:jc w:val="both"/>
        <w:rPr>
          <w:rFonts w:ascii="Book Antiqua" w:hAnsi="Book Antiqua"/>
          <w:szCs w:val="22"/>
          <w:lang w:val="es-ES" w:eastAsia="zh-CN"/>
        </w:rPr>
      </w:pPr>
    </w:p>
    <w:p w14:paraId="6E3899AF" w14:textId="4B9D6AB3" w:rsidR="00B87422" w:rsidRDefault="00B87422" w:rsidP="00B87422">
      <w:pPr>
        <w:spacing w:line="276" w:lineRule="auto"/>
        <w:jc w:val="both"/>
        <w:rPr>
          <w:rFonts w:ascii="Book Antiqua" w:hAnsi="Book Antiqua"/>
          <w:szCs w:val="22"/>
          <w:lang w:val="es-ES" w:eastAsia="zh-CN"/>
        </w:rPr>
      </w:pPr>
      <w:r>
        <w:rPr>
          <w:rFonts w:ascii="Book Antiqua" w:hAnsi="Book Antiqua"/>
          <w:szCs w:val="22"/>
          <w:lang w:val="es-ES" w:eastAsia="zh-CN"/>
        </w:rPr>
        <w:t>Por otro lado</w:t>
      </w:r>
      <w:r w:rsidRPr="00D00AD8">
        <w:rPr>
          <w:rFonts w:ascii="Book Antiqua" w:hAnsi="Book Antiqua"/>
          <w:szCs w:val="22"/>
          <w:lang w:val="es-ES" w:eastAsia="zh-CN"/>
        </w:rPr>
        <w:t>, esta plaza brindo también soporte al Proyecto de Inventarios en las oficinas de la Defensa Pública, el cual en forma general consta de realizar arqueos en las distintas plazas de persona defensora de la oficina y con ello, verificar las cargas de trabajo y certificar que la información contenida en los sistemas informáticos sea la correcta</w:t>
      </w:r>
      <w:r>
        <w:rPr>
          <w:rFonts w:ascii="Book Antiqua" w:hAnsi="Book Antiqua"/>
          <w:szCs w:val="22"/>
          <w:lang w:val="es-ES" w:eastAsia="zh-CN"/>
        </w:rPr>
        <w:t xml:space="preserve">; por lo cual </w:t>
      </w:r>
      <w:r w:rsidRPr="00D00AD8">
        <w:rPr>
          <w:rFonts w:ascii="Book Antiqua" w:hAnsi="Book Antiqua"/>
          <w:szCs w:val="22"/>
          <w:lang w:val="es-ES" w:eastAsia="zh-CN"/>
        </w:rPr>
        <w:t>es</w:t>
      </w:r>
      <w:r>
        <w:rPr>
          <w:rFonts w:ascii="Book Antiqua" w:hAnsi="Book Antiqua"/>
          <w:szCs w:val="22"/>
          <w:lang w:val="es-ES" w:eastAsia="zh-CN"/>
        </w:rPr>
        <w:t xml:space="preserve"> vital que, una vez certificada la oficina se </w:t>
      </w:r>
      <w:r>
        <w:rPr>
          <w:rFonts w:ascii="Book Antiqua" w:hAnsi="Book Antiqua"/>
          <w:szCs w:val="22"/>
          <w:lang w:val="es-ES" w:eastAsia="zh-CN"/>
        </w:rPr>
        <w:lastRenderedPageBreak/>
        <w:t>fiscalice el uso correcto del sistema, esta información permite un abordaje más completo y real de la carga de trabajo de cada despacho.</w:t>
      </w:r>
    </w:p>
    <w:p w14:paraId="7113420C" w14:textId="77777777" w:rsidR="004571A3" w:rsidRPr="00D00AD8" w:rsidRDefault="004571A3" w:rsidP="00B87422">
      <w:pPr>
        <w:spacing w:line="276" w:lineRule="auto"/>
        <w:jc w:val="both"/>
        <w:rPr>
          <w:rFonts w:ascii="Book Antiqua" w:hAnsi="Book Antiqua"/>
          <w:szCs w:val="22"/>
          <w:lang w:val="es-ES" w:eastAsia="zh-CN"/>
        </w:rPr>
      </w:pPr>
    </w:p>
    <w:p w14:paraId="440F0802" w14:textId="1218BBB8" w:rsidR="00B87422" w:rsidRDefault="00B87422" w:rsidP="00D0356C">
      <w:pPr>
        <w:pStyle w:val="Prrafodelista"/>
        <w:numPr>
          <w:ilvl w:val="0"/>
          <w:numId w:val="35"/>
        </w:numPr>
        <w:spacing w:line="276" w:lineRule="auto"/>
        <w:jc w:val="both"/>
        <w:rPr>
          <w:rStyle w:val="normaltextrun1"/>
          <w:rFonts w:ascii="Book Antiqua" w:hAnsi="Book Antiqua"/>
        </w:rPr>
      </w:pPr>
      <w:r w:rsidRPr="00D0356C">
        <w:rPr>
          <w:rStyle w:val="normaltextrun1"/>
          <w:rFonts w:ascii="Book Antiqua" w:hAnsi="Book Antiqua"/>
        </w:rPr>
        <w:t>Plan de Descongestionamiento de la Jurisdicción Penal</w:t>
      </w:r>
    </w:p>
    <w:p w14:paraId="59E635FE" w14:textId="77777777" w:rsidR="00040B92" w:rsidRPr="00D0356C" w:rsidRDefault="00040B92" w:rsidP="00040B92">
      <w:pPr>
        <w:pStyle w:val="Prrafodelista"/>
        <w:spacing w:line="276" w:lineRule="auto"/>
        <w:jc w:val="both"/>
        <w:rPr>
          <w:rStyle w:val="normaltextrun1"/>
          <w:rFonts w:ascii="Book Antiqua" w:hAnsi="Book Antiqua"/>
        </w:rPr>
      </w:pPr>
    </w:p>
    <w:p w14:paraId="61F2517A" w14:textId="77777777" w:rsidR="00B87422" w:rsidRPr="00D00AD8"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Por otro lado, la plaza de </w:t>
      </w:r>
      <w:r>
        <w:rPr>
          <w:rFonts w:ascii="Book Antiqua" w:hAnsi="Book Antiqua"/>
          <w:szCs w:val="22"/>
          <w:lang w:val="es-ES" w:eastAsia="zh-CN"/>
        </w:rPr>
        <w:t xml:space="preserve">persona </w:t>
      </w:r>
      <w:r w:rsidRPr="00D00AD8">
        <w:rPr>
          <w:rFonts w:ascii="Book Antiqua" w:hAnsi="Book Antiqua"/>
          <w:szCs w:val="22"/>
          <w:lang w:val="es-ES" w:eastAsia="zh-CN"/>
        </w:rPr>
        <w:t>Defensor</w:t>
      </w:r>
      <w:r>
        <w:rPr>
          <w:rFonts w:ascii="Book Antiqua" w:hAnsi="Book Antiqua"/>
          <w:szCs w:val="22"/>
          <w:lang w:val="es-ES" w:eastAsia="zh-CN"/>
        </w:rPr>
        <w:t>a</w:t>
      </w:r>
      <w:r w:rsidRPr="00D00AD8">
        <w:rPr>
          <w:rFonts w:ascii="Book Antiqua" w:hAnsi="Book Antiqua"/>
          <w:szCs w:val="22"/>
          <w:lang w:val="es-ES" w:eastAsia="zh-CN"/>
        </w:rPr>
        <w:t xml:space="preserve"> Supervisor</w:t>
      </w:r>
      <w:r>
        <w:rPr>
          <w:rFonts w:ascii="Book Antiqua" w:hAnsi="Book Antiqua"/>
          <w:szCs w:val="22"/>
          <w:lang w:val="es-ES" w:eastAsia="zh-CN"/>
        </w:rPr>
        <w:t>a</w:t>
      </w:r>
      <w:r w:rsidRPr="00D00AD8">
        <w:rPr>
          <w:rFonts w:ascii="Book Antiqua" w:hAnsi="Book Antiqua"/>
          <w:szCs w:val="22"/>
          <w:lang w:val="es-ES" w:eastAsia="zh-CN"/>
        </w:rPr>
        <w:t xml:space="preserve"> se hizo cargo de gerenciar las plazas asignadas a la Defensa Pública, mediante los permisos con goce de salario concedidos por el Consejo Superior (artículo 44 de la Ley Orgánica del Poder Judicial), por lo que, se rindieron los informes mensuales de las plazas asignadas durante el periodo 2020 ante la Dirección de Planificación, labor alineada a la indicación documentada en la minuta 209-PLA-MI-MNTA-2020, donde </w:t>
      </w:r>
      <w:r>
        <w:rPr>
          <w:rFonts w:ascii="Book Antiqua" w:hAnsi="Book Antiqua"/>
          <w:szCs w:val="22"/>
          <w:lang w:val="es-ES" w:eastAsia="zh-CN"/>
        </w:rPr>
        <w:t>quedó</w:t>
      </w:r>
      <w:r w:rsidRPr="00D00AD8">
        <w:rPr>
          <w:rFonts w:ascii="Book Antiqua" w:hAnsi="Book Antiqua"/>
          <w:szCs w:val="22"/>
          <w:lang w:val="es-ES" w:eastAsia="zh-CN"/>
        </w:rPr>
        <w:t xml:space="preserve"> establecido que </w:t>
      </w:r>
      <w:r>
        <w:rPr>
          <w:rFonts w:ascii="Book Antiqua" w:hAnsi="Book Antiqua"/>
          <w:szCs w:val="22"/>
          <w:lang w:val="es-ES" w:eastAsia="zh-CN"/>
        </w:rPr>
        <w:t>la persona Defensora Supervisora</w:t>
      </w:r>
      <w:r w:rsidRPr="00D00AD8">
        <w:rPr>
          <w:rFonts w:ascii="Book Antiqua" w:hAnsi="Book Antiqua"/>
          <w:szCs w:val="22"/>
          <w:lang w:val="es-ES" w:eastAsia="zh-CN"/>
        </w:rPr>
        <w:t xml:space="preserve"> debe darle seguimiento a las plazas de personas defensoras que participan en los planes de descongestionamiento</w:t>
      </w:r>
      <w:r>
        <w:rPr>
          <w:rFonts w:ascii="Book Antiqua" w:hAnsi="Book Antiqua"/>
          <w:szCs w:val="22"/>
          <w:lang w:val="es-ES" w:eastAsia="zh-CN"/>
        </w:rPr>
        <w:t xml:space="preserve"> de la materia Penal, esto debido a que de manera trimestral esos recursos se deben evaluar para ver su correcto aprovechamiento.</w:t>
      </w:r>
    </w:p>
    <w:p w14:paraId="282CA484" w14:textId="77777777" w:rsidR="00B87422" w:rsidRPr="00D00AD8" w:rsidRDefault="00B87422" w:rsidP="00B87422">
      <w:pPr>
        <w:pStyle w:val="paragraph"/>
        <w:spacing w:line="276" w:lineRule="auto"/>
        <w:contextualSpacing/>
        <w:jc w:val="both"/>
        <w:textAlignment w:val="baseline"/>
        <w:rPr>
          <w:rFonts w:ascii="Book Antiqua" w:hAnsi="Book Antiqua"/>
        </w:rPr>
      </w:pPr>
    </w:p>
    <w:p w14:paraId="53B024B5" w14:textId="77777777" w:rsidR="00B87422" w:rsidRPr="00D0356C" w:rsidRDefault="00B87422" w:rsidP="00D0356C">
      <w:pPr>
        <w:pStyle w:val="Ttulo5"/>
        <w:numPr>
          <w:ilvl w:val="0"/>
          <w:numId w:val="35"/>
        </w:numPr>
        <w:spacing w:line="276" w:lineRule="auto"/>
        <w:rPr>
          <w:rStyle w:val="Refdecomentario"/>
          <w:rFonts w:ascii="Book Antiqua" w:hAnsi="Book Antiqua"/>
          <w:b w:val="0"/>
          <w:bCs w:val="0"/>
          <w:i w:val="0"/>
          <w:sz w:val="24"/>
          <w:szCs w:val="24"/>
        </w:rPr>
      </w:pPr>
      <w:r w:rsidRPr="00D0356C">
        <w:rPr>
          <w:rStyle w:val="Refdecomentario"/>
          <w:rFonts w:ascii="Book Antiqua" w:hAnsi="Book Antiqua"/>
          <w:b w:val="0"/>
          <w:bCs w:val="0"/>
          <w:i w:val="0"/>
          <w:sz w:val="24"/>
          <w:szCs w:val="24"/>
        </w:rPr>
        <w:t xml:space="preserve">Creación de la </w:t>
      </w:r>
      <w:proofErr w:type="spellStart"/>
      <w:r w:rsidRPr="00D0356C">
        <w:rPr>
          <w:rStyle w:val="Refdecomentario"/>
          <w:rFonts w:ascii="Book Antiqua" w:hAnsi="Book Antiqua"/>
          <w:b w:val="0"/>
          <w:bCs w:val="0"/>
          <w:i w:val="0"/>
          <w:sz w:val="24"/>
          <w:szCs w:val="24"/>
        </w:rPr>
        <w:t>nueva</w:t>
      </w:r>
      <w:proofErr w:type="spellEnd"/>
      <w:r w:rsidRPr="00D0356C">
        <w:rPr>
          <w:rStyle w:val="Refdecomentario"/>
          <w:rFonts w:ascii="Book Antiqua" w:hAnsi="Book Antiqua"/>
          <w:b w:val="0"/>
          <w:bCs w:val="0"/>
          <w:i w:val="0"/>
          <w:sz w:val="24"/>
          <w:szCs w:val="24"/>
        </w:rPr>
        <w:t xml:space="preserve"> </w:t>
      </w:r>
      <w:proofErr w:type="spellStart"/>
      <w:r w:rsidRPr="00D0356C">
        <w:rPr>
          <w:rStyle w:val="Refdecomentario"/>
          <w:rFonts w:ascii="Book Antiqua" w:hAnsi="Book Antiqua"/>
          <w:b w:val="0"/>
          <w:bCs w:val="0"/>
          <w:i w:val="0"/>
          <w:sz w:val="24"/>
          <w:szCs w:val="24"/>
        </w:rPr>
        <w:t>página</w:t>
      </w:r>
      <w:proofErr w:type="spellEnd"/>
      <w:r w:rsidRPr="00D0356C">
        <w:rPr>
          <w:rStyle w:val="Refdecomentario"/>
          <w:rFonts w:ascii="Book Antiqua" w:hAnsi="Book Antiqua"/>
          <w:b w:val="0"/>
          <w:bCs w:val="0"/>
          <w:i w:val="0"/>
          <w:sz w:val="24"/>
          <w:szCs w:val="24"/>
        </w:rPr>
        <w:t xml:space="preserve"> web de la Defensa Pública y </w:t>
      </w:r>
      <w:proofErr w:type="spellStart"/>
      <w:r w:rsidRPr="00D0356C">
        <w:rPr>
          <w:rStyle w:val="Refdecomentario"/>
          <w:rFonts w:ascii="Book Antiqua" w:hAnsi="Book Antiqua"/>
          <w:b w:val="0"/>
          <w:bCs w:val="0"/>
          <w:i w:val="0"/>
          <w:sz w:val="24"/>
          <w:szCs w:val="24"/>
        </w:rPr>
        <w:t>nuevas</w:t>
      </w:r>
      <w:proofErr w:type="spellEnd"/>
      <w:r w:rsidRPr="00D0356C">
        <w:rPr>
          <w:rStyle w:val="Refdecomentario"/>
          <w:rFonts w:ascii="Book Antiqua" w:hAnsi="Book Antiqua"/>
          <w:b w:val="0"/>
          <w:bCs w:val="0"/>
          <w:i w:val="0"/>
          <w:sz w:val="24"/>
          <w:szCs w:val="24"/>
        </w:rPr>
        <w:t xml:space="preserve"> </w:t>
      </w:r>
      <w:proofErr w:type="spellStart"/>
      <w:r w:rsidRPr="00D0356C">
        <w:rPr>
          <w:rStyle w:val="Refdecomentario"/>
          <w:rFonts w:ascii="Book Antiqua" w:hAnsi="Book Antiqua"/>
          <w:b w:val="0"/>
          <w:bCs w:val="0"/>
          <w:i w:val="0"/>
          <w:sz w:val="24"/>
          <w:szCs w:val="24"/>
        </w:rPr>
        <w:t>funcionalidades</w:t>
      </w:r>
      <w:proofErr w:type="spellEnd"/>
    </w:p>
    <w:p w14:paraId="277D1BE8" w14:textId="77777777" w:rsidR="00B87422" w:rsidRPr="00D00AD8" w:rsidRDefault="00B87422" w:rsidP="00B87422">
      <w:pPr>
        <w:pStyle w:val="Prrafodelista"/>
        <w:spacing w:line="276" w:lineRule="auto"/>
        <w:jc w:val="both"/>
        <w:rPr>
          <w:rStyle w:val="normaltextrun1"/>
          <w:rFonts w:ascii="Book Antiqua" w:hAnsi="Book Antiqua"/>
        </w:rPr>
      </w:pPr>
      <w:r w:rsidRPr="00D00AD8">
        <w:rPr>
          <w:rStyle w:val="normaltextrun1"/>
          <w:rFonts w:ascii="Book Antiqua" w:hAnsi="Book Antiqua"/>
        </w:rPr>
        <w:t xml:space="preserve"> </w:t>
      </w:r>
    </w:p>
    <w:p w14:paraId="05A45931" w14:textId="77777777" w:rsidR="00B87422"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Adicional a las labores ya expuestas, esta plaza en coordinación con el Proyecto de Estrategias de Comunicación y Proyección de la Defensa se destacó en el rediseño de una nueva página web de la Defensa Pública. Este proyecto inicio en el mes de junio y se presentó en diciembre del 2020, lo anterior a solicitud de la entonces Jefatura de la Defensa Pública, M.Sc. Diana Montero </w:t>
      </w:r>
      <w:proofErr w:type="spellStart"/>
      <w:r w:rsidRPr="00D00AD8">
        <w:rPr>
          <w:rFonts w:ascii="Book Antiqua" w:hAnsi="Book Antiqua"/>
          <w:szCs w:val="22"/>
          <w:lang w:val="es-ES" w:eastAsia="zh-CN"/>
        </w:rPr>
        <w:t>Montero</w:t>
      </w:r>
      <w:proofErr w:type="spellEnd"/>
      <w:r w:rsidRPr="00D00AD8">
        <w:rPr>
          <w:rFonts w:ascii="Book Antiqua" w:hAnsi="Book Antiqua"/>
          <w:szCs w:val="22"/>
          <w:lang w:val="es-ES" w:eastAsia="zh-CN"/>
        </w:rPr>
        <w:t xml:space="preserve">; ya que esta función no fue contemplada en las responsabilidades principales del quehacer de la plaza. </w:t>
      </w:r>
    </w:p>
    <w:p w14:paraId="0CFE7256" w14:textId="77777777" w:rsidR="00B87422" w:rsidRDefault="00B87422" w:rsidP="00B87422">
      <w:pPr>
        <w:spacing w:line="276" w:lineRule="auto"/>
        <w:jc w:val="both"/>
        <w:rPr>
          <w:rFonts w:ascii="Book Antiqua" w:hAnsi="Book Antiqua"/>
          <w:szCs w:val="22"/>
          <w:lang w:val="es-ES" w:eastAsia="zh-CN"/>
        </w:rPr>
      </w:pPr>
    </w:p>
    <w:p w14:paraId="1875164D" w14:textId="77777777" w:rsidR="00B87422" w:rsidRPr="00B80AA6" w:rsidRDefault="00B87422" w:rsidP="00B87422">
      <w:pPr>
        <w:spacing w:line="276" w:lineRule="auto"/>
        <w:jc w:val="both"/>
        <w:rPr>
          <w:rFonts w:ascii="Book Antiqua" w:hAnsi="Book Antiqua"/>
          <w:szCs w:val="22"/>
          <w:lang w:val="es-ES" w:eastAsia="zh-CN"/>
        </w:rPr>
      </w:pPr>
      <w:r w:rsidRPr="00D00AD8">
        <w:rPr>
          <w:rFonts w:ascii="Book Antiqua" w:hAnsi="Book Antiqua"/>
          <w:szCs w:val="22"/>
          <w:lang w:val="es-ES" w:eastAsia="zh-CN"/>
        </w:rPr>
        <w:t xml:space="preserve">Adicionalmente del informe </w:t>
      </w:r>
      <w:r w:rsidRPr="004930CB">
        <w:t>497-PLA-RH-OI-2020</w:t>
      </w:r>
      <w:r w:rsidRPr="00D00AD8">
        <w:rPr>
          <w:rFonts w:ascii="Book Antiqua" w:hAnsi="Book Antiqua"/>
          <w:szCs w:val="22"/>
          <w:lang w:val="es-ES" w:eastAsia="zh-CN"/>
        </w:rPr>
        <w:t xml:space="preserve">, apartado </w:t>
      </w:r>
      <w:r w:rsidRPr="00D00AD8">
        <w:rPr>
          <w:rFonts w:ascii="Book Antiqua" w:hAnsi="Book Antiqua"/>
          <w:i/>
          <w:iCs/>
          <w:szCs w:val="22"/>
          <w:lang w:val="es-ES" w:eastAsia="zh-CN"/>
        </w:rPr>
        <w:t xml:space="preserve">3.2.2.2.- Labores a realizar en el 2020 </w:t>
      </w:r>
      <w:r w:rsidRPr="00D00AD8">
        <w:rPr>
          <w:rFonts w:ascii="Book Antiqua" w:hAnsi="Book Antiqua"/>
          <w:szCs w:val="22"/>
          <w:lang w:val="es-ES" w:eastAsia="zh-CN"/>
        </w:rPr>
        <w:t>se desprende:</w:t>
      </w:r>
    </w:p>
    <w:p w14:paraId="5EE53F45" w14:textId="77777777" w:rsidR="00B87422" w:rsidRPr="00D00AD8" w:rsidRDefault="00B87422" w:rsidP="00B87422">
      <w:pPr>
        <w:pStyle w:val="Prrafodelista"/>
        <w:spacing w:line="276" w:lineRule="auto"/>
        <w:jc w:val="both"/>
        <w:rPr>
          <w:rFonts w:ascii="Book Antiqua" w:hAnsi="Book Antiqua"/>
          <w:szCs w:val="22"/>
          <w:lang w:val="es-ES" w:eastAsia="zh-CN"/>
        </w:rPr>
      </w:pPr>
    </w:p>
    <w:p w14:paraId="1BB915DB" w14:textId="648E3F0C" w:rsidR="00B87422" w:rsidRPr="00D00AD8" w:rsidRDefault="00B87422" w:rsidP="00B87422">
      <w:pPr>
        <w:widowControl w:val="0"/>
        <w:spacing w:line="276" w:lineRule="auto"/>
        <w:ind w:left="1559" w:right="1610" w:hanging="851"/>
        <w:jc w:val="both"/>
        <w:rPr>
          <w:rFonts w:ascii="Book Antiqua" w:hAnsi="Book Antiqua"/>
          <w:i/>
          <w:iCs/>
          <w:szCs w:val="22"/>
          <w:lang w:val="es-ES" w:eastAsia="zh-CN"/>
        </w:rPr>
      </w:pPr>
      <w:r w:rsidRPr="00D00AD8">
        <w:rPr>
          <w:rFonts w:ascii="Book Antiqua" w:hAnsi="Book Antiqua"/>
          <w:i/>
          <w:iCs/>
          <w:szCs w:val="22"/>
          <w:lang w:val="es-ES" w:eastAsia="zh-CN"/>
        </w:rPr>
        <w:t xml:space="preserve">               </w:t>
      </w:r>
      <w:r w:rsidR="00040B92">
        <w:rPr>
          <w:rFonts w:ascii="Book Antiqua" w:hAnsi="Book Antiqua"/>
          <w:i/>
          <w:iCs/>
          <w:szCs w:val="22"/>
          <w:lang w:val="es-ES" w:eastAsia="zh-CN"/>
        </w:rPr>
        <w:t>“</w:t>
      </w:r>
      <w:r w:rsidRPr="00D00AD8">
        <w:rPr>
          <w:rFonts w:ascii="Book Antiqua" w:hAnsi="Book Antiqua"/>
          <w:i/>
          <w:iCs/>
          <w:szCs w:val="22"/>
          <w:lang w:val="es-ES" w:eastAsia="zh-CN"/>
        </w:rPr>
        <w:t xml:space="preserve">En lo que respecta al 2020 se tiene previsto terminar la implantación del sistema en las oficinas que conocen Ejecución de la Pena en la Defensa Pública y el inicio de la implantación en materia agraria, lo que amerita labores </w:t>
      </w:r>
      <w:r w:rsidRPr="00D00AD8">
        <w:rPr>
          <w:rFonts w:ascii="Book Antiqua" w:hAnsi="Book Antiqua"/>
          <w:i/>
          <w:iCs/>
          <w:szCs w:val="22"/>
          <w:lang w:val="es-ES" w:eastAsia="zh-CN"/>
        </w:rPr>
        <w:lastRenderedPageBreak/>
        <w:t>necesarias de capacitación al personal profesional y administrativo de cada oficina en el uso de la herramienta tecnológica. Se muestra la proyección de atención que se tiene para el presente año por el equipo que se compone por el recurso extraordinario otorgado y un asistente administrativo.</w:t>
      </w:r>
    </w:p>
    <w:p w14:paraId="2966DD54" w14:textId="77777777" w:rsidR="00D0356C" w:rsidRPr="00D00AD8" w:rsidRDefault="00D0356C" w:rsidP="00B87422">
      <w:pPr>
        <w:widowControl w:val="0"/>
        <w:spacing w:line="276" w:lineRule="auto"/>
        <w:ind w:right="283"/>
        <w:jc w:val="both"/>
        <w:rPr>
          <w:rFonts w:ascii="Book Antiqua" w:hAnsi="Book Antiqua"/>
          <w:iCs/>
        </w:rPr>
      </w:pPr>
    </w:p>
    <w:tbl>
      <w:tblPr>
        <w:tblStyle w:val="Tablaconcuadrcula"/>
        <w:tblW w:w="0" w:type="auto"/>
        <w:jc w:val="center"/>
        <w:tblLook w:val="04A0" w:firstRow="1" w:lastRow="0" w:firstColumn="1" w:lastColumn="0" w:noHBand="0" w:noVBand="1"/>
      </w:tblPr>
      <w:tblGrid>
        <w:gridCol w:w="1903"/>
        <w:gridCol w:w="1783"/>
        <w:gridCol w:w="1828"/>
      </w:tblGrid>
      <w:tr w:rsidR="00B87422" w:rsidRPr="00D00AD8" w14:paraId="3C648E5B" w14:textId="77777777" w:rsidTr="00471B0F">
        <w:trPr>
          <w:trHeight w:val="280"/>
          <w:jc w:val="center"/>
        </w:trPr>
        <w:tc>
          <w:tcPr>
            <w:tcW w:w="1903" w:type="dxa"/>
            <w:shd w:val="clear" w:color="auto" w:fill="95B3D7" w:themeFill="accent1" w:themeFillTint="99"/>
          </w:tcPr>
          <w:p w14:paraId="53163730"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M</w:t>
            </w:r>
            <w:r>
              <w:rPr>
                <w:rFonts w:ascii="Book Antiqua" w:hAnsi="Book Antiqua"/>
                <w:sz w:val="16"/>
                <w:szCs w:val="16"/>
              </w:rPr>
              <w:t>ateria</w:t>
            </w:r>
          </w:p>
        </w:tc>
        <w:tc>
          <w:tcPr>
            <w:tcW w:w="1783" w:type="dxa"/>
            <w:shd w:val="clear" w:color="auto" w:fill="95B3D7" w:themeFill="accent1" w:themeFillTint="99"/>
          </w:tcPr>
          <w:p w14:paraId="16500468"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O</w:t>
            </w:r>
            <w:r>
              <w:rPr>
                <w:rFonts w:ascii="Book Antiqua" w:hAnsi="Book Antiqua"/>
                <w:sz w:val="16"/>
                <w:szCs w:val="16"/>
              </w:rPr>
              <w:t>ficinas</w:t>
            </w:r>
          </w:p>
        </w:tc>
        <w:tc>
          <w:tcPr>
            <w:tcW w:w="1828" w:type="dxa"/>
            <w:shd w:val="clear" w:color="auto" w:fill="95B3D7" w:themeFill="accent1" w:themeFillTint="99"/>
          </w:tcPr>
          <w:p w14:paraId="16C5C6B3" w14:textId="77777777" w:rsidR="00B87422" w:rsidRPr="00D00AD8" w:rsidRDefault="00B87422" w:rsidP="00471B0F">
            <w:pPr>
              <w:spacing w:line="276" w:lineRule="auto"/>
              <w:jc w:val="center"/>
              <w:rPr>
                <w:rFonts w:ascii="Book Antiqua" w:hAnsi="Book Antiqua"/>
                <w:sz w:val="16"/>
                <w:szCs w:val="16"/>
              </w:rPr>
            </w:pPr>
            <w:r>
              <w:rPr>
                <w:rFonts w:ascii="Book Antiqua" w:hAnsi="Book Antiqua"/>
                <w:sz w:val="16"/>
                <w:szCs w:val="16"/>
              </w:rPr>
              <w:t>Cantidad de personal a capacitar</w:t>
            </w:r>
          </w:p>
        </w:tc>
      </w:tr>
      <w:tr w:rsidR="00B87422" w:rsidRPr="00D00AD8" w14:paraId="309F5123" w14:textId="77777777" w:rsidTr="00471B0F">
        <w:trPr>
          <w:trHeight w:val="197"/>
          <w:jc w:val="center"/>
        </w:trPr>
        <w:tc>
          <w:tcPr>
            <w:tcW w:w="1903" w:type="dxa"/>
          </w:tcPr>
          <w:p w14:paraId="78B5FDEA" w14:textId="77777777" w:rsidR="00B87422" w:rsidRPr="00C370E0" w:rsidRDefault="00B87422" w:rsidP="00471B0F">
            <w:pPr>
              <w:spacing w:line="276" w:lineRule="auto"/>
              <w:jc w:val="center"/>
              <w:rPr>
                <w:rFonts w:ascii="Book Antiqua" w:hAnsi="Book Antiqua"/>
                <w:sz w:val="16"/>
                <w:szCs w:val="16"/>
              </w:rPr>
            </w:pPr>
            <w:r w:rsidRPr="00C370E0">
              <w:rPr>
                <w:rFonts w:ascii="Book Antiqua" w:hAnsi="Book Antiqua"/>
                <w:sz w:val="16"/>
                <w:szCs w:val="16"/>
              </w:rPr>
              <w:t>Ejecución de la Pena</w:t>
            </w:r>
          </w:p>
        </w:tc>
        <w:tc>
          <w:tcPr>
            <w:tcW w:w="1783" w:type="dxa"/>
          </w:tcPr>
          <w:p w14:paraId="78DAF76F" w14:textId="77777777" w:rsidR="00B87422" w:rsidRPr="00C370E0" w:rsidRDefault="00B87422" w:rsidP="00471B0F">
            <w:pPr>
              <w:spacing w:line="276" w:lineRule="auto"/>
              <w:jc w:val="center"/>
              <w:rPr>
                <w:rFonts w:ascii="Book Antiqua" w:hAnsi="Book Antiqua"/>
                <w:sz w:val="16"/>
                <w:szCs w:val="16"/>
              </w:rPr>
            </w:pPr>
            <w:r w:rsidRPr="004930CB">
              <w:rPr>
                <w:rFonts w:ascii="Book Antiqua" w:hAnsi="Book Antiqua"/>
                <w:sz w:val="16"/>
                <w:szCs w:val="16"/>
              </w:rPr>
              <w:t>8</w:t>
            </w:r>
          </w:p>
        </w:tc>
        <w:tc>
          <w:tcPr>
            <w:tcW w:w="1828" w:type="dxa"/>
          </w:tcPr>
          <w:p w14:paraId="0353603A"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23</w:t>
            </w:r>
          </w:p>
        </w:tc>
      </w:tr>
      <w:tr w:rsidR="00B87422" w:rsidRPr="00D00AD8" w14:paraId="766DEB6B" w14:textId="77777777" w:rsidTr="00471B0F">
        <w:trPr>
          <w:trHeight w:val="165"/>
          <w:jc w:val="center"/>
        </w:trPr>
        <w:tc>
          <w:tcPr>
            <w:tcW w:w="1903" w:type="dxa"/>
          </w:tcPr>
          <w:p w14:paraId="6AF86ACE"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Agrario</w:t>
            </w:r>
          </w:p>
        </w:tc>
        <w:tc>
          <w:tcPr>
            <w:tcW w:w="1783" w:type="dxa"/>
          </w:tcPr>
          <w:p w14:paraId="57264F6E"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7</w:t>
            </w:r>
          </w:p>
        </w:tc>
        <w:tc>
          <w:tcPr>
            <w:tcW w:w="1828" w:type="dxa"/>
          </w:tcPr>
          <w:p w14:paraId="73C20CB2"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14</w:t>
            </w:r>
          </w:p>
        </w:tc>
      </w:tr>
      <w:tr w:rsidR="00B87422" w:rsidRPr="00D00AD8" w14:paraId="38722818" w14:textId="77777777" w:rsidTr="00471B0F">
        <w:trPr>
          <w:trHeight w:val="322"/>
          <w:jc w:val="center"/>
        </w:trPr>
        <w:tc>
          <w:tcPr>
            <w:tcW w:w="1903" w:type="dxa"/>
          </w:tcPr>
          <w:p w14:paraId="71ED514B"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Pensiones Alimentarias</w:t>
            </w:r>
          </w:p>
        </w:tc>
        <w:tc>
          <w:tcPr>
            <w:tcW w:w="1783" w:type="dxa"/>
          </w:tcPr>
          <w:p w14:paraId="385499F7"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34</w:t>
            </w:r>
          </w:p>
        </w:tc>
        <w:tc>
          <w:tcPr>
            <w:tcW w:w="1828" w:type="dxa"/>
          </w:tcPr>
          <w:p w14:paraId="20A36BFA" w14:textId="77777777" w:rsidR="00B87422" w:rsidRPr="00D00AD8" w:rsidRDefault="00B87422" w:rsidP="00471B0F">
            <w:pPr>
              <w:spacing w:line="276" w:lineRule="auto"/>
              <w:jc w:val="center"/>
              <w:rPr>
                <w:rFonts w:ascii="Book Antiqua" w:hAnsi="Book Antiqua"/>
                <w:sz w:val="16"/>
                <w:szCs w:val="16"/>
              </w:rPr>
            </w:pPr>
            <w:r w:rsidRPr="00D00AD8">
              <w:rPr>
                <w:rFonts w:ascii="Book Antiqua" w:hAnsi="Book Antiqua"/>
                <w:sz w:val="16"/>
                <w:szCs w:val="16"/>
              </w:rPr>
              <w:t>82</w:t>
            </w:r>
          </w:p>
        </w:tc>
      </w:tr>
    </w:tbl>
    <w:p w14:paraId="0E78E522" w14:textId="77777777" w:rsidR="00B87422" w:rsidRPr="00D00AD8" w:rsidRDefault="00B87422" w:rsidP="00B87422">
      <w:pPr>
        <w:widowControl w:val="0"/>
        <w:spacing w:line="276" w:lineRule="auto"/>
        <w:ind w:left="804" w:right="283"/>
        <w:jc w:val="both"/>
        <w:rPr>
          <w:rFonts w:ascii="Book Antiqua" w:hAnsi="Book Antiqua"/>
          <w:i/>
          <w:sz w:val="16"/>
          <w:szCs w:val="16"/>
        </w:rPr>
      </w:pPr>
      <w:r w:rsidRPr="00B80AA6">
        <w:rPr>
          <w:rFonts w:ascii="Book Antiqua" w:hAnsi="Book Antiqua"/>
          <w:b/>
          <w:bCs/>
          <w:i/>
          <w:sz w:val="16"/>
          <w:szCs w:val="16"/>
        </w:rPr>
        <w:t xml:space="preserve">                     </w:t>
      </w:r>
      <w:r>
        <w:rPr>
          <w:rFonts w:ascii="Book Antiqua" w:hAnsi="Book Antiqua"/>
          <w:b/>
          <w:bCs/>
          <w:i/>
          <w:sz w:val="16"/>
          <w:szCs w:val="16"/>
        </w:rPr>
        <w:t xml:space="preserve">             </w:t>
      </w:r>
      <w:r w:rsidRPr="00B80AA6">
        <w:rPr>
          <w:rFonts w:ascii="Book Antiqua" w:hAnsi="Book Antiqua"/>
          <w:b/>
          <w:bCs/>
          <w:i/>
          <w:sz w:val="16"/>
          <w:szCs w:val="16"/>
        </w:rPr>
        <w:t xml:space="preserve"> Fuente:</w:t>
      </w:r>
      <w:r w:rsidRPr="00D00AD8">
        <w:rPr>
          <w:rFonts w:ascii="Book Antiqua" w:hAnsi="Book Antiqua"/>
          <w:i/>
          <w:sz w:val="16"/>
          <w:szCs w:val="16"/>
        </w:rPr>
        <w:t xml:space="preserve"> </w:t>
      </w:r>
      <w:r w:rsidRPr="00B80AA6">
        <w:rPr>
          <w:rFonts w:ascii="Book Antiqua" w:hAnsi="Book Antiqua"/>
          <w:iCs/>
          <w:sz w:val="16"/>
          <w:szCs w:val="16"/>
        </w:rPr>
        <w:t>Unidad de Modernización de la Defensa Pública</w:t>
      </w:r>
      <w:r>
        <w:rPr>
          <w:rFonts w:ascii="Book Antiqua" w:hAnsi="Book Antiqua"/>
          <w:iCs/>
          <w:sz w:val="16"/>
          <w:szCs w:val="16"/>
        </w:rPr>
        <w:t xml:space="preserve">. </w:t>
      </w:r>
    </w:p>
    <w:p w14:paraId="4EFAF69C" w14:textId="77777777" w:rsidR="00B87422" w:rsidRPr="00D00AD8" w:rsidRDefault="00B87422" w:rsidP="00B87422">
      <w:pPr>
        <w:widowControl w:val="0"/>
        <w:spacing w:line="276" w:lineRule="auto"/>
        <w:ind w:right="283"/>
        <w:jc w:val="both"/>
        <w:rPr>
          <w:rFonts w:ascii="Book Antiqua" w:hAnsi="Book Antiqua"/>
          <w:i/>
        </w:rPr>
      </w:pPr>
    </w:p>
    <w:p w14:paraId="0CD38D6D" w14:textId="77777777" w:rsidR="00B87422" w:rsidRPr="00D00AD8" w:rsidRDefault="00B87422" w:rsidP="00B87422">
      <w:pPr>
        <w:widowControl w:val="0"/>
        <w:spacing w:line="276" w:lineRule="auto"/>
        <w:ind w:left="1559" w:right="1752" w:hanging="851"/>
        <w:jc w:val="both"/>
        <w:rPr>
          <w:rFonts w:ascii="Book Antiqua" w:hAnsi="Book Antiqua"/>
          <w:i/>
          <w:iCs/>
          <w:szCs w:val="22"/>
          <w:lang w:val="es-ES" w:eastAsia="zh-CN"/>
        </w:rPr>
      </w:pPr>
      <w:r w:rsidRPr="00D00AD8">
        <w:rPr>
          <w:rFonts w:ascii="Book Antiqua" w:hAnsi="Book Antiqua"/>
          <w:i/>
          <w:iCs/>
          <w:szCs w:val="22"/>
          <w:lang w:val="es-ES" w:eastAsia="zh-CN"/>
        </w:rPr>
        <w:t xml:space="preserve">              En vista de la anterior proyección se considera adecuado establecer un indicador de</w:t>
      </w:r>
      <w:r>
        <w:rPr>
          <w:rFonts w:ascii="Book Antiqua" w:hAnsi="Book Antiqua"/>
          <w:i/>
          <w:iCs/>
          <w:szCs w:val="22"/>
          <w:lang w:val="es-ES" w:eastAsia="zh-CN"/>
        </w:rPr>
        <w:t xml:space="preserve"> </w:t>
      </w:r>
      <w:r w:rsidRPr="00D00AD8">
        <w:rPr>
          <w:rFonts w:ascii="Book Antiqua" w:hAnsi="Book Antiqua"/>
          <w:i/>
          <w:iCs/>
          <w:szCs w:val="22"/>
          <w:lang w:val="es-ES" w:eastAsia="zh-CN"/>
        </w:rPr>
        <w:t>gestión en los siguientes términos para futuras evaluaciones del recurso concedido:</w:t>
      </w:r>
    </w:p>
    <w:p w14:paraId="2AE53E67" w14:textId="77777777" w:rsidR="00B87422" w:rsidRPr="00D00AD8" w:rsidRDefault="00B87422" w:rsidP="00B87422">
      <w:pPr>
        <w:widowControl w:val="0"/>
        <w:spacing w:line="276" w:lineRule="auto"/>
        <w:ind w:left="851" w:right="283" w:hanging="851"/>
        <w:jc w:val="both"/>
        <w:rPr>
          <w:rFonts w:ascii="Book Antiqua" w:hAnsi="Book Antiqua"/>
          <w:i/>
        </w:rPr>
      </w:pPr>
    </w:p>
    <w:p w14:paraId="3797CAE9" w14:textId="186216FE" w:rsidR="00B87422" w:rsidRPr="00D00AD8" w:rsidRDefault="00B87422" w:rsidP="00B87422">
      <w:pPr>
        <w:widowControl w:val="0"/>
        <w:spacing w:line="276" w:lineRule="auto"/>
        <w:ind w:left="1560" w:right="1752"/>
        <w:jc w:val="both"/>
        <w:rPr>
          <w:rFonts w:ascii="Book Antiqua" w:hAnsi="Book Antiqua"/>
          <w:i/>
          <w:iCs/>
          <w:szCs w:val="22"/>
          <w:lang w:val="es-ES" w:eastAsia="zh-CN"/>
        </w:rPr>
      </w:pPr>
      <w:r w:rsidRPr="00D00AD8">
        <w:rPr>
          <w:rFonts w:ascii="Book Antiqua" w:hAnsi="Book Antiqua"/>
          <w:i/>
          <w:iCs/>
          <w:szCs w:val="22"/>
          <w:lang w:val="es-ES" w:eastAsia="zh-CN"/>
        </w:rPr>
        <w:t>“Oficinas de la Defensa Pública a las que se implantó el Sistema de Seguimiento de Casos (SSC) entre las oficinas que se tenía proyectado implantar</w:t>
      </w:r>
      <w:r w:rsidR="00040B92">
        <w:rPr>
          <w:rFonts w:ascii="Book Antiqua" w:hAnsi="Book Antiqua"/>
          <w:i/>
          <w:iCs/>
          <w:szCs w:val="22"/>
          <w:lang w:val="es-ES" w:eastAsia="zh-CN"/>
        </w:rPr>
        <w:t>.</w:t>
      </w:r>
      <w:r w:rsidRPr="00D00AD8">
        <w:rPr>
          <w:rFonts w:ascii="Book Antiqua" w:hAnsi="Book Antiqua"/>
          <w:i/>
          <w:iCs/>
          <w:szCs w:val="22"/>
          <w:lang w:val="es-ES" w:eastAsia="zh-CN"/>
        </w:rPr>
        <w:t>”</w:t>
      </w:r>
      <w:r w:rsidR="00040B92">
        <w:rPr>
          <w:rFonts w:ascii="Book Antiqua" w:hAnsi="Book Antiqua"/>
          <w:i/>
          <w:iCs/>
          <w:szCs w:val="22"/>
          <w:lang w:val="es-ES" w:eastAsia="zh-CN"/>
        </w:rPr>
        <w:t>.</w:t>
      </w:r>
    </w:p>
    <w:p w14:paraId="55503026" w14:textId="77777777" w:rsidR="00B87422" w:rsidRPr="00D00AD8" w:rsidRDefault="00B87422" w:rsidP="00B87422">
      <w:pPr>
        <w:pStyle w:val="Prrafodelista"/>
        <w:spacing w:line="276" w:lineRule="auto"/>
        <w:jc w:val="both"/>
        <w:rPr>
          <w:rFonts w:ascii="Book Antiqua" w:hAnsi="Book Antiqua"/>
          <w:szCs w:val="22"/>
          <w:lang w:val="es-ES" w:eastAsia="zh-CN"/>
        </w:rPr>
      </w:pPr>
    </w:p>
    <w:p w14:paraId="322BAC21" w14:textId="77777777" w:rsidR="00B87422" w:rsidRPr="00D00AD8" w:rsidRDefault="00B87422" w:rsidP="00B87422">
      <w:pPr>
        <w:pStyle w:val="Prrafodelista"/>
        <w:spacing w:line="276" w:lineRule="auto"/>
        <w:ind w:left="142"/>
        <w:jc w:val="both"/>
        <w:rPr>
          <w:rFonts w:ascii="Book Antiqua" w:hAnsi="Book Antiqua"/>
          <w:szCs w:val="22"/>
          <w:lang w:val="es-ES" w:eastAsia="zh-CN"/>
        </w:rPr>
      </w:pPr>
      <w:r w:rsidRPr="00D00AD8">
        <w:rPr>
          <w:rFonts w:ascii="Book Antiqua" w:hAnsi="Book Antiqua"/>
          <w:szCs w:val="22"/>
          <w:lang w:val="es-ES" w:eastAsia="zh-CN"/>
        </w:rPr>
        <w:t xml:space="preserve">Al consultar específicamente al Lic. Vargas Chacón las razones de las diferencias entre las labores proyectadas en el informe citado versus las ejecutadas en el periodo 2020 y el alcance en específico de la implantación del </w:t>
      </w:r>
      <w:r>
        <w:rPr>
          <w:rFonts w:ascii="Book Antiqua" w:hAnsi="Book Antiqua"/>
          <w:szCs w:val="22"/>
          <w:lang w:val="es-ES" w:eastAsia="zh-CN"/>
        </w:rPr>
        <w:t>S</w:t>
      </w:r>
      <w:r w:rsidRPr="00D00AD8">
        <w:rPr>
          <w:rFonts w:ascii="Book Antiqua" w:hAnsi="Book Antiqua"/>
          <w:szCs w:val="22"/>
          <w:lang w:val="es-ES" w:eastAsia="zh-CN"/>
        </w:rPr>
        <w:t xml:space="preserve">istema </w:t>
      </w:r>
      <w:r>
        <w:rPr>
          <w:rFonts w:ascii="Book Antiqua" w:hAnsi="Book Antiqua"/>
          <w:szCs w:val="22"/>
          <w:lang w:val="es-ES" w:eastAsia="zh-CN"/>
        </w:rPr>
        <w:t xml:space="preserve">de Seguimiento de Casos </w:t>
      </w:r>
      <w:r w:rsidRPr="00D00AD8">
        <w:rPr>
          <w:rFonts w:ascii="Book Antiqua" w:hAnsi="Book Antiqua"/>
          <w:szCs w:val="22"/>
          <w:lang w:val="es-ES" w:eastAsia="zh-CN"/>
        </w:rPr>
        <w:t xml:space="preserve">en las distintas oficinas, por medio de correo electrónico indicó: </w:t>
      </w:r>
    </w:p>
    <w:p w14:paraId="5077462E" w14:textId="77777777" w:rsidR="00B87422" w:rsidRPr="00D00AD8" w:rsidRDefault="00B87422" w:rsidP="00B87422">
      <w:pPr>
        <w:pStyle w:val="Prrafodelista"/>
        <w:spacing w:line="276" w:lineRule="auto"/>
        <w:jc w:val="both"/>
        <w:rPr>
          <w:rFonts w:ascii="Book Antiqua" w:hAnsi="Book Antiqua"/>
          <w:szCs w:val="22"/>
          <w:lang w:val="es-ES" w:eastAsia="zh-CN"/>
        </w:rPr>
      </w:pPr>
    </w:p>
    <w:p w14:paraId="2794F6EF" w14:textId="77777777" w:rsidR="00040B92" w:rsidRDefault="00B87422" w:rsidP="00B87422">
      <w:pPr>
        <w:widowControl w:val="0"/>
        <w:spacing w:line="276" w:lineRule="auto"/>
        <w:ind w:left="1559" w:right="1752" w:hanging="851"/>
        <w:jc w:val="both"/>
        <w:rPr>
          <w:rFonts w:ascii="Book Antiqua" w:hAnsi="Book Antiqua"/>
          <w:i/>
          <w:iCs/>
          <w:szCs w:val="22"/>
          <w:lang w:val="es-ES" w:eastAsia="zh-CN"/>
        </w:rPr>
      </w:pPr>
      <w:r w:rsidRPr="00D00AD8">
        <w:rPr>
          <w:rFonts w:ascii="Book Antiqua" w:hAnsi="Book Antiqua"/>
          <w:i/>
          <w:iCs/>
          <w:szCs w:val="22"/>
          <w:lang w:val="es-ES" w:eastAsia="zh-CN"/>
        </w:rPr>
        <w:t xml:space="preserve">             </w:t>
      </w:r>
      <w:r w:rsidR="00040B92">
        <w:rPr>
          <w:rFonts w:ascii="Book Antiqua" w:hAnsi="Book Antiqua"/>
          <w:i/>
          <w:iCs/>
          <w:szCs w:val="22"/>
          <w:lang w:val="es-ES" w:eastAsia="zh-CN"/>
        </w:rPr>
        <w:t>“</w:t>
      </w:r>
      <w:r w:rsidRPr="00D00AD8">
        <w:rPr>
          <w:rFonts w:ascii="Book Antiqua" w:hAnsi="Book Antiqua"/>
          <w:i/>
          <w:iCs/>
          <w:szCs w:val="22"/>
          <w:lang w:val="es-ES" w:eastAsia="zh-CN"/>
        </w:rPr>
        <w:t>Al momento en que yo asumo el proyecto, en marzo de 2020, percibo que existen diversas dificultades no detectadas, las cuales me obligan a solicitar la variación de los objetivos del proyecto como originalmente se había concebido.  Por ello, realizo la primera solicitud de cambio (misma que está en el expediente Project). </w:t>
      </w:r>
    </w:p>
    <w:p w14:paraId="0ACC32EC" w14:textId="6FFBBD2A" w:rsidR="00B87422" w:rsidRPr="00D00AD8" w:rsidRDefault="00B87422" w:rsidP="00B87422">
      <w:pPr>
        <w:widowControl w:val="0"/>
        <w:spacing w:line="276" w:lineRule="auto"/>
        <w:ind w:left="1559" w:right="1752" w:hanging="851"/>
        <w:jc w:val="both"/>
        <w:rPr>
          <w:rFonts w:ascii="Book Antiqua" w:hAnsi="Book Antiqua"/>
          <w:i/>
          <w:iCs/>
          <w:szCs w:val="22"/>
          <w:lang w:val="es-ES" w:eastAsia="zh-CN"/>
        </w:rPr>
      </w:pPr>
      <w:r w:rsidRPr="00D00AD8">
        <w:rPr>
          <w:rFonts w:ascii="Book Antiqua" w:hAnsi="Book Antiqua"/>
          <w:i/>
          <w:iCs/>
          <w:szCs w:val="22"/>
          <w:lang w:val="es-ES" w:eastAsia="zh-CN"/>
        </w:rPr>
        <w:t> </w:t>
      </w:r>
    </w:p>
    <w:p w14:paraId="56CA43E7" w14:textId="4B6141EA" w:rsidR="00B87422" w:rsidRDefault="00B87422" w:rsidP="00B87422">
      <w:pPr>
        <w:widowControl w:val="0"/>
        <w:spacing w:line="276" w:lineRule="auto"/>
        <w:ind w:left="1559" w:right="1752"/>
        <w:jc w:val="both"/>
        <w:rPr>
          <w:rFonts w:ascii="Book Antiqua" w:hAnsi="Book Antiqua"/>
          <w:i/>
          <w:iCs/>
          <w:szCs w:val="22"/>
          <w:lang w:val="es-ES" w:eastAsia="zh-CN"/>
        </w:rPr>
      </w:pPr>
      <w:r w:rsidRPr="00D00AD8">
        <w:rPr>
          <w:rFonts w:ascii="Book Antiqua" w:hAnsi="Book Antiqua"/>
          <w:i/>
          <w:iCs/>
          <w:szCs w:val="22"/>
          <w:lang w:val="es-ES" w:eastAsia="zh-CN"/>
        </w:rPr>
        <w:t xml:space="preserve">Luego de ello, ante la emergencia por el COVID, </w:t>
      </w:r>
      <w:r w:rsidRPr="00D00AD8">
        <w:rPr>
          <w:rFonts w:ascii="Book Antiqua" w:hAnsi="Book Antiqua"/>
          <w:i/>
          <w:iCs/>
          <w:szCs w:val="22"/>
          <w:lang w:val="es-ES" w:eastAsia="zh-CN"/>
        </w:rPr>
        <w:lastRenderedPageBreak/>
        <w:t>nuevamente debo presentar otra solicitud de variación (adjunta y que también se encuentra en el expediente Project)</w:t>
      </w:r>
      <w:r w:rsidR="00040B92">
        <w:rPr>
          <w:rFonts w:ascii="Book Antiqua" w:hAnsi="Book Antiqua"/>
          <w:i/>
          <w:iCs/>
          <w:szCs w:val="22"/>
          <w:lang w:val="es-ES" w:eastAsia="zh-CN"/>
        </w:rPr>
        <w:t>.</w:t>
      </w:r>
    </w:p>
    <w:p w14:paraId="6D2A8898" w14:textId="77777777" w:rsidR="00040B92" w:rsidRPr="00D00AD8" w:rsidRDefault="00040B92" w:rsidP="00B87422">
      <w:pPr>
        <w:widowControl w:val="0"/>
        <w:spacing w:line="276" w:lineRule="auto"/>
        <w:ind w:left="1559" w:right="1752"/>
        <w:jc w:val="both"/>
        <w:rPr>
          <w:rFonts w:ascii="Book Antiqua" w:hAnsi="Book Antiqua"/>
          <w:i/>
          <w:iCs/>
          <w:szCs w:val="22"/>
          <w:lang w:val="es-ES" w:eastAsia="zh-CN"/>
        </w:rPr>
      </w:pPr>
    </w:p>
    <w:p w14:paraId="289BC94A" w14:textId="13C72037" w:rsidR="00B87422" w:rsidRDefault="00B87422" w:rsidP="00B87422">
      <w:pPr>
        <w:widowControl w:val="0"/>
        <w:spacing w:line="276" w:lineRule="auto"/>
        <w:ind w:left="1559" w:right="1752"/>
        <w:jc w:val="both"/>
        <w:rPr>
          <w:rFonts w:ascii="Book Antiqua" w:hAnsi="Book Antiqua"/>
          <w:i/>
          <w:iCs/>
          <w:szCs w:val="22"/>
          <w:lang w:val="es-ES" w:eastAsia="zh-CN"/>
        </w:rPr>
      </w:pPr>
      <w:r w:rsidRPr="00D00AD8">
        <w:rPr>
          <w:rFonts w:ascii="Book Antiqua" w:hAnsi="Book Antiqua"/>
          <w:i/>
          <w:iCs/>
          <w:szCs w:val="22"/>
          <w:lang w:val="es-ES" w:eastAsia="zh-CN"/>
        </w:rPr>
        <w:t>Por lo anterior, no fue posible implantar en Ejecución de la Pena como se tenía planeado, sino únicamente I Circuito Judicial de Alajuela y I Circuito Judicial de San José.</w:t>
      </w:r>
    </w:p>
    <w:p w14:paraId="592B8E28" w14:textId="77777777" w:rsidR="00040B92" w:rsidRPr="00D00AD8" w:rsidRDefault="00040B92" w:rsidP="00B87422">
      <w:pPr>
        <w:widowControl w:val="0"/>
        <w:spacing w:line="276" w:lineRule="auto"/>
        <w:ind w:left="1559" w:right="1752"/>
        <w:jc w:val="both"/>
        <w:rPr>
          <w:rFonts w:ascii="Book Antiqua" w:hAnsi="Book Antiqua"/>
          <w:i/>
          <w:iCs/>
          <w:szCs w:val="22"/>
          <w:lang w:val="es-ES" w:eastAsia="zh-CN"/>
        </w:rPr>
      </w:pPr>
    </w:p>
    <w:p w14:paraId="7B85E396" w14:textId="76F98CDD" w:rsidR="00B87422" w:rsidRDefault="00B87422" w:rsidP="00B87422">
      <w:pPr>
        <w:widowControl w:val="0"/>
        <w:spacing w:line="276" w:lineRule="auto"/>
        <w:ind w:left="1559" w:right="1752"/>
        <w:jc w:val="both"/>
        <w:rPr>
          <w:rFonts w:ascii="Book Antiqua" w:hAnsi="Book Antiqua"/>
          <w:i/>
          <w:iCs/>
          <w:szCs w:val="22"/>
          <w:lang w:val="es-ES" w:eastAsia="zh-CN"/>
        </w:rPr>
      </w:pPr>
      <w:r w:rsidRPr="00D00AD8">
        <w:rPr>
          <w:rFonts w:ascii="Book Antiqua" w:hAnsi="Book Antiqua"/>
          <w:i/>
          <w:iCs/>
          <w:szCs w:val="22"/>
          <w:lang w:val="es-ES" w:eastAsia="zh-CN"/>
        </w:rPr>
        <w:t>En Agrario no se ha podido implantar conforme lo indiqué en el correo anterior y en Pensiones, se cambió el objetivo por un estudio de factibilidad para su implantación, que según el cronograma que existe en los informes, debo concluir en abril de este año.</w:t>
      </w:r>
    </w:p>
    <w:p w14:paraId="5E9DEF8C" w14:textId="77777777" w:rsidR="00040B92" w:rsidRPr="00D00AD8" w:rsidRDefault="00040B92" w:rsidP="00B87422">
      <w:pPr>
        <w:widowControl w:val="0"/>
        <w:spacing w:line="276" w:lineRule="auto"/>
        <w:ind w:left="1559" w:right="1752"/>
        <w:jc w:val="both"/>
        <w:rPr>
          <w:rFonts w:ascii="Book Antiqua" w:hAnsi="Book Antiqua"/>
          <w:i/>
          <w:iCs/>
          <w:szCs w:val="22"/>
          <w:lang w:val="es-ES" w:eastAsia="zh-CN"/>
        </w:rPr>
      </w:pPr>
    </w:p>
    <w:p w14:paraId="5A78EB2D" w14:textId="5245DAA0" w:rsidR="00B87422" w:rsidRDefault="00B87422" w:rsidP="00B87422">
      <w:pPr>
        <w:widowControl w:val="0"/>
        <w:spacing w:line="276" w:lineRule="auto"/>
        <w:ind w:left="1559" w:right="1752"/>
        <w:jc w:val="both"/>
        <w:rPr>
          <w:rFonts w:ascii="Book Antiqua" w:hAnsi="Book Antiqua"/>
          <w:i/>
          <w:iCs/>
          <w:szCs w:val="22"/>
          <w:lang w:val="es-ES" w:eastAsia="zh-CN"/>
        </w:rPr>
      </w:pPr>
      <w:r w:rsidRPr="00D00AD8">
        <w:rPr>
          <w:rFonts w:ascii="Book Antiqua" w:hAnsi="Book Antiqua"/>
          <w:i/>
          <w:iCs/>
          <w:szCs w:val="22"/>
          <w:lang w:val="es-ES" w:eastAsia="zh-CN"/>
        </w:rPr>
        <w:t>Claro está que, con las diferentes variaciones aprobadas, nos fijamos otros objetivos que nos permitieron avocarnos a estabilizar el SSC en penal y en laboral, a capacitar generando los manuales especializados, así como el sinnúmero de otras labores fijadas en los nuevos cronogramas que constan en los informes</w:t>
      </w:r>
      <w:r w:rsidR="00040B92">
        <w:rPr>
          <w:rFonts w:ascii="Book Antiqua" w:hAnsi="Book Antiqua"/>
          <w:i/>
          <w:iCs/>
          <w:szCs w:val="22"/>
          <w:lang w:val="es-ES" w:eastAsia="zh-CN"/>
        </w:rPr>
        <w:t>.</w:t>
      </w:r>
      <w:r>
        <w:rPr>
          <w:rFonts w:ascii="Book Antiqua" w:hAnsi="Book Antiqua"/>
          <w:i/>
          <w:iCs/>
          <w:szCs w:val="22"/>
          <w:lang w:val="es-ES" w:eastAsia="zh-CN"/>
        </w:rPr>
        <w:t>”</w:t>
      </w:r>
      <w:r w:rsidR="00040B92">
        <w:rPr>
          <w:rFonts w:ascii="Book Antiqua" w:hAnsi="Book Antiqua"/>
          <w:i/>
          <w:iCs/>
          <w:szCs w:val="22"/>
          <w:lang w:val="es-ES" w:eastAsia="zh-CN"/>
        </w:rPr>
        <w:t>.</w:t>
      </w:r>
    </w:p>
    <w:p w14:paraId="5CE10B0F" w14:textId="40721D9C" w:rsidR="004571A3" w:rsidRDefault="004571A3" w:rsidP="00B87422">
      <w:pPr>
        <w:widowControl w:val="0"/>
        <w:spacing w:line="276" w:lineRule="auto"/>
        <w:ind w:left="1559" w:right="1752"/>
        <w:jc w:val="both"/>
        <w:rPr>
          <w:rFonts w:ascii="Book Antiqua" w:hAnsi="Book Antiqua"/>
          <w:i/>
          <w:iCs/>
          <w:szCs w:val="22"/>
          <w:lang w:val="es-ES" w:eastAsia="zh-CN"/>
        </w:rPr>
      </w:pPr>
    </w:p>
    <w:p w14:paraId="74E6B75F" w14:textId="52159F36" w:rsidR="004571A3" w:rsidRDefault="004571A3" w:rsidP="00B87422">
      <w:pPr>
        <w:widowControl w:val="0"/>
        <w:spacing w:line="276" w:lineRule="auto"/>
        <w:ind w:left="1559" w:right="1752"/>
        <w:jc w:val="both"/>
        <w:rPr>
          <w:rFonts w:ascii="Book Antiqua" w:hAnsi="Book Antiqua"/>
          <w:i/>
          <w:iCs/>
          <w:szCs w:val="22"/>
          <w:lang w:val="es-ES" w:eastAsia="zh-CN"/>
        </w:rPr>
      </w:pPr>
    </w:p>
    <w:p w14:paraId="2289C372" w14:textId="1A1BA450" w:rsidR="004571A3" w:rsidRDefault="004571A3" w:rsidP="00B87422">
      <w:pPr>
        <w:widowControl w:val="0"/>
        <w:spacing w:line="276" w:lineRule="auto"/>
        <w:ind w:left="1559" w:right="1752"/>
        <w:jc w:val="both"/>
        <w:rPr>
          <w:rFonts w:ascii="Book Antiqua" w:hAnsi="Book Antiqua"/>
          <w:i/>
          <w:iCs/>
          <w:szCs w:val="22"/>
          <w:lang w:val="es-ES" w:eastAsia="zh-CN"/>
        </w:rPr>
      </w:pPr>
    </w:p>
    <w:p w14:paraId="317B57DF" w14:textId="63E6D270" w:rsidR="004571A3" w:rsidRDefault="004571A3" w:rsidP="00B87422">
      <w:pPr>
        <w:widowControl w:val="0"/>
        <w:spacing w:line="276" w:lineRule="auto"/>
        <w:ind w:left="1559" w:right="1752"/>
        <w:jc w:val="both"/>
        <w:rPr>
          <w:rFonts w:ascii="Book Antiqua" w:hAnsi="Book Antiqua"/>
          <w:i/>
          <w:iCs/>
          <w:szCs w:val="22"/>
          <w:lang w:val="es-ES" w:eastAsia="zh-CN"/>
        </w:rPr>
      </w:pPr>
    </w:p>
    <w:p w14:paraId="2923F705" w14:textId="63C8369B" w:rsidR="004571A3" w:rsidRDefault="004571A3" w:rsidP="00B87422">
      <w:pPr>
        <w:widowControl w:val="0"/>
        <w:spacing w:line="276" w:lineRule="auto"/>
        <w:ind w:left="1559" w:right="1752"/>
        <w:jc w:val="both"/>
        <w:rPr>
          <w:rFonts w:ascii="Book Antiqua" w:hAnsi="Book Antiqua"/>
          <w:i/>
          <w:iCs/>
          <w:szCs w:val="22"/>
          <w:lang w:val="es-ES" w:eastAsia="zh-CN"/>
        </w:rPr>
      </w:pPr>
    </w:p>
    <w:p w14:paraId="12E3D691" w14:textId="49AB2EA0" w:rsidR="004571A3" w:rsidRDefault="004571A3" w:rsidP="00B87422">
      <w:pPr>
        <w:widowControl w:val="0"/>
        <w:spacing w:line="276" w:lineRule="auto"/>
        <w:ind w:left="1559" w:right="1752"/>
        <w:jc w:val="both"/>
        <w:rPr>
          <w:rFonts w:ascii="Book Antiqua" w:hAnsi="Book Antiqua"/>
          <w:i/>
          <w:iCs/>
          <w:szCs w:val="22"/>
          <w:lang w:val="es-ES" w:eastAsia="zh-CN"/>
        </w:rPr>
      </w:pPr>
    </w:p>
    <w:p w14:paraId="47288192" w14:textId="77FFA8E2" w:rsidR="004571A3" w:rsidRDefault="004571A3" w:rsidP="00B87422">
      <w:pPr>
        <w:widowControl w:val="0"/>
        <w:spacing w:line="276" w:lineRule="auto"/>
        <w:ind w:left="1559" w:right="1752"/>
        <w:jc w:val="both"/>
        <w:rPr>
          <w:rFonts w:ascii="Book Antiqua" w:hAnsi="Book Antiqua"/>
          <w:i/>
          <w:iCs/>
          <w:szCs w:val="22"/>
          <w:lang w:val="es-ES" w:eastAsia="zh-CN"/>
        </w:rPr>
      </w:pPr>
    </w:p>
    <w:p w14:paraId="25FEE70E" w14:textId="3EF2CECA" w:rsidR="004571A3" w:rsidRDefault="004571A3" w:rsidP="00B87422">
      <w:pPr>
        <w:widowControl w:val="0"/>
        <w:spacing w:line="276" w:lineRule="auto"/>
        <w:ind w:left="1559" w:right="1752"/>
        <w:jc w:val="both"/>
        <w:rPr>
          <w:rFonts w:ascii="Book Antiqua" w:hAnsi="Book Antiqua"/>
          <w:i/>
          <w:iCs/>
          <w:szCs w:val="22"/>
          <w:lang w:val="es-ES" w:eastAsia="zh-CN"/>
        </w:rPr>
      </w:pPr>
    </w:p>
    <w:p w14:paraId="03F3F8E6" w14:textId="41A0370B" w:rsidR="004571A3" w:rsidRDefault="004571A3" w:rsidP="00B87422">
      <w:pPr>
        <w:widowControl w:val="0"/>
        <w:spacing w:line="276" w:lineRule="auto"/>
        <w:ind w:left="1559" w:right="1752"/>
        <w:jc w:val="both"/>
        <w:rPr>
          <w:rFonts w:ascii="Book Antiqua" w:hAnsi="Book Antiqua"/>
          <w:i/>
          <w:iCs/>
          <w:szCs w:val="22"/>
          <w:lang w:val="es-ES" w:eastAsia="zh-CN"/>
        </w:rPr>
      </w:pPr>
    </w:p>
    <w:p w14:paraId="3A6C7045" w14:textId="6D1BE7A6" w:rsidR="004571A3" w:rsidRDefault="004571A3" w:rsidP="00B87422">
      <w:pPr>
        <w:widowControl w:val="0"/>
        <w:spacing w:line="276" w:lineRule="auto"/>
        <w:ind w:left="1559" w:right="1752"/>
        <w:jc w:val="both"/>
        <w:rPr>
          <w:rFonts w:ascii="Book Antiqua" w:hAnsi="Book Antiqua"/>
          <w:i/>
          <w:iCs/>
          <w:szCs w:val="22"/>
          <w:lang w:val="es-ES" w:eastAsia="zh-CN"/>
        </w:rPr>
      </w:pPr>
    </w:p>
    <w:p w14:paraId="6292AA50" w14:textId="2F9CA531" w:rsidR="004571A3" w:rsidRDefault="004571A3" w:rsidP="00B87422">
      <w:pPr>
        <w:widowControl w:val="0"/>
        <w:spacing w:line="276" w:lineRule="auto"/>
        <w:ind w:left="1559" w:right="1752"/>
        <w:jc w:val="both"/>
        <w:rPr>
          <w:rFonts w:ascii="Book Antiqua" w:hAnsi="Book Antiqua"/>
          <w:i/>
          <w:iCs/>
          <w:szCs w:val="22"/>
          <w:lang w:val="es-ES" w:eastAsia="zh-CN"/>
        </w:rPr>
      </w:pPr>
    </w:p>
    <w:p w14:paraId="277A1262" w14:textId="111FFB51" w:rsidR="004571A3" w:rsidRDefault="004571A3" w:rsidP="00B87422">
      <w:pPr>
        <w:widowControl w:val="0"/>
        <w:spacing w:line="276" w:lineRule="auto"/>
        <w:ind w:left="1559" w:right="1752"/>
        <w:jc w:val="both"/>
        <w:rPr>
          <w:rFonts w:ascii="Book Antiqua" w:hAnsi="Book Antiqua"/>
          <w:i/>
          <w:iCs/>
          <w:szCs w:val="22"/>
          <w:lang w:val="es-ES" w:eastAsia="zh-CN"/>
        </w:rPr>
      </w:pPr>
    </w:p>
    <w:p w14:paraId="12F9115E" w14:textId="77777777" w:rsidR="004571A3" w:rsidRPr="00D00AD8" w:rsidRDefault="004571A3" w:rsidP="00B87422">
      <w:pPr>
        <w:widowControl w:val="0"/>
        <w:spacing w:line="276" w:lineRule="auto"/>
        <w:ind w:left="1559" w:right="1752"/>
        <w:jc w:val="both"/>
        <w:rPr>
          <w:rFonts w:ascii="Book Antiqua" w:hAnsi="Book Antiqua"/>
          <w:i/>
          <w:iCs/>
          <w:szCs w:val="22"/>
          <w:lang w:val="es-ES" w:eastAsia="zh-CN"/>
        </w:rPr>
      </w:pPr>
    </w:p>
    <w:p w14:paraId="0623C297" w14:textId="77777777" w:rsidR="00B87422" w:rsidRPr="00CF10A0" w:rsidRDefault="00B87422" w:rsidP="00D0356C">
      <w:pPr>
        <w:pStyle w:val="Ttulo6"/>
        <w:numPr>
          <w:ilvl w:val="2"/>
          <w:numId w:val="33"/>
        </w:numPr>
        <w:rPr>
          <w:rFonts w:ascii="Book Antiqua" w:hAnsi="Book Antiqua"/>
          <w:sz w:val="24"/>
          <w:szCs w:val="24"/>
        </w:rPr>
      </w:pPr>
      <w:proofErr w:type="spellStart"/>
      <w:r w:rsidRPr="00CF10A0">
        <w:rPr>
          <w:rFonts w:ascii="Book Antiqua" w:hAnsi="Book Antiqua"/>
          <w:sz w:val="24"/>
          <w:szCs w:val="24"/>
        </w:rPr>
        <w:lastRenderedPageBreak/>
        <w:t>Labores</w:t>
      </w:r>
      <w:proofErr w:type="spellEnd"/>
      <w:r w:rsidRPr="00CF10A0">
        <w:rPr>
          <w:rFonts w:ascii="Book Antiqua" w:hAnsi="Book Antiqua"/>
          <w:sz w:val="24"/>
          <w:szCs w:val="24"/>
        </w:rPr>
        <w:t xml:space="preserve"> para </w:t>
      </w:r>
      <w:proofErr w:type="spellStart"/>
      <w:r w:rsidRPr="00CF10A0">
        <w:rPr>
          <w:rFonts w:ascii="Book Antiqua" w:hAnsi="Book Antiqua"/>
          <w:sz w:val="24"/>
          <w:szCs w:val="24"/>
        </w:rPr>
        <w:t>realizar</w:t>
      </w:r>
      <w:proofErr w:type="spellEnd"/>
      <w:r w:rsidRPr="00CF10A0">
        <w:rPr>
          <w:rFonts w:ascii="Book Antiqua" w:hAnsi="Book Antiqua"/>
          <w:sz w:val="24"/>
          <w:szCs w:val="24"/>
        </w:rPr>
        <w:t xml:space="preserve"> </w:t>
      </w:r>
      <w:proofErr w:type="spellStart"/>
      <w:r w:rsidRPr="00CF10A0">
        <w:rPr>
          <w:rFonts w:ascii="Book Antiqua" w:hAnsi="Book Antiqua"/>
          <w:sz w:val="24"/>
          <w:szCs w:val="24"/>
        </w:rPr>
        <w:t>durante</w:t>
      </w:r>
      <w:proofErr w:type="spellEnd"/>
      <w:r w:rsidRPr="00CF10A0">
        <w:rPr>
          <w:rFonts w:ascii="Book Antiqua" w:hAnsi="Book Antiqua"/>
          <w:sz w:val="24"/>
          <w:szCs w:val="24"/>
        </w:rPr>
        <w:t xml:space="preserve"> el 2021</w:t>
      </w:r>
    </w:p>
    <w:p w14:paraId="24ECCDBC" w14:textId="77777777" w:rsidR="00B87422" w:rsidRPr="00D00AD8" w:rsidRDefault="00B87422" w:rsidP="00B87422">
      <w:pPr>
        <w:pStyle w:val="Prrafodelista"/>
        <w:spacing w:line="276" w:lineRule="auto"/>
        <w:jc w:val="both"/>
        <w:rPr>
          <w:rFonts w:ascii="Book Antiqua" w:hAnsi="Book Antiqua" w:cs="Arial"/>
          <w:b/>
          <w:bCs/>
          <w:szCs w:val="22"/>
          <w:lang w:val="es-ES" w:eastAsia="zh-CN"/>
        </w:rPr>
      </w:pPr>
    </w:p>
    <w:p w14:paraId="2B9D6596" w14:textId="0FF5E8F5" w:rsidR="00B87422" w:rsidRDefault="00B87422" w:rsidP="00B87422">
      <w:pPr>
        <w:pStyle w:val="Prrafodelista"/>
        <w:spacing w:line="276" w:lineRule="auto"/>
        <w:ind w:left="142"/>
        <w:jc w:val="both"/>
        <w:rPr>
          <w:rFonts w:ascii="Book Antiqua" w:hAnsi="Book Antiqua"/>
          <w:szCs w:val="22"/>
          <w:lang w:val="es-ES" w:eastAsia="zh-CN"/>
        </w:rPr>
      </w:pPr>
      <w:r w:rsidRPr="00D00AD8">
        <w:rPr>
          <w:rFonts w:ascii="Book Antiqua" w:hAnsi="Book Antiqua"/>
          <w:szCs w:val="22"/>
          <w:lang w:val="es-ES" w:eastAsia="zh-CN"/>
        </w:rPr>
        <w:t>Dentro de las actividades a realizar en el periodo 2021 se proyectan las siguientes específicamente en la atención del Sistema Seguimiento de Casos (SSC) y el Sistema Integrado de Apoyo a la Gestión del Poder Judicial (SIAGPJ).</w:t>
      </w:r>
    </w:p>
    <w:p w14:paraId="67F6BFAA" w14:textId="0023D399" w:rsidR="00D0356C" w:rsidRPr="00D0356C" w:rsidRDefault="00D0356C" w:rsidP="00B87422">
      <w:pPr>
        <w:pStyle w:val="Prrafodelista"/>
        <w:spacing w:line="276" w:lineRule="auto"/>
        <w:ind w:left="142"/>
        <w:jc w:val="both"/>
        <w:rPr>
          <w:rFonts w:ascii="Book Antiqua" w:hAnsi="Book Antiqua"/>
          <w:b/>
          <w:bCs/>
          <w:sz w:val="26"/>
          <w:szCs w:val="26"/>
          <w:lang w:val="es-ES" w:eastAsia="zh-CN"/>
        </w:rPr>
      </w:pPr>
    </w:p>
    <w:p w14:paraId="01AC29A4" w14:textId="77777777" w:rsidR="00B87422" w:rsidRPr="00D0356C" w:rsidRDefault="00B87422" w:rsidP="00040B92">
      <w:pPr>
        <w:pStyle w:val="Descripcin"/>
        <w:spacing w:after="0"/>
        <w:jc w:val="center"/>
        <w:rPr>
          <w:rFonts w:ascii="Book Antiqua" w:hAnsi="Book Antiqua"/>
          <w:b/>
          <w:bCs/>
          <w:i w:val="0"/>
          <w:iCs w:val="0"/>
          <w:color w:val="auto"/>
          <w:sz w:val="26"/>
          <w:szCs w:val="26"/>
        </w:rPr>
      </w:pPr>
      <w:r w:rsidRPr="00D0356C">
        <w:rPr>
          <w:rFonts w:ascii="Book Antiqua" w:hAnsi="Book Antiqua"/>
          <w:b/>
          <w:bCs/>
          <w:i w:val="0"/>
          <w:iCs w:val="0"/>
          <w:color w:val="auto"/>
          <w:sz w:val="26"/>
          <w:szCs w:val="26"/>
        </w:rPr>
        <w:t xml:space="preserve">Cuadro </w:t>
      </w:r>
      <w:r w:rsidRPr="00D0356C">
        <w:rPr>
          <w:rFonts w:ascii="Book Antiqua" w:hAnsi="Book Antiqua"/>
          <w:b/>
          <w:bCs/>
          <w:i w:val="0"/>
          <w:iCs w:val="0"/>
          <w:color w:val="auto"/>
          <w:sz w:val="26"/>
          <w:szCs w:val="26"/>
        </w:rPr>
        <w:fldChar w:fldCharType="begin"/>
      </w:r>
      <w:r w:rsidRPr="00D0356C">
        <w:rPr>
          <w:rFonts w:ascii="Book Antiqua" w:hAnsi="Book Antiqua"/>
          <w:b/>
          <w:bCs/>
          <w:i w:val="0"/>
          <w:iCs w:val="0"/>
          <w:color w:val="auto"/>
          <w:sz w:val="26"/>
          <w:szCs w:val="26"/>
        </w:rPr>
        <w:instrText xml:space="preserve"> SEQ Cuadro_ \* ARABIC </w:instrText>
      </w:r>
      <w:r w:rsidRPr="00D0356C">
        <w:rPr>
          <w:rFonts w:ascii="Book Antiqua" w:hAnsi="Book Antiqua"/>
          <w:b/>
          <w:bCs/>
          <w:i w:val="0"/>
          <w:iCs w:val="0"/>
          <w:color w:val="auto"/>
          <w:sz w:val="26"/>
          <w:szCs w:val="26"/>
        </w:rPr>
        <w:fldChar w:fldCharType="separate"/>
      </w:r>
      <w:r w:rsidRPr="00D0356C">
        <w:rPr>
          <w:rFonts w:ascii="Book Antiqua" w:hAnsi="Book Antiqua"/>
          <w:b/>
          <w:bCs/>
          <w:i w:val="0"/>
          <w:iCs w:val="0"/>
          <w:noProof/>
          <w:color w:val="auto"/>
          <w:sz w:val="26"/>
          <w:szCs w:val="26"/>
        </w:rPr>
        <w:t>1</w:t>
      </w:r>
      <w:r w:rsidRPr="00D0356C">
        <w:rPr>
          <w:rFonts w:ascii="Book Antiqua" w:hAnsi="Book Antiqua"/>
          <w:b/>
          <w:bCs/>
          <w:i w:val="0"/>
          <w:iCs w:val="0"/>
          <w:noProof/>
          <w:color w:val="auto"/>
          <w:sz w:val="26"/>
          <w:szCs w:val="26"/>
        </w:rPr>
        <w:fldChar w:fldCharType="end"/>
      </w:r>
    </w:p>
    <w:p w14:paraId="44C63A24" w14:textId="3AE3DA98" w:rsidR="00B87422" w:rsidRPr="00D0356C" w:rsidRDefault="00040B92" w:rsidP="00040B92">
      <w:pPr>
        <w:pStyle w:val="Prrafodelista"/>
        <w:rPr>
          <w:rFonts w:ascii="Book Antiqua" w:hAnsi="Book Antiqua"/>
          <w:b/>
          <w:bCs/>
          <w:sz w:val="26"/>
          <w:szCs w:val="26"/>
          <w:lang w:val="es-ES" w:eastAsia="zh-CN"/>
        </w:rPr>
      </w:pPr>
      <w:r>
        <w:rPr>
          <w:rFonts w:ascii="Book Antiqua" w:hAnsi="Book Antiqua"/>
          <w:b/>
          <w:bCs/>
          <w:sz w:val="26"/>
          <w:szCs w:val="26"/>
          <w:lang w:val="es-ES" w:eastAsia="zh-CN"/>
        </w:rPr>
        <w:t xml:space="preserve">                               </w:t>
      </w:r>
      <w:r w:rsidR="00B87422" w:rsidRPr="00D0356C">
        <w:rPr>
          <w:rFonts w:ascii="Book Antiqua" w:hAnsi="Book Antiqua"/>
          <w:b/>
          <w:bCs/>
          <w:sz w:val="26"/>
          <w:szCs w:val="26"/>
          <w:lang w:val="es-ES" w:eastAsia="zh-CN"/>
        </w:rPr>
        <w:t>Actividades proyectadas 2021</w:t>
      </w:r>
    </w:p>
    <w:p w14:paraId="441B5450" w14:textId="77777777" w:rsidR="00B87422" w:rsidRDefault="00B87422" w:rsidP="00B87422">
      <w:pPr>
        <w:pStyle w:val="Prrafodelista"/>
        <w:spacing w:line="276" w:lineRule="auto"/>
        <w:jc w:val="both"/>
        <w:rPr>
          <w:rFonts w:ascii="Book Antiqua" w:hAnsi="Book Antiqua"/>
          <w:noProof/>
        </w:rPr>
      </w:pPr>
      <w:r w:rsidRPr="009D6FFC">
        <w:rPr>
          <w:noProof/>
        </w:rPr>
        <w:drawing>
          <wp:inline distT="0" distB="0" distL="0" distR="0" wp14:anchorId="77FE6F67" wp14:editId="0DDEE045">
            <wp:extent cx="5448300" cy="245594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4189" cy="2463103"/>
                    </a:xfrm>
                    <a:prstGeom prst="rect">
                      <a:avLst/>
                    </a:prstGeom>
                    <a:noFill/>
                    <a:ln>
                      <a:noFill/>
                    </a:ln>
                  </pic:spPr>
                </pic:pic>
              </a:graphicData>
            </a:graphic>
          </wp:inline>
        </w:drawing>
      </w:r>
    </w:p>
    <w:p w14:paraId="677E664A" w14:textId="7BFBD5C2" w:rsidR="00B87422" w:rsidRDefault="00B87422" w:rsidP="00040B92">
      <w:pPr>
        <w:ind w:left="709" w:right="476"/>
        <w:rPr>
          <w:rFonts w:ascii="Book Antiqua" w:hAnsi="Book Antiqua" w:cs="Arial"/>
          <w:sz w:val="18"/>
          <w:szCs w:val="16"/>
          <w:lang w:val="es-ES" w:eastAsia="zh-CN"/>
        </w:rPr>
      </w:pPr>
      <w:r>
        <w:rPr>
          <w:rFonts w:ascii="Book Antiqua" w:hAnsi="Book Antiqua" w:cs="Arial"/>
          <w:b/>
          <w:bCs/>
          <w:i/>
          <w:iCs/>
          <w:sz w:val="18"/>
          <w:szCs w:val="16"/>
          <w:lang w:val="es-ES" w:eastAsia="zh-CN"/>
        </w:rPr>
        <w:t xml:space="preserve"> </w:t>
      </w:r>
      <w:r w:rsidRPr="00D00AD8">
        <w:rPr>
          <w:rFonts w:ascii="Book Antiqua" w:hAnsi="Book Antiqua" w:cs="Arial"/>
          <w:b/>
          <w:bCs/>
          <w:i/>
          <w:iCs/>
          <w:sz w:val="18"/>
          <w:szCs w:val="16"/>
          <w:lang w:val="es-ES" w:eastAsia="zh-CN"/>
        </w:rPr>
        <w:t>Fuente:</w:t>
      </w:r>
      <w:r w:rsidRPr="00D00AD8">
        <w:rPr>
          <w:rFonts w:ascii="Book Antiqua" w:hAnsi="Book Antiqua" w:cs="Arial"/>
          <w:sz w:val="18"/>
          <w:szCs w:val="16"/>
          <w:lang w:val="es-ES" w:eastAsia="zh-CN"/>
        </w:rPr>
        <w:t xml:space="preserve"> Informe de labores suministrado por el Lic. Orlando Vargas Chacón. Defensor Supervisor de la </w:t>
      </w:r>
    </w:p>
    <w:p w14:paraId="77270DEE" w14:textId="60DBDCA4" w:rsidR="00B87422" w:rsidRDefault="00B87422" w:rsidP="00040B92">
      <w:pPr>
        <w:ind w:left="709" w:right="476"/>
        <w:rPr>
          <w:rFonts w:ascii="Book Antiqua" w:hAnsi="Book Antiqua" w:cs="Arial"/>
          <w:sz w:val="18"/>
          <w:szCs w:val="16"/>
          <w:lang w:val="es-ES" w:eastAsia="zh-CN"/>
        </w:rPr>
      </w:pPr>
      <w:r>
        <w:rPr>
          <w:rFonts w:ascii="Book Antiqua" w:hAnsi="Book Antiqua" w:cs="Arial"/>
          <w:sz w:val="18"/>
          <w:szCs w:val="16"/>
          <w:lang w:val="es-ES" w:eastAsia="zh-CN"/>
        </w:rPr>
        <w:t xml:space="preserve"> </w:t>
      </w:r>
      <w:r w:rsidRPr="00D00AD8">
        <w:rPr>
          <w:rFonts w:ascii="Book Antiqua" w:hAnsi="Book Antiqua" w:cs="Arial"/>
          <w:sz w:val="18"/>
          <w:szCs w:val="16"/>
          <w:lang w:val="es-ES" w:eastAsia="zh-CN"/>
        </w:rPr>
        <w:t>Defensa Pública.</w:t>
      </w:r>
    </w:p>
    <w:p w14:paraId="304E56A1" w14:textId="5E4712BF" w:rsidR="00B87422" w:rsidRDefault="00040B92" w:rsidP="00040B92">
      <w:pPr>
        <w:widowControl w:val="0"/>
        <w:ind w:left="709" w:right="476"/>
        <w:rPr>
          <w:rFonts w:ascii="Book Antiqua" w:hAnsi="Book Antiqua" w:cs="Arial"/>
          <w:sz w:val="18"/>
          <w:szCs w:val="16"/>
          <w:lang w:val="es-ES" w:eastAsia="zh-CN"/>
        </w:rPr>
      </w:pPr>
      <w:r>
        <w:rPr>
          <w:rFonts w:ascii="Book Antiqua" w:hAnsi="Book Antiqua" w:cs="Arial"/>
          <w:b/>
          <w:bCs/>
          <w:i/>
          <w:iCs/>
          <w:sz w:val="18"/>
          <w:szCs w:val="16"/>
          <w:lang w:val="es-ES" w:eastAsia="zh-CN"/>
        </w:rPr>
        <w:t xml:space="preserve"> </w:t>
      </w:r>
      <w:r w:rsidR="00B87422" w:rsidRPr="004930CB">
        <w:rPr>
          <w:rFonts w:ascii="Book Antiqua" w:hAnsi="Book Antiqua" w:cs="Arial"/>
          <w:b/>
          <w:bCs/>
          <w:i/>
          <w:iCs/>
          <w:sz w:val="18"/>
          <w:szCs w:val="16"/>
          <w:lang w:val="es-ES" w:eastAsia="zh-CN"/>
        </w:rPr>
        <w:t>Nota 1:</w:t>
      </w:r>
      <w:r w:rsidR="00B87422">
        <w:rPr>
          <w:rFonts w:ascii="Book Antiqua" w:hAnsi="Book Antiqua" w:cs="Arial"/>
          <w:b/>
          <w:bCs/>
          <w:i/>
          <w:iCs/>
          <w:sz w:val="18"/>
          <w:szCs w:val="16"/>
          <w:lang w:val="es-ES" w:eastAsia="zh-CN"/>
        </w:rPr>
        <w:t xml:space="preserve"> </w:t>
      </w:r>
      <w:r w:rsidR="00B87422">
        <w:rPr>
          <w:rFonts w:ascii="Book Antiqua" w:hAnsi="Book Antiqua" w:cs="Arial"/>
          <w:sz w:val="18"/>
          <w:szCs w:val="16"/>
          <w:lang w:val="es-ES" w:eastAsia="zh-CN"/>
        </w:rPr>
        <w:t>Mediante el formulario respectivo s</w:t>
      </w:r>
      <w:r w:rsidR="00B87422" w:rsidRPr="00182E95">
        <w:rPr>
          <w:rFonts w:ascii="Book Antiqua" w:hAnsi="Book Antiqua" w:cs="Arial"/>
          <w:sz w:val="18"/>
          <w:szCs w:val="16"/>
          <w:lang w:val="es-ES" w:eastAsia="zh-CN"/>
        </w:rPr>
        <w:t xml:space="preserve">e documenta </w:t>
      </w:r>
      <w:r w:rsidR="00B87422">
        <w:rPr>
          <w:rFonts w:ascii="Book Antiqua" w:hAnsi="Book Antiqua" w:cs="Arial"/>
          <w:sz w:val="18"/>
          <w:szCs w:val="16"/>
          <w:lang w:val="es-ES" w:eastAsia="zh-CN"/>
        </w:rPr>
        <w:t xml:space="preserve">en el portafolio de Proyectos con fecha 16 de febrero </w:t>
      </w:r>
    </w:p>
    <w:p w14:paraId="5CF2363F" w14:textId="1C64744F" w:rsidR="00B87422" w:rsidRDefault="00B87422" w:rsidP="00040B92">
      <w:pPr>
        <w:widowControl w:val="0"/>
        <w:ind w:left="709" w:right="476"/>
        <w:rPr>
          <w:rFonts w:ascii="Book Antiqua" w:hAnsi="Book Antiqua" w:cs="Arial"/>
          <w:sz w:val="18"/>
          <w:szCs w:val="16"/>
          <w:lang w:val="es-ES" w:eastAsia="zh-CN"/>
        </w:rPr>
      </w:pPr>
      <w:r>
        <w:rPr>
          <w:rFonts w:ascii="Book Antiqua" w:hAnsi="Book Antiqua" w:cs="Arial"/>
          <w:sz w:val="18"/>
          <w:szCs w:val="16"/>
          <w:lang w:val="es-ES" w:eastAsia="zh-CN"/>
        </w:rPr>
        <w:t>del 2021 el cambio en la implantación del Sistema Seguimiento de Casos por el sistema SIAGPJ en materia Agraria en el Primer y Tercer Circuito Judicial de Alajuela.</w:t>
      </w:r>
      <w:r>
        <w:rPr>
          <w:rStyle w:val="Refdenotaalpie"/>
          <w:rFonts w:ascii="Book Antiqua" w:hAnsi="Book Antiqua" w:cs="Arial"/>
          <w:sz w:val="18"/>
          <w:szCs w:val="16"/>
          <w:lang w:val="es-ES" w:eastAsia="zh-CN"/>
        </w:rPr>
        <w:footnoteReference w:id="2"/>
      </w:r>
      <w:r>
        <w:rPr>
          <w:rFonts w:ascii="Book Antiqua" w:hAnsi="Book Antiqua" w:cs="Arial"/>
          <w:sz w:val="18"/>
          <w:szCs w:val="16"/>
          <w:lang w:val="es-ES" w:eastAsia="zh-CN"/>
        </w:rPr>
        <w:t xml:space="preserve"> (apéndice 2)</w:t>
      </w:r>
    </w:p>
    <w:p w14:paraId="5317E487" w14:textId="77777777" w:rsidR="00B87422" w:rsidRPr="004930CB" w:rsidRDefault="00B87422" w:rsidP="00B87422">
      <w:pPr>
        <w:jc w:val="both"/>
        <w:rPr>
          <w:rFonts w:ascii="Book Antiqua" w:hAnsi="Book Antiqua" w:cs="Arial"/>
          <w:b/>
          <w:bCs/>
          <w:sz w:val="18"/>
          <w:szCs w:val="16"/>
          <w:lang w:val="es-ES" w:eastAsia="zh-CN"/>
        </w:rPr>
      </w:pPr>
    </w:p>
    <w:p w14:paraId="5FCA6F09" w14:textId="3A4E64EC" w:rsidR="00B87422" w:rsidRDefault="00B87422" w:rsidP="00B87422">
      <w:p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En cuanto </w:t>
      </w:r>
      <w:r>
        <w:rPr>
          <w:rFonts w:ascii="Book Antiqua" w:hAnsi="Book Antiqua" w:cs="Arial"/>
          <w:szCs w:val="22"/>
          <w:lang w:val="es-ES" w:eastAsia="zh-CN"/>
        </w:rPr>
        <w:t>al</w:t>
      </w:r>
      <w:r w:rsidRPr="00D00AD8">
        <w:rPr>
          <w:rFonts w:ascii="Book Antiqua" w:hAnsi="Book Antiqua" w:cs="Arial"/>
          <w:szCs w:val="22"/>
          <w:lang w:val="es-ES" w:eastAsia="zh-CN"/>
        </w:rPr>
        <w:t xml:space="preserve"> Proyecto de Mejora Integral del Proceso Penal se proyecta:</w:t>
      </w:r>
    </w:p>
    <w:p w14:paraId="6C8291DD" w14:textId="77777777" w:rsidR="00040B92" w:rsidRPr="00D00AD8" w:rsidRDefault="00040B92" w:rsidP="00B87422">
      <w:pPr>
        <w:spacing w:line="276" w:lineRule="auto"/>
        <w:jc w:val="both"/>
        <w:rPr>
          <w:rFonts w:ascii="Book Antiqua" w:hAnsi="Book Antiqua" w:cs="Arial"/>
          <w:szCs w:val="22"/>
          <w:lang w:val="es-ES" w:eastAsia="zh-CN"/>
        </w:rPr>
      </w:pPr>
    </w:p>
    <w:p w14:paraId="74128BE0" w14:textId="6822CD35" w:rsidR="00B87422" w:rsidRPr="00D00AD8" w:rsidRDefault="00B87422" w:rsidP="00B87422">
      <w:pPr>
        <w:pStyle w:val="Prrafodelista"/>
        <w:numPr>
          <w:ilvl w:val="0"/>
          <w:numId w:val="25"/>
        </w:num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Brindar el apoyo técnico en la evaluación de las oficinas a los profesionales encargados</w:t>
      </w:r>
      <w:r w:rsidR="00040B92">
        <w:rPr>
          <w:rFonts w:ascii="Book Antiqua" w:hAnsi="Book Antiqua" w:cs="Arial"/>
          <w:szCs w:val="22"/>
          <w:lang w:val="es-ES" w:eastAsia="zh-CN"/>
        </w:rPr>
        <w:t>.</w:t>
      </w:r>
    </w:p>
    <w:p w14:paraId="068D07E4" w14:textId="1A276943" w:rsidR="00B87422" w:rsidRPr="00D00AD8" w:rsidRDefault="00B87422" w:rsidP="00B87422">
      <w:pPr>
        <w:pStyle w:val="Prrafodelista"/>
        <w:numPr>
          <w:ilvl w:val="0"/>
          <w:numId w:val="25"/>
        </w:num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Participación en las reuniones de entrega de resultados</w:t>
      </w:r>
      <w:r w:rsidR="00040B92">
        <w:rPr>
          <w:rFonts w:ascii="Book Antiqua" w:hAnsi="Book Antiqua" w:cs="Arial"/>
          <w:szCs w:val="22"/>
          <w:lang w:val="es-ES" w:eastAsia="zh-CN"/>
        </w:rPr>
        <w:t>.</w:t>
      </w:r>
    </w:p>
    <w:p w14:paraId="6B745E83" w14:textId="74FDDE3E" w:rsidR="00B87422" w:rsidRPr="00D00AD8" w:rsidRDefault="00B87422" w:rsidP="00B87422">
      <w:pPr>
        <w:pStyle w:val="Prrafodelista"/>
        <w:numPr>
          <w:ilvl w:val="0"/>
          <w:numId w:val="25"/>
        </w:num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Seguimiento a los planes de mejora</w:t>
      </w:r>
      <w:r w:rsidR="00040B92">
        <w:rPr>
          <w:rFonts w:ascii="Book Antiqua" w:hAnsi="Book Antiqua" w:cs="Arial"/>
          <w:szCs w:val="22"/>
          <w:lang w:val="es-ES" w:eastAsia="zh-CN"/>
        </w:rPr>
        <w:t>.</w:t>
      </w:r>
    </w:p>
    <w:p w14:paraId="6A5AB9A1" w14:textId="4A43E57C" w:rsidR="00B87422" w:rsidRPr="00D00AD8" w:rsidRDefault="00B87422" w:rsidP="00B87422">
      <w:pPr>
        <w:pStyle w:val="Prrafodelista"/>
        <w:numPr>
          <w:ilvl w:val="0"/>
          <w:numId w:val="25"/>
        </w:num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lastRenderedPageBreak/>
        <w:t>Seguimiento al Plan de Descongestionamiento en materia Penal (sujeto a disponibilidad presupuestaria)</w:t>
      </w:r>
      <w:r w:rsidR="00040B92">
        <w:rPr>
          <w:rFonts w:ascii="Book Antiqua" w:hAnsi="Book Antiqua" w:cs="Arial"/>
          <w:szCs w:val="22"/>
          <w:lang w:val="es-ES" w:eastAsia="zh-CN"/>
        </w:rPr>
        <w:t>.</w:t>
      </w:r>
    </w:p>
    <w:p w14:paraId="35904103" w14:textId="762EEC8C" w:rsidR="00B87422" w:rsidRPr="00D00AD8" w:rsidRDefault="00B87422" w:rsidP="00B87422">
      <w:pPr>
        <w:pStyle w:val="Prrafodelista"/>
        <w:numPr>
          <w:ilvl w:val="0"/>
          <w:numId w:val="25"/>
        </w:numPr>
        <w:spacing w:line="276" w:lineRule="auto"/>
        <w:jc w:val="both"/>
        <w:rPr>
          <w:rFonts w:ascii="Book Antiqua" w:hAnsi="Book Antiqua" w:cs="Arial"/>
          <w:szCs w:val="22"/>
          <w:lang w:val="es-ES" w:eastAsia="zh-CN"/>
        </w:rPr>
      </w:pPr>
      <w:r w:rsidRPr="00D00AD8">
        <w:rPr>
          <w:rFonts w:ascii="Book Antiqua" w:hAnsi="Book Antiqua" w:cs="Arial"/>
          <w:szCs w:val="22"/>
          <w:lang w:val="es-ES" w:eastAsia="zh-CN"/>
        </w:rPr>
        <w:t xml:space="preserve">Evaluación del Modelo de Tramitación de la Defensa Pública en materia </w:t>
      </w:r>
      <w:r w:rsidR="00040B92">
        <w:rPr>
          <w:rFonts w:ascii="Book Antiqua" w:hAnsi="Book Antiqua" w:cs="Arial"/>
          <w:szCs w:val="22"/>
          <w:lang w:val="es-ES" w:eastAsia="zh-CN"/>
        </w:rPr>
        <w:t>P</w:t>
      </w:r>
      <w:r w:rsidRPr="00D00AD8">
        <w:rPr>
          <w:rFonts w:ascii="Book Antiqua" w:hAnsi="Book Antiqua" w:cs="Arial"/>
          <w:szCs w:val="22"/>
          <w:lang w:val="es-ES" w:eastAsia="zh-CN"/>
        </w:rPr>
        <w:t>enal</w:t>
      </w:r>
      <w:r w:rsidR="00040B92">
        <w:rPr>
          <w:rFonts w:ascii="Book Antiqua" w:hAnsi="Book Antiqua" w:cs="Arial"/>
          <w:szCs w:val="22"/>
          <w:lang w:val="es-ES" w:eastAsia="zh-CN"/>
        </w:rPr>
        <w:t>.</w:t>
      </w:r>
      <w:r w:rsidRPr="00D00AD8">
        <w:rPr>
          <w:rFonts w:ascii="Book Antiqua" w:hAnsi="Book Antiqua" w:cs="Arial"/>
          <w:szCs w:val="22"/>
          <w:lang w:val="es-ES" w:eastAsia="zh-CN"/>
        </w:rPr>
        <w:t xml:space="preserve"> </w:t>
      </w:r>
    </w:p>
    <w:p w14:paraId="7A1ADCAA" w14:textId="01359FEA" w:rsidR="00B87422" w:rsidRPr="00D00AD8" w:rsidRDefault="00B87422" w:rsidP="00B87422">
      <w:pPr>
        <w:pStyle w:val="Prrafodelista"/>
        <w:numPr>
          <w:ilvl w:val="0"/>
          <w:numId w:val="25"/>
        </w:numPr>
        <w:spacing w:line="276" w:lineRule="auto"/>
        <w:jc w:val="both"/>
        <w:rPr>
          <w:lang w:val="es-ES" w:eastAsia="zh-CN"/>
        </w:rPr>
      </w:pPr>
      <w:r w:rsidRPr="00D00AD8">
        <w:rPr>
          <w:rFonts w:ascii="Book Antiqua" w:hAnsi="Book Antiqua"/>
          <w:szCs w:val="22"/>
          <w:lang w:val="es-ES" w:eastAsia="zh-CN"/>
        </w:rPr>
        <w:t>Evaluación para la creación de modelos de tramitación en materias de Penal Juvenil, Pensiones Alimentarias, Laboral, Contencioso Administrativo, Agrario, Disciplinario, Contravenciones y Tránsito (</w:t>
      </w:r>
      <w:r w:rsidRPr="00D00AD8">
        <w:rPr>
          <w:rFonts w:ascii="Book Antiqua" w:hAnsi="Book Antiqua"/>
          <w:i/>
          <w:iCs/>
          <w:szCs w:val="22"/>
          <w:lang w:val="es-ES" w:eastAsia="zh-CN"/>
        </w:rPr>
        <w:t>a la luz que se considera que el Modelo de Tramitación aprobado abarca únicamente la materia penal)</w:t>
      </w:r>
      <w:r w:rsidRPr="00D00AD8">
        <w:rPr>
          <w:rStyle w:val="Refdenotaalpie"/>
          <w:rFonts w:ascii="Book Antiqua" w:hAnsi="Book Antiqua"/>
          <w:i/>
          <w:iCs/>
          <w:szCs w:val="22"/>
          <w:lang w:val="es-ES" w:eastAsia="zh-CN"/>
        </w:rPr>
        <w:footnoteReference w:id="3"/>
      </w:r>
      <w:r>
        <w:rPr>
          <w:rFonts w:ascii="Book Antiqua" w:hAnsi="Book Antiqua"/>
          <w:i/>
          <w:iCs/>
          <w:szCs w:val="22"/>
          <w:lang w:val="es-ES" w:eastAsia="zh-CN"/>
        </w:rPr>
        <w:t>, en el caso de Ejecución de la Pena puede valorarse la propuesta diseñada por la Dirección de Planificación para esa materia</w:t>
      </w:r>
      <w:r w:rsidR="00040B92">
        <w:rPr>
          <w:rFonts w:ascii="Book Antiqua" w:hAnsi="Book Antiqua"/>
          <w:i/>
          <w:iCs/>
          <w:szCs w:val="22"/>
          <w:lang w:val="es-ES" w:eastAsia="zh-CN"/>
        </w:rPr>
        <w:t>.</w:t>
      </w:r>
    </w:p>
    <w:p w14:paraId="73905805"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038DB82C" w14:textId="77777777" w:rsidR="00B87422" w:rsidRPr="00D64556" w:rsidRDefault="00B87422" w:rsidP="00D0356C">
      <w:pPr>
        <w:pStyle w:val="Ttulo6"/>
        <w:numPr>
          <w:ilvl w:val="2"/>
          <w:numId w:val="33"/>
        </w:numPr>
        <w:rPr>
          <w:rFonts w:ascii="Book Antiqua" w:hAnsi="Book Antiqua"/>
          <w:sz w:val="24"/>
          <w:szCs w:val="24"/>
        </w:rPr>
      </w:pPr>
      <w:proofErr w:type="spellStart"/>
      <w:r w:rsidRPr="00D64556">
        <w:rPr>
          <w:rFonts w:ascii="Book Antiqua" w:hAnsi="Book Antiqua"/>
          <w:sz w:val="24"/>
          <w:szCs w:val="24"/>
        </w:rPr>
        <w:t>Labores</w:t>
      </w:r>
      <w:proofErr w:type="spellEnd"/>
      <w:r w:rsidRPr="00D64556">
        <w:rPr>
          <w:rFonts w:ascii="Book Antiqua" w:hAnsi="Book Antiqua"/>
          <w:sz w:val="24"/>
          <w:szCs w:val="24"/>
        </w:rPr>
        <w:t xml:space="preserve"> </w:t>
      </w:r>
      <w:proofErr w:type="spellStart"/>
      <w:r>
        <w:rPr>
          <w:rFonts w:ascii="Book Antiqua" w:hAnsi="Book Antiqua"/>
          <w:sz w:val="24"/>
          <w:szCs w:val="24"/>
        </w:rPr>
        <w:t>proyectadas</w:t>
      </w:r>
      <w:proofErr w:type="spellEnd"/>
      <w:r>
        <w:rPr>
          <w:rFonts w:ascii="Book Antiqua" w:hAnsi="Book Antiqua"/>
          <w:sz w:val="24"/>
          <w:szCs w:val="24"/>
        </w:rPr>
        <w:t xml:space="preserve"> para</w:t>
      </w:r>
      <w:r w:rsidRPr="00D64556">
        <w:rPr>
          <w:rFonts w:ascii="Book Antiqua" w:hAnsi="Book Antiqua"/>
          <w:sz w:val="24"/>
          <w:szCs w:val="24"/>
        </w:rPr>
        <w:t xml:space="preserve"> el </w:t>
      </w:r>
      <w:r>
        <w:rPr>
          <w:rFonts w:ascii="Book Antiqua" w:hAnsi="Book Antiqua"/>
          <w:sz w:val="24"/>
          <w:szCs w:val="24"/>
        </w:rPr>
        <w:t xml:space="preserve">periodo </w:t>
      </w:r>
      <w:r w:rsidRPr="00D64556">
        <w:rPr>
          <w:rFonts w:ascii="Book Antiqua" w:hAnsi="Book Antiqua"/>
          <w:sz w:val="24"/>
          <w:szCs w:val="24"/>
        </w:rPr>
        <w:t>2022</w:t>
      </w:r>
    </w:p>
    <w:p w14:paraId="6EDF294D" w14:textId="77777777" w:rsidR="00B87422" w:rsidRPr="00D00AD8" w:rsidRDefault="00B87422" w:rsidP="00B87422">
      <w:pPr>
        <w:pStyle w:val="Prrafodelista"/>
        <w:spacing w:line="276" w:lineRule="auto"/>
        <w:jc w:val="both"/>
        <w:rPr>
          <w:rFonts w:ascii="Book Antiqua" w:hAnsi="Book Antiqua" w:cs="Arial"/>
          <w:szCs w:val="22"/>
          <w:lang w:val="es-ES" w:eastAsia="zh-CN"/>
        </w:rPr>
      </w:pPr>
    </w:p>
    <w:p w14:paraId="02406D75" w14:textId="77777777" w:rsidR="00B87422" w:rsidRDefault="00B87422" w:rsidP="00B87422">
      <w:pPr>
        <w:pStyle w:val="paragraph"/>
        <w:spacing w:line="276" w:lineRule="auto"/>
        <w:ind w:left="360"/>
        <w:contextualSpacing/>
        <w:jc w:val="both"/>
        <w:textAlignment w:val="baseline"/>
        <w:rPr>
          <w:rFonts w:ascii="Book Antiqua" w:hAnsi="Book Antiqua"/>
          <w:szCs w:val="22"/>
          <w:lang w:eastAsia="zh-CN"/>
        </w:rPr>
      </w:pPr>
      <w:r w:rsidRPr="00D00AD8">
        <w:rPr>
          <w:rFonts w:ascii="Book Antiqua" w:hAnsi="Book Antiqua"/>
          <w:szCs w:val="22"/>
          <w:lang w:eastAsia="zh-CN"/>
        </w:rPr>
        <w:t xml:space="preserve">Para el año 2022, se </w:t>
      </w:r>
      <w:r>
        <w:rPr>
          <w:rFonts w:ascii="Book Antiqua" w:hAnsi="Book Antiqua"/>
          <w:szCs w:val="22"/>
          <w:lang w:eastAsia="zh-CN"/>
        </w:rPr>
        <w:t>pretende</w:t>
      </w:r>
      <w:r w:rsidRPr="00D00AD8">
        <w:rPr>
          <w:rFonts w:ascii="Book Antiqua" w:hAnsi="Book Antiqua"/>
          <w:szCs w:val="22"/>
          <w:lang w:eastAsia="zh-CN"/>
        </w:rPr>
        <w:t xml:space="preserve"> dar continuidad al plan de capacitación en el Sistema de Seguimiento de Casos (SSC) y el </w:t>
      </w:r>
      <w:r w:rsidRPr="00313448">
        <w:rPr>
          <w:rFonts w:ascii="Book Antiqua" w:hAnsi="Book Antiqua"/>
          <w:szCs w:val="22"/>
          <w:lang w:eastAsia="zh-CN"/>
        </w:rPr>
        <w:t>Sistema Integrado de Apoyo a la Gestión del Poder Judicial (SIAGPJ)</w:t>
      </w:r>
      <w:r w:rsidRPr="00D00AD8">
        <w:rPr>
          <w:rFonts w:ascii="Book Antiqua" w:hAnsi="Book Antiqua"/>
          <w:szCs w:val="22"/>
          <w:lang w:eastAsia="zh-CN"/>
        </w:rPr>
        <w:t xml:space="preserve">, además de participar en la migración de la información de un sistema a otro. Las oficinas de la Defensa Pública en las cuales se instale el nuevo sistema requerirán el apoyo técnico, así como también, se deberán realizar giras de supervisión en cada una de ellas.  </w:t>
      </w:r>
    </w:p>
    <w:p w14:paraId="7CB3C5FE" w14:textId="77777777" w:rsidR="00B87422" w:rsidRPr="00D00AD8" w:rsidRDefault="00B87422" w:rsidP="00B87422">
      <w:pPr>
        <w:pStyle w:val="paragraph"/>
        <w:spacing w:line="276" w:lineRule="auto"/>
        <w:ind w:left="360"/>
        <w:contextualSpacing/>
        <w:jc w:val="both"/>
        <w:textAlignment w:val="baseline"/>
        <w:rPr>
          <w:rFonts w:ascii="Book Antiqua" w:hAnsi="Book Antiqua"/>
          <w:szCs w:val="22"/>
          <w:lang w:eastAsia="zh-CN"/>
        </w:rPr>
      </w:pPr>
    </w:p>
    <w:p w14:paraId="17BF8CBA" w14:textId="77777777" w:rsidR="00B87422" w:rsidRDefault="00B87422" w:rsidP="00B87422">
      <w:pPr>
        <w:pStyle w:val="paragraph"/>
        <w:spacing w:line="276" w:lineRule="auto"/>
        <w:ind w:left="360"/>
        <w:contextualSpacing/>
        <w:jc w:val="both"/>
        <w:textAlignment w:val="baseline"/>
        <w:rPr>
          <w:rFonts w:ascii="Book Antiqua" w:hAnsi="Book Antiqua"/>
          <w:szCs w:val="22"/>
          <w:lang w:eastAsia="zh-CN"/>
        </w:rPr>
      </w:pPr>
      <w:r w:rsidRPr="00D00AD8">
        <w:rPr>
          <w:rFonts w:ascii="Book Antiqua" w:hAnsi="Book Antiqua"/>
          <w:szCs w:val="22"/>
          <w:lang w:eastAsia="zh-CN"/>
        </w:rPr>
        <w:t>Por otra parte, en cuanto al Proyecto de Mejora Integral, se proyecta poder crear nuevos modelos de trámite para las materias di</w:t>
      </w:r>
      <w:r>
        <w:rPr>
          <w:rFonts w:ascii="Book Antiqua" w:hAnsi="Book Antiqua"/>
          <w:szCs w:val="22"/>
          <w:lang w:eastAsia="zh-CN"/>
        </w:rPr>
        <w:t>stintas</w:t>
      </w:r>
      <w:r w:rsidRPr="00D00AD8">
        <w:rPr>
          <w:rFonts w:ascii="Book Antiqua" w:hAnsi="Book Antiqua"/>
          <w:szCs w:val="22"/>
          <w:lang w:eastAsia="zh-CN"/>
        </w:rPr>
        <w:t xml:space="preserve"> a </w:t>
      </w:r>
      <w:r>
        <w:rPr>
          <w:rFonts w:ascii="Book Antiqua" w:hAnsi="Book Antiqua"/>
          <w:szCs w:val="22"/>
          <w:lang w:eastAsia="zh-CN"/>
        </w:rPr>
        <w:t>P</w:t>
      </w:r>
      <w:r w:rsidRPr="00D00AD8">
        <w:rPr>
          <w:rFonts w:ascii="Book Antiqua" w:hAnsi="Book Antiqua"/>
          <w:szCs w:val="22"/>
          <w:lang w:eastAsia="zh-CN"/>
        </w:rPr>
        <w:t xml:space="preserve">enal de adultos, con la finalidad de lograr una visión integral de las labores que desempeñan las oficinas de la Defensa Pública.  Incluso, el Lic. Vargas Chacón considera que deben realizarse ajustes al modelo </w:t>
      </w:r>
      <w:r>
        <w:rPr>
          <w:rFonts w:ascii="Book Antiqua" w:hAnsi="Book Antiqua"/>
          <w:szCs w:val="22"/>
          <w:lang w:eastAsia="zh-CN"/>
        </w:rPr>
        <w:t>P</w:t>
      </w:r>
      <w:r w:rsidRPr="00D00AD8">
        <w:rPr>
          <w:rFonts w:ascii="Book Antiqua" w:hAnsi="Book Antiqua"/>
          <w:szCs w:val="22"/>
          <w:lang w:eastAsia="zh-CN"/>
        </w:rPr>
        <w:t>enal de adultos y necesariamente todos los modelos deben contemplar las modalidades virtuales desarrolladas a raíz de la pandemia que atraviesa el país, como nuevas formas de trabajo</w:t>
      </w:r>
      <w:r>
        <w:rPr>
          <w:rFonts w:ascii="Book Antiqua" w:hAnsi="Book Antiqua"/>
          <w:szCs w:val="22"/>
          <w:lang w:eastAsia="zh-CN"/>
        </w:rPr>
        <w:t>, según circular 102-2020.</w:t>
      </w:r>
    </w:p>
    <w:p w14:paraId="2A8671E5" w14:textId="54CEC939" w:rsidR="00B87422" w:rsidRDefault="00B87422" w:rsidP="00D0356C">
      <w:pPr>
        <w:pStyle w:val="paragraph"/>
        <w:spacing w:line="276" w:lineRule="auto"/>
        <w:contextualSpacing/>
        <w:jc w:val="both"/>
        <w:textAlignment w:val="baseline"/>
        <w:rPr>
          <w:rFonts w:ascii="Book Antiqua" w:hAnsi="Book Antiqua"/>
          <w:szCs w:val="22"/>
          <w:lang w:eastAsia="zh-CN"/>
        </w:rPr>
      </w:pPr>
    </w:p>
    <w:p w14:paraId="1C0A7756" w14:textId="5890D9BC" w:rsidR="004571A3" w:rsidRDefault="004571A3" w:rsidP="00D0356C">
      <w:pPr>
        <w:pStyle w:val="paragraph"/>
        <w:spacing w:line="276" w:lineRule="auto"/>
        <w:contextualSpacing/>
        <w:jc w:val="both"/>
        <w:textAlignment w:val="baseline"/>
        <w:rPr>
          <w:rFonts w:ascii="Book Antiqua" w:hAnsi="Book Antiqua"/>
          <w:szCs w:val="22"/>
          <w:lang w:eastAsia="zh-CN"/>
        </w:rPr>
      </w:pPr>
    </w:p>
    <w:p w14:paraId="47FDE3AD" w14:textId="721450A4" w:rsidR="004571A3" w:rsidRDefault="004571A3" w:rsidP="00D0356C">
      <w:pPr>
        <w:pStyle w:val="paragraph"/>
        <w:spacing w:line="276" w:lineRule="auto"/>
        <w:contextualSpacing/>
        <w:jc w:val="both"/>
        <w:textAlignment w:val="baseline"/>
        <w:rPr>
          <w:rFonts w:ascii="Book Antiqua" w:hAnsi="Book Antiqua"/>
          <w:szCs w:val="22"/>
          <w:lang w:eastAsia="zh-CN"/>
        </w:rPr>
      </w:pPr>
    </w:p>
    <w:p w14:paraId="106699E5" w14:textId="77777777" w:rsidR="004571A3" w:rsidRDefault="004571A3" w:rsidP="00D0356C">
      <w:pPr>
        <w:pStyle w:val="paragraph"/>
        <w:spacing w:line="276" w:lineRule="auto"/>
        <w:contextualSpacing/>
        <w:jc w:val="both"/>
        <w:textAlignment w:val="baseline"/>
        <w:rPr>
          <w:rFonts w:ascii="Book Antiqua" w:hAnsi="Book Antiqua"/>
          <w:szCs w:val="22"/>
          <w:lang w:eastAsia="zh-CN"/>
        </w:rPr>
      </w:pPr>
    </w:p>
    <w:p w14:paraId="29D5A934" w14:textId="19604292" w:rsidR="00D0356C" w:rsidRPr="00D0356C" w:rsidRDefault="00D0356C" w:rsidP="00D0356C">
      <w:pPr>
        <w:pStyle w:val="paragraph"/>
        <w:numPr>
          <w:ilvl w:val="1"/>
          <w:numId w:val="33"/>
        </w:numPr>
        <w:spacing w:line="276" w:lineRule="auto"/>
        <w:contextualSpacing/>
        <w:jc w:val="both"/>
        <w:textAlignment w:val="baseline"/>
        <w:rPr>
          <w:rFonts w:ascii="Book Antiqua" w:hAnsi="Book Antiqua"/>
          <w:b/>
          <w:bCs/>
          <w:szCs w:val="22"/>
          <w:lang w:eastAsia="zh-CN"/>
        </w:rPr>
      </w:pPr>
      <w:r w:rsidRPr="00D0356C">
        <w:rPr>
          <w:rFonts w:ascii="Book Antiqua" w:hAnsi="Book Antiqua"/>
          <w:b/>
          <w:bCs/>
          <w:szCs w:val="22"/>
          <w:lang w:eastAsia="zh-CN"/>
        </w:rPr>
        <w:lastRenderedPageBreak/>
        <w:t>Relación con el plan estratégico institucional 2019-2024</w:t>
      </w:r>
    </w:p>
    <w:p w14:paraId="1CE69BA1" w14:textId="77777777" w:rsidR="00D0356C" w:rsidRDefault="00D0356C" w:rsidP="00D0356C">
      <w:pPr>
        <w:pStyle w:val="paragraph"/>
        <w:spacing w:line="276" w:lineRule="auto"/>
        <w:ind w:left="480"/>
        <w:contextualSpacing/>
        <w:jc w:val="both"/>
        <w:textAlignment w:val="baseline"/>
        <w:rPr>
          <w:rFonts w:ascii="Book Antiqua" w:hAnsi="Book Antiqua"/>
          <w:szCs w:val="22"/>
          <w:lang w:eastAsia="zh-CN"/>
        </w:rPr>
      </w:pPr>
    </w:p>
    <w:p w14:paraId="45C6AE8B" w14:textId="77777777" w:rsidR="00B87422" w:rsidRPr="004B4D7E" w:rsidRDefault="00B87422" w:rsidP="00B87422">
      <w:pPr>
        <w:pStyle w:val="Prrafodelista"/>
        <w:widowControl w:val="0"/>
        <w:spacing w:line="276" w:lineRule="auto"/>
        <w:ind w:left="360" w:right="283"/>
        <w:jc w:val="both"/>
        <w:rPr>
          <w:rFonts w:ascii="Book Antiqua" w:hAnsi="Book Antiqua"/>
          <w:szCs w:val="22"/>
          <w:lang w:val="es-ES" w:eastAsia="zh-CN"/>
        </w:rPr>
      </w:pPr>
      <w:r w:rsidRPr="004B4D7E">
        <w:rPr>
          <w:rFonts w:ascii="Book Antiqua" w:hAnsi="Book Antiqua"/>
          <w:szCs w:val="22"/>
          <w:lang w:val="es-ES" w:eastAsia="zh-CN"/>
        </w:rPr>
        <w:t>Mediante oficio 1463-PLA-2018, conocido por el Consejo Superior en sesión 56-18 del 10 de diciembre de 2018, artículo XXIII, se aprobó el Plan Estratégico Institucional 2019-2024 y sus recomendaciones.</w:t>
      </w:r>
    </w:p>
    <w:p w14:paraId="7222DA97" w14:textId="77777777" w:rsidR="00B87422" w:rsidRPr="004B4D7E" w:rsidRDefault="00B87422" w:rsidP="00B87422">
      <w:pPr>
        <w:pStyle w:val="Prrafodelista"/>
        <w:widowControl w:val="0"/>
        <w:spacing w:line="276" w:lineRule="auto"/>
        <w:ind w:left="360" w:right="283"/>
        <w:jc w:val="both"/>
        <w:rPr>
          <w:rFonts w:ascii="Book Antiqua" w:hAnsi="Book Antiqua"/>
          <w:szCs w:val="22"/>
          <w:lang w:val="es-ES" w:eastAsia="zh-CN"/>
        </w:rPr>
      </w:pPr>
    </w:p>
    <w:p w14:paraId="3E28D9BA" w14:textId="77777777" w:rsidR="00B87422" w:rsidRDefault="00B87422" w:rsidP="00B87422">
      <w:pPr>
        <w:pStyle w:val="Prrafodelista"/>
        <w:widowControl w:val="0"/>
        <w:spacing w:line="276" w:lineRule="auto"/>
        <w:ind w:left="360" w:right="283"/>
        <w:jc w:val="both"/>
        <w:rPr>
          <w:rFonts w:ascii="Book Antiqua" w:hAnsi="Book Antiqua"/>
          <w:szCs w:val="22"/>
          <w:lang w:val="es-ES" w:eastAsia="zh-CN"/>
        </w:rPr>
      </w:pPr>
      <w:r w:rsidRPr="004B4D7E">
        <w:rPr>
          <w:rFonts w:ascii="Book Antiqua" w:hAnsi="Book Antiqua"/>
          <w:szCs w:val="22"/>
          <w:lang w:val="es-ES" w:eastAsia="zh-CN"/>
        </w:rPr>
        <w:t xml:space="preserve">En el </w:t>
      </w:r>
      <w:r>
        <w:rPr>
          <w:rFonts w:ascii="Book Antiqua" w:hAnsi="Book Antiqua"/>
          <w:szCs w:val="22"/>
          <w:lang w:val="es-ES" w:eastAsia="zh-CN"/>
        </w:rPr>
        <w:t>mismo</w:t>
      </w:r>
      <w:r w:rsidRPr="004B4D7E">
        <w:rPr>
          <w:rFonts w:ascii="Book Antiqua" w:hAnsi="Book Antiqua"/>
          <w:szCs w:val="22"/>
          <w:lang w:val="es-ES" w:eastAsia="zh-CN"/>
        </w:rPr>
        <w:t xml:space="preserve"> </w:t>
      </w:r>
      <w:r>
        <w:rPr>
          <w:rFonts w:ascii="Book Antiqua" w:hAnsi="Book Antiqua"/>
          <w:szCs w:val="22"/>
          <w:lang w:val="es-ES" w:eastAsia="zh-CN"/>
        </w:rPr>
        <w:t xml:space="preserve">se </w:t>
      </w:r>
      <w:r w:rsidRPr="004B4D7E">
        <w:rPr>
          <w:rFonts w:ascii="Book Antiqua" w:hAnsi="Book Antiqua"/>
          <w:szCs w:val="22"/>
          <w:lang w:val="es-ES" w:eastAsia="zh-CN"/>
        </w:rPr>
        <w:t xml:space="preserve">estableció la acción estratégica </w:t>
      </w:r>
      <w:r w:rsidRPr="004B4D7E">
        <w:rPr>
          <w:rFonts w:ascii="Book Antiqua" w:hAnsi="Book Antiqua"/>
          <w:i/>
          <w:iCs/>
          <w:szCs w:val="22"/>
          <w:lang w:val="es-ES" w:eastAsia="zh-CN"/>
        </w:rPr>
        <w:t>“Desarrollo y optimización de servicios y procesos judiciales”</w:t>
      </w:r>
      <w:r w:rsidRPr="004B4D7E">
        <w:rPr>
          <w:rFonts w:ascii="Book Antiqua" w:hAnsi="Book Antiqua"/>
          <w:szCs w:val="22"/>
          <w:lang w:val="es-ES" w:eastAsia="zh-CN"/>
        </w:rPr>
        <w:t xml:space="preserve"> de las cuales se plantearon las siguientes metas estratégicas, en las cuales </w:t>
      </w:r>
      <w:r>
        <w:rPr>
          <w:rFonts w:ascii="Book Antiqua" w:hAnsi="Book Antiqua"/>
          <w:szCs w:val="22"/>
          <w:lang w:val="es-ES" w:eastAsia="zh-CN"/>
        </w:rPr>
        <w:t>el</w:t>
      </w:r>
      <w:r w:rsidRPr="004B4D7E">
        <w:rPr>
          <w:rFonts w:ascii="Book Antiqua" w:hAnsi="Book Antiqua"/>
          <w:szCs w:val="22"/>
          <w:lang w:val="es-ES" w:eastAsia="zh-CN"/>
        </w:rPr>
        <w:t xml:space="preserve"> recurso extraordinario concedido tiene incidencia directa y </w:t>
      </w:r>
      <w:r>
        <w:rPr>
          <w:rFonts w:ascii="Book Antiqua" w:hAnsi="Book Antiqua"/>
          <w:szCs w:val="22"/>
          <w:lang w:val="es-ES" w:eastAsia="zh-CN"/>
        </w:rPr>
        <w:t>es</w:t>
      </w:r>
      <w:r w:rsidRPr="004B4D7E">
        <w:rPr>
          <w:rFonts w:ascii="Book Antiqua" w:hAnsi="Book Antiqua"/>
          <w:szCs w:val="22"/>
          <w:lang w:val="es-ES" w:eastAsia="zh-CN"/>
        </w:rPr>
        <w:t xml:space="preserve"> necesario para su consecución, así como está estrechamente relacionado con el Modelo de Mejora Integral del Proceso Penal y la implementación del Modelo de Sostenibilidad:</w:t>
      </w:r>
    </w:p>
    <w:p w14:paraId="4D1BE1E7" w14:textId="77777777" w:rsidR="00B87422" w:rsidRPr="00EA24C5" w:rsidRDefault="00B87422" w:rsidP="00B87422">
      <w:pPr>
        <w:widowControl w:val="0"/>
        <w:spacing w:line="276" w:lineRule="auto"/>
        <w:ind w:right="283"/>
        <w:rPr>
          <w:rFonts w:ascii="Book Antiqua" w:hAnsi="Book Antiqua"/>
          <w:szCs w:val="22"/>
          <w:lang w:val="es-ES" w:eastAsia="zh-CN"/>
        </w:rPr>
      </w:pPr>
    </w:p>
    <w:p w14:paraId="41B649BD" w14:textId="77777777" w:rsidR="00B87422" w:rsidRPr="00040B92" w:rsidRDefault="00B87422" w:rsidP="00040B92">
      <w:pPr>
        <w:pStyle w:val="Descripcin"/>
        <w:spacing w:after="0"/>
        <w:jc w:val="center"/>
        <w:rPr>
          <w:rFonts w:ascii="Book Antiqua" w:hAnsi="Book Antiqua"/>
          <w:b/>
          <w:bCs/>
          <w:i w:val="0"/>
          <w:iCs w:val="0"/>
          <w:color w:val="auto"/>
          <w:sz w:val="24"/>
          <w:szCs w:val="24"/>
        </w:rPr>
      </w:pPr>
      <w:r w:rsidRPr="00040B92">
        <w:rPr>
          <w:rFonts w:ascii="Book Antiqua" w:hAnsi="Book Antiqua"/>
          <w:b/>
          <w:bCs/>
          <w:i w:val="0"/>
          <w:iCs w:val="0"/>
          <w:color w:val="auto"/>
          <w:sz w:val="24"/>
          <w:szCs w:val="24"/>
        </w:rPr>
        <w:t xml:space="preserve">Cuadro </w:t>
      </w:r>
      <w:r w:rsidRPr="00040B92">
        <w:rPr>
          <w:rFonts w:ascii="Book Antiqua" w:hAnsi="Book Antiqua"/>
          <w:b/>
          <w:bCs/>
          <w:i w:val="0"/>
          <w:iCs w:val="0"/>
          <w:color w:val="auto"/>
          <w:sz w:val="24"/>
          <w:szCs w:val="24"/>
        </w:rPr>
        <w:fldChar w:fldCharType="begin"/>
      </w:r>
      <w:r w:rsidRPr="00040B92">
        <w:rPr>
          <w:rFonts w:ascii="Book Antiqua" w:hAnsi="Book Antiqua"/>
          <w:b/>
          <w:bCs/>
          <w:i w:val="0"/>
          <w:iCs w:val="0"/>
          <w:color w:val="auto"/>
          <w:sz w:val="24"/>
          <w:szCs w:val="24"/>
        </w:rPr>
        <w:instrText xml:space="preserve"> SEQ Cuadro_ \* ARABIC </w:instrText>
      </w:r>
      <w:r w:rsidRPr="00040B92">
        <w:rPr>
          <w:rFonts w:ascii="Book Antiqua" w:hAnsi="Book Antiqua"/>
          <w:b/>
          <w:bCs/>
          <w:i w:val="0"/>
          <w:iCs w:val="0"/>
          <w:color w:val="auto"/>
          <w:sz w:val="24"/>
          <w:szCs w:val="24"/>
        </w:rPr>
        <w:fldChar w:fldCharType="separate"/>
      </w:r>
      <w:r w:rsidRPr="00040B92">
        <w:rPr>
          <w:rFonts w:ascii="Book Antiqua" w:hAnsi="Book Antiqua"/>
          <w:b/>
          <w:bCs/>
          <w:i w:val="0"/>
          <w:iCs w:val="0"/>
          <w:noProof/>
          <w:color w:val="auto"/>
          <w:sz w:val="24"/>
          <w:szCs w:val="24"/>
        </w:rPr>
        <w:t>2</w:t>
      </w:r>
      <w:r w:rsidRPr="00040B92">
        <w:rPr>
          <w:rFonts w:ascii="Book Antiqua" w:hAnsi="Book Antiqua"/>
          <w:b/>
          <w:bCs/>
          <w:i w:val="0"/>
          <w:iCs w:val="0"/>
          <w:noProof/>
          <w:color w:val="auto"/>
          <w:sz w:val="24"/>
          <w:szCs w:val="24"/>
        </w:rPr>
        <w:fldChar w:fldCharType="end"/>
      </w:r>
    </w:p>
    <w:p w14:paraId="0937A3F1" w14:textId="0562C07A" w:rsidR="00B87422" w:rsidRPr="00D0356C" w:rsidRDefault="00040B92" w:rsidP="00040B92">
      <w:pPr>
        <w:pStyle w:val="Prrafodelista"/>
        <w:rPr>
          <w:rFonts w:ascii="Book Antiqua" w:hAnsi="Book Antiqua"/>
          <w:b/>
          <w:bCs/>
          <w:lang w:val="es-ES" w:eastAsia="zh-CN"/>
        </w:rPr>
      </w:pPr>
      <w:r>
        <w:rPr>
          <w:rFonts w:ascii="Book Antiqua" w:hAnsi="Book Antiqua"/>
          <w:b/>
          <w:bCs/>
          <w:lang w:val="es-ES" w:eastAsia="zh-CN"/>
        </w:rPr>
        <w:t xml:space="preserve">                                    </w:t>
      </w:r>
      <w:r w:rsidR="00B87422" w:rsidRPr="00D0356C">
        <w:rPr>
          <w:rFonts w:ascii="Book Antiqua" w:hAnsi="Book Antiqua"/>
          <w:b/>
          <w:bCs/>
          <w:lang w:val="es-ES" w:eastAsia="zh-CN"/>
        </w:rPr>
        <w:t>Tema-Acción y Meta Estratégica</w:t>
      </w:r>
    </w:p>
    <w:p w14:paraId="36990495" w14:textId="241D6440" w:rsidR="00B87422" w:rsidRDefault="00040B92" w:rsidP="00040B92">
      <w:pPr>
        <w:pStyle w:val="Prrafodelista"/>
        <w:rPr>
          <w:rFonts w:ascii="Book Antiqua" w:hAnsi="Book Antiqua"/>
          <w:b/>
          <w:bCs/>
          <w:lang w:val="es-ES" w:eastAsia="zh-CN"/>
        </w:rPr>
      </w:pPr>
      <w:r>
        <w:rPr>
          <w:rFonts w:ascii="Book Antiqua" w:hAnsi="Book Antiqua"/>
          <w:b/>
          <w:bCs/>
          <w:lang w:val="es-ES" w:eastAsia="zh-CN"/>
        </w:rPr>
        <w:t xml:space="preserve">                                         </w:t>
      </w:r>
      <w:r w:rsidR="00B87422" w:rsidRPr="00D0356C">
        <w:rPr>
          <w:rFonts w:ascii="Book Antiqua" w:hAnsi="Book Antiqua"/>
          <w:b/>
          <w:bCs/>
          <w:lang w:val="es-ES" w:eastAsia="zh-CN"/>
        </w:rPr>
        <w:t>Plan Estratégico 2019-2024</w:t>
      </w:r>
    </w:p>
    <w:p w14:paraId="5BCD6F7E" w14:textId="77777777" w:rsidR="00040B92" w:rsidRPr="00D0356C" w:rsidRDefault="00040B92" w:rsidP="00040B92">
      <w:pPr>
        <w:pStyle w:val="Prrafodelista"/>
        <w:rPr>
          <w:rFonts w:ascii="Book Antiqua" w:hAnsi="Book Antiqua"/>
          <w:b/>
          <w:bCs/>
          <w:lang w:val="es-ES" w:eastAsia="zh-CN"/>
        </w:rPr>
      </w:pPr>
    </w:p>
    <w:tbl>
      <w:tblPr>
        <w:tblStyle w:val="Tablaconcuadrcula"/>
        <w:tblW w:w="0" w:type="auto"/>
        <w:jc w:val="center"/>
        <w:tblLook w:val="04A0" w:firstRow="1" w:lastRow="0" w:firstColumn="1" w:lastColumn="0" w:noHBand="0" w:noVBand="1"/>
      </w:tblPr>
      <w:tblGrid>
        <w:gridCol w:w="1637"/>
        <w:gridCol w:w="1439"/>
        <w:gridCol w:w="2865"/>
        <w:gridCol w:w="1579"/>
      </w:tblGrid>
      <w:tr w:rsidR="00B87422" w:rsidRPr="00040B92" w14:paraId="3A3F8CEC" w14:textId="77777777" w:rsidTr="00040B92">
        <w:trPr>
          <w:jc w:val="center"/>
        </w:trPr>
        <w:tc>
          <w:tcPr>
            <w:tcW w:w="1637" w:type="dxa"/>
            <w:shd w:val="clear" w:color="auto" w:fill="B8CCE4" w:themeFill="accent1" w:themeFillTint="66"/>
          </w:tcPr>
          <w:p w14:paraId="7E7AFE65"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Tema Estratégico</w:t>
            </w:r>
          </w:p>
        </w:tc>
        <w:tc>
          <w:tcPr>
            <w:tcW w:w="1439" w:type="dxa"/>
            <w:shd w:val="clear" w:color="auto" w:fill="B8CCE4" w:themeFill="accent1" w:themeFillTint="66"/>
          </w:tcPr>
          <w:p w14:paraId="4F7E7269"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Acción Estratégica</w:t>
            </w:r>
          </w:p>
        </w:tc>
        <w:tc>
          <w:tcPr>
            <w:tcW w:w="2865" w:type="dxa"/>
            <w:shd w:val="clear" w:color="auto" w:fill="B8CCE4" w:themeFill="accent1" w:themeFillTint="66"/>
          </w:tcPr>
          <w:p w14:paraId="40F7FA97" w14:textId="77777777" w:rsidR="00B87422" w:rsidRPr="00040B92" w:rsidRDefault="00B87422" w:rsidP="00471B0F">
            <w:pPr>
              <w:widowControl w:val="0"/>
              <w:spacing w:line="276" w:lineRule="auto"/>
              <w:ind w:right="283"/>
              <w:jc w:val="center"/>
              <w:rPr>
                <w:rFonts w:ascii="Book Antiqua" w:hAnsi="Book Antiqua"/>
                <w:b/>
                <w:sz w:val="16"/>
                <w:szCs w:val="16"/>
              </w:rPr>
            </w:pPr>
          </w:p>
          <w:p w14:paraId="04554189"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Meta Estratégica</w:t>
            </w:r>
          </w:p>
        </w:tc>
        <w:tc>
          <w:tcPr>
            <w:tcW w:w="1579" w:type="dxa"/>
            <w:shd w:val="clear" w:color="auto" w:fill="B8CCE4" w:themeFill="accent1" w:themeFillTint="66"/>
          </w:tcPr>
          <w:p w14:paraId="55BFCD9B"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Responsable</w:t>
            </w:r>
          </w:p>
        </w:tc>
      </w:tr>
      <w:tr w:rsidR="00B87422" w:rsidRPr="00040B92" w14:paraId="53E9EDD4" w14:textId="77777777" w:rsidTr="00040B92">
        <w:trPr>
          <w:jc w:val="center"/>
        </w:trPr>
        <w:tc>
          <w:tcPr>
            <w:tcW w:w="1637" w:type="dxa"/>
            <w:vMerge w:val="restart"/>
          </w:tcPr>
          <w:p w14:paraId="330E1CDE" w14:textId="77777777" w:rsidR="00B87422" w:rsidRPr="00040B92" w:rsidRDefault="00B87422" w:rsidP="00471B0F">
            <w:pPr>
              <w:widowControl w:val="0"/>
              <w:spacing w:line="276" w:lineRule="auto"/>
              <w:ind w:right="283"/>
              <w:jc w:val="both"/>
              <w:rPr>
                <w:rFonts w:ascii="Book Antiqua" w:hAnsi="Book Antiqua"/>
                <w:bCs/>
                <w:sz w:val="16"/>
                <w:szCs w:val="16"/>
              </w:rPr>
            </w:pPr>
          </w:p>
          <w:p w14:paraId="3F76300A" w14:textId="77777777" w:rsidR="00B87422" w:rsidRPr="00040B92" w:rsidRDefault="00B87422" w:rsidP="00471B0F">
            <w:pPr>
              <w:widowControl w:val="0"/>
              <w:spacing w:line="276" w:lineRule="auto"/>
              <w:ind w:right="283"/>
              <w:jc w:val="both"/>
              <w:rPr>
                <w:rFonts w:ascii="Book Antiqua" w:hAnsi="Book Antiqua"/>
                <w:bCs/>
                <w:sz w:val="16"/>
                <w:szCs w:val="16"/>
              </w:rPr>
            </w:pPr>
          </w:p>
          <w:p w14:paraId="341DBCBC" w14:textId="77777777" w:rsidR="00B87422" w:rsidRPr="00040B92" w:rsidRDefault="00B87422" w:rsidP="00471B0F">
            <w:pPr>
              <w:widowControl w:val="0"/>
              <w:spacing w:line="276" w:lineRule="auto"/>
              <w:ind w:right="283"/>
              <w:jc w:val="both"/>
              <w:rPr>
                <w:rFonts w:ascii="Book Antiqua" w:hAnsi="Book Antiqua"/>
                <w:bCs/>
                <w:sz w:val="16"/>
                <w:szCs w:val="16"/>
              </w:rPr>
            </w:pPr>
          </w:p>
          <w:p w14:paraId="73DE4E9D" w14:textId="77777777" w:rsidR="00B87422" w:rsidRPr="00040B92" w:rsidRDefault="00B87422" w:rsidP="00471B0F">
            <w:pPr>
              <w:widowControl w:val="0"/>
              <w:spacing w:line="276" w:lineRule="auto"/>
              <w:ind w:right="283"/>
              <w:jc w:val="both"/>
              <w:rPr>
                <w:rFonts w:ascii="Book Antiqua" w:hAnsi="Book Antiqua"/>
                <w:bCs/>
                <w:sz w:val="16"/>
                <w:szCs w:val="16"/>
              </w:rPr>
            </w:pPr>
          </w:p>
          <w:p w14:paraId="327AC077" w14:textId="77777777" w:rsidR="00B87422" w:rsidRPr="00040B92" w:rsidRDefault="00B87422" w:rsidP="00471B0F">
            <w:pPr>
              <w:widowControl w:val="0"/>
              <w:spacing w:line="276" w:lineRule="auto"/>
              <w:ind w:right="283"/>
              <w:jc w:val="both"/>
              <w:rPr>
                <w:rFonts w:ascii="Book Antiqua" w:hAnsi="Book Antiqua"/>
                <w:bCs/>
                <w:sz w:val="16"/>
                <w:szCs w:val="16"/>
              </w:rPr>
            </w:pPr>
          </w:p>
          <w:p w14:paraId="2A367092" w14:textId="77777777" w:rsidR="00B87422" w:rsidRPr="00040B92" w:rsidRDefault="00B87422" w:rsidP="00471B0F">
            <w:pPr>
              <w:widowControl w:val="0"/>
              <w:spacing w:line="276" w:lineRule="auto"/>
              <w:ind w:right="283"/>
              <w:jc w:val="both"/>
              <w:rPr>
                <w:rFonts w:ascii="Book Antiqua" w:hAnsi="Book Antiqua"/>
                <w:bCs/>
                <w:sz w:val="16"/>
                <w:szCs w:val="16"/>
              </w:rPr>
            </w:pPr>
          </w:p>
          <w:p w14:paraId="058954A1" w14:textId="77777777" w:rsidR="00B87422" w:rsidRPr="00040B92" w:rsidRDefault="00B87422" w:rsidP="00471B0F">
            <w:pPr>
              <w:widowControl w:val="0"/>
              <w:spacing w:line="276" w:lineRule="auto"/>
              <w:ind w:right="283"/>
              <w:jc w:val="both"/>
              <w:rPr>
                <w:rFonts w:ascii="Book Antiqua" w:hAnsi="Book Antiqua"/>
                <w:bCs/>
                <w:sz w:val="16"/>
                <w:szCs w:val="16"/>
              </w:rPr>
            </w:pPr>
            <w:r w:rsidRPr="00040B92">
              <w:rPr>
                <w:rFonts w:ascii="Book Antiqua" w:hAnsi="Book Antiqua"/>
                <w:bCs/>
                <w:sz w:val="16"/>
                <w:szCs w:val="16"/>
              </w:rPr>
              <w:t>Optimización e innovación de los servicios judiciales</w:t>
            </w:r>
          </w:p>
        </w:tc>
        <w:tc>
          <w:tcPr>
            <w:tcW w:w="1439" w:type="dxa"/>
            <w:vMerge w:val="restart"/>
          </w:tcPr>
          <w:p w14:paraId="008051D3" w14:textId="77777777" w:rsidR="00B87422" w:rsidRPr="00040B92" w:rsidRDefault="00B87422" w:rsidP="00471B0F">
            <w:pPr>
              <w:widowControl w:val="0"/>
              <w:ind w:right="48"/>
              <w:jc w:val="both"/>
              <w:rPr>
                <w:rFonts w:ascii="Book Antiqua" w:hAnsi="Book Antiqua"/>
                <w:bCs/>
                <w:sz w:val="16"/>
                <w:szCs w:val="16"/>
              </w:rPr>
            </w:pPr>
          </w:p>
          <w:p w14:paraId="55CFBB02" w14:textId="77777777" w:rsidR="00B87422" w:rsidRPr="00040B92" w:rsidRDefault="00B87422" w:rsidP="00471B0F">
            <w:pPr>
              <w:widowControl w:val="0"/>
              <w:ind w:right="48"/>
              <w:jc w:val="both"/>
              <w:rPr>
                <w:rFonts w:ascii="Book Antiqua" w:hAnsi="Book Antiqua"/>
                <w:bCs/>
                <w:sz w:val="16"/>
                <w:szCs w:val="16"/>
              </w:rPr>
            </w:pPr>
          </w:p>
          <w:p w14:paraId="1D460DC7" w14:textId="77777777" w:rsidR="00B87422" w:rsidRPr="00040B92" w:rsidRDefault="00B87422" w:rsidP="00471B0F">
            <w:pPr>
              <w:widowControl w:val="0"/>
              <w:ind w:right="48"/>
              <w:jc w:val="both"/>
              <w:rPr>
                <w:rFonts w:ascii="Book Antiqua" w:hAnsi="Book Antiqua"/>
                <w:bCs/>
                <w:sz w:val="16"/>
                <w:szCs w:val="16"/>
              </w:rPr>
            </w:pPr>
          </w:p>
          <w:p w14:paraId="238B4643" w14:textId="77777777" w:rsidR="00B87422" w:rsidRPr="00040B92" w:rsidRDefault="00B87422" w:rsidP="00471B0F">
            <w:pPr>
              <w:widowControl w:val="0"/>
              <w:ind w:right="48"/>
              <w:jc w:val="both"/>
              <w:rPr>
                <w:rFonts w:ascii="Book Antiqua" w:hAnsi="Book Antiqua"/>
                <w:bCs/>
                <w:sz w:val="16"/>
                <w:szCs w:val="16"/>
              </w:rPr>
            </w:pPr>
          </w:p>
          <w:p w14:paraId="3113504F" w14:textId="77777777" w:rsidR="00B87422" w:rsidRPr="00040B92" w:rsidRDefault="00B87422" w:rsidP="00471B0F">
            <w:pPr>
              <w:widowControl w:val="0"/>
              <w:ind w:right="48"/>
              <w:jc w:val="both"/>
              <w:rPr>
                <w:rFonts w:ascii="Book Antiqua" w:hAnsi="Book Antiqua"/>
                <w:bCs/>
                <w:sz w:val="16"/>
                <w:szCs w:val="16"/>
              </w:rPr>
            </w:pPr>
          </w:p>
          <w:p w14:paraId="4CFCA39E" w14:textId="77777777" w:rsidR="00B87422" w:rsidRPr="00040B92" w:rsidRDefault="00B87422" w:rsidP="00471B0F">
            <w:pPr>
              <w:widowControl w:val="0"/>
              <w:ind w:right="48"/>
              <w:jc w:val="both"/>
              <w:rPr>
                <w:rFonts w:ascii="Book Antiqua" w:hAnsi="Book Antiqua"/>
                <w:bCs/>
                <w:sz w:val="16"/>
                <w:szCs w:val="16"/>
              </w:rPr>
            </w:pPr>
          </w:p>
          <w:p w14:paraId="131DB1BA" w14:textId="77777777" w:rsidR="00B87422" w:rsidRPr="00040B92" w:rsidRDefault="00B87422" w:rsidP="00471B0F">
            <w:pPr>
              <w:widowControl w:val="0"/>
              <w:ind w:right="48"/>
              <w:jc w:val="both"/>
              <w:rPr>
                <w:rFonts w:ascii="Book Antiqua" w:hAnsi="Book Antiqua"/>
                <w:bCs/>
                <w:sz w:val="16"/>
                <w:szCs w:val="16"/>
              </w:rPr>
            </w:pPr>
          </w:p>
          <w:p w14:paraId="7537F16D" w14:textId="77777777" w:rsidR="00B87422" w:rsidRPr="00040B92" w:rsidRDefault="00B87422" w:rsidP="00471B0F">
            <w:pPr>
              <w:widowControl w:val="0"/>
              <w:ind w:right="48"/>
              <w:jc w:val="both"/>
              <w:rPr>
                <w:rFonts w:ascii="Book Antiqua" w:hAnsi="Book Antiqua"/>
                <w:bCs/>
                <w:sz w:val="16"/>
                <w:szCs w:val="16"/>
              </w:rPr>
            </w:pPr>
            <w:r w:rsidRPr="00040B92">
              <w:rPr>
                <w:rFonts w:ascii="Book Antiqua" w:hAnsi="Book Antiqua"/>
                <w:bCs/>
                <w:sz w:val="16"/>
                <w:szCs w:val="16"/>
              </w:rPr>
              <w:t>Desarrollo y optimización de servicios y procesos judiciales</w:t>
            </w:r>
          </w:p>
          <w:p w14:paraId="7E35E006"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2865" w:type="dxa"/>
          </w:tcPr>
          <w:p w14:paraId="73E04914" w14:textId="77777777" w:rsidR="00B87422" w:rsidRPr="00040B92" w:rsidRDefault="00B87422" w:rsidP="00471B0F">
            <w:pPr>
              <w:widowControl w:val="0"/>
              <w:spacing w:line="276" w:lineRule="auto"/>
              <w:ind w:right="283"/>
              <w:jc w:val="both"/>
              <w:rPr>
                <w:rFonts w:ascii="Book Antiqua" w:hAnsi="Book Antiqua"/>
                <w:bCs/>
                <w:sz w:val="16"/>
                <w:szCs w:val="16"/>
              </w:rPr>
            </w:pPr>
            <w:r w:rsidRPr="00040B92">
              <w:rPr>
                <w:rFonts w:ascii="Book Antiqua" w:hAnsi="Book Antiqua"/>
                <w:color w:val="000000"/>
                <w:sz w:val="16"/>
                <w:szCs w:val="16"/>
              </w:rPr>
              <w:t>Que al finalizar el 2024, se hayan implementado procesos estandarizados en las oficinas de la Defensa Pública, considerando las particularidades de sus oficinas.</w:t>
            </w:r>
          </w:p>
        </w:tc>
        <w:tc>
          <w:tcPr>
            <w:tcW w:w="1579" w:type="dxa"/>
            <w:vAlign w:val="center"/>
          </w:tcPr>
          <w:p w14:paraId="7E606AB0"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Defensa Pública</w:t>
            </w:r>
          </w:p>
        </w:tc>
      </w:tr>
      <w:tr w:rsidR="00B87422" w:rsidRPr="00040B92" w14:paraId="5B26B8C3" w14:textId="77777777" w:rsidTr="00040B92">
        <w:trPr>
          <w:jc w:val="center"/>
        </w:trPr>
        <w:tc>
          <w:tcPr>
            <w:tcW w:w="1637" w:type="dxa"/>
            <w:vMerge/>
          </w:tcPr>
          <w:p w14:paraId="5055BCA6"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1439" w:type="dxa"/>
            <w:vMerge/>
          </w:tcPr>
          <w:p w14:paraId="043315F5"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2865" w:type="dxa"/>
          </w:tcPr>
          <w:p w14:paraId="36DE0FD4" w14:textId="77777777" w:rsidR="00B87422" w:rsidRPr="00040B92" w:rsidRDefault="00B87422" w:rsidP="00471B0F">
            <w:pPr>
              <w:spacing w:line="276" w:lineRule="auto"/>
              <w:jc w:val="both"/>
              <w:rPr>
                <w:rFonts w:ascii="Book Antiqua" w:hAnsi="Book Antiqua"/>
                <w:sz w:val="16"/>
                <w:szCs w:val="16"/>
              </w:rPr>
            </w:pPr>
            <w:r w:rsidRPr="00040B92">
              <w:rPr>
                <w:rFonts w:ascii="Book Antiqua" w:hAnsi="Book Antiqua"/>
                <w:color w:val="000000"/>
                <w:sz w:val="16"/>
                <w:szCs w:val="16"/>
              </w:rPr>
              <w:t>Que al finalizar el 2024, se haya implementado el proyecto sobre el modelo de mejora integral del proceso penal.</w:t>
            </w:r>
          </w:p>
          <w:p w14:paraId="0011F7DC"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1579" w:type="dxa"/>
            <w:vMerge w:val="restart"/>
            <w:vAlign w:val="center"/>
          </w:tcPr>
          <w:p w14:paraId="4C5E5D1B" w14:textId="77777777" w:rsidR="00B87422" w:rsidRPr="00040B92" w:rsidRDefault="00B87422" w:rsidP="00471B0F">
            <w:pPr>
              <w:widowControl w:val="0"/>
              <w:spacing w:line="276" w:lineRule="auto"/>
              <w:ind w:right="283"/>
              <w:jc w:val="center"/>
              <w:rPr>
                <w:rFonts w:ascii="Book Antiqua" w:hAnsi="Book Antiqua"/>
                <w:b/>
                <w:sz w:val="16"/>
                <w:szCs w:val="16"/>
              </w:rPr>
            </w:pPr>
            <w:r w:rsidRPr="00040B92">
              <w:rPr>
                <w:rFonts w:ascii="Book Antiqua" w:hAnsi="Book Antiqua"/>
                <w:b/>
                <w:sz w:val="16"/>
                <w:szCs w:val="16"/>
              </w:rPr>
              <w:t>Dirección de Planificación</w:t>
            </w:r>
          </w:p>
        </w:tc>
      </w:tr>
      <w:tr w:rsidR="00B87422" w:rsidRPr="00040B92" w14:paraId="4414C5FE" w14:textId="77777777" w:rsidTr="00040B92">
        <w:trPr>
          <w:jc w:val="center"/>
        </w:trPr>
        <w:tc>
          <w:tcPr>
            <w:tcW w:w="1637" w:type="dxa"/>
            <w:vMerge/>
          </w:tcPr>
          <w:p w14:paraId="778B0427"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1439" w:type="dxa"/>
            <w:vMerge/>
          </w:tcPr>
          <w:p w14:paraId="2B2B3AEA"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2865" w:type="dxa"/>
          </w:tcPr>
          <w:p w14:paraId="347FE878" w14:textId="77777777" w:rsidR="00B87422" w:rsidRPr="00040B92" w:rsidRDefault="00B87422" w:rsidP="00471B0F">
            <w:pPr>
              <w:spacing w:line="276" w:lineRule="auto"/>
              <w:jc w:val="both"/>
              <w:rPr>
                <w:rFonts w:ascii="Book Antiqua" w:hAnsi="Book Antiqua"/>
                <w:color w:val="000000"/>
                <w:sz w:val="16"/>
                <w:szCs w:val="16"/>
              </w:rPr>
            </w:pPr>
            <w:r w:rsidRPr="00040B92">
              <w:rPr>
                <w:rFonts w:ascii="Book Antiqua" w:hAnsi="Book Antiqua"/>
                <w:color w:val="000000"/>
                <w:sz w:val="16"/>
                <w:szCs w:val="16"/>
              </w:rPr>
              <w:t>Que al finalizar el 2024, se haya implementado el proyecto de rediseño en al menos 7 circuitos judiciales, que involucre el ámbito jurisdiccional, auxiliar de justica y administrativo. </w:t>
            </w:r>
          </w:p>
        </w:tc>
        <w:tc>
          <w:tcPr>
            <w:tcW w:w="1579" w:type="dxa"/>
            <w:vMerge/>
            <w:vAlign w:val="center"/>
          </w:tcPr>
          <w:p w14:paraId="2A0605AF" w14:textId="77777777" w:rsidR="00B87422" w:rsidRPr="00040B92" w:rsidRDefault="00B87422" w:rsidP="00471B0F">
            <w:pPr>
              <w:widowControl w:val="0"/>
              <w:spacing w:line="276" w:lineRule="auto"/>
              <w:ind w:right="283"/>
              <w:jc w:val="both"/>
              <w:rPr>
                <w:rFonts w:ascii="Book Antiqua" w:hAnsi="Book Antiqua"/>
                <w:bCs/>
                <w:sz w:val="16"/>
                <w:szCs w:val="16"/>
              </w:rPr>
            </w:pPr>
          </w:p>
        </w:tc>
      </w:tr>
      <w:tr w:rsidR="00B87422" w:rsidRPr="00040B92" w14:paraId="0295912B" w14:textId="77777777" w:rsidTr="00040B92">
        <w:trPr>
          <w:jc w:val="center"/>
        </w:trPr>
        <w:tc>
          <w:tcPr>
            <w:tcW w:w="1637" w:type="dxa"/>
            <w:vMerge/>
          </w:tcPr>
          <w:p w14:paraId="6BFC7CAF"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1439" w:type="dxa"/>
            <w:vMerge/>
          </w:tcPr>
          <w:p w14:paraId="5048367E" w14:textId="77777777" w:rsidR="00B87422" w:rsidRPr="00040B92" w:rsidRDefault="00B87422" w:rsidP="00471B0F">
            <w:pPr>
              <w:widowControl w:val="0"/>
              <w:spacing w:line="276" w:lineRule="auto"/>
              <w:ind w:right="283"/>
              <w:jc w:val="both"/>
              <w:rPr>
                <w:rFonts w:ascii="Book Antiqua" w:hAnsi="Book Antiqua"/>
                <w:bCs/>
                <w:sz w:val="16"/>
                <w:szCs w:val="16"/>
              </w:rPr>
            </w:pPr>
          </w:p>
        </w:tc>
        <w:tc>
          <w:tcPr>
            <w:tcW w:w="2865" w:type="dxa"/>
          </w:tcPr>
          <w:p w14:paraId="7D5F4F6B" w14:textId="77777777" w:rsidR="00B87422" w:rsidRPr="00040B92" w:rsidRDefault="00B87422" w:rsidP="00471B0F">
            <w:pPr>
              <w:spacing w:line="276" w:lineRule="auto"/>
              <w:jc w:val="both"/>
              <w:rPr>
                <w:rFonts w:ascii="Book Antiqua" w:hAnsi="Book Antiqua"/>
                <w:color w:val="000000"/>
                <w:sz w:val="16"/>
                <w:szCs w:val="16"/>
              </w:rPr>
            </w:pPr>
            <w:r w:rsidRPr="00040B92">
              <w:rPr>
                <w:rFonts w:ascii="Book Antiqua" w:hAnsi="Book Antiqua"/>
                <w:color w:val="000000"/>
                <w:sz w:val="16"/>
                <w:szCs w:val="16"/>
              </w:rPr>
              <w:t>Que al finalizar el 2024, se haya ampliado el modelo de sostenibilidad a 7 Circuitos Judiciales; a partir del Modelo establecido por la Dirección de Planificación en los Circuitos Judiciales de Cartago y San Carlos.</w:t>
            </w:r>
          </w:p>
        </w:tc>
        <w:tc>
          <w:tcPr>
            <w:tcW w:w="1579" w:type="dxa"/>
            <w:vMerge/>
            <w:vAlign w:val="center"/>
          </w:tcPr>
          <w:p w14:paraId="4C76BF4B" w14:textId="77777777" w:rsidR="00B87422" w:rsidRPr="00040B92" w:rsidRDefault="00B87422" w:rsidP="00471B0F">
            <w:pPr>
              <w:widowControl w:val="0"/>
              <w:spacing w:line="276" w:lineRule="auto"/>
              <w:ind w:right="283"/>
              <w:jc w:val="both"/>
              <w:rPr>
                <w:rFonts w:ascii="Book Antiqua" w:hAnsi="Book Antiqua"/>
                <w:bCs/>
                <w:sz w:val="16"/>
                <w:szCs w:val="16"/>
              </w:rPr>
            </w:pPr>
          </w:p>
        </w:tc>
      </w:tr>
    </w:tbl>
    <w:p w14:paraId="3EEEC7D5" w14:textId="77777777" w:rsidR="00B87422" w:rsidRPr="00E07EFA" w:rsidRDefault="00B87422" w:rsidP="00B87422">
      <w:pPr>
        <w:pStyle w:val="Prrafodelista"/>
        <w:widowControl w:val="0"/>
        <w:spacing w:line="276" w:lineRule="auto"/>
        <w:ind w:right="283"/>
        <w:jc w:val="both"/>
        <w:rPr>
          <w:rFonts w:ascii="Book Antiqua" w:hAnsi="Book Antiqua"/>
          <w:bCs/>
          <w:sz w:val="20"/>
          <w:szCs w:val="20"/>
        </w:rPr>
      </w:pPr>
      <w:r w:rsidRPr="00E07EFA">
        <w:rPr>
          <w:rFonts w:ascii="Book Antiqua" w:hAnsi="Book Antiqua"/>
          <w:b/>
          <w:sz w:val="18"/>
          <w:szCs w:val="18"/>
        </w:rPr>
        <w:t xml:space="preserve">          Fuente:</w:t>
      </w:r>
      <w:r w:rsidRPr="00E07EFA">
        <w:rPr>
          <w:rFonts w:ascii="Book Antiqua" w:hAnsi="Book Antiqua"/>
          <w:bCs/>
          <w:sz w:val="18"/>
          <w:szCs w:val="18"/>
        </w:rPr>
        <w:t xml:space="preserve"> Plan </w:t>
      </w:r>
      <w:r>
        <w:rPr>
          <w:rFonts w:ascii="Book Antiqua" w:hAnsi="Book Antiqua"/>
          <w:bCs/>
          <w:sz w:val="18"/>
          <w:szCs w:val="18"/>
        </w:rPr>
        <w:t>E</w:t>
      </w:r>
      <w:r w:rsidRPr="00E07EFA">
        <w:rPr>
          <w:rFonts w:ascii="Book Antiqua" w:hAnsi="Book Antiqua"/>
          <w:bCs/>
          <w:sz w:val="18"/>
          <w:szCs w:val="18"/>
        </w:rPr>
        <w:t>stratégico Institucional 2019-2024.</w:t>
      </w:r>
    </w:p>
    <w:p w14:paraId="4A6C637C" w14:textId="0A45F814" w:rsidR="00B87422" w:rsidRDefault="00B87422" w:rsidP="00B87422">
      <w:pPr>
        <w:pStyle w:val="Prrafodelista"/>
        <w:widowControl w:val="0"/>
        <w:spacing w:line="276" w:lineRule="auto"/>
        <w:ind w:left="360" w:right="283"/>
        <w:jc w:val="both"/>
        <w:rPr>
          <w:rFonts w:ascii="Book Antiqua" w:hAnsi="Book Antiqua"/>
          <w:bCs/>
        </w:rPr>
      </w:pPr>
      <w:r w:rsidRPr="00E07EFA">
        <w:rPr>
          <w:rFonts w:ascii="Book Antiqua" w:hAnsi="Book Antiqua"/>
          <w:bCs/>
        </w:rPr>
        <w:lastRenderedPageBreak/>
        <w:t>De lo anterior, se evidencia que la responsabilidad del cumplimiento de las metas estratégicas depende de</w:t>
      </w:r>
      <w:r>
        <w:rPr>
          <w:rFonts w:ascii="Book Antiqua" w:hAnsi="Book Antiqua"/>
          <w:bCs/>
        </w:rPr>
        <w:t xml:space="preserve"> </w:t>
      </w:r>
      <w:r w:rsidRPr="00E07EFA">
        <w:rPr>
          <w:rFonts w:ascii="Book Antiqua" w:hAnsi="Book Antiqua"/>
          <w:bCs/>
        </w:rPr>
        <w:t>l</w:t>
      </w:r>
      <w:r>
        <w:rPr>
          <w:rFonts w:ascii="Book Antiqua" w:hAnsi="Book Antiqua"/>
          <w:bCs/>
        </w:rPr>
        <w:t>as</w:t>
      </w:r>
      <w:r w:rsidRPr="00E07EFA">
        <w:rPr>
          <w:rFonts w:ascii="Book Antiqua" w:hAnsi="Book Antiqua"/>
          <w:bCs/>
        </w:rPr>
        <w:t xml:space="preserve"> </w:t>
      </w:r>
      <w:r>
        <w:rPr>
          <w:rFonts w:ascii="Book Antiqua" w:hAnsi="Book Antiqua"/>
          <w:bCs/>
        </w:rPr>
        <w:t>labores</w:t>
      </w:r>
      <w:r w:rsidRPr="00E07EFA">
        <w:rPr>
          <w:rFonts w:ascii="Book Antiqua" w:hAnsi="Book Antiqua"/>
          <w:bCs/>
        </w:rPr>
        <w:t xml:space="preserve"> que </w:t>
      </w:r>
      <w:r>
        <w:rPr>
          <w:rFonts w:ascii="Book Antiqua" w:hAnsi="Book Antiqua"/>
          <w:bCs/>
        </w:rPr>
        <w:t xml:space="preserve">ha </w:t>
      </w:r>
      <w:r w:rsidRPr="00E07EFA">
        <w:rPr>
          <w:rFonts w:ascii="Book Antiqua" w:hAnsi="Book Antiqua"/>
          <w:bCs/>
        </w:rPr>
        <w:t xml:space="preserve">realizado </w:t>
      </w:r>
      <w:r>
        <w:rPr>
          <w:rFonts w:ascii="Book Antiqua" w:hAnsi="Book Antiqua"/>
          <w:bCs/>
        </w:rPr>
        <w:t>el</w:t>
      </w:r>
      <w:r w:rsidRPr="00E07EFA">
        <w:rPr>
          <w:rFonts w:ascii="Book Antiqua" w:hAnsi="Book Antiqua"/>
          <w:bCs/>
        </w:rPr>
        <w:t xml:space="preserve"> recurso concedido y analizado en el presente informe.</w:t>
      </w:r>
    </w:p>
    <w:p w14:paraId="394AD7C8" w14:textId="0744D632" w:rsidR="00D0356C" w:rsidRDefault="00D0356C" w:rsidP="00B87422">
      <w:pPr>
        <w:pStyle w:val="Prrafodelista"/>
        <w:widowControl w:val="0"/>
        <w:spacing w:line="276" w:lineRule="auto"/>
        <w:ind w:left="360" w:right="283"/>
        <w:jc w:val="both"/>
        <w:rPr>
          <w:rFonts w:ascii="Book Antiqua" w:hAnsi="Book Antiqua"/>
          <w:bCs/>
        </w:rPr>
      </w:pPr>
    </w:p>
    <w:p w14:paraId="76D9FB07" w14:textId="105E310C" w:rsidR="00D0356C" w:rsidRPr="00D0356C" w:rsidRDefault="00D0356C" w:rsidP="00B87422">
      <w:pPr>
        <w:pStyle w:val="Prrafodelista"/>
        <w:widowControl w:val="0"/>
        <w:spacing w:line="276" w:lineRule="auto"/>
        <w:ind w:left="360" w:right="283"/>
        <w:jc w:val="both"/>
        <w:rPr>
          <w:rFonts w:ascii="Book Antiqua" w:hAnsi="Book Antiqua"/>
          <w:b/>
        </w:rPr>
      </w:pPr>
      <w:r w:rsidRPr="00D0356C">
        <w:rPr>
          <w:rFonts w:ascii="Book Antiqua" w:hAnsi="Book Antiqua"/>
          <w:b/>
        </w:rPr>
        <w:t>3.4 Otras consideraciones</w:t>
      </w:r>
    </w:p>
    <w:p w14:paraId="05795625" w14:textId="77777777" w:rsidR="00D0356C" w:rsidRDefault="00D0356C" w:rsidP="00D0356C">
      <w:pPr>
        <w:spacing w:line="276" w:lineRule="auto"/>
        <w:jc w:val="both"/>
        <w:rPr>
          <w:rFonts w:ascii="Book Antiqua" w:hAnsi="Book Antiqua" w:cs="Arial"/>
          <w:szCs w:val="22"/>
          <w:lang w:val="es-ES" w:eastAsia="zh-CN"/>
        </w:rPr>
      </w:pPr>
    </w:p>
    <w:p w14:paraId="039E4DD0" w14:textId="4F1F86CE" w:rsidR="00B87422" w:rsidRPr="00D00AD8" w:rsidRDefault="00B87422" w:rsidP="00D0356C">
      <w:pPr>
        <w:spacing w:line="276" w:lineRule="auto"/>
        <w:jc w:val="both"/>
        <w:rPr>
          <w:rFonts w:ascii="Book Antiqua" w:hAnsi="Book Antiqua" w:cs="Arial"/>
        </w:rPr>
      </w:pPr>
      <w:r w:rsidRPr="00D00AD8">
        <w:rPr>
          <w:rFonts w:ascii="Book Antiqua" w:hAnsi="Book Antiqua" w:cs="Arial"/>
          <w:szCs w:val="22"/>
          <w:lang w:val="es-ES" w:eastAsia="zh-CN"/>
        </w:rPr>
        <w:t xml:space="preserve">En la reunión efectuada en fecha </w:t>
      </w:r>
      <w:r w:rsidRPr="00D00AD8">
        <w:rPr>
          <w:rFonts w:ascii="Book Antiqua" w:hAnsi="Book Antiqua" w:cs="Arial"/>
        </w:rPr>
        <w:t xml:space="preserve">21 de enero de 2021 documentada en la minuta </w:t>
      </w:r>
      <w:r w:rsidRPr="00D00AD8">
        <w:rPr>
          <w:rFonts w:ascii="Book Antiqua" w:hAnsi="Book Antiqua"/>
          <w:lang w:eastAsia="en-US"/>
        </w:rPr>
        <w:t xml:space="preserve">37-PLA-MI-MNTA-2021 (apartado minutas) el </w:t>
      </w:r>
      <w:r w:rsidR="004571A3" w:rsidRPr="00D00AD8">
        <w:rPr>
          <w:rFonts w:ascii="Book Antiqua" w:hAnsi="Book Antiqua"/>
          <w:lang w:eastAsia="en-US"/>
        </w:rPr>
        <w:t>Máster</w:t>
      </w:r>
      <w:r w:rsidRPr="00D00AD8">
        <w:rPr>
          <w:rFonts w:ascii="Book Antiqua" w:hAnsi="Book Antiqua"/>
          <w:lang w:eastAsia="en-US"/>
        </w:rPr>
        <w:t xml:space="preserve"> </w:t>
      </w:r>
      <w:r w:rsidRPr="00D00AD8">
        <w:rPr>
          <w:rFonts w:ascii="Book Antiqua" w:hAnsi="Book Antiqua"/>
          <w:color w:val="000000"/>
        </w:rPr>
        <w:t xml:space="preserve">Juan Calos Pérez Murillo, </w:t>
      </w:r>
      <w:proofErr w:type="gramStart"/>
      <w:r w:rsidRPr="00D00AD8">
        <w:rPr>
          <w:rFonts w:ascii="Book Antiqua" w:hAnsi="Book Antiqua"/>
          <w:color w:val="000000"/>
        </w:rPr>
        <w:t>Director</w:t>
      </w:r>
      <w:proofErr w:type="gramEnd"/>
      <w:r w:rsidRPr="00D00AD8">
        <w:rPr>
          <w:rFonts w:ascii="Book Antiqua" w:hAnsi="Book Antiqua"/>
          <w:color w:val="000000"/>
        </w:rPr>
        <w:t xml:space="preserve"> de la Defensa Pública fue contundente en indicar que es </w:t>
      </w:r>
      <w:r w:rsidRPr="00D00AD8">
        <w:rPr>
          <w:rFonts w:ascii="Book Antiqua" w:hAnsi="Book Antiqua" w:cs="Arial"/>
        </w:rPr>
        <w:t xml:space="preserve">indispensable y esencial contar con la plaza de </w:t>
      </w:r>
      <w:r>
        <w:rPr>
          <w:rFonts w:ascii="Book Antiqua" w:hAnsi="Book Antiqua" w:cs="Arial"/>
        </w:rPr>
        <w:t xml:space="preserve">persona </w:t>
      </w:r>
      <w:r w:rsidRPr="00D00AD8">
        <w:rPr>
          <w:rFonts w:ascii="Book Antiqua" w:hAnsi="Book Antiqua" w:cs="Arial"/>
        </w:rPr>
        <w:t>Defensor</w:t>
      </w:r>
      <w:r>
        <w:rPr>
          <w:rFonts w:ascii="Book Antiqua" w:hAnsi="Book Antiqua" w:cs="Arial"/>
        </w:rPr>
        <w:t>a</w:t>
      </w:r>
      <w:r w:rsidRPr="00D00AD8">
        <w:rPr>
          <w:rFonts w:ascii="Book Antiqua" w:hAnsi="Book Antiqua" w:cs="Arial"/>
        </w:rPr>
        <w:t xml:space="preserve"> Supervisor</w:t>
      </w:r>
      <w:r>
        <w:rPr>
          <w:rFonts w:ascii="Book Antiqua" w:hAnsi="Book Antiqua" w:cs="Arial"/>
        </w:rPr>
        <w:t>a</w:t>
      </w:r>
      <w:r w:rsidRPr="00D00AD8">
        <w:rPr>
          <w:rFonts w:ascii="Book Antiqua" w:hAnsi="Book Antiqua" w:cs="Arial"/>
        </w:rPr>
        <w:t xml:space="preserve"> ya que, a través de ella, se ha trabajado en la implantación del Sistema de Seguimiento de Casos en las oficinas, lo cual ha modernizado el control de los datos y estadística.</w:t>
      </w:r>
    </w:p>
    <w:p w14:paraId="30095D94" w14:textId="77777777" w:rsidR="00D0356C" w:rsidRDefault="00D0356C" w:rsidP="00D0356C">
      <w:pPr>
        <w:spacing w:line="276" w:lineRule="auto"/>
        <w:jc w:val="both"/>
        <w:rPr>
          <w:rFonts w:ascii="Book Antiqua" w:hAnsi="Book Antiqua" w:cs="Arial"/>
        </w:rPr>
      </w:pPr>
    </w:p>
    <w:p w14:paraId="255E7344" w14:textId="149803A3" w:rsidR="00B87422" w:rsidRPr="00D00AD8" w:rsidRDefault="00B87422" w:rsidP="00D0356C">
      <w:pPr>
        <w:spacing w:line="276" w:lineRule="auto"/>
        <w:jc w:val="both"/>
        <w:rPr>
          <w:rFonts w:ascii="Book Antiqua" w:hAnsi="Book Antiqua" w:cs="Arial"/>
        </w:rPr>
      </w:pPr>
      <w:r w:rsidRPr="00D00AD8">
        <w:rPr>
          <w:rFonts w:ascii="Book Antiqua" w:hAnsi="Book Antiqua" w:cs="Arial"/>
        </w:rPr>
        <w:t xml:space="preserve">El </w:t>
      </w:r>
      <w:r>
        <w:rPr>
          <w:rFonts w:ascii="Book Antiqua" w:hAnsi="Book Antiqua" w:cs="Arial"/>
        </w:rPr>
        <w:t>M</w:t>
      </w:r>
      <w:r w:rsidRPr="00D00AD8">
        <w:rPr>
          <w:rFonts w:ascii="Book Antiqua" w:hAnsi="Book Antiqua" w:cs="Arial"/>
        </w:rPr>
        <w:t xml:space="preserve">áster </w:t>
      </w:r>
      <w:r w:rsidRPr="00D00AD8">
        <w:rPr>
          <w:rFonts w:ascii="Book Antiqua" w:hAnsi="Book Antiqua"/>
          <w:color w:val="000000"/>
        </w:rPr>
        <w:t>Pérez Murillo</w:t>
      </w:r>
      <w:r w:rsidRPr="00D00AD8">
        <w:rPr>
          <w:rFonts w:ascii="Book Antiqua" w:hAnsi="Book Antiqua" w:cs="Arial"/>
        </w:rPr>
        <w:t xml:space="preserve"> indicó que la ausencia de la plaza en el 2022 provocaría una afectación muy grave y significativa para la Defensa Pública, ya que la plaza es necesaria para seguir avanzando en temas de Modernización, a la luz también de que las plazas</w:t>
      </w:r>
      <w:r w:rsidR="00040B92">
        <w:rPr>
          <w:rFonts w:ascii="Book Antiqua" w:hAnsi="Book Antiqua" w:cs="Arial"/>
        </w:rPr>
        <w:t xml:space="preserve"> </w:t>
      </w:r>
      <w:r w:rsidRPr="00D00AD8">
        <w:rPr>
          <w:rFonts w:ascii="Book Antiqua" w:hAnsi="Book Antiqua" w:cs="Arial"/>
        </w:rPr>
        <w:t>de persona Defensora Supervisora destacadas en la Defensa Pública, deben “</w:t>
      </w:r>
      <w:r w:rsidRPr="00EC328C">
        <w:rPr>
          <w:rFonts w:ascii="Book Antiqua" w:hAnsi="Book Antiqua" w:cs="Arial"/>
          <w:i/>
          <w:iCs/>
        </w:rPr>
        <w:t>regionalizarse</w:t>
      </w:r>
      <w:r w:rsidRPr="00D00AD8">
        <w:rPr>
          <w:rFonts w:ascii="Book Antiqua" w:hAnsi="Book Antiqua" w:cs="Arial"/>
        </w:rPr>
        <w:t>” por lo que las mismas asumirán una carga de trabajo adicional, lo anterior en cumplimiento del acuerdo del Consejo Superior en el acta 96-2018 del 06 de noviembre del 2018, artículo XIII.</w:t>
      </w:r>
    </w:p>
    <w:p w14:paraId="1EC13E48" w14:textId="77777777" w:rsidR="00040B92" w:rsidRDefault="00040B92" w:rsidP="00D0356C">
      <w:pPr>
        <w:spacing w:line="276" w:lineRule="auto"/>
        <w:jc w:val="both"/>
        <w:rPr>
          <w:rFonts w:ascii="Book Antiqua" w:hAnsi="Book Antiqua" w:cs="Arial"/>
        </w:rPr>
      </w:pPr>
    </w:p>
    <w:p w14:paraId="3378B538" w14:textId="26D043AE" w:rsidR="00B87422" w:rsidRPr="00D00AD8" w:rsidRDefault="00B87422" w:rsidP="00D0356C">
      <w:pPr>
        <w:spacing w:line="276" w:lineRule="auto"/>
        <w:jc w:val="both"/>
        <w:rPr>
          <w:rFonts w:ascii="Book Antiqua" w:hAnsi="Book Antiqua" w:cs="Arial"/>
        </w:rPr>
      </w:pPr>
      <w:r w:rsidRPr="00D00AD8">
        <w:rPr>
          <w:rFonts w:ascii="Book Antiqua" w:hAnsi="Book Antiqua" w:cs="Arial"/>
        </w:rPr>
        <w:t xml:space="preserve">Al asumir mayor carga laboral, se deben maximizar los recursos profesionales y con ello la plaza en análisis. </w:t>
      </w:r>
    </w:p>
    <w:p w14:paraId="38CD040E" w14:textId="77777777" w:rsidR="00B87422" w:rsidRPr="00D00AD8" w:rsidRDefault="00B87422" w:rsidP="00D0356C">
      <w:pPr>
        <w:spacing w:line="276" w:lineRule="auto"/>
        <w:jc w:val="both"/>
        <w:rPr>
          <w:rFonts w:ascii="Book Antiqua" w:hAnsi="Book Antiqua" w:cs="Arial"/>
        </w:rPr>
      </w:pPr>
    </w:p>
    <w:p w14:paraId="16207EAC" w14:textId="6FA03CE9" w:rsidR="00B87422" w:rsidRPr="00A20DB8" w:rsidRDefault="00B87422" w:rsidP="00D0356C">
      <w:pPr>
        <w:spacing w:line="276" w:lineRule="auto"/>
        <w:jc w:val="both"/>
        <w:rPr>
          <w:rFonts w:ascii="Book Antiqua" w:hAnsi="Book Antiqua" w:cs="Arial"/>
        </w:rPr>
      </w:pPr>
      <w:r>
        <w:rPr>
          <w:rFonts w:ascii="Book Antiqua" w:hAnsi="Book Antiqua" w:cs="Arial"/>
        </w:rPr>
        <w:t xml:space="preserve">En cuanto al </w:t>
      </w:r>
      <w:r w:rsidRPr="00D00AD8">
        <w:rPr>
          <w:rFonts w:ascii="Book Antiqua" w:hAnsi="Book Antiqua" w:cs="Arial"/>
        </w:rPr>
        <w:t xml:space="preserve">Proyecto </w:t>
      </w:r>
      <w:r w:rsidRPr="00A20DB8">
        <w:rPr>
          <w:rFonts w:ascii="Book Antiqua" w:hAnsi="Book Antiqua" w:cs="Arial"/>
        </w:rPr>
        <w:t>de Mejora Integral del Proceso Penal</w:t>
      </w:r>
      <w:r w:rsidRPr="00D00AD8">
        <w:rPr>
          <w:rFonts w:ascii="Book Antiqua" w:hAnsi="Book Antiqua" w:cs="Arial"/>
        </w:rPr>
        <w:t xml:space="preserve"> en la Defensa Pública </w:t>
      </w:r>
      <w:r>
        <w:rPr>
          <w:rFonts w:ascii="Book Antiqua" w:hAnsi="Book Antiqua" w:cs="Arial"/>
        </w:rPr>
        <w:t xml:space="preserve">considera vital su existencia, ya que la misma </w:t>
      </w:r>
      <w:r w:rsidRPr="00A20DB8">
        <w:rPr>
          <w:rFonts w:ascii="Book Antiqua" w:hAnsi="Book Antiqua" w:cs="Arial"/>
        </w:rPr>
        <w:t xml:space="preserve">vela por la implementación y adecuada ejecución de los planes de trabajo </w:t>
      </w:r>
      <w:r>
        <w:rPr>
          <w:rFonts w:ascii="Book Antiqua" w:hAnsi="Book Antiqua" w:cs="Arial"/>
        </w:rPr>
        <w:t>planteados en los</w:t>
      </w:r>
      <w:r w:rsidRPr="00A20DB8">
        <w:rPr>
          <w:rFonts w:ascii="Book Antiqua" w:hAnsi="Book Antiqua" w:cs="Arial"/>
        </w:rPr>
        <w:t xml:space="preserve"> abordajes, </w:t>
      </w:r>
      <w:r>
        <w:rPr>
          <w:rFonts w:ascii="Book Antiqua" w:hAnsi="Book Antiqua" w:cs="Arial"/>
        </w:rPr>
        <w:t>mediante una</w:t>
      </w:r>
      <w:r w:rsidRPr="00A20DB8">
        <w:rPr>
          <w:rFonts w:ascii="Book Antiqua" w:hAnsi="Book Antiqua" w:cs="Arial"/>
        </w:rPr>
        <w:t xml:space="preserve"> participación </w:t>
      </w:r>
      <w:r>
        <w:rPr>
          <w:rFonts w:ascii="Book Antiqua" w:hAnsi="Book Antiqua" w:cs="Arial"/>
        </w:rPr>
        <w:t xml:space="preserve">activa </w:t>
      </w:r>
      <w:r w:rsidRPr="00A20DB8">
        <w:rPr>
          <w:rFonts w:ascii="Book Antiqua" w:hAnsi="Book Antiqua" w:cs="Arial"/>
        </w:rPr>
        <w:t xml:space="preserve">dentro del abordaje de cada oficina aclarando consultas tanto del personal de la oficina, como del personal de la Dirección de Planificación, </w:t>
      </w:r>
      <w:r>
        <w:rPr>
          <w:rFonts w:ascii="Book Antiqua" w:hAnsi="Book Antiqua" w:cs="Arial"/>
        </w:rPr>
        <w:t>pues brinda</w:t>
      </w:r>
      <w:r w:rsidRPr="00A20DB8">
        <w:rPr>
          <w:rFonts w:ascii="Book Antiqua" w:hAnsi="Book Antiqua" w:cs="Arial"/>
        </w:rPr>
        <w:t xml:space="preserve"> criterio técnico-legal de las propuestas de solución</w:t>
      </w:r>
      <w:r>
        <w:rPr>
          <w:rFonts w:ascii="Book Antiqua" w:hAnsi="Book Antiqua" w:cs="Arial"/>
        </w:rPr>
        <w:t>, además de dar soporte a consultas que inclusive pueden surgir del ámbito jurisdiccional</w:t>
      </w:r>
      <w:r w:rsidR="0044513F">
        <w:rPr>
          <w:rFonts w:ascii="Book Antiqua" w:hAnsi="Book Antiqua" w:cs="Arial"/>
        </w:rPr>
        <w:t>.</w:t>
      </w:r>
    </w:p>
    <w:p w14:paraId="77A84CB2" w14:textId="77777777" w:rsidR="00B87422" w:rsidRPr="00D00AD8" w:rsidRDefault="00B87422" w:rsidP="00D0356C">
      <w:pPr>
        <w:spacing w:line="276" w:lineRule="auto"/>
        <w:jc w:val="both"/>
        <w:rPr>
          <w:rFonts w:ascii="Book Antiqua" w:hAnsi="Book Antiqua" w:cs="Arial"/>
        </w:rPr>
      </w:pPr>
      <w:r>
        <w:rPr>
          <w:rFonts w:ascii="Book Antiqua" w:hAnsi="Book Antiqua" w:cs="Arial"/>
        </w:rPr>
        <w:t xml:space="preserve"> </w:t>
      </w:r>
    </w:p>
    <w:p w14:paraId="0E933C0F" w14:textId="77777777" w:rsidR="00B87422" w:rsidRPr="00D00AD8" w:rsidRDefault="00B87422" w:rsidP="00D0356C">
      <w:pPr>
        <w:widowControl w:val="0"/>
        <w:tabs>
          <w:tab w:val="left" w:pos="7776"/>
        </w:tabs>
        <w:spacing w:line="276" w:lineRule="auto"/>
        <w:ind w:right="174"/>
        <w:jc w:val="both"/>
        <w:rPr>
          <w:rFonts w:ascii="Book Antiqua" w:hAnsi="Book Antiqua" w:cs="Arial"/>
        </w:rPr>
      </w:pPr>
      <w:r w:rsidRPr="00D00AD8">
        <w:rPr>
          <w:rFonts w:ascii="Book Antiqua" w:hAnsi="Book Antiqua" w:cs="Arial"/>
        </w:rPr>
        <w:t xml:space="preserve">En línea con lo anterior, en el informe 497-PLA-RH-OI-2020 de la Dirección de Planificación se recomendó dar continuidad en forma ordinaria a partir del </w:t>
      </w:r>
      <w:r w:rsidRPr="00D00AD8">
        <w:rPr>
          <w:rFonts w:ascii="Book Antiqua" w:hAnsi="Book Antiqua" w:cs="Arial"/>
        </w:rPr>
        <w:lastRenderedPageBreak/>
        <w:t>periodo 2021 a dos plazas de profesionales para destacarse en forma exclusiva a necesidades de la Defensa Pública, bajo la dirección funcional de la Dirección de Planificación, alineado al Rediseño de esa Dirección aprobado por el Consejo Superior en sesión 95-16 del 13 de octubre de 2016, artículo LXII</w:t>
      </w:r>
      <w:r>
        <w:rPr>
          <w:rFonts w:ascii="Book Antiqua" w:hAnsi="Book Antiqua" w:cs="Arial"/>
        </w:rPr>
        <w:t>, en donde se estableció una Unidad de Modernización del Ámbito Auxiliar de Justicia.</w:t>
      </w:r>
    </w:p>
    <w:p w14:paraId="4173B46F" w14:textId="77777777" w:rsidR="00B87422" w:rsidRPr="00D00AD8" w:rsidRDefault="00B87422" w:rsidP="00D0356C">
      <w:pPr>
        <w:widowControl w:val="0"/>
        <w:tabs>
          <w:tab w:val="left" w:pos="7776"/>
        </w:tabs>
        <w:spacing w:line="276" w:lineRule="auto"/>
        <w:ind w:right="174"/>
        <w:jc w:val="both"/>
        <w:rPr>
          <w:rFonts w:ascii="Book Antiqua" w:hAnsi="Book Antiqua" w:cs="Arial"/>
        </w:rPr>
      </w:pPr>
    </w:p>
    <w:p w14:paraId="0EDDEDE1" w14:textId="77777777" w:rsidR="00B87422" w:rsidRDefault="00B87422" w:rsidP="00D0356C">
      <w:pPr>
        <w:spacing w:line="276" w:lineRule="auto"/>
        <w:jc w:val="both"/>
        <w:rPr>
          <w:rFonts w:ascii="Book Antiqua" w:hAnsi="Book Antiqua"/>
        </w:rPr>
      </w:pPr>
      <w:r w:rsidRPr="00D00AD8">
        <w:rPr>
          <w:rFonts w:ascii="Book Antiqua" w:hAnsi="Book Antiqua" w:cs="Arial"/>
        </w:rPr>
        <w:t xml:space="preserve">La Dirección de Planificación destaca actualmente a tres recursos profesionales en el Proyecto </w:t>
      </w:r>
      <w:r w:rsidRPr="00D00AD8">
        <w:rPr>
          <w:rFonts w:ascii="Book Antiqua" w:hAnsi="Book Antiqua"/>
        </w:rPr>
        <w:t>de Mejora Integral del Proceso Penal</w:t>
      </w:r>
      <w:r>
        <w:rPr>
          <w:rFonts w:ascii="Book Antiqua" w:hAnsi="Book Antiqua"/>
        </w:rPr>
        <w:t xml:space="preserve">, de los cuales uno corresponde a recurso propio y dos a las plazas mencionadas en el párrafo anterior. Dicho proyecto tiene su cronograma con fecha de finalización en el 2022, según su escenario ideal. Como parte de ese proyecto, es fundamental contar con la contraparte técnica de la Defensa Pública que brinde soporte y asesoramiento a los planes de trabajo de los distintos abordajes en las oficinas, tema que es de vital importancia ya que posterior, inicia una etapa de seguimiento alineado al Modelo de Sostenibilidad con lo cual se pretende que perduren en el tiempo los objetivos planteados en el Proyecto; por lo cual; la plaza de persona Defensora Supervisora será necesaria para apoyar este proceso, maximizar los resultados y dar sostenibilidad. Para citar un ejemplo, el análisis de indicadores de gestión como parte del Modelo de Sostenibilidad que la Dirección de Planificación se ha promovido en el ambiente jurisdiccional, auxiliar de justicia y administrativo desde el 2015, según el </w:t>
      </w:r>
      <w:r w:rsidRPr="00AC4311">
        <w:rPr>
          <w:rFonts w:ascii="Book Antiqua" w:hAnsi="Book Antiqua"/>
        </w:rPr>
        <w:t>oficio 1317-PLA-2015, el cual fue aprobado por el Consejo Superior en sesión 82-15 del 16 de septiembre de 2015, artículo XXI.</w:t>
      </w:r>
      <w:r>
        <w:rPr>
          <w:rStyle w:val="Refdenotaalpie"/>
          <w:rFonts w:ascii="Book Antiqua" w:hAnsi="Book Antiqua"/>
        </w:rPr>
        <w:footnoteReference w:id="4"/>
      </w:r>
    </w:p>
    <w:p w14:paraId="72FB8543" w14:textId="77777777" w:rsidR="00B87422" w:rsidRDefault="00B87422" w:rsidP="00D0356C">
      <w:pPr>
        <w:spacing w:line="276" w:lineRule="auto"/>
        <w:jc w:val="both"/>
        <w:rPr>
          <w:rFonts w:ascii="Book Antiqua" w:hAnsi="Book Antiqua"/>
        </w:rPr>
      </w:pPr>
    </w:p>
    <w:p w14:paraId="363441D8" w14:textId="77777777" w:rsidR="00B87422" w:rsidRDefault="00B87422" w:rsidP="00D0356C">
      <w:pPr>
        <w:spacing w:line="276" w:lineRule="auto"/>
        <w:jc w:val="both"/>
        <w:rPr>
          <w:rFonts w:ascii="Book Antiqua" w:hAnsi="Book Antiqua" w:cs="Arial"/>
        </w:rPr>
      </w:pPr>
      <w:r w:rsidRPr="00D00AD8">
        <w:rPr>
          <w:rFonts w:ascii="Book Antiqua" w:hAnsi="Book Antiqua" w:cs="Arial"/>
        </w:rPr>
        <w:t xml:space="preserve">Según los párrafos anteriores se determina que la plaza extraordinaria de persona Defensora Supervisora se destacó durante el 2020 en dos grandes áreas: la primera en las labores </w:t>
      </w:r>
      <w:r>
        <w:rPr>
          <w:rFonts w:ascii="Book Antiqua" w:hAnsi="Book Antiqua" w:cs="Arial"/>
        </w:rPr>
        <w:t>producto</w:t>
      </w:r>
      <w:r w:rsidRPr="00D00AD8">
        <w:rPr>
          <w:rFonts w:ascii="Book Antiqua" w:hAnsi="Book Antiqua" w:cs="Arial"/>
        </w:rPr>
        <w:t xml:space="preserve"> de la implantación del Sistema de Seguimiento de Casos en materias de Ejecución de la Pena y Agrario; además de la materia Penal, las cuales, entre otras incluyen actividades seguimiento a las oficinas, capacitación en el uso del sistema, consultas técnicas, elaboración de manuales, detección de errores, factibilidad de sistema y utilizar ambientes de prueba según </w:t>
      </w:r>
      <w:r>
        <w:rPr>
          <w:rFonts w:ascii="Book Antiqua" w:hAnsi="Book Antiqua" w:cs="Arial"/>
        </w:rPr>
        <w:t xml:space="preserve">cada </w:t>
      </w:r>
      <w:r w:rsidRPr="00D00AD8">
        <w:rPr>
          <w:rFonts w:ascii="Book Antiqua" w:hAnsi="Book Antiqua" w:cs="Arial"/>
        </w:rPr>
        <w:t>materia</w:t>
      </w:r>
      <w:r>
        <w:rPr>
          <w:rFonts w:ascii="Book Antiqua" w:hAnsi="Book Antiqua" w:cs="Arial"/>
        </w:rPr>
        <w:t>, además del diagnóstico para la implantación del sistema en Pensiones Alimentarias.</w:t>
      </w:r>
    </w:p>
    <w:p w14:paraId="0DCEC188" w14:textId="77777777" w:rsidR="00B87422" w:rsidRPr="00EF2774" w:rsidRDefault="00B87422" w:rsidP="00D0356C">
      <w:pPr>
        <w:spacing w:line="276" w:lineRule="auto"/>
        <w:jc w:val="both"/>
        <w:rPr>
          <w:rFonts w:ascii="Book Antiqua" w:hAnsi="Book Antiqua"/>
        </w:rPr>
      </w:pPr>
    </w:p>
    <w:p w14:paraId="6B8C9296" w14:textId="77777777" w:rsidR="004571A3" w:rsidRDefault="00B87422" w:rsidP="00D0356C">
      <w:pPr>
        <w:widowControl w:val="0"/>
        <w:spacing w:line="276" w:lineRule="auto"/>
        <w:ind w:right="283"/>
        <w:jc w:val="both"/>
        <w:rPr>
          <w:rFonts w:ascii="Book Antiqua" w:hAnsi="Book Antiqua" w:cs="Arial"/>
        </w:rPr>
      </w:pPr>
      <w:r w:rsidRPr="00996FDD">
        <w:rPr>
          <w:rFonts w:ascii="Book Antiqua" w:hAnsi="Book Antiqua" w:cs="Arial"/>
        </w:rPr>
        <w:lastRenderedPageBreak/>
        <w:t xml:space="preserve">La otra área es el Proyecto de Mejora Integral del Proceso Penal en el ámbito auxiliar de Justicia, </w:t>
      </w:r>
      <w:r>
        <w:rPr>
          <w:rFonts w:ascii="Book Antiqua" w:hAnsi="Book Antiqua" w:cs="Arial"/>
        </w:rPr>
        <w:t xml:space="preserve">donde </w:t>
      </w:r>
      <w:r w:rsidRPr="00996FDD">
        <w:rPr>
          <w:rFonts w:ascii="Book Antiqua" w:hAnsi="Book Antiqua" w:cs="Arial"/>
        </w:rPr>
        <w:t xml:space="preserve">se brindó </w:t>
      </w:r>
      <w:r>
        <w:rPr>
          <w:rFonts w:ascii="Book Antiqua" w:hAnsi="Book Antiqua" w:cs="Arial"/>
        </w:rPr>
        <w:t xml:space="preserve">el seguimiento a los planes de trabajo producto de los distintos abordajes y se dio el </w:t>
      </w:r>
      <w:r w:rsidRPr="00996FDD">
        <w:rPr>
          <w:rFonts w:ascii="Book Antiqua" w:hAnsi="Book Antiqua" w:cs="Arial"/>
        </w:rPr>
        <w:t>soporte técnico legal, a las oficinas propias de la Defensa Pública</w:t>
      </w:r>
      <w:r>
        <w:rPr>
          <w:rFonts w:ascii="Book Antiqua" w:hAnsi="Book Antiqua" w:cs="Arial"/>
        </w:rPr>
        <w:t xml:space="preserve"> donde se realizaron abordajes, así como al recurso humano responsable de la Dirección de Planificación.</w:t>
      </w:r>
    </w:p>
    <w:p w14:paraId="4FE32B83" w14:textId="169BA16D" w:rsidR="00B87422" w:rsidRPr="00996FDD" w:rsidRDefault="00B87422" w:rsidP="00D0356C">
      <w:pPr>
        <w:widowControl w:val="0"/>
        <w:spacing w:line="276" w:lineRule="auto"/>
        <w:ind w:right="283"/>
        <w:jc w:val="both"/>
        <w:rPr>
          <w:rFonts w:ascii="Book Antiqua" w:hAnsi="Book Antiqua" w:cs="Arial"/>
        </w:rPr>
      </w:pPr>
      <w:r>
        <w:rPr>
          <w:rFonts w:ascii="Book Antiqua" w:hAnsi="Book Antiqua" w:cs="Arial"/>
        </w:rPr>
        <w:t xml:space="preserve"> </w:t>
      </w:r>
      <w:r w:rsidRPr="00996FDD">
        <w:rPr>
          <w:rFonts w:ascii="Book Antiqua" w:hAnsi="Book Antiqua" w:cs="Arial"/>
        </w:rPr>
        <w:t xml:space="preserve"> </w:t>
      </w:r>
    </w:p>
    <w:p w14:paraId="4F47689D" w14:textId="77777777" w:rsidR="00B87422" w:rsidRPr="00D00AD8" w:rsidRDefault="00B87422" w:rsidP="00D0356C">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Incluso esta plaza colaboró en labores adicionales, tal como la c</w:t>
      </w:r>
      <w:r w:rsidRPr="007E19FD">
        <w:rPr>
          <w:rFonts w:ascii="Book Antiqua" w:hAnsi="Book Antiqua" w:cs="Arial"/>
          <w:szCs w:val="22"/>
          <w:lang w:val="es-ES" w:eastAsia="zh-CN"/>
        </w:rPr>
        <w:t>reación de la nueva página web de la Defensa Pública</w:t>
      </w:r>
      <w:r>
        <w:rPr>
          <w:rFonts w:ascii="Book Antiqua" w:hAnsi="Book Antiqua" w:cs="Arial"/>
          <w:szCs w:val="22"/>
          <w:lang w:val="es-ES" w:eastAsia="zh-CN"/>
        </w:rPr>
        <w:t>.</w:t>
      </w:r>
    </w:p>
    <w:p w14:paraId="018523C8" w14:textId="77777777" w:rsidR="00B87422" w:rsidRPr="00D00AD8" w:rsidRDefault="00B87422" w:rsidP="00D0356C">
      <w:pPr>
        <w:widowControl w:val="0"/>
        <w:spacing w:line="276" w:lineRule="auto"/>
        <w:ind w:right="283"/>
        <w:jc w:val="both"/>
        <w:rPr>
          <w:rFonts w:ascii="Book Antiqua" w:hAnsi="Book Antiqua" w:cs="Arial"/>
          <w:szCs w:val="22"/>
          <w:lang w:val="es-ES" w:eastAsia="zh-CN"/>
        </w:rPr>
      </w:pPr>
    </w:p>
    <w:p w14:paraId="6BBA73D7" w14:textId="12FC0B54" w:rsidR="00B87422" w:rsidRDefault="00B87422" w:rsidP="00D0356C">
      <w:pPr>
        <w:widowControl w:val="0"/>
        <w:spacing w:line="276" w:lineRule="auto"/>
        <w:ind w:right="283"/>
        <w:jc w:val="both"/>
        <w:rPr>
          <w:rFonts w:ascii="Book Antiqua" w:hAnsi="Book Antiqua" w:cs="Arial"/>
          <w:szCs w:val="22"/>
          <w:lang w:val="es-ES" w:eastAsia="zh-CN"/>
        </w:rPr>
      </w:pPr>
      <w:r w:rsidRPr="00D00AD8">
        <w:rPr>
          <w:rFonts w:ascii="Book Antiqua" w:hAnsi="Book Antiqua" w:cs="Arial"/>
          <w:szCs w:val="22"/>
          <w:lang w:val="es-ES" w:eastAsia="zh-CN"/>
        </w:rPr>
        <w:t xml:space="preserve">Así las cosas, se considera necesario la </w:t>
      </w:r>
      <w:r w:rsidRPr="007A70BE">
        <w:rPr>
          <w:rFonts w:ascii="Book Antiqua" w:hAnsi="Book Antiqua" w:cs="Arial"/>
          <w:szCs w:val="22"/>
          <w:u w:val="single"/>
          <w:lang w:val="es-ES" w:eastAsia="zh-CN"/>
        </w:rPr>
        <w:t>continuación del recurso profesional en forma ordinaria</w:t>
      </w:r>
      <w:r w:rsidRPr="00D00AD8">
        <w:rPr>
          <w:rFonts w:ascii="Book Antiqua" w:hAnsi="Book Antiqua" w:cs="Arial"/>
          <w:szCs w:val="22"/>
          <w:lang w:val="es-ES" w:eastAsia="zh-CN"/>
        </w:rPr>
        <w:t xml:space="preserve"> para atender las oficinas restantes de implantación del Sistema Seguimiento de Casos en las distintas materias pendientes y todas las labores producto de ello, además </w:t>
      </w:r>
      <w:r w:rsidRPr="002B323C">
        <w:rPr>
          <w:rFonts w:ascii="Book Antiqua" w:hAnsi="Book Antiqua" w:cs="Arial"/>
          <w:szCs w:val="22"/>
          <w:lang w:val="es-ES" w:eastAsia="zh-CN"/>
        </w:rPr>
        <w:t xml:space="preserve">del apoyo </w:t>
      </w:r>
      <w:r>
        <w:rPr>
          <w:rFonts w:ascii="Book Antiqua" w:hAnsi="Book Antiqua" w:cs="Arial"/>
          <w:szCs w:val="22"/>
          <w:lang w:val="es-ES" w:eastAsia="zh-CN"/>
        </w:rPr>
        <w:t xml:space="preserve">necesario en el </w:t>
      </w:r>
      <w:r w:rsidRPr="002B323C">
        <w:rPr>
          <w:rFonts w:ascii="Book Antiqua" w:hAnsi="Book Antiqua" w:cs="Arial"/>
          <w:szCs w:val="22"/>
          <w:lang w:val="es-ES" w:eastAsia="zh-CN"/>
        </w:rPr>
        <w:t>Proyecto de Mejora Integral del Proceso Penal</w:t>
      </w:r>
      <w:r>
        <w:rPr>
          <w:rFonts w:ascii="Book Antiqua" w:hAnsi="Book Antiqua" w:cs="Arial"/>
          <w:szCs w:val="22"/>
          <w:lang w:val="es-ES" w:eastAsia="zh-CN"/>
        </w:rPr>
        <w:t xml:space="preserve">, tanto en el acompañamiento y participación activa en planes de trabajo en las distintas oficinas, así como la etapa de </w:t>
      </w:r>
      <w:r w:rsidRPr="002B323C">
        <w:rPr>
          <w:rFonts w:ascii="Book Antiqua" w:hAnsi="Book Antiqua" w:cs="Arial"/>
          <w:szCs w:val="22"/>
          <w:lang w:val="es-ES" w:eastAsia="zh-CN"/>
        </w:rPr>
        <w:t>seguimiento</w:t>
      </w:r>
      <w:r w:rsidRPr="004871CB">
        <w:rPr>
          <w:rFonts w:ascii="Book Antiqua" w:hAnsi="Book Antiqua" w:cs="Arial"/>
          <w:szCs w:val="22"/>
          <w:lang w:val="es-ES" w:eastAsia="zh-CN"/>
        </w:rPr>
        <w:t xml:space="preserve"> </w:t>
      </w:r>
      <w:r>
        <w:rPr>
          <w:rFonts w:ascii="Book Antiqua" w:hAnsi="Book Antiqua" w:cs="Arial"/>
          <w:szCs w:val="22"/>
          <w:lang w:val="es-ES" w:eastAsia="zh-CN"/>
        </w:rPr>
        <w:t>posterior a través del</w:t>
      </w:r>
      <w:r w:rsidRPr="004871CB">
        <w:rPr>
          <w:rFonts w:ascii="Book Antiqua" w:hAnsi="Book Antiqua" w:cs="Arial"/>
          <w:szCs w:val="22"/>
          <w:lang w:val="es-ES" w:eastAsia="zh-CN"/>
        </w:rPr>
        <w:t xml:space="preserve"> </w:t>
      </w:r>
      <w:r w:rsidRPr="002B323C">
        <w:rPr>
          <w:rFonts w:ascii="Book Antiqua" w:hAnsi="Book Antiqua" w:cs="Arial"/>
          <w:szCs w:val="22"/>
          <w:lang w:val="es-ES" w:eastAsia="zh-CN"/>
        </w:rPr>
        <w:t>M</w:t>
      </w:r>
      <w:r w:rsidRPr="004871CB">
        <w:rPr>
          <w:rFonts w:ascii="Book Antiqua" w:hAnsi="Book Antiqua" w:cs="Arial"/>
          <w:szCs w:val="22"/>
          <w:lang w:val="es-ES" w:eastAsia="zh-CN"/>
        </w:rPr>
        <w:t xml:space="preserve">odelo de </w:t>
      </w:r>
      <w:r w:rsidRPr="002B323C">
        <w:rPr>
          <w:rFonts w:ascii="Book Antiqua" w:hAnsi="Book Antiqua" w:cs="Arial"/>
          <w:szCs w:val="22"/>
          <w:lang w:val="es-ES" w:eastAsia="zh-CN"/>
        </w:rPr>
        <w:t>S</w:t>
      </w:r>
      <w:r w:rsidRPr="004871CB">
        <w:rPr>
          <w:rFonts w:ascii="Book Antiqua" w:hAnsi="Book Antiqua" w:cs="Arial"/>
          <w:szCs w:val="22"/>
          <w:lang w:val="es-ES" w:eastAsia="zh-CN"/>
        </w:rPr>
        <w:t>ostenibilidad</w:t>
      </w:r>
      <w:r>
        <w:rPr>
          <w:rFonts w:ascii="Book Antiqua" w:hAnsi="Book Antiqua" w:cs="Arial"/>
          <w:szCs w:val="22"/>
          <w:lang w:val="es-ES" w:eastAsia="zh-CN"/>
        </w:rPr>
        <w:t xml:space="preserve">, pues se  asegura mantener los </w:t>
      </w:r>
      <w:r w:rsidRPr="00D00AD8">
        <w:rPr>
          <w:rFonts w:ascii="Book Antiqua" w:hAnsi="Book Antiqua" w:cs="Arial"/>
          <w:szCs w:val="22"/>
          <w:lang w:val="es-ES" w:eastAsia="zh-CN"/>
        </w:rPr>
        <w:t>valiosos beneficios en el ámbito auxiliar de justicia</w:t>
      </w:r>
      <w:r>
        <w:rPr>
          <w:rFonts w:ascii="Book Antiqua" w:hAnsi="Book Antiqua" w:cs="Arial"/>
          <w:szCs w:val="22"/>
          <w:lang w:val="es-ES" w:eastAsia="zh-CN"/>
        </w:rPr>
        <w:t xml:space="preserve">, a través del tiempo. </w:t>
      </w:r>
    </w:p>
    <w:p w14:paraId="6A4B60D1" w14:textId="68CE20D1" w:rsidR="00DA1E93" w:rsidRDefault="00DA1E93" w:rsidP="00D0356C">
      <w:pPr>
        <w:widowControl w:val="0"/>
        <w:spacing w:line="276" w:lineRule="auto"/>
        <w:ind w:right="283"/>
        <w:jc w:val="both"/>
        <w:rPr>
          <w:rFonts w:ascii="Book Antiqua" w:hAnsi="Book Antiqua" w:cs="Arial"/>
          <w:szCs w:val="22"/>
          <w:lang w:val="es-ES" w:eastAsia="zh-CN"/>
        </w:rPr>
      </w:pPr>
    </w:p>
    <w:p w14:paraId="46CDEB89" w14:textId="3EAE4B95" w:rsidR="00DA1E93" w:rsidRPr="00DA1E93" w:rsidRDefault="00DA1E93" w:rsidP="00DA1E93">
      <w:pPr>
        <w:pStyle w:val="Prrafodelista"/>
        <w:widowControl w:val="0"/>
        <w:numPr>
          <w:ilvl w:val="1"/>
          <w:numId w:val="33"/>
        </w:numPr>
        <w:spacing w:line="276" w:lineRule="auto"/>
        <w:ind w:right="283"/>
        <w:jc w:val="both"/>
        <w:rPr>
          <w:rFonts w:ascii="Book Antiqua" w:hAnsi="Book Antiqua" w:cs="Arial"/>
          <w:b/>
          <w:bCs/>
          <w:szCs w:val="22"/>
          <w:lang w:val="es-ES" w:eastAsia="zh-CN"/>
        </w:rPr>
      </w:pPr>
      <w:r w:rsidRPr="00DA1E93">
        <w:rPr>
          <w:rFonts w:ascii="Book Antiqua" w:hAnsi="Book Antiqua" w:cs="Arial"/>
          <w:b/>
          <w:bCs/>
          <w:szCs w:val="22"/>
          <w:lang w:val="es-ES" w:eastAsia="zh-CN"/>
        </w:rPr>
        <w:t>Análisis de las plazas con permiso con goce de salario</w:t>
      </w:r>
    </w:p>
    <w:p w14:paraId="6CF2EE56" w14:textId="0A0EA349" w:rsidR="00DA1E93" w:rsidRDefault="00DA1E93" w:rsidP="00DA1E93">
      <w:pPr>
        <w:widowControl w:val="0"/>
        <w:spacing w:line="276" w:lineRule="auto"/>
        <w:ind w:right="283"/>
        <w:jc w:val="both"/>
        <w:rPr>
          <w:rFonts w:ascii="Book Antiqua" w:hAnsi="Book Antiqua" w:cs="Arial"/>
          <w:szCs w:val="22"/>
          <w:lang w:val="es-ES" w:eastAsia="zh-CN"/>
        </w:rPr>
      </w:pPr>
    </w:p>
    <w:p w14:paraId="6E9AE6D5" w14:textId="3ED07527" w:rsidR="00DA1E93" w:rsidRPr="00DA1E93" w:rsidRDefault="00DA1E93" w:rsidP="00DA1E93">
      <w:pPr>
        <w:widowControl w:val="0"/>
        <w:spacing w:line="276" w:lineRule="auto"/>
        <w:ind w:right="283"/>
        <w:jc w:val="both"/>
        <w:rPr>
          <w:rFonts w:ascii="Book Antiqua" w:hAnsi="Book Antiqua" w:cs="Arial"/>
          <w:b/>
          <w:bCs/>
          <w:szCs w:val="22"/>
          <w:lang w:val="es-ES" w:eastAsia="zh-CN"/>
        </w:rPr>
      </w:pPr>
      <w:r w:rsidRPr="00DA1E93">
        <w:rPr>
          <w:rFonts w:ascii="Book Antiqua" w:hAnsi="Book Antiqua" w:cs="Arial"/>
          <w:b/>
          <w:bCs/>
          <w:szCs w:val="22"/>
          <w:lang w:val="es-ES" w:eastAsia="zh-CN"/>
        </w:rPr>
        <w:t>3.4.1 Proyecto de Seguimiento de Casos</w:t>
      </w:r>
    </w:p>
    <w:p w14:paraId="38931972" w14:textId="77777777" w:rsidR="00DA1E93" w:rsidRDefault="00DA1E93" w:rsidP="00B87422">
      <w:pPr>
        <w:widowControl w:val="0"/>
        <w:spacing w:line="276" w:lineRule="auto"/>
        <w:ind w:right="283"/>
        <w:jc w:val="both"/>
        <w:rPr>
          <w:rFonts w:ascii="Book Antiqua" w:hAnsi="Book Antiqua" w:cs="Arial"/>
          <w:szCs w:val="22"/>
          <w:lang w:val="es-ES" w:eastAsia="zh-CN"/>
        </w:rPr>
      </w:pPr>
    </w:p>
    <w:p w14:paraId="4E8BB780" w14:textId="5E2B2764" w:rsidR="00B87422" w:rsidRPr="00E279B0" w:rsidRDefault="00B87422" w:rsidP="00B87422">
      <w:pPr>
        <w:widowControl w:val="0"/>
        <w:spacing w:line="276" w:lineRule="auto"/>
        <w:ind w:right="283"/>
        <w:jc w:val="both"/>
        <w:rPr>
          <w:rFonts w:ascii="Book Antiqua" w:hAnsi="Book Antiqua" w:cs="Arial"/>
          <w:szCs w:val="22"/>
          <w:lang w:val="es-ES" w:eastAsia="zh-CN"/>
        </w:rPr>
      </w:pPr>
      <w:r w:rsidRPr="00E279B0">
        <w:rPr>
          <w:rFonts w:ascii="Book Antiqua" w:hAnsi="Book Antiqua" w:cs="Arial"/>
          <w:szCs w:val="22"/>
          <w:lang w:val="es-ES" w:eastAsia="zh-CN"/>
        </w:rPr>
        <w:t xml:space="preserve">Como parte de los antecedentes detallados en el apartado correspondiente, la Defensa Pública cuenta con un permiso con goce de salario y sustitución (plaza bajo el artículo 44) de una persona Asistente Administrativo 1, el cual fue otorgado para destacarse en la implantación del Sistema de Seguimiento de Casos y el desarrollo del nuevo sistema Integral de Gestión. Esta plaza es parte de la Unidad de Modernización de la Defensa Publica y </w:t>
      </w:r>
      <w:r>
        <w:rPr>
          <w:rFonts w:ascii="Book Antiqua" w:hAnsi="Book Antiqua" w:cs="Arial"/>
          <w:szCs w:val="22"/>
          <w:lang w:val="es-ES" w:eastAsia="zh-CN"/>
        </w:rPr>
        <w:t>trabaja</w:t>
      </w:r>
      <w:r w:rsidRPr="00E279B0">
        <w:rPr>
          <w:rFonts w:ascii="Book Antiqua" w:hAnsi="Book Antiqua" w:cs="Arial"/>
          <w:szCs w:val="22"/>
          <w:lang w:val="es-ES" w:eastAsia="zh-CN"/>
        </w:rPr>
        <w:t xml:space="preserve"> de la mano de la plaza extraordinaria de </w:t>
      </w:r>
      <w:r>
        <w:rPr>
          <w:rFonts w:ascii="Book Antiqua" w:hAnsi="Book Antiqua" w:cs="Arial"/>
          <w:szCs w:val="22"/>
          <w:lang w:val="es-ES" w:eastAsia="zh-CN"/>
        </w:rPr>
        <w:t xml:space="preserve">persona </w:t>
      </w:r>
      <w:r w:rsidRPr="00E279B0">
        <w:rPr>
          <w:rFonts w:ascii="Book Antiqua" w:hAnsi="Book Antiqua" w:cs="Arial"/>
          <w:szCs w:val="22"/>
          <w:lang w:val="es-ES" w:eastAsia="zh-CN"/>
        </w:rPr>
        <w:t>Defensor</w:t>
      </w:r>
      <w:r>
        <w:rPr>
          <w:rFonts w:ascii="Book Antiqua" w:hAnsi="Book Antiqua" w:cs="Arial"/>
          <w:szCs w:val="22"/>
          <w:lang w:val="es-ES" w:eastAsia="zh-CN"/>
        </w:rPr>
        <w:t>a</w:t>
      </w:r>
      <w:r w:rsidRPr="00E279B0">
        <w:rPr>
          <w:rFonts w:ascii="Book Antiqua" w:hAnsi="Book Antiqua" w:cs="Arial"/>
          <w:szCs w:val="22"/>
          <w:lang w:val="es-ES" w:eastAsia="zh-CN"/>
        </w:rPr>
        <w:t xml:space="preserve"> Supervisor</w:t>
      </w:r>
      <w:r>
        <w:rPr>
          <w:rFonts w:ascii="Book Antiqua" w:hAnsi="Book Antiqua" w:cs="Arial"/>
          <w:szCs w:val="22"/>
          <w:lang w:val="es-ES" w:eastAsia="zh-CN"/>
        </w:rPr>
        <w:t>a</w:t>
      </w:r>
      <w:r w:rsidRPr="00E279B0">
        <w:rPr>
          <w:rFonts w:ascii="Book Antiqua" w:hAnsi="Book Antiqua" w:cs="Arial"/>
          <w:szCs w:val="22"/>
          <w:lang w:val="es-ES" w:eastAsia="zh-CN"/>
        </w:rPr>
        <w:t xml:space="preserve"> en dicha unidad.</w:t>
      </w:r>
    </w:p>
    <w:p w14:paraId="610B77B9"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0FFCE653" w14:textId="77777777" w:rsidR="00B87422" w:rsidRPr="00546348"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Este permiso con goce de salario cuya prorroga existe hasta el 31 de marzo del 2021, ha asistido y asiste a la plaza de persona Defensora Supervisora en múltiples tareas; sin embargo, la </w:t>
      </w:r>
      <w:r w:rsidRPr="00546348">
        <w:rPr>
          <w:rFonts w:ascii="Book Antiqua" w:hAnsi="Book Antiqua" w:cs="Arial"/>
          <w:szCs w:val="22"/>
          <w:lang w:val="es-ES" w:eastAsia="zh-CN"/>
        </w:rPr>
        <w:t xml:space="preserve">Dirección de Planificación considera las disposiciones establecidas por Corte Plena en </w:t>
      </w:r>
      <w:r>
        <w:rPr>
          <w:rFonts w:ascii="Book Antiqua" w:hAnsi="Book Antiqua" w:cs="Arial"/>
          <w:szCs w:val="22"/>
          <w:lang w:val="es-ES" w:eastAsia="zh-CN"/>
        </w:rPr>
        <w:t>s</w:t>
      </w:r>
      <w:r w:rsidRPr="00546348">
        <w:rPr>
          <w:rFonts w:ascii="Book Antiqua" w:hAnsi="Book Antiqua" w:cs="Arial"/>
          <w:szCs w:val="22"/>
          <w:lang w:val="es-ES" w:eastAsia="zh-CN"/>
        </w:rPr>
        <w:t xml:space="preserve">esiones 27-2017 de 21 de agosto de 2017, artículo </w:t>
      </w:r>
      <w:r w:rsidRPr="00546348">
        <w:rPr>
          <w:rFonts w:ascii="Book Antiqua" w:hAnsi="Book Antiqua" w:cs="Arial"/>
          <w:szCs w:val="22"/>
          <w:lang w:val="es-ES" w:eastAsia="zh-CN"/>
        </w:rPr>
        <w:lastRenderedPageBreak/>
        <w:t xml:space="preserve">XVI, 28-2017 de 28 de agosto de 2017, artículo XV y 29-2017 de 4 setiembre de 2017, artículo XVI, donde </w:t>
      </w:r>
      <w:r>
        <w:rPr>
          <w:rFonts w:ascii="Book Antiqua" w:hAnsi="Book Antiqua" w:cs="Arial"/>
          <w:szCs w:val="22"/>
          <w:lang w:val="es-ES" w:eastAsia="zh-CN"/>
        </w:rPr>
        <w:t xml:space="preserve">se aprobaron </w:t>
      </w:r>
      <w:r w:rsidRPr="00546348">
        <w:rPr>
          <w:rFonts w:ascii="Book Antiqua" w:hAnsi="Book Antiqua" w:cs="Arial"/>
          <w:szCs w:val="22"/>
          <w:lang w:val="es-ES" w:eastAsia="zh-CN"/>
        </w:rPr>
        <w:t xml:space="preserve">una serie de medidas de contención del gasto en el Poder Judicial, producto de la grave situación fiscal que enfrenta el país, entre las cuales </w:t>
      </w:r>
      <w:r>
        <w:rPr>
          <w:rFonts w:ascii="Book Antiqua" w:hAnsi="Book Antiqua" w:cs="Arial"/>
          <w:szCs w:val="22"/>
          <w:lang w:val="es-ES" w:eastAsia="zh-CN"/>
        </w:rPr>
        <w:t xml:space="preserve">se indica </w:t>
      </w:r>
      <w:r w:rsidRPr="00546348">
        <w:rPr>
          <w:rFonts w:ascii="Book Antiqua" w:hAnsi="Book Antiqua" w:cs="Arial"/>
          <w:szCs w:val="22"/>
          <w:lang w:val="es-ES" w:eastAsia="zh-CN"/>
        </w:rPr>
        <w:t>que no se crearán plazas nuevas, salvo las correspondientes a la implementación de nuevas leyes, debidamente aprobadas por la Asamblea Legislativa, o bien cuenten con un estudio técnico de la Dirección de Planificación, sujeto a la disponibilidad de contenido presupuestario</w:t>
      </w:r>
      <w:r>
        <w:rPr>
          <w:rFonts w:ascii="Book Antiqua" w:hAnsi="Book Antiqua" w:cs="Arial"/>
          <w:szCs w:val="22"/>
          <w:lang w:val="es-ES" w:eastAsia="zh-CN"/>
        </w:rPr>
        <w:t>;</w:t>
      </w:r>
      <w:r w:rsidRPr="00546348">
        <w:rPr>
          <w:rFonts w:ascii="Book Antiqua" w:hAnsi="Book Antiqua" w:cs="Arial"/>
          <w:szCs w:val="22"/>
          <w:lang w:val="es-ES" w:eastAsia="zh-CN"/>
        </w:rPr>
        <w:t xml:space="preserve"> por consiguiente los informes </w:t>
      </w:r>
      <w:r>
        <w:rPr>
          <w:rFonts w:ascii="Book Antiqua" w:hAnsi="Book Antiqua" w:cs="Arial"/>
          <w:szCs w:val="22"/>
          <w:lang w:val="es-ES" w:eastAsia="zh-CN"/>
        </w:rPr>
        <w:t>son</w:t>
      </w:r>
      <w:r w:rsidRPr="00546348">
        <w:rPr>
          <w:rFonts w:ascii="Book Antiqua" w:hAnsi="Book Antiqua" w:cs="Arial"/>
          <w:szCs w:val="22"/>
          <w:lang w:val="es-ES" w:eastAsia="zh-CN"/>
        </w:rPr>
        <w:t xml:space="preserve"> orientados a no generar un aumento adicional en el presupuesto institucional por concepto de recurso humano y en reforzar la utilización de metodologías o prácticas que permitan la maximización de los recursos. </w:t>
      </w:r>
    </w:p>
    <w:p w14:paraId="741CCA20"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0F8334E0"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Al considerar lo anterior, la plaza de Asistente Administrativo 1 debe continuar bajo las mismas condiciones actuales, permiso con goce de salario conforme al Proyecto de Implantación del Sistema SSC bajo la Metodología Institucional de Administración de Proyectos, sujeta su prórroga a los informes de avance de cronograma que se presenten y al contenido presupuestario de la institución.</w:t>
      </w:r>
    </w:p>
    <w:p w14:paraId="3790239B"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2FB2CDEC" w14:textId="7E43F663" w:rsidR="00B87422" w:rsidRDefault="00B87422" w:rsidP="00B87422">
      <w:pPr>
        <w:widowControl w:val="0"/>
        <w:spacing w:line="276" w:lineRule="auto"/>
        <w:ind w:right="283"/>
        <w:jc w:val="both"/>
        <w:rPr>
          <w:rFonts w:ascii="Book Antiqua" w:hAnsi="Book Antiqua" w:cs="Arial"/>
          <w:szCs w:val="22"/>
          <w:lang w:val="es-ES" w:eastAsia="zh-CN"/>
        </w:rPr>
      </w:pPr>
      <w:r w:rsidRPr="0009535D">
        <w:rPr>
          <w:rFonts w:ascii="Book Antiqua" w:hAnsi="Book Antiqua" w:cs="Arial"/>
          <w:szCs w:val="22"/>
          <w:lang w:val="es-ES" w:eastAsia="zh-CN"/>
        </w:rPr>
        <w:t>Adicionalmente se considera que las labores de implantación tendrán una fecha de finalización, una vez que se cuente con el S</w:t>
      </w:r>
      <w:r>
        <w:rPr>
          <w:rFonts w:ascii="Book Antiqua" w:hAnsi="Book Antiqua" w:cs="Arial"/>
          <w:szCs w:val="22"/>
          <w:lang w:val="es-ES" w:eastAsia="zh-CN"/>
        </w:rPr>
        <w:t xml:space="preserve">istema de Seguimiento de </w:t>
      </w:r>
      <w:r w:rsidRPr="0009535D">
        <w:rPr>
          <w:rFonts w:ascii="Book Antiqua" w:hAnsi="Book Antiqua" w:cs="Arial"/>
          <w:szCs w:val="22"/>
          <w:lang w:val="es-ES" w:eastAsia="zh-CN"/>
        </w:rPr>
        <w:t>C</w:t>
      </w:r>
      <w:r>
        <w:rPr>
          <w:rFonts w:ascii="Book Antiqua" w:hAnsi="Book Antiqua" w:cs="Arial"/>
          <w:szCs w:val="22"/>
          <w:lang w:val="es-ES" w:eastAsia="zh-CN"/>
        </w:rPr>
        <w:t>asos</w:t>
      </w:r>
      <w:r w:rsidRPr="0009535D">
        <w:rPr>
          <w:rFonts w:ascii="Book Antiqua" w:hAnsi="Book Antiqua" w:cs="Arial"/>
          <w:szCs w:val="22"/>
          <w:lang w:val="es-ES" w:eastAsia="zh-CN"/>
        </w:rPr>
        <w:t xml:space="preserve"> en todas las oficinas que conforman la Defensa Pública</w:t>
      </w:r>
      <w:r>
        <w:rPr>
          <w:rFonts w:ascii="Book Antiqua" w:hAnsi="Book Antiqua" w:cs="Arial"/>
          <w:szCs w:val="22"/>
          <w:lang w:val="es-ES" w:eastAsia="zh-CN"/>
        </w:rPr>
        <w:t xml:space="preserve"> </w:t>
      </w:r>
      <w:r w:rsidRPr="0009535D">
        <w:rPr>
          <w:rFonts w:ascii="Book Antiqua" w:hAnsi="Book Antiqua" w:cs="Arial"/>
          <w:szCs w:val="22"/>
          <w:lang w:val="es-ES" w:eastAsia="zh-CN"/>
        </w:rPr>
        <w:t xml:space="preserve">y </w:t>
      </w:r>
      <w:r>
        <w:rPr>
          <w:rFonts w:ascii="Book Antiqua" w:hAnsi="Book Antiqua" w:cs="Arial"/>
          <w:szCs w:val="22"/>
          <w:lang w:val="es-ES" w:eastAsia="zh-CN"/>
        </w:rPr>
        <w:t xml:space="preserve">que </w:t>
      </w:r>
      <w:r w:rsidRPr="0009535D">
        <w:rPr>
          <w:rFonts w:ascii="Book Antiqua" w:hAnsi="Book Antiqua" w:cs="Arial"/>
          <w:szCs w:val="22"/>
          <w:lang w:val="es-ES" w:eastAsia="zh-CN"/>
        </w:rPr>
        <w:t xml:space="preserve">el </w:t>
      </w:r>
      <w:r>
        <w:rPr>
          <w:rFonts w:ascii="Book Antiqua" w:hAnsi="Book Antiqua" w:cs="Arial"/>
          <w:szCs w:val="22"/>
          <w:lang w:val="es-ES" w:eastAsia="zh-CN"/>
        </w:rPr>
        <w:t>recurso humano</w:t>
      </w:r>
      <w:r w:rsidRPr="0009535D">
        <w:rPr>
          <w:rFonts w:ascii="Book Antiqua" w:hAnsi="Book Antiqua" w:cs="Arial"/>
          <w:szCs w:val="22"/>
          <w:lang w:val="es-ES" w:eastAsia="zh-CN"/>
        </w:rPr>
        <w:t xml:space="preserve"> de cada oficina conozca como utilizarlo.</w:t>
      </w:r>
    </w:p>
    <w:p w14:paraId="10503B37" w14:textId="70FC5B35" w:rsidR="00DA1E93" w:rsidRDefault="00DA1E93" w:rsidP="00B87422">
      <w:pPr>
        <w:widowControl w:val="0"/>
        <w:spacing w:line="276" w:lineRule="auto"/>
        <w:ind w:right="283"/>
        <w:jc w:val="both"/>
        <w:rPr>
          <w:rFonts w:ascii="Book Antiqua" w:hAnsi="Book Antiqua" w:cs="Arial"/>
          <w:szCs w:val="22"/>
          <w:lang w:val="es-ES" w:eastAsia="zh-CN"/>
        </w:rPr>
      </w:pPr>
    </w:p>
    <w:p w14:paraId="1C44033B" w14:textId="71D0EA1A" w:rsidR="00DA1E93" w:rsidRPr="00DA1E93" w:rsidRDefault="00DA1E93" w:rsidP="00B87422">
      <w:pPr>
        <w:widowControl w:val="0"/>
        <w:spacing w:line="276" w:lineRule="auto"/>
        <w:ind w:right="283"/>
        <w:jc w:val="both"/>
        <w:rPr>
          <w:rFonts w:ascii="Book Antiqua" w:hAnsi="Book Antiqua" w:cs="Arial"/>
          <w:b/>
          <w:bCs/>
          <w:szCs w:val="22"/>
          <w:lang w:val="es-ES" w:eastAsia="zh-CN"/>
        </w:rPr>
      </w:pPr>
      <w:r w:rsidRPr="00DA1E93">
        <w:rPr>
          <w:rFonts w:ascii="Book Antiqua" w:hAnsi="Book Antiqua" w:cs="Arial"/>
          <w:b/>
          <w:bCs/>
          <w:szCs w:val="22"/>
          <w:lang w:val="es-ES" w:eastAsia="zh-CN"/>
        </w:rPr>
        <w:t>3.4.2 Proyecto de inventarios en las oficinas de la Defensa Pública</w:t>
      </w:r>
    </w:p>
    <w:p w14:paraId="25BA7AFF" w14:textId="1DE90CE8" w:rsidR="00B87422" w:rsidRDefault="00B87422" w:rsidP="00B87422">
      <w:pPr>
        <w:rPr>
          <w:lang w:val="es-ES_tradnl" w:eastAsia="en-US"/>
        </w:rPr>
      </w:pPr>
    </w:p>
    <w:p w14:paraId="7E0D531D"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En atención al proyecto denominado </w:t>
      </w:r>
      <w:r w:rsidRPr="00D24304">
        <w:rPr>
          <w:rFonts w:ascii="Book Antiqua" w:hAnsi="Book Antiqua" w:cs="Arial"/>
          <w:i/>
          <w:iCs/>
          <w:szCs w:val="22"/>
          <w:lang w:val="es-ES" w:eastAsia="zh-CN"/>
        </w:rPr>
        <w:t>“Actualización de los estados procesales por expediente y por plaza de Defensor (arqueos) en las oficinas de la Defensa Pública como parte del Proyecto de Mejora Integral del Proceso Penal”</w:t>
      </w:r>
      <w:r>
        <w:rPr>
          <w:rFonts w:ascii="Book Antiqua" w:hAnsi="Book Antiqua" w:cs="Arial"/>
          <w:szCs w:val="22"/>
          <w:lang w:val="es-ES" w:eastAsia="zh-CN"/>
        </w:rPr>
        <w:t xml:space="preserve">, la Defensa Publica cuenta con cuatro permisos con goce de salario tipo de puesto Persona Técnica Jurídica (jornada completa), cuya aprobación fue dada hasta el 31 de marzo del 2021, y cuya prorroga quedó sujeta al contenido presupuestario. </w:t>
      </w:r>
    </w:p>
    <w:p w14:paraId="603A6E81"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3CAE2527"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Este proyecto tiene como objetivo realizar un inventario de los expedientes de cada oficina por persona defensora de tal manera que se cuente con información </w:t>
      </w:r>
      <w:r>
        <w:rPr>
          <w:rFonts w:ascii="Book Antiqua" w:hAnsi="Book Antiqua" w:cs="Arial"/>
          <w:szCs w:val="22"/>
          <w:lang w:val="es-ES" w:eastAsia="zh-CN"/>
        </w:rPr>
        <w:lastRenderedPageBreak/>
        <w:t>actualizada y confiable que permita entre otras bondades, análisis técnicos de cargas de trabajo y administración adecuada del recurso humano. Si bien, su origen nació en la atención de la materia Penal, dado el éxito del proyecto, se solicitó extender a otras materias durante el 2021 y 2022, lo anterior documentado en las solicitudes de prórroga del proyecto presentados oportunamente en el Portafolio de Proyectos correspondiente.</w:t>
      </w:r>
    </w:p>
    <w:p w14:paraId="7FD41E48"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079ABD8D"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Actualmente una vez que el Equipo de Arqueos aborda una oficina, realiza una revisión total de todos los expedientes en materia penal, indicando los expedientes en trámite de acuerdo con el circulante reportado por cada plaza, inconsistencias, expedientes para terminar, expedientes para cambio de estado, entre otros. Terminado este proceso, se extiende una certificación que la oficina fue “arqueada” y que la misma cuenta con datos certeros en el Sistema de Seguimiento de Casos. En este proceso, se resalta que los cambios o modificaciones en los expedientes son responsabilidad de la persona defensora asignada en el expediente con base en el insumo que el Equipo de Arqueos suministra.</w:t>
      </w:r>
    </w:p>
    <w:p w14:paraId="56667468"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338C9DBD"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Ya que, a medida que avanza el proyecto, diversas oficinas han sido certificadas por el equipo de trabajo correspondiente, es necesario que esta dinámica sea interiorizada por cada oficina y que, </w:t>
      </w:r>
      <w:r w:rsidRPr="001A2641">
        <w:rPr>
          <w:rFonts w:ascii="Book Antiqua" w:hAnsi="Book Antiqua"/>
        </w:rPr>
        <w:t>como parte del Modelo de Seguimiento y Sostenibilidad de los Proyectos de Rediseño, donde interactúan los equipos de mejora de las oficinas, la Unidad de Estadística de la Defensa Pública</w:t>
      </w:r>
      <w:r>
        <w:rPr>
          <w:rFonts w:ascii="Book Antiqua" w:hAnsi="Book Antiqua"/>
        </w:rPr>
        <w:t xml:space="preserve"> y</w:t>
      </w:r>
      <w:r w:rsidRPr="001A2641">
        <w:rPr>
          <w:rFonts w:ascii="Book Antiqua" w:hAnsi="Book Antiqua"/>
        </w:rPr>
        <w:t xml:space="preserve"> la Unidad de Modernización Institucional de la Defensa Pública</w:t>
      </w:r>
      <w:r>
        <w:rPr>
          <w:rFonts w:ascii="Book Antiqua" w:hAnsi="Book Antiqua" w:cs="Arial"/>
          <w:szCs w:val="22"/>
          <w:lang w:val="es-ES" w:eastAsia="zh-CN"/>
        </w:rPr>
        <w:t>, las personas defensoras, como parte de sus planes de acción realicen periódicamente el inventario de sus expedientes con el propósito de que los datos en el Sistema de Seguimiento de Casos reflejen la realidad de la oficina tanto en el estado en “tramite” como los demás estados del circulante, así como indiquen inconsistencias, para su corrección por las personas competentes.</w:t>
      </w:r>
    </w:p>
    <w:p w14:paraId="348C1AFA"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7DF3AEF3"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Si esta dinámica se realiza por cada oficina con el debido seguimiento por parte del Equipo de Mejora correspondiente, el objetivo que se persigue con el proyecto de arqueos se le da sostenibilidad en el tiempo y perduran los buenos resultados obtenidos.</w:t>
      </w:r>
    </w:p>
    <w:p w14:paraId="6FAF5F65"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lastRenderedPageBreak/>
        <w:t>Por otro lado, el proyecto de a</w:t>
      </w:r>
      <w:r w:rsidRPr="0010519F">
        <w:rPr>
          <w:rFonts w:ascii="Book Antiqua" w:hAnsi="Book Antiqua" w:cs="Arial"/>
          <w:szCs w:val="22"/>
          <w:lang w:val="es-ES" w:eastAsia="zh-CN"/>
        </w:rPr>
        <w:t>ctualización de los estados procesales por expediente y por plaza de Defensor (arqueos)</w:t>
      </w:r>
      <w:r>
        <w:rPr>
          <w:rFonts w:ascii="Book Antiqua" w:hAnsi="Book Antiqua" w:cs="Arial"/>
          <w:szCs w:val="22"/>
          <w:lang w:val="es-ES" w:eastAsia="zh-CN"/>
        </w:rPr>
        <w:t xml:space="preserve"> es finito, por lo que es necesario que las distintas oficinas continúen con el ejercicio de realizar sus propios inventarios con recurso propio, tal como lo consideran las circulares de la Defensa Pública 28-2018 y 28-2020</w:t>
      </w:r>
      <w:r w:rsidRPr="00645118">
        <w:rPr>
          <w:rFonts w:ascii="Book Antiqua" w:hAnsi="Book Antiqua" w:cs="Arial"/>
          <w:szCs w:val="22"/>
          <w:lang w:val="es-ES" w:eastAsia="zh-CN"/>
        </w:rPr>
        <w:t>. (</w:t>
      </w:r>
      <w:r w:rsidRPr="00645118">
        <w:rPr>
          <w:rFonts w:ascii="Book Antiqua" w:hAnsi="Book Antiqua" w:cs="Arial"/>
          <w:i/>
          <w:iCs/>
          <w:szCs w:val="22"/>
          <w:lang w:val="es-ES" w:eastAsia="zh-CN"/>
        </w:rPr>
        <w:t xml:space="preserve">Apéndice </w:t>
      </w:r>
      <w:r>
        <w:rPr>
          <w:rFonts w:ascii="Book Antiqua" w:hAnsi="Book Antiqua" w:cs="Arial"/>
          <w:i/>
          <w:iCs/>
          <w:szCs w:val="22"/>
          <w:lang w:val="es-ES" w:eastAsia="zh-CN"/>
        </w:rPr>
        <w:t>3</w:t>
      </w:r>
      <w:r w:rsidRPr="00645118">
        <w:rPr>
          <w:rFonts w:ascii="Book Antiqua" w:hAnsi="Book Antiqua" w:cs="Arial"/>
          <w:szCs w:val="22"/>
          <w:lang w:val="es-ES" w:eastAsia="zh-CN"/>
        </w:rPr>
        <w:t>)</w:t>
      </w:r>
      <w:r>
        <w:rPr>
          <w:rFonts w:ascii="Book Antiqua" w:hAnsi="Book Antiqua" w:cs="Arial"/>
          <w:szCs w:val="22"/>
          <w:lang w:val="es-ES" w:eastAsia="zh-CN"/>
        </w:rPr>
        <w:t xml:space="preserve"> y tal como sucede en el ámbito jurisdiccional, donde cada despacho se encarga de realizar sus propias depuraciones.</w:t>
      </w:r>
    </w:p>
    <w:p w14:paraId="35EB8B72"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285161AB" w14:textId="77777777" w:rsidR="00B87422" w:rsidRDefault="00B87422" w:rsidP="00B87422">
      <w:pPr>
        <w:widowControl w:val="0"/>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En línea con lo anterior, </w:t>
      </w:r>
      <w:r>
        <w:rPr>
          <w:rFonts w:ascii="Book Antiqua" w:eastAsia="Calibri" w:hAnsi="Book Antiqua" w:cs="Arial"/>
          <w:szCs w:val="22"/>
        </w:rPr>
        <w:t xml:space="preserve">deben considerarse también las circulares 191-2015 y la 137-2016 </w:t>
      </w:r>
      <w:r w:rsidRPr="00523969">
        <w:rPr>
          <w:rFonts w:ascii="Book Antiqua" w:hAnsi="Book Antiqua" w:cs="Arial"/>
          <w:i/>
          <w:iCs/>
          <w:szCs w:val="22"/>
          <w:lang w:val="es-ES" w:eastAsia="zh-CN"/>
        </w:rPr>
        <w:t xml:space="preserve">(Apéndice </w:t>
      </w:r>
      <w:r>
        <w:rPr>
          <w:rFonts w:ascii="Book Antiqua" w:hAnsi="Book Antiqua" w:cs="Arial"/>
          <w:i/>
          <w:iCs/>
          <w:szCs w:val="22"/>
          <w:lang w:val="es-ES" w:eastAsia="zh-CN"/>
        </w:rPr>
        <w:t>4</w:t>
      </w:r>
      <w:r w:rsidRPr="00523969">
        <w:rPr>
          <w:rFonts w:ascii="Book Antiqua" w:hAnsi="Book Antiqua" w:cs="Arial"/>
          <w:i/>
          <w:iCs/>
          <w:szCs w:val="22"/>
          <w:lang w:val="es-ES" w:eastAsia="zh-CN"/>
        </w:rPr>
        <w:t>)</w:t>
      </w:r>
      <w:r>
        <w:rPr>
          <w:rFonts w:ascii="Book Antiqua" w:hAnsi="Book Antiqua" w:cs="Arial"/>
          <w:szCs w:val="22"/>
          <w:lang w:val="es-ES" w:eastAsia="zh-CN"/>
        </w:rPr>
        <w:t xml:space="preserve"> de la institución, las cuales evidencian la obligatoriedad de mantener los sistemas informáticos actualizados. </w:t>
      </w:r>
    </w:p>
    <w:p w14:paraId="5DCA5B7D" w14:textId="33137838" w:rsidR="00B87422" w:rsidRDefault="00B87422">
      <w:pPr>
        <w:spacing w:after="200" w:line="276" w:lineRule="auto"/>
        <w:rPr>
          <w:b/>
        </w:rPr>
      </w:pPr>
      <w:r>
        <w:rPr>
          <w:b/>
        </w:rPr>
        <w:br w:type="page"/>
      </w:r>
    </w:p>
    <w:p w14:paraId="7008FDF2" w14:textId="550C8EAD" w:rsidR="007763AA" w:rsidRDefault="007763AA" w:rsidP="00E26D2D">
      <w:pPr>
        <w:ind w:right="51"/>
        <w:rPr>
          <w:rFonts w:ascii="Calibri" w:hAnsi="Calibri"/>
        </w:rPr>
      </w:pPr>
      <w:r w:rsidRPr="00511C93">
        <w:rPr>
          <w:b/>
        </w:rPr>
        <w:lastRenderedPageBreak/>
        <w:t>IV. Elementos Resolutivos</w:t>
      </w:r>
    </w:p>
    <w:p w14:paraId="65EFA092" w14:textId="156BEF5D" w:rsidR="00387B22" w:rsidRDefault="00387B22" w:rsidP="00E26D2D">
      <w:pPr>
        <w:ind w:right="51"/>
        <w:rPr>
          <w:rFonts w:ascii="Calibri" w:hAnsi="Calibri"/>
        </w:rPr>
      </w:pPr>
    </w:p>
    <w:p w14:paraId="3CCE1B7E" w14:textId="77777777" w:rsidR="00B87422" w:rsidRPr="00190D2F" w:rsidRDefault="00B87422" w:rsidP="00B87422">
      <w:pPr>
        <w:pStyle w:val="Prrafodelista"/>
        <w:numPr>
          <w:ilvl w:val="0"/>
          <w:numId w:val="28"/>
        </w:numPr>
        <w:spacing w:line="276" w:lineRule="auto"/>
        <w:ind w:right="136"/>
        <w:jc w:val="both"/>
        <w:rPr>
          <w:rFonts w:ascii="Book Antiqua" w:hAnsi="Book Antiqua" w:cs="Arial"/>
          <w:szCs w:val="22"/>
          <w:lang w:val="es-ES" w:eastAsia="zh-CN"/>
        </w:rPr>
      </w:pPr>
      <w:r>
        <w:rPr>
          <w:rFonts w:ascii="Book Antiqua" w:hAnsi="Book Antiqua" w:cs="Arial"/>
          <w:szCs w:val="22"/>
          <w:lang w:val="es-ES" w:eastAsia="zh-CN"/>
        </w:rPr>
        <w:t xml:space="preserve">Según el informe </w:t>
      </w:r>
      <w:r w:rsidRPr="00D00AD8">
        <w:rPr>
          <w:rFonts w:ascii="Book Antiqua" w:hAnsi="Book Antiqua" w:cs="Arial"/>
          <w:szCs w:val="22"/>
          <w:lang w:val="es-ES" w:eastAsia="zh-CN"/>
        </w:rPr>
        <w:t>497-PLA-RH-OI-2020</w:t>
      </w:r>
      <w:r>
        <w:rPr>
          <w:rFonts w:ascii="Book Antiqua" w:hAnsi="Book Antiqua" w:cs="Arial"/>
          <w:szCs w:val="22"/>
          <w:lang w:val="es-ES" w:eastAsia="zh-CN"/>
        </w:rPr>
        <w:t xml:space="preserve"> </w:t>
      </w:r>
      <w:r w:rsidRPr="00D00AD8">
        <w:rPr>
          <w:rFonts w:ascii="Book Antiqua" w:hAnsi="Book Antiqua" w:cs="Arial"/>
          <w:szCs w:val="22"/>
          <w:lang w:val="es-ES" w:eastAsia="zh-CN"/>
        </w:rPr>
        <w:t>Estudio de Requerimiento Humano Anteproyecto de Presupuesto 2021</w:t>
      </w:r>
      <w:r>
        <w:rPr>
          <w:rFonts w:ascii="Book Antiqua" w:hAnsi="Book Antiqua" w:cs="Arial"/>
          <w:szCs w:val="22"/>
          <w:lang w:val="es-ES" w:eastAsia="zh-CN"/>
        </w:rPr>
        <w:t xml:space="preserve"> </w:t>
      </w:r>
      <w:r w:rsidRPr="00190D2F">
        <w:rPr>
          <w:rFonts w:ascii="Book Antiqua" w:hAnsi="Book Antiqua" w:cs="Arial"/>
          <w:szCs w:val="22"/>
          <w:lang w:val="es-ES" w:eastAsia="zh-CN"/>
        </w:rPr>
        <w:t>se aprob</w:t>
      </w:r>
      <w:r>
        <w:rPr>
          <w:rFonts w:ascii="Book Antiqua" w:hAnsi="Book Antiqua" w:cs="Arial"/>
          <w:szCs w:val="22"/>
          <w:lang w:val="es-ES" w:eastAsia="zh-CN"/>
        </w:rPr>
        <w:t>ó</w:t>
      </w:r>
      <w:r w:rsidRPr="00190D2F">
        <w:rPr>
          <w:rFonts w:ascii="Book Antiqua" w:hAnsi="Book Antiqua" w:cs="Arial"/>
          <w:szCs w:val="22"/>
          <w:lang w:val="es-ES" w:eastAsia="zh-CN"/>
        </w:rPr>
        <w:t xml:space="preserve"> la continuación de la plaza bajo análisis en condición extraordinaria</w:t>
      </w:r>
      <w:r>
        <w:rPr>
          <w:rFonts w:ascii="Book Antiqua" w:hAnsi="Book Antiqua" w:cs="Arial"/>
          <w:szCs w:val="22"/>
          <w:lang w:val="es-ES" w:eastAsia="zh-CN"/>
        </w:rPr>
        <w:t>.</w:t>
      </w:r>
    </w:p>
    <w:p w14:paraId="4A017CAD" w14:textId="77777777" w:rsidR="00B87422"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sidRPr="009B0487">
        <w:rPr>
          <w:rFonts w:ascii="Book Antiqua" w:hAnsi="Book Antiqua" w:cs="Arial"/>
          <w:szCs w:val="22"/>
          <w:lang w:val="es-ES" w:eastAsia="zh-CN"/>
        </w:rPr>
        <w:t xml:space="preserve">La plaza </w:t>
      </w:r>
      <w:r>
        <w:rPr>
          <w:rFonts w:ascii="Book Antiqua" w:hAnsi="Book Antiqua" w:cs="Arial"/>
          <w:szCs w:val="22"/>
          <w:lang w:val="es-ES" w:eastAsia="zh-CN"/>
        </w:rPr>
        <w:t>extraordinaria de persona Defensora Supervisora fue aprobada para dar</w:t>
      </w:r>
      <w:r w:rsidRPr="009B0487">
        <w:rPr>
          <w:rFonts w:ascii="Book Antiqua" w:hAnsi="Book Antiqua" w:cs="Arial"/>
          <w:szCs w:val="22"/>
          <w:lang w:val="es-ES" w:eastAsia="zh-CN"/>
        </w:rPr>
        <w:t xml:space="preserve"> continuidad a las labores de implantación del Sistema Seguimiento de Casos y sus aplicativos, así como </w:t>
      </w:r>
      <w:r>
        <w:rPr>
          <w:rFonts w:ascii="Book Antiqua" w:hAnsi="Book Antiqua" w:cs="Arial"/>
          <w:szCs w:val="22"/>
          <w:lang w:val="es-ES" w:eastAsia="zh-CN"/>
        </w:rPr>
        <w:t>mantener una</w:t>
      </w:r>
      <w:r w:rsidRPr="009B0487">
        <w:rPr>
          <w:rFonts w:ascii="Book Antiqua" w:hAnsi="Book Antiqua" w:cs="Arial"/>
          <w:szCs w:val="22"/>
          <w:lang w:val="es-ES" w:eastAsia="zh-CN"/>
        </w:rPr>
        <w:t xml:space="preserve"> participación </w:t>
      </w:r>
      <w:r>
        <w:rPr>
          <w:rFonts w:ascii="Book Antiqua" w:hAnsi="Book Antiqua" w:cs="Arial"/>
          <w:szCs w:val="22"/>
          <w:lang w:val="es-ES" w:eastAsia="zh-CN"/>
        </w:rPr>
        <w:t xml:space="preserve">activa </w:t>
      </w:r>
      <w:r w:rsidRPr="009B0487">
        <w:rPr>
          <w:rFonts w:ascii="Book Antiqua" w:hAnsi="Book Antiqua" w:cs="Arial"/>
          <w:szCs w:val="22"/>
          <w:lang w:val="es-ES" w:eastAsia="zh-CN"/>
        </w:rPr>
        <w:t>en las actividades asociadas al Proyecto de Mejora Integral del Proceso Penal</w:t>
      </w:r>
      <w:r>
        <w:rPr>
          <w:rFonts w:ascii="Book Antiqua" w:hAnsi="Book Antiqua" w:cs="Arial"/>
          <w:szCs w:val="22"/>
          <w:lang w:val="es-ES" w:eastAsia="zh-CN"/>
        </w:rPr>
        <w:t>.</w:t>
      </w:r>
    </w:p>
    <w:p w14:paraId="3618D2C3" w14:textId="77777777" w:rsidR="00B87422"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sidRPr="009B0487">
        <w:rPr>
          <w:rFonts w:ascii="Book Antiqua" w:hAnsi="Book Antiqua" w:cs="Arial"/>
          <w:szCs w:val="22"/>
          <w:lang w:val="es-ES" w:eastAsia="zh-CN"/>
        </w:rPr>
        <w:t xml:space="preserve">La plaza en análisis es ocupada por el Lic. Orlando Vargas Chacón el cual inicio labores el 01 de marzo del 2020. </w:t>
      </w:r>
      <w:r>
        <w:rPr>
          <w:rFonts w:ascii="Book Antiqua" w:hAnsi="Book Antiqua" w:cs="Arial"/>
          <w:szCs w:val="22"/>
          <w:lang w:val="es-ES" w:eastAsia="zh-CN"/>
        </w:rPr>
        <w:t xml:space="preserve">En el periodo de </w:t>
      </w:r>
      <w:r w:rsidRPr="009B0487">
        <w:rPr>
          <w:rFonts w:ascii="Book Antiqua" w:hAnsi="Book Antiqua" w:cs="Arial"/>
          <w:szCs w:val="22"/>
          <w:lang w:val="es-ES" w:eastAsia="zh-CN"/>
        </w:rPr>
        <w:t>enero hasta el 28 de febrero 2020, se encontraba nombrado el Lic. Arturo Cruz Volio, quien durante ese período estuvo incapacitado por enfermedad.</w:t>
      </w:r>
    </w:p>
    <w:p w14:paraId="715A5B7A" w14:textId="77777777" w:rsidR="00B87422" w:rsidRPr="009B0487"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sidRPr="009B0487">
        <w:rPr>
          <w:rFonts w:ascii="Book Antiqua" w:hAnsi="Book Antiqua" w:cs="Arial"/>
          <w:szCs w:val="22"/>
          <w:lang w:val="es-ES" w:eastAsia="zh-CN"/>
        </w:rPr>
        <w:t>El Lic. Vargas Chacón destac</w:t>
      </w:r>
      <w:r>
        <w:rPr>
          <w:rFonts w:ascii="Book Antiqua" w:hAnsi="Book Antiqua" w:cs="Arial"/>
          <w:szCs w:val="22"/>
          <w:lang w:val="es-ES" w:eastAsia="zh-CN"/>
        </w:rPr>
        <w:t>ó</w:t>
      </w:r>
      <w:r w:rsidRPr="009B0487">
        <w:rPr>
          <w:rFonts w:ascii="Book Antiqua" w:hAnsi="Book Antiqua" w:cs="Arial"/>
          <w:szCs w:val="22"/>
          <w:lang w:val="es-ES" w:eastAsia="zh-CN"/>
        </w:rPr>
        <w:t xml:space="preserve"> sus labores en dos grandes áreas: </w:t>
      </w:r>
      <w:r>
        <w:rPr>
          <w:rFonts w:ascii="Book Antiqua" w:hAnsi="Book Antiqua" w:cs="Arial"/>
          <w:szCs w:val="22"/>
          <w:lang w:val="es-ES" w:eastAsia="zh-CN"/>
        </w:rPr>
        <w:t>la primera relacionada</w:t>
      </w:r>
      <w:r w:rsidRPr="009B0487">
        <w:rPr>
          <w:rFonts w:ascii="Book Antiqua" w:hAnsi="Book Antiqua" w:cs="Arial"/>
          <w:szCs w:val="22"/>
          <w:lang w:val="es-ES" w:eastAsia="zh-CN"/>
        </w:rPr>
        <w:t xml:space="preserve"> con el Sistema de Seguimiento de Casos y otra con el Proyecto de Mejora Integral del Proceso Penal.</w:t>
      </w:r>
    </w:p>
    <w:p w14:paraId="327452F4" w14:textId="77777777" w:rsidR="00B87422" w:rsidRPr="00C87B4D"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Pr>
          <w:rFonts w:ascii="Book Antiqua" w:hAnsi="Book Antiqua" w:cs="Arial"/>
          <w:szCs w:val="22"/>
          <w:lang w:val="es-ES" w:eastAsia="zh-CN"/>
        </w:rPr>
        <w:t xml:space="preserve">En el caso de las actividades con el Sistema de Seguimiento de Casos el sistema se implanto en </w:t>
      </w:r>
      <w:r w:rsidRPr="00D00AD8">
        <w:rPr>
          <w:rFonts w:ascii="Book Antiqua" w:hAnsi="Book Antiqua"/>
          <w:szCs w:val="22"/>
          <w:lang w:val="es-ES" w:eastAsia="zh-CN"/>
        </w:rPr>
        <w:t>el Primer Circuito Judicial de San José</w:t>
      </w:r>
      <w:r>
        <w:rPr>
          <w:rFonts w:ascii="Book Antiqua" w:hAnsi="Book Antiqua"/>
          <w:szCs w:val="22"/>
          <w:lang w:val="es-ES" w:eastAsia="zh-CN"/>
        </w:rPr>
        <w:t xml:space="preserve"> y Alajuela</w:t>
      </w:r>
      <w:r w:rsidRPr="00D00AD8">
        <w:rPr>
          <w:rFonts w:ascii="Book Antiqua" w:hAnsi="Book Antiqua"/>
          <w:szCs w:val="22"/>
          <w:lang w:val="es-ES" w:eastAsia="zh-CN"/>
        </w:rPr>
        <w:t>;</w:t>
      </w:r>
      <w:r>
        <w:rPr>
          <w:rFonts w:ascii="Book Antiqua" w:hAnsi="Book Antiqua"/>
          <w:szCs w:val="22"/>
          <w:lang w:val="es-ES" w:eastAsia="zh-CN"/>
        </w:rPr>
        <w:t xml:space="preserve"> las cuales son las oficinas más complejas y con mayor cantidad de personas defensoras. En la materia </w:t>
      </w:r>
      <w:r w:rsidRPr="00D00AD8">
        <w:rPr>
          <w:rFonts w:ascii="Book Antiqua" w:hAnsi="Book Antiqua"/>
          <w:szCs w:val="22"/>
          <w:lang w:val="es-ES" w:eastAsia="zh-CN"/>
        </w:rPr>
        <w:t>Agrari</w:t>
      </w:r>
      <w:r>
        <w:rPr>
          <w:rFonts w:ascii="Book Antiqua" w:hAnsi="Book Antiqua"/>
          <w:szCs w:val="22"/>
          <w:lang w:val="es-ES" w:eastAsia="zh-CN"/>
        </w:rPr>
        <w:t>a</w:t>
      </w:r>
      <w:r w:rsidRPr="00D00AD8">
        <w:rPr>
          <w:rFonts w:ascii="Book Antiqua" w:hAnsi="Book Antiqua"/>
          <w:szCs w:val="22"/>
          <w:lang w:val="es-ES" w:eastAsia="zh-CN"/>
        </w:rPr>
        <w:t xml:space="preserve"> </w:t>
      </w:r>
      <w:r>
        <w:rPr>
          <w:rFonts w:ascii="Book Antiqua" w:hAnsi="Book Antiqua"/>
          <w:szCs w:val="22"/>
          <w:lang w:val="es-ES" w:eastAsia="zh-CN"/>
        </w:rPr>
        <w:t xml:space="preserve">la implantación </w:t>
      </w:r>
      <w:r w:rsidRPr="00D00AD8">
        <w:rPr>
          <w:rFonts w:ascii="Book Antiqua" w:hAnsi="Book Antiqua"/>
          <w:szCs w:val="22"/>
          <w:lang w:val="es-ES" w:eastAsia="zh-CN"/>
        </w:rPr>
        <w:t>alcanzó un 60%</w:t>
      </w:r>
      <w:r>
        <w:rPr>
          <w:rFonts w:ascii="Book Antiqua" w:hAnsi="Book Antiqua"/>
          <w:szCs w:val="22"/>
          <w:lang w:val="es-ES" w:eastAsia="zh-CN"/>
        </w:rPr>
        <w:t xml:space="preserve">. </w:t>
      </w:r>
    </w:p>
    <w:p w14:paraId="339F2964" w14:textId="77777777" w:rsidR="00B87422" w:rsidRPr="00C87B4D"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Pr>
          <w:rFonts w:ascii="Book Antiqua" w:hAnsi="Book Antiqua"/>
          <w:szCs w:val="22"/>
          <w:lang w:val="es-ES" w:eastAsia="zh-CN"/>
        </w:rPr>
        <w:t xml:space="preserve">Las funciones que se realizan dentro de la implantación en el Sistema de Seguimiento de Casos </w:t>
      </w:r>
      <w:r w:rsidRPr="00D00AD8">
        <w:rPr>
          <w:rFonts w:ascii="Book Antiqua" w:hAnsi="Book Antiqua"/>
          <w:szCs w:val="22"/>
          <w:lang w:val="es-ES" w:eastAsia="zh-CN"/>
        </w:rPr>
        <w:t xml:space="preserve">incluyen labores </w:t>
      </w:r>
      <w:r>
        <w:rPr>
          <w:rFonts w:ascii="Book Antiqua" w:hAnsi="Book Antiqua"/>
          <w:szCs w:val="22"/>
          <w:lang w:val="es-ES" w:eastAsia="zh-CN"/>
        </w:rPr>
        <w:t xml:space="preserve">como realizar </w:t>
      </w:r>
      <w:r w:rsidRPr="00D00AD8">
        <w:rPr>
          <w:rFonts w:ascii="Book Antiqua" w:hAnsi="Book Antiqua"/>
          <w:szCs w:val="22"/>
          <w:lang w:val="es-ES" w:eastAsia="zh-CN"/>
        </w:rPr>
        <w:t xml:space="preserve">entrevistas a los especialistas de materias, estudio de factibilidad de acople del sistema a las necesidades detectadas; revisión de catálogos existentes en los sistemas, inclusión o </w:t>
      </w:r>
      <w:r>
        <w:rPr>
          <w:rFonts w:ascii="Book Antiqua" w:hAnsi="Book Antiqua"/>
          <w:szCs w:val="22"/>
          <w:lang w:val="es-ES" w:eastAsia="zh-CN"/>
        </w:rPr>
        <w:t>modificación</w:t>
      </w:r>
      <w:r w:rsidRPr="00D00AD8">
        <w:rPr>
          <w:rFonts w:ascii="Book Antiqua" w:hAnsi="Book Antiqua"/>
          <w:szCs w:val="22"/>
          <w:lang w:val="es-ES" w:eastAsia="zh-CN"/>
        </w:rPr>
        <w:t xml:space="preserve"> de variables, viabilidad del acople de los sistemas, generación de módulos de pruebas, capacitación, atención de consultas varias, entre otras</w:t>
      </w:r>
      <w:r>
        <w:rPr>
          <w:rFonts w:ascii="Book Antiqua" w:hAnsi="Book Antiqua"/>
          <w:szCs w:val="22"/>
          <w:lang w:val="es-ES" w:eastAsia="zh-CN"/>
        </w:rPr>
        <w:t>.</w:t>
      </w:r>
    </w:p>
    <w:p w14:paraId="7C03B77E" w14:textId="77777777" w:rsidR="00B87422" w:rsidRPr="00C87B4D" w:rsidRDefault="00B87422" w:rsidP="00B87422">
      <w:pPr>
        <w:pStyle w:val="Prrafodelista"/>
        <w:widowControl w:val="0"/>
        <w:numPr>
          <w:ilvl w:val="0"/>
          <w:numId w:val="28"/>
        </w:numPr>
        <w:spacing w:line="276" w:lineRule="auto"/>
        <w:ind w:right="283"/>
        <w:jc w:val="both"/>
        <w:rPr>
          <w:rFonts w:ascii="Book Antiqua" w:hAnsi="Book Antiqua" w:cs="Arial"/>
          <w:szCs w:val="22"/>
          <w:lang w:val="es-ES" w:eastAsia="zh-CN"/>
        </w:rPr>
      </w:pPr>
      <w:r w:rsidRPr="00D00AD8">
        <w:rPr>
          <w:rFonts w:ascii="Book Antiqua" w:hAnsi="Book Antiqua"/>
          <w:szCs w:val="22"/>
          <w:lang w:val="es-ES" w:eastAsia="zh-CN"/>
        </w:rPr>
        <w:t xml:space="preserve">En el caso de la materia de Pensiones Alimentarias, si bien, se proyectó en el informe </w:t>
      </w:r>
      <w:r w:rsidRPr="00D00AD8">
        <w:rPr>
          <w:rFonts w:ascii="Book Antiqua" w:hAnsi="Book Antiqua" w:cs="Arial"/>
          <w:szCs w:val="22"/>
          <w:lang w:val="es-ES" w:eastAsia="zh-CN"/>
        </w:rPr>
        <w:t xml:space="preserve">497-PLA-RH-OI-2020 </w:t>
      </w:r>
      <w:r w:rsidRPr="00D00AD8">
        <w:rPr>
          <w:rFonts w:ascii="Book Antiqua" w:hAnsi="Book Antiqua"/>
          <w:szCs w:val="22"/>
          <w:lang w:val="es-ES" w:eastAsia="zh-CN"/>
        </w:rPr>
        <w:t xml:space="preserve">realizar las acciones necesarias para implantar el </w:t>
      </w:r>
      <w:r>
        <w:rPr>
          <w:rFonts w:ascii="Book Antiqua" w:hAnsi="Book Antiqua"/>
          <w:szCs w:val="22"/>
          <w:lang w:val="es-ES" w:eastAsia="zh-CN"/>
        </w:rPr>
        <w:t>Sistema de Seguimiento de Casos</w:t>
      </w:r>
      <w:r w:rsidRPr="00D00AD8">
        <w:rPr>
          <w:rFonts w:ascii="Book Antiqua" w:hAnsi="Book Antiqua"/>
          <w:szCs w:val="22"/>
          <w:lang w:val="es-ES" w:eastAsia="zh-CN"/>
        </w:rPr>
        <w:t xml:space="preserve"> en esta materia</w:t>
      </w:r>
      <w:r>
        <w:rPr>
          <w:rFonts w:ascii="Book Antiqua" w:hAnsi="Book Antiqua"/>
          <w:szCs w:val="22"/>
          <w:lang w:val="es-ES" w:eastAsia="zh-CN"/>
        </w:rPr>
        <w:t xml:space="preserve"> en</w:t>
      </w:r>
      <w:r w:rsidRPr="00D00AD8">
        <w:rPr>
          <w:rFonts w:ascii="Book Antiqua" w:hAnsi="Book Antiqua"/>
          <w:szCs w:val="22"/>
          <w:lang w:val="es-ES" w:eastAsia="zh-CN"/>
        </w:rPr>
        <w:t xml:space="preserve"> el 2021, se realizó un cambio en el alcance del proyecto; ya que </w:t>
      </w:r>
      <w:r>
        <w:rPr>
          <w:rFonts w:ascii="Book Antiqua" w:hAnsi="Book Antiqua"/>
          <w:szCs w:val="22"/>
          <w:lang w:val="es-ES" w:eastAsia="zh-CN"/>
        </w:rPr>
        <w:t xml:space="preserve">se detectó, </w:t>
      </w:r>
      <w:r w:rsidRPr="00D00AD8">
        <w:rPr>
          <w:rFonts w:ascii="Book Antiqua" w:hAnsi="Book Antiqua"/>
          <w:szCs w:val="22"/>
          <w:lang w:val="es-ES" w:eastAsia="zh-CN"/>
        </w:rPr>
        <w:t>primero</w:t>
      </w:r>
      <w:r>
        <w:rPr>
          <w:rFonts w:ascii="Book Antiqua" w:hAnsi="Book Antiqua"/>
          <w:szCs w:val="22"/>
          <w:lang w:val="es-ES" w:eastAsia="zh-CN"/>
        </w:rPr>
        <w:t xml:space="preserve"> la necesidad de</w:t>
      </w:r>
      <w:r w:rsidRPr="00D00AD8">
        <w:rPr>
          <w:rFonts w:ascii="Book Antiqua" w:hAnsi="Book Antiqua"/>
          <w:szCs w:val="22"/>
          <w:lang w:val="es-ES" w:eastAsia="zh-CN"/>
        </w:rPr>
        <w:t xml:space="preserve"> elaborar un diagnóstico sobre la posibilidad de implantación del SSC</w:t>
      </w:r>
      <w:r>
        <w:rPr>
          <w:rFonts w:ascii="Book Antiqua" w:hAnsi="Book Antiqua"/>
          <w:szCs w:val="22"/>
          <w:lang w:val="es-ES" w:eastAsia="zh-CN"/>
        </w:rPr>
        <w:t>.</w:t>
      </w:r>
    </w:p>
    <w:p w14:paraId="35A358A2" w14:textId="77777777" w:rsidR="00B87422"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szCs w:val="22"/>
          <w:lang w:val="es-ES" w:eastAsia="zh-CN"/>
        </w:rPr>
        <w:lastRenderedPageBreak/>
        <w:t xml:space="preserve">El </w:t>
      </w:r>
      <w:r w:rsidRPr="00C87B4D">
        <w:rPr>
          <w:rFonts w:ascii="Book Antiqua" w:hAnsi="Book Antiqua"/>
          <w:szCs w:val="22"/>
          <w:lang w:val="es-ES" w:eastAsia="zh-CN"/>
        </w:rPr>
        <w:t>Defensor Supervisor participó en forma activa en doce reuniones con la Dirección de Tecnología en las cuales se formularon observaciones y requerimientos en aras de mejorar las funcionalidades, diseño y accesibilidad del nuevo Sistema Integrado de Apoyo a la Gestión del Poder Judicial (SIAGPJ).</w:t>
      </w:r>
    </w:p>
    <w:p w14:paraId="568BFC11" w14:textId="0AE062FB" w:rsidR="00B87422" w:rsidRPr="009A6BDD" w:rsidRDefault="00B87422" w:rsidP="00B87422">
      <w:pPr>
        <w:pStyle w:val="Prrafodelista"/>
        <w:numPr>
          <w:ilvl w:val="0"/>
          <w:numId w:val="28"/>
        </w:numPr>
        <w:spacing w:line="276" w:lineRule="auto"/>
        <w:jc w:val="both"/>
        <w:rPr>
          <w:rFonts w:ascii="Book Antiqua" w:hAnsi="Book Antiqua"/>
          <w:szCs w:val="22"/>
          <w:lang w:val="es-ES" w:eastAsia="zh-CN"/>
        </w:rPr>
      </w:pPr>
      <w:r w:rsidRPr="006021CB">
        <w:rPr>
          <w:rFonts w:ascii="Book Antiqua" w:hAnsi="Book Antiqua"/>
          <w:szCs w:val="22"/>
          <w:lang w:eastAsia="zh-CN"/>
        </w:rPr>
        <w:t>En el caso de las actividades realizadas en el Proyecto de Mejora Integral del Proceso Penal</w:t>
      </w:r>
      <w:r>
        <w:rPr>
          <w:rFonts w:ascii="Book Antiqua" w:hAnsi="Book Antiqua"/>
          <w:szCs w:val="22"/>
          <w:lang w:eastAsia="zh-CN"/>
        </w:rPr>
        <w:t xml:space="preserve"> </w:t>
      </w:r>
      <w:r w:rsidRPr="006021CB">
        <w:rPr>
          <w:rFonts w:ascii="Book Antiqua" w:hAnsi="Book Antiqua"/>
          <w:szCs w:val="22"/>
          <w:lang w:eastAsia="zh-CN"/>
        </w:rPr>
        <w:t xml:space="preserve">en el ámbito auxiliar de Justicia, específicamente en la Defensa Pública, la plaza en análisis </w:t>
      </w:r>
      <w:r>
        <w:rPr>
          <w:rFonts w:ascii="Book Antiqua" w:hAnsi="Book Antiqua"/>
          <w:szCs w:val="22"/>
          <w:lang w:eastAsia="zh-CN"/>
        </w:rPr>
        <w:t>trabajó</w:t>
      </w:r>
      <w:r w:rsidRPr="006021CB">
        <w:rPr>
          <w:rFonts w:ascii="Book Antiqua" w:hAnsi="Book Antiqua"/>
          <w:szCs w:val="22"/>
          <w:lang w:eastAsia="zh-CN"/>
        </w:rPr>
        <w:t xml:space="preserve"> de forma conjunta con la Unidad de Modernización del Ámbito Auxiliar de Justicia</w:t>
      </w:r>
      <w:r>
        <w:rPr>
          <w:rFonts w:ascii="Book Antiqua" w:hAnsi="Book Antiqua"/>
          <w:szCs w:val="22"/>
          <w:lang w:eastAsia="zh-CN"/>
        </w:rPr>
        <w:t xml:space="preserve"> </w:t>
      </w:r>
      <w:r w:rsidRPr="006021CB">
        <w:rPr>
          <w:rFonts w:ascii="Book Antiqua" w:hAnsi="Book Antiqua"/>
          <w:szCs w:val="22"/>
          <w:lang w:eastAsia="zh-CN"/>
        </w:rPr>
        <w:t>de la Dirección de Planificación, utilizando como base el Modelo de Tramitación para la</w:t>
      </w:r>
      <w:r>
        <w:rPr>
          <w:rFonts w:ascii="Book Antiqua" w:hAnsi="Book Antiqua"/>
          <w:szCs w:val="22"/>
          <w:lang w:eastAsia="zh-CN"/>
        </w:rPr>
        <w:t xml:space="preserve"> </w:t>
      </w:r>
      <w:r w:rsidRPr="006021CB">
        <w:rPr>
          <w:rFonts w:ascii="Book Antiqua" w:hAnsi="Book Antiqua"/>
          <w:szCs w:val="22"/>
          <w:lang w:eastAsia="zh-CN"/>
        </w:rPr>
        <w:t>Defensa Pública</w:t>
      </w:r>
      <w:r w:rsidR="004571A3">
        <w:rPr>
          <w:rFonts w:ascii="Book Antiqua" w:hAnsi="Book Antiqua"/>
          <w:szCs w:val="22"/>
          <w:lang w:eastAsia="zh-CN"/>
        </w:rPr>
        <w:t>.</w:t>
      </w:r>
    </w:p>
    <w:p w14:paraId="53520160" w14:textId="77777777" w:rsidR="00B87422" w:rsidRPr="009A6BDD"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szCs w:val="22"/>
          <w:lang w:eastAsia="zh-CN"/>
        </w:rPr>
        <w:t xml:space="preserve">El Defensor Supervisor </w:t>
      </w:r>
      <w:r w:rsidRPr="00D00AD8">
        <w:rPr>
          <w:rFonts w:ascii="Book Antiqua" w:hAnsi="Book Antiqua"/>
          <w:szCs w:val="22"/>
          <w:lang w:eastAsia="zh-CN"/>
        </w:rPr>
        <w:t xml:space="preserve">participó en 20 reuniones de forma virtual con la Unidad de Modernización del Ámbito Auxiliar de Justicia de la Dirección de Planificación junto con el recurso profesional Coordinador de las oficinas involucradas de la Defensa Pública y las Jefaturas </w:t>
      </w:r>
      <w:r>
        <w:rPr>
          <w:rFonts w:ascii="Book Antiqua" w:hAnsi="Book Antiqua"/>
          <w:szCs w:val="22"/>
          <w:lang w:eastAsia="zh-CN"/>
        </w:rPr>
        <w:t>correspondientes</w:t>
      </w:r>
      <w:r w:rsidRPr="00D00AD8">
        <w:rPr>
          <w:rFonts w:ascii="Book Antiqua" w:hAnsi="Book Antiqua"/>
          <w:szCs w:val="22"/>
          <w:lang w:eastAsia="zh-CN"/>
        </w:rPr>
        <w:t>, en las cuales se expusieron los resultados de las evaluaciones realizadas por los profesionales de dicha unidad.</w:t>
      </w:r>
    </w:p>
    <w:p w14:paraId="0C0B9A9E" w14:textId="77777777" w:rsidR="00B87422"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szCs w:val="22"/>
          <w:lang w:val="es-ES" w:eastAsia="zh-CN"/>
        </w:rPr>
        <w:t>L</w:t>
      </w:r>
      <w:r w:rsidRPr="00D00AD8">
        <w:rPr>
          <w:rFonts w:ascii="Book Antiqua" w:hAnsi="Book Antiqua"/>
          <w:szCs w:val="22"/>
          <w:lang w:val="es-ES" w:eastAsia="zh-CN"/>
        </w:rPr>
        <w:t xml:space="preserve">a plaza de </w:t>
      </w:r>
      <w:r>
        <w:rPr>
          <w:rFonts w:ascii="Book Antiqua" w:hAnsi="Book Antiqua"/>
          <w:szCs w:val="22"/>
          <w:lang w:val="es-ES" w:eastAsia="zh-CN"/>
        </w:rPr>
        <w:t xml:space="preserve">persona </w:t>
      </w:r>
      <w:r w:rsidRPr="00D00AD8">
        <w:rPr>
          <w:rFonts w:ascii="Book Antiqua" w:hAnsi="Book Antiqua"/>
          <w:szCs w:val="22"/>
          <w:lang w:val="es-ES" w:eastAsia="zh-CN"/>
        </w:rPr>
        <w:t>Defensor</w:t>
      </w:r>
      <w:r>
        <w:rPr>
          <w:rFonts w:ascii="Book Antiqua" w:hAnsi="Book Antiqua"/>
          <w:szCs w:val="22"/>
          <w:lang w:val="es-ES" w:eastAsia="zh-CN"/>
        </w:rPr>
        <w:t>a</w:t>
      </w:r>
      <w:r w:rsidRPr="00D00AD8">
        <w:rPr>
          <w:rFonts w:ascii="Book Antiqua" w:hAnsi="Book Antiqua"/>
          <w:szCs w:val="22"/>
          <w:lang w:val="es-ES" w:eastAsia="zh-CN"/>
        </w:rPr>
        <w:t xml:space="preserve"> Supervisor</w:t>
      </w:r>
      <w:r>
        <w:rPr>
          <w:rFonts w:ascii="Book Antiqua" w:hAnsi="Book Antiqua"/>
          <w:szCs w:val="22"/>
          <w:lang w:val="es-ES" w:eastAsia="zh-CN"/>
        </w:rPr>
        <w:t xml:space="preserve">a, como parte de sus funciones, </w:t>
      </w:r>
      <w:r w:rsidRPr="00D00AD8">
        <w:rPr>
          <w:rFonts w:ascii="Book Antiqua" w:hAnsi="Book Antiqua"/>
          <w:szCs w:val="22"/>
          <w:lang w:val="es-ES" w:eastAsia="zh-CN"/>
        </w:rPr>
        <w:t>se hizo cargo de gerenciar las plazas asignadas a la Defensa Pública, mediante los permisos con goce de salario concedidos por el Consejo Superior (artículo 44 de la Ley Orgánica del Poder Judicial), por lo que, se rindieron los informes mensuales de las plazas asignadas durante el periodo 2020 ante la Dirección de Planificación</w:t>
      </w:r>
      <w:r>
        <w:rPr>
          <w:rFonts w:ascii="Book Antiqua" w:hAnsi="Book Antiqua"/>
          <w:szCs w:val="22"/>
          <w:lang w:val="es-ES" w:eastAsia="zh-CN"/>
        </w:rPr>
        <w:t>.</w:t>
      </w:r>
    </w:p>
    <w:p w14:paraId="3437519A" w14:textId="77777777" w:rsidR="00B87422"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szCs w:val="22"/>
          <w:lang w:val="es-ES" w:eastAsia="zh-CN"/>
        </w:rPr>
        <w:t>La plaza en análisis</w:t>
      </w:r>
      <w:r w:rsidRPr="00D00AD8">
        <w:rPr>
          <w:rFonts w:ascii="Book Antiqua" w:hAnsi="Book Antiqua"/>
          <w:szCs w:val="22"/>
          <w:lang w:val="es-ES" w:eastAsia="zh-CN"/>
        </w:rPr>
        <w:t xml:space="preserve"> </w:t>
      </w:r>
      <w:r>
        <w:rPr>
          <w:rFonts w:ascii="Book Antiqua" w:hAnsi="Book Antiqua"/>
          <w:szCs w:val="22"/>
          <w:lang w:val="es-ES" w:eastAsia="zh-CN"/>
        </w:rPr>
        <w:t xml:space="preserve">en </w:t>
      </w:r>
      <w:r w:rsidRPr="00D00AD8">
        <w:rPr>
          <w:rFonts w:ascii="Book Antiqua" w:hAnsi="Book Antiqua"/>
          <w:szCs w:val="22"/>
          <w:lang w:val="es-ES" w:eastAsia="zh-CN"/>
        </w:rPr>
        <w:t xml:space="preserve">coordinación con el Proyecto de Estrategias de Comunicación y Proyección de la Defensa </w:t>
      </w:r>
      <w:r>
        <w:rPr>
          <w:rFonts w:ascii="Book Antiqua" w:hAnsi="Book Antiqua"/>
          <w:szCs w:val="22"/>
          <w:lang w:val="es-ES" w:eastAsia="zh-CN"/>
        </w:rPr>
        <w:t xml:space="preserve">Pública </w:t>
      </w:r>
      <w:r w:rsidRPr="00D00AD8">
        <w:rPr>
          <w:rFonts w:ascii="Book Antiqua" w:hAnsi="Book Antiqua"/>
          <w:szCs w:val="22"/>
          <w:lang w:val="es-ES" w:eastAsia="zh-CN"/>
        </w:rPr>
        <w:t>se destacó en el rediseño de una nueva página web de la Defensa Pública</w:t>
      </w:r>
      <w:r>
        <w:rPr>
          <w:rFonts w:ascii="Book Antiqua" w:hAnsi="Book Antiqua"/>
          <w:szCs w:val="22"/>
          <w:lang w:val="es-ES" w:eastAsia="zh-CN"/>
        </w:rPr>
        <w:t>, la cual se presentó en diciembre 2020.</w:t>
      </w:r>
    </w:p>
    <w:p w14:paraId="49424F3F" w14:textId="77777777" w:rsidR="00B87422"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szCs w:val="22"/>
          <w:lang w:val="es-ES" w:eastAsia="zh-CN"/>
        </w:rPr>
        <w:t>Dentro de algunas de las labores proyectadas para el periodo 2021, se programa realizar la implantación del Sistema de Seguimiento de Casos en las oficinas faltantes de la materia Ejecución de la Pena y Agrario, adicionalmente en la materia de Penal Juvenil, así como brindar el apoyo técnico en la evaluación de las oficinas que realizan los profesionales de la Dirección de Planificación.</w:t>
      </w:r>
    </w:p>
    <w:p w14:paraId="0FE6F69C" w14:textId="77777777" w:rsidR="00B87422" w:rsidRDefault="00B87422" w:rsidP="00B87422">
      <w:pPr>
        <w:pStyle w:val="Prrafodelista"/>
        <w:numPr>
          <w:ilvl w:val="0"/>
          <w:numId w:val="28"/>
        </w:numPr>
        <w:spacing w:line="276" w:lineRule="auto"/>
        <w:jc w:val="both"/>
        <w:rPr>
          <w:rFonts w:ascii="Book Antiqua" w:hAnsi="Book Antiqua"/>
          <w:szCs w:val="22"/>
          <w:lang w:val="es-ES" w:eastAsia="zh-CN"/>
        </w:rPr>
      </w:pPr>
      <w:r w:rsidRPr="00F27F1B">
        <w:rPr>
          <w:rFonts w:ascii="Book Antiqua" w:hAnsi="Book Antiqua"/>
          <w:szCs w:val="22"/>
          <w:lang w:eastAsia="zh-CN"/>
        </w:rPr>
        <w:lastRenderedPageBreak/>
        <w:t xml:space="preserve">Para el año 2022, se proyecta dar continuidad al plan de capacitación en el Sistema de Seguimiento de Casos (SSC) y </w:t>
      </w:r>
      <w:r>
        <w:rPr>
          <w:rFonts w:ascii="Book Antiqua" w:hAnsi="Book Antiqua"/>
          <w:szCs w:val="22"/>
          <w:lang w:eastAsia="zh-CN"/>
        </w:rPr>
        <w:t>al</w:t>
      </w:r>
      <w:r w:rsidRPr="00F27F1B">
        <w:rPr>
          <w:rFonts w:ascii="Book Antiqua" w:hAnsi="Book Antiqua"/>
          <w:szCs w:val="22"/>
          <w:lang w:eastAsia="zh-CN"/>
        </w:rPr>
        <w:t xml:space="preserve"> </w:t>
      </w:r>
      <w:r w:rsidRPr="007272FC">
        <w:rPr>
          <w:rFonts w:ascii="Book Antiqua" w:hAnsi="Book Antiqua"/>
          <w:szCs w:val="22"/>
          <w:lang w:eastAsia="zh-CN"/>
        </w:rPr>
        <w:t>Sistema Integrado de Apoyo a la Gestión del Poder Judicial (SIAGPJ)</w:t>
      </w:r>
      <w:r w:rsidRPr="00F27F1B">
        <w:rPr>
          <w:rFonts w:ascii="Book Antiqua" w:hAnsi="Book Antiqua"/>
          <w:szCs w:val="22"/>
          <w:lang w:eastAsia="zh-CN"/>
        </w:rPr>
        <w:t xml:space="preserve">, además de participar en la migración de </w:t>
      </w:r>
      <w:r>
        <w:rPr>
          <w:rFonts w:ascii="Book Antiqua" w:hAnsi="Book Antiqua"/>
          <w:szCs w:val="22"/>
          <w:lang w:eastAsia="zh-CN"/>
        </w:rPr>
        <w:t>datos de un sistema</w:t>
      </w:r>
      <w:r w:rsidRPr="00F27F1B">
        <w:rPr>
          <w:rFonts w:ascii="Book Antiqua" w:hAnsi="Book Antiqua"/>
          <w:szCs w:val="22"/>
          <w:lang w:eastAsia="zh-CN"/>
        </w:rPr>
        <w:t xml:space="preserve"> a otro.</w:t>
      </w:r>
      <w:r>
        <w:rPr>
          <w:rFonts w:ascii="Book Antiqua" w:hAnsi="Book Antiqua"/>
          <w:szCs w:val="22"/>
          <w:lang w:eastAsia="zh-CN"/>
        </w:rPr>
        <w:t xml:space="preserve"> E</w:t>
      </w:r>
      <w:r w:rsidRPr="005F01A3">
        <w:rPr>
          <w:rFonts w:ascii="Book Antiqua" w:hAnsi="Book Antiqua"/>
          <w:szCs w:val="22"/>
          <w:lang w:eastAsia="zh-CN"/>
        </w:rPr>
        <w:t>n cuanto al Proyecto de Mejora Integral de los Procesos, se proyecta poder crear nuevos modelos de trámite para las materias diferentes a la de penal de adultos, con la finalidad de lograr una visión integral de las labores que desempeñan las oficinas de la Defensa Pública</w:t>
      </w:r>
      <w:r>
        <w:rPr>
          <w:rFonts w:ascii="Book Antiqua" w:hAnsi="Book Antiqua"/>
          <w:szCs w:val="22"/>
          <w:lang w:eastAsia="zh-CN"/>
        </w:rPr>
        <w:t xml:space="preserve"> y evaluar los modelos actuales de tramitación que cuentan con aprobación del Consejo Superior.</w:t>
      </w:r>
    </w:p>
    <w:p w14:paraId="2A8F8688" w14:textId="50C59943" w:rsidR="00B87422" w:rsidRPr="00EE1A90"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lang w:eastAsia="en-US"/>
        </w:rPr>
        <w:t xml:space="preserve">El </w:t>
      </w:r>
      <w:r w:rsidR="004571A3">
        <w:rPr>
          <w:rFonts w:ascii="Book Antiqua" w:hAnsi="Book Antiqua"/>
          <w:lang w:eastAsia="en-US"/>
        </w:rPr>
        <w:t>m</w:t>
      </w:r>
      <w:r w:rsidR="004571A3" w:rsidRPr="00D00AD8">
        <w:rPr>
          <w:rFonts w:ascii="Book Antiqua" w:hAnsi="Book Antiqua"/>
          <w:lang w:eastAsia="en-US"/>
        </w:rPr>
        <w:t>áster</w:t>
      </w:r>
      <w:r w:rsidRPr="00D00AD8">
        <w:rPr>
          <w:rFonts w:ascii="Book Antiqua" w:hAnsi="Book Antiqua"/>
          <w:lang w:eastAsia="en-US"/>
        </w:rPr>
        <w:t xml:space="preserve"> </w:t>
      </w:r>
      <w:r w:rsidRPr="00D00AD8">
        <w:rPr>
          <w:rFonts w:ascii="Book Antiqua" w:hAnsi="Book Antiqua"/>
          <w:color w:val="000000"/>
        </w:rPr>
        <w:t xml:space="preserve">Juan Calos Pérez Murillo, </w:t>
      </w:r>
      <w:proofErr w:type="gramStart"/>
      <w:r w:rsidRPr="00D00AD8">
        <w:rPr>
          <w:rFonts w:ascii="Book Antiqua" w:hAnsi="Book Antiqua"/>
          <w:color w:val="000000"/>
        </w:rPr>
        <w:t>Director</w:t>
      </w:r>
      <w:proofErr w:type="gramEnd"/>
      <w:r w:rsidRPr="00D00AD8">
        <w:rPr>
          <w:rFonts w:ascii="Book Antiqua" w:hAnsi="Book Antiqua"/>
          <w:color w:val="000000"/>
        </w:rPr>
        <w:t xml:space="preserve"> de la Defensa Pública </w:t>
      </w:r>
      <w:r>
        <w:rPr>
          <w:rFonts w:ascii="Book Antiqua" w:hAnsi="Book Antiqua"/>
          <w:color w:val="000000"/>
        </w:rPr>
        <w:t xml:space="preserve">indicó que </w:t>
      </w:r>
      <w:r w:rsidRPr="00D00AD8">
        <w:rPr>
          <w:rFonts w:ascii="Book Antiqua" w:hAnsi="Book Antiqua"/>
          <w:color w:val="000000"/>
        </w:rPr>
        <w:t xml:space="preserve">es </w:t>
      </w:r>
      <w:r w:rsidRPr="00D00AD8">
        <w:rPr>
          <w:rFonts w:ascii="Book Antiqua" w:hAnsi="Book Antiqua" w:cs="Arial"/>
        </w:rPr>
        <w:t xml:space="preserve">indispensable y esencial contar con la plaza de </w:t>
      </w:r>
      <w:r>
        <w:rPr>
          <w:rFonts w:ascii="Book Antiqua" w:hAnsi="Book Antiqua" w:cs="Arial"/>
        </w:rPr>
        <w:t xml:space="preserve">persona </w:t>
      </w:r>
      <w:r w:rsidRPr="00D00AD8">
        <w:rPr>
          <w:rFonts w:ascii="Book Antiqua" w:hAnsi="Book Antiqua" w:cs="Arial"/>
        </w:rPr>
        <w:t>Defensor</w:t>
      </w:r>
      <w:r>
        <w:rPr>
          <w:rFonts w:ascii="Book Antiqua" w:hAnsi="Book Antiqua" w:cs="Arial"/>
        </w:rPr>
        <w:t>a</w:t>
      </w:r>
      <w:r w:rsidRPr="00D00AD8">
        <w:rPr>
          <w:rFonts w:ascii="Book Antiqua" w:hAnsi="Book Antiqua" w:cs="Arial"/>
        </w:rPr>
        <w:t xml:space="preserve"> Supervisor</w:t>
      </w:r>
      <w:r>
        <w:rPr>
          <w:rFonts w:ascii="Book Antiqua" w:hAnsi="Book Antiqua" w:cs="Arial"/>
        </w:rPr>
        <w:t>a</w:t>
      </w:r>
      <w:r w:rsidRPr="00D00AD8">
        <w:rPr>
          <w:rFonts w:ascii="Book Antiqua" w:hAnsi="Book Antiqua" w:cs="Arial"/>
        </w:rPr>
        <w:t xml:space="preserve"> ya que, a través de ella, se </w:t>
      </w:r>
      <w:r>
        <w:rPr>
          <w:rFonts w:ascii="Book Antiqua" w:hAnsi="Book Antiqua" w:cs="Arial"/>
        </w:rPr>
        <w:t>trabaja</w:t>
      </w:r>
      <w:r w:rsidRPr="00D00AD8">
        <w:rPr>
          <w:rFonts w:ascii="Book Antiqua" w:hAnsi="Book Antiqua" w:cs="Arial"/>
        </w:rPr>
        <w:t xml:space="preserve"> en la implantación del Sistema de Seguimiento de Casos en las oficinas, lo cual ha modernizado el control de los datos y estadística.</w:t>
      </w:r>
    </w:p>
    <w:p w14:paraId="5F28CA4C" w14:textId="77777777" w:rsidR="00B87422" w:rsidRPr="00EE1A90" w:rsidRDefault="00B87422" w:rsidP="00B87422">
      <w:pPr>
        <w:pStyle w:val="Prrafodelista"/>
        <w:numPr>
          <w:ilvl w:val="0"/>
          <w:numId w:val="28"/>
        </w:numPr>
        <w:spacing w:line="276" w:lineRule="auto"/>
        <w:jc w:val="both"/>
        <w:rPr>
          <w:rFonts w:ascii="Book Antiqua" w:hAnsi="Book Antiqua" w:cs="Arial"/>
        </w:rPr>
      </w:pPr>
      <w:r>
        <w:rPr>
          <w:rFonts w:ascii="Book Antiqua" w:hAnsi="Book Antiqua" w:cs="Arial"/>
        </w:rPr>
        <w:t>E</w:t>
      </w:r>
      <w:r w:rsidRPr="00EE1A90">
        <w:rPr>
          <w:rFonts w:ascii="Book Antiqua" w:hAnsi="Book Antiqua" w:cs="Arial"/>
        </w:rPr>
        <w:t xml:space="preserve">l Ing. Nelson Arce Hidalgo, Coordinador de Unidad, Proyecto de Mejora Integral del Proceso Penal de la Dirección de Planificación indico la necesidad de que la plaza extraordinaria continúe </w:t>
      </w:r>
      <w:r>
        <w:rPr>
          <w:rFonts w:ascii="Book Antiqua" w:hAnsi="Book Antiqua" w:cs="Arial"/>
        </w:rPr>
        <w:t>con las labores asociadas a la</w:t>
      </w:r>
      <w:r w:rsidRPr="00EE1A90">
        <w:rPr>
          <w:rFonts w:ascii="Book Antiqua" w:hAnsi="Book Antiqua" w:cs="Arial"/>
        </w:rPr>
        <w:t xml:space="preserve"> implementación del Sistema de Seguimiento de Casos, además </w:t>
      </w:r>
      <w:r>
        <w:rPr>
          <w:rFonts w:ascii="Book Antiqua" w:hAnsi="Book Antiqua" w:cs="Arial"/>
        </w:rPr>
        <w:t xml:space="preserve">del soporte técnico-legal que brinda en el </w:t>
      </w:r>
      <w:r w:rsidRPr="00EE1A90">
        <w:rPr>
          <w:rFonts w:ascii="Book Antiqua" w:hAnsi="Book Antiqua" w:cs="Arial"/>
        </w:rPr>
        <w:t xml:space="preserve">Proyecto </w:t>
      </w:r>
      <w:r w:rsidRPr="00EE1A90">
        <w:rPr>
          <w:rFonts w:ascii="Book Antiqua" w:hAnsi="Book Antiqua"/>
        </w:rPr>
        <w:t>de Mejora Integral del Proceso Penal</w:t>
      </w:r>
      <w:r w:rsidRPr="00EE1A90">
        <w:rPr>
          <w:rFonts w:ascii="Book Antiqua" w:hAnsi="Book Antiqua" w:cs="Arial"/>
        </w:rPr>
        <w:t xml:space="preserve"> en la Defensa Pública</w:t>
      </w:r>
      <w:r>
        <w:rPr>
          <w:rFonts w:ascii="Book Antiqua" w:hAnsi="Book Antiqua" w:cs="Arial"/>
        </w:rPr>
        <w:t>, lo cual es vital en los distintos abordajes y en el seguimiento de los proyectos.</w:t>
      </w:r>
      <w:r w:rsidRPr="00EE1A90">
        <w:rPr>
          <w:rFonts w:ascii="Book Antiqua" w:hAnsi="Book Antiqua" w:cs="Arial"/>
        </w:rPr>
        <w:t xml:space="preserve">  </w:t>
      </w:r>
    </w:p>
    <w:p w14:paraId="3AE5BCF9" w14:textId="77777777" w:rsidR="00B87422" w:rsidRPr="00FD32AF" w:rsidRDefault="00B87422" w:rsidP="00B87422">
      <w:pPr>
        <w:pStyle w:val="Prrafodelista"/>
        <w:widowControl w:val="0"/>
        <w:numPr>
          <w:ilvl w:val="0"/>
          <w:numId w:val="28"/>
        </w:numPr>
        <w:tabs>
          <w:tab w:val="left" w:pos="7776"/>
        </w:tabs>
        <w:spacing w:line="276" w:lineRule="auto"/>
        <w:ind w:right="174"/>
        <w:jc w:val="both"/>
        <w:rPr>
          <w:rFonts w:ascii="Book Antiqua" w:hAnsi="Book Antiqua" w:cs="Arial"/>
        </w:rPr>
      </w:pPr>
      <w:r>
        <w:rPr>
          <w:rFonts w:ascii="Book Antiqua" w:hAnsi="Book Antiqua" w:cs="Arial"/>
        </w:rPr>
        <w:t>E</w:t>
      </w:r>
      <w:r w:rsidRPr="00FD32AF">
        <w:rPr>
          <w:rFonts w:ascii="Book Antiqua" w:hAnsi="Book Antiqua" w:cs="Arial"/>
        </w:rPr>
        <w:t>l informe 497-PLA-RH-OI-2020 de la Dirección de Planificación recomendó dar</w:t>
      </w:r>
      <w:r>
        <w:rPr>
          <w:rFonts w:ascii="Book Antiqua" w:hAnsi="Book Antiqua" w:cs="Arial"/>
        </w:rPr>
        <w:t xml:space="preserve"> </w:t>
      </w:r>
      <w:r w:rsidRPr="00FD32AF">
        <w:rPr>
          <w:rFonts w:ascii="Book Antiqua" w:hAnsi="Book Antiqua" w:cs="Arial"/>
        </w:rPr>
        <w:t xml:space="preserve">continuidad en forma ordinaria a partir del periodo 2021 a dos plazas de profesionales para destacarse en forma exclusiva a necesidades de la Defensa Pública, bajo la dirección funcional de la Dirección de Planificación, alineado al Rediseño de esa Dirección aprobado por el Consejo Superior en sesión 95-16 del 13 de octubre de 2016, artículo LXII. </w:t>
      </w:r>
    </w:p>
    <w:p w14:paraId="1A8F5D7F" w14:textId="77777777" w:rsidR="00B87422" w:rsidRPr="006C60F4"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cs="Arial"/>
          <w:szCs w:val="22"/>
          <w:lang w:val="es-ES" w:eastAsia="zh-CN"/>
        </w:rPr>
        <w:t>S</w:t>
      </w:r>
      <w:r w:rsidRPr="00D00AD8">
        <w:rPr>
          <w:rFonts w:ascii="Book Antiqua" w:hAnsi="Book Antiqua" w:cs="Arial"/>
          <w:szCs w:val="22"/>
          <w:lang w:val="es-ES" w:eastAsia="zh-CN"/>
        </w:rPr>
        <w:t xml:space="preserve">e considera necesario la continuación del recurso profesional en forma ordinaria </w:t>
      </w:r>
      <w:r>
        <w:rPr>
          <w:rFonts w:ascii="Book Antiqua" w:hAnsi="Book Antiqua" w:cs="Arial"/>
          <w:szCs w:val="22"/>
          <w:lang w:val="es-ES" w:eastAsia="zh-CN"/>
        </w:rPr>
        <w:t xml:space="preserve">para el 2022 </w:t>
      </w:r>
      <w:r w:rsidRPr="00D00AD8">
        <w:rPr>
          <w:rFonts w:ascii="Book Antiqua" w:hAnsi="Book Antiqua" w:cs="Arial"/>
          <w:szCs w:val="22"/>
          <w:lang w:val="es-ES" w:eastAsia="zh-CN"/>
        </w:rPr>
        <w:t xml:space="preserve">para atender las oficinas restantes de implantación del Sistema Seguimiento de Casos en las distintas materias pendientes y todas las labores producto de ello, además </w:t>
      </w:r>
      <w:r w:rsidRPr="002B323C">
        <w:rPr>
          <w:rFonts w:ascii="Book Antiqua" w:hAnsi="Book Antiqua" w:cs="Arial"/>
          <w:szCs w:val="22"/>
          <w:lang w:val="es-ES" w:eastAsia="zh-CN"/>
        </w:rPr>
        <w:t>del apoyo necesario al Proyecto de Mejora Integral del Proceso Penal</w:t>
      </w:r>
      <w:r>
        <w:rPr>
          <w:rFonts w:ascii="Book Antiqua" w:hAnsi="Book Antiqua" w:cs="Arial"/>
          <w:szCs w:val="22"/>
          <w:lang w:val="es-ES" w:eastAsia="zh-CN"/>
        </w:rPr>
        <w:t xml:space="preserve"> y su sostenibilidad a través del tiempo.</w:t>
      </w:r>
    </w:p>
    <w:p w14:paraId="09029E17" w14:textId="77777777" w:rsidR="00B87422" w:rsidRPr="00E601B0"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cs="Arial"/>
          <w:szCs w:val="22"/>
          <w:lang w:val="es-ES" w:eastAsia="zh-CN"/>
        </w:rPr>
        <w:lastRenderedPageBreak/>
        <w:t>L</w:t>
      </w:r>
      <w:r w:rsidRPr="00E279B0">
        <w:rPr>
          <w:rFonts w:ascii="Book Antiqua" w:hAnsi="Book Antiqua" w:cs="Arial"/>
          <w:szCs w:val="22"/>
          <w:lang w:val="es-ES" w:eastAsia="zh-CN"/>
        </w:rPr>
        <w:t>a Defensa Pública cuenta con un permiso con goce de salario y sustitución (plazas bajo el artículo 44) de una persona Asistente Administrativo 1, el cual fue otorgado para destacarse en la implantación del Sistema de Seguimiento de Casos y el desarrollo del nuevo sistema Integral de Gestión.</w:t>
      </w:r>
    </w:p>
    <w:p w14:paraId="4477A0BC" w14:textId="77777777" w:rsidR="00B87422" w:rsidRPr="006F2DC4"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cs="Arial"/>
          <w:szCs w:val="22"/>
          <w:lang w:val="es-ES" w:eastAsia="zh-CN"/>
        </w:rPr>
        <w:t xml:space="preserve">La plaza de Asistente Administrativo 1 debe continuar bajo las mismas condiciones actuales, permiso con goce de salario conforme al Proyecto de Implantación del Sistema de Seguimiento de Casos bajo la Metodología Institucional de Administración de Proyectos, su prórroga sujeta a los informes de avance de cronograma que se presenten y al contenido presupuestario de la institución ya que no es posible variar su condición pues la </w:t>
      </w:r>
      <w:r w:rsidRPr="00546348">
        <w:rPr>
          <w:rFonts w:ascii="Book Antiqua" w:hAnsi="Book Antiqua" w:cs="Arial"/>
          <w:szCs w:val="22"/>
          <w:lang w:val="es-ES" w:eastAsia="zh-CN"/>
        </w:rPr>
        <w:t xml:space="preserve">Dirección de Planificación considera las disposiciones establecidas por Corte Plena en </w:t>
      </w:r>
      <w:r>
        <w:rPr>
          <w:rFonts w:ascii="Book Antiqua" w:hAnsi="Book Antiqua" w:cs="Arial"/>
          <w:szCs w:val="22"/>
          <w:lang w:val="es-ES" w:eastAsia="zh-CN"/>
        </w:rPr>
        <w:t>s</w:t>
      </w:r>
      <w:r w:rsidRPr="00546348">
        <w:rPr>
          <w:rFonts w:ascii="Book Antiqua" w:hAnsi="Book Antiqua" w:cs="Arial"/>
          <w:szCs w:val="22"/>
          <w:lang w:val="es-ES" w:eastAsia="zh-CN"/>
        </w:rPr>
        <w:t xml:space="preserve">esiones 27-2017 de 21 de agosto de 2017, artículo XVI, 28-2017 de 28 de agosto de 2017, artículo XV y 29-2017 de 4 setiembre de 2017, artículo XVI, donde </w:t>
      </w:r>
      <w:r>
        <w:rPr>
          <w:rFonts w:ascii="Book Antiqua" w:hAnsi="Book Antiqua" w:cs="Arial"/>
          <w:szCs w:val="22"/>
          <w:lang w:val="es-ES" w:eastAsia="zh-CN"/>
        </w:rPr>
        <w:t xml:space="preserve">se aprobaron </w:t>
      </w:r>
      <w:r w:rsidRPr="00546348">
        <w:rPr>
          <w:rFonts w:ascii="Book Antiqua" w:hAnsi="Book Antiqua" w:cs="Arial"/>
          <w:szCs w:val="22"/>
          <w:lang w:val="es-ES" w:eastAsia="zh-CN"/>
        </w:rPr>
        <w:t>una serie de medidas de contención del gasto en el Poder Judicial, producto de la grave situación fiscal que enfrenta el país</w:t>
      </w:r>
      <w:r>
        <w:rPr>
          <w:rFonts w:ascii="Book Antiqua" w:hAnsi="Book Antiqua" w:cs="Arial"/>
          <w:szCs w:val="22"/>
          <w:lang w:val="es-ES" w:eastAsia="zh-CN"/>
        </w:rPr>
        <w:t>.</w:t>
      </w:r>
    </w:p>
    <w:p w14:paraId="3C5E37F8" w14:textId="77777777" w:rsidR="00B87422" w:rsidRPr="006F2DC4" w:rsidRDefault="00B87422" w:rsidP="004571A3">
      <w:pPr>
        <w:pStyle w:val="Prrafodelista"/>
        <w:widowControl w:val="0"/>
        <w:numPr>
          <w:ilvl w:val="0"/>
          <w:numId w:val="28"/>
        </w:numPr>
        <w:spacing w:line="276" w:lineRule="auto"/>
        <w:ind w:right="51"/>
        <w:jc w:val="both"/>
        <w:rPr>
          <w:rFonts w:ascii="Book Antiqua" w:hAnsi="Book Antiqua" w:cs="Arial"/>
          <w:szCs w:val="22"/>
          <w:lang w:val="es-ES" w:eastAsia="zh-CN"/>
        </w:rPr>
      </w:pPr>
      <w:r w:rsidRPr="006F2DC4">
        <w:rPr>
          <w:rFonts w:ascii="Book Antiqua" w:hAnsi="Book Antiqua" w:cs="Arial"/>
          <w:szCs w:val="22"/>
          <w:lang w:val="es-ES" w:eastAsia="zh-CN"/>
        </w:rPr>
        <w:t xml:space="preserve">En atención al proyecto denominado </w:t>
      </w:r>
      <w:r w:rsidRPr="006F2DC4">
        <w:rPr>
          <w:rFonts w:ascii="Book Antiqua" w:hAnsi="Book Antiqua" w:cs="Arial"/>
          <w:i/>
          <w:iCs/>
          <w:szCs w:val="22"/>
          <w:lang w:val="es-ES" w:eastAsia="zh-CN"/>
        </w:rPr>
        <w:t>“Actualización de los estados procesales por expediente y por plaza de Defensor (arqueos) en las oficinas de la Defensa Pública como parte del Proyecto de Mejora Integral del Proceso Penal”</w:t>
      </w:r>
      <w:r w:rsidRPr="006F2DC4">
        <w:rPr>
          <w:rFonts w:ascii="Book Antiqua" w:hAnsi="Book Antiqua" w:cs="Arial"/>
          <w:szCs w:val="22"/>
          <w:lang w:val="es-ES" w:eastAsia="zh-CN"/>
        </w:rPr>
        <w:t xml:space="preserve">, la Defensa Publica cuenta con cuatro permisos con goce de salario tipo de puesto Persona Técnica Jurídica (jornada completa), cuya aprobación fue dada hasta el 31 de marzo del 2021, y cuya prorroga quedó sujeta al contenido presupuestario. </w:t>
      </w:r>
    </w:p>
    <w:p w14:paraId="0595FF9C" w14:textId="77777777" w:rsidR="00B87422" w:rsidRPr="006F2DC4"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cs="Arial"/>
          <w:szCs w:val="22"/>
          <w:lang w:val="es-ES" w:eastAsia="zh-CN"/>
        </w:rPr>
        <w:t>A medida que avanza el proyecto de “</w:t>
      </w:r>
      <w:r w:rsidRPr="00DC2CB5">
        <w:rPr>
          <w:rFonts w:ascii="Book Antiqua" w:hAnsi="Book Antiqua" w:cs="Arial"/>
          <w:i/>
          <w:iCs/>
          <w:szCs w:val="22"/>
          <w:lang w:val="es-ES" w:eastAsia="zh-CN"/>
        </w:rPr>
        <w:t>Actualización de los estados procesales</w:t>
      </w:r>
      <w:r>
        <w:rPr>
          <w:rFonts w:ascii="Book Antiqua" w:hAnsi="Book Antiqua" w:cs="Arial"/>
          <w:szCs w:val="22"/>
          <w:lang w:val="es-ES" w:eastAsia="zh-CN"/>
        </w:rPr>
        <w:t xml:space="preserve">”, diversas oficinas fueron certificadas por el equipo de trabajo correspondiente, por lo que es necesario que esta dinámica sea interiorizada por cada oficina y que, </w:t>
      </w:r>
      <w:r w:rsidRPr="001A2641">
        <w:rPr>
          <w:rFonts w:ascii="Book Antiqua" w:hAnsi="Book Antiqua"/>
        </w:rPr>
        <w:t>como parte del Modelo de Seguimiento y Sostenibilidad de los Proyectos de Rediseño, donde interactúan los equipos de mejora de las oficinas, la Unidad de Estadística de la Defensa Pública</w:t>
      </w:r>
      <w:r>
        <w:rPr>
          <w:rFonts w:ascii="Book Antiqua" w:hAnsi="Book Antiqua"/>
        </w:rPr>
        <w:t xml:space="preserve"> y</w:t>
      </w:r>
      <w:r w:rsidRPr="001A2641">
        <w:rPr>
          <w:rFonts w:ascii="Book Antiqua" w:hAnsi="Book Antiqua"/>
        </w:rPr>
        <w:t xml:space="preserve"> la Unidad de Modernización Institucional de la Defensa Pública</w:t>
      </w:r>
      <w:r>
        <w:rPr>
          <w:rFonts w:ascii="Book Antiqua" w:hAnsi="Book Antiqua" w:cs="Arial"/>
          <w:szCs w:val="22"/>
          <w:lang w:val="es-ES" w:eastAsia="zh-CN"/>
        </w:rPr>
        <w:t>, las personas defensoras, como parte de sus planes de acción  realicen periódicamente el inventario de sus expedientes, lo cual es una tarea ordinaria de sus oficinas.</w:t>
      </w:r>
    </w:p>
    <w:p w14:paraId="667BC755" w14:textId="77777777" w:rsidR="00B87422" w:rsidRPr="005F01A3" w:rsidRDefault="00B87422" w:rsidP="00B87422">
      <w:pPr>
        <w:pStyle w:val="Prrafodelista"/>
        <w:numPr>
          <w:ilvl w:val="0"/>
          <w:numId w:val="28"/>
        </w:numPr>
        <w:spacing w:line="276" w:lineRule="auto"/>
        <w:jc w:val="both"/>
        <w:rPr>
          <w:rFonts w:ascii="Book Antiqua" w:hAnsi="Book Antiqua"/>
          <w:szCs w:val="22"/>
          <w:lang w:val="es-ES" w:eastAsia="zh-CN"/>
        </w:rPr>
      </w:pPr>
      <w:r>
        <w:rPr>
          <w:rFonts w:ascii="Book Antiqua" w:hAnsi="Book Antiqua" w:cs="Arial"/>
          <w:szCs w:val="22"/>
          <w:lang w:val="es-ES" w:eastAsia="zh-CN"/>
        </w:rPr>
        <w:t xml:space="preserve">El proyecto de </w:t>
      </w:r>
      <w:r w:rsidRPr="00DC2CB5">
        <w:rPr>
          <w:rFonts w:ascii="Book Antiqua" w:hAnsi="Book Antiqua" w:cs="Arial"/>
          <w:i/>
          <w:iCs/>
          <w:szCs w:val="22"/>
          <w:lang w:val="es-ES" w:eastAsia="zh-CN"/>
        </w:rPr>
        <w:t>Actualización de los estados procesales por expediente y por plaza de Defensor (arqueos)</w:t>
      </w:r>
      <w:r>
        <w:rPr>
          <w:rFonts w:ascii="Book Antiqua" w:hAnsi="Book Antiqua" w:cs="Arial"/>
          <w:szCs w:val="22"/>
          <w:lang w:val="es-ES" w:eastAsia="zh-CN"/>
        </w:rPr>
        <w:t xml:space="preserve"> es finito, por lo que es necesario que las distintas oficinas continúen con el ejercicio de realizar sus propios inventarios con recurso </w:t>
      </w:r>
      <w:r>
        <w:rPr>
          <w:rFonts w:ascii="Book Antiqua" w:hAnsi="Book Antiqua" w:cs="Arial"/>
          <w:szCs w:val="22"/>
          <w:lang w:val="es-ES" w:eastAsia="zh-CN"/>
        </w:rPr>
        <w:lastRenderedPageBreak/>
        <w:t>propio, tal como lo consideran las circulares de la Defensa Pública 28-2018 y 28-2020.</w:t>
      </w:r>
    </w:p>
    <w:p w14:paraId="68CA87F1" w14:textId="77777777" w:rsidR="00B87422" w:rsidRDefault="00B87422" w:rsidP="00E26D2D">
      <w:pPr>
        <w:ind w:right="51"/>
        <w:rPr>
          <w:rFonts w:ascii="Calibri" w:hAnsi="Calibri"/>
        </w:rPr>
      </w:pPr>
    </w:p>
    <w:p w14:paraId="1920F109" w14:textId="77777777" w:rsidR="006B6731" w:rsidRPr="00E26D2D" w:rsidRDefault="006B6731" w:rsidP="00E26D2D">
      <w:pPr>
        <w:pStyle w:val="Prrafodelista"/>
        <w:rPr>
          <w:b/>
          <w:bCs/>
        </w:rPr>
      </w:pPr>
    </w:p>
    <w:p w14:paraId="3F2C14A6" w14:textId="650E991D" w:rsidR="006B6731" w:rsidRDefault="006B6731" w:rsidP="00E26D2D">
      <w:pPr>
        <w:pStyle w:val="Prrafodelista"/>
        <w:tabs>
          <w:tab w:val="left" w:pos="253"/>
          <w:tab w:val="left" w:pos="395"/>
          <w:tab w:val="left" w:pos="537"/>
          <w:tab w:val="left" w:pos="9923"/>
        </w:tabs>
        <w:autoSpaceDE w:val="0"/>
        <w:autoSpaceDN w:val="0"/>
        <w:adjustRightInd w:val="0"/>
        <w:ind w:left="0" w:right="51"/>
        <w:jc w:val="both"/>
        <w:rPr>
          <w:b/>
        </w:rPr>
      </w:pPr>
      <w:r w:rsidRPr="00511C93">
        <w:rPr>
          <w:b/>
        </w:rPr>
        <w:t>V. Recomendaciones</w:t>
      </w:r>
    </w:p>
    <w:p w14:paraId="7C14EC76" w14:textId="77777777" w:rsidR="0079457C" w:rsidRPr="00E26D2D" w:rsidRDefault="0079457C" w:rsidP="00E26D2D">
      <w:pPr>
        <w:pStyle w:val="Prrafodelista"/>
        <w:tabs>
          <w:tab w:val="left" w:pos="253"/>
          <w:tab w:val="left" w:pos="395"/>
          <w:tab w:val="left" w:pos="537"/>
          <w:tab w:val="left" w:pos="9923"/>
        </w:tabs>
        <w:autoSpaceDE w:val="0"/>
        <w:autoSpaceDN w:val="0"/>
        <w:adjustRightInd w:val="0"/>
        <w:ind w:left="0" w:right="51"/>
        <w:jc w:val="both"/>
        <w:rPr>
          <w:b/>
          <w:bCs/>
        </w:rPr>
      </w:pPr>
    </w:p>
    <w:p w14:paraId="5246DE0D" w14:textId="0D4A8EBA" w:rsidR="00F95F74" w:rsidRDefault="00B87422" w:rsidP="0075713B">
      <w:pPr>
        <w:ind w:right="51"/>
        <w:jc w:val="both"/>
        <w:rPr>
          <w:bCs/>
          <w:i/>
          <w:iCs/>
        </w:rPr>
      </w:pPr>
      <w:r>
        <w:rPr>
          <w:bCs/>
          <w:i/>
          <w:iCs/>
        </w:rPr>
        <w:t>Consejo Superior</w:t>
      </w:r>
    </w:p>
    <w:p w14:paraId="30D1E445" w14:textId="77777777" w:rsidR="00B87422" w:rsidRDefault="00B87422" w:rsidP="0075713B">
      <w:pPr>
        <w:ind w:right="51"/>
        <w:jc w:val="both"/>
        <w:rPr>
          <w:bCs/>
          <w:i/>
          <w:iCs/>
        </w:rPr>
      </w:pPr>
    </w:p>
    <w:p w14:paraId="0C10BE2B" w14:textId="77777777" w:rsidR="00B87422" w:rsidRPr="005423EA" w:rsidRDefault="00B87422" w:rsidP="00B87422">
      <w:pPr>
        <w:pStyle w:val="Prrafodelista"/>
        <w:widowControl w:val="0"/>
        <w:numPr>
          <w:ilvl w:val="0"/>
          <w:numId w:val="29"/>
        </w:numPr>
        <w:spacing w:line="276" w:lineRule="auto"/>
        <w:ind w:right="283"/>
        <w:jc w:val="both"/>
        <w:rPr>
          <w:rFonts w:ascii="Book Antiqua" w:hAnsi="Book Antiqua" w:cs="Arial"/>
          <w:szCs w:val="22"/>
          <w:lang w:val="es-ES" w:eastAsia="zh-CN"/>
        </w:rPr>
      </w:pPr>
      <w:r w:rsidRPr="005423EA">
        <w:rPr>
          <w:rFonts w:ascii="Book Antiqua" w:hAnsi="Book Antiqua" w:cs="Arial"/>
          <w:szCs w:val="22"/>
          <w:lang w:val="es-ES" w:eastAsia="zh-CN"/>
        </w:rPr>
        <w:t xml:space="preserve">Aprobar la continuidad de la plaza de </w:t>
      </w:r>
      <w:r>
        <w:rPr>
          <w:rFonts w:ascii="Book Antiqua" w:hAnsi="Book Antiqua" w:cs="Arial"/>
          <w:szCs w:val="22"/>
          <w:lang w:val="es-ES" w:eastAsia="zh-CN"/>
        </w:rPr>
        <w:t>persona D</w:t>
      </w:r>
      <w:r w:rsidRPr="005423EA">
        <w:rPr>
          <w:rFonts w:ascii="Book Antiqua" w:hAnsi="Book Antiqua" w:cs="Arial"/>
          <w:szCs w:val="22"/>
          <w:lang w:val="es-ES" w:eastAsia="zh-CN"/>
        </w:rPr>
        <w:t>efensor</w:t>
      </w:r>
      <w:r>
        <w:rPr>
          <w:rFonts w:ascii="Book Antiqua" w:hAnsi="Book Antiqua" w:cs="Arial"/>
          <w:szCs w:val="22"/>
          <w:lang w:val="es-ES" w:eastAsia="zh-CN"/>
        </w:rPr>
        <w:t>a</w:t>
      </w:r>
      <w:r w:rsidRPr="005423EA">
        <w:rPr>
          <w:rFonts w:ascii="Book Antiqua" w:hAnsi="Book Antiqua" w:cs="Arial"/>
          <w:szCs w:val="22"/>
          <w:lang w:val="es-ES" w:eastAsia="zh-CN"/>
        </w:rPr>
        <w:t xml:space="preserve"> </w:t>
      </w:r>
      <w:r>
        <w:rPr>
          <w:rFonts w:ascii="Book Antiqua" w:hAnsi="Book Antiqua" w:cs="Arial"/>
          <w:szCs w:val="22"/>
          <w:lang w:val="es-ES" w:eastAsia="zh-CN"/>
        </w:rPr>
        <w:t>S</w:t>
      </w:r>
      <w:r w:rsidRPr="005423EA">
        <w:rPr>
          <w:rFonts w:ascii="Book Antiqua" w:hAnsi="Book Antiqua" w:cs="Arial"/>
          <w:szCs w:val="22"/>
          <w:lang w:val="es-ES" w:eastAsia="zh-CN"/>
        </w:rPr>
        <w:t>upervisor</w:t>
      </w:r>
      <w:r>
        <w:rPr>
          <w:rFonts w:ascii="Book Antiqua" w:hAnsi="Book Antiqua" w:cs="Arial"/>
          <w:szCs w:val="22"/>
          <w:lang w:val="es-ES" w:eastAsia="zh-CN"/>
        </w:rPr>
        <w:t>a</w:t>
      </w:r>
      <w:r w:rsidRPr="005423EA">
        <w:rPr>
          <w:rFonts w:ascii="Book Antiqua" w:hAnsi="Book Antiqua" w:cs="Arial"/>
          <w:szCs w:val="22"/>
          <w:lang w:val="es-ES" w:eastAsia="zh-CN"/>
        </w:rPr>
        <w:t xml:space="preserve"> para el 2022, bajo el detalle siguiente:</w:t>
      </w:r>
    </w:p>
    <w:tbl>
      <w:tblPr>
        <w:tblpPr w:leftFromText="141" w:rightFromText="141" w:vertAnchor="text" w:horzAnchor="margin" w:tblpXSpec="center" w:tblpY="263"/>
        <w:tblW w:w="10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25"/>
        <w:gridCol w:w="1464"/>
        <w:gridCol w:w="1791"/>
        <w:gridCol w:w="1910"/>
        <w:gridCol w:w="1194"/>
        <w:gridCol w:w="1500"/>
      </w:tblGrid>
      <w:tr w:rsidR="00221A34" w:rsidRPr="00984571" w14:paraId="32D4B85D" w14:textId="77777777" w:rsidTr="00221A34">
        <w:trPr>
          <w:trHeight w:val="242"/>
        </w:trPr>
        <w:tc>
          <w:tcPr>
            <w:tcW w:w="1255" w:type="dxa"/>
            <w:vAlign w:val="center"/>
          </w:tcPr>
          <w:p w14:paraId="3C501A26"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Oficina</w:t>
            </w:r>
          </w:p>
        </w:tc>
        <w:tc>
          <w:tcPr>
            <w:tcW w:w="1325" w:type="dxa"/>
            <w:vAlign w:val="center"/>
          </w:tcPr>
          <w:p w14:paraId="6807FB3E"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Cantidad</w:t>
            </w:r>
          </w:p>
        </w:tc>
        <w:tc>
          <w:tcPr>
            <w:tcW w:w="1464" w:type="dxa"/>
            <w:vAlign w:val="center"/>
          </w:tcPr>
          <w:p w14:paraId="153E78C1"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Tipo de Plaza</w:t>
            </w:r>
          </w:p>
        </w:tc>
        <w:tc>
          <w:tcPr>
            <w:tcW w:w="1791" w:type="dxa"/>
            <w:vAlign w:val="center"/>
          </w:tcPr>
          <w:p w14:paraId="18AB47ED"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Condición actual</w:t>
            </w:r>
          </w:p>
        </w:tc>
        <w:tc>
          <w:tcPr>
            <w:tcW w:w="1910" w:type="dxa"/>
            <w:vAlign w:val="center"/>
          </w:tcPr>
          <w:p w14:paraId="7DF31155"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Recomendación</w:t>
            </w:r>
          </w:p>
        </w:tc>
        <w:tc>
          <w:tcPr>
            <w:tcW w:w="1194" w:type="dxa"/>
            <w:vAlign w:val="center"/>
          </w:tcPr>
          <w:p w14:paraId="70ECD998"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Periodo</w:t>
            </w:r>
          </w:p>
        </w:tc>
        <w:tc>
          <w:tcPr>
            <w:tcW w:w="1500" w:type="dxa"/>
            <w:vAlign w:val="center"/>
          </w:tcPr>
          <w:p w14:paraId="496495D4" w14:textId="77777777" w:rsidR="00221A34" w:rsidRPr="00984571" w:rsidRDefault="00221A34" w:rsidP="00221A34">
            <w:pPr>
              <w:widowControl w:val="0"/>
              <w:spacing w:line="276" w:lineRule="auto"/>
              <w:ind w:right="283"/>
              <w:jc w:val="center"/>
              <w:rPr>
                <w:rFonts w:ascii="Book Antiqua" w:hAnsi="Book Antiqua" w:cs="Arial"/>
                <w:sz w:val="20"/>
                <w:szCs w:val="20"/>
                <w:lang w:val="es-ES" w:eastAsia="zh-CN"/>
              </w:rPr>
            </w:pPr>
            <w:r w:rsidRPr="00984571">
              <w:rPr>
                <w:rFonts w:ascii="Book Antiqua" w:hAnsi="Book Antiqua" w:cs="Arial"/>
                <w:sz w:val="20"/>
                <w:szCs w:val="20"/>
                <w:lang w:val="es-ES" w:eastAsia="zh-CN"/>
              </w:rPr>
              <w:t>Costo estimado</w:t>
            </w:r>
          </w:p>
        </w:tc>
      </w:tr>
      <w:tr w:rsidR="00221A34" w:rsidRPr="00984571" w14:paraId="35B72B12" w14:textId="77777777" w:rsidTr="00221A34">
        <w:trPr>
          <w:trHeight w:val="158"/>
        </w:trPr>
        <w:tc>
          <w:tcPr>
            <w:tcW w:w="1255" w:type="dxa"/>
            <w:vAlign w:val="center"/>
          </w:tcPr>
          <w:p w14:paraId="25B1932A" w14:textId="77777777" w:rsidR="00221A34" w:rsidRPr="00984571" w:rsidRDefault="00221A34" w:rsidP="00221A34">
            <w:pPr>
              <w:widowControl w:val="0"/>
              <w:spacing w:line="276" w:lineRule="auto"/>
              <w:ind w:right="283"/>
              <w:rPr>
                <w:rFonts w:ascii="Book Antiqua" w:hAnsi="Book Antiqua" w:cs="Arial"/>
                <w:b/>
                <w:bCs/>
                <w:sz w:val="20"/>
                <w:szCs w:val="20"/>
                <w:lang w:val="es-ES" w:eastAsia="zh-CN"/>
              </w:rPr>
            </w:pPr>
            <w:r w:rsidRPr="00984571">
              <w:rPr>
                <w:rFonts w:ascii="Book Antiqua" w:hAnsi="Book Antiqua" w:cs="Arial"/>
                <w:b/>
                <w:bCs/>
                <w:sz w:val="20"/>
                <w:szCs w:val="20"/>
                <w:lang w:val="es-ES" w:eastAsia="zh-CN"/>
              </w:rPr>
              <w:t>Defensa Pública</w:t>
            </w:r>
          </w:p>
        </w:tc>
        <w:tc>
          <w:tcPr>
            <w:tcW w:w="1325" w:type="dxa"/>
            <w:vAlign w:val="center"/>
          </w:tcPr>
          <w:p w14:paraId="286781C2"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r>
              <w:rPr>
                <w:rFonts w:ascii="Book Antiqua" w:hAnsi="Book Antiqua" w:cs="Arial"/>
                <w:sz w:val="20"/>
                <w:szCs w:val="20"/>
                <w:lang w:val="es-ES" w:eastAsia="zh-CN"/>
              </w:rPr>
              <w:t xml:space="preserve">           </w:t>
            </w:r>
            <w:r w:rsidRPr="00984571">
              <w:rPr>
                <w:rFonts w:ascii="Book Antiqua" w:hAnsi="Book Antiqua" w:cs="Arial"/>
                <w:sz w:val="20"/>
                <w:szCs w:val="20"/>
                <w:lang w:val="es-ES" w:eastAsia="zh-CN"/>
              </w:rPr>
              <w:t>1</w:t>
            </w:r>
          </w:p>
        </w:tc>
        <w:tc>
          <w:tcPr>
            <w:tcW w:w="1464" w:type="dxa"/>
            <w:vAlign w:val="center"/>
          </w:tcPr>
          <w:p w14:paraId="25E9BE9A"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r w:rsidRPr="00984571">
              <w:rPr>
                <w:rFonts w:ascii="Book Antiqua" w:hAnsi="Book Antiqua" w:cs="Arial"/>
                <w:sz w:val="20"/>
                <w:szCs w:val="20"/>
                <w:lang w:val="es-ES" w:eastAsia="zh-CN"/>
              </w:rPr>
              <w:t>Defensor Supervisor</w:t>
            </w:r>
          </w:p>
        </w:tc>
        <w:tc>
          <w:tcPr>
            <w:tcW w:w="1791" w:type="dxa"/>
            <w:vAlign w:val="center"/>
          </w:tcPr>
          <w:p w14:paraId="1341EC98"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r w:rsidRPr="00984571">
              <w:rPr>
                <w:rFonts w:ascii="Book Antiqua" w:hAnsi="Book Antiqua" w:cs="Arial"/>
                <w:sz w:val="20"/>
                <w:szCs w:val="20"/>
                <w:lang w:val="es-ES" w:eastAsia="zh-CN"/>
              </w:rPr>
              <w:t>Extraordinaria</w:t>
            </w:r>
          </w:p>
        </w:tc>
        <w:tc>
          <w:tcPr>
            <w:tcW w:w="1910" w:type="dxa"/>
            <w:vAlign w:val="center"/>
          </w:tcPr>
          <w:p w14:paraId="631E441B"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r w:rsidRPr="00984571">
              <w:rPr>
                <w:rFonts w:ascii="Book Antiqua" w:hAnsi="Book Antiqua" w:cs="Arial"/>
                <w:sz w:val="20"/>
                <w:szCs w:val="20"/>
                <w:lang w:val="es-ES" w:eastAsia="zh-CN"/>
              </w:rPr>
              <w:t>Ordinaria</w:t>
            </w:r>
          </w:p>
        </w:tc>
        <w:tc>
          <w:tcPr>
            <w:tcW w:w="1194" w:type="dxa"/>
            <w:vAlign w:val="center"/>
          </w:tcPr>
          <w:p w14:paraId="1B27A530"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r w:rsidRPr="00984571">
              <w:rPr>
                <w:rFonts w:ascii="Book Antiqua" w:hAnsi="Book Antiqua" w:cs="Arial"/>
                <w:sz w:val="20"/>
                <w:szCs w:val="20"/>
                <w:lang w:val="es-ES" w:eastAsia="zh-CN"/>
              </w:rPr>
              <w:t>2022</w:t>
            </w:r>
          </w:p>
        </w:tc>
        <w:tc>
          <w:tcPr>
            <w:tcW w:w="1500" w:type="dxa"/>
            <w:vAlign w:val="center"/>
          </w:tcPr>
          <w:p w14:paraId="5AF8F30F" w14:textId="77777777" w:rsidR="00221A34" w:rsidRPr="00984571" w:rsidRDefault="00221A34" w:rsidP="00221A34">
            <w:pPr>
              <w:spacing w:line="276" w:lineRule="auto"/>
              <w:rPr>
                <w:rFonts w:ascii="Book Antiqua" w:hAnsi="Book Antiqua" w:cs="Arial"/>
                <w:color w:val="202124"/>
                <w:sz w:val="20"/>
                <w:szCs w:val="20"/>
                <w:lang w:eastAsia="es-CR"/>
              </w:rPr>
            </w:pPr>
            <w:r w:rsidRPr="00984571">
              <w:rPr>
                <w:rFonts w:ascii="Book Antiqua" w:hAnsi="Book Antiqua" w:cs="Arial"/>
                <w:color w:val="202124"/>
                <w:sz w:val="20"/>
                <w:szCs w:val="20"/>
              </w:rPr>
              <w:br/>
            </w:r>
            <w:r w:rsidRPr="00984571">
              <w:rPr>
                <w:color w:val="202124"/>
                <w:sz w:val="20"/>
                <w:szCs w:val="20"/>
              </w:rPr>
              <w:t>₡</w:t>
            </w:r>
            <w:r w:rsidRPr="00984571">
              <w:rPr>
                <w:rFonts w:ascii="Book Antiqua" w:hAnsi="Book Antiqua" w:cs="Arial"/>
                <w:sz w:val="20"/>
                <w:szCs w:val="20"/>
              </w:rPr>
              <w:t>54.663.000,00</w:t>
            </w:r>
          </w:p>
          <w:p w14:paraId="1B917160" w14:textId="77777777" w:rsidR="00221A34" w:rsidRPr="00984571" w:rsidRDefault="00221A34" w:rsidP="00221A34">
            <w:pPr>
              <w:widowControl w:val="0"/>
              <w:spacing w:line="276" w:lineRule="auto"/>
              <w:ind w:right="283"/>
              <w:rPr>
                <w:rFonts w:ascii="Book Antiqua" w:hAnsi="Book Antiqua" w:cs="Arial"/>
                <w:sz w:val="20"/>
                <w:szCs w:val="20"/>
                <w:lang w:val="es-ES" w:eastAsia="zh-CN"/>
              </w:rPr>
            </w:pPr>
          </w:p>
        </w:tc>
      </w:tr>
    </w:tbl>
    <w:p w14:paraId="795C33DC"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3CDCC5E7" w14:textId="77777777" w:rsidR="00B87422" w:rsidRDefault="00B87422" w:rsidP="00B87422">
      <w:pPr>
        <w:ind w:right="227"/>
        <w:jc w:val="both"/>
        <w:rPr>
          <w:rFonts w:ascii="Book Antiqua" w:hAnsi="Book Antiqua" w:cs="Arial"/>
          <w:b/>
          <w:bCs/>
          <w:sz w:val="18"/>
          <w:szCs w:val="16"/>
          <w:lang w:val="es-ES" w:eastAsia="zh-CN"/>
        </w:rPr>
      </w:pPr>
    </w:p>
    <w:p w14:paraId="077C2FC6" w14:textId="25B2A758" w:rsidR="00B87422" w:rsidRDefault="00B87422" w:rsidP="00B87422">
      <w:pPr>
        <w:ind w:right="227"/>
        <w:jc w:val="both"/>
        <w:rPr>
          <w:rFonts w:ascii="Book Antiqua" w:hAnsi="Book Antiqua" w:cs="Arial"/>
          <w:sz w:val="18"/>
          <w:szCs w:val="16"/>
          <w:lang w:val="es-ES" w:eastAsia="zh-CN"/>
        </w:rPr>
      </w:pPr>
      <w:r w:rsidRPr="00FC7604">
        <w:rPr>
          <w:rFonts w:ascii="Book Antiqua" w:hAnsi="Book Antiqua" w:cs="Arial"/>
          <w:b/>
          <w:bCs/>
          <w:sz w:val="18"/>
          <w:szCs w:val="16"/>
          <w:lang w:val="es-ES" w:eastAsia="zh-CN"/>
        </w:rPr>
        <w:t>Fuente:</w:t>
      </w:r>
      <w:r w:rsidRPr="00FC7604">
        <w:rPr>
          <w:rFonts w:ascii="Book Antiqua" w:hAnsi="Book Antiqua" w:cs="Arial"/>
          <w:sz w:val="18"/>
          <w:szCs w:val="16"/>
          <w:lang w:val="es-ES" w:eastAsia="zh-CN"/>
        </w:rPr>
        <w:t xml:space="preserve"> Subproceso de Modernización Institucional con datos suministrados por el Subproceso de Formulación del Presupuesto y Portafolio de Proyectos Institucional, para el 202</w:t>
      </w:r>
      <w:r>
        <w:rPr>
          <w:rFonts w:ascii="Book Antiqua" w:hAnsi="Book Antiqua" w:cs="Arial"/>
          <w:sz w:val="18"/>
          <w:szCs w:val="16"/>
          <w:lang w:val="es-ES" w:eastAsia="zh-CN"/>
        </w:rPr>
        <w:t>2</w:t>
      </w:r>
      <w:r w:rsidRPr="00FC7604">
        <w:rPr>
          <w:rFonts w:ascii="Book Antiqua" w:hAnsi="Book Antiqua" w:cs="Arial"/>
          <w:sz w:val="18"/>
          <w:szCs w:val="16"/>
          <w:lang w:val="es-ES" w:eastAsia="zh-CN"/>
        </w:rPr>
        <w:t>.</w:t>
      </w:r>
    </w:p>
    <w:p w14:paraId="51CAA0E0" w14:textId="77777777" w:rsidR="004571A3" w:rsidRPr="00FC7604" w:rsidRDefault="004571A3" w:rsidP="00B87422">
      <w:pPr>
        <w:ind w:right="227"/>
        <w:jc w:val="both"/>
        <w:rPr>
          <w:rFonts w:ascii="Book Antiqua" w:hAnsi="Book Antiqua" w:cs="Arial"/>
          <w:sz w:val="18"/>
          <w:szCs w:val="16"/>
          <w:lang w:val="es-ES" w:eastAsia="zh-CN"/>
        </w:rPr>
      </w:pPr>
    </w:p>
    <w:p w14:paraId="65A91C1D" w14:textId="59F27F60" w:rsidR="00B87422" w:rsidRDefault="00B87422" w:rsidP="00B87422">
      <w:pPr>
        <w:widowControl w:val="0"/>
        <w:spacing w:line="276" w:lineRule="auto"/>
        <w:ind w:right="283"/>
        <w:jc w:val="both"/>
        <w:rPr>
          <w:rFonts w:ascii="Book Antiqua" w:hAnsi="Book Antiqua" w:cs="Arial"/>
          <w:szCs w:val="22"/>
          <w:lang w:val="es-ES" w:eastAsia="zh-CN"/>
        </w:rPr>
      </w:pPr>
      <w:r w:rsidRPr="005423EA">
        <w:rPr>
          <w:rFonts w:ascii="Book Antiqua" w:hAnsi="Book Antiqua" w:cs="Arial"/>
          <w:szCs w:val="22"/>
          <w:lang w:val="es-ES" w:eastAsia="zh-CN"/>
        </w:rPr>
        <w:t>E</w:t>
      </w:r>
      <w:r>
        <w:rPr>
          <w:rFonts w:ascii="Book Antiqua" w:hAnsi="Book Antiqua" w:cs="Arial"/>
          <w:szCs w:val="22"/>
          <w:lang w:val="es-ES" w:eastAsia="zh-CN"/>
        </w:rPr>
        <w:t xml:space="preserve">ste recurso profesional </w:t>
      </w:r>
      <w:r w:rsidRPr="005423EA">
        <w:rPr>
          <w:rFonts w:ascii="Book Antiqua" w:hAnsi="Book Antiqua" w:cs="Arial"/>
          <w:szCs w:val="22"/>
          <w:lang w:val="es-ES" w:eastAsia="zh-CN"/>
        </w:rPr>
        <w:t xml:space="preserve">que se recomienda </w:t>
      </w:r>
      <w:r>
        <w:rPr>
          <w:rFonts w:ascii="Book Antiqua" w:hAnsi="Book Antiqua" w:cs="Arial"/>
          <w:szCs w:val="22"/>
          <w:lang w:val="es-ES" w:eastAsia="zh-CN"/>
        </w:rPr>
        <w:t xml:space="preserve">en forma </w:t>
      </w:r>
      <w:r w:rsidRPr="005423EA">
        <w:rPr>
          <w:rFonts w:ascii="Book Antiqua" w:hAnsi="Book Antiqua" w:cs="Arial"/>
          <w:szCs w:val="22"/>
          <w:lang w:val="es-ES" w:eastAsia="zh-CN"/>
        </w:rPr>
        <w:t>ordinari</w:t>
      </w:r>
      <w:r>
        <w:rPr>
          <w:rFonts w:ascii="Book Antiqua" w:hAnsi="Book Antiqua" w:cs="Arial"/>
          <w:szCs w:val="22"/>
          <w:lang w:val="es-ES" w:eastAsia="zh-CN"/>
        </w:rPr>
        <w:t>a</w:t>
      </w:r>
      <w:r w:rsidRPr="005423EA">
        <w:rPr>
          <w:rFonts w:ascii="Book Antiqua" w:hAnsi="Book Antiqua" w:cs="Arial"/>
          <w:szCs w:val="22"/>
          <w:lang w:val="es-ES" w:eastAsia="zh-CN"/>
        </w:rPr>
        <w:t xml:space="preserve"> para el período 202</w:t>
      </w:r>
      <w:r>
        <w:rPr>
          <w:rFonts w:ascii="Book Antiqua" w:hAnsi="Book Antiqua" w:cs="Arial"/>
          <w:szCs w:val="22"/>
          <w:lang w:val="es-ES" w:eastAsia="zh-CN"/>
        </w:rPr>
        <w:t>2</w:t>
      </w:r>
      <w:r w:rsidRPr="005423EA">
        <w:rPr>
          <w:rFonts w:ascii="Book Antiqua" w:hAnsi="Book Antiqua" w:cs="Arial"/>
          <w:szCs w:val="22"/>
          <w:lang w:val="es-ES" w:eastAsia="zh-CN"/>
        </w:rPr>
        <w:t xml:space="preserve">, le dará continuidad a las labores de implantación del Sistema Seguimiento de Casos y sus aplicativos, así como </w:t>
      </w:r>
      <w:r>
        <w:rPr>
          <w:rFonts w:ascii="Book Antiqua" w:hAnsi="Book Antiqua" w:cs="Arial"/>
          <w:szCs w:val="22"/>
          <w:lang w:val="es-ES" w:eastAsia="zh-CN"/>
        </w:rPr>
        <w:t>a las</w:t>
      </w:r>
      <w:r w:rsidRPr="005423EA">
        <w:rPr>
          <w:rFonts w:ascii="Book Antiqua" w:hAnsi="Book Antiqua" w:cs="Arial"/>
          <w:szCs w:val="22"/>
          <w:lang w:val="es-ES" w:eastAsia="zh-CN"/>
        </w:rPr>
        <w:t xml:space="preserve"> actividades asociadas al Proyecto </w:t>
      </w:r>
      <w:r w:rsidRPr="002B323C">
        <w:rPr>
          <w:rFonts w:ascii="Book Antiqua" w:hAnsi="Book Antiqua" w:cs="Arial"/>
          <w:szCs w:val="22"/>
          <w:lang w:val="es-ES" w:eastAsia="zh-CN"/>
        </w:rPr>
        <w:t>de Mejora Integral del Proceso Penal</w:t>
      </w:r>
      <w:r w:rsidRPr="005423EA">
        <w:rPr>
          <w:rFonts w:ascii="Book Antiqua" w:hAnsi="Book Antiqua" w:cs="Arial"/>
          <w:szCs w:val="22"/>
          <w:lang w:val="es-ES" w:eastAsia="zh-CN"/>
        </w:rPr>
        <w:t xml:space="preserve">, de acuerdo con lo establecido en oficio 1507-PLA-MI-2018 Modelo de </w:t>
      </w:r>
      <w:r>
        <w:rPr>
          <w:rFonts w:ascii="Book Antiqua" w:hAnsi="Book Antiqua" w:cs="Arial"/>
          <w:szCs w:val="22"/>
          <w:lang w:val="es-ES" w:eastAsia="zh-CN"/>
        </w:rPr>
        <w:t>T</w:t>
      </w:r>
      <w:r w:rsidRPr="005423EA">
        <w:rPr>
          <w:rFonts w:ascii="Book Antiqua" w:hAnsi="Book Antiqua" w:cs="Arial"/>
          <w:szCs w:val="22"/>
          <w:lang w:val="es-ES" w:eastAsia="zh-CN"/>
        </w:rPr>
        <w:t>ramitación de la Defensa Pública elaborado por la Dirección de Planificación y aprobado por el Consejo Superior en sesión 5-19 del 23 de enero de 2019, artículo XXIII.</w:t>
      </w:r>
      <w:r>
        <w:rPr>
          <w:rFonts w:ascii="Book Antiqua" w:hAnsi="Book Antiqua" w:cs="Arial"/>
          <w:szCs w:val="22"/>
          <w:lang w:val="es-ES" w:eastAsia="zh-CN"/>
        </w:rPr>
        <w:t xml:space="preserve"> Debe destacarse que se pasa de una condición extraordinaria a ordinaria debido a que la mejora en la gestión de las oficinas de la Defensa Pública es algo perenne de la institución y su acción debe darse en la normalidad del funcionamiento de las operaciones institucionales y no depender de un proyecto, por lo cual siempre existirá esa necesidad; además de que es indispensable contar con un catalizador de la sostenibilidad de los resultados alcanzados en el proyecto de Mejora Integral del Proceso Penal</w:t>
      </w:r>
      <w:r w:rsidR="00E11F50">
        <w:rPr>
          <w:rFonts w:ascii="Book Antiqua" w:hAnsi="Book Antiqua" w:cs="Arial"/>
          <w:szCs w:val="22"/>
          <w:lang w:val="es-ES" w:eastAsia="zh-CN"/>
        </w:rPr>
        <w:t>, así como en otras materias. Para el año 2021, se plantea de forma extraordinaria para lograr valorar el alineamiento con la metodología de trabajo</w:t>
      </w:r>
      <w:r w:rsidR="0016691A">
        <w:rPr>
          <w:rFonts w:ascii="Book Antiqua" w:hAnsi="Book Antiqua" w:cs="Arial"/>
          <w:szCs w:val="22"/>
          <w:lang w:val="es-ES" w:eastAsia="zh-CN"/>
        </w:rPr>
        <w:t xml:space="preserve">, así como los resultados de la gestión, lo cual se logra detectar </w:t>
      </w:r>
      <w:r w:rsidR="0027096C">
        <w:rPr>
          <w:rFonts w:ascii="Book Antiqua" w:hAnsi="Book Antiqua" w:cs="Arial"/>
          <w:szCs w:val="22"/>
          <w:lang w:val="es-ES" w:eastAsia="zh-CN"/>
        </w:rPr>
        <w:t>de forma positiva en este periodo de revisión.</w:t>
      </w:r>
    </w:p>
    <w:p w14:paraId="23A8687E" w14:textId="649213A7" w:rsidR="00B87422" w:rsidRDefault="00B87422" w:rsidP="00B87422">
      <w:pPr>
        <w:widowControl w:val="0"/>
        <w:spacing w:line="276" w:lineRule="auto"/>
        <w:ind w:right="283"/>
        <w:jc w:val="both"/>
        <w:rPr>
          <w:rFonts w:ascii="Book Antiqua" w:hAnsi="Book Antiqua" w:cs="Arial"/>
          <w:szCs w:val="22"/>
          <w:lang w:val="es-ES" w:eastAsia="zh-CN"/>
        </w:rPr>
      </w:pPr>
    </w:p>
    <w:p w14:paraId="13B99245" w14:textId="77777777" w:rsidR="00DA1E93" w:rsidRPr="00DA1E93" w:rsidRDefault="00DA1E93" w:rsidP="00DA1E93">
      <w:pPr>
        <w:tabs>
          <w:tab w:val="left" w:pos="9923"/>
        </w:tabs>
        <w:ind w:right="51"/>
        <w:jc w:val="both"/>
        <w:rPr>
          <w:rFonts w:ascii="Book Antiqua" w:hAnsi="Book Antiqua"/>
          <w:b/>
          <w:bCs/>
        </w:rPr>
      </w:pPr>
      <w:r w:rsidRPr="00DA1E93">
        <w:rPr>
          <w:rFonts w:ascii="Book Antiqua" w:hAnsi="Book Antiqua"/>
          <w:b/>
          <w:bCs/>
        </w:rPr>
        <w:lastRenderedPageBreak/>
        <w:t>Otros requerimientos (equipo, alquiler, espacio, vehículos, etc.)</w:t>
      </w:r>
    </w:p>
    <w:p w14:paraId="512D2F97" w14:textId="77777777" w:rsidR="00DA1E93" w:rsidRDefault="00DA1E93" w:rsidP="00DA1E93">
      <w:pPr>
        <w:tabs>
          <w:tab w:val="left" w:pos="9923"/>
        </w:tabs>
        <w:ind w:right="51"/>
        <w:jc w:val="both"/>
        <w:rPr>
          <w:b/>
          <w:bCs/>
        </w:rPr>
      </w:pPr>
    </w:p>
    <w:p w14:paraId="51799861" w14:textId="77777777" w:rsidR="00DA1E93" w:rsidRPr="005F064C" w:rsidRDefault="00DA1E93" w:rsidP="00DA1E93">
      <w:pPr>
        <w:widowControl w:val="0"/>
        <w:spacing w:line="276" w:lineRule="auto"/>
        <w:ind w:right="283"/>
        <w:jc w:val="both"/>
        <w:rPr>
          <w:rFonts w:ascii="Book Antiqua" w:hAnsi="Book Antiqua" w:cs="Arial"/>
          <w:szCs w:val="22"/>
          <w:lang w:val="es-ES" w:eastAsia="zh-CN"/>
        </w:rPr>
      </w:pPr>
      <w:r w:rsidRPr="00DA1E93">
        <w:rPr>
          <w:rFonts w:ascii="Book Antiqua" w:hAnsi="Book Antiqua" w:cs="Arial"/>
          <w:szCs w:val="22"/>
          <w:lang w:val="es-ES" w:eastAsia="zh-CN"/>
        </w:rPr>
        <w:t>La plaza de persona Defensora Supervisora cuenta con los requerimientos necesarios para su funcionamiento, tal como el equipo de cómputo y el espacio físico donde se ubica dentro de la Defensa Pública, ya que la misma existe desde periodos anteriores.</w:t>
      </w:r>
      <w:r w:rsidRPr="005F064C">
        <w:rPr>
          <w:rFonts w:ascii="Book Antiqua" w:hAnsi="Book Antiqua" w:cs="Arial"/>
          <w:szCs w:val="22"/>
          <w:lang w:val="es-ES" w:eastAsia="zh-CN"/>
        </w:rPr>
        <w:t xml:space="preserve"> </w:t>
      </w:r>
    </w:p>
    <w:p w14:paraId="46DF8B95" w14:textId="77777777" w:rsidR="00040B92" w:rsidRDefault="00040B92" w:rsidP="00B87422">
      <w:pPr>
        <w:widowControl w:val="0"/>
        <w:spacing w:line="276" w:lineRule="auto"/>
        <w:ind w:right="283"/>
        <w:jc w:val="both"/>
        <w:rPr>
          <w:rFonts w:ascii="Book Antiqua" w:hAnsi="Book Antiqua" w:cs="Arial"/>
          <w:szCs w:val="22"/>
          <w:lang w:val="es-ES" w:eastAsia="zh-CN"/>
        </w:rPr>
      </w:pPr>
    </w:p>
    <w:p w14:paraId="0EBD6917" w14:textId="77777777" w:rsidR="00B87422" w:rsidRPr="00A30639" w:rsidRDefault="00B87422" w:rsidP="00B87422">
      <w:pPr>
        <w:pStyle w:val="Ttulo4"/>
        <w:numPr>
          <w:ilvl w:val="0"/>
          <w:numId w:val="0"/>
        </w:numPr>
        <w:ind w:left="576"/>
      </w:pPr>
      <w:r w:rsidRPr="00A30639">
        <w:t>A la Defensa Pública</w:t>
      </w:r>
    </w:p>
    <w:p w14:paraId="13755D7E" w14:textId="77777777" w:rsidR="00B87422" w:rsidRDefault="00B87422" w:rsidP="00B87422">
      <w:pPr>
        <w:widowControl w:val="0"/>
        <w:spacing w:line="276" w:lineRule="auto"/>
        <w:ind w:right="283"/>
        <w:jc w:val="both"/>
        <w:rPr>
          <w:rFonts w:ascii="Book Antiqua" w:hAnsi="Book Antiqua" w:cs="Arial"/>
          <w:szCs w:val="22"/>
          <w:u w:val="single"/>
          <w:lang w:val="es-ES" w:eastAsia="zh-CN"/>
        </w:rPr>
      </w:pPr>
    </w:p>
    <w:p w14:paraId="18905EDA" w14:textId="7BFC966A" w:rsidR="00B87422" w:rsidRPr="00DA1E93" w:rsidRDefault="00B87422" w:rsidP="00DA1E93">
      <w:pPr>
        <w:pStyle w:val="Prrafodelista"/>
        <w:widowControl w:val="0"/>
        <w:numPr>
          <w:ilvl w:val="0"/>
          <w:numId w:val="29"/>
        </w:numPr>
        <w:spacing w:line="276" w:lineRule="auto"/>
        <w:ind w:right="283"/>
        <w:jc w:val="both"/>
        <w:rPr>
          <w:rFonts w:ascii="Book Antiqua" w:hAnsi="Book Antiqua" w:cs="Arial"/>
          <w:szCs w:val="22"/>
          <w:lang w:val="es-ES" w:eastAsia="zh-CN"/>
        </w:rPr>
      </w:pPr>
      <w:r w:rsidRPr="00DA1E93">
        <w:rPr>
          <w:rFonts w:ascii="Book Antiqua" w:hAnsi="Book Antiqua" w:cs="Arial"/>
          <w:szCs w:val="22"/>
          <w:lang w:val="es-ES" w:eastAsia="zh-CN"/>
        </w:rPr>
        <w:t>Dar seguimiento a las labores aprobadas para la plaza de persona Defensora Supervisora tanto en el proyecto del Sistema Seguimiento de Casos como en el soporte al Proyecto de Mejora Integral del Proceso Penal. Se aclara que las anteriores son las funciones principales en las que debe destacarse la plaza, si bien, puede coadyuvar en otros proyectos designados por la Dirección de la Defensa Pública, no puede descuidar las funciones primarias que dieron origen a la plaza.</w:t>
      </w:r>
    </w:p>
    <w:p w14:paraId="75938DE2" w14:textId="77777777" w:rsidR="00B87422" w:rsidRDefault="00B87422" w:rsidP="00B87422">
      <w:pPr>
        <w:widowControl w:val="0"/>
        <w:spacing w:line="276" w:lineRule="auto"/>
        <w:ind w:right="283"/>
        <w:jc w:val="both"/>
        <w:rPr>
          <w:rFonts w:ascii="Book Antiqua" w:hAnsi="Book Antiqua" w:cs="Arial"/>
          <w:szCs w:val="22"/>
          <w:lang w:val="es-ES" w:eastAsia="zh-CN"/>
        </w:rPr>
      </w:pPr>
    </w:p>
    <w:p w14:paraId="38B71C40" w14:textId="77777777" w:rsidR="00B87422" w:rsidRPr="00630520" w:rsidRDefault="00B87422" w:rsidP="00DA1E93">
      <w:pPr>
        <w:pStyle w:val="Prrafodelista"/>
        <w:widowControl w:val="0"/>
        <w:numPr>
          <w:ilvl w:val="0"/>
          <w:numId w:val="29"/>
        </w:numPr>
        <w:spacing w:line="276" w:lineRule="auto"/>
        <w:ind w:right="283"/>
        <w:jc w:val="both"/>
        <w:rPr>
          <w:rFonts w:ascii="Book Antiqua" w:hAnsi="Book Antiqua" w:cs="Arial"/>
          <w:szCs w:val="22"/>
          <w:lang w:val="es-ES" w:eastAsia="zh-CN"/>
        </w:rPr>
      </w:pPr>
      <w:r w:rsidRPr="00630520">
        <w:rPr>
          <w:rFonts w:ascii="Book Antiqua" w:hAnsi="Book Antiqua" w:cs="Arial"/>
          <w:szCs w:val="22"/>
          <w:lang w:val="es-ES" w:eastAsia="zh-CN"/>
        </w:rPr>
        <w:t xml:space="preserve">Brindar el seguimiento necesario para que cada oficina de la Defensa Pública realice el inventario de sus expedientes con recurso propio de forma periódica y correcta en pro de mantener los sistemas actualizados, contar con </w:t>
      </w:r>
      <w:r>
        <w:rPr>
          <w:rFonts w:ascii="Book Antiqua" w:hAnsi="Book Antiqua" w:cs="Arial"/>
          <w:szCs w:val="22"/>
          <w:lang w:val="es-ES" w:eastAsia="zh-CN"/>
        </w:rPr>
        <w:t xml:space="preserve">estadísticas </w:t>
      </w:r>
      <w:r w:rsidRPr="00630520">
        <w:rPr>
          <w:rFonts w:ascii="Book Antiqua" w:hAnsi="Book Antiqua" w:cs="Arial"/>
          <w:szCs w:val="22"/>
          <w:lang w:val="es-ES" w:eastAsia="zh-CN"/>
        </w:rPr>
        <w:t xml:space="preserve">confiables y mantener los resultados obtenidos del Proyecto de Arqueos </w:t>
      </w:r>
      <w:r>
        <w:rPr>
          <w:rFonts w:ascii="Book Antiqua" w:hAnsi="Book Antiqua" w:cs="Arial"/>
          <w:szCs w:val="22"/>
          <w:lang w:val="es-ES" w:eastAsia="zh-CN"/>
        </w:rPr>
        <w:t xml:space="preserve">a través del </w:t>
      </w:r>
      <w:r w:rsidRPr="00630520">
        <w:rPr>
          <w:rFonts w:ascii="Book Antiqua" w:hAnsi="Book Antiqua" w:cs="Arial"/>
          <w:szCs w:val="22"/>
          <w:lang w:val="es-ES" w:eastAsia="zh-CN"/>
        </w:rPr>
        <w:t xml:space="preserve">tiempo.  </w:t>
      </w:r>
    </w:p>
    <w:p w14:paraId="25CEDD69" w14:textId="2DB0B785" w:rsidR="00B87422" w:rsidRDefault="00B87422" w:rsidP="0075713B">
      <w:pPr>
        <w:ind w:right="51"/>
        <w:jc w:val="both"/>
        <w:rPr>
          <w:bCs/>
          <w:i/>
          <w:iCs/>
        </w:rPr>
      </w:pPr>
    </w:p>
    <w:p w14:paraId="6F7D2E19" w14:textId="13F2B5F5" w:rsidR="00DA1E93" w:rsidRDefault="00DA1E93">
      <w:pPr>
        <w:spacing w:after="200" w:line="276" w:lineRule="auto"/>
        <w:rPr>
          <w:bCs/>
          <w:i/>
          <w:iCs/>
        </w:rPr>
      </w:pPr>
    </w:p>
    <w:p w14:paraId="613B3E0F" w14:textId="38C8BF49" w:rsidR="00040B92" w:rsidRDefault="00040B92">
      <w:pPr>
        <w:spacing w:after="200" w:line="276" w:lineRule="auto"/>
        <w:rPr>
          <w:bCs/>
          <w:i/>
          <w:iCs/>
        </w:rPr>
      </w:pPr>
    </w:p>
    <w:p w14:paraId="085F1456" w14:textId="429BDF4A" w:rsidR="00040B92" w:rsidRDefault="00040B92">
      <w:pPr>
        <w:spacing w:after="200" w:line="276" w:lineRule="auto"/>
        <w:rPr>
          <w:bCs/>
          <w:i/>
          <w:iCs/>
        </w:rPr>
      </w:pPr>
    </w:p>
    <w:p w14:paraId="70D1EEA0" w14:textId="40BC5AAC" w:rsidR="00040B92" w:rsidRDefault="00040B92">
      <w:pPr>
        <w:spacing w:after="200" w:line="276" w:lineRule="auto"/>
        <w:rPr>
          <w:bCs/>
          <w:i/>
          <w:iCs/>
        </w:rPr>
      </w:pPr>
    </w:p>
    <w:p w14:paraId="14EF5DB7" w14:textId="3DEAF82B" w:rsidR="00040B92" w:rsidRDefault="00040B92">
      <w:pPr>
        <w:spacing w:after="200" w:line="276" w:lineRule="auto"/>
        <w:rPr>
          <w:bCs/>
          <w:i/>
          <w:iCs/>
        </w:rPr>
      </w:pPr>
    </w:p>
    <w:p w14:paraId="7A3F566B" w14:textId="6AE34E0A" w:rsidR="00040B92" w:rsidRDefault="00040B92">
      <w:pPr>
        <w:spacing w:after="200" w:line="276" w:lineRule="auto"/>
        <w:rPr>
          <w:bCs/>
          <w:i/>
          <w:iCs/>
        </w:rPr>
      </w:pPr>
    </w:p>
    <w:p w14:paraId="2D35C98C" w14:textId="0381D9B4" w:rsidR="00040B92" w:rsidRDefault="00040B92">
      <w:pPr>
        <w:spacing w:after="200" w:line="276" w:lineRule="auto"/>
        <w:rPr>
          <w:bCs/>
          <w:i/>
          <w:iCs/>
        </w:rPr>
      </w:pPr>
    </w:p>
    <w:p w14:paraId="31509414" w14:textId="2B85C36D" w:rsidR="00DA1E93" w:rsidRPr="00DA1E93" w:rsidRDefault="00DA1E93" w:rsidP="0075713B">
      <w:pPr>
        <w:ind w:right="51"/>
        <w:jc w:val="both"/>
        <w:rPr>
          <w:rFonts w:ascii="Book Antiqua" w:hAnsi="Book Antiqua"/>
          <w:b/>
        </w:rPr>
      </w:pPr>
      <w:r w:rsidRPr="00DA1E93">
        <w:rPr>
          <w:rFonts w:ascii="Book Antiqua" w:hAnsi="Book Antiqua"/>
          <w:b/>
        </w:rPr>
        <w:lastRenderedPageBreak/>
        <w:t>VI. Minutas</w:t>
      </w:r>
    </w:p>
    <w:p w14:paraId="1AC66B04" w14:textId="77777777" w:rsidR="00B87422" w:rsidRPr="00DA1E93" w:rsidRDefault="00B87422" w:rsidP="00B87422">
      <w:pPr>
        <w:spacing w:line="276" w:lineRule="auto"/>
        <w:jc w:val="both"/>
        <w:rPr>
          <w:rFonts w:ascii="Book Antiqua" w:hAnsi="Book Antiqua"/>
          <w:lang w:val="es-ES_tradnl" w:eastAsia="en-US"/>
        </w:rPr>
      </w:pPr>
    </w:p>
    <w:tbl>
      <w:tblPr>
        <w:tblStyle w:val="Tablaconcuadrcula1clara-nfasis1"/>
        <w:tblW w:w="3774" w:type="pct"/>
        <w:jc w:val="center"/>
        <w:tblLook w:val="04A0" w:firstRow="1" w:lastRow="0" w:firstColumn="1" w:lastColumn="0" w:noHBand="0" w:noVBand="1"/>
      </w:tblPr>
      <w:tblGrid>
        <w:gridCol w:w="1136"/>
        <w:gridCol w:w="3788"/>
        <w:gridCol w:w="1741"/>
      </w:tblGrid>
      <w:tr w:rsidR="00B87422" w:rsidRPr="00DA1E93" w14:paraId="5149CD00" w14:textId="77777777" w:rsidTr="00471B0F">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755" w:type="pct"/>
          </w:tcPr>
          <w:p w14:paraId="490445B4" w14:textId="77777777" w:rsidR="00B87422" w:rsidRPr="00DA1E93" w:rsidRDefault="00B87422" w:rsidP="00471B0F">
            <w:pPr>
              <w:spacing w:line="276" w:lineRule="auto"/>
              <w:jc w:val="center"/>
              <w:rPr>
                <w:rFonts w:ascii="Book Antiqua" w:hAnsi="Book Antiqua" w:cs="Arial"/>
                <w:b w:val="0"/>
                <w:color w:val="000000" w:themeColor="text1"/>
              </w:rPr>
            </w:pPr>
            <w:r w:rsidRPr="00DA1E93">
              <w:rPr>
                <w:rFonts w:ascii="Book Antiqua" w:hAnsi="Book Antiqua" w:cs="Arial"/>
                <w:color w:val="000000" w:themeColor="text1"/>
              </w:rPr>
              <w:t>Minutas</w:t>
            </w:r>
          </w:p>
        </w:tc>
        <w:tc>
          <w:tcPr>
            <w:tcW w:w="3250" w:type="pct"/>
          </w:tcPr>
          <w:p w14:paraId="43F2EEA5" w14:textId="77777777" w:rsidR="00B87422" w:rsidRPr="00DA1E93" w:rsidRDefault="00B87422" w:rsidP="00471B0F">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rPr>
            </w:pPr>
            <w:r w:rsidRPr="00DA1E93">
              <w:rPr>
                <w:rFonts w:ascii="Book Antiqua" w:hAnsi="Book Antiqua" w:cs="Arial"/>
                <w:color w:val="000000" w:themeColor="text1"/>
              </w:rPr>
              <w:t>Nombre</w:t>
            </w:r>
          </w:p>
        </w:tc>
        <w:tc>
          <w:tcPr>
            <w:tcW w:w="995" w:type="pct"/>
          </w:tcPr>
          <w:p w14:paraId="59BA0B21" w14:textId="77777777" w:rsidR="00B87422" w:rsidRPr="00DA1E93" w:rsidRDefault="00B87422" w:rsidP="00471B0F">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rPr>
            </w:pPr>
            <w:r w:rsidRPr="00DA1E93">
              <w:rPr>
                <w:rFonts w:ascii="Book Antiqua" w:hAnsi="Book Antiqua" w:cs="Arial"/>
                <w:color w:val="000000" w:themeColor="text1"/>
              </w:rPr>
              <w:t>Documento</w:t>
            </w:r>
          </w:p>
        </w:tc>
      </w:tr>
      <w:tr w:rsidR="00B87422" w:rsidRPr="00DA1E93" w14:paraId="334DFF8F" w14:textId="77777777" w:rsidTr="00471B0F">
        <w:trPr>
          <w:trHeight w:val="194"/>
          <w:jc w:val="center"/>
        </w:trPr>
        <w:tc>
          <w:tcPr>
            <w:cnfStyle w:val="001000000000" w:firstRow="0" w:lastRow="0" w:firstColumn="1" w:lastColumn="0" w:oddVBand="0" w:evenVBand="0" w:oddHBand="0" w:evenHBand="0" w:firstRowFirstColumn="0" w:firstRowLastColumn="0" w:lastRowFirstColumn="0" w:lastRowLastColumn="0"/>
            <w:tcW w:w="755" w:type="pct"/>
          </w:tcPr>
          <w:p w14:paraId="174A54F1" w14:textId="77777777" w:rsidR="00B87422" w:rsidRPr="00DA1E93" w:rsidRDefault="00B87422" w:rsidP="00471B0F">
            <w:pPr>
              <w:spacing w:line="276" w:lineRule="auto"/>
              <w:jc w:val="center"/>
              <w:rPr>
                <w:rFonts w:ascii="Book Antiqua" w:hAnsi="Book Antiqua" w:cs="Arial"/>
                <w:color w:val="000000"/>
              </w:rPr>
            </w:pPr>
          </w:p>
          <w:p w14:paraId="19A95029"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b w:val="0"/>
                <w:bCs w:val="0"/>
                <w:color w:val="000000"/>
              </w:rPr>
              <w:t>1</w:t>
            </w:r>
          </w:p>
        </w:tc>
        <w:tc>
          <w:tcPr>
            <w:tcW w:w="3250" w:type="pct"/>
          </w:tcPr>
          <w:p w14:paraId="0F74E7A0"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lang w:eastAsia="en-US"/>
              </w:rPr>
              <w:t xml:space="preserve">Minuta 37-PLA-MI-MNTA-2021. </w:t>
            </w:r>
            <w:r w:rsidRPr="00DA1E93">
              <w:rPr>
                <w:rFonts w:ascii="Book Antiqua" w:hAnsi="Book Antiqua"/>
              </w:rPr>
              <w:t>Reunión entre la Dirección de Planificación y la Defensa Pública.</w:t>
            </w:r>
          </w:p>
        </w:tc>
        <w:tc>
          <w:tcPr>
            <w:tcW w:w="995" w:type="pct"/>
          </w:tcPr>
          <w:p w14:paraId="12E6977B" w14:textId="09FF53ED" w:rsidR="00B87422" w:rsidRPr="00DA1E93" w:rsidRDefault="00040B92" w:rsidP="00471B0F">
            <w:pPr>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object w:dxaOrig="1520" w:dyaOrig="987" w14:anchorId="685DC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Package" ShapeID="_x0000_i1025" DrawAspect="Icon" ObjectID="_1681026184" r:id="rId16"/>
              </w:object>
            </w:r>
          </w:p>
        </w:tc>
      </w:tr>
      <w:tr w:rsidR="00B87422" w:rsidRPr="00DA1E93" w14:paraId="2A1FCCF8" w14:textId="77777777" w:rsidTr="00471B0F">
        <w:trPr>
          <w:trHeight w:val="512"/>
          <w:jc w:val="center"/>
        </w:trPr>
        <w:tc>
          <w:tcPr>
            <w:cnfStyle w:val="001000000000" w:firstRow="0" w:lastRow="0" w:firstColumn="1" w:lastColumn="0" w:oddVBand="0" w:evenVBand="0" w:oddHBand="0" w:evenHBand="0" w:firstRowFirstColumn="0" w:firstRowLastColumn="0" w:lastRowFirstColumn="0" w:lastRowLastColumn="0"/>
            <w:tcW w:w="755" w:type="pct"/>
          </w:tcPr>
          <w:p w14:paraId="5251DB6D" w14:textId="77777777" w:rsidR="00B87422" w:rsidRPr="00DA1E93" w:rsidRDefault="00B87422" w:rsidP="00471B0F">
            <w:pPr>
              <w:spacing w:line="276" w:lineRule="auto"/>
              <w:jc w:val="center"/>
              <w:rPr>
                <w:rFonts w:ascii="Book Antiqua" w:hAnsi="Book Antiqua" w:cs="Arial"/>
                <w:color w:val="000000"/>
              </w:rPr>
            </w:pPr>
          </w:p>
          <w:p w14:paraId="295BD391"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b w:val="0"/>
                <w:bCs w:val="0"/>
                <w:color w:val="000000"/>
              </w:rPr>
              <w:t>2</w:t>
            </w:r>
          </w:p>
        </w:tc>
        <w:tc>
          <w:tcPr>
            <w:tcW w:w="3250" w:type="pct"/>
          </w:tcPr>
          <w:p w14:paraId="42D03BE4"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t xml:space="preserve">Minuta </w:t>
            </w:r>
            <w:r w:rsidRPr="00DA1E93">
              <w:rPr>
                <w:rFonts w:ascii="Book Antiqua" w:hAnsi="Book Antiqua"/>
              </w:rPr>
              <w:t>209-PLA-MI-MNTA-2020 Reunión entre la Dirección de Planificación y la Defensa Pública</w:t>
            </w:r>
          </w:p>
        </w:tc>
        <w:tc>
          <w:tcPr>
            <w:tcW w:w="995" w:type="pct"/>
          </w:tcPr>
          <w:p w14:paraId="499667FA" w14:textId="00FA414A" w:rsidR="00B87422" w:rsidRPr="00DA1E93" w:rsidRDefault="00040B92" w:rsidP="00471B0F">
            <w:pPr>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object w:dxaOrig="1520" w:dyaOrig="987" w14:anchorId="71A418D4">
                <v:shape id="_x0000_i1026" type="#_x0000_t75" style="width:76.2pt;height:49.2pt" o:ole="">
                  <v:imagedata r:id="rId17" o:title=""/>
                </v:shape>
                <o:OLEObject Type="Embed" ProgID="Package" ShapeID="_x0000_i1026" DrawAspect="Icon" ObjectID="_1681026185" r:id="rId18"/>
              </w:object>
            </w:r>
          </w:p>
        </w:tc>
      </w:tr>
    </w:tbl>
    <w:p w14:paraId="21071632" w14:textId="45A6F953" w:rsidR="00B87422" w:rsidRPr="00DA1E93" w:rsidRDefault="00B87422" w:rsidP="00B87422">
      <w:pPr>
        <w:spacing w:line="276" w:lineRule="auto"/>
        <w:jc w:val="both"/>
        <w:rPr>
          <w:rFonts w:ascii="Book Antiqua" w:hAnsi="Book Antiqua"/>
          <w:lang w:val="es-ES_tradnl" w:eastAsia="en-US"/>
        </w:rPr>
      </w:pPr>
    </w:p>
    <w:p w14:paraId="7C9D084D" w14:textId="06A3E89F" w:rsidR="00DA1E93" w:rsidRPr="00DA1E93" w:rsidRDefault="00DA1E93" w:rsidP="00B87422">
      <w:pPr>
        <w:spacing w:line="276" w:lineRule="auto"/>
        <w:jc w:val="both"/>
        <w:rPr>
          <w:rFonts w:ascii="Book Antiqua" w:hAnsi="Book Antiqua"/>
          <w:b/>
          <w:bCs/>
          <w:lang w:val="es-ES_tradnl" w:eastAsia="en-US"/>
        </w:rPr>
      </w:pPr>
      <w:r w:rsidRPr="00DA1E93">
        <w:rPr>
          <w:rFonts w:ascii="Book Antiqua" w:hAnsi="Book Antiqua"/>
          <w:b/>
          <w:bCs/>
          <w:lang w:val="es-ES_tradnl" w:eastAsia="en-US"/>
        </w:rPr>
        <w:t>VII. Apéndices</w:t>
      </w:r>
    </w:p>
    <w:p w14:paraId="591FD05C" w14:textId="348946E5" w:rsidR="00DA1E93" w:rsidRPr="00DA1E93" w:rsidRDefault="00DA1E93" w:rsidP="00B87422">
      <w:pPr>
        <w:spacing w:line="276" w:lineRule="auto"/>
        <w:jc w:val="both"/>
        <w:rPr>
          <w:rFonts w:ascii="Book Antiqua" w:hAnsi="Book Antiqua"/>
          <w:lang w:val="es-ES_tradnl" w:eastAsia="en-US"/>
        </w:rPr>
      </w:pPr>
    </w:p>
    <w:p w14:paraId="11718122" w14:textId="77777777" w:rsidR="00DA1E93" w:rsidRPr="00DA1E93" w:rsidRDefault="00DA1E93" w:rsidP="00B87422">
      <w:pPr>
        <w:spacing w:line="276" w:lineRule="auto"/>
        <w:jc w:val="both"/>
        <w:rPr>
          <w:rFonts w:ascii="Book Antiqua" w:hAnsi="Book Antiqua"/>
          <w:lang w:val="es-ES_tradnl" w:eastAsia="en-US"/>
        </w:rPr>
      </w:pPr>
    </w:p>
    <w:tbl>
      <w:tblPr>
        <w:tblStyle w:val="Tablaconcuadrcula1clara-nfasis1"/>
        <w:tblW w:w="4061" w:type="pct"/>
        <w:jc w:val="center"/>
        <w:tblLook w:val="04A0" w:firstRow="1" w:lastRow="0" w:firstColumn="1" w:lastColumn="0" w:noHBand="0" w:noVBand="1"/>
      </w:tblPr>
      <w:tblGrid>
        <w:gridCol w:w="1727"/>
        <w:gridCol w:w="3169"/>
        <w:gridCol w:w="2276"/>
      </w:tblGrid>
      <w:tr w:rsidR="00B87422" w:rsidRPr="00DA1E93" w14:paraId="5D75FE92" w14:textId="77777777" w:rsidTr="00471B0F">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04" w:type="pct"/>
          </w:tcPr>
          <w:p w14:paraId="3A18C282" w14:textId="77777777" w:rsidR="00B87422" w:rsidRPr="00DA1E93" w:rsidRDefault="00B87422" w:rsidP="00471B0F">
            <w:pPr>
              <w:spacing w:line="276" w:lineRule="auto"/>
              <w:jc w:val="center"/>
              <w:rPr>
                <w:rFonts w:ascii="Book Antiqua" w:hAnsi="Book Antiqua" w:cs="Arial"/>
                <w:b w:val="0"/>
                <w:color w:val="000000" w:themeColor="text1"/>
              </w:rPr>
            </w:pPr>
            <w:r w:rsidRPr="00DA1E93">
              <w:rPr>
                <w:rFonts w:ascii="Book Antiqua" w:hAnsi="Book Antiqua" w:cs="Arial"/>
                <w:color w:val="000000" w:themeColor="text1"/>
              </w:rPr>
              <w:t>Apéndices</w:t>
            </w:r>
          </w:p>
        </w:tc>
        <w:tc>
          <w:tcPr>
            <w:tcW w:w="2209" w:type="pct"/>
          </w:tcPr>
          <w:p w14:paraId="62EABD02" w14:textId="77777777" w:rsidR="00B87422" w:rsidRPr="00DA1E93" w:rsidRDefault="00B87422" w:rsidP="00471B0F">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rPr>
            </w:pPr>
            <w:r w:rsidRPr="00DA1E93">
              <w:rPr>
                <w:rFonts w:ascii="Book Antiqua" w:hAnsi="Book Antiqua" w:cs="Arial"/>
                <w:color w:val="000000" w:themeColor="text1"/>
              </w:rPr>
              <w:t>Nombre</w:t>
            </w:r>
          </w:p>
        </w:tc>
        <w:tc>
          <w:tcPr>
            <w:tcW w:w="1587" w:type="pct"/>
          </w:tcPr>
          <w:p w14:paraId="6261D003" w14:textId="77777777" w:rsidR="00B87422" w:rsidRPr="00DA1E93" w:rsidRDefault="00B87422" w:rsidP="00471B0F">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b w:val="0"/>
                <w:color w:val="000000" w:themeColor="text1"/>
              </w:rPr>
            </w:pPr>
            <w:r w:rsidRPr="00DA1E93">
              <w:rPr>
                <w:rFonts w:ascii="Book Antiqua" w:hAnsi="Book Antiqua" w:cs="Arial"/>
                <w:color w:val="000000" w:themeColor="text1"/>
              </w:rPr>
              <w:t>Documento</w:t>
            </w:r>
          </w:p>
        </w:tc>
      </w:tr>
      <w:tr w:rsidR="00B87422" w:rsidRPr="00DA1E93" w14:paraId="04D79E56" w14:textId="77777777" w:rsidTr="00471B0F">
        <w:trPr>
          <w:trHeight w:val="194"/>
          <w:jc w:val="center"/>
        </w:trPr>
        <w:tc>
          <w:tcPr>
            <w:cnfStyle w:val="001000000000" w:firstRow="0" w:lastRow="0" w:firstColumn="1" w:lastColumn="0" w:oddVBand="0" w:evenVBand="0" w:oddHBand="0" w:evenHBand="0" w:firstRowFirstColumn="0" w:firstRowLastColumn="0" w:lastRowFirstColumn="0" w:lastRowLastColumn="0"/>
            <w:tcW w:w="1204" w:type="pct"/>
          </w:tcPr>
          <w:p w14:paraId="12B40E12" w14:textId="77777777" w:rsidR="00B87422" w:rsidRPr="00DA1E93" w:rsidRDefault="00B87422" w:rsidP="00471B0F">
            <w:pPr>
              <w:spacing w:line="276" w:lineRule="auto"/>
              <w:jc w:val="center"/>
              <w:rPr>
                <w:rFonts w:ascii="Book Antiqua" w:hAnsi="Book Antiqua" w:cs="Arial"/>
                <w:color w:val="000000"/>
              </w:rPr>
            </w:pPr>
          </w:p>
          <w:p w14:paraId="208C72A7"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b w:val="0"/>
                <w:bCs w:val="0"/>
                <w:color w:val="000000"/>
              </w:rPr>
              <w:t>1</w:t>
            </w:r>
          </w:p>
        </w:tc>
        <w:tc>
          <w:tcPr>
            <w:tcW w:w="2209" w:type="pct"/>
          </w:tcPr>
          <w:p w14:paraId="4717274A" w14:textId="77777777" w:rsidR="00B87422" w:rsidRPr="00DA1E93" w:rsidRDefault="00B87422" w:rsidP="00471B0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t>Informe de labores del Lic. Orlando Vargas Chacón. Plaza Defensor Supervisor</w:t>
            </w:r>
          </w:p>
        </w:tc>
        <w:tc>
          <w:tcPr>
            <w:tcW w:w="1587" w:type="pct"/>
          </w:tcPr>
          <w:p w14:paraId="5E4B2BAE" w14:textId="2D540D53" w:rsidR="00B87422" w:rsidRPr="00DA1E93" w:rsidRDefault="004571A3" w:rsidP="00471B0F">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object w:dxaOrig="1520" w:dyaOrig="987" w14:anchorId="3F595F19">
                <v:shape id="_x0000_i1027" type="#_x0000_t75" style="width:76.2pt;height:49.2pt" o:ole="">
                  <v:imagedata r:id="rId19" o:title=""/>
                </v:shape>
                <o:OLEObject Type="Embed" ProgID="Package" ShapeID="_x0000_i1027" DrawAspect="Icon" ObjectID="_1681026186" r:id="rId20"/>
              </w:object>
            </w:r>
          </w:p>
        </w:tc>
      </w:tr>
      <w:tr w:rsidR="00B87422" w:rsidRPr="00DA1E93" w14:paraId="35328235" w14:textId="77777777" w:rsidTr="00471B0F">
        <w:trPr>
          <w:trHeight w:val="194"/>
          <w:jc w:val="center"/>
        </w:trPr>
        <w:tc>
          <w:tcPr>
            <w:cnfStyle w:val="001000000000" w:firstRow="0" w:lastRow="0" w:firstColumn="1" w:lastColumn="0" w:oddVBand="0" w:evenVBand="0" w:oddHBand="0" w:evenHBand="0" w:firstRowFirstColumn="0" w:firstRowLastColumn="0" w:lastRowFirstColumn="0" w:lastRowLastColumn="0"/>
            <w:tcW w:w="1204" w:type="pct"/>
          </w:tcPr>
          <w:p w14:paraId="5EE200D6" w14:textId="77777777" w:rsidR="00B87422" w:rsidRPr="00DA1E93" w:rsidRDefault="00B87422" w:rsidP="00471B0F">
            <w:pPr>
              <w:spacing w:line="276" w:lineRule="auto"/>
              <w:jc w:val="center"/>
              <w:rPr>
                <w:rFonts w:ascii="Book Antiqua" w:hAnsi="Book Antiqua" w:cs="Arial"/>
                <w:color w:val="000000"/>
              </w:rPr>
            </w:pPr>
          </w:p>
          <w:p w14:paraId="1F470968"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color w:val="000000"/>
              </w:rPr>
              <w:t>2</w:t>
            </w:r>
          </w:p>
        </w:tc>
        <w:tc>
          <w:tcPr>
            <w:tcW w:w="2209" w:type="pct"/>
          </w:tcPr>
          <w:p w14:paraId="03409155"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p w14:paraId="5F142658"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t>Solicitud de cambio. Proyecto Implantación SSC</w:t>
            </w:r>
          </w:p>
        </w:tc>
        <w:bookmarkStart w:id="6" w:name="_MON_1675767960"/>
        <w:bookmarkEnd w:id="6"/>
        <w:tc>
          <w:tcPr>
            <w:tcW w:w="1587" w:type="pct"/>
          </w:tcPr>
          <w:p w14:paraId="230FEE37" w14:textId="1AB6CF1A" w:rsidR="00B87422" w:rsidRPr="00DA1E93" w:rsidRDefault="004571A3" w:rsidP="00471B0F">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object w:dxaOrig="1520" w:dyaOrig="987" w14:anchorId="62A21314">
                <v:shape id="_x0000_i1028" type="#_x0000_t75" style="width:76.2pt;height:49.2pt" o:ole="">
                  <v:imagedata r:id="rId21" o:title=""/>
                </v:shape>
                <o:OLEObject Type="Embed" ProgID="Word.Document.12" ShapeID="_x0000_i1028" DrawAspect="Icon" ObjectID="_1681026187" r:id="rId22">
                  <o:FieldCodes>\s</o:FieldCodes>
                </o:OLEObject>
              </w:object>
            </w:r>
          </w:p>
        </w:tc>
      </w:tr>
      <w:tr w:rsidR="00B87422" w:rsidRPr="00DA1E93" w14:paraId="170E88B9" w14:textId="77777777" w:rsidTr="00471B0F">
        <w:trPr>
          <w:trHeight w:val="512"/>
          <w:jc w:val="center"/>
        </w:trPr>
        <w:tc>
          <w:tcPr>
            <w:cnfStyle w:val="001000000000" w:firstRow="0" w:lastRow="0" w:firstColumn="1" w:lastColumn="0" w:oddVBand="0" w:evenVBand="0" w:oddHBand="0" w:evenHBand="0" w:firstRowFirstColumn="0" w:firstRowLastColumn="0" w:lastRowFirstColumn="0" w:lastRowLastColumn="0"/>
            <w:tcW w:w="1204" w:type="pct"/>
          </w:tcPr>
          <w:p w14:paraId="6DB9F701" w14:textId="77777777" w:rsidR="00B87422" w:rsidRPr="00DA1E93" w:rsidRDefault="00B87422" w:rsidP="00471B0F">
            <w:pPr>
              <w:spacing w:line="276" w:lineRule="auto"/>
              <w:jc w:val="center"/>
              <w:rPr>
                <w:rFonts w:ascii="Book Antiqua" w:hAnsi="Book Antiqua" w:cs="Arial"/>
                <w:color w:val="000000"/>
              </w:rPr>
            </w:pPr>
          </w:p>
          <w:p w14:paraId="1245D3B5" w14:textId="77777777" w:rsidR="00B87422" w:rsidRPr="00DA1E93" w:rsidRDefault="00B87422" w:rsidP="00471B0F">
            <w:pPr>
              <w:spacing w:line="276" w:lineRule="auto"/>
              <w:jc w:val="center"/>
              <w:rPr>
                <w:rFonts w:ascii="Book Antiqua" w:hAnsi="Book Antiqua" w:cs="Arial"/>
                <w:color w:val="000000"/>
              </w:rPr>
            </w:pPr>
          </w:p>
          <w:p w14:paraId="1BD7816D"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b w:val="0"/>
                <w:bCs w:val="0"/>
                <w:color w:val="000000"/>
              </w:rPr>
              <w:t>3</w:t>
            </w:r>
          </w:p>
        </w:tc>
        <w:tc>
          <w:tcPr>
            <w:tcW w:w="2209" w:type="pct"/>
          </w:tcPr>
          <w:p w14:paraId="358CEEB1"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val="es-ES" w:eastAsia="zh-CN"/>
              </w:rPr>
            </w:pPr>
          </w:p>
          <w:p w14:paraId="7AADC9B3"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val="es-ES" w:eastAsia="zh-CN"/>
              </w:rPr>
            </w:pPr>
          </w:p>
          <w:p w14:paraId="781FCA37"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lang w:val="es-ES" w:eastAsia="zh-CN"/>
              </w:rPr>
              <w:t>Circulares de la Defensa Pública 28-2018 y 28-2020</w:t>
            </w:r>
          </w:p>
        </w:tc>
        <w:tc>
          <w:tcPr>
            <w:tcW w:w="1587" w:type="pct"/>
          </w:tcPr>
          <w:p w14:paraId="769D9949" w14:textId="4DAAE4F2" w:rsidR="00B87422" w:rsidRPr="00DA1E93" w:rsidRDefault="004571A3" w:rsidP="00471B0F">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rPr>
              <w:object w:dxaOrig="1520" w:dyaOrig="987" w14:anchorId="7EC2CDAA">
                <v:shape id="_x0000_i1029" type="#_x0000_t75" style="width:76.2pt;height:49.2pt" o:ole="">
                  <v:imagedata r:id="rId23" o:title=""/>
                </v:shape>
                <o:OLEObject Type="Embed" ProgID="Package" ShapeID="_x0000_i1029" DrawAspect="Icon" ObjectID="_1681026188" r:id="rId24"/>
              </w:object>
            </w:r>
            <w:r w:rsidRPr="00DA1E93">
              <w:rPr>
                <w:rFonts w:ascii="Book Antiqua" w:hAnsi="Book Antiqua" w:cs="Arial"/>
              </w:rPr>
              <w:object w:dxaOrig="1520" w:dyaOrig="987" w14:anchorId="1258E613">
                <v:shape id="_x0000_i1030" type="#_x0000_t75" style="width:76.2pt;height:49.2pt" o:ole="">
                  <v:imagedata r:id="rId25" o:title=""/>
                </v:shape>
                <o:OLEObject Type="Embed" ProgID="Package" ShapeID="_x0000_i1030" DrawAspect="Icon" ObjectID="_1681026189" r:id="rId26"/>
              </w:object>
            </w:r>
          </w:p>
        </w:tc>
      </w:tr>
      <w:tr w:rsidR="00B87422" w:rsidRPr="00DA1E93" w14:paraId="2CE58A9C" w14:textId="77777777" w:rsidTr="00471B0F">
        <w:trPr>
          <w:trHeight w:val="226"/>
          <w:jc w:val="center"/>
        </w:trPr>
        <w:tc>
          <w:tcPr>
            <w:cnfStyle w:val="001000000000" w:firstRow="0" w:lastRow="0" w:firstColumn="1" w:lastColumn="0" w:oddVBand="0" w:evenVBand="0" w:oddHBand="0" w:evenHBand="0" w:firstRowFirstColumn="0" w:firstRowLastColumn="0" w:lastRowFirstColumn="0" w:lastRowLastColumn="0"/>
            <w:tcW w:w="1204" w:type="pct"/>
          </w:tcPr>
          <w:p w14:paraId="239FD6C8" w14:textId="77777777" w:rsidR="00B87422" w:rsidRPr="00DA1E93" w:rsidRDefault="00B87422" w:rsidP="00471B0F">
            <w:pPr>
              <w:spacing w:line="276" w:lineRule="auto"/>
              <w:jc w:val="center"/>
              <w:rPr>
                <w:rFonts w:ascii="Book Antiqua" w:hAnsi="Book Antiqua" w:cs="Arial"/>
                <w:color w:val="000000"/>
              </w:rPr>
            </w:pPr>
          </w:p>
          <w:p w14:paraId="45FF8BA0" w14:textId="77777777" w:rsidR="00B87422" w:rsidRPr="00DA1E93" w:rsidRDefault="00B87422" w:rsidP="00471B0F">
            <w:pPr>
              <w:spacing w:line="276" w:lineRule="auto"/>
              <w:jc w:val="center"/>
              <w:rPr>
                <w:rFonts w:ascii="Book Antiqua" w:hAnsi="Book Antiqua" w:cs="Arial"/>
                <w:color w:val="000000"/>
              </w:rPr>
            </w:pPr>
          </w:p>
          <w:p w14:paraId="779C5236" w14:textId="77777777" w:rsidR="00B87422" w:rsidRPr="00DA1E93" w:rsidRDefault="00B87422" w:rsidP="00471B0F">
            <w:pPr>
              <w:spacing w:line="276" w:lineRule="auto"/>
              <w:jc w:val="center"/>
              <w:rPr>
                <w:rFonts w:ascii="Book Antiqua" w:hAnsi="Book Antiqua" w:cs="Arial"/>
                <w:b w:val="0"/>
                <w:bCs w:val="0"/>
                <w:color w:val="000000"/>
              </w:rPr>
            </w:pPr>
            <w:r w:rsidRPr="00DA1E93">
              <w:rPr>
                <w:rFonts w:ascii="Book Antiqua" w:hAnsi="Book Antiqua" w:cs="Arial"/>
                <w:b w:val="0"/>
                <w:bCs w:val="0"/>
                <w:color w:val="000000"/>
              </w:rPr>
              <w:t>4</w:t>
            </w:r>
          </w:p>
        </w:tc>
        <w:tc>
          <w:tcPr>
            <w:tcW w:w="2209" w:type="pct"/>
          </w:tcPr>
          <w:p w14:paraId="430AE0B2"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val="es-ES" w:eastAsia="zh-CN"/>
              </w:rPr>
            </w:pPr>
          </w:p>
          <w:p w14:paraId="135AE8E7"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val="es-ES" w:eastAsia="zh-CN"/>
              </w:rPr>
            </w:pPr>
          </w:p>
          <w:p w14:paraId="21A5B066" w14:textId="77777777" w:rsidR="00B87422" w:rsidRPr="00DA1E93" w:rsidRDefault="00B87422" w:rsidP="00471B0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cs="Arial"/>
                <w:lang w:val="es-ES" w:eastAsia="zh-CN"/>
              </w:rPr>
              <w:t>Circulares de la Defensa Pública 191-2015 y 137-2016</w:t>
            </w:r>
          </w:p>
        </w:tc>
        <w:tc>
          <w:tcPr>
            <w:tcW w:w="1587" w:type="pct"/>
          </w:tcPr>
          <w:p w14:paraId="6C6D01A8" w14:textId="116CCE21" w:rsidR="00B87422" w:rsidRPr="00DA1E93" w:rsidRDefault="004571A3" w:rsidP="00471B0F">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DA1E93">
              <w:rPr>
                <w:rFonts w:ascii="Book Antiqua" w:hAnsi="Book Antiqua"/>
              </w:rPr>
              <w:object w:dxaOrig="1520" w:dyaOrig="987" w14:anchorId="777F2F5B">
                <v:shape id="_x0000_i1031" type="#_x0000_t75" style="width:76.2pt;height:49.2pt" o:ole="">
                  <v:imagedata r:id="rId27" o:title=""/>
                </v:shape>
                <o:OLEObject Type="Embed" ProgID="Package" ShapeID="_x0000_i1031" DrawAspect="Icon" ObjectID="_1681026190" r:id="rId28"/>
              </w:object>
            </w:r>
            <w:r w:rsidRPr="00DA1E93">
              <w:rPr>
                <w:rFonts w:ascii="Book Antiqua" w:hAnsi="Book Antiqua"/>
              </w:rPr>
              <w:object w:dxaOrig="1520" w:dyaOrig="987" w14:anchorId="6548A8B2">
                <v:shape id="_x0000_i1032" type="#_x0000_t75" style="width:76.2pt;height:49.2pt" o:ole="">
                  <v:imagedata r:id="rId29" o:title=""/>
                </v:shape>
                <o:OLEObject Type="Embed" ProgID="Package" ShapeID="_x0000_i1032" DrawAspect="Icon" ObjectID="_1681026191" r:id="rId30"/>
              </w:object>
            </w:r>
          </w:p>
        </w:tc>
      </w:tr>
    </w:tbl>
    <w:p w14:paraId="7D0350D2" w14:textId="77777777" w:rsidR="00B87422" w:rsidRPr="00DA1E93" w:rsidRDefault="00B87422" w:rsidP="00B87422">
      <w:pPr>
        <w:pStyle w:val="Prrafodelista"/>
        <w:spacing w:line="276" w:lineRule="auto"/>
        <w:ind w:left="1080"/>
        <w:jc w:val="both"/>
        <w:rPr>
          <w:rFonts w:ascii="Book Antiqua" w:hAnsi="Book Antiqua" w:cs="Arial"/>
          <w:lang w:val="es-ES" w:eastAsia="zh-CN"/>
        </w:rPr>
      </w:pPr>
    </w:p>
    <w:p w14:paraId="03407371" w14:textId="79892A91" w:rsidR="00B87422" w:rsidRDefault="00B87422" w:rsidP="00B87422">
      <w:pPr>
        <w:pStyle w:val="Prrafodelista"/>
        <w:spacing w:line="276" w:lineRule="auto"/>
        <w:ind w:left="1080"/>
        <w:jc w:val="both"/>
        <w:rPr>
          <w:rFonts w:ascii="Book Antiqua" w:hAnsi="Book Antiqua" w:cs="Arial"/>
          <w:szCs w:val="22"/>
          <w:lang w:val="es-ES" w:eastAsia="zh-CN"/>
        </w:rPr>
      </w:pPr>
    </w:p>
    <w:tbl>
      <w:tblPr>
        <w:tblStyle w:val="Tablaconcuadrcula"/>
        <w:tblW w:w="0" w:type="auto"/>
        <w:tblLook w:val="04A0" w:firstRow="1" w:lastRow="0" w:firstColumn="1" w:lastColumn="0" w:noHBand="0" w:noVBand="1"/>
      </w:tblPr>
      <w:tblGrid>
        <w:gridCol w:w="1838"/>
        <w:gridCol w:w="6990"/>
      </w:tblGrid>
      <w:tr w:rsidR="00B87422" w:rsidRPr="0010205F" w14:paraId="76B537DD" w14:textId="77777777" w:rsidTr="00471B0F">
        <w:tc>
          <w:tcPr>
            <w:tcW w:w="1838" w:type="dxa"/>
            <w:vAlign w:val="center"/>
          </w:tcPr>
          <w:p w14:paraId="5A995FEF" w14:textId="076FDCED" w:rsidR="00B87422" w:rsidRPr="0010205F" w:rsidRDefault="00B87422" w:rsidP="00471B0F">
            <w:pPr>
              <w:jc w:val="both"/>
              <w:rPr>
                <w:rFonts w:ascii="Book Antiqua" w:hAnsi="Book Antiqua" w:cs="Book Antiqua"/>
              </w:rPr>
            </w:pPr>
            <w:r w:rsidRPr="0010205F">
              <w:rPr>
                <w:rFonts w:ascii="Book Antiqua" w:hAnsi="Book Antiqua" w:cs="Book Antiqua"/>
              </w:rPr>
              <w:t>Elaborado</w:t>
            </w:r>
            <w:r w:rsidR="004571A3">
              <w:rPr>
                <w:rFonts w:ascii="Book Antiqua" w:hAnsi="Book Antiqua" w:cs="Book Antiqua"/>
              </w:rPr>
              <w:t>:</w:t>
            </w:r>
            <w:r w:rsidRPr="0010205F">
              <w:rPr>
                <w:rFonts w:ascii="Book Antiqua" w:hAnsi="Book Antiqua" w:cs="Book Antiqua"/>
              </w:rPr>
              <w:t xml:space="preserve"> </w:t>
            </w:r>
          </w:p>
        </w:tc>
        <w:tc>
          <w:tcPr>
            <w:tcW w:w="6990" w:type="dxa"/>
            <w:vAlign w:val="center"/>
          </w:tcPr>
          <w:p w14:paraId="49024245" w14:textId="77777777" w:rsidR="00B87422" w:rsidRPr="0010205F" w:rsidRDefault="00B87422" w:rsidP="00471B0F">
            <w:pPr>
              <w:jc w:val="both"/>
              <w:rPr>
                <w:rFonts w:ascii="Book Antiqua" w:hAnsi="Book Antiqua" w:cs="Book Antiqua"/>
              </w:rPr>
            </w:pPr>
            <w:r>
              <w:rPr>
                <w:rFonts w:ascii="Book Antiqua" w:hAnsi="Book Antiqua" w:cs="Book Antiqua"/>
              </w:rPr>
              <w:t xml:space="preserve">Inga. Florita Leiva, Profesional 2 </w:t>
            </w:r>
          </w:p>
        </w:tc>
      </w:tr>
      <w:tr w:rsidR="00B87422" w:rsidRPr="0010205F" w14:paraId="29096515" w14:textId="77777777" w:rsidTr="00471B0F">
        <w:tc>
          <w:tcPr>
            <w:tcW w:w="1838" w:type="dxa"/>
            <w:vAlign w:val="center"/>
          </w:tcPr>
          <w:p w14:paraId="212D2195" w14:textId="697B1376" w:rsidR="00B87422" w:rsidRPr="0010205F" w:rsidRDefault="00B87422" w:rsidP="00471B0F">
            <w:pPr>
              <w:jc w:val="both"/>
              <w:rPr>
                <w:rFonts w:ascii="Book Antiqua" w:hAnsi="Book Antiqua" w:cs="Book Antiqua"/>
              </w:rPr>
            </w:pPr>
            <w:r>
              <w:rPr>
                <w:rFonts w:ascii="Book Antiqua" w:hAnsi="Book Antiqua" w:cs="Book Antiqua"/>
              </w:rPr>
              <w:t>Revisado</w:t>
            </w:r>
            <w:r w:rsidR="004571A3">
              <w:rPr>
                <w:rFonts w:ascii="Book Antiqua" w:hAnsi="Book Antiqua" w:cs="Book Antiqua"/>
              </w:rPr>
              <w:t>:</w:t>
            </w:r>
          </w:p>
        </w:tc>
        <w:tc>
          <w:tcPr>
            <w:tcW w:w="6990" w:type="dxa"/>
            <w:vAlign w:val="center"/>
          </w:tcPr>
          <w:p w14:paraId="5B6E1430" w14:textId="77777777" w:rsidR="00B87422" w:rsidRPr="0010205F" w:rsidRDefault="00B87422" w:rsidP="00471B0F">
            <w:pPr>
              <w:jc w:val="both"/>
              <w:rPr>
                <w:rFonts w:ascii="Book Antiqua" w:hAnsi="Book Antiqua" w:cs="Book Antiqua"/>
              </w:rPr>
            </w:pPr>
            <w:r w:rsidRPr="0010205F">
              <w:rPr>
                <w:rFonts w:ascii="Book Antiqua" w:hAnsi="Book Antiqua" w:cs="Book Antiqua"/>
              </w:rPr>
              <w:t xml:space="preserve">Ing. Jorge Fernando Rodríguez Salazar, </w:t>
            </w:r>
            <w:proofErr w:type="gramStart"/>
            <w:r w:rsidRPr="0010205F">
              <w:rPr>
                <w:rFonts w:ascii="Book Antiqua" w:hAnsi="Book Antiqua" w:cs="Book Antiqua"/>
              </w:rPr>
              <w:t>Jefe</w:t>
            </w:r>
            <w:proofErr w:type="gramEnd"/>
            <w:r w:rsidRPr="0010205F">
              <w:rPr>
                <w:rFonts w:ascii="Book Antiqua" w:hAnsi="Book Antiqua" w:cs="Book Antiqua"/>
              </w:rPr>
              <w:t xml:space="preserve"> a.i. del Subproceso de </w:t>
            </w:r>
            <w:r>
              <w:rPr>
                <w:rFonts w:ascii="Book Antiqua" w:hAnsi="Book Antiqua" w:cs="Book Antiqua"/>
              </w:rPr>
              <w:t xml:space="preserve">Modernización Institucional </w:t>
            </w:r>
          </w:p>
        </w:tc>
      </w:tr>
      <w:tr w:rsidR="00B87422" w:rsidRPr="0010205F" w14:paraId="548F6AFE" w14:textId="77777777" w:rsidTr="00471B0F">
        <w:tc>
          <w:tcPr>
            <w:tcW w:w="1838" w:type="dxa"/>
            <w:vAlign w:val="center"/>
          </w:tcPr>
          <w:p w14:paraId="6877A2D4" w14:textId="31A68BE1" w:rsidR="00B87422" w:rsidRPr="0010205F" w:rsidRDefault="00B87422" w:rsidP="00471B0F">
            <w:pPr>
              <w:jc w:val="both"/>
              <w:rPr>
                <w:rFonts w:ascii="Book Antiqua" w:hAnsi="Book Antiqua" w:cs="Book Antiqua"/>
              </w:rPr>
            </w:pPr>
            <w:r>
              <w:rPr>
                <w:rFonts w:ascii="Book Antiqua" w:hAnsi="Book Antiqua" w:cs="Book Antiqua"/>
              </w:rPr>
              <w:t>Aprobado</w:t>
            </w:r>
            <w:r w:rsidR="004571A3">
              <w:rPr>
                <w:rFonts w:ascii="Book Antiqua" w:hAnsi="Book Antiqua" w:cs="Book Antiqua"/>
              </w:rPr>
              <w:t>:</w:t>
            </w:r>
          </w:p>
        </w:tc>
        <w:tc>
          <w:tcPr>
            <w:tcW w:w="6990" w:type="dxa"/>
            <w:vAlign w:val="center"/>
          </w:tcPr>
          <w:p w14:paraId="50AE94CD" w14:textId="29825126" w:rsidR="00B87422" w:rsidRDefault="00B87422" w:rsidP="00471B0F">
            <w:pPr>
              <w:jc w:val="both"/>
              <w:rPr>
                <w:rFonts w:ascii="Book Antiqua" w:hAnsi="Book Antiqua" w:cs="Book Antiqua"/>
              </w:rPr>
            </w:pPr>
            <w:r>
              <w:rPr>
                <w:rFonts w:ascii="Book Antiqua" w:hAnsi="Book Antiqua" w:cs="Book Antiqua"/>
              </w:rPr>
              <w:t>Ing</w:t>
            </w:r>
            <w:r w:rsidR="004571A3">
              <w:rPr>
                <w:rFonts w:ascii="Book Antiqua" w:hAnsi="Book Antiqua" w:cs="Book Antiqua"/>
              </w:rPr>
              <w:t>.</w:t>
            </w:r>
            <w:r>
              <w:rPr>
                <w:rFonts w:ascii="Book Antiqua" w:hAnsi="Book Antiqua" w:cs="Book Antiqua"/>
              </w:rPr>
              <w:t xml:space="preserve"> Dixon Li Morales, </w:t>
            </w:r>
            <w:proofErr w:type="gramStart"/>
            <w:r>
              <w:rPr>
                <w:rFonts w:ascii="Book Antiqua" w:hAnsi="Book Antiqua" w:cs="Book Antiqua"/>
              </w:rPr>
              <w:t>Jefe</w:t>
            </w:r>
            <w:proofErr w:type="gramEnd"/>
            <w:r>
              <w:rPr>
                <w:rFonts w:ascii="Book Antiqua" w:hAnsi="Book Antiqua" w:cs="Book Antiqua"/>
              </w:rPr>
              <w:t xml:space="preserve"> del Proceso de Ejecución de las Operaciones</w:t>
            </w:r>
          </w:p>
        </w:tc>
      </w:tr>
      <w:tr w:rsidR="00B87422" w:rsidRPr="0010205F" w14:paraId="6A9EE320" w14:textId="77777777" w:rsidTr="00471B0F">
        <w:tc>
          <w:tcPr>
            <w:tcW w:w="1838" w:type="dxa"/>
            <w:vAlign w:val="center"/>
          </w:tcPr>
          <w:p w14:paraId="1D08690B" w14:textId="5D5113CC" w:rsidR="00B87422" w:rsidRPr="0010205F" w:rsidRDefault="00B87422" w:rsidP="00471B0F">
            <w:pPr>
              <w:jc w:val="both"/>
              <w:rPr>
                <w:rFonts w:ascii="Book Antiqua" w:hAnsi="Book Antiqua" w:cs="Book Antiqua"/>
              </w:rPr>
            </w:pPr>
            <w:r w:rsidRPr="0010205F">
              <w:rPr>
                <w:rFonts w:ascii="Book Antiqua" w:hAnsi="Book Antiqua" w:cs="Book Antiqua"/>
              </w:rPr>
              <w:t>Autorizado</w:t>
            </w:r>
            <w:r w:rsidR="004571A3">
              <w:rPr>
                <w:rFonts w:ascii="Book Antiqua" w:hAnsi="Book Antiqua" w:cs="Book Antiqua"/>
              </w:rPr>
              <w:t>:</w:t>
            </w:r>
          </w:p>
        </w:tc>
        <w:tc>
          <w:tcPr>
            <w:tcW w:w="6990" w:type="dxa"/>
            <w:vAlign w:val="center"/>
          </w:tcPr>
          <w:p w14:paraId="66B28B82" w14:textId="77777777" w:rsidR="00B87422" w:rsidRPr="0010205F" w:rsidRDefault="00B87422" w:rsidP="00471B0F">
            <w:pPr>
              <w:jc w:val="both"/>
              <w:rPr>
                <w:rFonts w:ascii="Book Antiqua" w:hAnsi="Book Antiqua" w:cs="Book Antiqua"/>
              </w:rPr>
            </w:pPr>
            <w:r>
              <w:rPr>
                <w:rFonts w:ascii="Book Antiqua" w:hAnsi="Book Antiqua" w:cs="Book Antiqua"/>
              </w:rPr>
              <w:t>Licda.</w:t>
            </w:r>
            <w:r w:rsidRPr="0010205F">
              <w:rPr>
                <w:rFonts w:ascii="Book Antiqua" w:hAnsi="Book Antiqua" w:cs="Book Antiqua"/>
              </w:rPr>
              <w:t xml:space="preserve"> </w:t>
            </w:r>
            <w:r>
              <w:rPr>
                <w:rFonts w:ascii="Book Antiqua" w:hAnsi="Book Antiqua" w:cs="Book Antiqua"/>
              </w:rPr>
              <w:t>Nacira Valverde Bermúdez</w:t>
            </w:r>
            <w:r w:rsidRPr="0010205F">
              <w:rPr>
                <w:rFonts w:ascii="Book Antiqua" w:hAnsi="Book Antiqua" w:cs="Book Antiqua"/>
              </w:rPr>
              <w:t xml:space="preserve">, </w:t>
            </w:r>
            <w:r>
              <w:rPr>
                <w:rFonts w:ascii="Book Antiqua" w:hAnsi="Book Antiqua" w:cs="Book Antiqua"/>
              </w:rPr>
              <w:t>Directora de Planificación a.i.</w:t>
            </w:r>
          </w:p>
        </w:tc>
      </w:tr>
    </w:tbl>
    <w:p w14:paraId="46BC910B" w14:textId="77777777" w:rsidR="004571A3" w:rsidRDefault="004571A3" w:rsidP="005A1FE7">
      <w:pPr>
        <w:autoSpaceDE w:val="0"/>
        <w:autoSpaceDN w:val="0"/>
        <w:adjustRightInd w:val="0"/>
        <w:rPr>
          <w:lang w:val="es-ES_tradnl"/>
        </w:rPr>
      </w:pPr>
    </w:p>
    <w:p w14:paraId="088AE6B7" w14:textId="202C644A" w:rsidR="004571A3" w:rsidRDefault="004571A3" w:rsidP="005A1FE7">
      <w:pPr>
        <w:autoSpaceDE w:val="0"/>
        <w:autoSpaceDN w:val="0"/>
        <w:adjustRightInd w:val="0"/>
        <w:rPr>
          <w:lang w:val="es-ES_tradnl"/>
        </w:rPr>
      </w:pPr>
      <w:r>
        <w:rPr>
          <w:lang w:val="es-ES_tradnl"/>
        </w:rPr>
        <w:t>rqp</w:t>
      </w:r>
    </w:p>
    <w:p w14:paraId="759E272E" w14:textId="5E16BDF5" w:rsidR="0007538B" w:rsidRPr="00511C93" w:rsidRDefault="0007538B" w:rsidP="005A1FE7">
      <w:pPr>
        <w:autoSpaceDE w:val="0"/>
        <w:autoSpaceDN w:val="0"/>
        <w:adjustRightInd w:val="0"/>
        <w:rPr>
          <w:lang w:val="es-ES_tradnl"/>
        </w:rPr>
      </w:pPr>
      <w:r>
        <w:rPr>
          <w:lang w:val="es-ES_tradnl"/>
        </w:rPr>
        <w:t>Ref</w:t>
      </w:r>
      <w:r w:rsidR="004571A3">
        <w:rPr>
          <w:lang w:val="es-ES_tradnl"/>
        </w:rPr>
        <w:t xml:space="preserve">. </w:t>
      </w:r>
      <w:r w:rsidR="00DA1E93">
        <w:rPr>
          <w:lang w:val="es-ES_tradnl"/>
        </w:rPr>
        <w:t>296</w:t>
      </w:r>
      <w:r>
        <w:rPr>
          <w:lang w:val="es-ES_tradnl"/>
        </w:rPr>
        <w:t>-2021</w:t>
      </w:r>
    </w:p>
    <w:sectPr w:rsidR="0007538B" w:rsidRPr="00511C93" w:rsidSect="004571A3">
      <w:headerReference w:type="default" r:id="rId31"/>
      <w:footerReference w:type="even" r:id="rId32"/>
      <w:footerReference w:type="default" r:id="rId3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6E659" w14:textId="77777777" w:rsidR="002E5289" w:rsidRDefault="002E5289" w:rsidP="007954BE">
      <w:r>
        <w:separator/>
      </w:r>
    </w:p>
  </w:endnote>
  <w:endnote w:type="continuationSeparator" w:id="0">
    <w:p w14:paraId="0D13C4AB" w14:textId="77777777" w:rsidR="002E5289" w:rsidRDefault="002E5289" w:rsidP="007954BE">
      <w:r>
        <w:continuationSeparator/>
      </w:r>
    </w:p>
  </w:endnote>
  <w:endnote w:type="continuationNotice" w:id="1">
    <w:p w14:paraId="3FC8F3B2" w14:textId="77777777" w:rsidR="002E5289" w:rsidRDefault="002E5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F5E9" w14:textId="77777777" w:rsidR="007C51FE" w:rsidRDefault="007C51FE"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AEE7A7" w14:textId="77777777" w:rsidR="007C51FE" w:rsidRDefault="007C51FE" w:rsidP="006414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A53F" w14:textId="77777777" w:rsidR="007C51FE" w:rsidRDefault="007C51FE"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23</w:t>
    </w:r>
    <w:r>
      <w:rPr>
        <w:rStyle w:val="Nmerodepgina"/>
      </w:rPr>
      <w:fldChar w:fldCharType="end"/>
    </w:r>
  </w:p>
  <w:p w14:paraId="5AB4D9E4" w14:textId="4B5B68F7" w:rsidR="000E4962" w:rsidRPr="0036463A" w:rsidRDefault="000E4962" w:rsidP="000E4962">
    <w:pPr>
      <w:pBdr>
        <w:top w:val="single" w:sz="4" w:space="1" w:color="auto"/>
      </w:pBdr>
      <w:ind w:right="360"/>
      <w:jc w:val="center"/>
      <w:rPr>
        <w:rFonts w:ascii="Book Antiqua" w:hAnsi="Book Antiqua"/>
        <w:b/>
        <w:bCs/>
        <w:color w:val="000000"/>
      </w:rPr>
    </w:pPr>
    <w:r w:rsidRPr="0036463A">
      <w:rPr>
        <w:rFonts w:ascii="Book Antiqua" w:hAnsi="Book Antiqua"/>
        <w:b/>
        <w:bCs/>
        <w:color w:val="000000"/>
      </w:rPr>
      <w:t xml:space="preserve">Trabajamos por el desarrollo de la administración de justicia                      </w:t>
    </w:r>
    <w:r>
      <w:rPr>
        <w:rFonts w:ascii="Book Antiqua" w:hAnsi="Book Antiqua"/>
        <w:b/>
        <w:bCs/>
        <w:color w:val="000000"/>
      </w:rPr>
      <w:t xml:space="preserve">                     </w:t>
    </w:r>
    <w:r w:rsidRPr="0036463A">
      <w:rPr>
        <w:rFonts w:ascii="Book Antiqua" w:hAnsi="Book Antiqua"/>
        <w:b/>
        <w:bCs/>
        <w:color w:val="000000"/>
      </w:rPr>
      <w:t xml:space="preserve">         con proyección e innovación</w:t>
    </w:r>
  </w:p>
  <w:p w14:paraId="7D493D5F" w14:textId="77777777" w:rsidR="007C51FE" w:rsidRDefault="007C51FE" w:rsidP="000E496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D6CDF" w14:textId="77777777" w:rsidR="002E5289" w:rsidRDefault="002E5289" w:rsidP="007954BE">
      <w:r>
        <w:separator/>
      </w:r>
    </w:p>
  </w:footnote>
  <w:footnote w:type="continuationSeparator" w:id="0">
    <w:p w14:paraId="25554C97" w14:textId="77777777" w:rsidR="002E5289" w:rsidRDefault="002E5289" w:rsidP="007954BE">
      <w:r>
        <w:continuationSeparator/>
      </w:r>
    </w:p>
  </w:footnote>
  <w:footnote w:type="continuationNotice" w:id="1">
    <w:p w14:paraId="3616750A" w14:textId="77777777" w:rsidR="002E5289" w:rsidRDefault="002E5289"/>
  </w:footnote>
  <w:footnote w:id="2">
    <w:p w14:paraId="5F3E9098" w14:textId="77777777" w:rsidR="00B87422" w:rsidRPr="004930CB" w:rsidRDefault="00B87422" w:rsidP="00B87422">
      <w:pPr>
        <w:widowControl w:val="0"/>
        <w:jc w:val="both"/>
        <w:rPr>
          <w:rFonts w:ascii="Book Antiqua" w:hAnsi="Book Antiqua" w:cs="Arial"/>
          <w:sz w:val="18"/>
          <w:szCs w:val="16"/>
          <w:lang w:val="es-ES" w:eastAsia="zh-CN"/>
        </w:rPr>
      </w:pPr>
      <w:r>
        <w:rPr>
          <w:rStyle w:val="Refdenotaalpie"/>
        </w:rPr>
        <w:footnoteRef/>
      </w:r>
      <w:r>
        <w:t xml:space="preserve"> </w:t>
      </w:r>
      <w:r>
        <w:rPr>
          <w:rFonts w:ascii="Book Antiqua" w:hAnsi="Book Antiqua" w:cs="Arial"/>
          <w:sz w:val="18"/>
          <w:szCs w:val="16"/>
          <w:lang w:val="es-ES" w:eastAsia="zh-CN"/>
        </w:rPr>
        <w:t>El</w:t>
      </w:r>
      <w:r w:rsidRPr="00182E95">
        <w:rPr>
          <w:rFonts w:ascii="Book Antiqua" w:hAnsi="Book Antiqua" w:cs="Arial"/>
          <w:sz w:val="18"/>
          <w:szCs w:val="16"/>
          <w:lang w:val="es-ES" w:eastAsia="zh-CN"/>
        </w:rPr>
        <w:t xml:space="preserve"> Consejo Superior en sesión 08-2021 celebrada el 28 de enero del 2021, artículo XLVIII, </w:t>
      </w:r>
      <w:r>
        <w:rPr>
          <w:rFonts w:ascii="Book Antiqua" w:hAnsi="Book Antiqua" w:cs="Arial"/>
          <w:sz w:val="18"/>
          <w:szCs w:val="16"/>
          <w:lang w:val="es-ES" w:eastAsia="zh-CN"/>
        </w:rPr>
        <w:t xml:space="preserve">acogió el </w:t>
      </w:r>
      <w:r w:rsidRPr="00182E95">
        <w:rPr>
          <w:rFonts w:ascii="Book Antiqua" w:hAnsi="Book Antiqua" w:cs="Arial"/>
          <w:sz w:val="18"/>
          <w:szCs w:val="16"/>
          <w:lang w:val="es-ES" w:eastAsia="zh-CN"/>
        </w:rPr>
        <w:t xml:space="preserve">Plan de Implantación de la </w:t>
      </w:r>
      <w:r>
        <w:rPr>
          <w:rFonts w:ascii="Book Antiqua" w:hAnsi="Book Antiqua" w:cs="Arial"/>
          <w:sz w:val="18"/>
          <w:szCs w:val="16"/>
          <w:lang w:val="es-ES" w:eastAsia="zh-CN"/>
        </w:rPr>
        <w:t>p</w:t>
      </w:r>
      <w:r w:rsidRPr="00182E95">
        <w:rPr>
          <w:rFonts w:ascii="Book Antiqua" w:hAnsi="Book Antiqua" w:cs="Arial"/>
          <w:sz w:val="18"/>
          <w:szCs w:val="16"/>
          <w:lang w:val="es-ES" w:eastAsia="zh-CN"/>
        </w:rPr>
        <w:t>rimera fase del Sistema Integrado de Apoyo a la Gestión de Procesos</w:t>
      </w:r>
      <w:r>
        <w:rPr>
          <w:rFonts w:ascii="Book Antiqua" w:hAnsi="Book Antiqua" w:cs="Arial"/>
          <w:sz w:val="18"/>
          <w:szCs w:val="16"/>
          <w:lang w:val="es-ES" w:eastAsia="zh-CN"/>
        </w:rPr>
        <w:t xml:space="preserve"> </w:t>
      </w:r>
      <w:r w:rsidRPr="00182E95">
        <w:rPr>
          <w:rFonts w:ascii="Book Antiqua" w:hAnsi="Book Antiqua" w:cs="Arial"/>
          <w:sz w:val="18"/>
          <w:szCs w:val="16"/>
          <w:lang w:val="es-ES" w:eastAsia="zh-CN"/>
        </w:rPr>
        <w:t>Judiciales (SIAGPJ)</w:t>
      </w:r>
      <w:r>
        <w:rPr>
          <w:rFonts w:ascii="Book Antiqua" w:hAnsi="Book Antiqua" w:cs="Arial"/>
          <w:sz w:val="18"/>
          <w:szCs w:val="16"/>
          <w:lang w:val="es-ES" w:eastAsia="zh-CN"/>
        </w:rPr>
        <w:t>.</w:t>
      </w:r>
    </w:p>
  </w:footnote>
  <w:footnote w:id="3">
    <w:p w14:paraId="7E3E01EA" w14:textId="77777777" w:rsidR="00B87422" w:rsidRPr="00CF10A0" w:rsidRDefault="00B87422" w:rsidP="00B87422">
      <w:pPr>
        <w:pStyle w:val="Textonotapie"/>
        <w:rPr>
          <w:rFonts w:ascii="Book Antiqua" w:hAnsi="Book Antiqua"/>
          <w:sz w:val="18"/>
          <w:szCs w:val="18"/>
        </w:rPr>
      </w:pPr>
      <w:r>
        <w:rPr>
          <w:rStyle w:val="Refdenotaalpie"/>
        </w:rPr>
        <w:footnoteRef/>
      </w:r>
      <w:r>
        <w:t xml:space="preserve"> </w:t>
      </w:r>
      <w:r w:rsidRPr="005A3DA0">
        <w:rPr>
          <w:rFonts w:ascii="Book Antiqua" w:hAnsi="Book Antiqua"/>
          <w:sz w:val="18"/>
          <w:szCs w:val="18"/>
        </w:rPr>
        <w:t xml:space="preserve">Se proyecta </w:t>
      </w:r>
      <w:r>
        <w:rPr>
          <w:rFonts w:ascii="Book Antiqua" w:hAnsi="Book Antiqua"/>
          <w:sz w:val="18"/>
          <w:szCs w:val="18"/>
        </w:rPr>
        <w:t xml:space="preserve">hacer </w:t>
      </w:r>
      <w:r w:rsidRPr="00173B6C">
        <w:rPr>
          <w:rFonts w:ascii="Book Antiqua" w:hAnsi="Book Antiqua"/>
          <w:sz w:val="18"/>
          <w:szCs w:val="18"/>
        </w:rPr>
        <w:t xml:space="preserve">la solicitud </w:t>
      </w:r>
      <w:r>
        <w:rPr>
          <w:rFonts w:ascii="Book Antiqua" w:hAnsi="Book Antiqua"/>
          <w:sz w:val="18"/>
          <w:szCs w:val="18"/>
        </w:rPr>
        <w:t xml:space="preserve">hacia </w:t>
      </w:r>
      <w:r w:rsidRPr="00173B6C">
        <w:rPr>
          <w:rFonts w:ascii="Book Antiqua" w:hAnsi="Book Antiqua"/>
          <w:sz w:val="18"/>
          <w:szCs w:val="18"/>
        </w:rPr>
        <w:t xml:space="preserve">la Dirección de Planificación </w:t>
      </w:r>
      <w:r>
        <w:rPr>
          <w:rFonts w:ascii="Book Antiqua" w:hAnsi="Book Antiqua"/>
          <w:sz w:val="18"/>
          <w:szCs w:val="18"/>
        </w:rPr>
        <w:t>para realizar</w:t>
      </w:r>
      <w:r w:rsidRPr="00173B6C">
        <w:rPr>
          <w:rFonts w:ascii="Book Antiqua" w:hAnsi="Book Antiqua"/>
          <w:sz w:val="18"/>
          <w:szCs w:val="18"/>
        </w:rPr>
        <w:t xml:space="preserve"> los estudios pertinentes</w:t>
      </w:r>
      <w:r>
        <w:rPr>
          <w:rFonts w:ascii="Book Antiqua" w:hAnsi="Book Antiqua"/>
          <w:sz w:val="18"/>
          <w:szCs w:val="18"/>
        </w:rPr>
        <w:t xml:space="preserve"> y elaborar los Modelos de Tramitación en otras materias.</w:t>
      </w:r>
      <w:r w:rsidRPr="00173B6C">
        <w:rPr>
          <w:rFonts w:ascii="Book Antiqua" w:hAnsi="Book Antiqua"/>
          <w:sz w:val="18"/>
          <w:szCs w:val="18"/>
        </w:rPr>
        <w:t xml:space="preserve"> </w:t>
      </w:r>
    </w:p>
  </w:footnote>
  <w:footnote w:id="4">
    <w:p w14:paraId="2BDC6106" w14:textId="77777777" w:rsidR="00B87422" w:rsidRPr="00F46E4E" w:rsidRDefault="00B87422" w:rsidP="00B87422">
      <w:pPr>
        <w:pStyle w:val="Textonotapie"/>
        <w:rPr>
          <w:rFonts w:ascii="Book Antiqua" w:hAnsi="Book Antiqua"/>
          <w:sz w:val="18"/>
          <w:szCs w:val="18"/>
        </w:rPr>
      </w:pPr>
      <w:r w:rsidRPr="00F46E4E">
        <w:rPr>
          <w:rStyle w:val="Refdenotaalpie"/>
          <w:rFonts w:ascii="Book Antiqua" w:hAnsi="Book Antiqua"/>
          <w:sz w:val="18"/>
          <w:szCs w:val="18"/>
        </w:rPr>
        <w:footnoteRef/>
      </w:r>
      <w:r w:rsidRPr="00F46E4E">
        <w:rPr>
          <w:rFonts w:ascii="Book Antiqua" w:hAnsi="Book Antiqua"/>
          <w:sz w:val="18"/>
          <w:szCs w:val="18"/>
        </w:rPr>
        <w:t xml:space="preserve"> </w:t>
      </w:r>
      <w:r>
        <w:rPr>
          <w:rFonts w:ascii="Book Antiqua" w:hAnsi="Book Antiqua"/>
          <w:sz w:val="18"/>
          <w:szCs w:val="18"/>
        </w:rPr>
        <w:t>Además, m</w:t>
      </w:r>
      <w:r w:rsidRPr="00F46E4E">
        <w:rPr>
          <w:rFonts w:ascii="Book Antiqua" w:hAnsi="Book Antiqua"/>
          <w:sz w:val="18"/>
          <w:szCs w:val="18"/>
        </w:rPr>
        <w:t>ediante el informe 217-PLA-2020 de la Dirección de Planificación se planteó propuestas de mejora en la aplicación del Modelo de Sostenibilidad, cuya aprobación se dio en la 16-20, artículo LXXIII.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4A1F2" w14:textId="26F0DD44" w:rsidR="007C51FE" w:rsidRDefault="007C51FE">
    <w:pPr>
      <w:pStyle w:val="Encabezado"/>
    </w:pPr>
  </w:p>
  <w:p w14:paraId="7F5D568D" w14:textId="46B29065" w:rsidR="000E4962" w:rsidRDefault="000E4962" w:rsidP="000E4962">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571A3">
      <w:rPr>
        <w:rFonts w:ascii="Book Antiqua" w:hAnsi="Book Antiqua" w:cs="Book Antiqua"/>
        <w:i/>
        <w:iCs/>
        <w:sz w:val="18"/>
        <w:szCs w:val="18"/>
      </w:rPr>
      <w:t>Dirección de</w:t>
    </w:r>
    <w:r>
      <w:rPr>
        <w:rFonts w:ascii="Book Antiqua" w:hAnsi="Book Antiqua" w:cs="Book Antiqua"/>
        <w:i/>
        <w:iCs/>
        <w:sz w:val="18"/>
        <w:szCs w:val="18"/>
      </w:rPr>
      <w:t xml:space="preserve"> Planificación</w:t>
    </w:r>
    <w:r w:rsidRPr="005E1974">
      <w:object w:dxaOrig="1845" w:dyaOrig="2145" w14:anchorId="11839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5.2pt;height:31.8pt" o:ole="">
          <v:imagedata r:id="rId1" o:title=""/>
        </v:shape>
        <o:OLEObject Type="Embed" ProgID="PBrush" ShapeID="_x0000_i1033" DrawAspect="Content" ObjectID="_1681026192" r:id="rId2"/>
      </w:object>
    </w:r>
  </w:p>
  <w:p w14:paraId="3ACE64F8" w14:textId="5F962D57" w:rsidR="000E4962" w:rsidRDefault="000E4962" w:rsidP="000E4962">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571A3">
      <w:rPr>
        <w:rFonts w:ascii="Book Antiqua" w:hAnsi="Book Antiqua" w:cs="Book Antiqua"/>
        <w:i/>
        <w:iCs/>
        <w:sz w:val="18"/>
        <w:szCs w:val="18"/>
      </w:rPr>
      <w:t>- Costa</w:t>
    </w:r>
    <w:r>
      <w:rPr>
        <w:rFonts w:ascii="Book Antiqua" w:hAnsi="Book Antiqua" w:cs="Book Antiqua"/>
        <w:i/>
        <w:iCs/>
        <w:sz w:val="18"/>
        <w:szCs w:val="18"/>
      </w:rPr>
      <w:t xml:space="preserve"> Rica</w:t>
    </w:r>
  </w:p>
  <w:p w14:paraId="1B0460C7" w14:textId="4B11AACF" w:rsidR="000E4962" w:rsidRPr="005B3B0C" w:rsidRDefault="000E4962" w:rsidP="000E4962">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571A3">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12016E3D" w14:textId="77777777" w:rsidR="000E4962" w:rsidRPr="005B3B0C" w:rsidRDefault="000E4962" w:rsidP="000E4962">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58A333E"/>
    <w:multiLevelType w:val="hybridMultilevel"/>
    <w:tmpl w:val="3FB09E5A"/>
    <w:lvl w:ilvl="0" w:tplc="4CEA01BE">
      <w:start w:val="1"/>
      <w:numFmt w:val="decimal"/>
      <w:lvlText w:val="%1."/>
      <w:lvlJc w:val="left"/>
      <w:pPr>
        <w:ind w:left="720" w:hanging="360"/>
      </w:pPr>
      <w:rPr>
        <w:rFont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575F"/>
    <w:multiLevelType w:val="hybridMultilevel"/>
    <w:tmpl w:val="E9203530"/>
    <w:lvl w:ilvl="0" w:tplc="1A5C8D8E">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951431"/>
    <w:multiLevelType w:val="hybridMultilevel"/>
    <w:tmpl w:val="A99AE9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6A1003"/>
    <w:multiLevelType w:val="hybridMultilevel"/>
    <w:tmpl w:val="7B087842"/>
    <w:lvl w:ilvl="0" w:tplc="EB3E361A">
      <w:start w:val="1"/>
      <w:numFmt w:val="decimal"/>
      <w:lvlText w:val="%1."/>
      <w:lvlJc w:val="left"/>
      <w:pPr>
        <w:ind w:left="720" w:hanging="360"/>
      </w:pPr>
      <w:rPr>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4B217DE"/>
    <w:multiLevelType w:val="hybridMultilevel"/>
    <w:tmpl w:val="938C00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9F62535"/>
    <w:multiLevelType w:val="hybridMultilevel"/>
    <w:tmpl w:val="2EACE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CFF096D"/>
    <w:multiLevelType w:val="hybridMultilevel"/>
    <w:tmpl w:val="7B087842"/>
    <w:lvl w:ilvl="0" w:tplc="EB3E361A">
      <w:start w:val="1"/>
      <w:numFmt w:val="decimal"/>
      <w:lvlText w:val="%1."/>
      <w:lvlJc w:val="left"/>
      <w:pPr>
        <w:ind w:left="720" w:hanging="360"/>
      </w:pPr>
      <w:rPr>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0E0790A"/>
    <w:multiLevelType w:val="hybridMultilevel"/>
    <w:tmpl w:val="812A93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FCF6474"/>
    <w:multiLevelType w:val="multilevel"/>
    <w:tmpl w:val="22F0B41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571A40"/>
    <w:multiLevelType w:val="hybridMultilevel"/>
    <w:tmpl w:val="71C659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4FF6709"/>
    <w:multiLevelType w:val="multilevel"/>
    <w:tmpl w:val="73F04868"/>
    <w:lvl w:ilvl="0">
      <w:start w:val="1"/>
      <w:numFmt w:val="decimal"/>
      <w:lvlText w:val="%1."/>
      <w:lvlJc w:val="left"/>
      <w:pPr>
        <w:ind w:left="720" w:hanging="360"/>
      </w:pPr>
    </w:lvl>
    <w:lvl w:ilvl="1">
      <w:start w:val="3"/>
      <w:numFmt w:val="decimal"/>
      <w:isLgl/>
      <w:lvlText w:val="%1.%2."/>
      <w:lvlJc w:val="left"/>
      <w:pPr>
        <w:ind w:left="790" w:hanging="43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39BA5145"/>
    <w:multiLevelType w:val="hybridMultilevel"/>
    <w:tmpl w:val="11A2B4D6"/>
    <w:lvl w:ilvl="0" w:tplc="EAFE9F1E">
      <w:start w:val="1"/>
      <w:numFmt w:val="lowerLetter"/>
      <w:lvlText w:val="%1."/>
      <w:lvlJc w:val="left"/>
      <w:pPr>
        <w:ind w:left="720" w:hanging="360"/>
      </w:pPr>
      <w:rPr>
        <w:rFonts w:ascii="Book Antiqua" w:eastAsia="Times New Roman" w:hAnsi="Book Antiqua"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E214981"/>
    <w:multiLevelType w:val="hybridMultilevel"/>
    <w:tmpl w:val="D6F41008"/>
    <w:lvl w:ilvl="0" w:tplc="A726E864">
      <w:start w:val="9"/>
      <w:numFmt w:val="low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14" w15:restartNumberingAfterBreak="0">
    <w:nsid w:val="3E783491"/>
    <w:multiLevelType w:val="hybridMultilevel"/>
    <w:tmpl w:val="BB8ED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C970FA"/>
    <w:multiLevelType w:val="hybridMultilevel"/>
    <w:tmpl w:val="4BDA4A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00245E7"/>
    <w:multiLevelType w:val="hybridMultilevel"/>
    <w:tmpl w:val="A626680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2CA04F6"/>
    <w:multiLevelType w:val="hybridMultilevel"/>
    <w:tmpl w:val="FF9476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D876663"/>
    <w:multiLevelType w:val="hybridMultilevel"/>
    <w:tmpl w:val="DAD4AA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551539E"/>
    <w:multiLevelType w:val="hybridMultilevel"/>
    <w:tmpl w:val="DAD4AA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78D062C"/>
    <w:multiLevelType w:val="hybridMultilevel"/>
    <w:tmpl w:val="11E602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F47FA2"/>
    <w:multiLevelType w:val="hybridMultilevel"/>
    <w:tmpl w:val="98CA05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88B7893"/>
    <w:multiLevelType w:val="multilevel"/>
    <w:tmpl w:val="05F26E0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0F7A23"/>
    <w:multiLevelType w:val="hybridMultilevel"/>
    <w:tmpl w:val="E14A678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4" w15:restartNumberingAfterBreak="0">
    <w:nsid w:val="6C431181"/>
    <w:multiLevelType w:val="hybridMultilevel"/>
    <w:tmpl w:val="CA8AA36A"/>
    <w:lvl w:ilvl="0" w:tplc="A8FA322C">
      <w:start w:val="1"/>
      <w:numFmt w:val="decimal"/>
      <w:lvlText w:val="4.%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E56155F"/>
    <w:multiLevelType w:val="hybridMultilevel"/>
    <w:tmpl w:val="952421BC"/>
    <w:lvl w:ilvl="0" w:tplc="EAF8F3E0">
      <w:start w:val="1"/>
      <w:numFmt w:val="lowerRoman"/>
      <w:lvlText w:val="%1."/>
      <w:lvlJc w:val="left"/>
      <w:pPr>
        <w:ind w:left="2136" w:hanging="72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26" w15:restartNumberingAfterBreak="0">
    <w:nsid w:val="6F462116"/>
    <w:multiLevelType w:val="hybridMultilevel"/>
    <w:tmpl w:val="15FCDFD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327714D"/>
    <w:multiLevelType w:val="hybridMultilevel"/>
    <w:tmpl w:val="AC88815A"/>
    <w:lvl w:ilvl="0" w:tplc="140A0001">
      <w:start w:val="1"/>
      <w:numFmt w:val="bullet"/>
      <w:lvlText w:val=""/>
      <w:lvlJc w:val="left"/>
      <w:pPr>
        <w:ind w:left="720" w:hanging="360"/>
      </w:pPr>
      <w:rPr>
        <w:rFonts w:ascii="Symbol" w:hAnsi="Symbol" w:hint="default"/>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4F07AA2"/>
    <w:multiLevelType w:val="hybridMultilevel"/>
    <w:tmpl w:val="EF20330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6E155ED"/>
    <w:multiLevelType w:val="hybridMultilevel"/>
    <w:tmpl w:val="5F6C2682"/>
    <w:lvl w:ilvl="0" w:tplc="4008C340">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0" w15:restartNumberingAfterBreak="0">
    <w:nsid w:val="783444A1"/>
    <w:multiLevelType w:val="multilevel"/>
    <w:tmpl w:val="2C3A3AB6"/>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9F33AAC"/>
    <w:multiLevelType w:val="hybridMultilevel"/>
    <w:tmpl w:val="E3E8CEF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C79024D"/>
    <w:multiLevelType w:val="multilevel"/>
    <w:tmpl w:val="6D0826A4"/>
    <w:lvl w:ilvl="0">
      <w:start w:val="3"/>
      <w:numFmt w:val="decimal"/>
      <w:pStyle w:val="Ttulo1"/>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94897"/>
    <w:multiLevelType w:val="hybridMultilevel"/>
    <w:tmpl w:val="3C2CAE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D7718C8"/>
    <w:multiLevelType w:val="hybridMultilevel"/>
    <w:tmpl w:val="B8B21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4"/>
  </w:num>
  <w:num w:numId="5">
    <w:abstractNumId w:val="11"/>
  </w:num>
  <w:num w:numId="6">
    <w:abstractNumId w:val="6"/>
  </w:num>
  <w:num w:numId="7">
    <w:abstractNumId w:val="17"/>
  </w:num>
  <w:num w:numId="8">
    <w:abstractNumId w:val="24"/>
  </w:num>
  <w:num w:numId="9">
    <w:abstractNumId w:val="5"/>
  </w:num>
  <w:num w:numId="10">
    <w:abstractNumId w:val="21"/>
  </w:num>
  <w:num w:numId="11">
    <w:abstractNumId w:val="14"/>
  </w:num>
  <w:num w:numId="12">
    <w:abstractNumId w:val="34"/>
  </w:num>
  <w:num w:numId="13">
    <w:abstractNumId w:val="31"/>
  </w:num>
  <w:num w:numId="14">
    <w:abstractNumId w:val="7"/>
  </w:num>
  <w:num w:numId="15">
    <w:abstractNumId w:val="8"/>
  </w:num>
  <w:num w:numId="16">
    <w:abstractNumId w:val="2"/>
  </w:num>
  <w:num w:numId="17">
    <w:abstractNumId w:val="10"/>
  </w:num>
  <w:num w:numId="18">
    <w:abstractNumId w:val="27"/>
  </w:num>
  <w:num w:numId="19">
    <w:abstractNumId w:val="26"/>
  </w:num>
  <w:num w:numId="20">
    <w:abstractNumId w:val="33"/>
  </w:num>
  <w:num w:numId="21">
    <w:abstractNumId w:val="30"/>
  </w:num>
  <w:num w:numId="22">
    <w:abstractNumId w:val="12"/>
  </w:num>
  <w:num w:numId="23">
    <w:abstractNumId w:val="25"/>
  </w:num>
  <w:num w:numId="24">
    <w:abstractNumId w:val="13"/>
  </w:num>
  <w:num w:numId="25">
    <w:abstractNumId w:val="23"/>
  </w:num>
  <w:num w:numId="26">
    <w:abstractNumId w:val="29"/>
  </w:num>
  <w:num w:numId="27">
    <w:abstractNumId w:val="29"/>
    <w:lvlOverride w:ilvl="0">
      <w:startOverride w:val="1"/>
    </w:lvlOverride>
  </w:num>
  <w:num w:numId="28">
    <w:abstractNumId w:val="15"/>
  </w:num>
  <w:num w:numId="29">
    <w:abstractNumId w:val="19"/>
  </w:num>
  <w:num w:numId="30">
    <w:abstractNumId w:val="16"/>
  </w:num>
  <w:num w:numId="31">
    <w:abstractNumId w:val="9"/>
  </w:num>
  <w:num w:numId="32">
    <w:abstractNumId w:val="0"/>
  </w:num>
  <w:num w:numId="33">
    <w:abstractNumId w:val="32"/>
  </w:num>
  <w:num w:numId="34">
    <w:abstractNumId w:val="3"/>
  </w:num>
  <w:num w:numId="35">
    <w:abstractNumId w:val="28"/>
  </w:num>
  <w:num w:numId="36">
    <w:abstractNumId w:val="18"/>
  </w:num>
  <w:num w:numId="3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BE"/>
    <w:rsid w:val="00000348"/>
    <w:rsid w:val="000018D9"/>
    <w:rsid w:val="00002720"/>
    <w:rsid w:val="00002E68"/>
    <w:rsid w:val="00005486"/>
    <w:rsid w:val="00005838"/>
    <w:rsid w:val="000058BD"/>
    <w:rsid w:val="00005C60"/>
    <w:rsid w:val="00006BCF"/>
    <w:rsid w:val="00010903"/>
    <w:rsid w:val="00010E29"/>
    <w:rsid w:val="00011625"/>
    <w:rsid w:val="000118D7"/>
    <w:rsid w:val="00014CA8"/>
    <w:rsid w:val="0001579B"/>
    <w:rsid w:val="0001590E"/>
    <w:rsid w:val="00016BB3"/>
    <w:rsid w:val="000175A4"/>
    <w:rsid w:val="0001796F"/>
    <w:rsid w:val="0002022B"/>
    <w:rsid w:val="00022C80"/>
    <w:rsid w:val="00024925"/>
    <w:rsid w:val="00026F34"/>
    <w:rsid w:val="000323D8"/>
    <w:rsid w:val="0003269D"/>
    <w:rsid w:val="00033CD1"/>
    <w:rsid w:val="0003468D"/>
    <w:rsid w:val="000351EC"/>
    <w:rsid w:val="000378B6"/>
    <w:rsid w:val="00037F4C"/>
    <w:rsid w:val="00040262"/>
    <w:rsid w:val="00040B92"/>
    <w:rsid w:val="00041B6A"/>
    <w:rsid w:val="00043683"/>
    <w:rsid w:val="0004548A"/>
    <w:rsid w:val="000461EB"/>
    <w:rsid w:val="00046880"/>
    <w:rsid w:val="000479CC"/>
    <w:rsid w:val="000508A6"/>
    <w:rsid w:val="00050DC1"/>
    <w:rsid w:val="0005462B"/>
    <w:rsid w:val="00054937"/>
    <w:rsid w:val="00055B87"/>
    <w:rsid w:val="00056572"/>
    <w:rsid w:val="00056F40"/>
    <w:rsid w:val="0006109C"/>
    <w:rsid w:val="00063EC8"/>
    <w:rsid w:val="000646D0"/>
    <w:rsid w:val="00064D52"/>
    <w:rsid w:val="00066B68"/>
    <w:rsid w:val="00066CDB"/>
    <w:rsid w:val="00070489"/>
    <w:rsid w:val="0007091D"/>
    <w:rsid w:val="000709F9"/>
    <w:rsid w:val="00071C52"/>
    <w:rsid w:val="00072080"/>
    <w:rsid w:val="0007276D"/>
    <w:rsid w:val="000734B2"/>
    <w:rsid w:val="00074A7F"/>
    <w:rsid w:val="00074EF0"/>
    <w:rsid w:val="0007538B"/>
    <w:rsid w:val="000757DE"/>
    <w:rsid w:val="00076372"/>
    <w:rsid w:val="00076426"/>
    <w:rsid w:val="0007784C"/>
    <w:rsid w:val="00077F1E"/>
    <w:rsid w:val="00081EFD"/>
    <w:rsid w:val="0008235C"/>
    <w:rsid w:val="00083F12"/>
    <w:rsid w:val="00084C62"/>
    <w:rsid w:val="0008740E"/>
    <w:rsid w:val="0009027C"/>
    <w:rsid w:val="00095B2E"/>
    <w:rsid w:val="00097A83"/>
    <w:rsid w:val="000A10A2"/>
    <w:rsid w:val="000A4BCE"/>
    <w:rsid w:val="000A5323"/>
    <w:rsid w:val="000A55CF"/>
    <w:rsid w:val="000A5E94"/>
    <w:rsid w:val="000A6665"/>
    <w:rsid w:val="000B0380"/>
    <w:rsid w:val="000B1107"/>
    <w:rsid w:val="000B11D5"/>
    <w:rsid w:val="000B1FEC"/>
    <w:rsid w:val="000B3223"/>
    <w:rsid w:val="000B542E"/>
    <w:rsid w:val="000C3B0B"/>
    <w:rsid w:val="000C4B20"/>
    <w:rsid w:val="000C4EE8"/>
    <w:rsid w:val="000C58D3"/>
    <w:rsid w:val="000C6210"/>
    <w:rsid w:val="000C6F7C"/>
    <w:rsid w:val="000D0CB2"/>
    <w:rsid w:val="000D0E06"/>
    <w:rsid w:val="000D389E"/>
    <w:rsid w:val="000D5271"/>
    <w:rsid w:val="000D6A26"/>
    <w:rsid w:val="000D76BD"/>
    <w:rsid w:val="000E1CFA"/>
    <w:rsid w:val="000E201F"/>
    <w:rsid w:val="000E4962"/>
    <w:rsid w:val="000E5D68"/>
    <w:rsid w:val="000E5F69"/>
    <w:rsid w:val="000E7FA5"/>
    <w:rsid w:val="000F394D"/>
    <w:rsid w:val="000F456B"/>
    <w:rsid w:val="000F4AB0"/>
    <w:rsid w:val="000F5D1B"/>
    <w:rsid w:val="000F61E0"/>
    <w:rsid w:val="001027D5"/>
    <w:rsid w:val="00102C56"/>
    <w:rsid w:val="0010305B"/>
    <w:rsid w:val="00105AA1"/>
    <w:rsid w:val="00105B4F"/>
    <w:rsid w:val="0011053F"/>
    <w:rsid w:val="00111C0D"/>
    <w:rsid w:val="001128E0"/>
    <w:rsid w:val="00116D9E"/>
    <w:rsid w:val="001237E9"/>
    <w:rsid w:val="0012450B"/>
    <w:rsid w:val="00125A10"/>
    <w:rsid w:val="001266E3"/>
    <w:rsid w:val="00126C94"/>
    <w:rsid w:val="00127497"/>
    <w:rsid w:val="0013034E"/>
    <w:rsid w:val="00130838"/>
    <w:rsid w:val="00130999"/>
    <w:rsid w:val="00130AB3"/>
    <w:rsid w:val="001315B1"/>
    <w:rsid w:val="00132897"/>
    <w:rsid w:val="00134EFE"/>
    <w:rsid w:val="001373E6"/>
    <w:rsid w:val="00137497"/>
    <w:rsid w:val="00137F56"/>
    <w:rsid w:val="00141F4D"/>
    <w:rsid w:val="0014273C"/>
    <w:rsid w:val="00142BA0"/>
    <w:rsid w:val="00143788"/>
    <w:rsid w:val="00144473"/>
    <w:rsid w:val="00144825"/>
    <w:rsid w:val="001460BE"/>
    <w:rsid w:val="00146253"/>
    <w:rsid w:val="00147518"/>
    <w:rsid w:val="00151D3D"/>
    <w:rsid w:val="00152E0B"/>
    <w:rsid w:val="00152EA9"/>
    <w:rsid w:val="00154850"/>
    <w:rsid w:val="00154BF3"/>
    <w:rsid w:val="00156B30"/>
    <w:rsid w:val="00162275"/>
    <w:rsid w:val="0016398A"/>
    <w:rsid w:val="00163B65"/>
    <w:rsid w:val="00164168"/>
    <w:rsid w:val="00164BD9"/>
    <w:rsid w:val="00164CE6"/>
    <w:rsid w:val="0016691A"/>
    <w:rsid w:val="00166959"/>
    <w:rsid w:val="00167A34"/>
    <w:rsid w:val="00171AB6"/>
    <w:rsid w:val="00173BF4"/>
    <w:rsid w:val="00173E3A"/>
    <w:rsid w:val="001740F6"/>
    <w:rsid w:val="00176E52"/>
    <w:rsid w:val="001777F9"/>
    <w:rsid w:val="00182E9E"/>
    <w:rsid w:val="00183BFA"/>
    <w:rsid w:val="00183E3A"/>
    <w:rsid w:val="001861B1"/>
    <w:rsid w:val="00187281"/>
    <w:rsid w:val="001874D9"/>
    <w:rsid w:val="00187B6E"/>
    <w:rsid w:val="00190179"/>
    <w:rsid w:val="001925AA"/>
    <w:rsid w:val="00194AFC"/>
    <w:rsid w:val="00194C79"/>
    <w:rsid w:val="00194FA4"/>
    <w:rsid w:val="00195489"/>
    <w:rsid w:val="0019579C"/>
    <w:rsid w:val="00195F09"/>
    <w:rsid w:val="001978D3"/>
    <w:rsid w:val="001A06F4"/>
    <w:rsid w:val="001A09B6"/>
    <w:rsid w:val="001A0EBC"/>
    <w:rsid w:val="001A148C"/>
    <w:rsid w:val="001A2679"/>
    <w:rsid w:val="001A3505"/>
    <w:rsid w:val="001A51C4"/>
    <w:rsid w:val="001A51F0"/>
    <w:rsid w:val="001A5B4E"/>
    <w:rsid w:val="001A727A"/>
    <w:rsid w:val="001A7E62"/>
    <w:rsid w:val="001A7F75"/>
    <w:rsid w:val="001B13D5"/>
    <w:rsid w:val="001B1ABF"/>
    <w:rsid w:val="001B2BDF"/>
    <w:rsid w:val="001B3ECE"/>
    <w:rsid w:val="001B5368"/>
    <w:rsid w:val="001B56B6"/>
    <w:rsid w:val="001B5A60"/>
    <w:rsid w:val="001B6237"/>
    <w:rsid w:val="001B72FF"/>
    <w:rsid w:val="001C0221"/>
    <w:rsid w:val="001C081B"/>
    <w:rsid w:val="001C0A58"/>
    <w:rsid w:val="001C0B11"/>
    <w:rsid w:val="001C217E"/>
    <w:rsid w:val="001C55E4"/>
    <w:rsid w:val="001C77F3"/>
    <w:rsid w:val="001C7833"/>
    <w:rsid w:val="001C7D52"/>
    <w:rsid w:val="001D0719"/>
    <w:rsid w:val="001D0B0E"/>
    <w:rsid w:val="001D1260"/>
    <w:rsid w:val="001D2EB5"/>
    <w:rsid w:val="001D3BB3"/>
    <w:rsid w:val="001D4D7F"/>
    <w:rsid w:val="001D5722"/>
    <w:rsid w:val="001D5D3A"/>
    <w:rsid w:val="001D6208"/>
    <w:rsid w:val="001D6434"/>
    <w:rsid w:val="001D674C"/>
    <w:rsid w:val="001D6BB0"/>
    <w:rsid w:val="001D7026"/>
    <w:rsid w:val="001D7447"/>
    <w:rsid w:val="001E0C7B"/>
    <w:rsid w:val="001E12E6"/>
    <w:rsid w:val="001E2F47"/>
    <w:rsid w:val="001E337D"/>
    <w:rsid w:val="001E3427"/>
    <w:rsid w:val="001E6073"/>
    <w:rsid w:val="001F30FA"/>
    <w:rsid w:val="001F3A40"/>
    <w:rsid w:val="001F6E33"/>
    <w:rsid w:val="001F7189"/>
    <w:rsid w:val="00204245"/>
    <w:rsid w:val="002054F0"/>
    <w:rsid w:val="00205A9A"/>
    <w:rsid w:val="002067DD"/>
    <w:rsid w:val="002079E9"/>
    <w:rsid w:val="00211F58"/>
    <w:rsid w:val="00214F1D"/>
    <w:rsid w:val="00215CC6"/>
    <w:rsid w:val="00215F14"/>
    <w:rsid w:val="00216DA8"/>
    <w:rsid w:val="00217BC9"/>
    <w:rsid w:val="0022136E"/>
    <w:rsid w:val="00221A34"/>
    <w:rsid w:val="002224CD"/>
    <w:rsid w:val="002245DB"/>
    <w:rsid w:val="00224E6D"/>
    <w:rsid w:val="00226287"/>
    <w:rsid w:val="00227750"/>
    <w:rsid w:val="00230C80"/>
    <w:rsid w:val="00230DAB"/>
    <w:rsid w:val="002312D1"/>
    <w:rsid w:val="00232580"/>
    <w:rsid w:val="00235248"/>
    <w:rsid w:val="002362B0"/>
    <w:rsid w:val="002365D4"/>
    <w:rsid w:val="002367B8"/>
    <w:rsid w:val="00237245"/>
    <w:rsid w:val="00240D02"/>
    <w:rsid w:val="00243743"/>
    <w:rsid w:val="00244AAA"/>
    <w:rsid w:val="00245C76"/>
    <w:rsid w:val="002473AF"/>
    <w:rsid w:val="00250001"/>
    <w:rsid w:val="0025149B"/>
    <w:rsid w:val="00251822"/>
    <w:rsid w:val="00252254"/>
    <w:rsid w:val="00252AAC"/>
    <w:rsid w:val="00252EC2"/>
    <w:rsid w:val="00253595"/>
    <w:rsid w:val="00255972"/>
    <w:rsid w:val="00256A9D"/>
    <w:rsid w:val="00256B8A"/>
    <w:rsid w:val="002602C3"/>
    <w:rsid w:val="00261818"/>
    <w:rsid w:val="00261F8D"/>
    <w:rsid w:val="00262247"/>
    <w:rsid w:val="00262B51"/>
    <w:rsid w:val="0026449B"/>
    <w:rsid w:val="00266F2D"/>
    <w:rsid w:val="00270688"/>
    <w:rsid w:val="0027096C"/>
    <w:rsid w:val="00270BE3"/>
    <w:rsid w:val="00271292"/>
    <w:rsid w:val="0027217C"/>
    <w:rsid w:val="00273DDA"/>
    <w:rsid w:val="002740CB"/>
    <w:rsid w:val="00275838"/>
    <w:rsid w:val="002773D1"/>
    <w:rsid w:val="00280ADD"/>
    <w:rsid w:val="0028138A"/>
    <w:rsid w:val="002815F3"/>
    <w:rsid w:val="00281872"/>
    <w:rsid w:val="002825E3"/>
    <w:rsid w:val="00284950"/>
    <w:rsid w:val="0028791B"/>
    <w:rsid w:val="00290250"/>
    <w:rsid w:val="00290B38"/>
    <w:rsid w:val="00293F61"/>
    <w:rsid w:val="0029673C"/>
    <w:rsid w:val="00297D02"/>
    <w:rsid w:val="002A0D5B"/>
    <w:rsid w:val="002A0FB8"/>
    <w:rsid w:val="002A1AEB"/>
    <w:rsid w:val="002A1D3F"/>
    <w:rsid w:val="002A2BE4"/>
    <w:rsid w:val="002A35AC"/>
    <w:rsid w:val="002A56B3"/>
    <w:rsid w:val="002A5E8A"/>
    <w:rsid w:val="002A61E7"/>
    <w:rsid w:val="002A68F8"/>
    <w:rsid w:val="002A6D56"/>
    <w:rsid w:val="002B173D"/>
    <w:rsid w:val="002B29EE"/>
    <w:rsid w:val="002B4C29"/>
    <w:rsid w:val="002B5C0F"/>
    <w:rsid w:val="002B63B3"/>
    <w:rsid w:val="002C09F0"/>
    <w:rsid w:val="002C118D"/>
    <w:rsid w:val="002C1B81"/>
    <w:rsid w:val="002C2FF1"/>
    <w:rsid w:val="002C4BB9"/>
    <w:rsid w:val="002C64CF"/>
    <w:rsid w:val="002D0839"/>
    <w:rsid w:val="002D178F"/>
    <w:rsid w:val="002D32AF"/>
    <w:rsid w:val="002D4530"/>
    <w:rsid w:val="002D6566"/>
    <w:rsid w:val="002D6C3F"/>
    <w:rsid w:val="002D78F8"/>
    <w:rsid w:val="002E1841"/>
    <w:rsid w:val="002E26B0"/>
    <w:rsid w:val="002E2D37"/>
    <w:rsid w:val="002E2FB1"/>
    <w:rsid w:val="002E311C"/>
    <w:rsid w:val="002E31A5"/>
    <w:rsid w:val="002E5289"/>
    <w:rsid w:val="002E6A99"/>
    <w:rsid w:val="002F0A31"/>
    <w:rsid w:val="002F17EB"/>
    <w:rsid w:val="002F1A6A"/>
    <w:rsid w:val="002F227B"/>
    <w:rsid w:val="002F3851"/>
    <w:rsid w:val="002F4B26"/>
    <w:rsid w:val="002F5C5C"/>
    <w:rsid w:val="002F7179"/>
    <w:rsid w:val="002F74DF"/>
    <w:rsid w:val="002F7A6D"/>
    <w:rsid w:val="002F7AAE"/>
    <w:rsid w:val="00300D7C"/>
    <w:rsid w:val="003014F7"/>
    <w:rsid w:val="003026D9"/>
    <w:rsid w:val="003059F1"/>
    <w:rsid w:val="00310694"/>
    <w:rsid w:val="00311922"/>
    <w:rsid w:val="003135E1"/>
    <w:rsid w:val="003141C4"/>
    <w:rsid w:val="00314551"/>
    <w:rsid w:val="003201AD"/>
    <w:rsid w:val="00323108"/>
    <w:rsid w:val="00324A3D"/>
    <w:rsid w:val="00325656"/>
    <w:rsid w:val="00325AAB"/>
    <w:rsid w:val="00327949"/>
    <w:rsid w:val="00330D16"/>
    <w:rsid w:val="003315B3"/>
    <w:rsid w:val="00331602"/>
    <w:rsid w:val="003320FD"/>
    <w:rsid w:val="00332B4D"/>
    <w:rsid w:val="00332C0E"/>
    <w:rsid w:val="00336B0E"/>
    <w:rsid w:val="003372E5"/>
    <w:rsid w:val="00337804"/>
    <w:rsid w:val="00341510"/>
    <w:rsid w:val="0034191D"/>
    <w:rsid w:val="00341B00"/>
    <w:rsid w:val="003429F1"/>
    <w:rsid w:val="00344BD8"/>
    <w:rsid w:val="00345C39"/>
    <w:rsid w:val="00346590"/>
    <w:rsid w:val="003543D7"/>
    <w:rsid w:val="00357484"/>
    <w:rsid w:val="00361451"/>
    <w:rsid w:val="00362909"/>
    <w:rsid w:val="00362EEB"/>
    <w:rsid w:val="00363393"/>
    <w:rsid w:val="00363AE2"/>
    <w:rsid w:val="003645AD"/>
    <w:rsid w:val="00365A8A"/>
    <w:rsid w:val="0036600D"/>
    <w:rsid w:val="00370251"/>
    <w:rsid w:val="00370E48"/>
    <w:rsid w:val="003727D6"/>
    <w:rsid w:val="00375D38"/>
    <w:rsid w:val="0037714B"/>
    <w:rsid w:val="00377ACF"/>
    <w:rsid w:val="00377FAA"/>
    <w:rsid w:val="00381685"/>
    <w:rsid w:val="00382011"/>
    <w:rsid w:val="00382DC7"/>
    <w:rsid w:val="003836A2"/>
    <w:rsid w:val="0038380B"/>
    <w:rsid w:val="00383D99"/>
    <w:rsid w:val="003859E7"/>
    <w:rsid w:val="00387928"/>
    <w:rsid w:val="00387ADE"/>
    <w:rsid w:val="00387B22"/>
    <w:rsid w:val="00390394"/>
    <w:rsid w:val="00392E29"/>
    <w:rsid w:val="00397125"/>
    <w:rsid w:val="003977C9"/>
    <w:rsid w:val="003A13A4"/>
    <w:rsid w:val="003A2C2F"/>
    <w:rsid w:val="003A3DE3"/>
    <w:rsid w:val="003A5F51"/>
    <w:rsid w:val="003A7572"/>
    <w:rsid w:val="003B2ACE"/>
    <w:rsid w:val="003B32E3"/>
    <w:rsid w:val="003B3BAD"/>
    <w:rsid w:val="003B3EB9"/>
    <w:rsid w:val="003B41C9"/>
    <w:rsid w:val="003B4378"/>
    <w:rsid w:val="003B49D2"/>
    <w:rsid w:val="003C06AE"/>
    <w:rsid w:val="003C43C7"/>
    <w:rsid w:val="003C4C28"/>
    <w:rsid w:val="003C55C5"/>
    <w:rsid w:val="003C68FB"/>
    <w:rsid w:val="003C7AFB"/>
    <w:rsid w:val="003D00CD"/>
    <w:rsid w:val="003D07EA"/>
    <w:rsid w:val="003D0971"/>
    <w:rsid w:val="003D366E"/>
    <w:rsid w:val="003D4163"/>
    <w:rsid w:val="003D4C9B"/>
    <w:rsid w:val="003D4EAB"/>
    <w:rsid w:val="003D51E9"/>
    <w:rsid w:val="003D5B4E"/>
    <w:rsid w:val="003D68F7"/>
    <w:rsid w:val="003D7631"/>
    <w:rsid w:val="003D76C7"/>
    <w:rsid w:val="003D7716"/>
    <w:rsid w:val="003D7FDD"/>
    <w:rsid w:val="003E1EB3"/>
    <w:rsid w:val="003E5091"/>
    <w:rsid w:val="003E55D2"/>
    <w:rsid w:val="003E5C4D"/>
    <w:rsid w:val="003F01ED"/>
    <w:rsid w:val="003F04DB"/>
    <w:rsid w:val="003F0DC0"/>
    <w:rsid w:val="003F390F"/>
    <w:rsid w:val="003F498F"/>
    <w:rsid w:val="003F5E2D"/>
    <w:rsid w:val="003F6231"/>
    <w:rsid w:val="003F6C8E"/>
    <w:rsid w:val="003F7CEA"/>
    <w:rsid w:val="00400755"/>
    <w:rsid w:val="00400CA9"/>
    <w:rsid w:val="00402A58"/>
    <w:rsid w:val="00402DD4"/>
    <w:rsid w:val="00402E02"/>
    <w:rsid w:val="00404810"/>
    <w:rsid w:val="00405A7C"/>
    <w:rsid w:val="00406F92"/>
    <w:rsid w:val="00410341"/>
    <w:rsid w:val="004109E0"/>
    <w:rsid w:val="00410CDE"/>
    <w:rsid w:val="00410E41"/>
    <w:rsid w:val="004110E9"/>
    <w:rsid w:val="00414A9E"/>
    <w:rsid w:val="00414AE8"/>
    <w:rsid w:val="00415BED"/>
    <w:rsid w:val="00415D19"/>
    <w:rsid w:val="004174D2"/>
    <w:rsid w:val="00417D64"/>
    <w:rsid w:val="00420837"/>
    <w:rsid w:val="0042136F"/>
    <w:rsid w:val="00421DAA"/>
    <w:rsid w:val="00426C42"/>
    <w:rsid w:val="00427C5A"/>
    <w:rsid w:val="00430C9C"/>
    <w:rsid w:val="0043131A"/>
    <w:rsid w:val="0043272B"/>
    <w:rsid w:val="00432F46"/>
    <w:rsid w:val="00434A92"/>
    <w:rsid w:val="004366B5"/>
    <w:rsid w:val="00437A5E"/>
    <w:rsid w:val="004405E3"/>
    <w:rsid w:val="00440B5A"/>
    <w:rsid w:val="004413D2"/>
    <w:rsid w:val="0044192E"/>
    <w:rsid w:val="00444E97"/>
    <w:rsid w:val="0044513F"/>
    <w:rsid w:val="00445497"/>
    <w:rsid w:val="00446592"/>
    <w:rsid w:val="00450648"/>
    <w:rsid w:val="0045216C"/>
    <w:rsid w:val="0045252B"/>
    <w:rsid w:val="004525BD"/>
    <w:rsid w:val="004561B8"/>
    <w:rsid w:val="004571A3"/>
    <w:rsid w:val="00457813"/>
    <w:rsid w:val="00457A84"/>
    <w:rsid w:val="00460178"/>
    <w:rsid w:val="004603CF"/>
    <w:rsid w:val="0046219D"/>
    <w:rsid w:val="004634F2"/>
    <w:rsid w:val="00463718"/>
    <w:rsid w:val="004640B5"/>
    <w:rsid w:val="0046450D"/>
    <w:rsid w:val="00464621"/>
    <w:rsid w:val="0046700B"/>
    <w:rsid w:val="00473FCD"/>
    <w:rsid w:val="00476A04"/>
    <w:rsid w:val="004805AF"/>
    <w:rsid w:val="00480FF9"/>
    <w:rsid w:val="00485DC9"/>
    <w:rsid w:val="00487C60"/>
    <w:rsid w:val="00491A7D"/>
    <w:rsid w:val="004934E6"/>
    <w:rsid w:val="004938E2"/>
    <w:rsid w:val="00497EF3"/>
    <w:rsid w:val="004A0854"/>
    <w:rsid w:val="004A0B11"/>
    <w:rsid w:val="004A2D4E"/>
    <w:rsid w:val="004A4C95"/>
    <w:rsid w:val="004A5169"/>
    <w:rsid w:val="004A63F3"/>
    <w:rsid w:val="004A6EAB"/>
    <w:rsid w:val="004A750F"/>
    <w:rsid w:val="004B1A5B"/>
    <w:rsid w:val="004B2049"/>
    <w:rsid w:val="004B3922"/>
    <w:rsid w:val="004B5156"/>
    <w:rsid w:val="004B5B2E"/>
    <w:rsid w:val="004B6C26"/>
    <w:rsid w:val="004B73D6"/>
    <w:rsid w:val="004B7420"/>
    <w:rsid w:val="004C123C"/>
    <w:rsid w:val="004C2A46"/>
    <w:rsid w:val="004C6CE0"/>
    <w:rsid w:val="004C6D3D"/>
    <w:rsid w:val="004D128F"/>
    <w:rsid w:val="004D1899"/>
    <w:rsid w:val="004D2202"/>
    <w:rsid w:val="004D2D61"/>
    <w:rsid w:val="004D3586"/>
    <w:rsid w:val="004D4D13"/>
    <w:rsid w:val="004D5C92"/>
    <w:rsid w:val="004E0246"/>
    <w:rsid w:val="004E1499"/>
    <w:rsid w:val="004E3ECF"/>
    <w:rsid w:val="004E4133"/>
    <w:rsid w:val="004E5C3B"/>
    <w:rsid w:val="004E6CA3"/>
    <w:rsid w:val="004E73EB"/>
    <w:rsid w:val="004F0C49"/>
    <w:rsid w:val="004F1E20"/>
    <w:rsid w:val="004F4F5E"/>
    <w:rsid w:val="004F5953"/>
    <w:rsid w:val="004F5DFF"/>
    <w:rsid w:val="004F6291"/>
    <w:rsid w:val="004F7B6B"/>
    <w:rsid w:val="00500801"/>
    <w:rsid w:val="00502B70"/>
    <w:rsid w:val="00502F46"/>
    <w:rsid w:val="00503516"/>
    <w:rsid w:val="005041CA"/>
    <w:rsid w:val="00505839"/>
    <w:rsid w:val="00507D5A"/>
    <w:rsid w:val="00510327"/>
    <w:rsid w:val="0051150A"/>
    <w:rsid w:val="00511A15"/>
    <w:rsid w:val="00511C93"/>
    <w:rsid w:val="0051397D"/>
    <w:rsid w:val="00514B31"/>
    <w:rsid w:val="0051669A"/>
    <w:rsid w:val="00516A87"/>
    <w:rsid w:val="005170FE"/>
    <w:rsid w:val="0051744C"/>
    <w:rsid w:val="00517B5F"/>
    <w:rsid w:val="00520C94"/>
    <w:rsid w:val="0052254B"/>
    <w:rsid w:val="00522E52"/>
    <w:rsid w:val="00522EA3"/>
    <w:rsid w:val="00523835"/>
    <w:rsid w:val="005249E9"/>
    <w:rsid w:val="005254D6"/>
    <w:rsid w:val="00525EB4"/>
    <w:rsid w:val="005311A7"/>
    <w:rsid w:val="005311C7"/>
    <w:rsid w:val="00532B2D"/>
    <w:rsid w:val="00533917"/>
    <w:rsid w:val="00534DC5"/>
    <w:rsid w:val="00534F54"/>
    <w:rsid w:val="0053551D"/>
    <w:rsid w:val="00536273"/>
    <w:rsid w:val="00536716"/>
    <w:rsid w:val="0054006C"/>
    <w:rsid w:val="00541161"/>
    <w:rsid w:val="00544C04"/>
    <w:rsid w:val="005452E2"/>
    <w:rsid w:val="0054649D"/>
    <w:rsid w:val="00546FEC"/>
    <w:rsid w:val="0055084B"/>
    <w:rsid w:val="00550ABB"/>
    <w:rsid w:val="005515D2"/>
    <w:rsid w:val="00554CB9"/>
    <w:rsid w:val="00554D0C"/>
    <w:rsid w:val="00554D60"/>
    <w:rsid w:val="00555A9A"/>
    <w:rsid w:val="00555CEE"/>
    <w:rsid w:val="0056026E"/>
    <w:rsid w:val="00560284"/>
    <w:rsid w:val="005614B7"/>
    <w:rsid w:val="0056287C"/>
    <w:rsid w:val="0056424E"/>
    <w:rsid w:val="00567121"/>
    <w:rsid w:val="00572021"/>
    <w:rsid w:val="00572481"/>
    <w:rsid w:val="00573180"/>
    <w:rsid w:val="00576CCB"/>
    <w:rsid w:val="00580759"/>
    <w:rsid w:val="0058137C"/>
    <w:rsid w:val="00581491"/>
    <w:rsid w:val="00581F41"/>
    <w:rsid w:val="005825DF"/>
    <w:rsid w:val="00583082"/>
    <w:rsid w:val="00584730"/>
    <w:rsid w:val="0058686D"/>
    <w:rsid w:val="005870DF"/>
    <w:rsid w:val="005874F0"/>
    <w:rsid w:val="00587ECF"/>
    <w:rsid w:val="00590718"/>
    <w:rsid w:val="00590836"/>
    <w:rsid w:val="00590C1A"/>
    <w:rsid w:val="00591140"/>
    <w:rsid w:val="00592334"/>
    <w:rsid w:val="00593404"/>
    <w:rsid w:val="00593A34"/>
    <w:rsid w:val="00593DFD"/>
    <w:rsid w:val="00594955"/>
    <w:rsid w:val="005968ED"/>
    <w:rsid w:val="00596D87"/>
    <w:rsid w:val="00596FD4"/>
    <w:rsid w:val="005A1FE7"/>
    <w:rsid w:val="005A2349"/>
    <w:rsid w:val="005A4604"/>
    <w:rsid w:val="005A48BD"/>
    <w:rsid w:val="005A4971"/>
    <w:rsid w:val="005A5163"/>
    <w:rsid w:val="005A5B4C"/>
    <w:rsid w:val="005A649D"/>
    <w:rsid w:val="005A6F1C"/>
    <w:rsid w:val="005A71E5"/>
    <w:rsid w:val="005A7E2C"/>
    <w:rsid w:val="005B09AC"/>
    <w:rsid w:val="005B1057"/>
    <w:rsid w:val="005B6B0E"/>
    <w:rsid w:val="005C2678"/>
    <w:rsid w:val="005C2B74"/>
    <w:rsid w:val="005C2E41"/>
    <w:rsid w:val="005C2F92"/>
    <w:rsid w:val="005C3974"/>
    <w:rsid w:val="005C51B7"/>
    <w:rsid w:val="005C7939"/>
    <w:rsid w:val="005C7C12"/>
    <w:rsid w:val="005D0CF1"/>
    <w:rsid w:val="005D2268"/>
    <w:rsid w:val="005D5A96"/>
    <w:rsid w:val="005D5D5B"/>
    <w:rsid w:val="005E0E38"/>
    <w:rsid w:val="005E109A"/>
    <w:rsid w:val="005E128E"/>
    <w:rsid w:val="005E14F8"/>
    <w:rsid w:val="005E1A6F"/>
    <w:rsid w:val="005E26B0"/>
    <w:rsid w:val="005E275C"/>
    <w:rsid w:val="005E3515"/>
    <w:rsid w:val="005E52A4"/>
    <w:rsid w:val="005E5D1C"/>
    <w:rsid w:val="005E611A"/>
    <w:rsid w:val="005F16E9"/>
    <w:rsid w:val="005F3C97"/>
    <w:rsid w:val="005F4650"/>
    <w:rsid w:val="005F4B18"/>
    <w:rsid w:val="005F534B"/>
    <w:rsid w:val="005F634C"/>
    <w:rsid w:val="005F7445"/>
    <w:rsid w:val="00601C19"/>
    <w:rsid w:val="006026B2"/>
    <w:rsid w:val="00603E01"/>
    <w:rsid w:val="00604E97"/>
    <w:rsid w:val="00606CA0"/>
    <w:rsid w:val="006074A2"/>
    <w:rsid w:val="0060758C"/>
    <w:rsid w:val="00610959"/>
    <w:rsid w:val="00610AD6"/>
    <w:rsid w:val="00610B70"/>
    <w:rsid w:val="00613901"/>
    <w:rsid w:val="00614E54"/>
    <w:rsid w:val="006163A6"/>
    <w:rsid w:val="006203AF"/>
    <w:rsid w:val="00620E44"/>
    <w:rsid w:val="00621008"/>
    <w:rsid w:val="00621FD1"/>
    <w:rsid w:val="00623FD1"/>
    <w:rsid w:val="00624F77"/>
    <w:rsid w:val="00625465"/>
    <w:rsid w:val="006318A8"/>
    <w:rsid w:val="00631929"/>
    <w:rsid w:val="00632902"/>
    <w:rsid w:val="0063469D"/>
    <w:rsid w:val="00634A37"/>
    <w:rsid w:val="00635374"/>
    <w:rsid w:val="00637B47"/>
    <w:rsid w:val="006414B9"/>
    <w:rsid w:val="00641B91"/>
    <w:rsid w:val="00641EE8"/>
    <w:rsid w:val="006426AE"/>
    <w:rsid w:val="006437D1"/>
    <w:rsid w:val="00645F2C"/>
    <w:rsid w:val="006479D6"/>
    <w:rsid w:val="00652C3D"/>
    <w:rsid w:val="00654D80"/>
    <w:rsid w:val="0065501F"/>
    <w:rsid w:val="006557CC"/>
    <w:rsid w:val="006559A8"/>
    <w:rsid w:val="00655D72"/>
    <w:rsid w:val="00655F10"/>
    <w:rsid w:val="00660C35"/>
    <w:rsid w:val="00661CCF"/>
    <w:rsid w:val="006642FC"/>
    <w:rsid w:val="006649AE"/>
    <w:rsid w:val="0066597E"/>
    <w:rsid w:val="006666ED"/>
    <w:rsid w:val="00670399"/>
    <w:rsid w:val="00670764"/>
    <w:rsid w:val="00670FD7"/>
    <w:rsid w:val="00671A97"/>
    <w:rsid w:val="00671FB9"/>
    <w:rsid w:val="0067437C"/>
    <w:rsid w:val="0067532A"/>
    <w:rsid w:val="00675720"/>
    <w:rsid w:val="0067680A"/>
    <w:rsid w:val="00677EB4"/>
    <w:rsid w:val="0069075D"/>
    <w:rsid w:val="00690A3B"/>
    <w:rsid w:val="00692383"/>
    <w:rsid w:val="00694D61"/>
    <w:rsid w:val="0069512A"/>
    <w:rsid w:val="00696017"/>
    <w:rsid w:val="006962C4"/>
    <w:rsid w:val="006971DB"/>
    <w:rsid w:val="00697309"/>
    <w:rsid w:val="00697537"/>
    <w:rsid w:val="00697749"/>
    <w:rsid w:val="00697C04"/>
    <w:rsid w:val="00697DBE"/>
    <w:rsid w:val="00697F50"/>
    <w:rsid w:val="006A104D"/>
    <w:rsid w:val="006A18DE"/>
    <w:rsid w:val="006A5D61"/>
    <w:rsid w:val="006A6670"/>
    <w:rsid w:val="006A6BFE"/>
    <w:rsid w:val="006A7FE0"/>
    <w:rsid w:val="006B4EFA"/>
    <w:rsid w:val="006B6240"/>
    <w:rsid w:val="006B63F2"/>
    <w:rsid w:val="006B6731"/>
    <w:rsid w:val="006B780D"/>
    <w:rsid w:val="006C01BB"/>
    <w:rsid w:val="006C1ED8"/>
    <w:rsid w:val="006C2196"/>
    <w:rsid w:val="006C23CC"/>
    <w:rsid w:val="006C2570"/>
    <w:rsid w:val="006C3620"/>
    <w:rsid w:val="006C44FD"/>
    <w:rsid w:val="006C6CE3"/>
    <w:rsid w:val="006D0458"/>
    <w:rsid w:val="006D0D57"/>
    <w:rsid w:val="006D11AB"/>
    <w:rsid w:val="006D1D7A"/>
    <w:rsid w:val="006D2248"/>
    <w:rsid w:val="006D3E1D"/>
    <w:rsid w:val="006D5B16"/>
    <w:rsid w:val="006D7F4E"/>
    <w:rsid w:val="006E03DC"/>
    <w:rsid w:val="006E0D75"/>
    <w:rsid w:val="006E10B5"/>
    <w:rsid w:val="006E228E"/>
    <w:rsid w:val="006E2428"/>
    <w:rsid w:val="006E2548"/>
    <w:rsid w:val="006E6D5F"/>
    <w:rsid w:val="006E6D64"/>
    <w:rsid w:val="006E7AF7"/>
    <w:rsid w:val="006E7BA8"/>
    <w:rsid w:val="006F35D2"/>
    <w:rsid w:val="006F38F2"/>
    <w:rsid w:val="006F61A2"/>
    <w:rsid w:val="00700916"/>
    <w:rsid w:val="00700ECF"/>
    <w:rsid w:val="00703358"/>
    <w:rsid w:val="00703965"/>
    <w:rsid w:val="00703BB9"/>
    <w:rsid w:val="0070419E"/>
    <w:rsid w:val="007052D3"/>
    <w:rsid w:val="007064FC"/>
    <w:rsid w:val="0070716E"/>
    <w:rsid w:val="00707EEF"/>
    <w:rsid w:val="007101D1"/>
    <w:rsid w:val="00710A79"/>
    <w:rsid w:val="00710C7A"/>
    <w:rsid w:val="0071154B"/>
    <w:rsid w:val="0071206A"/>
    <w:rsid w:val="00712F3C"/>
    <w:rsid w:val="00713CD9"/>
    <w:rsid w:val="007142A6"/>
    <w:rsid w:val="00714C28"/>
    <w:rsid w:val="0071555B"/>
    <w:rsid w:val="00715A6E"/>
    <w:rsid w:val="00717159"/>
    <w:rsid w:val="00717F11"/>
    <w:rsid w:val="0072086A"/>
    <w:rsid w:val="007219A3"/>
    <w:rsid w:val="00721AB8"/>
    <w:rsid w:val="00722319"/>
    <w:rsid w:val="00723C3C"/>
    <w:rsid w:val="00724713"/>
    <w:rsid w:val="007251AC"/>
    <w:rsid w:val="0072595C"/>
    <w:rsid w:val="007321EA"/>
    <w:rsid w:val="00735BB5"/>
    <w:rsid w:val="00736184"/>
    <w:rsid w:val="00736758"/>
    <w:rsid w:val="00736B62"/>
    <w:rsid w:val="00737375"/>
    <w:rsid w:val="00737A62"/>
    <w:rsid w:val="0074036A"/>
    <w:rsid w:val="00742189"/>
    <w:rsid w:val="007424F8"/>
    <w:rsid w:val="00743587"/>
    <w:rsid w:val="00744DE3"/>
    <w:rsid w:val="00745132"/>
    <w:rsid w:val="0074667C"/>
    <w:rsid w:val="00746BE9"/>
    <w:rsid w:val="00753554"/>
    <w:rsid w:val="0075458E"/>
    <w:rsid w:val="0075713B"/>
    <w:rsid w:val="00757183"/>
    <w:rsid w:val="007574B7"/>
    <w:rsid w:val="00761F1A"/>
    <w:rsid w:val="0076415B"/>
    <w:rsid w:val="00765CE6"/>
    <w:rsid w:val="00766F90"/>
    <w:rsid w:val="007709C5"/>
    <w:rsid w:val="00770A74"/>
    <w:rsid w:val="007715D0"/>
    <w:rsid w:val="00772024"/>
    <w:rsid w:val="00773D1F"/>
    <w:rsid w:val="00774341"/>
    <w:rsid w:val="00775E79"/>
    <w:rsid w:val="007763AA"/>
    <w:rsid w:val="00776500"/>
    <w:rsid w:val="0077733D"/>
    <w:rsid w:val="00780792"/>
    <w:rsid w:val="0078085E"/>
    <w:rsid w:val="00781801"/>
    <w:rsid w:val="0078233D"/>
    <w:rsid w:val="007824B9"/>
    <w:rsid w:val="00782738"/>
    <w:rsid w:val="00782BD2"/>
    <w:rsid w:val="00783962"/>
    <w:rsid w:val="00784F8D"/>
    <w:rsid w:val="00787E0E"/>
    <w:rsid w:val="00791ACE"/>
    <w:rsid w:val="00792743"/>
    <w:rsid w:val="00792880"/>
    <w:rsid w:val="00792D25"/>
    <w:rsid w:val="00794038"/>
    <w:rsid w:val="0079457C"/>
    <w:rsid w:val="007951DB"/>
    <w:rsid w:val="007954BE"/>
    <w:rsid w:val="0079581F"/>
    <w:rsid w:val="007976E9"/>
    <w:rsid w:val="007A031E"/>
    <w:rsid w:val="007A55D7"/>
    <w:rsid w:val="007A6DDA"/>
    <w:rsid w:val="007A78E0"/>
    <w:rsid w:val="007B3AA9"/>
    <w:rsid w:val="007B3F05"/>
    <w:rsid w:val="007B4BB6"/>
    <w:rsid w:val="007B6021"/>
    <w:rsid w:val="007B61BB"/>
    <w:rsid w:val="007B6D83"/>
    <w:rsid w:val="007C0989"/>
    <w:rsid w:val="007C292B"/>
    <w:rsid w:val="007C383C"/>
    <w:rsid w:val="007C3BF8"/>
    <w:rsid w:val="007C5132"/>
    <w:rsid w:val="007C51FE"/>
    <w:rsid w:val="007C5DEB"/>
    <w:rsid w:val="007C64CA"/>
    <w:rsid w:val="007C7659"/>
    <w:rsid w:val="007C7E35"/>
    <w:rsid w:val="007D0297"/>
    <w:rsid w:val="007D06D8"/>
    <w:rsid w:val="007D2AE4"/>
    <w:rsid w:val="007D317A"/>
    <w:rsid w:val="007D3773"/>
    <w:rsid w:val="007D4003"/>
    <w:rsid w:val="007D6BC6"/>
    <w:rsid w:val="007D72F2"/>
    <w:rsid w:val="007E10A2"/>
    <w:rsid w:val="007E16B1"/>
    <w:rsid w:val="007E179A"/>
    <w:rsid w:val="007E1F19"/>
    <w:rsid w:val="007E2370"/>
    <w:rsid w:val="007E2BA5"/>
    <w:rsid w:val="007E49F3"/>
    <w:rsid w:val="007E5F07"/>
    <w:rsid w:val="007E647E"/>
    <w:rsid w:val="007E6ED4"/>
    <w:rsid w:val="007F1475"/>
    <w:rsid w:val="007F1720"/>
    <w:rsid w:val="007F458F"/>
    <w:rsid w:val="007F6B4E"/>
    <w:rsid w:val="007F717C"/>
    <w:rsid w:val="007F7D48"/>
    <w:rsid w:val="007F7E01"/>
    <w:rsid w:val="0080234B"/>
    <w:rsid w:val="00802F65"/>
    <w:rsid w:val="0080304D"/>
    <w:rsid w:val="008037A7"/>
    <w:rsid w:val="00803828"/>
    <w:rsid w:val="008042C2"/>
    <w:rsid w:val="00804B9A"/>
    <w:rsid w:val="0080651C"/>
    <w:rsid w:val="0080709D"/>
    <w:rsid w:val="008109CB"/>
    <w:rsid w:val="008129E0"/>
    <w:rsid w:val="00812CDB"/>
    <w:rsid w:val="00813500"/>
    <w:rsid w:val="008149A0"/>
    <w:rsid w:val="008149F6"/>
    <w:rsid w:val="00815082"/>
    <w:rsid w:val="008200EA"/>
    <w:rsid w:val="0082025D"/>
    <w:rsid w:val="008237BF"/>
    <w:rsid w:val="00825014"/>
    <w:rsid w:val="00831C35"/>
    <w:rsid w:val="00831C86"/>
    <w:rsid w:val="00832BC1"/>
    <w:rsid w:val="00836247"/>
    <w:rsid w:val="0083692D"/>
    <w:rsid w:val="00836ABB"/>
    <w:rsid w:val="00836D7E"/>
    <w:rsid w:val="00836DA0"/>
    <w:rsid w:val="00840553"/>
    <w:rsid w:val="00841071"/>
    <w:rsid w:val="0084217C"/>
    <w:rsid w:val="0084217E"/>
    <w:rsid w:val="00842A03"/>
    <w:rsid w:val="008432EB"/>
    <w:rsid w:val="00847764"/>
    <w:rsid w:val="00851B79"/>
    <w:rsid w:val="00852A49"/>
    <w:rsid w:val="008541E6"/>
    <w:rsid w:val="008546E2"/>
    <w:rsid w:val="008577E4"/>
    <w:rsid w:val="00857BB2"/>
    <w:rsid w:val="00857C8B"/>
    <w:rsid w:val="00864435"/>
    <w:rsid w:val="00864E23"/>
    <w:rsid w:val="00865E40"/>
    <w:rsid w:val="00866260"/>
    <w:rsid w:val="008673D0"/>
    <w:rsid w:val="008703DC"/>
    <w:rsid w:val="00871B10"/>
    <w:rsid w:val="00872103"/>
    <w:rsid w:val="00872556"/>
    <w:rsid w:val="0087279A"/>
    <w:rsid w:val="008728BB"/>
    <w:rsid w:val="00872B4E"/>
    <w:rsid w:val="00873D96"/>
    <w:rsid w:val="008749C3"/>
    <w:rsid w:val="00875EE9"/>
    <w:rsid w:val="00877439"/>
    <w:rsid w:val="00877474"/>
    <w:rsid w:val="00877492"/>
    <w:rsid w:val="0087784B"/>
    <w:rsid w:val="00883CFF"/>
    <w:rsid w:val="0088522B"/>
    <w:rsid w:val="0089046B"/>
    <w:rsid w:val="008917D8"/>
    <w:rsid w:val="008924C0"/>
    <w:rsid w:val="00892836"/>
    <w:rsid w:val="008938D5"/>
    <w:rsid w:val="00893FEF"/>
    <w:rsid w:val="00894789"/>
    <w:rsid w:val="008948F5"/>
    <w:rsid w:val="008963CC"/>
    <w:rsid w:val="00897020"/>
    <w:rsid w:val="008975B5"/>
    <w:rsid w:val="008A062C"/>
    <w:rsid w:val="008A0637"/>
    <w:rsid w:val="008A0D63"/>
    <w:rsid w:val="008A2A15"/>
    <w:rsid w:val="008A4192"/>
    <w:rsid w:val="008A439C"/>
    <w:rsid w:val="008A441A"/>
    <w:rsid w:val="008A4506"/>
    <w:rsid w:val="008A567E"/>
    <w:rsid w:val="008A779C"/>
    <w:rsid w:val="008B046A"/>
    <w:rsid w:val="008B0DBA"/>
    <w:rsid w:val="008B12A5"/>
    <w:rsid w:val="008B1866"/>
    <w:rsid w:val="008B20C2"/>
    <w:rsid w:val="008B21E4"/>
    <w:rsid w:val="008B2902"/>
    <w:rsid w:val="008B336C"/>
    <w:rsid w:val="008B3B5C"/>
    <w:rsid w:val="008B3EC0"/>
    <w:rsid w:val="008B7219"/>
    <w:rsid w:val="008B7980"/>
    <w:rsid w:val="008C0178"/>
    <w:rsid w:val="008C0F6D"/>
    <w:rsid w:val="008C295F"/>
    <w:rsid w:val="008C4A2D"/>
    <w:rsid w:val="008C4E6D"/>
    <w:rsid w:val="008C527A"/>
    <w:rsid w:val="008C6F98"/>
    <w:rsid w:val="008C770C"/>
    <w:rsid w:val="008D0DA3"/>
    <w:rsid w:val="008D4AB2"/>
    <w:rsid w:val="008D5797"/>
    <w:rsid w:val="008D6DB6"/>
    <w:rsid w:val="008E06E1"/>
    <w:rsid w:val="008E0A1A"/>
    <w:rsid w:val="008E0ABD"/>
    <w:rsid w:val="008E1B23"/>
    <w:rsid w:val="008E1D7F"/>
    <w:rsid w:val="008E28A2"/>
    <w:rsid w:val="008E4258"/>
    <w:rsid w:val="008E4917"/>
    <w:rsid w:val="008E718E"/>
    <w:rsid w:val="008F0183"/>
    <w:rsid w:val="008F0A96"/>
    <w:rsid w:val="008F0F87"/>
    <w:rsid w:val="008F2C0C"/>
    <w:rsid w:val="008F3436"/>
    <w:rsid w:val="008F3D94"/>
    <w:rsid w:val="008F6D01"/>
    <w:rsid w:val="008F7400"/>
    <w:rsid w:val="00901761"/>
    <w:rsid w:val="00903313"/>
    <w:rsid w:val="00904508"/>
    <w:rsid w:val="0090656F"/>
    <w:rsid w:val="00911840"/>
    <w:rsid w:val="009125D7"/>
    <w:rsid w:val="009127FF"/>
    <w:rsid w:val="009160B9"/>
    <w:rsid w:val="00916177"/>
    <w:rsid w:val="009201E1"/>
    <w:rsid w:val="009225B2"/>
    <w:rsid w:val="00927582"/>
    <w:rsid w:val="00927E48"/>
    <w:rsid w:val="00930898"/>
    <w:rsid w:val="009327B2"/>
    <w:rsid w:val="00934D44"/>
    <w:rsid w:val="009369A8"/>
    <w:rsid w:val="00936E6B"/>
    <w:rsid w:val="0094046E"/>
    <w:rsid w:val="00940E00"/>
    <w:rsid w:val="009417E6"/>
    <w:rsid w:val="0094200B"/>
    <w:rsid w:val="00943BE4"/>
    <w:rsid w:val="00943D7E"/>
    <w:rsid w:val="00944281"/>
    <w:rsid w:val="00944F9E"/>
    <w:rsid w:val="00946C36"/>
    <w:rsid w:val="00946FE0"/>
    <w:rsid w:val="009500F6"/>
    <w:rsid w:val="00950291"/>
    <w:rsid w:val="009502FC"/>
    <w:rsid w:val="00950F68"/>
    <w:rsid w:val="009522D7"/>
    <w:rsid w:val="009531A1"/>
    <w:rsid w:val="00954173"/>
    <w:rsid w:val="00955C16"/>
    <w:rsid w:val="00956716"/>
    <w:rsid w:val="00957591"/>
    <w:rsid w:val="009616CC"/>
    <w:rsid w:val="00962325"/>
    <w:rsid w:val="00963AE6"/>
    <w:rsid w:val="00963FD2"/>
    <w:rsid w:val="00965979"/>
    <w:rsid w:val="00967030"/>
    <w:rsid w:val="00967038"/>
    <w:rsid w:val="00967B16"/>
    <w:rsid w:val="00970D7E"/>
    <w:rsid w:val="009738DA"/>
    <w:rsid w:val="00973D19"/>
    <w:rsid w:val="00974A79"/>
    <w:rsid w:val="00975521"/>
    <w:rsid w:val="009813B9"/>
    <w:rsid w:val="00982253"/>
    <w:rsid w:val="00983064"/>
    <w:rsid w:val="00983CD5"/>
    <w:rsid w:val="00985920"/>
    <w:rsid w:val="00985963"/>
    <w:rsid w:val="00985B58"/>
    <w:rsid w:val="00986B15"/>
    <w:rsid w:val="009874E1"/>
    <w:rsid w:val="00990CBC"/>
    <w:rsid w:val="00993AB2"/>
    <w:rsid w:val="00994523"/>
    <w:rsid w:val="009A07B2"/>
    <w:rsid w:val="009A1F0B"/>
    <w:rsid w:val="009A252A"/>
    <w:rsid w:val="009A3062"/>
    <w:rsid w:val="009A3AF3"/>
    <w:rsid w:val="009A6FB0"/>
    <w:rsid w:val="009B0322"/>
    <w:rsid w:val="009B1661"/>
    <w:rsid w:val="009B25AD"/>
    <w:rsid w:val="009B2843"/>
    <w:rsid w:val="009B3761"/>
    <w:rsid w:val="009B3A3B"/>
    <w:rsid w:val="009B3CB1"/>
    <w:rsid w:val="009C05FB"/>
    <w:rsid w:val="009C114E"/>
    <w:rsid w:val="009C17BF"/>
    <w:rsid w:val="009C1B29"/>
    <w:rsid w:val="009C1EA7"/>
    <w:rsid w:val="009C20BF"/>
    <w:rsid w:val="009C43C9"/>
    <w:rsid w:val="009C471D"/>
    <w:rsid w:val="009D0BFD"/>
    <w:rsid w:val="009D1B8F"/>
    <w:rsid w:val="009D446A"/>
    <w:rsid w:val="009D4478"/>
    <w:rsid w:val="009D4FD1"/>
    <w:rsid w:val="009D5203"/>
    <w:rsid w:val="009D58A2"/>
    <w:rsid w:val="009E08E0"/>
    <w:rsid w:val="009E0D20"/>
    <w:rsid w:val="009E174D"/>
    <w:rsid w:val="009E271A"/>
    <w:rsid w:val="009E2D2C"/>
    <w:rsid w:val="009E2EC5"/>
    <w:rsid w:val="009E5399"/>
    <w:rsid w:val="009E56C1"/>
    <w:rsid w:val="009E6692"/>
    <w:rsid w:val="009E6699"/>
    <w:rsid w:val="009F0E7E"/>
    <w:rsid w:val="009F23BF"/>
    <w:rsid w:val="009F71FD"/>
    <w:rsid w:val="009F75A0"/>
    <w:rsid w:val="00A0081F"/>
    <w:rsid w:val="00A06551"/>
    <w:rsid w:val="00A066E3"/>
    <w:rsid w:val="00A068A8"/>
    <w:rsid w:val="00A0756B"/>
    <w:rsid w:val="00A12B60"/>
    <w:rsid w:val="00A13E27"/>
    <w:rsid w:val="00A1403B"/>
    <w:rsid w:val="00A14B51"/>
    <w:rsid w:val="00A15D3C"/>
    <w:rsid w:val="00A16AEF"/>
    <w:rsid w:val="00A212B3"/>
    <w:rsid w:val="00A223C0"/>
    <w:rsid w:val="00A238B6"/>
    <w:rsid w:val="00A23AF5"/>
    <w:rsid w:val="00A23DB6"/>
    <w:rsid w:val="00A256F3"/>
    <w:rsid w:val="00A2615E"/>
    <w:rsid w:val="00A26178"/>
    <w:rsid w:val="00A26775"/>
    <w:rsid w:val="00A30E85"/>
    <w:rsid w:val="00A3222C"/>
    <w:rsid w:val="00A33F2A"/>
    <w:rsid w:val="00A34D61"/>
    <w:rsid w:val="00A35C02"/>
    <w:rsid w:val="00A35E3C"/>
    <w:rsid w:val="00A378A2"/>
    <w:rsid w:val="00A40016"/>
    <w:rsid w:val="00A420D0"/>
    <w:rsid w:val="00A50531"/>
    <w:rsid w:val="00A50EAB"/>
    <w:rsid w:val="00A5140D"/>
    <w:rsid w:val="00A52BD7"/>
    <w:rsid w:val="00A52DEA"/>
    <w:rsid w:val="00A54773"/>
    <w:rsid w:val="00A54B13"/>
    <w:rsid w:val="00A5513B"/>
    <w:rsid w:val="00A55DE0"/>
    <w:rsid w:val="00A56A6D"/>
    <w:rsid w:val="00A56E16"/>
    <w:rsid w:val="00A57E5A"/>
    <w:rsid w:val="00A61167"/>
    <w:rsid w:val="00A61B45"/>
    <w:rsid w:val="00A61BB5"/>
    <w:rsid w:val="00A63F4E"/>
    <w:rsid w:val="00A6470F"/>
    <w:rsid w:val="00A6485E"/>
    <w:rsid w:val="00A72026"/>
    <w:rsid w:val="00A7254A"/>
    <w:rsid w:val="00A72F88"/>
    <w:rsid w:val="00A7644C"/>
    <w:rsid w:val="00A775FD"/>
    <w:rsid w:val="00A812E9"/>
    <w:rsid w:val="00A820F8"/>
    <w:rsid w:val="00A83C36"/>
    <w:rsid w:val="00A86D8B"/>
    <w:rsid w:val="00A86DD9"/>
    <w:rsid w:val="00A87E56"/>
    <w:rsid w:val="00A923A5"/>
    <w:rsid w:val="00A93647"/>
    <w:rsid w:val="00A94FC9"/>
    <w:rsid w:val="00A959C1"/>
    <w:rsid w:val="00AA0F58"/>
    <w:rsid w:val="00AA2F3B"/>
    <w:rsid w:val="00AA3B7F"/>
    <w:rsid w:val="00AA439A"/>
    <w:rsid w:val="00AA5CB2"/>
    <w:rsid w:val="00AA6953"/>
    <w:rsid w:val="00AA7F54"/>
    <w:rsid w:val="00AB1BEB"/>
    <w:rsid w:val="00AB1F0C"/>
    <w:rsid w:val="00AB5228"/>
    <w:rsid w:val="00AB7466"/>
    <w:rsid w:val="00AC003B"/>
    <w:rsid w:val="00AC14F8"/>
    <w:rsid w:val="00AC1694"/>
    <w:rsid w:val="00AC1E69"/>
    <w:rsid w:val="00AC2DC8"/>
    <w:rsid w:val="00AC3EC7"/>
    <w:rsid w:val="00AC562C"/>
    <w:rsid w:val="00AC6050"/>
    <w:rsid w:val="00AC632E"/>
    <w:rsid w:val="00AD0B28"/>
    <w:rsid w:val="00AD1074"/>
    <w:rsid w:val="00AD2709"/>
    <w:rsid w:val="00AD2F9E"/>
    <w:rsid w:val="00AD5301"/>
    <w:rsid w:val="00AD58CC"/>
    <w:rsid w:val="00AD5B2F"/>
    <w:rsid w:val="00AD6844"/>
    <w:rsid w:val="00AD71C8"/>
    <w:rsid w:val="00AE0A3E"/>
    <w:rsid w:val="00AE27A0"/>
    <w:rsid w:val="00AE4D84"/>
    <w:rsid w:val="00AE6931"/>
    <w:rsid w:val="00AE7B53"/>
    <w:rsid w:val="00AF0722"/>
    <w:rsid w:val="00AF2116"/>
    <w:rsid w:val="00AF22DE"/>
    <w:rsid w:val="00AF5530"/>
    <w:rsid w:val="00AF7262"/>
    <w:rsid w:val="00B00958"/>
    <w:rsid w:val="00B01D5B"/>
    <w:rsid w:val="00B039EB"/>
    <w:rsid w:val="00B04363"/>
    <w:rsid w:val="00B04870"/>
    <w:rsid w:val="00B05CDD"/>
    <w:rsid w:val="00B0769B"/>
    <w:rsid w:val="00B0784F"/>
    <w:rsid w:val="00B12BE0"/>
    <w:rsid w:val="00B14A93"/>
    <w:rsid w:val="00B14F3F"/>
    <w:rsid w:val="00B160BF"/>
    <w:rsid w:val="00B2189A"/>
    <w:rsid w:val="00B2202F"/>
    <w:rsid w:val="00B237AE"/>
    <w:rsid w:val="00B23A66"/>
    <w:rsid w:val="00B3108B"/>
    <w:rsid w:val="00B327F0"/>
    <w:rsid w:val="00B3655C"/>
    <w:rsid w:val="00B37325"/>
    <w:rsid w:val="00B37C89"/>
    <w:rsid w:val="00B407C5"/>
    <w:rsid w:val="00B421A1"/>
    <w:rsid w:val="00B42EE0"/>
    <w:rsid w:val="00B43756"/>
    <w:rsid w:val="00B43F7C"/>
    <w:rsid w:val="00B4484B"/>
    <w:rsid w:val="00B449EB"/>
    <w:rsid w:val="00B51468"/>
    <w:rsid w:val="00B52518"/>
    <w:rsid w:val="00B52692"/>
    <w:rsid w:val="00B52960"/>
    <w:rsid w:val="00B53BCD"/>
    <w:rsid w:val="00B54854"/>
    <w:rsid w:val="00B55B35"/>
    <w:rsid w:val="00B57B36"/>
    <w:rsid w:val="00B60368"/>
    <w:rsid w:val="00B624DA"/>
    <w:rsid w:val="00B627BC"/>
    <w:rsid w:val="00B63493"/>
    <w:rsid w:val="00B667A3"/>
    <w:rsid w:val="00B703EB"/>
    <w:rsid w:val="00B70A4E"/>
    <w:rsid w:val="00B71FC2"/>
    <w:rsid w:val="00B734CD"/>
    <w:rsid w:val="00B73799"/>
    <w:rsid w:val="00B75433"/>
    <w:rsid w:val="00B771B9"/>
    <w:rsid w:val="00B77476"/>
    <w:rsid w:val="00B80827"/>
    <w:rsid w:val="00B82364"/>
    <w:rsid w:val="00B8298D"/>
    <w:rsid w:val="00B8360B"/>
    <w:rsid w:val="00B839B4"/>
    <w:rsid w:val="00B84E30"/>
    <w:rsid w:val="00B85DE5"/>
    <w:rsid w:val="00B861C2"/>
    <w:rsid w:val="00B87422"/>
    <w:rsid w:val="00B878D8"/>
    <w:rsid w:val="00B87CB9"/>
    <w:rsid w:val="00B939F8"/>
    <w:rsid w:val="00B93BFC"/>
    <w:rsid w:val="00B945EB"/>
    <w:rsid w:val="00B95683"/>
    <w:rsid w:val="00B95DE0"/>
    <w:rsid w:val="00BA06E4"/>
    <w:rsid w:val="00BA22A5"/>
    <w:rsid w:val="00BA4675"/>
    <w:rsid w:val="00BA4D14"/>
    <w:rsid w:val="00BA5424"/>
    <w:rsid w:val="00BA757C"/>
    <w:rsid w:val="00BA78F1"/>
    <w:rsid w:val="00BB06CC"/>
    <w:rsid w:val="00BB14CA"/>
    <w:rsid w:val="00BB1F41"/>
    <w:rsid w:val="00BB2346"/>
    <w:rsid w:val="00BB51E4"/>
    <w:rsid w:val="00BB62AC"/>
    <w:rsid w:val="00BB7963"/>
    <w:rsid w:val="00BC2273"/>
    <w:rsid w:val="00BC34F5"/>
    <w:rsid w:val="00BC4425"/>
    <w:rsid w:val="00BC5AAC"/>
    <w:rsid w:val="00BC5C4E"/>
    <w:rsid w:val="00BC5CD3"/>
    <w:rsid w:val="00BC7DDF"/>
    <w:rsid w:val="00BC7F2A"/>
    <w:rsid w:val="00BD0097"/>
    <w:rsid w:val="00BD11DE"/>
    <w:rsid w:val="00BD356A"/>
    <w:rsid w:val="00BD45CF"/>
    <w:rsid w:val="00BD49C1"/>
    <w:rsid w:val="00BD4FD5"/>
    <w:rsid w:val="00BD523C"/>
    <w:rsid w:val="00BD5928"/>
    <w:rsid w:val="00BD5FD5"/>
    <w:rsid w:val="00BD650D"/>
    <w:rsid w:val="00BE0A84"/>
    <w:rsid w:val="00BE0B86"/>
    <w:rsid w:val="00BE2E86"/>
    <w:rsid w:val="00BE3654"/>
    <w:rsid w:val="00BE3DA6"/>
    <w:rsid w:val="00BE6C19"/>
    <w:rsid w:val="00BE6E0D"/>
    <w:rsid w:val="00BF0425"/>
    <w:rsid w:val="00BF271B"/>
    <w:rsid w:val="00BF294D"/>
    <w:rsid w:val="00BF4829"/>
    <w:rsid w:val="00BF4D21"/>
    <w:rsid w:val="00BF533D"/>
    <w:rsid w:val="00BF55A7"/>
    <w:rsid w:val="00BF5775"/>
    <w:rsid w:val="00BF5DFA"/>
    <w:rsid w:val="00C000AA"/>
    <w:rsid w:val="00C00623"/>
    <w:rsid w:val="00C008AD"/>
    <w:rsid w:val="00C00A63"/>
    <w:rsid w:val="00C01315"/>
    <w:rsid w:val="00C014E4"/>
    <w:rsid w:val="00C02F64"/>
    <w:rsid w:val="00C03A15"/>
    <w:rsid w:val="00C04EE0"/>
    <w:rsid w:val="00C06AEF"/>
    <w:rsid w:val="00C06D03"/>
    <w:rsid w:val="00C110B8"/>
    <w:rsid w:val="00C122AD"/>
    <w:rsid w:val="00C124D0"/>
    <w:rsid w:val="00C16781"/>
    <w:rsid w:val="00C2123A"/>
    <w:rsid w:val="00C218B9"/>
    <w:rsid w:val="00C2216C"/>
    <w:rsid w:val="00C224BD"/>
    <w:rsid w:val="00C225C2"/>
    <w:rsid w:val="00C241C4"/>
    <w:rsid w:val="00C2526B"/>
    <w:rsid w:val="00C2538A"/>
    <w:rsid w:val="00C25ABB"/>
    <w:rsid w:val="00C26404"/>
    <w:rsid w:val="00C26E9C"/>
    <w:rsid w:val="00C2721E"/>
    <w:rsid w:val="00C2726D"/>
    <w:rsid w:val="00C3063F"/>
    <w:rsid w:val="00C30A0D"/>
    <w:rsid w:val="00C31574"/>
    <w:rsid w:val="00C327A5"/>
    <w:rsid w:val="00C331F1"/>
    <w:rsid w:val="00C33B69"/>
    <w:rsid w:val="00C34157"/>
    <w:rsid w:val="00C35603"/>
    <w:rsid w:val="00C35E82"/>
    <w:rsid w:val="00C37D46"/>
    <w:rsid w:val="00C400FA"/>
    <w:rsid w:val="00C40396"/>
    <w:rsid w:val="00C4039D"/>
    <w:rsid w:val="00C41530"/>
    <w:rsid w:val="00C41997"/>
    <w:rsid w:val="00C42715"/>
    <w:rsid w:val="00C4413B"/>
    <w:rsid w:val="00C4473C"/>
    <w:rsid w:val="00C45273"/>
    <w:rsid w:val="00C45F57"/>
    <w:rsid w:val="00C4644F"/>
    <w:rsid w:val="00C46B2A"/>
    <w:rsid w:val="00C50C3F"/>
    <w:rsid w:val="00C50D55"/>
    <w:rsid w:val="00C50EE1"/>
    <w:rsid w:val="00C52D75"/>
    <w:rsid w:val="00C56832"/>
    <w:rsid w:val="00C56AB7"/>
    <w:rsid w:val="00C56C15"/>
    <w:rsid w:val="00C60A5A"/>
    <w:rsid w:val="00C61284"/>
    <w:rsid w:val="00C61426"/>
    <w:rsid w:val="00C6271D"/>
    <w:rsid w:val="00C62AB4"/>
    <w:rsid w:val="00C630C3"/>
    <w:rsid w:val="00C643AC"/>
    <w:rsid w:val="00C652B2"/>
    <w:rsid w:val="00C65FEC"/>
    <w:rsid w:val="00C706DD"/>
    <w:rsid w:val="00C70C92"/>
    <w:rsid w:val="00C70EF4"/>
    <w:rsid w:val="00C72268"/>
    <w:rsid w:val="00C73752"/>
    <w:rsid w:val="00C756A4"/>
    <w:rsid w:val="00C8047A"/>
    <w:rsid w:val="00C805FB"/>
    <w:rsid w:val="00C808B1"/>
    <w:rsid w:val="00C81A38"/>
    <w:rsid w:val="00C84114"/>
    <w:rsid w:val="00C841BF"/>
    <w:rsid w:val="00C8440D"/>
    <w:rsid w:val="00C84A3D"/>
    <w:rsid w:val="00C84EC2"/>
    <w:rsid w:val="00C85864"/>
    <w:rsid w:val="00C9061E"/>
    <w:rsid w:val="00C918B1"/>
    <w:rsid w:val="00C92160"/>
    <w:rsid w:val="00C934E9"/>
    <w:rsid w:val="00C962D2"/>
    <w:rsid w:val="00C9674D"/>
    <w:rsid w:val="00C96778"/>
    <w:rsid w:val="00CA04DA"/>
    <w:rsid w:val="00CA0974"/>
    <w:rsid w:val="00CA0AF1"/>
    <w:rsid w:val="00CA103E"/>
    <w:rsid w:val="00CA1B1A"/>
    <w:rsid w:val="00CA255F"/>
    <w:rsid w:val="00CA2ED8"/>
    <w:rsid w:val="00CA42F4"/>
    <w:rsid w:val="00CA776B"/>
    <w:rsid w:val="00CA7ACE"/>
    <w:rsid w:val="00CB1259"/>
    <w:rsid w:val="00CB2A87"/>
    <w:rsid w:val="00CB3263"/>
    <w:rsid w:val="00CB55C5"/>
    <w:rsid w:val="00CB577B"/>
    <w:rsid w:val="00CB6969"/>
    <w:rsid w:val="00CC0931"/>
    <w:rsid w:val="00CC39F1"/>
    <w:rsid w:val="00CC41A4"/>
    <w:rsid w:val="00CC472B"/>
    <w:rsid w:val="00CD21F4"/>
    <w:rsid w:val="00CD2404"/>
    <w:rsid w:val="00CD597C"/>
    <w:rsid w:val="00CD6AFD"/>
    <w:rsid w:val="00CD73B1"/>
    <w:rsid w:val="00CD76DF"/>
    <w:rsid w:val="00CE4473"/>
    <w:rsid w:val="00CE4A3B"/>
    <w:rsid w:val="00CF0855"/>
    <w:rsid w:val="00CF0EE1"/>
    <w:rsid w:val="00CF114A"/>
    <w:rsid w:val="00CF1512"/>
    <w:rsid w:val="00CF27D0"/>
    <w:rsid w:val="00CF3163"/>
    <w:rsid w:val="00CF34ED"/>
    <w:rsid w:val="00CF373F"/>
    <w:rsid w:val="00CF3BF5"/>
    <w:rsid w:val="00CF3C4B"/>
    <w:rsid w:val="00CF4D3C"/>
    <w:rsid w:val="00CF6D29"/>
    <w:rsid w:val="00CF7240"/>
    <w:rsid w:val="00CF77AD"/>
    <w:rsid w:val="00D02CED"/>
    <w:rsid w:val="00D030B0"/>
    <w:rsid w:val="00D0356C"/>
    <w:rsid w:val="00D039D4"/>
    <w:rsid w:val="00D047CB"/>
    <w:rsid w:val="00D04BBE"/>
    <w:rsid w:val="00D13519"/>
    <w:rsid w:val="00D13AEF"/>
    <w:rsid w:val="00D144A2"/>
    <w:rsid w:val="00D151A7"/>
    <w:rsid w:val="00D16A7F"/>
    <w:rsid w:val="00D16EE8"/>
    <w:rsid w:val="00D2070B"/>
    <w:rsid w:val="00D2082E"/>
    <w:rsid w:val="00D20ECB"/>
    <w:rsid w:val="00D22E19"/>
    <w:rsid w:val="00D23344"/>
    <w:rsid w:val="00D235CE"/>
    <w:rsid w:val="00D23756"/>
    <w:rsid w:val="00D23837"/>
    <w:rsid w:val="00D247A9"/>
    <w:rsid w:val="00D25282"/>
    <w:rsid w:val="00D25BF3"/>
    <w:rsid w:val="00D27BBE"/>
    <w:rsid w:val="00D31200"/>
    <w:rsid w:val="00D31B19"/>
    <w:rsid w:val="00D33405"/>
    <w:rsid w:val="00D369F5"/>
    <w:rsid w:val="00D4228B"/>
    <w:rsid w:val="00D44300"/>
    <w:rsid w:val="00D44484"/>
    <w:rsid w:val="00D44B55"/>
    <w:rsid w:val="00D452BA"/>
    <w:rsid w:val="00D4748C"/>
    <w:rsid w:val="00D47FFA"/>
    <w:rsid w:val="00D5092A"/>
    <w:rsid w:val="00D50CF7"/>
    <w:rsid w:val="00D510BF"/>
    <w:rsid w:val="00D51526"/>
    <w:rsid w:val="00D52AC5"/>
    <w:rsid w:val="00D52F23"/>
    <w:rsid w:val="00D52FF8"/>
    <w:rsid w:val="00D530FE"/>
    <w:rsid w:val="00D536D7"/>
    <w:rsid w:val="00D53AEC"/>
    <w:rsid w:val="00D54503"/>
    <w:rsid w:val="00D578B1"/>
    <w:rsid w:val="00D60001"/>
    <w:rsid w:val="00D60371"/>
    <w:rsid w:val="00D61B15"/>
    <w:rsid w:val="00D63218"/>
    <w:rsid w:val="00D63735"/>
    <w:rsid w:val="00D63960"/>
    <w:rsid w:val="00D63FF2"/>
    <w:rsid w:val="00D64EC9"/>
    <w:rsid w:val="00D66295"/>
    <w:rsid w:val="00D66BEA"/>
    <w:rsid w:val="00D70C0C"/>
    <w:rsid w:val="00D73760"/>
    <w:rsid w:val="00D76EF4"/>
    <w:rsid w:val="00D77C66"/>
    <w:rsid w:val="00D850E6"/>
    <w:rsid w:val="00D859DE"/>
    <w:rsid w:val="00D876FA"/>
    <w:rsid w:val="00D905AB"/>
    <w:rsid w:val="00D927C3"/>
    <w:rsid w:val="00D930A5"/>
    <w:rsid w:val="00D9356C"/>
    <w:rsid w:val="00D940F9"/>
    <w:rsid w:val="00D946A1"/>
    <w:rsid w:val="00D9660C"/>
    <w:rsid w:val="00D9773D"/>
    <w:rsid w:val="00D97967"/>
    <w:rsid w:val="00DA1465"/>
    <w:rsid w:val="00DA1B9C"/>
    <w:rsid w:val="00DA1CF1"/>
    <w:rsid w:val="00DA1E93"/>
    <w:rsid w:val="00DA2071"/>
    <w:rsid w:val="00DA4654"/>
    <w:rsid w:val="00DA48FC"/>
    <w:rsid w:val="00DA4941"/>
    <w:rsid w:val="00DA5612"/>
    <w:rsid w:val="00DA5FA0"/>
    <w:rsid w:val="00DA7390"/>
    <w:rsid w:val="00DB1873"/>
    <w:rsid w:val="00DB1A83"/>
    <w:rsid w:val="00DB413F"/>
    <w:rsid w:val="00DB41ED"/>
    <w:rsid w:val="00DB72DB"/>
    <w:rsid w:val="00DC013B"/>
    <w:rsid w:val="00DC2703"/>
    <w:rsid w:val="00DC35CA"/>
    <w:rsid w:val="00DC5229"/>
    <w:rsid w:val="00DC68B0"/>
    <w:rsid w:val="00DC6ACC"/>
    <w:rsid w:val="00DC6F1D"/>
    <w:rsid w:val="00DC74E9"/>
    <w:rsid w:val="00DD15BF"/>
    <w:rsid w:val="00DD1AD1"/>
    <w:rsid w:val="00DD5D1A"/>
    <w:rsid w:val="00DD63FC"/>
    <w:rsid w:val="00DE1141"/>
    <w:rsid w:val="00DE5C2C"/>
    <w:rsid w:val="00DE6D4A"/>
    <w:rsid w:val="00DE6E8F"/>
    <w:rsid w:val="00DE720C"/>
    <w:rsid w:val="00DF2765"/>
    <w:rsid w:val="00DF2B03"/>
    <w:rsid w:val="00DF3CDD"/>
    <w:rsid w:val="00DF3E3B"/>
    <w:rsid w:val="00DF4176"/>
    <w:rsid w:val="00DF45B5"/>
    <w:rsid w:val="00DF5055"/>
    <w:rsid w:val="00DF5C4E"/>
    <w:rsid w:val="00DF62AE"/>
    <w:rsid w:val="00DF7220"/>
    <w:rsid w:val="00E0081B"/>
    <w:rsid w:val="00E076A6"/>
    <w:rsid w:val="00E1055F"/>
    <w:rsid w:val="00E1070E"/>
    <w:rsid w:val="00E11F50"/>
    <w:rsid w:val="00E11F86"/>
    <w:rsid w:val="00E14076"/>
    <w:rsid w:val="00E14EE9"/>
    <w:rsid w:val="00E14F25"/>
    <w:rsid w:val="00E158A2"/>
    <w:rsid w:val="00E16DF8"/>
    <w:rsid w:val="00E16F38"/>
    <w:rsid w:val="00E205B4"/>
    <w:rsid w:val="00E20E20"/>
    <w:rsid w:val="00E2173B"/>
    <w:rsid w:val="00E231B8"/>
    <w:rsid w:val="00E26D2D"/>
    <w:rsid w:val="00E31E6E"/>
    <w:rsid w:val="00E323B5"/>
    <w:rsid w:val="00E32737"/>
    <w:rsid w:val="00E35852"/>
    <w:rsid w:val="00E37DC5"/>
    <w:rsid w:val="00E41AB0"/>
    <w:rsid w:val="00E42482"/>
    <w:rsid w:val="00E42E8C"/>
    <w:rsid w:val="00E43F82"/>
    <w:rsid w:val="00E44A02"/>
    <w:rsid w:val="00E450FF"/>
    <w:rsid w:val="00E476E2"/>
    <w:rsid w:val="00E47B84"/>
    <w:rsid w:val="00E47DFE"/>
    <w:rsid w:val="00E5071E"/>
    <w:rsid w:val="00E50C09"/>
    <w:rsid w:val="00E5104A"/>
    <w:rsid w:val="00E51F04"/>
    <w:rsid w:val="00E52EC8"/>
    <w:rsid w:val="00E542BB"/>
    <w:rsid w:val="00E54682"/>
    <w:rsid w:val="00E54B44"/>
    <w:rsid w:val="00E559E8"/>
    <w:rsid w:val="00E5638A"/>
    <w:rsid w:val="00E5668F"/>
    <w:rsid w:val="00E56B9C"/>
    <w:rsid w:val="00E56CC4"/>
    <w:rsid w:val="00E5757F"/>
    <w:rsid w:val="00E57593"/>
    <w:rsid w:val="00E616AB"/>
    <w:rsid w:val="00E61AB0"/>
    <w:rsid w:val="00E61ADA"/>
    <w:rsid w:val="00E63095"/>
    <w:rsid w:val="00E63C32"/>
    <w:rsid w:val="00E644A3"/>
    <w:rsid w:val="00E6641C"/>
    <w:rsid w:val="00E676A5"/>
    <w:rsid w:val="00E718A3"/>
    <w:rsid w:val="00E71FA3"/>
    <w:rsid w:val="00E74288"/>
    <w:rsid w:val="00E74807"/>
    <w:rsid w:val="00E74E3E"/>
    <w:rsid w:val="00E75015"/>
    <w:rsid w:val="00E753AB"/>
    <w:rsid w:val="00E75FD1"/>
    <w:rsid w:val="00E80056"/>
    <w:rsid w:val="00E82528"/>
    <w:rsid w:val="00E82C02"/>
    <w:rsid w:val="00E837B8"/>
    <w:rsid w:val="00E86F4D"/>
    <w:rsid w:val="00E90279"/>
    <w:rsid w:val="00E9261B"/>
    <w:rsid w:val="00E931BE"/>
    <w:rsid w:val="00E93469"/>
    <w:rsid w:val="00E93EE8"/>
    <w:rsid w:val="00E9508E"/>
    <w:rsid w:val="00E95153"/>
    <w:rsid w:val="00E9680A"/>
    <w:rsid w:val="00E96D46"/>
    <w:rsid w:val="00EA094B"/>
    <w:rsid w:val="00EA32C7"/>
    <w:rsid w:val="00EA3E0B"/>
    <w:rsid w:val="00EA4AFC"/>
    <w:rsid w:val="00EA51AC"/>
    <w:rsid w:val="00EA60C3"/>
    <w:rsid w:val="00EA62D1"/>
    <w:rsid w:val="00EA7EC0"/>
    <w:rsid w:val="00EA7F5B"/>
    <w:rsid w:val="00EB0355"/>
    <w:rsid w:val="00EB09CB"/>
    <w:rsid w:val="00EB0BD1"/>
    <w:rsid w:val="00EB0FB5"/>
    <w:rsid w:val="00EB25FE"/>
    <w:rsid w:val="00EB293B"/>
    <w:rsid w:val="00EB354C"/>
    <w:rsid w:val="00EB5DFF"/>
    <w:rsid w:val="00EB6F42"/>
    <w:rsid w:val="00EB7437"/>
    <w:rsid w:val="00EB7D44"/>
    <w:rsid w:val="00EC066F"/>
    <w:rsid w:val="00EC0AB3"/>
    <w:rsid w:val="00EC0D49"/>
    <w:rsid w:val="00EC1351"/>
    <w:rsid w:val="00EC2C7A"/>
    <w:rsid w:val="00EC31C8"/>
    <w:rsid w:val="00EC404E"/>
    <w:rsid w:val="00EC466D"/>
    <w:rsid w:val="00EC569C"/>
    <w:rsid w:val="00EC60A7"/>
    <w:rsid w:val="00EC78FD"/>
    <w:rsid w:val="00ED0162"/>
    <w:rsid w:val="00ED0A03"/>
    <w:rsid w:val="00ED0DA1"/>
    <w:rsid w:val="00ED158C"/>
    <w:rsid w:val="00ED2B69"/>
    <w:rsid w:val="00ED49D7"/>
    <w:rsid w:val="00ED5154"/>
    <w:rsid w:val="00ED5A07"/>
    <w:rsid w:val="00ED6342"/>
    <w:rsid w:val="00ED76D6"/>
    <w:rsid w:val="00EE00FC"/>
    <w:rsid w:val="00EE0A0A"/>
    <w:rsid w:val="00EE1F92"/>
    <w:rsid w:val="00EE413C"/>
    <w:rsid w:val="00EE43AD"/>
    <w:rsid w:val="00EE669B"/>
    <w:rsid w:val="00EE7754"/>
    <w:rsid w:val="00EF0344"/>
    <w:rsid w:val="00EF155F"/>
    <w:rsid w:val="00EF259C"/>
    <w:rsid w:val="00EF6043"/>
    <w:rsid w:val="00EF795D"/>
    <w:rsid w:val="00F0057B"/>
    <w:rsid w:val="00F005DA"/>
    <w:rsid w:val="00F02E41"/>
    <w:rsid w:val="00F03408"/>
    <w:rsid w:val="00F04778"/>
    <w:rsid w:val="00F0571A"/>
    <w:rsid w:val="00F12581"/>
    <w:rsid w:val="00F1261C"/>
    <w:rsid w:val="00F13BA3"/>
    <w:rsid w:val="00F15459"/>
    <w:rsid w:val="00F237FF"/>
    <w:rsid w:val="00F252DA"/>
    <w:rsid w:val="00F25345"/>
    <w:rsid w:val="00F25D50"/>
    <w:rsid w:val="00F31DED"/>
    <w:rsid w:val="00F329C4"/>
    <w:rsid w:val="00F32DB2"/>
    <w:rsid w:val="00F35377"/>
    <w:rsid w:val="00F363EA"/>
    <w:rsid w:val="00F36FFF"/>
    <w:rsid w:val="00F371DD"/>
    <w:rsid w:val="00F4113A"/>
    <w:rsid w:val="00F41406"/>
    <w:rsid w:val="00F418B1"/>
    <w:rsid w:val="00F41B32"/>
    <w:rsid w:val="00F41BB5"/>
    <w:rsid w:val="00F42924"/>
    <w:rsid w:val="00F44182"/>
    <w:rsid w:val="00F47F5A"/>
    <w:rsid w:val="00F50544"/>
    <w:rsid w:val="00F5293E"/>
    <w:rsid w:val="00F54EA1"/>
    <w:rsid w:val="00F552A2"/>
    <w:rsid w:val="00F56D06"/>
    <w:rsid w:val="00F5714E"/>
    <w:rsid w:val="00F57C66"/>
    <w:rsid w:val="00F57F98"/>
    <w:rsid w:val="00F62332"/>
    <w:rsid w:val="00F6326D"/>
    <w:rsid w:val="00F64DB2"/>
    <w:rsid w:val="00F7026D"/>
    <w:rsid w:val="00F704F0"/>
    <w:rsid w:val="00F745C3"/>
    <w:rsid w:val="00F748DA"/>
    <w:rsid w:val="00F75FF5"/>
    <w:rsid w:val="00F76769"/>
    <w:rsid w:val="00F80A89"/>
    <w:rsid w:val="00F81359"/>
    <w:rsid w:val="00F82653"/>
    <w:rsid w:val="00F835BD"/>
    <w:rsid w:val="00F85027"/>
    <w:rsid w:val="00F85B9F"/>
    <w:rsid w:val="00F862F6"/>
    <w:rsid w:val="00F866AF"/>
    <w:rsid w:val="00F873D3"/>
    <w:rsid w:val="00F87B42"/>
    <w:rsid w:val="00F9148D"/>
    <w:rsid w:val="00F91C18"/>
    <w:rsid w:val="00F92A86"/>
    <w:rsid w:val="00F95D66"/>
    <w:rsid w:val="00F95F74"/>
    <w:rsid w:val="00F96716"/>
    <w:rsid w:val="00F96C83"/>
    <w:rsid w:val="00FA19E2"/>
    <w:rsid w:val="00FA2BB9"/>
    <w:rsid w:val="00FA4D09"/>
    <w:rsid w:val="00FB3CED"/>
    <w:rsid w:val="00FB511B"/>
    <w:rsid w:val="00FB51A0"/>
    <w:rsid w:val="00FB577B"/>
    <w:rsid w:val="00FC0D0C"/>
    <w:rsid w:val="00FC0F27"/>
    <w:rsid w:val="00FC2573"/>
    <w:rsid w:val="00FC46F7"/>
    <w:rsid w:val="00FC5BA1"/>
    <w:rsid w:val="00FC5E26"/>
    <w:rsid w:val="00FC7CA2"/>
    <w:rsid w:val="00FD1409"/>
    <w:rsid w:val="00FD1F4B"/>
    <w:rsid w:val="00FD565B"/>
    <w:rsid w:val="00FD5807"/>
    <w:rsid w:val="00FD617D"/>
    <w:rsid w:val="00FD61B5"/>
    <w:rsid w:val="00FD63BC"/>
    <w:rsid w:val="00FD6576"/>
    <w:rsid w:val="00FD7077"/>
    <w:rsid w:val="00FD72A3"/>
    <w:rsid w:val="00FE1494"/>
    <w:rsid w:val="00FE281C"/>
    <w:rsid w:val="00FE3A12"/>
    <w:rsid w:val="00FE3C80"/>
    <w:rsid w:val="00FE4F65"/>
    <w:rsid w:val="00FE5F6B"/>
    <w:rsid w:val="00FE71F6"/>
    <w:rsid w:val="00FE742F"/>
    <w:rsid w:val="00FE7BD0"/>
    <w:rsid w:val="00FF2F35"/>
    <w:rsid w:val="00FF62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37CAE52"/>
  <w15:docId w15:val="{5277D8CE-AC32-4A76-82F5-B0CF79FF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E3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DA1E93"/>
    <w:pPr>
      <w:keepNext/>
      <w:widowControl w:val="0"/>
      <w:numPr>
        <w:numId w:val="3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line="276" w:lineRule="auto"/>
      <w:jc w:val="both"/>
      <w:outlineLvl w:val="0"/>
    </w:pPr>
    <w:rPr>
      <w:rFonts w:ascii="Book Antiqua" w:hAnsi="Book Antiqua" w:cs="Arial"/>
      <w:b/>
      <w:bCs/>
      <w:kern w:val="32"/>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1E93"/>
    <w:rPr>
      <w:rFonts w:ascii="Book Antiqua" w:eastAsia="Times New Roman" w:hAnsi="Book Antiqua" w:cs="Arial"/>
      <w:b/>
      <w:bCs/>
      <w:kern w:val="32"/>
      <w:sz w:val="24"/>
      <w:szCs w:val="24"/>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rsid w:val="007954BE"/>
    <w:pPr>
      <w:tabs>
        <w:tab w:val="center" w:pos="4252"/>
        <w:tab w:val="right" w:pos="8504"/>
      </w:tabs>
    </w:pPr>
  </w:style>
  <w:style w:type="character" w:customStyle="1" w:styleId="EncabezadoCar">
    <w:name w:val="Encabezado Car"/>
    <w:aliases w:val="encabezado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link w:val="NormalWebCar"/>
    <w:uiPriority w:val="99"/>
    <w:qFormat/>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aliases w:val="Bullet 1,Use Case List Paragraph,Lista vistosa - Énfasis 11,Párrafo de lista Car Car Car"/>
    <w:basedOn w:val="Normal"/>
    <w:link w:val="PrrafodelistaCar"/>
    <w:uiPriority w:val="34"/>
    <w:qFormat/>
    <w:rsid w:val="007954BE"/>
    <w:pPr>
      <w:ind w:left="720"/>
      <w:contextualSpacing/>
    </w:pPr>
  </w:style>
  <w:style w:type="table" w:styleId="Tablaconcuadrcula">
    <w:name w:val="Table Grid"/>
    <w:basedOn w:val="Tablanormal"/>
    <w:uiPriority w:val="39"/>
    <w:rsid w:val="00B5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164168"/>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paragraph" w:customStyle="1" w:styleId="Default">
    <w:name w:val="Default"/>
    <w:rsid w:val="00253595"/>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4-nfasis11">
    <w:name w:val="Tabla con cuadrícula 4 - Énfasis 11"/>
    <w:basedOn w:val="Tablanormal"/>
    <w:uiPriority w:val="49"/>
    <w:rsid w:val="008C4A2D"/>
    <w:pPr>
      <w:spacing w:after="0" w:line="240" w:lineRule="auto"/>
    </w:pPr>
    <w:rPr>
      <w:sz w:val="24"/>
      <w:szCs w:val="24"/>
      <w:lang w:val="es-ES_tradn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semiHidden/>
    <w:rsid w:val="00944281"/>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BB2346"/>
    <w:rPr>
      <w:rFonts w:ascii="Times New Roman" w:eastAsia="Times New Roman" w:hAnsi="Times New Roman" w:cs="Times New Roman"/>
      <w:sz w:val="24"/>
      <w:szCs w:val="24"/>
      <w:lang w:eastAsia="es-ES"/>
    </w:rPr>
  </w:style>
  <w:style w:type="character" w:customStyle="1" w:styleId="NormalWebCar">
    <w:name w:val="Normal (Web) Car"/>
    <w:basedOn w:val="Fuentedeprrafopredeter"/>
    <w:link w:val="NormalWeb"/>
    <w:uiPriority w:val="99"/>
    <w:qFormat/>
    <w:locked/>
    <w:rsid w:val="00DE720C"/>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23756"/>
    <w:rPr>
      <w:sz w:val="16"/>
      <w:szCs w:val="16"/>
    </w:rPr>
  </w:style>
  <w:style w:type="paragraph" w:styleId="Textocomentario">
    <w:name w:val="annotation text"/>
    <w:basedOn w:val="Normal"/>
    <w:link w:val="TextocomentarioCar"/>
    <w:uiPriority w:val="99"/>
    <w:semiHidden/>
    <w:unhideWhenUsed/>
    <w:rsid w:val="00D23756"/>
    <w:rPr>
      <w:sz w:val="20"/>
      <w:szCs w:val="20"/>
    </w:rPr>
  </w:style>
  <w:style w:type="character" w:customStyle="1" w:styleId="TextocomentarioCar">
    <w:name w:val="Texto comentario Car"/>
    <w:basedOn w:val="Fuentedeprrafopredeter"/>
    <w:link w:val="Textocomentario"/>
    <w:uiPriority w:val="99"/>
    <w:semiHidden/>
    <w:rsid w:val="00D2375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23756"/>
    <w:rPr>
      <w:b/>
      <w:bCs/>
    </w:rPr>
  </w:style>
  <w:style w:type="character" w:customStyle="1" w:styleId="AsuntodelcomentarioCar">
    <w:name w:val="Asunto del comentario Car"/>
    <w:basedOn w:val="TextocomentarioCar"/>
    <w:link w:val="Asuntodelcomentario"/>
    <w:uiPriority w:val="99"/>
    <w:semiHidden/>
    <w:rsid w:val="00D23756"/>
    <w:rPr>
      <w:rFonts w:ascii="Times New Roman" w:eastAsia="Times New Roman" w:hAnsi="Times New Roman" w:cs="Times New Roman"/>
      <w:b/>
      <w:bCs/>
      <w:sz w:val="20"/>
      <w:szCs w:val="20"/>
      <w:lang w:eastAsia="es-ES"/>
    </w:rPr>
  </w:style>
  <w:style w:type="paragraph" w:customStyle="1" w:styleId="a">
    <w:basedOn w:val="Normal"/>
    <w:next w:val="Normal"/>
    <w:qFormat/>
    <w:rsid w:val="00DF3E3B"/>
    <w:pPr>
      <w:widowControl w:val="0"/>
      <w:autoSpaceDE w:val="0"/>
      <w:autoSpaceDN w:val="0"/>
      <w:adjustRightInd w:val="0"/>
    </w:pPr>
    <w:rPr>
      <w:rFonts w:ascii="Arial" w:hAnsi="Arial" w:cs="Arial"/>
      <w:b/>
      <w:bCs/>
      <w:sz w:val="20"/>
      <w:szCs w:val="20"/>
      <w:lang w:val="es-ES"/>
    </w:rPr>
  </w:style>
  <w:style w:type="paragraph" w:styleId="Descripcin">
    <w:name w:val="caption"/>
    <w:basedOn w:val="Normal"/>
    <w:next w:val="Normal"/>
    <w:unhideWhenUsed/>
    <w:qFormat/>
    <w:rsid w:val="003429F1"/>
    <w:pPr>
      <w:spacing w:after="200"/>
    </w:pPr>
    <w:rPr>
      <w:i/>
      <w:iCs/>
      <w:color w:val="1F497D" w:themeColor="text2"/>
      <w:sz w:val="18"/>
      <w:szCs w:val="18"/>
    </w:rPr>
  </w:style>
  <w:style w:type="paragraph" w:customStyle="1" w:styleId="paragraph">
    <w:name w:val="paragraph"/>
    <w:basedOn w:val="Normal"/>
    <w:qFormat/>
    <w:rsid w:val="00B87422"/>
    <w:rPr>
      <w:lang w:val="es-ES"/>
    </w:rPr>
  </w:style>
  <w:style w:type="character" w:customStyle="1" w:styleId="normaltextrun1">
    <w:name w:val="normaltextrun1"/>
    <w:basedOn w:val="Fuentedeprrafopredeter"/>
    <w:qFormat/>
    <w:rsid w:val="00B87422"/>
    <w:rPr>
      <w:rFonts w:ascii="Arial" w:hAnsi="Arial" w:cs="Arial"/>
    </w:rPr>
  </w:style>
  <w:style w:type="table" w:styleId="Tablaconcuadrcula1clara-nfasis1">
    <w:name w:val="Grid Table 1 Light Accent 1"/>
    <w:basedOn w:val="Tablanormal"/>
    <w:uiPriority w:val="46"/>
    <w:rsid w:val="00B8742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65694">
      <w:bodyDiv w:val="1"/>
      <w:marLeft w:val="0"/>
      <w:marRight w:val="0"/>
      <w:marTop w:val="0"/>
      <w:marBottom w:val="0"/>
      <w:divBdr>
        <w:top w:val="none" w:sz="0" w:space="0" w:color="auto"/>
        <w:left w:val="none" w:sz="0" w:space="0" w:color="auto"/>
        <w:bottom w:val="none" w:sz="0" w:space="0" w:color="auto"/>
        <w:right w:val="none" w:sz="0" w:space="0" w:color="auto"/>
      </w:divBdr>
    </w:div>
    <w:div w:id="241455329">
      <w:bodyDiv w:val="1"/>
      <w:marLeft w:val="0"/>
      <w:marRight w:val="0"/>
      <w:marTop w:val="0"/>
      <w:marBottom w:val="0"/>
      <w:divBdr>
        <w:top w:val="none" w:sz="0" w:space="0" w:color="auto"/>
        <w:left w:val="none" w:sz="0" w:space="0" w:color="auto"/>
        <w:bottom w:val="none" w:sz="0" w:space="0" w:color="auto"/>
        <w:right w:val="none" w:sz="0" w:space="0" w:color="auto"/>
      </w:divBdr>
    </w:div>
    <w:div w:id="302777603">
      <w:bodyDiv w:val="1"/>
      <w:marLeft w:val="0"/>
      <w:marRight w:val="0"/>
      <w:marTop w:val="0"/>
      <w:marBottom w:val="0"/>
      <w:divBdr>
        <w:top w:val="none" w:sz="0" w:space="0" w:color="auto"/>
        <w:left w:val="none" w:sz="0" w:space="0" w:color="auto"/>
        <w:bottom w:val="none" w:sz="0" w:space="0" w:color="auto"/>
        <w:right w:val="none" w:sz="0" w:space="0" w:color="auto"/>
      </w:divBdr>
    </w:div>
    <w:div w:id="304044754">
      <w:bodyDiv w:val="1"/>
      <w:marLeft w:val="0"/>
      <w:marRight w:val="0"/>
      <w:marTop w:val="0"/>
      <w:marBottom w:val="0"/>
      <w:divBdr>
        <w:top w:val="none" w:sz="0" w:space="0" w:color="auto"/>
        <w:left w:val="none" w:sz="0" w:space="0" w:color="auto"/>
        <w:bottom w:val="none" w:sz="0" w:space="0" w:color="auto"/>
        <w:right w:val="none" w:sz="0" w:space="0" w:color="auto"/>
      </w:divBdr>
    </w:div>
    <w:div w:id="368189771">
      <w:bodyDiv w:val="1"/>
      <w:marLeft w:val="0"/>
      <w:marRight w:val="0"/>
      <w:marTop w:val="0"/>
      <w:marBottom w:val="0"/>
      <w:divBdr>
        <w:top w:val="none" w:sz="0" w:space="0" w:color="auto"/>
        <w:left w:val="none" w:sz="0" w:space="0" w:color="auto"/>
        <w:bottom w:val="none" w:sz="0" w:space="0" w:color="auto"/>
        <w:right w:val="none" w:sz="0" w:space="0" w:color="auto"/>
      </w:divBdr>
    </w:div>
    <w:div w:id="421726164">
      <w:bodyDiv w:val="1"/>
      <w:marLeft w:val="0"/>
      <w:marRight w:val="0"/>
      <w:marTop w:val="0"/>
      <w:marBottom w:val="0"/>
      <w:divBdr>
        <w:top w:val="none" w:sz="0" w:space="0" w:color="auto"/>
        <w:left w:val="none" w:sz="0" w:space="0" w:color="auto"/>
        <w:bottom w:val="none" w:sz="0" w:space="0" w:color="auto"/>
        <w:right w:val="none" w:sz="0" w:space="0" w:color="auto"/>
      </w:divBdr>
      <w:divsChild>
        <w:div w:id="131755820">
          <w:marLeft w:val="0"/>
          <w:marRight w:val="0"/>
          <w:marTop w:val="0"/>
          <w:marBottom w:val="0"/>
          <w:divBdr>
            <w:top w:val="none" w:sz="0" w:space="0" w:color="auto"/>
            <w:left w:val="none" w:sz="0" w:space="0" w:color="auto"/>
            <w:bottom w:val="none" w:sz="0" w:space="0" w:color="auto"/>
            <w:right w:val="none" w:sz="0" w:space="0" w:color="auto"/>
          </w:divBdr>
        </w:div>
      </w:divsChild>
    </w:div>
    <w:div w:id="552540096">
      <w:bodyDiv w:val="1"/>
      <w:marLeft w:val="0"/>
      <w:marRight w:val="0"/>
      <w:marTop w:val="0"/>
      <w:marBottom w:val="0"/>
      <w:divBdr>
        <w:top w:val="none" w:sz="0" w:space="0" w:color="auto"/>
        <w:left w:val="none" w:sz="0" w:space="0" w:color="auto"/>
        <w:bottom w:val="none" w:sz="0" w:space="0" w:color="auto"/>
        <w:right w:val="none" w:sz="0" w:space="0" w:color="auto"/>
      </w:divBdr>
      <w:divsChild>
        <w:div w:id="353729393">
          <w:marLeft w:val="0"/>
          <w:marRight w:val="0"/>
          <w:marTop w:val="0"/>
          <w:marBottom w:val="0"/>
          <w:divBdr>
            <w:top w:val="none" w:sz="0" w:space="0" w:color="auto"/>
            <w:left w:val="none" w:sz="0" w:space="0" w:color="auto"/>
            <w:bottom w:val="none" w:sz="0" w:space="0" w:color="auto"/>
            <w:right w:val="none" w:sz="0" w:space="0" w:color="auto"/>
          </w:divBdr>
        </w:div>
      </w:divsChild>
    </w:div>
    <w:div w:id="662044905">
      <w:bodyDiv w:val="1"/>
      <w:marLeft w:val="0"/>
      <w:marRight w:val="0"/>
      <w:marTop w:val="0"/>
      <w:marBottom w:val="0"/>
      <w:divBdr>
        <w:top w:val="none" w:sz="0" w:space="0" w:color="auto"/>
        <w:left w:val="none" w:sz="0" w:space="0" w:color="auto"/>
        <w:bottom w:val="none" w:sz="0" w:space="0" w:color="auto"/>
        <w:right w:val="none" w:sz="0" w:space="0" w:color="auto"/>
      </w:divBdr>
    </w:div>
    <w:div w:id="677192348">
      <w:bodyDiv w:val="1"/>
      <w:marLeft w:val="0"/>
      <w:marRight w:val="0"/>
      <w:marTop w:val="0"/>
      <w:marBottom w:val="0"/>
      <w:divBdr>
        <w:top w:val="none" w:sz="0" w:space="0" w:color="auto"/>
        <w:left w:val="none" w:sz="0" w:space="0" w:color="auto"/>
        <w:bottom w:val="none" w:sz="0" w:space="0" w:color="auto"/>
        <w:right w:val="none" w:sz="0" w:space="0" w:color="auto"/>
      </w:divBdr>
      <w:divsChild>
        <w:div w:id="1301766973">
          <w:marLeft w:val="0"/>
          <w:marRight w:val="0"/>
          <w:marTop w:val="0"/>
          <w:marBottom w:val="0"/>
          <w:divBdr>
            <w:top w:val="none" w:sz="0" w:space="0" w:color="auto"/>
            <w:left w:val="none" w:sz="0" w:space="0" w:color="auto"/>
            <w:bottom w:val="none" w:sz="0" w:space="0" w:color="auto"/>
            <w:right w:val="none" w:sz="0" w:space="0" w:color="auto"/>
          </w:divBdr>
        </w:div>
      </w:divsChild>
    </w:div>
    <w:div w:id="685404532">
      <w:bodyDiv w:val="1"/>
      <w:marLeft w:val="0"/>
      <w:marRight w:val="0"/>
      <w:marTop w:val="0"/>
      <w:marBottom w:val="0"/>
      <w:divBdr>
        <w:top w:val="none" w:sz="0" w:space="0" w:color="auto"/>
        <w:left w:val="none" w:sz="0" w:space="0" w:color="auto"/>
        <w:bottom w:val="none" w:sz="0" w:space="0" w:color="auto"/>
        <w:right w:val="none" w:sz="0" w:space="0" w:color="auto"/>
      </w:divBdr>
    </w:div>
    <w:div w:id="939484621">
      <w:bodyDiv w:val="1"/>
      <w:marLeft w:val="0"/>
      <w:marRight w:val="0"/>
      <w:marTop w:val="0"/>
      <w:marBottom w:val="0"/>
      <w:divBdr>
        <w:top w:val="none" w:sz="0" w:space="0" w:color="auto"/>
        <w:left w:val="none" w:sz="0" w:space="0" w:color="auto"/>
        <w:bottom w:val="none" w:sz="0" w:space="0" w:color="auto"/>
        <w:right w:val="none" w:sz="0" w:space="0" w:color="auto"/>
      </w:divBdr>
    </w:div>
    <w:div w:id="1075276678">
      <w:bodyDiv w:val="1"/>
      <w:marLeft w:val="0"/>
      <w:marRight w:val="0"/>
      <w:marTop w:val="0"/>
      <w:marBottom w:val="0"/>
      <w:divBdr>
        <w:top w:val="none" w:sz="0" w:space="0" w:color="auto"/>
        <w:left w:val="none" w:sz="0" w:space="0" w:color="auto"/>
        <w:bottom w:val="none" w:sz="0" w:space="0" w:color="auto"/>
        <w:right w:val="none" w:sz="0" w:space="0" w:color="auto"/>
      </w:divBdr>
    </w:div>
    <w:div w:id="1164051916">
      <w:bodyDiv w:val="1"/>
      <w:marLeft w:val="0"/>
      <w:marRight w:val="0"/>
      <w:marTop w:val="0"/>
      <w:marBottom w:val="0"/>
      <w:divBdr>
        <w:top w:val="none" w:sz="0" w:space="0" w:color="auto"/>
        <w:left w:val="none" w:sz="0" w:space="0" w:color="auto"/>
        <w:bottom w:val="none" w:sz="0" w:space="0" w:color="auto"/>
        <w:right w:val="none" w:sz="0" w:space="0" w:color="auto"/>
      </w:divBdr>
    </w:div>
    <w:div w:id="1173912692">
      <w:bodyDiv w:val="1"/>
      <w:marLeft w:val="0"/>
      <w:marRight w:val="0"/>
      <w:marTop w:val="0"/>
      <w:marBottom w:val="0"/>
      <w:divBdr>
        <w:top w:val="none" w:sz="0" w:space="0" w:color="auto"/>
        <w:left w:val="none" w:sz="0" w:space="0" w:color="auto"/>
        <w:bottom w:val="none" w:sz="0" w:space="0" w:color="auto"/>
        <w:right w:val="none" w:sz="0" w:space="0" w:color="auto"/>
      </w:divBdr>
    </w:div>
    <w:div w:id="1176962727">
      <w:bodyDiv w:val="1"/>
      <w:marLeft w:val="0"/>
      <w:marRight w:val="0"/>
      <w:marTop w:val="0"/>
      <w:marBottom w:val="0"/>
      <w:divBdr>
        <w:top w:val="none" w:sz="0" w:space="0" w:color="auto"/>
        <w:left w:val="none" w:sz="0" w:space="0" w:color="auto"/>
        <w:bottom w:val="none" w:sz="0" w:space="0" w:color="auto"/>
        <w:right w:val="none" w:sz="0" w:space="0" w:color="auto"/>
      </w:divBdr>
    </w:div>
    <w:div w:id="1284507194">
      <w:bodyDiv w:val="1"/>
      <w:marLeft w:val="0"/>
      <w:marRight w:val="0"/>
      <w:marTop w:val="0"/>
      <w:marBottom w:val="0"/>
      <w:divBdr>
        <w:top w:val="none" w:sz="0" w:space="0" w:color="auto"/>
        <w:left w:val="none" w:sz="0" w:space="0" w:color="auto"/>
        <w:bottom w:val="none" w:sz="0" w:space="0" w:color="auto"/>
        <w:right w:val="none" w:sz="0" w:space="0" w:color="auto"/>
      </w:divBdr>
    </w:div>
    <w:div w:id="1497378846">
      <w:bodyDiv w:val="1"/>
      <w:marLeft w:val="0"/>
      <w:marRight w:val="0"/>
      <w:marTop w:val="0"/>
      <w:marBottom w:val="0"/>
      <w:divBdr>
        <w:top w:val="none" w:sz="0" w:space="0" w:color="auto"/>
        <w:left w:val="none" w:sz="0" w:space="0" w:color="auto"/>
        <w:bottom w:val="none" w:sz="0" w:space="0" w:color="auto"/>
        <w:right w:val="none" w:sz="0" w:space="0" w:color="auto"/>
      </w:divBdr>
    </w:div>
    <w:div w:id="1692991894">
      <w:bodyDiv w:val="1"/>
      <w:marLeft w:val="0"/>
      <w:marRight w:val="0"/>
      <w:marTop w:val="0"/>
      <w:marBottom w:val="0"/>
      <w:divBdr>
        <w:top w:val="none" w:sz="0" w:space="0" w:color="auto"/>
        <w:left w:val="none" w:sz="0" w:space="0" w:color="auto"/>
        <w:bottom w:val="none" w:sz="0" w:space="0" w:color="auto"/>
        <w:right w:val="none" w:sz="0" w:space="0" w:color="auto"/>
      </w:divBdr>
    </w:div>
    <w:div w:id="1874919631">
      <w:bodyDiv w:val="1"/>
      <w:marLeft w:val="0"/>
      <w:marRight w:val="0"/>
      <w:marTop w:val="0"/>
      <w:marBottom w:val="0"/>
      <w:divBdr>
        <w:top w:val="none" w:sz="0" w:space="0" w:color="auto"/>
        <w:left w:val="none" w:sz="0" w:space="0" w:color="auto"/>
        <w:bottom w:val="none" w:sz="0" w:space="0" w:color="auto"/>
        <w:right w:val="none" w:sz="0" w:space="0" w:color="auto"/>
      </w:divBdr>
    </w:div>
    <w:div w:id="201629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package" Target="embeddings/Microsoft_Word_Document.docx"/><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F77A8-694B-4033-9B4C-AC059119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8494</Words>
  <Characters>46723</Characters>
  <Application>Microsoft Office Word</Application>
  <DocSecurity>4</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xbarrientos</dc:creator>
  <cp:keywords/>
  <dc:description/>
  <cp:lastModifiedBy>Rebeca Michelle Quiros Pérez</cp:lastModifiedBy>
  <cp:revision>2</cp:revision>
  <dcterms:created xsi:type="dcterms:W3CDTF">2021-04-27T16:57:00Z</dcterms:created>
  <dcterms:modified xsi:type="dcterms:W3CDTF">2021-04-27T16:57:00Z</dcterms:modified>
</cp:coreProperties>
</file>