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71748" w:rsidRPr="00571748" w:rsidRDefault="00571748" w:rsidP="00571748">
      <w:pPr>
        <w:widowControl w:val="0"/>
        <w:jc w:val="right"/>
        <w:rPr>
          <w:rFonts w:ascii="Book Antiqua" w:hAnsi="Book Antiqua" w:cs="Book Antiqua"/>
          <w:snapToGrid w:val="0"/>
          <w:sz w:val="24"/>
          <w:szCs w:val="24"/>
        </w:rPr>
      </w:pPr>
    </w:p>
    <w:p w:rsidR="00571748" w:rsidRPr="00571748" w:rsidRDefault="00C15720" w:rsidP="00571748">
      <w:pPr>
        <w:widowControl w:val="0"/>
        <w:jc w:val="right"/>
        <w:rPr>
          <w:rFonts w:ascii="Book Antiqua" w:hAnsi="Book Antiqua" w:cs="Book Antiqua"/>
          <w:snapToGrid w:val="0"/>
          <w:sz w:val="24"/>
          <w:szCs w:val="24"/>
        </w:rPr>
      </w:pPr>
      <w:r>
        <w:rPr>
          <w:rFonts w:ascii="Book Antiqua" w:hAnsi="Book Antiqua" w:cs="Book Antiqua"/>
          <w:snapToGrid w:val="0"/>
          <w:sz w:val="24"/>
          <w:szCs w:val="24"/>
        </w:rPr>
        <w:t>1464</w:t>
      </w:r>
      <w:r w:rsidR="00571748" w:rsidRPr="00571748">
        <w:rPr>
          <w:rFonts w:ascii="Book Antiqua" w:hAnsi="Book Antiqua" w:cs="Book Antiqua"/>
          <w:snapToGrid w:val="0"/>
          <w:sz w:val="24"/>
          <w:szCs w:val="24"/>
        </w:rPr>
        <w:t>-PLA-EV-2020</w:t>
      </w:r>
    </w:p>
    <w:p w:rsidR="00571748" w:rsidRPr="00571748" w:rsidRDefault="00571748" w:rsidP="00571748">
      <w:pPr>
        <w:widowControl w:val="0"/>
        <w:jc w:val="right"/>
        <w:rPr>
          <w:rFonts w:ascii="Book Antiqua" w:hAnsi="Book Antiqua" w:cs="Book Antiqua"/>
          <w:snapToGrid w:val="0"/>
          <w:sz w:val="24"/>
          <w:szCs w:val="24"/>
        </w:rPr>
      </w:pPr>
      <w:r w:rsidRPr="00571748">
        <w:rPr>
          <w:rFonts w:ascii="Book Antiqua" w:hAnsi="Book Antiqua" w:cs="Book Antiqua"/>
          <w:sz w:val="24"/>
          <w:szCs w:val="24"/>
        </w:rPr>
        <w:t>Ref. SICE: 482-20</w:t>
      </w:r>
    </w:p>
    <w:p w:rsidR="00571748" w:rsidRPr="00571748" w:rsidRDefault="00571748" w:rsidP="00571748">
      <w:pPr>
        <w:widowControl w:val="0"/>
        <w:rPr>
          <w:rFonts w:ascii="Book Antiqua" w:hAnsi="Book Antiqua" w:cs="Book Antiqua"/>
          <w:snapToGrid w:val="0"/>
          <w:sz w:val="24"/>
          <w:szCs w:val="24"/>
        </w:rPr>
      </w:pPr>
    </w:p>
    <w:p w:rsidR="00571748" w:rsidRPr="00B5157C" w:rsidRDefault="00571748" w:rsidP="00571748">
      <w:pPr>
        <w:widowControl w:val="0"/>
        <w:rPr>
          <w:rFonts w:ascii="Book Antiqua" w:hAnsi="Book Antiqua" w:cs="Book Antiqua"/>
          <w:snapToGrid w:val="0"/>
          <w:sz w:val="24"/>
          <w:szCs w:val="24"/>
        </w:rPr>
      </w:pPr>
      <w:r>
        <w:rPr>
          <w:rFonts w:ascii="Book Antiqua" w:hAnsi="Book Antiqua" w:cs="Book Antiqua"/>
          <w:snapToGrid w:val="0"/>
          <w:sz w:val="24"/>
          <w:szCs w:val="24"/>
        </w:rPr>
        <w:t xml:space="preserve">18 de setiembre </w:t>
      </w:r>
      <w:r w:rsidRPr="00571748">
        <w:rPr>
          <w:rFonts w:ascii="Book Antiqua" w:hAnsi="Book Antiqua" w:cs="Book Antiqua"/>
          <w:snapToGrid w:val="0"/>
          <w:sz w:val="24"/>
          <w:szCs w:val="24"/>
        </w:rPr>
        <w:t>de 2020</w:t>
      </w:r>
    </w:p>
    <w:p w:rsidR="00571748" w:rsidRPr="00B5157C" w:rsidRDefault="00571748" w:rsidP="00571748">
      <w:pPr>
        <w:widowControl w:val="0"/>
        <w:rPr>
          <w:rFonts w:ascii="Book Antiqua" w:hAnsi="Book Antiqua" w:cs="Book Antiqua"/>
          <w:snapToGrid w:val="0"/>
          <w:sz w:val="24"/>
          <w:szCs w:val="24"/>
        </w:rPr>
      </w:pPr>
    </w:p>
    <w:p w:rsidR="00571748" w:rsidRDefault="00571748" w:rsidP="00571748">
      <w:pPr>
        <w:widowControl w:val="0"/>
        <w:rPr>
          <w:rFonts w:ascii="Book Antiqua" w:hAnsi="Book Antiqua" w:cs="Book Antiqua"/>
          <w:snapToGrid w:val="0"/>
          <w:sz w:val="24"/>
          <w:szCs w:val="24"/>
        </w:rPr>
      </w:pPr>
    </w:p>
    <w:p w:rsidR="00571748" w:rsidRPr="00B5157C" w:rsidRDefault="00571748" w:rsidP="00571748">
      <w:pPr>
        <w:widowControl w:val="0"/>
        <w:rPr>
          <w:rFonts w:ascii="Book Antiqua" w:hAnsi="Book Antiqua" w:cs="Book Antiqua"/>
          <w:snapToGrid w:val="0"/>
          <w:sz w:val="24"/>
          <w:szCs w:val="24"/>
        </w:rPr>
      </w:pPr>
    </w:p>
    <w:p w:rsidR="00571748" w:rsidRPr="00CA5350" w:rsidRDefault="00571748" w:rsidP="00571748">
      <w:pPr>
        <w:pStyle w:val="Textoindependiente2"/>
        <w:rPr>
          <w:rFonts w:ascii="Book Antiqua" w:hAnsi="Book Antiqua" w:cs="Book Antiqua"/>
          <w:color w:val="000000"/>
          <w:lang w:val="es-CR"/>
        </w:rPr>
      </w:pPr>
      <w:r w:rsidRPr="00CA5350">
        <w:rPr>
          <w:rFonts w:ascii="Book Antiqua" w:hAnsi="Book Antiqua" w:cs="Book Antiqua"/>
          <w:color w:val="000000"/>
          <w:lang w:val="es-CR"/>
        </w:rPr>
        <w:t>Licenciada</w:t>
      </w:r>
    </w:p>
    <w:p w:rsidR="00571748" w:rsidRPr="00CA5350" w:rsidRDefault="00571748" w:rsidP="00571748">
      <w:pPr>
        <w:pStyle w:val="Textoindependiente2"/>
        <w:rPr>
          <w:rFonts w:ascii="Book Antiqua" w:hAnsi="Book Antiqua" w:cs="Book Antiqua"/>
          <w:color w:val="000000"/>
          <w:lang w:val="es-CR"/>
        </w:rPr>
      </w:pPr>
      <w:r w:rsidRPr="00CA5350">
        <w:rPr>
          <w:rFonts w:ascii="Book Antiqua" w:hAnsi="Book Antiqua" w:cs="Book Antiqua"/>
          <w:color w:val="000000"/>
          <w:lang w:val="es-CR"/>
        </w:rPr>
        <w:t>Silvia Navarro Romanini</w:t>
      </w:r>
    </w:p>
    <w:p w:rsidR="00571748" w:rsidRPr="00CA5350" w:rsidRDefault="00571748" w:rsidP="00571748">
      <w:pPr>
        <w:pStyle w:val="Textoindependiente2"/>
        <w:rPr>
          <w:rFonts w:ascii="Book Antiqua" w:hAnsi="Book Antiqua" w:cs="Book Antiqua"/>
          <w:color w:val="000000"/>
          <w:lang w:val="es-CR"/>
        </w:rPr>
      </w:pPr>
      <w:r w:rsidRPr="00CA5350">
        <w:rPr>
          <w:rFonts w:ascii="Book Antiqua" w:hAnsi="Book Antiqua" w:cs="Book Antiqua"/>
          <w:color w:val="000000"/>
          <w:lang w:val="es-CR"/>
        </w:rPr>
        <w:t>Secretaría General de la Corte</w:t>
      </w:r>
    </w:p>
    <w:p w:rsidR="00571748" w:rsidRPr="00CA5350" w:rsidRDefault="00571748" w:rsidP="00571748">
      <w:pPr>
        <w:widowControl w:val="0"/>
        <w:rPr>
          <w:rFonts w:ascii="Book Antiqua" w:hAnsi="Book Antiqua" w:cs="Book Antiqua"/>
          <w:color w:val="000000"/>
          <w:sz w:val="24"/>
          <w:szCs w:val="24"/>
        </w:rPr>
      </w:pPr>
    </w:p>
    <w:p w:rsidR="00571748" w:rsidRDefault="00571748" w:rsidP="00571748">
      <w:pPr>
        <w:widowControl w:val="0"/>
        <w:rPr>
          <w:rFonts w:ascii="Book Antiqua" w:hAnsi="Book Antiqua" w:cs="Book Antiqua"/>
          <w:snapToGrid w:val="0"/>
          <w:color w:val="000000"/>
          <w:sz w:val="24"/>
          <w:szCs w:val="24"/>
        </w:rPr>
      </w:pPr>
    </w:p>
    <w:p w:rsidR="00571748" w:rsidRDefault="00571748" w:rsidP="00571748">
      <w:pPr>
        <w:widowControl w:val="0"/>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rsidR="00B16964" w:rsidRPr="00B5157C" w:rsidRDefault="00B16964" w:rsidP="00571748">
      <w:pPr>
        <w:widowControl w:val="0"/>
        <w:rPr>
          <w:rFonts w:ascii="Book Antiqua" w:hAnsi="Book Antiqua" w:cs="Book Antiqua"/>
          <w:snapToGrid w:val="0"/>
          <w:color w:val="000000"/>
          <w:sz w:val="24"/>
          <w:szCs w:val="24"/>
        </w:rPr>
      </w:pPr>
    </w:p>
    <w:p w:rsidR="00571748" w:rsidRPr="00C15720" w:rsidRDefault="00571748" w:rsidP="00C15720">
      <w:pPr>
        <w:ind w:firstLine="708"/>
        <w:jc w:val="both"/>
        <w:rPr>
          <w:rFonts w:ascii="Book Antiqua" w:hAnsi="Book Antiqua" w:cs="Book Antiqua"/>
          <w:bCs/>
          <w:sz w:val="24"/>
          <w:szCs w:val="24"/>
        </w:rPr>
      </w:pPr>
      <w:r w:rsidRPr="00B5157C">
        <w:rPr>
          <w:rFonts w:ascii="Book Antiqua" w:hAnsi="Book Antiqua" w:cs="Book Antiqua"/>
          <w:sz w:val="24"/>
          <w:szCs w:val="24"/>
        </w:rPr>
        <w:t xml:space="preserve">En atención al oficio </w:t>
      </w:r>
      <w:r w:rsidR="00F145D9">
        <w:rPr>
          <w:rFonts w:ascii="Book Antiqua" w:hAnsi="Book Antiqua" w:cs="Book Antiqua"/>
          <w:sz w:val="24"/>
          <w:szCs w:val="24"/>
        </w:rPr>
        <w:t>3018-20</w:t>
      </w:r>
      <w:r>
        <w:rPr>
          <w:rFonts w:ascii="Book Antiqua" w:hAnsi="Book Antiqua" w:cs="Book Antiqua"/>
          <w:sz w:val="24"/>
          <w:szCs w:val="24"/>
        </w:rPr>
        <w:t xml:space="preserve"> del </w:t>
      </w:r>
      <w:r w:rsidR="00F145D9">
        <w:rPr>
          <w:rFonts w:ascii="Book Antiqua" w:hAnsi="Book Antiqua" w:cs="Book Antiqua"/>
          <w:sz w:val="24"/>
          <w:szCs w:val="24"/>
        </w:rPr>
        <w:t xml:space="preserve">26 </w:t>
      </w:r>
      <w:r>
        <w:rPr>
          <w:rFonts w:ascii="Book Antiqua" w:hAnsi="Book Antiqua" w:cs="Book Antiqua"/>
          <w:sz w:val="24"/>
          <w:szCs w:val="24"/>
        </w:rPr>
        <w:t>de</w:t>
      </w:r>
      <w:r w:rsidR="00F145D9">
        <w:rPr>
          <w:rFonts w:ascii="Book Antiqua" w:hAnsi="Book Antiqua" w:cs="Book Antiqua"/>
          <w:sz w:val="24"/>
          <w:szCs w:val="24"/>
        </w:rPr>
        <w:t xml:space="preserve"> marzo </w:t>
      </w:r>
      <w:r>
        <w:rPr>
          <w:rFonts w:ascii="Book Antiqua" w:hAnsi="Book Antiqua" w:cs="Book Antiqua"/>
          <w:sz w:val="24"/>
          <w:szCs w:val="24"/>
        </w:rPr>
        <w:t>de</w:t>
      </w:r>
      <w:r w:rsidR="00F145D9">
        <w:rPr>
          <w:rFonts w:ascii="Book Antiqua" w:hAnsi="Book Antiqua" w:cs="Book Antiqua"/>
          <w:sz w:val="24"/>
          <w:szCs w:val="24"/>
        </w:rPr>
        <w:t xml:space="preserve"> 2020,</w:t>
      </w:r>
      <w:r w:rsidRPr="00B5157C">
        <w:rPr>
          <w:rFonts w:ascii="Book Antiqua" w:hAnsi="Book Antiqua" w:cs="Book Antiqua"/>
          <w:sz w:val="24"/>
          <w:szCs w:val="24"/>
        </w:rPr>
        <w:t xml:space="preserve"> donde se transcribe el acuerdo tomado por el Consejo Superior en sesión celebrada el </w:t>
      </w:r>
      <w:r w:rsidR="00F145D9">
        <w:rPr>
          <w:rFonts w:ascii="Book Antiqua" w:hAnsi="Book Antiqua" w:cs="Book Antiqua"/>
          <w:sz w:val="24"/>
          <w:szCs w:val="24"/>
        </w:rPr>
        <w:t>27 de febrero de 2020</w:t>
      </w:r>
      <w:r w:rsidRPr="00B5157C">
        <w:rPr>
          <w:rFonts w:ascii="Book Antiqua" w:hAnsi="Book Antiqua" w:cs="Book Antiqua"/>
          <w:sz w:val="24"/>
          <w:szCs w:val="24"/>
        </w:rPr>
        <w:t xml:space="preserve">, artículo </w:t>
      </w:r>
      <w:r w:rsidR="00F145D9">
        <w:rPr>
          <w:rFonts w:ascii="Book Antiqua" w:hAnsi="Book Antiqua" w:cs="Book Antiqua"/>
          <w:sz w:val="24"/>
          <w:szCs w:val="24"/>
        </w:rPr>
        <w:t>LXXIV</w:t>
      </w:r>
      <w:r w:rsidRPr="00B5157C">
        <w:rPr>
          <w:rFonts w:ascii="Book Antiqua" w:hAnsi="Book Antiqua" w:cs="Book Antiqua"/>
          <w:sz w:val="24"/>
          <w:szCs w:val="24"/>
        </w:rPr>
        <w:t>, le remito el informe suscrito por el</w:t>
      </w:r>
      <w:r w:rsidR="007C7CE4">
        <w:rPr>
          <w:rFonts w:ascii="Book Antiqua" w:hAnsi="Book Antiqua" w:cs="Book Antiqua"/>
          <w:sz w:val="24"/>
          <w:szCs w:val="24"/>
        </w:rPr>
        <w:t xml:space="preserve"> Ing. Jorge Fernando Rodríguez Salazar</w:t>
      </w:r>
      <w:r w:rsidRPr="00B5157C">
        <w:rPr>
          <w:rFonts w:ascii="Book Antiqua" w:hAnsi="Book Antiqua" w:cs="Book Antiqua"/>
          <w:sz w:val="24"/>
          <w:szCs w:val="24"/>
        </w:rPr>
        <w:t xml:space="preserve">, Jefe </w:t>
      </w:r>
      <w:proofErr w:type="spellStart"/>
      <w:r w:rsidR="007C7CE4">
        <w:rPr>
          <w:rFonts w:ascii="Book Antiqua" w:hAnsi="Book Antiqua" w:cs="Book Antiqua"/>
          <w:sz w:val="24"/>
          <w:szCs w:val="24"/>
        </w:rPr>
        <w:t>a.i.</w:t>
      </w:r>
      <w:proofErr w:type="spellEnd"/>
      <w:r w:rsidR="007C7CE4">
        <w:rPr>
          <w:rFonts w:ascii="Book Antiqua" w:hAnsi="Book Antiqua" w:cs="Book Antiqua"/>
          <w:sz w:val="24"/>
          <w:szCs w:val="24"/>
        </w:rPr>
        <w:t xml:space="preserve"> </w:t>
      </w:r>
      <w:r w:rsidRPr="00B5157C">
        <w:rPr>
          <w:rFonts w:ascii="Book Antiqua" w:hAnsi="Book Antiqua" w:cs="Book Antiqua"/>
          <w:sz w:val="24"/>
          <w:szCs w:val="24"/>
        </w:rPr>
        <w:t>del S</w:t>
      </w:r>
      <w:r>
        <w:rPr>
          <w:rFonts w:ascii="Book Antiqua" w:hAnsi="Book Antiqua" w:cs="Book Antiqua"/>
          <w:sz w:val="24"/>
          <w:szCs w:val="24"/>
        </w:rPr>
        <w:t>ubproceso</w:t>
      </w:r>
      <w:r w:rsidRPr="00B5157C">
        <w:rPr>
          <w:rFonts w:ascii="Book Antiqua" w:hAnsi="Book Antiqua" w:cs="Book Antiqua"/>
          <w:sz w:val="24"/>
          <w:szCs w:val="24"/>
        </w:rPr>
        <w:t xml:space="preserve"> de</w:t>
      </w:r>
      <w:r w:rsidR="007C7CE4">
        <w:rPr>
          <w:rFonts w:ascii="Book Antiqua" w:hAnsi="Book Antiqua" w:cs="Book Antiqua"/>
          <w:sz w:val="24"/>
          <w:szCs w:val="24"/>
        </w:rPr>
        <w:t xml:space="preserve"> Evaluación</w:t>
      </w:r>
      <w:r w:rsidRPr="00B5157C">
        <w:rPr>
          <w:rFonts w:ascii="Book Antiqua" w:hAnsi="Book Antiqua" w:cs="Book Antiqua"/>
          <w:sz w:val="24"/>
          <w:szCs w:val="24"/>
        </w:rPr>
        <w:t xml:space="preserve">, </w:t>
      </w:r>
      <w:r w:rsidR="00073D79">
        <w:rPr>
          <w:rFonts w:ascii="Book Antiqua" w:hAnsi="Book Antiqua" w:cs="Book Antiqua"/>
          <w:sz w:val="24"/>
          <w:szCs w:val="24"/>
        </w:rPr>
        <w:t>relacionado con el t</w:t>
      </w:r>
      <w:r w:rsidR="00C15720" w:rsidRPr="00073D79">
        <w:rPr>
          <w:rFonts w:ascii="Book Antiqua" w:hAnsi="Book Antiqua"/>
          <w:bCs/>
          <w:sz w:val="24"/>
          <w:szCs w:val="24"/>
          <w:lang w:val="es-ES_tradnl"/>
        </w:rPr>
        <w:t>ercer seguimiento de las recomendaciones emitidas en el informe 1511-PLA-2018, relacionado con el estudio “Proyecto de rediseño de procesos y organizacional de la Oficina de Administración del Segundo Circuito Judicial de San José</w:t>
      </w:r>
      <w:r w:rsidR="00073D79">
        <w:rPr>
          <w:rFonts w:ascii="Book Antiqua" w:hAnsi="Book Antiqua"/>
          <w:bCs/>
          <w:sz w:val="24"/>
          <w:szCs w:val="24"/>
          <w:lang w:val="es-ES_tradnl"/>
        </w:rPr>
        <w:t>”.</w:t>
      </w:r>
    </w:p>
    <w:p w:rsidR="00571748" w:rsidRPr="00B5157C" w:rsidRDefault="00571748" w:rsidP="00571748">
      <w:pPr>
        <w:rPr>
          <w:rStyle w:val="Hipervnculo"/>
          <w:rFonts w:ascii="Book Antiqua" w:hAnsi="Book Antiqua" w:cs="Book Antiqua"/>
          <w:sz w:val="24"/>
          <w:szCs w:val="24"/>
        </w:rPr>
      </w:pPr>
      <w:r w:rsidRPr="00B5157C">
        <w:rPr>
          <w:rStyle w:val="Hipervnculo"/>
          <w:rFonts w:ascii="Book Antiqua" w:hAnsi="Book Antiqua" w:cs="Book Antiqua"/>
          <w:sz w:val="24"/>
          <w:szCs w:val="24"/>
        </w:rPr>
        <w:t xml:space="preserve"> </w:t>
      </w:r>
    </w:p>
    <w:p w:rsidR="006D7DE2" w:rsidRPr="006D7DE2" w:rsidRDefault="00571748" w:rsidP="006D7DE2">
      <w:pPr>
        <w:pStyle w:val="Textoindependiente2"/>
        <w:rPr>
          <w:rFonts w:ascii="Book Antiqua" w:hAnsi="Book Antiqua"/>
          <w:color w:val="000000" w:themeColor="text1"/>
          <w:lang w:val="es-CR"/>
        </w:rPr>
      </w:pPr>
      <w:r w:rsidRPr="006D7DE2">
        <w:rPr>
          <w:rFonts w:ascii="Book Antiqua" w:hAnsi="Book Antiqua" w:cs="Book Antiqua"/>
        </w:rPr>
        <w:tab/>
        <w:t xml:space="preserve">Con el fin de que se manifestaran al respecto, mediante oficio 1290-PLA-EV-2020, del </w:t>
      </w:r>
      <w:r w:rsidR="002E185E" w:rsidRPr="006D7DE2">
        <w:rPr>
          <w:rFonts w:ascii="Book Antiqua" w:hAnsi="Book Antiqua" w:cs="Book Antiqua"/>
          <w:snapToGrid w:val="0"/>
        </w:rPr>
        <w:t>24 de agosto de 2020</w:t>
      </w:r>
      <w:r w:rsidRPr="006D7DE2">
        <w:rPr>
          <w:rFonts w:ascii="Book Antiqua" w:hAnsi="Book Antiqua" w:cs="Book Antiqua"/>
        </w:rPr>
        <w:t>, el preliminar de este documento fue puesto en conocimiento de</w:t>
      </w:r>
      <w:r w:rsidR="006D7DE2" w:rsidRPr="006D7DE2">
        <w:rPr>
          <w:rFonts w:ascii="Book Antiqua" w:hAnsi="Book Antiqua" w:cs="Book Antiqua"/>
          <w:color w:val="000000" w:themeColor="text1"/>
          <w:lang w:val="es-CR"/>
        </w:rPr>
        <w:t xml:space="preserve"> Máster</w:t>
      </w:r>
      <w:r w:rsidR="006D7DE2">
        <w:rPr>
          <w:rFonts w:ascii="Book Antiqua" w:hAnsi="Book Antiqua" w:cs="Book Antiqua"/>
          <w:color w:val="000000" w:themeColor="text1"/>
          <w:lang w:val="es-CR"/>
        </w:rPr>
        <w:t xml:space="preserve"> </w:t>
      </w:r>
      <w:r w:rsidR="006D7DE2" w:rsidRPr="006D7DE2">
        <w:rPr>
          <w:rFonts w:ascii="Book Antiqua" w:hAnsi="Book Antiqua" w:cs="Book Antiqua"/>
          <w:color w:val="000000" w:themeColor="text1"/>
          <w:lang w:val="es-ES"/>
        </w:rPr>
        <w:t>Jos</w:t>
      </w:r>
      <w:r w:rsidR="006D7DE2">
        <w:rPr>
          <w:rFonts w:ascii="Book Antiqua" w:hAnsi="Book Antiqua" w:cs="Book Antiqua"/>
          <w:color w:val="000000" w:themeColor="text1"/>
          <w:lang w:val="es-ES"/>
        </w:rPr>
        <w:t>é</w:t>
      </w:r>
      <w:r w:rsidR="006D7DE2" w:rsidRPr="006D7DE2">
        <w:rPr>
          <w:rFonts w:ascii="Book Antiqua" w:hAnsi="Book Antiqua" w:cs="Book Antiqua"/>
          <w:color w:val="000000" w:themeColor="text1"/>
          <w:lang w:val="es-ES"/>
        </w:rPr>
        <w:t xml:space="preserve"> Luis Soto Richmond, -en ese momento- Administrador </w:t>
      </w:r>
      <w:r w:rsidR="00CD4FAB">
        <w:rPr>
          <w:rFonts w:ascii="Book Antiqua" w:hAnsi="Book Antiqua" w:cs="Book Antiqua"/>
          <w:color w:val="000000" w:themeColor="text1"/>
          <w:lang w:val="es-ES"/>
        </w:rPr>
        <w:t xml:space="preserve">del </w:t>
      </w:r>
      <w:r w:rsidR="006D7DE2" w:rsidRPr="006D7DE2">
        <w:rPr>
          <w:rFonts w:ascii="Book Antiqua" w:hAnsi="Book Antiqua" w:cs="Book Antiqua"/>
          <w:color w:val="000000" w:themeColor="text1"/>
          <w:lang w:val="es-CR"/>
        </w:rPr>
        <w:t xml:space="preserve">Segundo Circuito Judicial de San José. </w:t>
      </w:r>
      <w:r w:rsidR="006D7DE2" w:rsidRPr="006D7DE2">
        <w:rPr>
          <w:rFonts w:ascii="Book Antiqua" w:hAnsi="Book Antiqua" w:cs="Book Antiqua"/>
        </w:rPr>
        <w:t>Mediante copia de este oficio,  también se le solicitó criterio a la Comisión</w:t>
      </w:r>
      <w:r w:rsidR="006D7DE2" w:rsidRPr="006D7DE2">
        <w:rPr>
          <w:rFonts w:ascii="Book Antiqua" w:hAnsi="Book Antiqua"/>
        </w:rPr>
        <w:t xml:space="preserve"> de Comunicaciones Judiciales, Escuela Judicial, Dirección de Gestión Humana y a la Dirección de Tecnología de Información. </w:t>
      </w:r>
      <w:r w:rsidR="006D7DE2" w:rsidRPr="006D7DE2">
        <w:rPr>
          <w:rFonts w:ascii="Book Antiqua" w:hAnsi="Book Antiqua"/>
          <w:color w:val="000000" w:themeColor="text1"/>
        </w:rPr>
        <w:t xml:space="preserve"> </w:t>
      </w:r>
      <w:r w:rsidR="006D7DE2" w:rsidRPr="006D7DE2">
        <w:rPr>
          <w:rFonts w:ascii="Book Antiqua" w:hAnsi="Book Antiqua"/>
          <w:color w:val="000000" w:themeColor="text1"/>
          <w:lang w:val="es-CR"/>
        </w:rPr>
        <w:t xml:space="preserve">Como respuesta se </w:t>
      </w:r>
      <w:r w:rsidR="00C31D83" w:rsidRPr="006D7DE2">
        <w:rPr>
          <w:rFonts w:ascii="Book Antiqua" w:hAnsi="Book Antiqua"/>
          <w:color w:val="000000" w:themeColor="text1"/>
          <w:lang w:val="es-CR"/>
        </w:rPr>
        <w:t>recibi</w:t>
      </w:r>
      <w:r w:rsidR="00C31D83">
        <w:rPr>
          <w:rFonts w:ascii="Book Antiqua" w:hAnsi="Book Antiqua"/>
          <w:color w:val="000000" w:themeColor="text1"/>
          <w:lang w:val="es-CR"/>
        </w:rPr>
        <w:t>eron</w:t>
      </w:r>
      <w:r w:rsidR="006D7DE2" w:rsidRPr="006D7DE2">
        <w:rPr>
          <w:rFonts w:ascii="Book Antiqua" w:hAnsi="Book Antiqua"/>
          <w:color w:val="000000" w:themeColor="text1"/>
        </w:rPr>
        <w:t xml:space="preserve"> los</w:t>
      </w:r>
      <w:r w:rsidR="006D7DE2" w:rsidRPr="006D7DE2">
        <w:rPr>
          <w:rFonts w:ascii="Book Antiqua" w:hAnsi="Book Antiqua"/>
          <w:color w:val="000000" w:themeColor="text1"/>
          <w:lang w:val="es-CR"/>
        </w:rPr>
        <w:t xml:space="preserve"> oficio</w:t>
      </w:r>
      <w:r w:rsidR="006D7DE2" w:rsidRPr="006D7DE2">
        <w:rPr>
          <w:rFonts w:ascii="Book Antiqua" w:hAnsi="Book Antiqua"/>
          <w:color w:val="000000" w:themeColor="text1"/>
        </w:rPr>
        <w:t>s</w:t>
      </w:r>
      <w:r w:rsidR="006D7DE2" w:rsidRPr="006D7DE2">
        <w:rPr>
          <w:rFonts w:ascii="Book Antiqua" w:hAnsi="Book Antiqua"/>
          <w:color w:val="000000" w:themeColor="text1"/>
          <w:lang w:val="es-CR"/>
        </w:rPr>
        <w:t xml:space="preserve"> 369-ADM-2020</w:t>
      </w:r>
      <w:r w:rsidR="00F145D9">
        <w:rPr>
          <w:rFonts w:ascii="Book Antiqua" w:hAnsi="Book Antiqua"/>
          <w:color w:val="000000" w:themeColor="text1"/>
          <w:lang w:val="es-CR"/>
        </w:rPr>
        <w:t xml:space="preserve"> de </w:t>
      </w:r>
      <w:r w:rsidR="006D7DE2" w:rsidRPr="006D7DE2">
        <w:rPr>
          <w:rFonts w:ascii="Book Antiqua" w:hAnsi="Book Antiqua"/>
          <w:color w:val="000000" w:themeColor="text1"/>
          <w:lang w:val="es-CR"/>
        </w:rPr>
        <w:t>la Administración del Segundo Circuito Judicial de San José</w:t>
      </w:r>
      <w:r w:rsidR="00B37681">
        <w:rPr>
          <w:rFonts w:ascii="Book Antiqua" w:hAnsi="Book Antiqua"/>
          <w:color w:val="000000" w:themeColor="text1"/>
          <w:lang w:val="es-CR"/>
        </w:rPr>
        <w:t xml:space="preserve">, </w:t>
      </w:r>
      <w:r w:rsidR="006D7DE2" w:rsidRPr="006D7DE2">
        <w:rPr>
          <w:rFonts w:ascii="Book Antiqua" w:hAnsi="Book Antiqua"/>
          <w:color w:val="000000" w:themeColor="text1"/>
          <w:lang w:val="es-CR"/>
        </w:rPr>
        <w:t xml:space="preserve"> 1641-DTI-2020 </w:t>
      </w:r>
      <w:r w:rsidR="00F145D9">
        <w:rPr>
          <w:rFonts w:ascii="Book Antiqua" w:hAnsi="Book Antiqua"/>
          <w:color w:val="000000" w:themeColor="text1"/>
          <w:lang w:val="es-CR"/>
        </w:rPr>
        <w:t>y</w:t>
      </w:r>
      <w:r w:rsidR="006D7DE2" w:rsidRPr="006D7DE2">
        <w:rPr>
          <w:rFonts w:ascii="Book Antiqua" w:hAnsi="Book Antiqua"/>
          <w:color w:val="000000" w:themeColor="text1"/>
          <w:lang w:val="es-CR"/>
        </w:rPr>
        <w:t xml:space="preserve"> 1685-DTI-2020 </w:t>
      </w:r>
      <w:r w:rsidR="006D7DE2" w:rsidRPr="006D7DE2">
        <w:rPr>
          <w:rFonts w:ascii="Book Antiqua" w:hAnsi="Book Antiqua"/>
          <w:color w:val="000000" w:themeColor="text1"/>
        </w:rPr>
        <w:t>de</w:t>
      </w:r>
      <w:r w:rsidR="006D7DE2" w:rsidRPr="006D7DE2">
        <w:rPr>
          <w:rFonts w:ascii="Book Antiqua" w:hAnsi="Book Antiqua"/>
          <w:color w:val="000000" w:themeColor="text1"/>
          <w:lang w:val="es-CR"/>
        </w:rPr>
        <w:t xml:space="preserve"> la Dirección de Tecnología de Información.</w:t>
      </w:r>
      <w:r w:rsidR="006D7DE2" w:rsidRPr="006D7DE2">
        <w:rPr>
          <w:rFonts w:ascii="Book Antiqua" w:hAnsi="Book Antiqua"/>
          <w:b/>
          <w:color w:val="000000" w:themeColor="text1"/>
          <w:lang w:val="es-CR"/>
        </w:rPr>
        <w:t xml:space="preserve"> </w:t>
      </w:r>
      <w:r w:rsidR="006D7DE2" w:rsidRPr="006D7DE2">
        <w:rPr>
          <w:rFonts w:ascii="Book Antiqua" w:hAnsi="Book Antiqua"/>
          <w:color w:val="000000" w:themeColor="text1"/>
          <w:lang w:val="es-CR"/>
        </w:rPr>
        <w:t>Las observaciones</w:t>
      </w:r>
      <w:r w:rsidR="006D7DE2" w:rsidRPr="006D7DE2">
        <w:rPr>
          <w:rFonts w:ascii="Book Antiqua" w:hAnsi="Book Antiqua"/>
          <w:b/>
          <w:color w:val="000000" w:themeColor="text1"/>
          <w:lang w:val="es-CR"/>
        </w:rPr>
        <w:t xml:space="preserve"> </w:t>
      </w:r>
      <w:r w:rsidR="006D7DE2" w:rsidRPr="006D7DE2">
        <w:rPr>
          <w:rFonts w:ascii="Book Antiqua" w:hAnsi="Book Antiqua"/>
          <w:color w:val="000000" w:themeColor="text1"/>
          <w:lang w:val="es-CR"/>
        </w:rPr>
        <w:t>se consideraron en lo pertinente, en el informe que se presenta.</w:t>
      </w:r>
    </w:p>
    <w:p w:rsidR="00571748" w:rsidRPr="00571748" w:rsidRDefault="00571748" w:rsidP="00571748">
      <w:pPr>
        <w:widowControl w:val="0"/>
        <w:rPr>
          <w:rFonts w:ascii="Book Antiqua" w:hAnsi="Book Antiqua" w:cs="Book Antiqua"/>
          <w:snapToGrid w:val="0"/>
          <w:color w:val="00B0F0"/>
          <w:sz w:val="24"/>
          <w:szCs w:val="24"/>
          <w:lang w:val="pt-BR"/>
        </w:rPr>
      </w:pPr>
    </w:p>
    <w:p w:rsidR="00571748" w:rsidRPr="00B5157C" w:rsidRDefault="00571748" w:rsidP="00571748">
      <w:pPr>
        <w:widowControl w:val="0"/>
        <w:jc w:val="both"/>
        <w:rPr>
          <w:rFonts w:ascii="Book Antiqua" w:hAnsi="Book Antiqua" w:cs="Book Antiqua"/>
          <w:sz w:val="24"/>
          <w:szCs w:val="24"/>
        </w:rPr>
      </w:pPr>
    </w:p>
    <w:p w:rsidR="00571748" w:rsidRPr="006D7DE2" w:rsidRDefault="00571748" w:rsidP="00571748">
      <w:pPr>
        <w:widowControl w:val="0"/>
        <w:rPr>
          <w:rFonts w:ascii="Book Antiqua" w:hAnsi="Book Antiqua" w:cs="Book Antiqua"/>
          <w:snapToGrid w:val="0"/>
          <w:sz w:val="24"/>
          <w:szCs w:val="24"/>
          <w:lang w:val="pt-BR"/>
        </w:rPr>
      </w:pPr>
      <w:r w:rsidRPr="006D7DE2">
        <w:rPr>
          <w:rFonts w:ascii="Book Antiqua" w:hAnsi="Book Antiqua" w:cs="Book Antiqua"/>
          <w:snapToGrid w:val="0"/>
          <w:sz w:val="24"/>
          <w:szCs w:val="24"/>
          <w:lang w:val="pt-BR"/>
        </w:rPr>
        <w:t>Atentamente,</w:t>
      </w:r>
    </w:p>
    <w:p w:rsidR="00571748" w:rsidRPr="006D7DE2" w:rsidRDefault="00571748" w:rsidP="00571748">
      <w:pPr>
        <w:widowControl w:val="0"/>
        <w:jc w:val="center"/>
        <w:rPr>
          <w:rFonts w:ascii="Book Antiqua" w:hAnsi="Book Antiqua" w:cs="Book Antiqua"/>
          <w:b/>
          <w:bCs/>
          <w:snapToGrid w:val="0"/>
          <w:sz w:val="24"/>
          <w:szCs w:val="24"/>
          <w:lang w:val="pt-BR"/>
        </w:rPr>
      </w:pPr>
    </w:p>
    <w:p w:rsidR="00571748" w:rsidRPr="006D7DE2" w:rsidRDefault="00571748" w:rsidP="00571748">
      <w:pPr>
        <w:widowControl w:val="0"/>
        <w:rPr>
          <w:rFonts w:ascii="Book Antiqua" w:hAnsi="Book Antiqua" w:cs="Book Antiqua"/>
          <w:snapToGrid w:val="0"/>
          <w:sz w:val="24"/>
          <w:szCs w:val="24"/>
          <w:lang w:val="pt-BR"/>
        </w:rPr>
      </w:pPr>
    </w:p>
    <w:p w:rsidR="00571748" w:rsidRPr="006D7DE2" w:rsidRDefault="00571748" w:rsidP="00571748">
      <w:pPr>
        <w:widowControl w:val="0"/>
        <w:rPr>
          <w:rFonts w:ascii="Book Antiqua" w:hAnsi="Book Antiqua" w:cs="Book Antiqua"/>
          <w:snapToGrid w:val="0"/>
          <w:sz w:val="24"/>
          <w:szCs w:val="24"/>
          <w:lang w:val="pt-BR"/>
        </w:rPr>
      </w:pPr>
    </w:p>
    <w:p w:rsidR="00571748" w:rsidRPr="006D7DE2" w:rsidRDefault="00571748" w:rsidP="00571748">
      <w:pPr>
        <w:rPr>
          <w:rFonts w:ascii="Book Antiqua" w:hAnsi="Book Antiqua" w:cs="Book Antiqua"/>
          <w:snapToGrid w:val="0"/>
          <w:sz w:val="24"/>
          <w:szCs w:val="24"/>
          <w:lang w:val="pt-BR"/>
        </w:rPr>
      </w:pPr>
      <w:r w:rsidRPr="006D7DE2">
        <w:rPr>
          <w:rFonts w:ascii="Book Antiqua" w:hAnsi="Book Antiqua" w:cs="Book Antiqua"/>
          <w:snapToGrid w:val="0"/>
          <w:sz w:val="24"/>
          <w:szCs w:val="24"/>
          <w:lang w:val="pt-BR"/>
        </w:rPr>
        <w:t xml:space="preserve">Erick Antonio Mora Leiva, Jefe </w:t>
      </w:r>
    </w:p>
    <w:p w:rsidR="00571748" w:rsidRPr="006D7DE2" w:rsidRDefault="00571748" w:rsidP="00571748">
      <w:pPr>
        <w:rPr>
          <w:rFonts w:ascii="Book Antiqua" w:hAnsi="Book Antiqua" w:cs="Book Antiqua"/>
          <w:snapToGrid w:val="0"/>
          <w:sz w:val="24"/>
          <w:szCs w:val="24"/>
          <w:lang w:val="pt-BR"/>
        </w:rPr>
      </w:pPr>
      <w:r w:rsidRPr="006D7DE2">
        <w:rPr>
          <w:rFonts w:ascii="Book Antiqua" w:hAnsi="Book Antiqua" w:cs="Book Antiqua"/>
          <w:snapToGrid w:val="0"/>
          <w:sz w:val="24"/>
          <w:szCs w:val="24"/>
          <w:lang w:val="pt-BR"/>
        </w:rPr>
        <w:t xml:space="preserve">Proceso </w:t>
      </w:r>
      <w:proofErr w:type="spellStart"/>
      <w:r w:rsidRPr="006D7DE2">
        <w:rPr>
          <w:rFonts w:ascii="Book Antiqua" w:hAnsi="Book Antiqua" w:cs="Book Antiqua"/>
          <w:snapToGrid w:val="0"/>
          <w:sz w:val="24"/>
          <w:szCs w:val="24"/>
          <w:lang w:val="pt-BR"/>
        </w:rPr>
        <w:t>Planeación</w:t>
      </w:r>
      <w:proofErr w:type="spellEnd"/>
      <w:r w:rsidRPr="006D7DE2">
        <w:rPr>
          <w:rFonts w:ascii="Book Antiqua" w:hAnsi="Book Antiqua" w:cs="Book Antiqua"/>
          <w:snapToGrid w:val="0"/>
          <w:sz w:val="24"/>
          <w:szCs w:val="24"/>
          <w:lang w:val="pt-BR"/>
        </w:rPr>
        <w:t xml:space="preserve"> y Evaluación</w:t>
      </w:r>
    </w:p>
    <w:p w:rsidR="00571748" w:rsidRPr="006D7DE2" w:rsidRDefault="00571748" w:rsidP="00571748">
      <w:pPr>
        <w:rPr>
          <w:rFonts w:ascii="Book Antiqua" w:hAnsi="Book Antiqua" w:cs="Book Antiqua"/>
          <w:snapToGrid w:val="0"/>
          <w:sz w:val="24"/>
          <w:szCs w:val="24"/>
          <w:lang w:val="pt-BR"/>
        </w:rPr>
      </w:pPr>
    </w:p>
    <w:p w:rsidR="00B37681" w:rsidRDefault="00B37681" w:rsidP="00571748">
      <w:pPr>
        <w:rPr>
          <w:rFonts w:ascii="Book Antiqua" w:hAnsi="Book Antiqua" w:cs="Book Antiqua"/>
          <w:b/>
          <w:bCs/>
          <w:i/>
          <w:iCs/>
          <w:sz w:val="24"/>
          <w:szCs w:val="24"/>
        </w:rPr>
      </w:pPr>
    </w:p>
    <w:p w:rsidR="00571748" w:rsidRPr="006D7DE2" w:rsidRDefault="00571748" w:rsidP="00571748">
      <w:pPr>
        <w:rPr>
          <w:rFonts w:ascii="Book Antiqua" w:hAnsi="Book Antiqua" w:cs="Book Antiqua"/>
          <w:sz w:val="24"/>
          <w:szCs w:val="24"/>
        </w:rPr>
      </w:pPr>
      <w:r w:rsidRPr="006D7DE2">
        <w:rPr>
          <w:rFonts w:ascii="Book Antiqua" w:hAnsi="Book Antiqua" w:cs="Book Antiqua"/>
          <w:b/>
          <w:bCs/>
          <w:i/>
          <w:iCs/>
          <w:sz w:val="24"/>
          <w:szCs w:val="24"/>
        </w:rPr>
        <w:t>Se adjunta</w:t>
      </w:r>
      <w:r w:rsidR="006D7DE2" w:rsidRPr="006D7DE2">
        <w:rPr>
          <w:rFonts w:ascii="Book Antiqua" w:hAnsi="Book Antiqua" w:cs="Book Antiqua"/>
          <w:b/>
          <w:bCs/>
          <w:i/>
          <w:iCs/>
          <w:sz w:val="24"/>
          <w:szCs w:val="24"/>
        </w:rPr>
        <w:t>n</w:t>
      </w:r>
      <w:r w:rsidRPr="006D7DE2">
        <w:rPr>
          <w:rFonts w:ascii="Book Antiqua" w:hAnsi="Book Antiqua" w:cs="Book Antiqua"/>
          <w:b/>
          <w:bCs/>
          <w:i/>
          <w:iCs/>
          <w:sz w:val="24"/>
          <w:szCs w:val="24"/>
        </w:rPr>
        <w:t xml:space="preserve"> respuesta</w:t>
      </w:r>
      <w:r w:rsidR="006D7DE2" w:rsidRPr="006D7DE2">
        <w:rPr>
          <w:rFonts w:ascii="Book Antiqua" w:hAnsi="Book Antiqua" w:cs="Book Antiqua"/>
          <w:b/>
          <w:bCs/>
          <w:i/>
          <w:iCs/>
          <w:sz w:val="24"/>
          <w:szCs w:val="24"/>
        </w:rPr>
        <w:t>s</w:t>
      </w:r>
      <w:r w:rsidRPr="006D7DE2">
        <w:rPr>
          <w:rFonts w:ascii="Book Antiqua" w:hAnsi="Book Antiqua" w:cs="Book Antiqua"/>
          <w:b/>
          <w:bCs/>
          <w:i/>
          <w:iCs/>
          <w:sz w:val="24"/>
          <w:szCs w:val="24"/>
        </w:rPr>
        <w:t xml:space="preserve"> recibida</w:t>
      </w:r>
      <w:r w:rsidR="006D7DE2" w:rsidRPr="006D7DE2">
        <w:rPr>
          <w:rFonts w:ascii="Book Antiqua" w:hAnsi="Book Antiqua" w:cs="Book Antiqua"/>
          <w:b/>
          <w:bCs/>
          <w:i/>
          <w:iCs/>
          <w:sz w:val="24"/>
          <w:szCs w:val="24"/>
        </w:rPr>
        <w:t>s. (ver anexos</w:t>
      </w:r>
      <w:r w:rsidR="00F145D9">
        <w:rPr>
          <w:rFonts w:ascii="Book Antiqua" w:hAnsi="Book Antiqua" w:cs="Book Antiqua"/>
          <w:b/>
          <w:bCs/>
          <w:i/>
          <w:iCs/>
          <w:sz w:val="24"/>
          <w:szCs w:val="24"/>
        </w:rPr>
        <w:t xml:space="preserve"> 1 y 2</w:t>
      </w:r>
      <w:r w:rsidR="006D7DE2" w:rsidRPr="006D7DE2">
        <w:rPr>
          <w:rFonts w:ascii="Book Antiqua" w:hAnsi="Book Antiqua" w:cs="Book Antiqua"/>
          <w:b/>
          <w:bCs/>
          <w:i/>
          <w:iCs/>
          <w:sz w:val="24"/>
          <w:szCs w:val="24"/>
        </w:rPr>
        <w:t xml:space="preserve"> )</w:t>
      </w:r>
    </w:p>
    <w:p w:rsidR="00571748" w:rsidRPr="006D7DE2" w:rsidRDefault="00571748" w:rsidP="00571748">
      <w:pPr>
        <w:rPr>
          <w:rFonts w:ascii="Book Antiqua" w:hAnsi="Book Antiqua" w:cs="Book Antiqua"/>
          <w:color w:val="000000" w:themeColor="text1"/>
          <w:sz w:val="24"/>
          <w:szCs w:val="24"/>
        </w:rPr>
      </w:pPr>
    </w:p>
    <w:p w:rsidR="007C7CE4" w:rsidRPr="006D7DE2" w:rsidRDefault="007C7CE4" w:rsidP="007C7CE4">
      <w:pPr>
        <w:rPr>
          <w:rFonts w:ascii="Book Antiqua" w:hAnsi="Book Antiqua" w:cs="Book Antiqua"/>
          <w:color w:val="000000" w:themeColor="text1"/>
          <w:sz w:val="24"/>
          <w:szCs w:val="24"/>
        </w:rPr>
      </w:pPr>
      <w:r w:rsidRPr="006D7DE2">
        <w:rPr>
          <w:rFonts w:ascii="Book Antiqua" w:hAnsi="Book Antiqua" w:cs="Book Antiqua"/>
          <w:color w:val="000000" w:themeColor="text1"/>
          <w:sz w:val="24"/>
          <w:szCs w:val="24"/>
        </w:rPr>
        <w:t xml:space="preserve">Copias: </w:t>
      </w:r>
    </w:p>
    <w:p w:rsidR="006D7DE2" w:rsidRPr="006D7DE2" w:rsidRDefault="006D7DE2" w:rsidP="007C7CE4">
      <w:pPr>
        <w:pStyle w:val="Prrafodelista"/>
        <w:numPr>
          <w:ilvl w:val="0"/>
          <w:numId w:val="8"/>
        </w:numPr>
        <w:ind w:right="301"/>
        <w:rPr>
          <w:rFonts w:ascii="Book Antiqua" w:hAnsi="Book Antiqua"/>
          <w:color w:val="000000" w:themeColor="text1"/>
          <w:szCs w:val="24"/>
        </w:rPr>
      </w:pPr>
      <w:r w:rsidRPr="006D7DE2">
        <w:rPr>
          <w:rFonts w:ascii="Book Antiqua" w:hAnsi="Book Antiqua"/>
          <w:color w:val="000000" w:themeColor="text1"/>
          <w:szCs w:val="24"/>
        </w:rPr>
        <w:t>Administración</w:t>
      </w:r>
      <w:r w:rsidR="00DB1D0E">
        <w:rPr>
          <w:rFonts w:ascii="Book Antiqua" w:hAnsi="Book Antiqua"/>
          <w:color w:val="000000" w:themeColor="text1"/>
          <w:szCs w:val="24"/>
        </w:rPr>
        <w:t xml:space="preserve"> del </w:t>
      </w:r>
      <w:r w:rsidRPr="006D7DE2">
        <w:rPr>
          <w:rFonts w:ascii="Book Antiqua" w:hAnsi="Book Antiqua"/>
          <w:color w:val="000000" w:themeColor="text1"/>
          <w:szCs w:val="24"/>
        </w:rPr>
        <w:t xml:space="preserve"> </w:t>
      </w:r>
      <w:r w:rsidR="00CD4FAB">
        <w:rPr>
          <w:rFonts w:ascii="Book Antiqua" w:hAnsi="Book Antiqua"/>
          <w:color w:val="000000" w:themeColor="text1"/>
          <w:szCs w:val="24"/>
        </w:rPr>
        <w:t>Segundo</w:t>
      </w:r>
      <w:r w:rsidRPr="006D7DE2">
        <w:rPr>
          <w:rFonts w:ascii="Book Antiqua" w:hAnsi="Book Antiqua"/>
          <w:color w:val="000000" w:themeColor="text1"/>
          <w:szCs w:val="24"/>
        </w:rPr>
        <w:t xml:space="preserve"> Circuito Judicial de San José</w:t>
      </w:r>
    </w:p>
    <w:p w:rsidR="007C7CE4" w:rsidRPr="006D7DE2" w:rsidRDefault="007C7CE4" w:rsidP="007C7CE4">
      <w:pPr>
        <w:pStyle w:val="Prrafodelista"/>
        <w:numPr>
          <w:ilvl w:val="0"/>
          <w:numId w:val="8"/>
        </w:numPr>
        <w:ind w:right="301"/>
        <w:rPr>
          <w:rFonts w:ascii="Book Antiqua" w:hAnsi="Book Antiqua"/>
          <w:color w:val="000000" w:themeColor="text1"/>
          <w:szCs w:val="24"/>
        </w:rPr>
      </w:pPr>
      <w:r w:rsidRPr="006D7DE2">
        <w:rPr>
          <w:rFonts w:ascii="Book Antiqua" w:hAnsi="Book Antiqua"/>
          <w:color w:val="000000" w:themeColor="text1"/>
          <w:szCs w:val="24"/>
        </w:rPr>
        <w:t xml:space="preserve">Comisión de Comunicaciones Judiciales </w:t>
      </w:r>
    </w:p>
    <w:p w:rsidR="007C7CE4" w:rsidRPr="006D7DE2" w:rsidRDefault="007C7CE4" w:rsidP="007C7CE4">
      <w:pPr>
        <w:pStyle w:val="Prrafodelista"/>
        <w:numPr>
          <w:ilvl w:val="0"/>
          <w:numId w:val="8"/>
        </w:numPr>
        <w:ind w:right="301"/>
        <w:rPr>
          <w:rFonts w:ascii="Book Antiqua" w:hAnsi="Book Antiqua"/>
          <w:color w:val="000000" w:themeColor="text1"/>
          <w:szCs w:val="24"/>
        </w:rPr>
      </w:pPr>
      <w:r w:rsidRPr="006D7DE2">
        <w:rPr>
          <w:rFonts w:ascii="Book Antiqua" w:hAnsi="Book Antiqua"/>
          <w:color w:val="000000" w:themeColor="text1"/>
          <w:szCs w:val="24"/>
        </w:rPr>
        <w:t>Escuela Judicial</w:t>
      </w:r>
    </w:p>
    <w:p w:rsidR="007C7CE4" w:rsidRPr="006D7DE2" w:rsidRDefault="007C7CE4" w:rsidP="007C7CE4">
      <w:pPr>
        <w:pStyle w:val="Prrafodelista"/>
        <w:numPr>
          <w:ilvl w:val="0"/>
          <w:numId w:val="8"/>
        </w:numPr>
        <w:ind w:right="301"/>
        <w:rPr>
          <w:rFonts w:ascii="Book Antiqua" w:hAnsi="Book Antiqua"/>
          <w:color w:val="000000" w:themeColor="text1"/>
          <w:szCs w:val="24"/>
        </w:rPr>
      </w:pPr>
      <w:r w:rsidRPr="006D7DE2">
        <w:rPr>
          <w:rFonts w:ascii="Book Antiqua" w:hAnsi="Book Antiqua"/>
          <w:color w:val="000000" w:themeColor="text1"/>
          <w:szCs w:val="24"/>
        </w:rPr>
        <w:t>Dirección de Gestión Humana</w:t>
      </w:r>
    </w:p>
    <w:p w:rsidR="007C7CE4" w:rsidRPr="006D7DE2" w:rsidRDefault="007C7CE4" w:rsidP="007C7CE4">
      <w:pPr>
        <w:pStyle w:val="Prrafodelista"/>
        <w:numPr>
          <w:ilvl w:val="0"/>
          <w:numId w:val="8"/>
        </w:numPr>
        <w:rPr>
          <w:rFonts w:ascii="Book Antiqua" w:hAnsi="Book Antiqua" w:cs="Book Antiqua"/>
          <w:color w:val="000000" w:themeColor="text1"/>
          <w:szCs w:val="24"/>
        </w:rPr>
      </w:pPr>
      <w:r w:rsidRPr="006D7DE2">
        <w:rPr>
          <w:rFonts w:ascii="Book Antiqua" w:hAnsi="Book Antiqua"/>
          <w:color w:val="000000" w:themeColor="text1"/>
          <w:szCs w:val="24"/>
        </w:rPr>
        <w:t>Dirección de Tecnología de Información</w:t>
      </w:r>
    </w:p>
    <w:p w:rsidR="007C7CE4" w:rsidRPr="006D7DE2" w:rsidRDefault="007C7CE4" w:rsidP="007C7CE4">
      <w:pPr>
        <w:pStyle w:val="Prrafodelista"/>
        <w:numPr>
          <w:ilvl w:val="0"/>
          <w:numId w:val="8"/>
        </w:numPr>
        <w:rPr>
          <w:rFonts w:ascii="Book Antiqua" w:hAnsi="Book Antiqua" w:cs="Book Antiqua"/>
          <w:color w:val="000000" w:themeColor="text1"/>
          <w:szCs w:val="24"/>
        </w:rPr>
      </w:pPr>
      <w:r w:rsidRPr="006D7DE2">
        <w:rPr>
          <w:rFonts w:ascii="Book Antiqua" w:hAnsi="Book Antiqua" w:cs="Book Antiqua"/>
          <w:color w:val="000000" w:themeColor="text1"/>
          <w:szCs w:val="24"/>
        </w:rPr>
        <w:t>Archivo</w:t>
      </w:r>
    </w:p>
    <w:p w:rsidR="00571748" w:rsidRPr="006D7DE2" w:rsidRDefault="00571748" w:rsidP="00571748">
      <w:pPr>
        <w:rPr>
          <w:rFonts w:ascii="Book Antiqua" w:hAnsi="Book Antiqua" w:cs="Book Antiqua"/>
          <w:sz w:val="24"/>
          <w:szCs w:val="24"/>
          <w:lang w:val="es-ES"/>
        </w:rPr>
      </w:pPr>
    </w:p>
    <w:p w:rsidR="00571748" w:rsidRPr="006D7DE2" w:rsidRDefault="00571748" w:rsidP="00571748">
      <w:pPr>
        <w:rPr>
          <w:rFonts w:ascii="Book Antiqua" w:hAnsi="Book Antiqua" w:cs="Book Antiqua"/>
          <w:sz w:val="24"/>
          <w:szCs w:val="24"/>
          <w:lang w:val="es-ES"/>
        </w:rPr>
      </w:pPr>
      <w:r w:rsidRPr="006D7DE2">
        <w:rPr>
          <w:rFonts w:ascii="Book Antiqua" w:hAnsi="Book Antiqua" w:cs="Book Antiqua"/>
          <w:sz w:val="24"/>
          <w:szCs w:val="24"/>
          <w:lang w:val="es-ES"/>
        </w:rPr>
        <w:t>xba</w:t>
      </w:r>
    </w:p>
    <w:p w:rsidR="00571748" w:rsidRPr="006D7DE2" w:rsidRDefault="00571748" w:rsidP="00571748">
      <w:pPr>
        <w:pStyle w:val="Textoindependiente2"/>
        <w:rPr>
          <w:b/>
          <w:bCs/>
        </w:rPr>
      </w:pPr>
      <w:r w:rsidRPr="006D7DE2">
        <w:rPr>
          <w:rFonts w:ascii="Book Antiqua" w:hAnsi="Book Antiqua" w:cs="Book Antiqua"/>
        </w:rPr>
        <w:t>Ref. 482-20</w:t>
      </w:r>
      <w:r w:rsidRPr="006D7DE2">
        <w:rPr>
          <w:b/>
          <w:bCs/>
        </w:rPr>
        <w:t xml:space="preserve"> </w:t>
      </w:r>
    </w:p>
    <w:p w:rsidR="00571748" w:rsidRDefault="00571748" w:rsidP="00571748">
      <w:pPr>
        <w:pStyle w:val="Textoindependiente2"/>
        <w:rPr>
          <w:b/>
          <w:bCs/>
        </w:rPr>
      </w:pPr>
    </w:p>
    <w:p w:rsidR="00571748" w:rsidRDefault="00571748">
      <w:pPr>
        <w:rPr>
          <w:rFonts w:ascii="Book Antiqua" w:hAnsi="Book Antiqua" w:cs="Book Antiqua"/>
          <w:sz w:val="24"/>
          <w:szCs w:val="24"/>
        </w:rPr>
      </w:pPr>
      <w:r>
        <w:rPr>
          <w:rFonts w:ascii="Book Antiqua" w:hAnsi="Book Antiqua" w:cs="Book Antiqua"/>
          <w:sz w:val="24"/>
          <w:szCs w:val="24"/>
        </w:rPr>
        <w:br w:type="page"/>
      </w:r>
    </w:p>
    <w:p w:rsidR="007A3747" w:rsidRDefault="007A3747">
      <w:pPr>
        <w:rPr>
          <w:rFonts w:ascii="Book Antiqua" w:hAnsi="Book Antiqua" w:cs="Book Antiqua"/>
          <w:sz w:val="24"/>
          <w:szCs w:val="24"/>
          <w:highlight w:val="yellow"/>
        </w:rPr>
      </w:pPr>
    </w:p>
    <w:p w:rsidR="004F5559" w:rsidRPr="00006303" w:rsidRDefault="007A3747" w:rsidP="004F5559">
      <w:pPr>
        <w:rPr>
          <w:rFonts w:ascii="Book Antiqua" w:hAnsi="Book Antiqua"/>
          <w:color w:val="000000"/>
        </w:rPr>
      </w:pPr>
      <w:r w:rsidRPr="00006303">
        <w:rPr>
          <w:rFonts w:ascii="Book Antiqua" w:hAnsi="Book Antiqua" w:cs="Book Antiqua"/>
          <w:noProof/>
          <w:sz w:val="24"/>
          <w:szCs w:val="24"/>
          <w:lang w:eastAsia="es-CR"/>
        </w:rPr>
        <mc:AlternateContent>
          <mc:Choice Requires="wpg">
            <w:drawing>
              <wp:anchor distT="0" distB="0" distL="114300" distR="114300" simplePos="0" relativeHeight="251703296" behindDoc="0" locked="0" layoutInCell="1" allowOverlap="1" wp14:anchorId="101C9C99" wp14:editId="4A119E81">
                <wp:simplePos x="0" y="0"/>
                <wp:positionH relativeFrom="column">
                  <wp:posOffset>-996315</wp:posOffset>
                </wp:positionH>
                <wp:positionV relativeFrom="paragraph">
                  <wp:posOffset>-1550670</wp:posOffset>
                </wp:positionV>
                <wp:extent cx="8229600" cy="10744200"/>
                <wp:effectExtent l="0" t="0" r="0" b="0"/>
                <wp:wrapNone/>
                <wp:docPr id="67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67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245CEE" id="Group 46" o:spid="_x0000_s1026" style="position:absolute;margin-left:-78.45pt;margin-top:-122.1pt;width:9in;height:846pt;z-index:25170329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&#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">
                  <v:imagedata r:id="rId11" o:title=""/>
                </v:shape>
              </v:group>
            </w:pict>
          </mc:Fallback>
        </mc:AlternateContent>
      </w:r>
    </w:p>
    <w:p w:rsidR="0073324E" w:rsidRPr="00006303" w:rsidRDefault="00B65398" w:rsidP="00F0046A">
      <w:pPr>
        <w:ind w:left="284" w:right="301"/>
        <w:rPr>
          <w:rFonts w:ascii="Book Antiqua" w:hAnsi="Book Antiqua"/>
          <w:sz w:val="24"/>
          <w:szCs w:val="24"/>
        </w:rPr>
      </w:pPr>
      <w:r w:rsidRPr="00006303">
        <w:rPr>
          <w:rFonts w:ascii="Book Antiqua" w:hAnsi="Book Antiqua"/>
          <w:noProof/>
          <w:sz w:val="24"/>
          <w:szCs w:val="24"/>
          <w:lang w:val="es-ES"/>
        </w:rPr>
        <w:drawing>
          <wp:anchor distT="0" distB="0" distL="114300" distR="114300" simplePos="0" relativeHeight="251650048" behindDoc="0" locked="0" layoutInCell="1" allowOverlap="1" wp14:anchorId="4FBC3346" wp14:editId="735D1635">
            <wp:simplePos x="0" y="0"/>
            <wp:positionH relativeFrom="column">
              <wp:posOffset>4133850</wp:posOffset>
            </wp:positionH>
            <wp:positionV relativeFrom="paragraph">
              <wp:posOffset>160655</wp:posOffset>
            </wp:positionV>
            <wp:extent cx="1659890" cy="875665"/>
            <wp:effectExtent l="19050" t="0" r="0" b="0"/>
            <wp:wrapNone/>
            <wp:docPr id="675" name="Imagen 5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logo-dirplani"/>
                    <pic:cNvPicPr>
                      <a:picLocks noChangeAspect="1" noChangeArrowheads="1"/>
                    </pic:cNvPicPr>
                  </pic:nvPicPr>
                  <pic:blipFill>
                    <a:blip r:embed="rId12"/>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rsidR="0073324E" w:rsidRPr="00006303" w:rsidRDefault="007A3747" w:rsidP="00F0046A">
      <w:pPr>
        <w:ind w:left="284" w:right="301"/>
        <w:rPr>
          <w:rFonts w:ascii="Book Antiqua" w:hAnsi="Book Antiqua"/>
          <w:sz w:val="24"/>
          <w:szCs w:val="24"/>
        </w:rPr>
      </w:pPr>
      <w:r w:rsidRPr="00006303">
        <w:rPr>
          <w:rFonts w:ascii="Book Antiqua" w:hAnsi="Book Antiqua"/>
          <w:noProof/>
          <w:sz w:val="24"/>
          <w:szCs w:val="24"/>
          <w:lang w:val="es-ES"/>
        </w:rPr>
        <w:drawing>
          <wp:anchor distT="0" distB="0" distL="114300" distR="114300" simplePos="0" relativeHeight="251646976" behindDoc="0" locked="0" layoutInCell="1" allowOverlap="1" wp14:anchorId="34B04B43" wp14:editId="69334FB1">
            <wp:simplePos x="0" y="0"/>
            <wp:positionH relativeFrom="column">
              <wp:posOffset>200025</wp:posOffset>
            </wp:positionH>
            <wp:positionV relativeFrom="paragraph">
              <wp:posOffset>9525</wp:posOffset>
            </wp:positionV>
            <wp:extent cx="1847850" cy="809625"/>
            <wp:effectExtent l="19050" t="0" r="0" b="0"/>
            <wp:wrapNone/>
            <wp:docPr id="674" name="Imagen 4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poder-judicial-logo"/>
                    <pic:cNvPicPr>
                      <a:picLocks noChangeAspect="1" noChangeArrowheads="1"/>
                    </pic:cNvPicPr>
                  </pic:nvPicPr>
                  <pic:blipFill>
                    <a:blip r:embed="rId13"/>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rsidR="0073324E" w:rsidRPr="00006303" w:rsidRDefault="0073324E" w:rsidP="00F0046A">
      <w:pPr>
        <w:ind w:left="284" w:right="301"/>
        <w:rPr>
          <w:rFonts w:ascii="Book Antiqua" w:hAnsi="Book Antiqua"/>
          <w:sz w:val="24"/>
          <w:szCs w:val="24"/>
        </w:rPr>
      </w:pPr>
    </w:p>
    <w:p w:rsidR="0073324E" w:rsidRPr="00006303" w:rsidRDefault="0073324E" w:rsidP="00F0046A">
      <w:pPr>
        <w:ind w:left="284" w:right="301"/>
        <w:rPr>
          <w:rFonts w:ascii="Book Antiqua" w:hAnsi="Book Antiqua"/>
          <w:sz w:val="24"/>
          <w:szCs w:val="24"/>
        </w:rPr>
      </w:pPr>
    </w:p>
    <w:p w:rsidR="00823EFC" w:rsidRPr="00006303" w:rsidRDefault="00823EFC" w:rsidP="009453A8">
      <w:pPr>
        <w:ind w:right="301"/>
        <w:rPr>
          <w:rFonts w:ascii="Book Antiqua" w:hAnsi="Book Antiqua"/>
          <w:sz w:val="36"/>
          <w:szCs w:val="24"/>
        </w:rPr>
      </w:pPr>
    </w:p>
    <w:p w:rsidR="007A3747" w:rsidRDefault="007A3747" w:rsidP="00F0046A">
      <w:pPr>
        <w:ind w:left="284" w:right="301"/>
        <w:jc w:val="center"/>
        <w:rPr>
          <w:rFonts w:ascii="Book Antiqua" w:hAnsi="Book Antiqua"/>
          <w:sz w:val="48"/>
          <w:szCs w:val="48"/>
        </w:rPr>
      </w:pPr>
    </w:p>
    <w:p w:rsidR="0073324E" w:rsidRPr="00006303" w:rsidRDefault="0073324E" w:rsidP="00F0046A">
      <w:pPr>
        <w:ind w:left="284" w:right="301"/>
        <w:jc w:val="center"/>
        <w:rPr>
          <w:rFonts w:ascii="Book Antiqua" w:hAnsi="Book Antiqua"/>
          <w:sz w:val="48"/>
          <w:szCs w:val="48"/>
        </w:rPr>
      </w:pPr>
      <w:r w:rsidRPr="00006303">
        <w:rPr>
          <w:rFonts w:ascii="Book Antiqua" w:hAnsi="Book Antiqua"/>
          <w:sz w:val="48"/>
          <w:szCs w:val="48"/>
        </w:rPr>
        <w:t xml:space="preserve">Dirección de Planificación </w:t>
      </w:r>
    </w:p>
    <w:p w:rsidR="0073324E" w:rsidRPr="00006303" w:rsidRDefault="0073324E" w:rsidP="00F0046A">
      <w:pPr>
        <w:ind w:left="284" w:right="301"/>
        <w:jc w:val="center"/>
        <w:rPr>
          <w:rFonts w:ascii="Book Antiqua" w:hAnsi="Book Antiqua"/>
          <w:sz w:val="48"/>
          <w:szCs w:val="48"/>
        </w:rPr>
      </w:pPr>
      <w:r w:rsidRPr="00006303">
        <w:rPr>
          <w:rFonts w:ascii="Book Antiqua" w:hAnsi="Book Antiqua"/>
          <w:sz w:val="48"/>
          <w:szCs w:val="48"/>
        </w:rPr>
        <w:t>Subproceso de Evaluación</w:t>
      </w:r>
    </w:p>
    <w:p w:rsidR="0087183B" w:rsidRPr="00006303" w:rsidRDefault="0087183B" w:rsidP="00F0046A">
      <w:pPr>
        <w:ind w:left="284" w:right="301"/>
        <w:jc w:val="center"/>
        <w:rPr>
          <w:rFonts w:ascii="Book Antiqua" w:hAnsi="Book Antiqua"/>
          <w:sz w:val="36"/>
          <w:szCs w:val="24"/>
        </w:rPr>
      </w:pPr>
    </w:p>
    <w:p w:rsidR="00B67931" w:rsidRPr="00006303" w:rsidRDefault="00AB4967" w:rsidP="002C0720">
      <w:pPr>
        <w:ind w:right="301"/>
        <w:jc w:val="center"/>
        <w:rPr>
          <w:rFonts w:ascii="Book Antiqua" w:hAnsi="Book Antiqua" w:cs="Book Antiqua"/>
          <w:sz w:val="32"/>
          <w:szCs w:val="32"/>
        </w:rPr>
      </w:pPr>
      <w:bookmarkStart w:id="0" w:name="_Hlk49158233"/>
      <w:r w:rsidRPr="00006303">
        <w:rPr>
          <w:rFonts w:ascii="Book Antiqua" w:hAnsi="Book Antiqua"/>
          <w:b/>
          <w:sz w:val="32"/>
          <w:szCs w:val="32"/>
          <w:lang w:val="es-ES_tradnl"/>
        </w:rPr>
        <w:t>Tercer seg</w:t>
      </w:r>
      <w:r w:rsidR="00D73D60" w:rsidRPr="00006303">
        <w:rPr>
          <w:rFonts w:ascii="Book Antiqua" w:hAnsi="Book Antiqua"/>
          <w:b/>
          <w:sz w:val="32"/>
          <w:szCs w:val="32"/>
          <w:lang w:val="es-ES_tradnl"/>
        </w:rPr>
        <w:t xml:space="preserve">uimiento </w:t>
      </w:r>
      <w:r w:rsidR="002C0720" w:rsidRPr="00006303">
        <w:rPr>
          <w:rFonts w:ascii="Book Antiqua" w:hAnsi="Book Antiqua"/>
          <w:b/>
          <w:sz w:val="32"/>
          <w:szCs w:val="32"/>
          <w:lang w:val="es-ES_tradnl"/>
        </w:rPr>
        <w:t>de las recomendaciones emitidas en el informe 1511-PLA-2018, relacionado con el estudio “Proyecto de rediseño de procesos y organizacional de la Oficina de Administración del Segundo Circuito Judicial de San José</w:t>
      </w:r>
      <w:r w:rsidR="007A3747">
        <w:rPr>
          <w:rFonts w:ascii="Book Antiqua" w:hAnsi="Book Antiqua"/>
          <w:b/>
          <w:sz w:val="32"/>
          <w:szCs w:val="32"/>
          <w:lang w:val="es-ES_tradnl"/>
        </w:rPr>
        <w:t>”</w:t>
      </w:r>
    </w:p>
    <w:bookmarkEnd w:id="0"/>
    <w:p w:rsidR="0087183B" w:rsidRPr="00006303" w:rsidRDefault="0087183B" w:rsidP="009453A8">
      <w:pPr>
        <w:ind w:right="301"/>
        <w:rPr>
          <w:rFonts w:ascii="Book Antiqua" w:hAnsi="Book Antiqua" w:cs="Book Antiqua"/>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3973"/>
        <w:gridCol w:w="1755"/>
        <w:gridCol w:w="2084"/>
      </w:tblGrid>
      <w:tr w:rsidR="00BC4AC2" w:rsidRPr="00006303" w:rsidTr="00073D79">
        <w:trPr>
          <w:trHeight w:val="540"/>
          <w:jc w:val="center"/>
        </w:trPr>
        <w:tc>
          <w:tcPr>
            <w:tcW w:w="6066" w:type="dxa"/>
            <w:gridSpan w:val="2"/>
            <w:shd w:val="clear" w:color="auto" w:fill="0070C0"/>
            <w:vAlign w:val="center"/>
          </w:tcPr>
          <w:p w:rsidR="00BC4AC2" w:rsidRPr="00006303" w:rsidRDefault="00BC4AC2" w:rsidP="00F0046A">
            <w:pPr>
              <w:ind w:left="284" w:right="301"/>
              <w:jc w:val="center"/>
              <w:rPr>
                <w:rFonts w:ascii="Book Antiqua" w:hAnsi="Book Antiqua"/>
                <w:b/>
                <w:color w:val="FFFFFF" w:themeColor="background1"/>
                <w:sz w:val="24"/>
                <w:szCs w:val="24"/>
              </w:rPr>
            </w:pPr>
            <w:r w:rsidRPr="00006303">
              <w:rPr>
                <w:rFonts w:ascii="Book Antiqua" w:hAnsi="Book Antiqua"/>
                <w:b/>
                <w:color w:val="FFFFFF" w:themeColor="background1"/>
                <w:sz w:val="24"/>
                <w:szCs w:val="24"/>
              </w:rPr>
              <w:br w:type="page"/>
              <w:t>Dirección de Planificación</w:t>
            </w:r>
          </w:p>
        </w:tc>
        <w:tc>
          <w:tcPr>
            <w:tcW w:w="1584" w:type="dxa"/>
            <w:shd w:val="clear" w:color="auto" w:fill="0070C0"/>
            <w:vAlign w:val="center"/>
          </w:tcPr>
          <w:p w:rsidR="00BC4AC2" w:rsidRPr="00006303" w:rsidRDefault="00BC4AC2" w:rsidP="00F0046A">
            <w:pPr>
              <w:ind w:left="284" w:right="301"/>
              <w:jc w:val="right"/>
              <w:rPr>
                <w:rFonts w:ascii="Book Antiqua" w:hAnsi="Book Antiqua"/>
                <w:b/>
                <w:color w:val="FFFFFF" w:themeColor="background1"/>
                <w:sz w:val="24"/>
                <w:szCs w:val="24"/>
              </w:rPr>
            </w:pPr>
            <w:r w:rsidRPr="00006303">
              <w:rPr>
                <w:rFonts w:ascii="Book Antiqua" w:hAnsi="Book Antiqua"/>
                <w:b/>
                <w:color w:val="FFFFFF" w:themeColor="background1"/>
                <w:sz w:val="24"/>
                <w:szCs w:val="24"/>
              </w:rPr>
              <w:t>Fecha:</w:t>
            </w:r>
          </w:p>
        </w:tc>
        <w:tc>
          <w:tcPr>
            <w:tcW w:w="2084" w:type="dxa"/>
            <w:shd w:val="clear" w:color="auto" w:fill="0070C0"/>
            <w:vAlign w:val="center"/>
          </w:tcPr>
          <w:p w:rsidR="00BC4AC2" w:rsidRPr="00006303" w:rsidRDefault="008D2324" w:rsidP="002A4D1F">
            <w:pPr>
              <w:ind w:left="284" w:right="301"/>
              <w:rPr>
                <w:rFonts w:ascii="Book Antiqua" w:hAnsi="Book Antiqua"/>
                <w:b/>
                <w:i/>
                <w:color w:val="FFFFFF" w:themeColor="background1"/>
                <w:sz w:val="24"/>
                <w:szCs w:val="24"/>
              </w:rPr>
            </w:pPr>
            <w:r>
              <w:rPr>
                <w:rFonts w:ascii="Book Antiqua" w:hAnsi="Book Antiqua"/>
                <w:b/>
                <w:i/>
                <w:color w:val="FFFFFF" w:themeColor="background1"/>
                <w:sz w:val="24"/>
                <w:szCs w:val="24"/>
              </w:rPr>
              <w:t>1</w:t>
            </w:r>
            <w:r w:rsidR="00073D79">
              <w:rPr>
                <w:rFonts w:ascii="Book Antiqua" w:hAnsi="Book Antiqua"/>
                <w:b/>
                <w:i/>
                <w:color w:val="FFFFFF" w:themeColor="background1"/>
                <w:sz w:val="24"/>
                <w:szCs w:val="24"/>
              </w:rPr>
              <w:t>8</w:t>
            </w:r>
            <w:r w:rsidR="00BC4AC2" w:rsidRPr="00006303">
              <w:rPr>
                <w:rFonts w:ascii="Book Antiqua" w:hAnsi="Book Antiqua"/>
                <w:b/>
                <w:i/>
                <w:color w:val="FFFFFF" w:themeColor="background1"/>
                <w:sz w:val="24"/>
                <w:szCs w:val="24"/>
              </w:rPr>
              <w:t>/</w:t>
            </w:r>
            <w:r w:rsidR="009D02E9" w:rsidRPr="00006303">
              <w:rPr>
                <w:rFonts w:ascii="Book Antiqua" w:hAnsi="Book Antiqua"/>
                <w:b/>
                <w:i/>
                <w:color w:val="FFFFFF" w:themeColor="background1"/>
                <w:sz w:val="24"/>
                <w:szCs w:val="24"/>
              </w:rPr>
              <w:t>0</w:t>
            </w:r>
            <w:r w:rsidR="00F77D2C">
              <w:rPr>
                <w:rFonts w:ascii="Book Antiqua" w:hAnsi="Book Antiqua"/>
                <w:b/>
                <w:i/>
                <w:color w:val="FFFFFF" w:themeColor="background1"/>
                <w:sz w:val="24"/>
                <w:szCs w:val="24"/>
              </w:rPr>
              <w:t>9</w:t>
            </w:r>
            <w:r w:rsidR="009D02E9" w:rsidRPr="00006303">
              <w:rPr>
                <w:rFonts w:ascii="Book Antiqua" w:hAnsi="Book Antiqua"/>
                <w:b/>
                <w:i/>
                <w:color w:val="FFFFFF" w:themeColor="background1"/>
                <w:sz w:val="24"/>
                <w:szCs w:val="24"/>
              </w:rPr>
              <w:t>/</w:t>
            </w:r>
            <w:r w:rsidR="00BC4AC2" w:rsidRPr="00006303">
              <w:rPr>
                <w:rFonts w:ascii="Book Antiqua" w:hAnsi="Book Antiqua"/>
                <w:b/>
                <w:i/>
                <w:color w:val="FFFFFF" w:themeColor="background1"/>
                <w:sz w:val="24"/>
                <w:szCs w:val="24"/>
              </w:rPr>
              <w:t>20</w:t>
            </w:r>
            <w:r w:rsidR="00AB4967" w:rsidRPr="00006303">
              <w:rPr>
                <w:rFonts w:ascii="Book Antiqua" w:hAnsi="Book Antiqua"/>
                <w:b/>
                <w:i/>
                <w:color w:val="FFFFFF" w:themeColor="background1"/>
                <w:sz w:val="24"/>
                <w:szCs w:val="24"/>
              </w:rPr>
              <w:t>20</w:t>
            </w:r>
          </w:p>
        </w:tc>
      </w:tr>
      <w:tr w:rsidR="00BC4AC2" w:rsidRPr="00006303" w:rsidTr="00073D79">
        <w:trPr>
          <w:trHeight w:val="494"/>
          <w:jc w:val="center"/>
        </w:trPr>
        <w:tc>
          <w:tcPr>
            <w:tcW w:w="2093" w:type="dxa"/>
            <w:shd w:val="clear" w:color="auto" w:fill="0070C0"/>
            <w:vAlign w:val="center"/>
          </w:tcPr>
          <w:p w:rsidR="00BC4AC2" w:rsidRPr="00006303" w:rsidRDefault="00BC4AC2" w:rsidP="00F0046A">
            <w:pPr>
              <w:ind w:left="284" w:right="301"/>
              <w:jc w:val="right"/>
              <w:rPr>
                <w:rFonts w:ascii="Book Antiqua" w:hAnsi="Book Antiqua"/>
                <w:b/>
                <w:color w:val="FFFFFF" w:themeColor="background1"/>
              </w:rPr>
            </w:pPr>
            <w:r w:rsidRPr="00006303">
              <w:rPr>
                <w:rFonts w:ascii="Book Antiqua" w:hAnsi="Book Antiqua"/>
                <w:b/>
                <w:color w:val="FFFFFF" w:themeColor="background1"/>
              </w:rPr>
              <w:t>Oficina remitente:</w:t>
            </w:r>
          </w:p>
        </w:tc>
        <w:tc>
          <w:tcPr>
            <w:tcW w:w="3973" w:type="dxa"/>
            <w:vAlign w:val="center"/>
          </w:tcPr>
          <w:p w:rsidR="00BC4AC2" w:rsidRPr="00006303" w:rsidRDefault="00BC4AC2" w:rsidP="00F0046A">
            <w:pPr>
              <w:ind w:left="284" w:right="301"/>
              <w:rPr>
                <w:rFonts w:ascii="Book Antiqua" w:hAnsi="Book Antiqua"/>
                <w:i/>
                <w:sz w:val="24"/>
                <w:szCs w:val="24"/>
              </w:rPr>
            </w:pPr>
            <w:r w:rsidRPr="00006303">
              <w:rPr>
                <w:rFonts w:ascii="Book Antiqua" w:hAnsi="Book Antiqua"/>
                <w:i/>
                <w:sz w:val="24"/>
                <w:szCs w:val="24"/>
              </w:rPr>
              <w:t>Subproceso de Evaluación</w:t>
            </w:r>
          </w:p>
        </w:tc>
        <w:tc>
          <w:tcPr>
            <w:tcW w:w="1584" w:type="dxa"/>
            <w:shd w:val="clear" w:color="auto" w:fill="0070C0"/>
            <w:vAlign w:val="center"/>
          </w:tcPr>
          <w:p w:rsidR="00BC4AC2" w:rsidRPr="00006303" w:rsidRDefault="00BC4AC2" w:rsidP="00073D79">
            <w:pPr>
              <w:ind w:left="284" w:right="301" w:hanging="227"/>
              <w:jc w:val="right"/>
              <w:rPr>
                <w:rFonts w:ascii="Book Antiqua" w:hAnsi="Book Antiqua"/>
                <w:b/>
                <w:color w:val="FFFFFF" w:themeColor="background1"/>
                <w:sz w:val="24"/>
                <w:szCs w:val="24"/>
              </w:rPr>
            </w:pPr>
            <w:r w:rsidRPr="00006303">
              <w:rPr>
                <w:rFonts w:ascii="Book Antiqua" w:hAnsi="Book Antiqua"/>
                <w:b/>
                <w:color w:val="FFFFFF" w:themeColor="background1"/>
                <w:sz w:val="24"/>
                <w:szCs w:val="24"/>
              </w:rPr>
              <w:t># Informe:</w:t>
            </w:r>
          </w:p>
        </w:tc>
        <w:tc>
          <w:tcPr>
            <w:tcW w:w="2084" w:type="dxa"/>
            <w:vAlign w:val="center"/>
          </w:tcPr>
          <w:p w:rsidR="00BC4AC2" w:rsidRPr="00073D79" w:rsidRDefault="00073D79" w:rsidP="00073D79">
            <w:pPr>
              <w:ind w:left="-135" w:right="-145" w:firstLine="135"/>
              <w:jc w:val="both"/>
              <w:rPr>
                <w:rFonts w:ascii="Book Antiqua" w:hAnsi="Book Antiqua"/>
                <w:color w:val="0000FF"/>
                <w:sz w:val="22"/>
                <w:szCs w:val="22"/>
              </w:rPr>
            </w:pPr>
            <w:r w:rsidRPr="00073D79">
              <w:rPr>
                <w:rFonts w:ascii="Book Antiqua" w:hAnsi="Book Antiqua"/>
                <w:sz w:val="22"/>
                <w:szCs w:val="22"/>
              </w:rPr>
              <w:t>1464</w:t>
            </w:r>
            <w:r w:rsidR="00BC4AC2" w:rsidRPr="00073D79">
              <w:rPr>
                <w:rFonts w:ascii="Book Antiqua" w:hAnsi="Book Antiqua"/>
                <w:sz w:val="22"/>
                <w:szCs w:val="22"/>
              </w:rPr>
              <w:t>-</w:t>
            </w:r>
            <w:r w:rsidR="00BF2ABD" w:rsidRPr="00073D79">
              <w:rPr>
                <w:rFonts w:ascii="Book Antiqua" w:hAnsi="Book Antiqua"/>
                <w:sz w:val="22"/>
                <w:szCs w:val="22"/>
              </w:rPr>
              <w:t>PLA-</w:t>
            </w:r>
            <w:r w:rsidR="00BC4AC2" w:rsidRPr="00073D79">
              <w:rPr>
                <w:rFonts w:ascii="Book Antiqua" w:hAnsi="Book Antiqua"/>
                <w:sz w:val="22"/>
                <w:szCs w:val="22"/>
              </w:rPr>
              <w:t>EV-20</w:t>
            </w:r>
            <w:r w:rsidR="00AB4967" w:rsidRPr="00073D79">
              <w:rPr>
                <w:rFonts w:ascii="Book Antiqua" w:hAnsi="Book Antiqua"/>
                <w:sz w:val="22"/>
                <w:szCs w:val="22"/>
              </w:rPr>
              <w:t>20</w:t>
            </w:r>
          </w:p>
        </w:tc>
      </w:tr>
      <w:tr w:rsidR="00BC4AC2" w:rsidRPr="00006303" w:rsidTr="00073D79">
        <w:trPr>
          <w:trHeight w:val="494"/>
          <w:jc w:val="center"/>
        </w:trPr>
        <w:tc>
          <w:tcPr>
            <w:tcW w:w="2093" w:type="dxa"/>
            <w:shd w:val="clear" w:color="auto" w:fill="0070C0"/>
            <w:vAlign w:val="center"/>
          </w:tcPr>
          <w:p w:rsidR="00BC4AC2" w:rsidRPr="00006303" w:rsidRDefault="00BC4AC2" w:rsidP="00F0046A">
            <w:pPr>
              <w:ind w:left="284" w:right="301"/>
              <w:jc w:val="right"/>
              <w:rPr>
                <w:rFonts w:ascii="Book Antiqua" w:hAnsi="Book Antiqua"/>
                <w:b/>
                <w:color w:val="FFFFFF" w:themeColor="background1"/>
              </w:rPr>
            </w:pPr>
            <w:r w:rsidRPr="00006303">
              <w:rPr>
                <w:rFonts w:ascii="Book Antiqua" w:hAnsi="Book Antiqua"/>
                <w:b/>
                <w:color w:val="FFFFFF" w:themeColor="background1"/>
              </w:rPr>
              <w:t>Temática:</w:t>
            </w:r>
          </w:p>
        </w:tc>
        <w:tc>
          <w:tcPr>
            <w:tcW w:w="7641" w:type="dxa"/>
            <w:gridSpan w:val="3"/>
            <w:vAlign w:val="center"/>
          </w:tcPr>
          <w:p w:rsidR="001B44A4" w:rsidRPr="00006303" w:rsidRDefault="00AB4967" w:rsidP="003A49EA">
            <w:pPr>
              <w:ind w:left="284" w:right="301"/>
              <w:rPr>
                <w:rFonts w:ascii="Book Antiqua" w:hAnsi="Book Antiqua"/>
                <w:i/>
                <w:sz w:val="24"/>
                <w:szCs w:val="24"/>
              </w:rPr>
            </w:pPr>
            <w:r w:rsidRPr="00006303">
              <w:rPr>
                <w:rFonts w:ascii="Book Antiqua" w:hAnsi="Book Antiqua"/>
                <w:i/>
                <w:sz w:val="24"/>
                <w:szCs w:val="24"/>
              </w:rPr>
              <w:t>Tercer s</w:t>
            </w:r>
            <w:r w:rsidR="003A49EA" w:rsidRPr="00006303">
              <w:rPr>
                <w:rFonts w:ascii="Book Antiqua" w:hAnsi="Book Antiqua"/>
                <w:i/>
                <w:sz w:val="24"/>
                <w:szCs w:val="24"/>
              </w:rPr>
              <w:t>eguimiento de las recomendaciones emitidas en el informe 1511-PLA-2018, relacionado con el estudio “Proyecto de rediseño de procesos y organizacional de la Oficina de Administración del Segundo Circuito Judicial de San José.</w:t>
            </w:r>
          </w:p>
        </w:tc>
      </w:tr>
      <w:tr w:rsidR="00BC4AC2" w:rsidRPr="00006303" w:rsidTr="00073D79">
        <w:trPr>
          <w:trHeight w:val="433"/>
          <w:jc w:val="center"/>
        </w:trPr>
        <w:tc>
          <w:tcPr>
            <w:tcW w:w="2093" w:type="dxa"/>
            <w:shd w:val="clear" w:color="auto" w:fill="0070C0"/>
            <w:vAlign w:val="center"/>
          </w:tcPr>
          <w:p w:rsidR="00BC4AC2" w:rsidRPr="00006303" w:rsidRDefault="00BC4AC2" w:rsidP="00F0046A">
            <w:pPr>
              <w:ind w:left="284" w:right="301"/>
              <w:jc w:val="right"/>
              <w:rPr>
                <w:rFonts w:ascii="Book Antiqua" w:hAnsi="Book Antiqua"/>
                <w:b/>
                <w:color w:val="FFFFFF" w:themeColor="background1"/>
              </w:rPr>
            </w:pPr>
            <w:r w:rsidRPr="00006303">
              <w:rPr>
                <w:rFonts w:ascii="Book Antiqua" w:hAnsi="Book Antiqua"/>
                <w:b/>
                <w:color w:val="FFFFFF" w:themeColor="background1"/>
              </w:rPr>
              <w:t>Para:</w:t>
            </w:r>
          </w:p>
        </w:tc>
        <w:tc>
          <w:tcPr>
            <w:tcW w:w="7641" w:type="dxa"/>
            <w:gridSpan w:val="3"/>
            <w:vAlign w:val="center"/>
          </w:tcPr>
          <w:p w:rsidR="00BC4AC2" w:rsidRPr="00006303" w:rsidRDefault="00F77D2C" w:rsidP="00BE09A6">
            <w:pPr>
              <w:pStyle w:val="Prrafodelista"/>
              <w:numPr>
                <w:ilvl w:val="0"/>
                <w:numId w:val="7"/>
              </w:numPr>
              <w:ind w:right="301"/>
              <w:rPr>
                <w:rFonts w:ascii="Book Antiqua" w:hAnsi="Book Antiqua"/>
                <w:i/>
                <w:szCs w:val="24"/>
              </w:rPr>
            </w:pPr>
            <w:r>
              <w:rPr>
                <w:rFonts w:ascii="Book Antiqua" w:hAnsi="Book Antiqua"/>
                <w:i/>
                <w:szCs w:val="24"/>
              </w:rPr>
              <w:t>Secretaría General de la Corte</w:t>
            </w:r>
            <w:r w:rsidRPr="00006303" w:rsidDel="00F77D2C">
              <w:rPr>
                <w:rFonts w:ascii="Book Antiqua" w:hAnsi="Book Antiqua"/>
                <w:i/>
                <w:szCs w:val="24"/>
              </w:rPr>
              <w:t xml:space="preserve"> </w:t>
            </w:r>
          </w:p>
        </w:tc>
      </w:tr>
      <w:tr w:rsidR="00BC4AC2" w:rsidRPr="00006303" w:rsidTr="00073D79">
        <w:trPr>
          <w:trHeight w:val="494"/>
          <w:jc w:val="center"/>
        </w:trPr>
        <w:tc>
          <w:tcPr>
            <w:tcW w:w="2093" w:type="dxa"/>
            <w:shd w:val="clear" w:color="auto" w:fill="0070C0"/>
            <w:vAlign w:val="center"/>
          </w:tcPr>
          <w:p w:rsidR="00BC4AC2" w:rsidRPr="00006303" w:rsidRDefault="00BC4AC2" w:rsidP="00F0046A">
            <w:pPr>
              <w:ind w:left="284" w:right="301"/>
              <w:jc w:val="right"/>
              <w:rPr>
                <w:rFonts w:ascii="Book Antiqua" w:hAnsi="Book Antiqua"/>
                <w:b/>
                <w:color w:val="FFFFFF" w:themeColor="background1"/>
              </w:rPr>
            </w:pPr>
            <w:r w:rsidRPr="00006303">
              <w:rPr>
                <w:rFonts w:ascii="Book Antiqua" w:hAnsi="Book Antiqua"/>
                <w:b/>
                <w:color w:val="FFFFFF" w:themeColor="background1"/>
              </w:rPr>
              <w:t xml:space="preserve">Copia(s): </w:t>
            </w:r>
          </w:p>
        </w:tc>
        <w:tc>
          <w:tcPr>
            <w:tcW w:w="7641" w:type="dxa"/>
            <w:gridSpan w:val="3"/>
            <w:vAlign w:val="center"/>
          </w:tcPr>
          <w:p w:rsidR="00F77D2C" w:rsidRDefault="00F77D2C" w:rsidP="00BE09A6">
            <w:pPr>
              <w:pStyle w:val="Prrafodelista"/>
              <w:numPr>
                <w:ilvl w:val="0"/>
                <w:numId w:val="1"/>
              </w:numPr>
              <w:ind w:right="301"/>
              <w:rPr>
                <w:rFonts w:ascii="Book Antiqua" w:hAnsi="Book Antiqua"/>
                <w:i/>
                <w:szCs w:val="24"/>
              </w:rPr>
            </w:pPr>
            <w:r w:rsidRPr="00006303">
              <w:rPr>
                <w:rFonts w:ascii="Book Antiqua" w:hAnsi="Book Antiqua"/>
                <w:i/>
                <w:szCs w:val="24"/>
              </w:rPr>
              <w:t>Oficina de Administración del Segundo Circuito Judicial de San José</w:t>
            </w:r>
          </w:p>
          <w:p w:rsidR="00D73D60" w:rsidRPr="00006303" w:rsidRDefault="003A49EA" w:rsidP="00BE09A6">
            <w:pPr>
              <w:pStyle w:val="Prrafodelista"/>
              <w:numPr>
                <w:ilvl w:val="0"/>
                <w:numId w:val="1"/>
              </w:numPr>
              <w:ind w:right="301"/>
              <w:rPr>
                <w:rFonts w:ascii="Book Antiqua" w:hAnsi="Book Antiqua"/>
                <w:i/>
                <w:szCs w:val="24"/>
              </w:rPr>
            </w:pPr>
            <w:r w:rsidRPr="00006303">
              <w:rPr>
                <w:rFonts w:ascii="Book Antiqua" w:hAnsi="Book Antiqua"/>
                <w:i/>
                <w:szCs w:val="24"/>
              </w:rPr>
              <w:t xml:space="preserve">Comisión de </w:t>
            </w:r>
            <w:r w:rsidR="000535CA" w:rsidRPr="00006303">
              <w:rPr>
                <w:rFonts w:ascii="Book Antiqua" w:hAnsi="Book Antiqua"/>
                <w:i/>
                <w:szCs w:val="24"/>
              </w:rPr>
              <w:t xml:space="preserve">Comunicaciones Judiciales </w:t>
            </w:r>
          </w:p>
          <w:p w:rsidR="00D73D60" w:rsidRPr="00006303" w:rsidRDefault="003A49EA" w:rsidP="00BE09A6">
            <w:pPr>
              <w:pStyle w:val="Prrafodelista"/>
              <w:numPr>
                <w:ilvl w:val="0"/>
                <w:numId w:val="1"/>
              </w:numPr>
              <w:ind w:right="301"/>
              <w:rPr>
                <w:rFonts w:ascii="Book Antiqua" w:hAnsi="Book Antiqua"/>
                <w:i/>
                <w:szCs w:val="24"/>
              </w:rPr>
            </w:pPr>
            <w:r w:rsidRPr="00006303">
              <w:rPr>
                <w:rFonts w:ascii="Book Antiqua" w:hAnsi="Book Antiqua"/>
                <w:i/>
                <w:szCs w:val="24"/>
              </w:rPr>
              <w:t>Escuela Judicial</w:t>
            </w:r>
          </w:p>
          <w:p w:rsidR="003A49EA" w:rsidRPr="00006303" w:rsidRDefault="000535CA" w:rsidP="00BE09A6">
            <w:pPr>
              <w:pStyle w:val="Prrafodelista"/>
              <w:numPr>
                <w:ilvl w:val="0"/>
                <w:numId w:val="1"/>
              </w:numPr>
              <w:ind w:right="301"/>
              <w:rPr>
                <w:rFonts w:ascii="Book Antiqua" w:hAnsi="Book Antiqua"/>
                <w:i/>
                <w:szCs w:val="24"/>
              </w:rPr>
            </w:pPr>
            <w:r w:rsidRPr="00006303">
              <w:rPr>
                <w:rFonts w:ascii="Book Antiqua" w:hAnsi="Book Antiqua"/>
                <w:i/>
                <w:szCs w:val="24"/>
              </w:rPr>
              <w:t xml:space="preserve">Dirección de Gestión </w:t>
            </w:r>
            <w:r w:rsidR="003A49EA" w:rsidRPr="00006303">
              <w:rPr>
                <w:rFonts w:ascii="Book Antiqua" w:hAnsi="Book Antiqua"/>
                <w:i/>
                <w:szCs w:val="24"/>
              </w:rPr>
              <w:t>Humana</w:t>
            </w:r>
          </w:p>
          <w:p w:rsidR="000535CA" w:rsidRPr="00006303" w:rsidRDefault="000535CA" w:rsidP="00BE09A6">
            <w:pPr>
              <w:pStyle w:val="Prrafodelista"/>
              <w:numPr>
                <w:ilvl w:val="0"/>
                <w:numId w:val="1"/>
              </w:numPr>
              <w:ind w:right="301"/>
              <w:rPr>
                <w:rFonts w:ascii="Book Antiqua" w:hAnsi="Book Antiqua"/>
                <w:i/>
                <w:szCs w:val="24"/>
              </w:rPr>
            </w:pPr>
            <w:r w:rsidRPr="00006303">
              <w:rPr>
                <w:rFonts w:ascii="Book Antiqua" w:hAnsi="Book Antiqua"/>
                <w:i/>
                <w:szCs w:val="24"/>
              </w:rPr>
              <w:t>Dirección de Tecnología de Información</w:t>
            </w:r>
          </w:p>
        </w:tc>
      </w:tr>
      <w:tr w:rsidR="00BC4AC2" w:rsidRPr="00006303" w:rsidTr="00073D79">
        <w:trPr>
          <w:trHeight w:val="494"/>
          <w:jc w:val="center"/>
        </w:trPr>
        <w:tc>
          <w:tcPr>
            <w:tcW w:w="2093" w:type="dxa"/>
            <w:shd w:val="clear" w:color="auto" w:fill="0070C0"/>
            <w:vAlign w:val="center"/>
          </w:tcPr>
          <w:p w:rsidR="00BC4AC2" w:rsidRPr="00006303" w:rsidRDefault="00A9327A" w:rsidP="00F0046A">
            <w:pPr>
              <w:ind w:left="284" w:right="301"/>
              <w:jc w:val="right"/>
              <w:rPr>
                <w:rFonts w:ascii="Book Antiqua" w:hAnsi="Book Antiqua"/>
                <w:b/>
                <w:color w:val="FFFFFF" w:themeColor="background1"/>
              </w:rPr>
            </w:pPr>
            <w:r w:rsidRPr="00006303">
              <w:rPr>
                <w:rFonts w:ascii="Book Antiqua" w:hAnsi="Book Antiqua"/>
                <w:b/>
                <w:color w:val="FFFFFF" w:themeColor="background1"/>
              </w:rPr>
              <w:t>Oficios:</w:t>
            </w:r>
          </w:p>
        </w:tc>
        <w:tc>
          <w:tcPr>
            <w:tcW w:w="7641" w:type="dxa"/>
            <w:gridSpan w:val="3"/>
            <w:vAlign w:val="center"/>
          </w:tcPr>
          <w:p w:rsidR="00BC4AC2" w:rsidRPr="00006303" w:rsidRDefault="00E71565" w:rsidP="00F145A1">
            <w:pPr>
              <w:ind w:left="286" w:right="-12" w:hanging="286"/>
              <w:jc w:val="both"/>
              <w:rPr>
                <w:rFonts w:ascii="Book Antiqua" w:hAnsi="Book Antiqua"/>
                <w:i/>
                <w:sz w:val="24"/>
                <w:szCs w:val="24"/>
              </w:rPr>
            </w:pPr>
            <w:r w:rsidRPr="00006303">
              <w:rPr>
                <w:rFonts w:ascii="Book Antiqua" w:hAnsi="Book Antiqua"/>
                <w:i/>
                <w:sz w:val="24"/>
                <w:szCs w:val="24"/>
              </w:rPr>
              <w:t xml:space="preserve">      Con este informe se contesta el oficio de la Secretaría General de la Corte </w:t>
            </w:r>
            <w:r w:rsidR="00AB4967" w:rsidRPr="00006303">
              <w:rPr>
                <w:rFonts w:ascii="Book Antiqua" w:hAnsi="Book Antiqua"/>
                <w:i/>
                <w:sz w:val="24"/>
                <w:szCs w:val="24"/>
              </w:rPr>
              <w:t>3018</w:t>
            </w:r>
            <w:r w:rsidRPr="00006303">
              <w:rPr>
                <w:rFonts w:ascii="Book Antiqua" w:hAnsi="Book Antiqua"/>
                <w:i/>
                <w:sz w:val="24"/>
                <w:szCs w:val="24"/>
              </w:rPr>
              <w:t>-</w:t>
            </w:r>
            <w:r w:rsidR="00B21D05" w:rsidRPr="00006303">
              <w:rPr>
                <w:rFonts w:ascii="Book Antiqua" w:hAnsi="Book Antiqua"/>
                <w:i/>
                <w:sz w:val="24"/>
                <w:szCs w:val="24"/>
              </w:rPr>
              <w:t>20</w:t>
            </w:r>
            <w:r w:rsidR="00AB4967" w:rsidRPr="00006303">
              <w:rPr>
                <w:rFonts w:ascii="Book Antiqua" w:hAnsi="Book Antiqua"/>
                <w:i/>
                <w:sz w:val="24"/>
                <w:szCs w:val="24"/>
              </w:rPr>
              <w:t>20</w:t>
            </w:r>
            <w:r w:rsidR="00B21D05" w:rsidRPr="00006303">
              <w:rPr>
                <w:rFonts w:ascii="Book Antiqua" w:hAnsi="Book Antiqua"/>
                <w:i/>
                <w:sz w:val="24"/>
                <w:szCs w:val="24"/>
              </w:rPr>
              <w:t>.</w:t>
            </w:r>
            <w:r w:rsidRPr="00006303">
              <w:rPr>
                <w:rFonts w:ascii="Book Antiqua" w:hAnsi="Book Antiqua"/>
                <w:i/>
                <w:sz w:val="24"/>
                <w:szCs w:val="24"/>
              </w:rPr>
              <w:t xml:space="preserve"> Referencia</w:t>
            </w:r>
            <w:r w:rsidR="00D73D60" w:rsidRPr="00006303">
              <w:rPr>
                <w:rFonts w:ascii="Book Antiqua" w:hAnsi="Book Antiqua"/>
                <w:i/>
                <w:sz w:val="24"/>
                <w:szCs w:val="24"/>
              </w:rPr>
              <w:t xml:space="preserve"> SICE:</w:t>
            </w:r>
            <w:r w:rsidRPr="00006303">
              <w:rPr>
                <w:rFonts w:ascii="Book Antiqua" w:hAnsi="Book Antiqua"/>
                <w:i/>
                <w:sz w:val="24"/>
                <w:szCs w:val="24"/>
              </w:rPr>
              <w:t xml:space="preserve"> </w:t>
            </w:r>
            <w:r w:rsidR="00AB4967" w:rsidRPr="00006303">
              <w:rPr>
                <w:rFonts w:ascii="Book Antiqua" w:hAnsi="Book Antiqua"/>
                <w:b/>
                <w:bCs/>
                <w:i/>
                <w:sz w:val="24"/>
                <w:szCs w:val="24"/>
                <w:u w:val="single"/>
              </w:rPr>
              <w:t>482</w:t>
            </w:r>
            <w:r w:rsidRPr="00006303">
              <w:rPr>
                <w:rFonts w:ascii="Book Antiqua" w:hAnsi="Book Antiqua"/>
                <w:b/>
                <w:bCs/>
                <w:i/>
                <w:sz w:val="24"/>
                <w:szCs w:val="24"/>
                <w:u w:val="single"/>
              </w:rPr>
              <w:t>-</w:t>
            </w:r>
            <w:r w:rsidR="00AB4967" w:rsidRPr="00006303">
              <w:rPr>
                <w:rFonts w:ascii="Book Antiqua" w:hAnsi="Book Antiqua"/>
                <w:b/>
                <w:bCs/>
                <w:i/>
                <w:sz w:val="24"/>
                <w:szCs w:val="24"/>
                <w:u w:val="single"/>
              </w:rPr>
              <w:t>20</w:t>
            </w:r>
            <w:r w:rsidRPr="00006303">
              <w:rPr>
                <w:rFonts w:ascii="Book Antiqua" w:hAnsi="Book Antiqua"/>
                <w:b/>
                <w:bCs/>
                <w:i/>
                <w:sz w:val="24"/>
                <w:szCs w:val="24"/>
                <w:u w:val="single"/>
              </w:rPr>
              <w:t>.</w:t>
            </w:r>
          </w:p>
        </w:tc>
      </w:tr>
    </w:tbl>
    <w:p w:rsidR="00A72A87" w:rsidRPr="00006303" w:rsidRDefault="00A72A87" w:rsidP="00A01E30">
      <w:pPr>
        <w:jc w:val="both"/>
        <w:rPr>
          <w:rFonts w:ascii="Book Antiqua" w:hAnsi="Book Antiqua"/>
          <w:sz w:val="24"/>
          <w:szCs w:val="24"/>
        </w:rPr>
      </w:pPr>
    </w:p>
    <w:p w:rsidR="007A3747" w:rsidRPr="00006303" w:rsidRDefault="007A3747" w:rsidP="00A01E30">
      <w:pPr>
        <w:jc w:val="both"/>
        <w:rPr>
          <w:rFonts w:ascii="Book Antiqua" w:hAnsi="Book Antiqua"/>
          <w:sz w:val="24"/>
          <w:szCs w:val="24"/>
        </w:rPr>
      </w:pPr>
    </w:p>
    <w:p w:rsidR="003F3520" w:rsidRPr="00006303" w:rsidRDefault="003F3520" w:rsidP="00E311B7">
      <w:pPr>
        <w:pBdr>
          <w:top w:val="single" w:sz="4" w:space="1" w:color="auto"/>
          <w:left w:val="single" w:sz="4" w:space="4" w:color="auto"/>
          <w:bottom w:val="single" w:sz="4" w:space="1" w:color="auto"/>
          <w:right w:val="single" w:sz="4" w:space="4" w:color="auto"/>
        </w:pBdr>
        <w:shd w:val="clear" w:color="auto" w:fill="0070C0"/>
        <w:contextualSpacing/>
        <w:jc w:val="both"/>
        <w:rPr>
          <w:rFonts w:ascii="Book Antiqua" w:hAnsi="Book Antiqua"/>
          <w:b/>
          <w:color w:val="FFFFFF" w:themeColor="background1"/>
          <w:sz w:val="24"/>
          <w:szCs w:val="24"/>
          <w:lang w:val="es-ES_tradnl"/>
        </w:rPr>
      </w:pPr>
      <w:r w:rsidRPr="00006303">
        <w:rPr>
          <w:rFonts w:ascii="Book Antiqua" w:hAnsi="Book Antiqua"/>
          <w:b/>
          <w:color w:val="FFFFFF" w:themeColor="background1"/>
          <w:sz w:val="24"/>
          <w:szCs w:val="24"/>
          <w:lang w:val="es-ES_tradnl"/>
        </w:rPr>
        <w:t xml:space="preserve">1. </w:t>
      </w:r>
      <w:r w:rsidR="00BE30C0" w:rsidRPr="00006303">
        <w:rPr>
          <w:rFonts w:ascii="Book Antiqua" w:hAnsi="Book Antiqua"/>
          <w:b/>
          <w:color w:val="FFFFFF" w:themeColor="background1"/>
          <w:sz w:val="24"/>
          <w:szCs w:val="24"/>
          <w:lang w:val="es-ES_tradnl"/>
        </w:rPr>
        <w:t>Antecedente</w:t>
      </w:r>
      <w:r w:rsidRPr="00006303">
        <w:rPr>
          <w:rFonts w:ascii="Book Antiqua" w:hAnsi="Book Antiqua"/>
          <w:b/>
          <w:color w:val="FFFFFF" w:themeColor="background1"/>
          <w:sz w:val="24"/>
          <w:szCs w:val="24"/>
          <w:lang w:val="es-ES_tradnl"/>
        </w:rPr>
        <w:t xml:space="preserve"> del Seguimiento</w:t>
      </w:r>
    </w:p>
    <w:p w:rsidR="003F3520" w:rsidRPr="00006303" w:rsidRDefault="003F3520" w:rsidP="003F3520">
      <w:pPr>
        <w:widowControl w:val="0"/>
        <w:spacing w:line="360" w:lineRule="auto"/>
        <w:ind w:right="-1"/>
        <w:jc w:val="both"/>
        <w:rPr>
          <w:rFonts w:ascii="Book Antiqua" w:hAnsi="Book Antiqua"/>
          <w:sz w:val="24"/>
          <w:szCs w:val="24"/>
          <w:lang w:val="es-ES_tradnl"/>
        </w:rPr>
      </w:pPr>
    </w:p>
    <w:p w:rsidR="00D05157" w:rsidRPr="00006303" w:rsidRDefault="00571882" w:rsidP="003E6558">
      <w:pPr>
        <w:jc w:val="both"/>
        <w:rPr>
          <w:rFonts w:ascii="Book Antiqua" w:hAnsi="Book Antiqua"/>
          <w:sz w:val="24"/>
          <w:szCs w:val="24"/>
          <w:lang w:val="es-ES_tradnl"/>
        </w:rPr>
      </w:pPr>
      <w:r w:rsidRPr="00006303">
        <w:rPr>
          <w:rFonts w:ascii="Book Antiqua" w:hAnsi="Book Antiqua"/>
          <w:sz w:val="24"/>
          <w:szCs w:val="24"/>
          <w:lang w:val="es-ES_tradnl"/>
        </w:rPr>
        <w:t>El Consejo Superior e</w:t>
      </w:r>
      <w:r w:rsidR="00E918FD" w:rsidRPr="00006303">
        <w:rPr>
          <w:rFonts w:ascii="Book Antiqua" w:hAnsi="Book Antiqua"/>
          <w:sz w:val="24"/>
          <w:szCs w:val="24"/>
          <w:lang w:val="es-ES_tradnl"/>
        </w:rPr>
        <w:t xml:space="preserve">n </w:t>
      </w:r>
      <w:r w:rsidR="00A9327A" w:rsidRPr="00006303">
        <w:rPr>
          <w:rFonts w:ascii="Book Antiqua" w:hAnsi="Book Antiqua"/>
          <w:sz w:val="24"/>
          <w:szCs w:val="24"/>
          <w:lang w:val="es-ES_tradnl"/>
        </w:rPr>
        <w:t>sesión 95</w:t>
      </w:r>
      <w:r w:rsidR="00E918FD" w:rsidRPr="00006303">
        <w:rPr>
          <w:rFonts w:ascii="Book Antiqua" w:hAnsi="Book Antiqua"/>
          <w:sz w:val="24"/>
          <w:szCs w:val="24"/>
          <w:lang w:val="es-ES_tradnl"/>
        </w:rPr>
        <w:t>-16</w:t>
      </w:r>
      <w:r w:rsidR="007A3747">
        <w:rPr>
          <w:rFonts w:ascii="Book Antiqua" w:hAnsi="Book Antiqua"/>
          <w:sz w:val="24"/>
          <w:szCs w:val="24"/>
          <w:lang w:val="es-ES_tradnl"/>
        </w:rPr>
        <w:t>,</w:t>
      </w:r>
      <w:r w:rsidR="00E918FD" w:rsidRPr="00006303">
        <w:rPr>
          <w:rFonts w:ascii="Book Antiqua" w:hAnsi="Book Antiqua"/>
          <w:sz w:val="24"/>
          <w:szCs w:val="24"/>
          <w:lang w:val="es-ES_tradnl"/>
        </w:rPr>
        <w:t xml:space="preserve"> celebrada el 13 de octubre del 2016, artículo LXI</w:t>
      </w:r>
      <w:r w:rsidR="007A3747">
        <w:rPr>
          <w:rFonts w:ascii="Book Antiqua" w:hAnsi="Book Antiqua"/>
          <w:sz w:val="24"/>
          <w:szCs w:val="24"/>
          <w:lang w:val="es-ES_tradnl"/>
        </w:rPr>
        <w:t>,</w:t>
      </w:r>
      <w:r w:rsidR="00E918FD" w:rsidRPr="00006303">
        <w:rPr>
          <w:rFonts w:ascii="Book Antiqua" w:hAnsi="Book Antiqua"/>
          <w:sz w:val="24"/>
          <w:szCs w:val="24"/>
          <w:lang w:val="es-ES_tradnl"/>
        </w:rPr>
        <w:t xml:space="preserve"> </w:t>
      </w:r>
      <w:r w:rsidRPr="00006303">
        <w:rPr>
          <w:rFonts w:ascii="Book Antiqua" w:hAnsi="Book Antiqua"/>
          <w:sz w:val="24"/>
          <w:szCs w:val="24"/>
          <w:lang w:val="es-ES_tradnl"/>
        </w:rPr>
        <w:t>conoció</w:t>
      </w:r>
      <w:r w:rsidR="00E918FD" w:rsidRPr="00006303">
        <w:rPr>
          <w:rFonts w:ascii="Book Antiqua" w:hAnsi="Book Antiqua"/>
          <w:sz w:val="24"/>
          <w:szCs w:val="24"/>
          <w:lang w:val="es-ES_tradnl"/>
        </w:rPr>
        <w:t xml:space="preserve"> el </w:t>
      </w:r>
      <w:r w:rsidR="00A9327A" w:rsidRPr="00006303">
        <w:rPr>
          <w:rFonts w:ascii="Book Antiqua" w:hAnsi="Book Antiqua"/>
          <w:sz w:val="24"/>
          <w:szCs w:val="24"/>
          <w:lang w:val="es-ES_tradnl"/>
        </w:rPr>
        <w:t>informe 1707</w:t>
      </w:r>
      <w:r w:rsidR="00E918FD" w:rsidRPr="00006303">
        <w:rPr>
          <w:rFonts w:ascii="Book Antiqua" w:hAnsi="Book Antiqua"/>
          <w:sz w:val="24"/>
          <w:szCs w:val="24"/>
          <w:lang w:val="es-ES_tradnl"/>
        </w:rPr>
        <w:t>-PLA-2016</w:t>
      </w:r>
      <w:r w:rsidR="007A3747">
        <w:rPr>
          <w:rFonts w:ascii="Book Antiqua" w:hAnsi="Book Antiqua"/>
          <w:sz w:val="24"/>
          <w:szCs w:val="24"/>
          <w:lang w:val="es-ES_tradnl"/>
        </w:rPr>
        <w:t>,</w:t>
      </w:r>
      <w:r w:rsidR="00E918FD" w:rsidRPr="00006303">
        <w:rPr>
          <w:rFonts w:ascii="Book Antiqua" w:hAnsi="Book Antiqua"/>
          <w:sz w:val="24"/>
          <w:szCs w:val="24"/>
          <w:lang w:val="es-ES_tradnl"/>
        </w:rPr>
        <w:t xml:space="preserve"> remitido por la Dirección de Planificación sobre el estudio de las cargas de trabajo y rediseño de la Administración del Segundo Circuito Judicial de San José, </w:t>
      </w:r>
      <w:r w:rsidRPr="00006303">
        <w:rPr>
          <w:rFonts w:ascii="Book Antiqua" w:hAnsi="Book Antiqua"/>
          <w:sz w:val="24"/>
          <w:szCs w:val="24"/>
          <w:lang w:val="es-ES_tradnl"/>
        </w:rPr>
        <w:t xml:space="preserve">donde </w:t>
      </w:r>
      <w:r w:rsidR="00E918FD" w:rsidRPr="00006303">
        <w:rPr>
          <w:rFonts w:ascii="Book Antiqua" w:hAnsi="Book Antiqua"/>
          <w:sz w:val="24"/>
          <w:szCs w:val="24"/>
          <w:lang w:val="es-ES_tradnl"/>
        </w:rPr>
        <w:t xml:space="preserve">se acordó conceder audiencia a la Comisión de la Jurisdicción </w:t>
      </w:r>
      <w:r w:rsidR="00A9327A" w:rsidRPr="00006303">
        <w:rPr>
          <w:rFonts w:ascii="Book Antiqua" w:hAnsi="Book Antiqua"/>
          <w:sz w:val="24"/>
          <w:szCs w:val="24"/>
          <w:lang w:val="es-ES_tradnl"/>
        </w:rPr>
        <w:t>Contencioso-Administrativa</w:t>
      </w:r>
      <w:r w:rsidR="00E918FD" w:rsidRPr="00006303">
        <w:rPr>
          <w:rFonts w:ascii="Book Antiqua" w:hAnsi="Book Antiqua"/>
          <w:sz w:val="24"/>
          <w:szCs w:val="24"/>
          <w:lang w:val="es-ES_tradnl"/>
        </w:rPr>
        <w:t xml:space="preserve">, en la fecha que oportunamente se coordinaría. </w:t>
      </w:r>
    </w:p>
    <w:p w:rsidR="003E6558" w:rsidRPr="00006303" w:rsidRDefault="003E6558" w:rsidP="003E6558">
      <w:pPr>
        <w:jc w:val="both"/>
        <w:rPr>
          <w:rFonts w:ascii="Book Antiqua" w:hAnsi="Book Antiqua"/>
          <w:sz w:val="24"/>
          <w:szCs w:val="24"/>
          <w:highlight w:val="yellow"/>
          <w:lang w:val="es-ES_tradnl"/>
        </w:rPr>
      </w:pPr>
    </w:p>
    <w:p w:rsidR="00D05157" w:rsidRPr="00006303" w:rsidRDefault="00E918FD" w:rsidP="003E6558">
      <w:pPr>
        <w:jc w:val="both"/>
        <w:rPr>
          <w:rFonts w:ascii="Book Antiqua" w:hAnsi="Book Antiqua"/>
          <w:sz w:val="24"/>
          <w:szCs w:val="24"/>
          <w:lang w:val="es-ES_tradnl"/>
        </w:rPr>
      </w:pPr>
      <w:r w:rsidRPr="00006303">
        <w:rPr>
          <w:rFonts w:ascii="Book Antiqua" w:hAnsi="Book Antiqua"/>
          <w:sz w:val="24"/>
          <w:szCs w:val="24"/>
          <w:lang w:val="es-ES_tradnl"/>
        </w:rPr>
        <w:t xml:space="preserve">Asimismo, en </w:t>
      </w:r>
      <w:r w:rsidR="00A9327A" w:rsidRPr="00006303">
        <w:rPr>
          <w:rFonts w:ascii="Book Antiqua" w:hAnsi="Book Antiqua"/>
          <w:sz w:val="24"/>
          <w:szCs w:val="24"/>
          <w:lang w:val="es-ES_tradnl"/>
        </w:rPr>
        <w:t>sesión 109</w:t>
      </w:r>
      <w:r w:rsidRPr="00006303">
        <w:rPr>
          <w:rFonts w:ascii="Book Antiqua" w:hAnsi="Book Antiqua"/>
          <w:sz w:val="24"/>
          <w:szCs w:val="24"/>
          <w:lang w:val="es-ES_tradnl"/>
        </w:rPr>
        <w:t>-16</w:t>
      </w:r>
      <w:r w:rsidR="007A3747">
        <w:rPr>
          <w:rFonts w:ascii="Book Antiqua" w:hAnsi="Book Antiqua"/>
          <w:sz w:val="24"/>
          <w:szCs w:val="24"/>
          <w:lang w:val="es-ES_tradnl"/>
        </w:rPr>
        <w:t>,</w:t>
      </w:r>
      <w:r w:rsidRPr="00006303">
        <w:rPr>
          <w:rFonts w:ascii="Book Antiqua" w:hAnsi="Book Antiqua"/>
          <w:sz w:val="24"/>
          <w:szCs w:val="24"/>
          <w:lang w:val="es-ES_tradnl"/>
        </w:rPr>
        <w:t xml:space="preserve"> celebrada el 6 de diciembre del 2016, artículo IV, se tomó nota de lo manifestado por</w:t>
      </w:r>
      <w:r w:rsidR="00571882" w:rsidRPr="00006303">
        <w:rPr>
          <w:rFonts w:ascii="Book Antiqua" w:hAnsi="Book Antiqua"/>
          <w:sz w:val="24"/>
          <w:szCs w:val="24"/>
          <w:lang w:val="es-ES_tradnl"/>
        </w:rPr>
        <w:t xml:space="preserve"> la </w:t>
      </w:r>
      <w:r w:rsidRPr="00006303">
        <w:rPr>
          <w:rFonts w:ascii="Book Antiqua" w:hAnsi="Book Antiqua"/>
          <w:sz w:val="24"/>
          <w:szCs w:val="24"/>
          <w:lang w:val="es-ES_tradnl"/>
        </w:rPr>
        <w:t>doctora Iris Rocío Rojas Morales, Magistrada de la Sala Primera sobre la solicitud de inde</w:t>
      </w:r>
      <w:r w:rsidR="0051616B" w:rsidRPr="00006303">
        <w:rPr>
          <w:rFonts w:ascii="Book Antiqua" w:hAnsi="Book Antiqua"/>
          <w:sz w:val="24"/>
          <w:szCs w:val="24"/>
          <w:lang w:val="es-ES_tradnl"/>
        </w:rPr>
        <w:t>pendencia administrativa de la A</w:t>
      </w:r>
      <w:r w:rsidRPr="00006303">
        <w:rPr>
          <w:rFonts w:ascii="Book Antiqua" w:hAnsi="Book Antiqua"/>
          <w:sz w:val="24"/>
          <w:szCs w:val="24"/>
          <w:lang w:val="es-ES_tradnl"/>
        </w:rPr>
        <w:t xml:space="preserve">dministración del Segundo Circuito Judicial de San José y se trasladó a la Dirección Ejecutiva y de Planificación para su análisis en relación con el </w:t>
      </w:r>
      <w:r w:rsidR="00A9327A" w:rsidRPr="00006303">
        <w:rPr>
          <w:rFonts w:ascii="Book Antiqua" w:hAnsi="Book Antiqua"/>
          <w:sz w:val="24"/>
          <w:szCs w:val="24"/>
          <w:lang w:val="es-ES_tradnl"/>
        </w:rPr>
        <w:t>informe 1707</w:t>
      </w:r>
      <w:r w:rsidR="00782109" w:rsidRPr="00006303">
        <w:rPr>
          <w:rFonts w:ascii="Book Antiqua" w:hAnsi="Book Antiqua"/>
          <w:sz w:val="24"/>
          <w:szCs w:val="24"/>
          <w:lang w:val="es-ES_tradnl"/>
        </w:rPr>
        <w:t>-</w:t>
      </w:r>
      <w:r w:rsidRPr="00006303">
        <w:rPr>
          <w:rFonts w:ascii="Book Antiqua" w:hAnsi="Book Antiqua"/>
          <w:sz w:val="24"/>
          <w:szCs w:val="24"/>
          <w:lang w:val="es-ES_tradnl"/>
        </w:rPr>
        <w:t>PLA-2016.</w:t>
      </w:r>
    </w:p>
    <w:p w:rsidR="003E6558" w:rsidRPr="00006303" w:rsidRDefault="003E6558" w:rsidP="003E6558">
      <w:pPr>
        <w:jc w:val="both"/>
        <w:rPr>
          <w:rFonts w:ascii="Book Antiqua" w:hAnsi="Book Antiqua"/>
          <w:sz w:val="24"/>
          <w:szCs w:val="24"/>
          <w:highlight w:val="yellow"/>
          <w:lang w:val="es-ES_tradnl"/>
        </w:rPr>
      </w:pPr>
    </w:p>
    <w:p w:rsidR="00D05157" w:rsidRPr="00006303" w:rsidRDefault="00E918FD" w:rsidP="003E6558">
      <w:pPr>
        <w:jc w:val="both"/>
        <w:rPr>
          <w:rFonts w:ascii="Book Antiqua" w:hAnsi="Book Antiqua"/>
          <w:sz w:val="24"/>
          <w:szCs w:val="24"/>
          <w:lang w:val="es-ES_tradnl"/>
        </w:rPr>
      </w:pPr>
      <w:r w:rsidRPr="00006303">
        <w:rPr>
          <w:rFonts w:ascii="Book Antiqua" w:hAnsi="Book Antiqua"/>
          <w:sz w:val="24"/>
          <w:szCs w:val="24"/>
          <w:lang w:val="es-ES_tradnl"/>
        </w:rPr>
        <w:t>Posteriormente, en la sesión</w:t>
      </w:r>
      <w:r w:rsidR="007A3747">
        <w:rPr>
          <w:rFonts w:ascii="Book Antiqua" w:hAnsi="Book Antiqua"/>
          <w:sz w:val="24"/>
          <w:szCs w:val="24"/>
          <w:lang w:val="es-ES_tradnl"/>
        </w:rPr>
        <w:t xml:space="preserve"> </w:t>
      </w:r>
      <w:r w:rsidRPr="00006303">
        <w:rPr>
          <w:rFonts w:ascii="Book Antiqua" w:hAnsi="Book Antiqua"/>
          <w:sz w:val="24"/>
          <w:szCs w:val="24"/>
          <w:lang w:val="es-ES_tradnl"/>
        </w:rPr>
        <w:t>20-17</w:t>
      </w:r>
      <w:r w:rsidR="007A3747">
        <w:rPr>
          <w:rFonts w:ascii="Book Antiqua" w:hAnsi="Book Antiqua"/>
          <w:sz w:val="24"/>
          <w:szCs w:val="24"/>
          <w:lang w:val="es-ES_tradnl"/>
        </w:rPr>
        <w:t>,</w:t>
      </w:r>
      <w:r w:rsidRPr="00006303">
        <w:rPr>
          <w:rFonts w:ascii="Book Antiqua" w:hAnsi="Book Antiqua"/>
          <w:sz w:val="24"/>
          <w:szCs w:val="24"/>
          <w:lang w:val="es-ES_tradnl"/>
        </w:rPr>
        <w:t xml:space="preserve"> celebrada el 7 de marzo de 2017, artículo XXXV, se tuvo por rendido el </w:t>
      </w:r>
      <w:r w:rsidR="00A9327A" w:rsidRPr="00006303">
        <w:rPr>
          <w:rFonts w:ascii="Book Antiqua" w:hAnsi="Book Antiqua"/>
          <w:sz w:val="24"/>
          <w:szCs w:val="24"/>
          <w:lang w:val="es-ES_tradnl"/>
        </w:rPr>
        <w:t>informe 368</w:t>
      </w:r>
      <w:r w:rsidRPr="00006303">
        <w:rPr>
          <w:rFonts w:ascii="Book Antiqua" w:hAnsi="Book Antiqua"/>
          <w:sz w:val="24"/>
          <w:szCs w:val="24"/>
          <w:lang w:val="es-ES_tradnl"/>
        </w:rPr>
        <w:t>-PLA-2017</w:t>
      </w:r>
      <w:r w:rsidR="00D0544B">
        <w:rPr>
          <w:rFonts w:ascii="Book Antiqua" w:hAnsi="Book Antiqua"/>
          <w:sz w:val="24"/>
          <w:szCs w:val="24"/>
          <w:lang w:val="es-ES_tradnl"/>
        </w:rPr>
        <w:t>,</w:t>
      </w:r>
      <w:r w:rsidRPr="00006303">
        <w:rPr>
          <w:rFonts w:ascii="Book Antiqua" w:hAnsi="Book Antiqua"/>
          <w:sz w:val="24"/>
          <w:szCs w:val="24"/>
          <w:lang w:val="es-ES_tradnl"/>
        </w:rPr>
        <w:t xml:space="preserve"> de la Dirección de Planificación, sobre el proyecto de rediseño de procesos y organizacional de la Oficina de Administración del Segundo Circuito Judicial de San José. Asimismo, se tom</w:t>
      </w:r>
      <w:r w:rsidR="003B438A" w:rsidRPr="00006303">
        <w:rPr>
          <w:rFonts w:ascii="Book Antiqua" w:hAnsi="Book Antiqua"/>
          <w:sz w:val="24"/>
          <w:szCs w:val="24"/>
          <w:lang w:val="es-ES_tradnl"/>
        </w:rPr>
        <w:t>ó</w:t>
      </w:r>
      <w:r w:rsidRPr="00006303">
        <w:rPr>
          <w:rFonts w:ascii="Book Antiqua" w:hAnsi="Book Antiqua"/>
          <w:sz w:val="24"/>
          <w:szCs w:val="24"/>
          <w:lang w:val="es-ES_tradnl"/>
        </w:rPr>
        <w:t xml:space="preserve"> nota de los principales aspectos concluidos, como que se considera necesaria la dependencia del Anexo A como parte de la Administración del Segundo Circuito Judicial. Además, se aprobó lo dictaminado por la Dirección de Planificación y en consecuencia se mantuvo el criterio técnico, en cuanto al análisis y recomendaciones emitidas en el informe  1707-PLA-2016, elaborado por la misma Dirección, excepto lo referido al empoderamiento funcional y administrativo recomendado para la plaza de Administrador del anexo A del Segundo Circuito Judicial, razón por la cual esta deberá seguir dependiendo directamente de la Administración del Segundo Circuito Judicial de San José, para todos los efectos.</w:t>
      </w:r>
    </w:p>
    <w:p w:rsidR="003E6558" w:rsidRPr="00006303" w:rsidRDefault="003E6558" w:rsidP="003E6558">
      <w:pPr>
        <w:jc w:val="both"/>
        <w:rPr>
          <w:rFonts w:ascii="Book Antiqua" w:hAnsi="Book Antiqua"/>
          <w:sz w:val="24"/>
          <w:szCs w:val="24"/>
          <w:lang w:val="es-ES_tradnl"/>
        </w:rPr>
      </w:pPr>
    </w:p>
    <w:p w:rsidR="00F145A1" w:rsidRPr="00006303" w:rsidRDefault="00235F37" w:rsidP="003E6558">
      <w:pPr>
        <w:shd w:val="clear" w:color="auto" w:fill="FFFFFF"/>
        <w:ind w:right="17"/>
        <w:jc w:val="both"/>
        <w:rPr>
          <w:rFonts w:ascii="Book Antiqua" w:hAnsi="Book Antiqua"/>
        </w:rPr>
      </w:pPr>
      <w:bookmarkStart w:id="1" w:name="_Hlk47363990"/>
      <w:r w:rsidRPr="00006303">
        <w:rPr>
          <w:rFonts w:ascii="Book Antiqua" w:hAnsi="Book Antiqua"/>
          <w:sz w:val="24"/>
          <w:szCs w:val="24"/>
          <w:lang w:val="es-ES_tradnl"/>
        </w:rPr>
        <w:t>E</w:t>
      </w:r>
      <w:r w:rsidR="00E918FD" w:rsidRPr="00006303">
        <w:rPr>
          <w:rFonts w:ascii="Book Antiqua" w:hAnsi="Book Antiqua"/>
          <w:sz w:val="24"/>
          <w:szCs w:val="24"/>
          <w:lang w:val="es-ES_tradnl"/>
        </w:rPr>
        <w:t>n sesión 1-19</w:t>
      </w:r>
      <w:r w:rsidR="007A3747">
        <w:rPr>
          <w:rFonts w:ascii="Book Antiqua" w:hAnsi="Book Antiqua"/>
          <w:sz w:val="24"/>
          <w:szCs w:val="24"/>
          <w:lang w:val="es-ES_tradnl"/>
        </w:rPr>
        <w:t>,</w:t>
      </w:r>
      <w:r w:rsidR="00E918FD" w:rsidRPr="00006303">
        <w:rPr>
          <w:rFonts w:ascii="Book Antiqua" w:hAnsi="Book Antiqua"/>
          <w:sz w:val="24"/>
          <w:szCs w:val="24"/>
          <w:lang w:val="es-ES_tradnl"/>
        </w:rPr>
        <w:t xml:space="preserve"> celebrada el 8 de enero del 2019, artículo LXII, relacionado con el </w:t>
      </w:r>
      <w:r w:rsidR="00ED2392" w:rsidRPr="00006303">
        <w:rPr>
          <w:rFonts w:ascii="Book Antiqua" w:hAnsi="Book Antiqua"/>
          <w:sz w:val="24"/>
          <w:szCs w:val="24"/>
          <w:lang w:val="es-ES_tradnl"/>
        </w:rPr>
        <w:t xml:space="preserve">primer </w:t>
      </w:r>
      <w:r w:rsidR="002942B8" w:rsidRPr="00006303">
        <w:rPr>
          <w:rFonts w:ascii="Book Antiqua" w:hAnsi="Book Antiqua"/>
          <w:sz w:val="24"/>
          <w:szCs w:val="24"/>
          <w:lang w:val="es-ES_tradnl"/>
        </w:rPr>
        <w:t>seguimiento de las recomendaciones emitidas en el informe 1707-PLA-2016, sobre el estudio denominado “Proyecto de rediseño de procesos y organizacional de la Oficina de Administración del Segund</w:t>
      </w:r>
      <w:r w:rsidR="00E25D06" w:rsidRPr="00006303">
        <w:rPr>
          <w:rFonts w:ascii="Book Antiqua" w:hAnsi="Book Antiqua"/>
          <w:sz w:val="24"/>
          <w:szCs w:val="24"/>
          <w:lang w:val="es-ES_tradnl"/>
        </w:rPr>
        <w:t>o Circuito Judicial de San José, se indica</w:t>
      </w:r>
      <w:r w:rsidR="002942B8" w:rsidRPr="00006303">
        <w:rPr>
          <w:rFonts w:ascii="Book Antiqua" w:hAnsi="Book Antiqua"/>
          <w:sz w:val="24"/>
          <w:szCs w:val="24"/>
          <w:lang w:val="es-ES_tradnl"/>
        </w:rPr>
        <w:t>:</w:t>
      </w:r>
    </w:p>
    <w:p w:rsidR="003E6558" w:rsidRPr="00006303" w:rsidRDefault="003E6558" w:rsidP="003E6558">
      <w:pPr>
        <w:ind w:left="1134" w:right="1293"/>
        <w:jc w:val="both"/>
        <w:rPr>
          <w:rFonts w:ascii="Book Antiqua" w:hAnsi="Book Antiqua"/>
          <w:i/>
          <w:sz w:val="24"/>
          <w:szCs w:val="24"/>
          <w:lang w:val="es-ES_tradnl"/>
        </w:rPr>
      </w:pPr>
    </w:p>
    <w:p w:rsidR="00571882" w:rsidRPr="00006303" w:rsidRDefault="002942B8" w:rsidP="00E95A0B">
      <w:pPr>
        <w:widowControl w:val="0"/>
        <w:ind w:left="567" w:right="584"/>
        <w:jc w:val="both"/>
        <w:rPr>
          <w:rFonts w:ascii="Book Antiqua" w:hAnsi="Book Antiqua"/>
          <w:i/>
          <w:sz w:val="24"/>
          <w:szCs w:val="24"/>
          <w:lang w:val="es-ES_tradnl"/>
        </w:rPr>
      </w:pPr>
      <w:r w:rsidRPr="00006303">
        <w:rPr>
          <w:rFonts w:ascii="Book Antiqua" w:hAnsi="Book Antiqua"/>
          <w:i/>
          <w:sz w:val="24"/>
          <w:szCs w:val="24"/>
          <w:lang w:val="es-ES_tradnl"/>
        </w:rPr>
        <w:t>“2) Avalar las recomendaciones sugeridas conforme al resultado del primer seguimiento. Las cuales deberán ser implementadas a la brevedad posible por la Oficina de Administración y la Oficina de Comunicaciones del Segundo Circuito Judicial de San José, la Dirección Ejecutiva y la Dirección de Tecnología de la Información, conforme corresponda.”</w:t>
      </w:r>
      <w:r w:rsidR="00D0544B">
        <w:rPr>
          <w:rFonts w:ascii="Book Antiqua" w:hAnsi="Book Antiqua"/>
          <w:i/>
          <w:sz w:val="24"/>
          <w:szCs w:val="24"/>
          <w:lang w:val="es-ES_tradnl"/>
        </w:rPr>
        <w:t>.</w:t>
      </w:r>
    </w:p>
    <w:bookmarkEnd w:id="1"/>
    <w:p w:rsidR="00E25D06" w:rsidRPr="00006303" w:rsidRDefault="00E25D06" w:rsidP="003E6558">
      <w:pPr>
        <w:widowControl w:val="0"/>
        <w:ind w:right="-1"/>
        <w:jc w:val="both"/>
        <w:rPr>
          <w:rFonts w:ascii="Book Antiqua" w:hAnsi="Book Antiqua"/>
          <w:sz w:val="24"/>
          <w:szCs w:val="24"/>
          <w:lang w:val="es-ES_tradnl"/>
        </w:rPr>
      </w:pPr>
    </w:p>
    <w:p w:rsidR="00235F37" w:rsidRPr="00006303" w:rsidRDefault="00235F37" w:rsidP="00235F37">
      <w:pPr>
        <w:shd w:val="clear" w:color="auto" w:fill="FFFFFF"/>
        <w:ind w:right="17"/>
        <w:jc w:val="both"/>
        <w:rPr>
          <w:rFonts w:ascii="Book Antiqua" w:hAnsi="Book Antiqua"/>
        </w:rPr>
      </w:pPr>
      <w:r w:rsidRPr="00006303">
        <w:rPr>
          <w:rFonts w:ascii="Book Antiqua" w:hAnsi="Book Antiqua"/>
          <w:sz w:val="24"/>
          <w:szCs w:val="24"/>
          <w:lang w:val="es-ES_tradnl"/>
        </w:rPr>
        <w:t xml:space="preserve">Finalmente, </w:t>
      </w:r>
      <w:bookmarkStart w:id="2" w:name="_Hlk47364375"/>
      <w:r w:rsidRPr="00006303">
        <w:rPr>
          <w:rFonts w:ascii="Book Antiqua" w:hAnsi="Book Antiqua"/>
          <w:sz w:val="24"/>
          <w:szCs w:val="24"/>
          <w:lang w:val="es-ES_tradnl"/>
        </w:rPr>
        <w:t>en sesión extraordinaria 16-2020</w:t>
      </w:r>
      <w:r w:rsidR="00D0544B">
        <w:rPr>
          <w:rFonts w:ascii="Book Antiqua" w:hAnsi="Book Antiqua"/>
          <w:sz w:val="24"/>
          <w:szCs w:val="24"/>
          <w:lang w:val="es-ES_tradnl"/>
        </w:rPr>
        <w:t>,</w:t>
      </w:r>
      <w:r w:rsidRPr="00006303">
        <w:rPr>
          <w:rFonts w:ascii="Book Antiqua" w:hAnsi="Book Antiqua"/>
          <w:sz w:val="24"/>
          <w:szCs w:val="24"/>
          <w:lang w:val="es-ES_tradnl"/>
        </w:rPr>
        <w:t xml:space="preserve"> celebrada el 27 de febrero del 2020, artículo LXXIV, relacionado con el segundo seguimiento de las recomendaciones emitidas en el informe 1707-PLA-2016, sobre el estudio denominado “Proyecto de rediseño de procesos y organizacional de la Oficina de Administración del Segundo Circuito Judicial de San José, se indica:</w:t>
      </w:r>
    </w:p>
    <w:p w:rsidR="00E25D06" w:rsidRPr="00006303" w:rsidRDefault="00E25D06" w:rsidP="003E6558">
      <w:pPr>
        <w:widowControl w:val="0"/>
        <w:ind w:right="-1"/>
        <w:jc w:val="both"/>
        <w:rPr>
          <w:rFonts w:ascii="Book Antiqua" w:hAnsi="Book Antiqua"/>
          <w:sz w:val="24"/>
          <w:szCs w:val="24"/>
          <w:lang w:val="es-ES_tradnl"/>
        </w:rPr>
      </w:pPr>
    </w:p>
    <w:p w:rsidR="00235F37" w:rsidRPr="00D0544B" w:rsidRDefault="00235F37" w:rsidP="00C3367F">
      <w:pPr>
        <w:widowControl w:val="0"/>
        <w:ind w:left="567" w:right="584"/>
        <w:jc w:val="both"/>
        <w:rPr>
          <w:rFonts w:ascii="Book Antiqua" w:hAnsi="Book Antiqua"/>
          <w:i/>
          <w:iCs/>
          <w:sz w:val="24"/>
          <w:szCs w:val="24"/>
          <w:lang w:val="es-ES_tradnl"/>
        </w:rPr>
      </w:pPr>
      <w:r w:rsidRPr="00D0544B">
        <w:rPr>
          <w:rFonts w:ascii="Book Antiqua" w:hAnsi="Book Antiqua"/>
          <w:i/>
          <w:iCs/>
          <w:sz w:val="24"/>
          <w:szCs w:val="24"/>
          <w:lang w:val="es-ES_tradnl"/>
        </w:rPr>
        <w:t>“Tener por rendido el informe 2081-PLA-EV-2019 de la Dirección de Planificación, relacionado con el seguimiento de las recomendaciones emitidas en el informe 1511-PLA-2018, sobre el estudio denominado “Proyecto de rediseño de procesos y organizacional de la Oficina de Administración del Segundo Circuito Judicial de San José y aprobar las recomendaciones señaladas en el presente informe dirigidas a la Oficina de Administración del Segundo Circuito Judicial de San José, Comisión de Comunicaciones Judiciales, Dirección de Planificación, Escuela Judicial, Dirección de Gestión Humana y Dirección de Tecnología de Información.”</w:t>
      </w:r>
      <w:r w:rsidR="00D0544B">
        <w:rPr>
          <w:rFonts w:ascii="Book Antiqua" w:hAnsi="Book Antiqua"/>
          <w:i/>
          <w:iCs/>
          <w:sz w:val="24"/>
          <w:szCs w:val="24"/>
          <w:lang w:val="es-ES_tradnl"/>
        </w:rPr>
        <w:t>.</w:t>
      </w:r>
    </w:p>
    <w:p w:rsidR="00742034" w:rsidRPr="00006303" w:rsidRDefault="00742034" w:rsidP="003E6558">
      <w:pPr>
        <w:widowControl w:val="0"/>
        <w:ind w:right="-1"/>
        <w:jc w:val="both"/>
        <w:rPr>
          <w:rFonts w:ascii="Book Antiqua" w:hAnsi="Book Antiqua"/>
          <w:sz w:val="24"/>
          <w:szCs w:val="24"/>
          <w:lang w:val="es-ES_tradnl"/>
        </w:rPr>
      </w:pPr>
    </w:p>
    <w:bookmarkEnd w:id="2"/>
    <w:p w:rsidR="00E25D06" w:rsidRPr="00006303" w:rsidRDefault="00D0544B" w:rsidP="00E25D06">
      <w:pPr>
        <w:pBdr>
          <w:top w:val="single" w:sz="4" w:space="1" w:color="auto"/>
          <w:left w:val="single" w:sz="4" w:space="4" w:color="auto"/>
          <w:bottom w:val="single" w:sz="4" w:space="1" w:color="auto"/>
          <w:right w:val="single" w:sz="4" w:space="4" w:color="auto"/>
        </w:pBdr>
        <w:shd w:val="clear" w:color="auto" w:fill="0070C0"/>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2</w:t>
      </w:r>
      <w:r w:rsidR="00E25D06" w:rsidRPr="00006303">
        <w:rPr>
          <w:rFonts w:ascii="Book Antiqua" w:hAnsi="Book Antiqua"/>
          <w:b/>
          <w:color w:val="FFFFFF" w:themeColor="background1"/>
          <w:sz w:val="24"/>
          <w:szCs w:val="24"/>
          <w:lang w:val="es-ES_tradnl"/>
        </w:rPr>
        <w:t>. Entrevistas:</w:t>
      </w:r>
    </w:p>
    <w:p w:rsidR="00E25D06" w:rsidRPr="00006303" w:rsidRDefault="00E25D06" w:rsidP="00E25D06">
      <w:pPr>
        <w:pStyle w:val="Prrafodelista"/>
        <w:rPr>
          <w:rFonts w:ascii="Book Antiqua" w:hAnsi="Book Antiqua"/>
          <w:b/>
          <w:lang w:val="es-ES_tradnl"/>
        </w:rPr>
      </w:pPr>
    </w:p>
    <w:p w:rsidR="00235F37" w:rsidRPr="00006303" w:rsidRDefault="00E25D06" w:rsidP="00E25D06">
      <w:pPr>
        <w:contextualSpacing/>
        <w:jc w:val="both"/>
        <w:rPr>
          <w:rFonts w:ascii="Book Antiqua" w:hAnsi="Book Antiqua"/>
          <w:sz w:val="24"/>
          <w:szCs w:val="24"/>
          <w:lang w:val="es-ES_tradnl"/>
        </w:rPr>
      </w:pPr>
      <w:r w:rsidRPr="00006303">
        <w:rPr>
          <w:rFonts w:ascii="Book Antiqua" w:hAnsi="Book Antiqua"/>
          <w:sz w:val="24"/>
          <w:szCs w:val="24"/>
          <w:lang w:val="es-ES_tradnl"/>
        </w:rPr>
        <w:t xml:space="preserve">El licenciado Andrey Rojas Monge, Profesional 2 a.í. del Subproceso de Evaluación, </w:t>
      </w:r>
      <w:r w:rsidR="00235F37" w:rsidRPr="00006303">
        <w:rPr>
          <w:rFonts w:ascii="Book Antiqua" w:hAnsi="Book Antiqua"/>
          <w:sz w:val="24"/>
          <w:szCs w:val="24"/>
          <w:lang w:val="es-ES_tradnl"/>
        </w:rPr>
        <w:t>envió correos electrónicos a</w:t>
      </w:r>
      <w:r w:rsidR="00D0544B">
        <w:rPr>
          <w:rFonts w:ascii="Book Antiqua" w:hAnsi="Book Antiqua"/>
          <w:sz w:val="24"/>
          <w:szCs w:val="24"/>
          <w:lang w:val="es-ES_tradnl"/>
        </w:rPr>
        <w:t xml:space="preserve"> las siguientes personas</w:t>
      </w:r>
      <w:r w:rsidR="00235F37" w:rsidRPr="00006303">
        <w:rPr>
          <w:rFonts w:ascii="Book Antiqua" w:hAnsi="Book Antiqua"/>
          <w:sz w:val="24"/>
          <w:szCs w:val="24"/>
          <w:lang w:val="es-ES_tradnl"/>
        </w:rPr>
        <w:t>:</w:t>
      </w:r>
    </w:p>
    <w:p w:rsidR="00235F37" w:rsidRPr="00006303" w:rsidRDefault="00235F37" w:rsidP="00E25D06">
      <w:pPr>
        <w:contextualSpacing/>
        <w:jc w:val="both"/>
        <w:rPr>
          <w:rFonts w:ascii="Book Antiqua" w:hAnsi="Book Antiqua"/>
          <w:sz w:val="24"/>
          <w:szCs w:val="24"/>
          <w:lang w:val="es-ES_tradnl"/>
        </w:rPr>
      </w:pPr>
    </w:p>
    <w:p w:rsidR="00E25D06" w:rsidRDefault="00235F37" w:rsidP="00BE09A6">
      <w:pPr>
        <w:pStyle w:val="Prrafodelista"/>
        <w:numPr>
          <w:ilvl w:val="0"/>
          <w:numId w:val="3"/>
        </w:numPr>
        <w:contextualSpacing/>
        <w:jc w:val="both"/>
        <w:rPr>
          <w:rFonts w:ascii="Book Antiqua" w:hAnsi="Book Antiqua"/>
          <w:szCs w:val="24"/>
          <w:lang w:val="es-ES_tradnl"/>
        </w:rPr>
      </w:pPr>
      <w:r w:rsidRPr="00006303">
        <w:rPr>
          <w:rFonts w:ascii="Book Antiqua" w:hAnsi="Book Antiqua"/>
          <w:szCs w:val="24"/>
          <w:lang w:val="es-ES_tradnl"/>
        </w:rPr>
        <w:t>Máster José Luis Soto Richmond</w:t>
      </w:r>
      <w:r w:rsidR="00E25D06" w:rsidRPr="00006303">
        <w:rPr>
          <w:rFonts w:ascii="Book Antiqua" w:hAnsi="Book Antiqua"/>
          <w:szCs w:val="24"/>
          <w:lang w:val="es-ES_tradnl"/>
        </w:rPr>
        <w:t>, Administrador Regional del Segundo Circuito Judicial de San José.</w:t>
      </w:r>
    </w:p>
    <w:p w:rsidR="00D0544B" w:rsidRPr="00006303" w:rsidRDefault="00D0544B" w:rsidP="00D0544B">
      <w:pPr>
        <w:pStyle w:val="Prrafodelista"/>
        <w:ind w:left="720"/>
        <w:contextualSpacing/>
        <w:jc w:val="both"/>
        <w:rPr>
          <w:rFonts w:ascii="Book Antiqua" w:hAnsi="Book Antiqua"/>
          <w:szCs w:val="24"/>
          <w:lang w:val="es-ES_tradnl"/>
        </w:rPr>
      </w:pPr>
    </w:p>
    <w:p w:rsidR="00E25D06" w:rsidRDefault="00E25D06" w:rsidP="00BE09A6">
      <w:pPr>
        <w:pStyle w:val="Prrafodelista"/>
        <w:numPr>
          <w:ilvl w:val="0"/>
          <w:numId w:val="2"/>
        </w:numPr>
        <w:contextualSpacing/>
        <w:jc w:val="both"/>
        <w:rPr>
          <w:rFonts w:ascii="Book Antiqua" w:hAnsi="Book Antiqua"/>
          <w:lang w:val="es-ES_tradnl"/>
        </w:rPr>
      </w:pPr>
      <w:r w:rsidRPr="00006303">
        <w:rPr>
          <w:rFonts w:ascii="Book Antiqua" w:hAnsi="Book Antiqua"/>
          <w:lang w:val="es-ES_tradnl"/>
        </w:rPr>
        <w:t xml:space="preserve">Licenciada Yadeli </w:t>
      </w:r>
      <w:proofErr w:type="spellStart"/>
      <w:r w:rsidRPr="00006303">
        <w:rPr>
          <w:rFonts w:ascii="Book Antiqua" w:hAnsi="Book Antiqua"/>
          <w:lang w:val="es-ES_tradnl"/>
        </w:rPr>
        <w:t>Haen</w:t>
      </w:r>
      <w:proofErr w:type="spellEnd"/>
      <w:r w:rsidRPr="00006303">
        <w:rPr>
          <w:rFonts w:ascii="Book Antiqua" w:hAnsi="Book Antiqua"/>
          <w:lang w:val="es-ES_tradnl"/>
        </w:rPr>
        <w:t xml:space="preserve"> Castellón, </w:t>
      </w:r>
      <w:r w:rsidR="0051616B" w:rsidRPr="00006303">
        <w:rPr>
          <w:rFonts w:ascii="Book Antiqua" w:hAnsi="Book Antiqua"/>
          <w:lang w:val="es-ES_tradnl"/>
        </w:rPr>
        <w:t>Jefa</w:t>
      </w:r>
      <w:r w:rsidRPr="00006303">
        <w:rPr>
          <w:rFonts w:ascii="Book Antiqua" w:hAnsi="Book Antiqua"/>
          <w:lang w:val="es-ES_tradnl"/>
        </w:rPr>
        <w:t xml:space="preserve"> de la Oficina de Comunicaciones Judiciales del Segundo Circuito Judicial de San José.</w:t>
      </w:r>
    </w:p>
    <w:p w:rsidR="00D0544B" w:rsidRPr="00006303" w:rsidRDefault="00D0544B" w:rsidP="00D0544B">
      <w:pPr>
        <w:pStyle w:val="Prrafodelista"/>
        <w:ind w:left="720"/>
        <w:contextualSpacing/>
        <w:jc w:val="both"/>
        <w:rPr>
          <w:rFonts w:ascii="Book Antiqua" w:hAnsi="Book Antiqua"/>
          <w:lang w:val="es-ES_tradnl"/>
        </w:rPr>
      </w:pPr>
    </w:p>
    <w:p w:rsidR="00E25D06" w:rsidRPr="00D0544B" w:rsidRDefault="009641FD" w:rsidP="00BE09A6">
      <w:pPr>
        <w:pStyle w:val="Prrafodelista"/>
        <w:numPr>
          <w:ilvl w:val="0"/>
          <w:numId w:val="2"/>
        </w:numPr>
        <w:contextualSpacing/>
        <w:jc w:val="both"/>
        <w:rPr>
          <w:rFonts w:ascii="Book Antiqua" w:hAnsi="Book Antiqua"/>
          <w:szCs w:val="24"/>
          <w:lang w:val="es-ES_tradnl"/>
        </w:rPr>
      </w:pPr>
      <w:r w:rsidRPr="00006303">
        <w:rPr>
          <w:rFonts w:ascii="Book Antiqua" w:hAnsi="Book Antiqua"/>
          <w:color w:val="000000"/>
        </w:rPr>
        <w:t>Licenciado Saúl Arce Brenes, secretario de la Comisión de Comunicaciones Judiciales.</w:t>
      </w:r>
    </w:p>
    <w:p w:rsidR="00D0544B" w:rsidRPr="00D0544B" w:rsidRDefault="00D0544B" w:rsidP="00D0544B">
      <w:pPr>
        <w:contextualSpacing/>
        <w:jc w:val="both"/>
        <w:rPr>
          <w:rFonts w:ascii="Book Antiqua" w:hAnsi="Book Antiqua"/>
          <w:szCs w:val="24"/>
          <w:lang w:val="es-ES_tradnl"/>
        </w:rPr>
      </w:pPr>
    </w:p>
    <w:p w:rsidR="00EA0287" w:rsidRPr="00D0544B" w:rsidRDefault="00EA0287" w:rsidP="00BE09A6">
      <w:pPr>
        <w:pStyle w:val="Prrafodelista"/>
        <w:numPr>
          <w:ilvl w:val="0"/>
          <w:numId w:val="2"/>
        </w:numPr>
        <w:contextualSpacing/>
        <w:jc w:val="both"/>
        <w:rPr>
          <w:rFonts w:ascii="Book Antiqua" w:hAnsi="Book Antiqua"/>
          <w:szCs w:val="24"/>
          <w:lang w:val="es-ES_tradnl"/>
        </w:rPr>
      </w:pPr>
      <w:r w:rsidRPr="00006303">
        <w:rPr>
          <w:rFonts w:ascii="Book Antiqua" w:hAnsi="Book Antiqua"/>
          <w:color w:val="000000"/>
        </w:rPr>
        <w:t>Licenciada Elena Gabriela Picado Gonz</w:t>
      </w:r>
      <w:r w:rsidR="004D1BBA" w:rsidRPr="00006303">
        <w:rPr>
          <w:rFonts w:ascii="Book Antiqua" w:hAnsi="Book Antiqua"/>
          <w:color w:val="000000"/>
        </w:rPr>
        <w:t>ález, Jefa</w:t>
      </w:r>
      <w:r w:rsidRPr="00006303">
        <w:rPr>
          <w:rFonts w:ascii="Book Antiqua" w:hAnsi="Book Antiqua"/>
          <w:color w:val="000000"/>
        </w:rPr>
        <w:t xml:space="preserve"> del Subproceso de Modernización Institucional de la Dirección de Planificación.</w:t>
      </w:r>
    </w:p>
    <w:p w:rsidR="00D0544B" w:rsidRPr="00D0544B" w:rsidRDefault="00D0544B" w:rsidP="00D0544B">
      <w:pPr>
        <w:contextualSpacing/>
        <w:jc w:val="both"/>
        <w:rPr>
          <w:rFonts w:ascii="Book Antiqua" w:hAnsi="Book Antiqua"/>
          <w:szCs w:val="24"/>
          <w:lang w:val="es-ES_tradnl"/>
        </w:rPr>
      </w:pPr>
    </w:p>
    <w:p w:rsidR="00EA0287" w:rsidRPr="00D0544B" w:rsidRDefault="004D1BBA" w:rsidP="00BE09A6">
      <w:pPr>
        <w:pStyle w:val="Prrafodelista"/>
        <w:numPr>
          <w:ilvl w:val="0"/>
          <w:numId w:val="2"/>
        </w:numPr>
        <w:contextualSpacing/>
        <w:jc w:val="both"/>
        <w:rPr>
          <w:rFonts w:ascii="Book Antiqua" w:hAnsi="Book Antiqua"/>
          <w:szCs w:val="24"/>
          <w:lang w:val="es-ES_tradnl"/>
        </w:rPr>
      </w:pPr>
      <w:r w:rsidRPr="00006303">
        <w:rPr>
          <w:rFonts w:ascii="Book Antiqua" w:hAnsi="Book Antiqua"/>
          <w:lang w:val="es-ES_tradnl"/>
        </w:rPr>
        <w:t>Licenciada</w:t>
      </w:r>
      <w:r w:rsidR="00EA0287" w:rsidRPr="00006303">
        <w:rPr>
          <w:rFonts w:ascii="Book Antiqua" w:hAnsi="Book Antiqua"/>
          <w:color w:val="000000"/>
          <w:lang w:val="es-ES_tradnl"/>
        </w:rPr>
        <w:t xml:space="preserve"> Francia León González, Gestora de la Escuela Judicial.</w:t>
      </w:r>
    </w:p>
    <w:p w:rsidR="00D0544B" w:rsidRPr="00D0544B" w:rsidRDefault="00D0544B" w:rsidP="00D0544B">
      <w:pPr>
        <w:contextualSpacing/>
        <w:jc w:val="both"/>
        <w:rPr>
          <w:rFonts w:ascii="Book Antiqua" w:hAnsi="Book Antiqua"/>
          <w:szCs w:val="24"/>
          <w:lang w:val="es-ES_tradnl"/>
        </w:rPr>
      </w:pPr>
    </w:p>
    <w:p w:rsidR="00EA0287" w:rsidRPr="00D0544B" w:rsidRDefault="00EA0287" w:rsidP="00BE09A6">
      <w:pPr>
        <w:pStyle w:val="Prrafodelista"/>
        <w:numPr>
          <w:ilvl w:val="0"/>
          <w:numId w:val="2"/>
        </w:numPr>
        <w:contextualSpacing/>
        <w:jc w:val="both"/>
        <w:rPr>
          <w:rFonts w:ascii="Book Antiqua" w:hAnsi="Book Antiqua"/>
          <w:szCs w:val="24"/>
          <w:lang w:val="es-ES_tradnl"/>
        </w:rPr>
      </w:pPr>
      <w:r w:rsidRPr="00006303">
        <w:rPr>
          <w:rFonts w:ascii="Book Antiqua" w:hAnsi="Book Antiqua"/>
          <w:color w:val="000000"/>
          <w:lang w:val="es-ES_tradnl"/>
        </w:rPr>
        <w:t>Licenciad</w:t>
      </w:r>
      <w:r w:rsidR="009076A7" w:rsidRPr="00006303">
        <w:rPr>
          <w:rFonts w:ascii="Book Antiqua" w:hAnsi="Book Antiqua"/>
          <w:color w:val="000000"/>
          <w:lang w:val="es-ES_tradnl"/>
        </w:rPr>
        <w:t>o Reyni Campos Acuña</w:t>
      </w:r>
      <w:r w:rsidRPr="00006303">
        <w:rPr>
          <w:rFonts w:ascii="Book Antiqua" w:hAnsi="Book Antiqua"/>
          <w:color w:val="000000"/>
          <w:lang w:val="es-ES_tradnl"/>
        </w:rPr>
        <w:t xml:space="preserve">, </w:t>
      </w:r>
      <w:r w:rsidR="009076A7" w:rsidRPr="00006303">
        <w:rPr>
          <w:rFonts w:ascii="Book Antiqua" w:hAnsi="Book Antiqua"/>
          <w:color w:val="000000"/>
          <w:lang w:val="es-ES_tradnl"/>
        </w:rPr>
        <w:t>Profesional del Subproceso d</w:t>
      </w:r>
      <w:r w:rsidRPr="00006303">
        <w:rPr>
          <w:rFonts w:ascii="Book Antiqua" w:hAnsi="Book Antiqua"/>
          <w:color w:val="000000"/>
          <w:lang w:val="es-ES_tradnl"/>
        </w:rPr>
        <w:t>e la Sección de Análisis de Puestos.</w:t>
      </w:r>
    </w:p>
    <w:p w:rsidR="00D0544B" w:rsidRPr="00D0544B" w:rsidRDefault="00D0544B" w:rsidP="00D0544B">
      <w:pPr>
        <w:contextualSpacing/>
        <w:jc w:val="both"/>
        <w:rPr>
          <w:rFonts w:ascii="Book Antiqua" w:hAnsi="Book Antiqua"/>
          <w:szCs w:val="24"/>
          <w:lang w:val="es-ES_tradnl"/>
        </w:rPr>
      </w:pPr>
    </w:p>
    <w:p w:rsidR="009076A7" w:rsidRPr="00006303" w:rsidRDefault="009076A7" w:rsidP="00BE09A6">
      <w:pPr>
        <w:pStyle w:val="Prrafodelista"/>
        <w:numPr>
          <w:ilvl w:val="0"/>
          <w:numId w:val="2"/>
        </w:numPr>
        <w:contextualSpacing/>
        <w:jc w:val="both"/>
        <w:rPr>
          <w:rFonts w:ascii="Book Antiqua" w:hAnsi="Book Antiqua"/>
          <w:szCs w:val="24"/>
          <w:lang w:val="es-ES_tradnl"/>
        </w:rPr>
      </w:pPr>
      <w:r w:rsidRPr="00006303">
        <w:rPr>
          <w:rFonts w:ascii="Book Antiqua" w:hAnsi="Book Antiqua"/>
          <w:color w:val="000000"/>
          <w:lang w:val="es-ES_tradnl"/>
        </w:rPr>
        <w:t xml:space="preserve">Licenciada </w:t>
      </w:r>
      <w:r w:rsidR="00C62E4E" w:rsidRPr="00006303">
        <w:rPr>
          <w:rFonts w:ascii="Book Antiqua" w:hAnsi="Book Antiqua"/>
          <w:color w:val="000000"/>
          <w:lang w:val="es-ES_tradnl"/>
        </w:rPr>
        <w:t>Cheryl Bolaños Madrigal</w:t>
      </w:r>
      <w:r w:rsidRPr="00006303">
        <w:rPr>
          <w:rFonts w:ascii="Book Antiqua" w:hAnsi="Book Antiqua"/>
          <w:color w:val="000000"/>
          <w:lang w:val="es-ES_tradnl"/>
        </w:rPr>
        <w:t>,</w:t>
      </w:r>
      <w:r w:rsidR="00C62E4E" w:rsidRPr="00006303">
        <w:rPr>
          <w:rFonts w:ascii="Book Antiqua" w:hAnsi="Book Antiqua"/>
          <w:color w:val="000000"/>
          <w:lang w:val="es-ES_tradnl"/>
        </w:rPr>
        <w:t xml:space="preserve"> Jefa </w:t>
      </w:r>
      <w:proofErr w:type="spellStart"/>
      <w:r w:rsidR="00C62E4E" w:rsidRPr="00006303">
        <w:rPr>
          <w:rFonts w:ascii="Book Antiqua" w:hAnsi="Book Antiqua"/>
          <w:color w:val="000000"/>
          <w:lang w:val="es-ES_tradnl"/>
        </w:rPr>
        <w:t>a.i.</w:t>
      </w:r>
      <w:proofErr w:type="spellEnd"/>
      <w:r w:rsidR="00C62E4E" w:rsidRPr="00006303">
        <w:rPr>
          <w:rFonts w:ascii="Book Antiqua" w:hAnsi="Book Antiqua"/>
          <w:color w:val="000000"/>
          <w:lang w:val="es-ES_tradnl"/>
        </w:rPr>
        <w:t xml:space="preserve"> </w:t>
      </w:r>
      <w:r w:rsidR="00697434" w:rsidRPr="00006303">
        <w:rPr>
          <w:rFonts w:ascii="Book Antiqua" w:hAnsi="Book Antiqua"/>
          <w:color w:val="000000"/>
          <w:lang w:val="es-ES_tradnl"/>
        </w:rPr>
        <w:t xml:space="preserve"> </w:t>
      </w:r>
      <w:r w:rsidR="00C62E4E" w:rsidRPr="00006303">
        <w:rPr>
          <w:rFonts w:ascii="Book Antiqua" w:hAnsi="Book Antiqua"/>
          <w:color w:val="000000"/>
          <w:lang w:val="es-ES_tradnl"/>
        </w:rPr>
        <w:t xml:space="preserve">Gestión de la Capacitación de la Dirección de Gestión Humana. </w:t>
      </w:r>
      <w:r w:rsidRPr="00006303">
        <w:rPr>
          <w:rFonts w:ascii="Book Antiqua" w:hAnsi="Book Antiqua"/>
          <w:color w:val="000000"/>
          <w:lang w:val="es-ES_tradnl"/>
        </w:rPr>
        <w:t xml:space="preserve"> </w:t>
      </w:r>
    </w:p>
    <w:p w:rsidR="00D14C50" w:rsidRPr="00006303" w:rsidRDefault="00D14C50" w:rsidP="00D14C50">
      <w:pPr>
        <w:widowControl w:val="0"/>
        <w:ind w:left="360" w:right="-1"/>
        <w:jc w:val="both"/>
        <w:rPr>
          <w:rFonts w:ascii="Book Antiqua" w:hAnsi="Book Antiqua"/>
          <w:szCs w:val="24"/>
          <w:lang w:val="es-ES_tradnl"/>
        </w:rPr>
      </w:pPr>
    </w:p>
    <w:p w:rsidR="008D2324" w:rsidRDefault="008D2324">
      <w:pPr>
        <w:rPr>
          <w:rFonts w:ascii="Book Antiqua" w:hAnsi="Book Antiqua"/>
          <w:lang w:val="es-ES_tradnl"/>
        </w:rPr>
      </w:pPr>
      <w:r>
        <w:rPr>
          <w:rFonts w:ascii="Book Antiqua" w:hAnsi="Book Antiqua"/>
          <w:lang w:val="es-ES_tradnl"/>
        </w:rPr>
        <w:br w:type="page"/>
      </w:r>
    </w:p>
    <w:p w:rsidR="00E25D06" w:rsidRPr="00006303" w:rsidRDefault="00E25D06" w:rsidP="00E25D06">
      <w:pPr>
        <w:contextualSpacing/>
        <w:jc w:val="both"/>
        <w:rPr>
          <w:rFonts w:ascii="Book Antiqua" w:hAnsi="Book Antiqua"/>
          <w:lang w:val="es-ES_tradnl"/>
        </w:rPr>
      </w:pPr>
    </w:p>
    <w:p w:rsidR="004D1BBA" w:rsidRPr="00006303" w:rsidRDefault="00D0544B" w:rsidP="004D1BBA">
      <w:pPr>
        <w:pBdr>
          <w:top w:val="single" w:sz="4" w:space="1" w:color="auto"/>
          <w:left w:val="single" w:sz="4" w:space="4" w:color="auto"/>
          <w:bottom w:val="single" w:sz="4" w:space="2" w:color="auto"/>
          <w:right w:val="single" w:sz="4" w:space="4" w:color="auto"/>
        </w:pBdr>
        <w:shd w:val="clear" w:color="auto" w:fill="0070C0"/>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3</w:t>
      </w:r>
      <w:r w:rsidR="004D1BBA" w:rsidRPr="00006303">
        <w:rPr>
          <w:rFonts w:ascii="Book Antiqua" w:hAnsi="Book Antiqua"/>
          <w:b/>
          <w:color w:val="FFFFFF" w:themeColor="background1"/>
          <w:sz w:val="24"/>
          <w:szCs w:val="24"/>
          <w:lang w:val="es-ES_tradnl"/>
        </w:rPr>
        <w:t>. Objetivo del Seguimiento</w:t>
      </w:r>
    </w:p>
    <w:p w:rsidR="004D1BBA" w:rsidRPr="00006303" w:rsidRDefault="004D1BBA" w:rsidP="004D1BBA">
      <w:pPr>
        <w:pStyle w:val="Prrafodelista"/>
        <w:ind w:left="0"/>
        <w:contextualSpacing/>
        <w:jc w:val="both"/>
        <w:rPr>
          <w:rFonts w:ascii="Book Antiqua" w:hAnsi="Book Antiqua"/>
          <w:sz w:val="20"/>
          <w:lang w:val="es-ES_tradnl"/>
        </w:rPr>
      </w:pPr>
    </w:p>
    <w:p w:rsidR="004D1BBA" w:rsidRPr="00006303" w:rsidRDefault="004D1BBA" w:rsidP="004D1BBA">
      <w:pPr>
        <w:ind w:right="335"/>
        <w:jc w:val="both"/>
        <w:rPr>
          <w:rFonts w:ascii="Book Antiqua" w:hAnsi="Book Antiqua"/>
          <w:sz w:val="24"/>
          <w:szCs w:val="24"/>
          <w:lang w:val="es-ES_tradnl"/>
        </w:rPr>
      </w:pPr>
      <w:r w:rsidRPr="00006303">
        <w:rPr>
          <w:rFonts w:ascii="Book Antiqua" w:hAnsi="Book Antiqua"/>
          <w:sz w:val="24"/>
          <w:szCs w:val="24"/>
          <w:lang w:val="es-ES_tradnl"/>
        </w:rPr>
        <w:t xml:space="preserve">Verificar el nivel de cumplimiento de las recomendaciones y propuestas de mejora derivadas del </w:t>
      </w:r>
      <w:r w:rsidR="00BD1012" w:rsidRPr="00006303">
        <w:rPr>
          <w:rFonts w:ascii="Book Antiqua" w:hAnsi="Book Antiqua"/>
          <w:sz w:val="24"/>
          <w:szCs w:val="24"/>
          <w:lang w:val="es-ES_tradnl"/>
        </w:rPr>
        <w:t>Segundo</w:t>
      </w:r>
      <w:r w:rsidRPr="00006303">
        <w:rPr>
          <w:rFonts w:ascii="Book Antiqua" w:hAnsi="Book Antiqua"/>
          <w:sz w:val="24"/>
          <w:szCs w:val="24"/>
          <w:lang w:val="es-ES_tradnl"/>
        </w:rPr>
        <w:t xml:space="preserve"> Seguimiento </w:t>
      </w:r>
      <w:r w:rsidR="003B438A" w:rsidRPr="00006303">
        <w:rPr>
          <w:rFonts w:ascii="Book Antiqua" w:hAnsi="Book Antiqua"/>
          <w:sz w:val="24"/>
          <w:szCs w:val="24"/>
          <w:lang w:val="es-ES_tradnl"/>
        </w:rPr>
        <w:t>de Rediseño</w:t>
      </w:r>
      <w:r w:rsidRPr="00006303">
        <w:rPr>
          <w:rFonts w:ascii="Book Antiqua" w:hAnsi="Book Antiqua"/>
          <w:sz w:val="24"/>
          <w:szCs w:val="24"/>
          <w:lang w:val="es-ES_tradnl"/>
        </w:rPr>
        <w:t xml:space="preserve"> de Procesos y Organizacional en la Oficina de Administración del Segundo Circuito Judicial de San José, orientadas a mejorar la calidad del servicio brindada a las diferentes instancias judiciales y personas usuarias internas y externas. </w:t>
      </w:r>
    </w:p>
    <w:p w:rsidR="00F44D96" w:rsidRPr="00006303" w:rsidRDefault="00F44D96" w:rsidP="003E6558">
      <w:pPr>
        <w:widowControl w:val="0"/>
        <w:ind w:right="-1"/>
        <w:jc w:val="both"/>
        <w:rPr>
          <w:rFonts w:ascii="Book Antiqua" w:hAnsi="Book Antiqua"/>
          <w:sz w:val="24"/>
          <w:szCs w:val="24"/>
          <w:lang w:val="es-ES_tradnl"/>
        </w:rPr>
      </w:pPr>
    </w:p>
    <w:p w:rsidR="00571882" w:rsidRPr="00006303" w:rsidRDefault="00571882" w:rsidP="003E6558">
      <w:pPr>
        <w:widowControl w:val="0"/>
        <w:ind w:right="-1"/>
        <w:jc w:val="both"/>
        <w:rPr>
          <w:rFonts w:ascii="Book Antiqua" w:hAnsi="Book Antiqua"/>
          <w:sz w:val="24"/>
          <w:szCs w:val="24"/>
          <w:lang w:val="es-ES_tradnl"/>
        </w:rPr>
      </w:pPr>
    </w:p>
    <w:p w:rsidR="009128C5" w:rsidRPr="00006303" w:rsidRDefault="00D0544B" w:rsidP="00E311B7">
      <w:pPr>
        <w:pBdr>
          <w:top w:val="single" w:sz="4" w:space="1" w:color="auto"/>
          <w:left w:val="single" w:sz="4" w:space="4" w:color="auto"/>
          <w:bottom w:val="single" w:sz="4" w:space="1" w:color="auto"/>
          <w:right w:val="single" w:sz="4" w:space="4" w:color="auto"/>
        </w:pBdr>
        <w:shd w:val="clear" w:color="auto" w:fill="0070C0"/>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4</w:t>
      </w:r>
      <w:r w:rsidR="009128C5" w:rsidRPr="00006303">
        <w:rPr>
          <w:rFonts w:ascii="Book Antiqua" w:hAnsi="Book Antiqua"/>
          <w:b/>
          <w:color w:val="FFFFFF" w:themeColor="background1"/>
          <w:sz w:val="24"/>
          <w:szCs w:val="24"/>
          <w:lang w:val="es-ES_tradnl"/>
        </w:rPr>
        <w:t xml:space="preserve">. </w:t>
      </w:r>
      <w:r w:rsidR="00BE30C0" w:rsidRPr="00006303">
        <w:rPr>
          <w:rFonts w:ascii="Book Antiqua" w:hAnsi="Book Antiqua"/>
          <w:b/>
          <w:color w:val="FFFFFF" w:themeColor="background1"/>
          <w:sz w:val="24"/>
          <w:szCs w:val="24"/>
          <w:lang w:val="es-ES_tradnl"/>
        </w:rPr>
        <w:t xml:space="preserve">Seguimiento a </w:t>
      </w:r>
      <w:r w:rsidR="00673B30" w:rsidRPr="00006303">
        <w:rPr>
          <w:rFonts w:ascii="Book Antiqua" w:hAnsi="Book Antiqua"/>
          <w:b/>
          <w:color w:val="FFFFFF" w:themeColor="background1"/>
          <w:sz w:val="24"/>
          <w:szCs w:val="24"/>
          <w:lang w:val="es-ES_tradnl"/>
        </w:rPr>
        <w:t>las recomendaciones pendientes, incompletas o en proceso por realizar</w:t>
      </w:r>
    </w:p>
    <w:p w:rsidR="00E959F7" w:rsidRPr="00006303" w:rsidRDefault="00E959F7" w:rsidP="003E6558">
      <w:pPr>
        <w:ind w:right="851"/>
        <w:jc w:val="both"/>
        <w:rPr>
          <w:rFonts w:ascii="Book Antiqua" w:hAnsi="Book Antiqua"/>
          <w:sz w:val="24"/>
          <w:szCs w:val="24"/>
          <w:lang w:val="es-ES_tradnl"/>
        </w:rPr>
      </w:pPr>
    </w:p>
    <w:p w:rsidR="00D14C50" w:rsidRPr="00006303" w:rsidRDefault="00D14C50" w:rsidP="00D14C50">
      <w:pPr>
        <w:ind w:right="301"/>
        <w:jc w:val="both"/>
        <w:rPr>
          <w:rFonts w:ascii="Book Antiqua" w:hAnsi="Book Antiqua"/>
          <w:sz w:val="24"/>
          <w:szCs w:val="24"/>
          <w:lang w:val="es-ES_tradnl"/>
        </w:rPr>
      </w:pPr>
      <w:r w:rsidRPr="00006303">
        <w:rPr>
          <w:rFonts w:ascii="Book Antiqua" w:hAnsi="Book Antiqua"/>
          <w:sz w:val="24"/>
          <w:szCs w:val="24"/>
          <w:lang w:val="es-ES_tradnl"/>
        </w:rPr>
        <w:t>A continuación</w:t>
      </w:r>
      <w:r w:rsidR="009133F4" w:rsidRPr="00006303">
        <w:rPr>
          <w:rFonts w:ascii="Book Antiqua" w:hAnsi="Book Antiqua"/>
          <w:sz w:val="24"/>
          <w:szCs w:val="24"/>
          <w:lang w:val="es-ES_tradnl"/>
        </w:rPr>
        <w:t>,</w:t>
      </w:r>
      <w:r w:rsidRPr="00006303">
        <w:rPr>
          <w:rFonts w:ascii="Book Antiqua" w:hAnsi="Book Antiqua"/>
          <w:sz w:val="24"/>
          <w:szCs w:val="24"/>
          <w:lang w:val="es-ES_tradnl"/>
        </w:rPr>
        <w:t xml:space="preserve"> se enlistan las recomendaciones que se detectaron en estado pendiente, </w:t>
      </w:r>
      <w:r w:rsidR="009133F4" w:rsidRPr="00006303">
        <w:rPr>
          <w:rFonts w:ascii="Book Antiqua" w:hAnsi="Book Antiqua"/>
          <w:sz w:val="24"/>
          <w:szCs w:val="24"/>
          <w:lang w:val="es-ES_tradnl"/>
        </w:rPr>
        <w:t xml:space="preserve">incompleto </w:t>
      </w:r>
      <w:r w:rsidR="00782109" w:rsidRPr="00006303">
        <w:rPr>
          <w:rFonts w:ascii="Book Antiqua" w:hAnsi="Book Antiqua"/>
          <w:sz w:val="24"/>
          <w:szCs w:val="24"/>
          <w:lang w:val="es-ES_tradnl"/>
        </w:rPr>
        <w:t xml:space="preserve">o en </w:t>
      </w:r>
      <w:r w:rsidR="009133F4" w:rsidRPr="00006303">
        <w:rPr>
          <w:rFonts w:ascii="Book Antiqua" w:hAnsi="Book Antiqua"/>
          <w:sz w:val="24"/>
          <w:szCs w:val="24"/>
          <w:lang w:val="es-ES_tradnl"/>
        </w:rPr>
        <w:t>proceso</w:t>
      </w:r>
      <w:r w:rsidR="00782109" w:rsidRPr="00006303">
        <w:rPr>
          <w:rFonts w:ascii="Book Antiqua" w:hAnsi="Book Antiqua"/>
          <w:sz w:val="24"/>
          <w:szCs w:val="24"/>
          <w:lang w:val="es-ES_tradnl"/>
        </w:rPr>
        <w:t>,</w:t>
      </w:r>
      <w:r w:rsidRPr="00006303">
        <w:rPr>
          <w:rFonts w:ascii="Book Antiqua" w:hAnsi="Book Antiqua"/>
          <w:sz w:val="24"/>
          <w:szCs w:val="24"/>
          <w:lang w:val="es-ES_tradnl"/>
        </w:rPr>
        <w:t xml:space="preserve"> derivadas del </w:t>
      </w:r>
      <w:r w:rsidR="00BD1012" w:rsidRPr="00006303">
        <w:rPr>
          <w:rFonts w:ascii="Book Antiqua" w:hAnsi="Book Antiqua"/>
          <w:sz w:val="24"/>
          <w:szCs w:val="24"/>
          <w:lang w:val="es-ES_tradnl"/>
        </w:rPr>
        <w:t>segundo</w:t>
      </w:r>
      <w:r w:rsidRPr="00006303">
        <w:rPr>
          <w:rFonts w:ascii="Book Antiqua" w:hAnsi="Book Antiqua"/>
          <w:sz w:val="24"/>
          <w:szCs w:val="24"/>
          <w:lang w:val="es-ES_tradnl"/>
        </w:rPr>
        <w:t xml:space="preserve"> seguimiento al informe de rediseño de la Administración del Segundo Circuito Judicial de San José, así como los resultados obtenidos de la ejecución de cada una de ellas a </w:t>
      </w:r>
      <w:r w:rsidR="00BD1012" w:rsidRPr="00006303">
        <w:rPr>
          <w:rFonts w:ascii="Book Antiqua" w:hAnsi="Book Antiqua"/>
          <w:sz w:val="24"/>
          <w:szCs w:val="24"/>
          <w:lang w:val="es-ES_tradnl"/>
        </w:rPr>
        <w:t>julio</w:t>
      </w:r>
      <w:r w:rsidRPr="00006303">
        <w:rPr>
          <w:rFonts w:ascii="Book Antiqua" w:hAnsi="Book Antiqua"/>
          <w:sz w:val="24"/>
          <w:szCs w:val="24"/>
          <w:lang w:val="es-ES_tradnl"/>
        </w:rPr>
        <w:t xml:space="preserve"> de 20</w:t>
      </w:r>
      <w:r w:rsidR="00BD1012" w:rsidRPr="00006303">
        <w:rPr>
          <w:rFonts w:ascii="Book Antiqua" w:hAnsi="Book Antiqua"/>
          <w:sz w:val="24"/>
          <w:szCs w:val="24"/>
          <w:lang w:val="es-ES_tradnl"/>
        </w:rPr>
        <w:t>20</w:t>
      </w:r>
      <w:r w:rsidR="00A90EBF">
        <w:rPr>
          <w:rFonts w:ascii="Book Antiqua" w:hAnsi="Book Antiqua"/>
          <w:sz w:val="24"/>
          <w:szCs w:val="24"/>
          <w:lang w:val="es-ES_tradnl"/>
        </w:rPr>
        <w:t>.</w:t>
      </w:r>
      <w:r w:rsidRPr="00006303">
        <w:rPr>
          <w:rFonts w:ascii="Book Antiqua" w:hAnsi="Book Antiqua"/>
          <w:sz w:val="24"/>
          <w:szCs w:val="24"/>
          <w:lang w:val="es-ES_tradnl"/>
        </w:rPr>
        <w:t xml:space="preserve"> </w:t>
      </w:r>
    </w:p>
    <w:p w:rsidR="004D1BBA" w:rsidRPr="00006303" w:rsidRDefault="004D1BBA" w:rsidP="0052349E">
      <w:pPr>
        <w:pStyle w:val="Textoindependiente2"/>
        <w:ind w:right="301"/>
        <w:rPr>
          <w:rFonts w:ascii="Book Antiqua" w:hAnsi="Book Antiqua" w:cs="Book Antiqua"/>
          <w:b/>
          <w:lang w:val="es-CR"/>
        </w:rPr>
      </w:pPr>
    </w:p>
    <w:p w:rsidR="00F13E76" w:rsidRPr="00006303" w:rsidRDefault="00F13E76" w:rsidP="00F13E76">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Cuadro</w:t>
      </w:r>
      <w:r w:rsidR="00D0544B">
        <w:rPr>
          <w:rFonts w:ascii="Book Antiqua" w:hAnsi="Book Antiqua" w:cs="Book Antiqua"/>
          <w:b/>
          <w:lang w:val="es-CR"/>
        </w:rPr>
        <w:t xml:space="preserve"> </w:t>
      </w:r>
      <w:r w:rsidRPr="00006303">
        <w:rPr>
          <w:rFonts w:ascii="Book Antiqua" w:hAnsi="Book Antiqua" w:cs="Book Antiqua"/>
          <w:b/>
          <w:lang w:val="es-CR"/>
        </w:rPr>
        <w:t>1</w:t>
      </w:r>
    </w:p>
    <w:p w:rsidR="00571882" w:rsidRPr="00006303" w:rsidRDefault="009F3D61" w:rsidP="00F13E76">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Estado de la Recomendación </w:t>
      </w:r>
      <w:r w:rsidR="00571882" w:rsidRPr="00006303">
        <w:rPr>
          <w:rFonts w:ascii="Book Antiqua" w:hAnsi="Book Antiqua" w:cs="Book Antiqua"/>
          <w:b/>
          <w:lang w:val="es-CR"/>
        </w:rPr>
        <w:t>dirigida a la</w:t>
      </w:r>
    </w:p>
    <w:p w:rsidR="00E959F7" w:rsidRPr="00006303" w:rsidRDefault="00BD06EF" w:rsidP="00986D04">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Oficina de Administración del Segundo Circuito Judicial de San José</w:t>
      </w:r>
    </w:p>
    <w:p w:rsidR="00A90CD6" w:rsidRPr="00006303" w:rsidRDefault="00986D04" w:rsidP="00986D04">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 </w:t>
      </w:r>
    </w:p>
    <w:tbl>
      <w:tblPr>
        <w:tblW w:w="10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49"/>
        <w:gridCol w:w="1545"/>
        <w:gridCol w:w="1618"/>
        <w:gridCol w:w="1545"/>
        <w:gridCol w:w="3258"/>
      </w:tblGrid>
      <w:tr w:rsidR="000936CB" w:rsidRPr="00006303" w:rsidTr="000936CB">
        <w:trPr>
          <w:trHeight w:val="2074"/>
        </w:trPr>
        <w:tc>
          <w:tcPr>
            <w:tcW w:w="2449" w:type="dxa"/>
            <w:vMerge w:val="restart"/>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Recomendaciones  </w:t>
            </w:r>
          </w:p>
        </w:tc>
        <w:tc>
          <w:tcPr>
            <w:tcW w:w="1545"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primer seguimiento (pendiente, incompleta o en proceso)</w:t>
            </w:r>
          </w:p>
        </w:tc>
        <w:tc>
          <w:tcPr>
            <w:tcW w:w="1618"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1545"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3258" w:type="dxa"/>
            <w:vMerge w:val="restart"/>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Observaciones</w:t>
            </w:r>
          </w:p>
        </w:tc>
      </w:tr>
      <w:tr w:rsidR="000936CB" w:rsidRPr="00006303" w:rsidTr="000936CB">
        <w:trPr>
          <w:trHeight w:val="290"/>
        </w:trPr>
        <w:tc>
          <w:tcPr>
            <w:tcW w:w="2449" w:type="dxa"/>
            <w:vMerge/>
            <w:vAlign w:val="center"/>
            <w:hideMark/>
          </w:tcPr>
          <w:p w:rsidR="000936CB" w:rsidRPr="00006303" w:rsidRDefault="000936CB" w:rsidP="00A90CD6">
            <w:pPr>
              <w:rPr>
                <w:rFonts w:ascii="Book Antiqua" w:hAnsi="Book Antiqua" w:cs="Calibri"/>
                <w:b/>
                <w:bCs/>
                <w:color w:val="FFFFFF"/>
                <w:lang w:eastAsia="es-CR"/>
              </w:rPr>
            </w:pPr>
          </w:p>
        </w:tc>
        <w:tc>
          <w:tcPr>
            <w:tcW w:w="1545"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dic-18</w:t>
            </w:r>
          </w:p>
        </w:tc>
        <w:tc>
          <w:tcPr>
            <w:tcW w:w="1618"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oct-19</w:t>
            </w:r>
          </w:p>
        </w:tc>
        <w:tc>
          <w:tcPr>
            <w:tcW w:w="1545" w:type="dxa"/>
            <w:shd w:val="clear" w:color="000000" w:fill="4F81BD"/>
            <w:vAlign w:val="center"/>
            <w:hideMark/>
          </w:tcPr>
          <w:p w:rsidR="000936CB" w:rsidRPr="00006303" w:rsidRDefault="000936CB" w:rsidP="00A90CD6">
            <w:pPr>
              <w:jc w:val="center"/>
              <w:rPr>
                <w:rFonts w:ascii="Book Antiqua" w:hAnsi="Book Antiqua" w:cs="Calibri"/>
                <w:b/>
                <w:bCs/>
                <w:color w:val="FFFFFF"/>
                <w:lang w:eastAsia="es-CR"/>
              </w:rPr>
            </w:pPr>
            <w:r w:rsidRPr="00006303">
              <w:rPr>
                <w:rFonts w:ascii="Book Antiqua" w:hAnsi="Book Antiqua" w:cs="Calibri"/>
                <w:b/>
                <w:bCs/>
                <w:color w:val="FFFFFF"/>
                <w:lang w:eastAsia="es-CR"/>
              </w:rPr>
              <w:t>jul-20</w:t>
            </w:r>
          </w:p>
        </w:tc>
        <w:tc>
          <w:tcPr>
            <w:tcW w:w="3258" w:type="dxa"/>
            <w:vMerge/>
            <w:vAlign w:val="center"/>
            <w:hideMark/>
          </w:tcPr>
          <w:p w:rsidR="000936CB" w:rsidRPr="00006303" w:rsidRDefault="000936CB" w:rsidP="00A90CD6">
            <w:pPr>
              <w:rPr>
                <w:rFonts w:ascii="Book Antiqua" w:hAnsi="Book Antiqua" w:cs="Calibri"/>
                <w:b/>
                <w:bCs/>
                <w:color w:val="FFFFFF"/>
                <w:lang w:eastAsia="es-CR"/>
              </w:rPr>
            </w:pPr>
          </w:p>
        </w:tc>
      </w:tr>
      <w:tr w:rsidR="000936CB" w:rsidRPr="00006303" w:rsidTr="000936CB">
        <w:trPr>
          <w:trHeight w:val="2860"/>
        </w:trPr>
        <w:tc>
          <w:tcPr>
            <w:tcW w:w="2449" w:type="dxa"/>
            <w:shd w:val="clear" w:color="auto" w:fill="auto"/>
            <w:hideMark/>
          </w:tcPr>
          <w:p w:rsidR="000936CB" w:rsidRPr="00006303" w:rsidRDefault="000936CB" w:rsidP="00FF7C93">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Regional diseñar y brindar capacitación continua, en el desarrollo de habilidades blandas, tales como servicio al cliente o atención a la persona usuaria por medios telefónico y personal, a los puestos que tienen interacción con personas usuarias internas y externas, tales como: la Central Telefónica, Recepción, Secretaría y Recepción de Documentos.</w:t>
            </w:r>
          </w:p>
        </w:tc>
        <w:tc>
          <w:tcPr>
            <w:tcW w:w="1545" w:type="dxa"/>
            <w:shd w:val="clear" w:color="auto" w:fill="auto"/>
            <w:noWrap/>
            <w:vAlign w:val="center"/>
            <w:hideMark/>
          </w:tcPr>
          <w:p w:rsidR="000936CB" w:rsidRPr="00006303" w:rsidRDefault="000936CB" w:rsidP="00FF7C9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618" w:type="dxa"/>
            <w:shd w:val="clear" w:color="auto" w:fill="auto"/>
            <w:noWrap/>
            <w:vAlign w:val="center"/>
            <w:hideMark/>
          </w:tcPr>
          <w:p w:rsidR="000936CB" w:rsidRPr="00006303" w:rsidRDefault="000936CB" w:rsidP="00FF7C9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45" w:type="dxa"/>
            <w:shd w:val="clear" w:color="auto" w:fill="auto"/>
            <w:noWrap/>
            <w:vAlign w:val="center"/>
            <w:hideMark/>
          </w:tcPr>
          <w:p w:rsidR="000936CB" w:rsidRPr="00006303" w:rsidRDefault="000936CB" w:rsidP="00FF7C9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 </w:t>
            </w:r>
          </w:p>
        </w:tc>
        <w:tc>
          <w:tcPr>
            <w:tcW w:w="3258" w:type="dxa"/>
            <w:shd w:val="clear" w:color="auto" w:fill="auto"/>
            <w:noWrap/>
            <w:vAlign w:val="center"/>
            <w:hideMark/>
          </w:tcPr>
          <w:p w:rsidR="000936CB" w:rsidRPr="00006303" w:rsidRDefault="000936CB" w:rsidP="00FF7C93">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El personal de la Oficina de Administración Regional ha realizado los siguientes cursos de Capacítate:</w:t>
            </w:r>
          </w:p>
          <w:p w:rsidR="000936CB" w:rsidRPr="00006303" w:rsidRDefault="000936CB" w:rsidP="00FF7C93">
            <w:pPr>
              <w:widowControl w:val="0"/>
              <w:suppressAutoHyphens/>
              <w:autoSpaceDE w:val="0"/>
              <w:jc w:val="both"/>
              <w:rPr>
                <w:rFonts w:ascii="Book Antiqua" w:hAnsi="Book Antiqua" w:cs="Calibri"/>
                <w:color w:val="000000"/>
                <w:lang w:eastAsia="es-CR"/>
              </w:rPr>
            </w:pPr>
          </w:p>
          <w:p w:rsidR="000936CB" w:rsidRPr="00006303" w:rsidRDefault="000936CB" w:rsidP="00BE09A6">
            <w:pPr>
              <w:pStyle w:val="Prrafodelista"/>
              <w:widowControl w:val="0"/>
              <w:numPr>
                <w:ilvl w:val="0"/>
                <w:numId w:val="3"/>
              </w:numPr>
              <w:autoSpaceDE w:val="0"/>
              <w:autoSpaceDN w:val="0"/>
              <w:adjustRightInd w:val="0"/>
              <w:jc w:val="both"/>
              <w:rPr>
                <w:rFonts w:ascii="Book Antiqua" w:hAnsi="Book Antiqua" w:cs="Calibri"/>
                <w:color w:val="000000"/>
                <w:sz w:val="20"/>
                <w:lang w:eastAsia="es-CR"/>
              </w:rPr>
            </w:pPr>
            <w:r w:rsidRPr="00006303">
              <w:rPr>
                <w:rFonts w:ascii="Book Antiqua" w:hAnsi="Book Antiqua" w:cs="Calibri"/>
                <w:color w:val="000000"/>
                <w:sz w:val="20"/>
                <w:lang w:eastAsia="es-CR"/>
              </w:rPr>
              <w:t>Cómo liderar un servicio público de calidad.</w:t>
            </w:r>
          </w:p>
          <w:p w:rsidR="000936CB" w:rsidRPr="00006303" w:rsidRDefault="000936CB" w:rsidP="00FF7C93">
            <w:pPr>
              <w:pStyle w:val="Prrafodelista"/>
              <w:widowControl w:val="0"/>
              <w:autoSpaceDE w:val="0"/>
              <w:autoSpaceDN w:val="0"/>
              <w:adjustRightInd w:val="0"/>
              <w:ind w:left="720"/>
              <w:jc w:val="both"/>
              <w:rPr>
                <w:rFonts w:ascii="Book Antiqua" w:hAnsi="Book Antiqua" w:cs="Calibri"/>
                <w:color w:val="000000"/>
                <w:sz w:val="20"/>
                <w:lang w:eastAsia="es-CR"/>
              </w:rPr>
            </w:pPr>
          </w:p>
          <w:p w:rsidR="000936CB" w:rsidRPr="00006303" w:rsidRDefault="000936CB" w:rsidP="00BE09A6">
            <w:pPr>
              <w:pStyle w:val="Prrafodelista"/>
              <w:widowControl w:val="0"/>
              <w:numPr>
                <w:ilvl w:val="0"/>
                <w:numId w:val="3"/>
              </w:numPr>
              <w:autoSpaceDE w:val="0"/>
              <w:autoSpaceDN w:val="0"/>
              <w:adjustRightInd w:val="0"/>
              <w:jc w:val="both"/>
              <w:rPr>
                <w:rFonts w:ascii="Book Antiqua" w:hAnsi="Book Antiqua" w:cs="Calibri"/>
                <w:color w:val="000000"/>
                <w:sz w:val="20"/>
                <w:lang w:eastAsia="es-CR"/>
              </w:rPr>
            </w:pPr>
            <w:r w:rsidRPr="00006303">
              <w:rPr>
                <w:rFonts w:ascii="Book Antiqua" w:hAnsi="Book Antiqua" w:cs="Calibri"/>
                <w:color w:val="000000"/>
                <w:sz w:val="20"/>
                <w:lang w:eastAsia="es-CR"/>
              </w:rPr>
              <w:t>Servicio público de calidad.</w:t>
            </w:r>
          </w:p>
          <w:p w:rsidR="000936CB" w:rsidRPr="00006303" w:rsidRDefault="000936CB" w:rsidP="00FF7C93">
            <w:pPr>
              <w:pStyle w:val="Prrafodelista"/>
              <w:rPr>
                <w:rFonts w:ascii="Book Antiqua" w:hAnsi="Book Antiqua" w:cs="Calibri"/>
                <w:color w:val="000000"/>
                <w:sz w:val="20"/>
                <w:lang w:eastAsia="es-CR"/>
              </w:rPr>
            </w:pPr>
          </w:p>
          <w:p w:rsidR="000936CB" w:rsidRPr="00006303" w:rsidRDefault="000936CB" w:rsidP="00BE09A6">
            <w:pPr>
              <w:pStyle w:val="Prrafodelista"/>
              <w:widowControl w:val="0"/>
              <w:numPr>
                <w:ilvl w:val="0"/>
                <w:numId w:val="3"/>
              </w:numPr>
              <w:autoSpaceDE w:val="0"/>
              <w:autoSpaceDN w:val="0"/>
              <w:adjustRightInd w:val="0"/>
              <w:jc w:val="both"/>
              <w:rPr>
                <w:rFonts w:ascii="Book Antiqua" w:hAnsi="Book Antiqua" w:cs="Calibri"/>
                <w:color w:val="000000"/>
                <w:sz w:val="20"/>
                <w:lang w:eastAsia="es-CR"/>
              </w:rPr>
            </w:pPr>
            <w:r w:rsidRPr="00006303">
              <w:rPr>
                <w:rFonts w:ascii="Book Antiqua" w:hAnsi="Book Antiqua" w:cs="Calibri"/>
                <w:color w:val="000000"/>
                <w:sz w:val="20"/>
                <w:lang w:eastAsia="es-CR"/>
              </w:rPr>
              <w:t>Mi formación, mi responsabilidad.</w:t>
            </w:r>
          </w:p>
          <w:p w:rsidR="000936CB" w:rsidRPr="00006303" w:rsidRDefault="000936CB" w:rsidP="00FF7C93">
            <w:pPr>
              <w:suppressAutoHyphens/>
              <w:ind w:left="340"/>
              <w:jc w:val="both"/>
              <w:rPr>
                <w:rFonts w:ascii="Book Antiqua" w:hAnsi="Book Antiqua" w:cs="Calibri"/>
                <w:color w:val="000000"/>
                <w:lang w:eastAsia="es-CR"/>
              </w:rPr>
            </w:pPr>
          </w:p>
          <w:p w:rsidR="000936CB" w:rsidRDefault="000936CB" w:rsidP="00FF7C93">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 xml:space="preserve">Adicionalmente, los colaboradores de la Oficia de Recepción de Documentos, recibieron una capacitación en el sistema de Gestión en línea. La capacitación se realizó los días 21 y 26 de noviembre de 2019. </w:t>
            </w:r>
          </w:p>
          <w:p w:rsidR="000936CB" w:rsidRPr="00006303" w:rsidRDefault="000936CB" w:rsidP="00FF7C93">
            <w:pPr>
              <w:widowControl w:val="0"/>
              <w:suppressAutoHyphens/>
              <w:autoSpaceDE w:val="0"/>
              <w:jc w:val="both"/>
              <w:rPr>
                <w:rFonts w:ascii="Book Antiqua" w:hAnsi="Book Antiqua" w:cs="Calibri"/>
                <w:color w:val="000000"/>
                <w:lang w:eastAsia="es-CR"/>
              </w:rPr>
            </w:pPr>
          </w:p>
          <w:p w:rsidR="000936CB" w:rsidRPr="00006303" w:rsidRDefault="000936CB" w:rsidP="00F733F1">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Finalmente, se confeccionó una guía para las personas usuarias de la oficina de Recepción de Documentos, la misma se encuentra pendiente impresión por parte del Departamento de Artes Gráficas.</w:t>
            </w:r>
          </w:p>
          <w:p w:rsidR="000936CB" w:rsidRPr="00006303" w:rsidRDefault="000936CB" w:rsidP="00F733F1">
            <w:pPr>
              <w:widowControl w:val="0"/>
              <w:suppressAutoHyphens/>
              <w:autoSpaceDE w:val="0"/>
              <w:jc w:val="both"/>
              <w:rPr>
                <w:rFonts w:ascii="Book Antiqua" w:hAnsi="Book Antiqua" w:cs="Calibri"/>
                <w:color w:val="000000"/>
                <w:lang w:eastAsia="es-CR"/>
              </w:rPr>
            </w:pPr>
          </w:p>
          <w:p w:rsidR="000936CB" w:rsidRPr="00006303" w:rsidRDefault="000936CB" w:rsidP="00F733F1">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Evidencia.</w:t>
            </w:r>
          </w:p>
          <w:p w:rsidR="000936CB" w:rsidRPr="00006303" w:rsidRDefault="000936CB" w:rsidP="00F733F1">
            <w:pPr>
              <w:widowControl w:val="0"/>
              <w:suppressAutoHyphens/>
              <w:autoSpaceDE w:val="0"/>
              <w:jc w:val="both"/>
              <w:rPr>
                <w:rFonts w:ascii="Book Antiqua" w:hAnsi="Book Antiqua" w:cs="Calibri"/>
                <w:color w:val="000000"/>
                <w:lang w:eastAsia="es-CR"/>
              </w:rPr>
            </w:pPr>
          </w:p>
          <w:p w:rsidR="000936CB" w:rsidRPr="00006303" w:rsidRDefault="000936CB" w:rsidP="00FF7C93">
            <w:pPr>
              <w:suppressAutoHyphens/>
              <w:jc w:val="both"/>
              <w:rPr>
                <w:rFonts w:ascii="Book Antiqua" w:hAnsi="Book Antiqua"/>
                <w:lang w:eastAsia="es-CR"/>
              </w:rPr>
            </w:pPr>
            <w:r w:rsidRPr="00006303">
              <w:rPr>
                <w:rFonts w:ascii="Book Antiqua" w:hAnsi="Book Antiqua"/>
                <w:lang w:eastAsia="es-CR"/>
              </w:rPr>
              <w:object w:dxaOrig="1376" w:dyaOrig="893" w14:anchorId="48C83D37">
                <v:shape id="_x0000_i1025" type="#_x0000_t75" style="width:69pt;height:43pt" o:ole="">
                  <v:imagedata r:id="rId14" o:title=""/>
                </v:shape>
                <o:OLEObject Type="Embed" ProgID="AcroExch.Document.DC" ShapeID="_x0000_i1025" DrawAspect="Icon" ObjectID="_1673973325" r:id="rId15"/>
              </w:object>
            </w:r>
            <w:r w:rsidRPr="00006303">
              <w:rPr>
                <w:rFonts w:ascii="Book Antiqua" w:hAnsi="Book Antiqua"/>
                <w:lang w:eastAsia="es-CR"/>
              </w:rPr>
              <w:object w:dxaOrig="1376" w:dyaOrig="893" w14:anchorId="49AA9E4C">
                <v:shape id="_x0000_i1026" type="#_x0000_t75" style="width:69pt;height:43pt" o:ole="">
                  <v:imagedata r:id="rId16" o:title=""/>
                </v:shape>
                <o:OLEObject Type="Embed" ProgID="AcroExch.Document.DC" ShapeID="_x0000_i1026" DrawAspect="Icon" ObjectID="_1673973326" r:id="rId17"/>
              </w:object>
            </w:r>
          </w:p>
          <w:p w:rsidR="000936CB" w:rsidRPr="00006303" w:rsidRDefault="000936CB" w:rsidP="00230BF5">
            <w:pPr>
              <w:jc w:val="center"/>
              <w:rPr>
                <w:rFonts w:ascii="Book Antiqua" w:hAnsi="Book Antiqua" w:cs="Calibri"/>
                <w:color w:val="000000"/>
                <w:sz w:val="22"/>
                <w:szCs w:val="22"/>
                <w:lang w:eastAsia="es-CR"/>
              </w:rPr>
            </w:pPr>
            <w:r w:rsidRPr="00006303">
              <w:rPr>
                <w:rFonts w:ascii="Book Antiqua" w:hAnsi="Book Antiqua"/>
                <w:lang w:eastAsia="es-CR"/>
              </w:rPr>
              <w:object w:dxaOrig="1376" w:dyaOrig="893" w14:anchorId="12CAEF95">
                <v:shape id="_x0000_i1027" type="#_x0000_t75" style="width:69pt;height:43pt" o:ole="">
                  <v:imagedata r:id="rId18" o:title=""/>
                </v:shape>
                <o:OLEObject Type="Embed" ProgID="AcroExch.Document.DC" ShapeID="_x0000_i1027" DrawAspect="Icon" ObjectID="_1673973327" r:id="rId19"/>
              </w:object>
            </w:r>
            <w:r w:rsidRPr="00006303">
              <w:rPr>
                <w:rFonts w:ascii="Book Antiqua" w:hAnsi="Book Antiqua"/>
                <w:lang w:eastAsia="es-CR"/>
              </w:rPr>
              <w:object w:dxaOrig="1376" w:dyaOrig="893" w14:anchorId="0E55DD75">
                <v:shape id="_x0000_i1028" type="#_x0000_t75" style="width:69pt;height:43pt" o:ole="">
                  <v:imagedata r:id="rId20" o:title=""/>
                </v:shape>
                <o:OLEObject Type="Embed" ProgID="AcroExch.Document.DC" ShapeID="_x0000_i1028" DrawAspect="Icon" ObjectID="_1673973328" r:id="rId21"/>
              </w:object>
            </w:r>
            <w:bookmarkStart w:id="3" w:name="_MON_1655885200"/>
            <w:bookmarkEnd w:id="3"/>
            <w:r w:rsidRPr="00006303">
              <w:rPr>
                <w:rFonts w:ascii="Book Antiqua" w:hAnsi="Book Antiqua"/>
                <w:lang w:eastAsia="es-CR"/>
              </w:rPr>
              <w:object w:dxaOrig="1508" w:dyaOrig="983" w14:anchorId="0F1D7912">
                <v:shape id="_x0000_i1029" type="#_x0000_t75" style="width:77pt;height:49pt" o:ole="">
                  <v:imagedata r:id="rId22" o:title=""/>
                </v:shape>
                <o:OLEObject Type="Embed" ProgID="Word.Document.12" ShapeID="_x0000_i1029" DrawAspect="Icon" ObjectID="_1673973329" r:id="rId23">
                  <o:FieldCodes>\s</o:FieldCodes>
                </o:OLEObject>
              </w:object>
            </w:r>
          </w:p>
        </w:tc>
      </w:tr>
      <w:tr w:rsidR="000936CB" w:rsidRPr="00006303" w:rsidTr="000936CB">
        <w:trPr>
          <w:trHeight w:val="3380"/>
        </w:trPr>
        <w:tc>
          <w:tcPr>
            <w:tcW w:w="2449" w:type="dxa"/>
            <w:shd w:val="clear" w:color="auto" w:fill="auto"/>
            <w:hideMark/>
          </w:tcPr>
          <w:p w:rsidR="000936CB" w:rsidRPr="00006303" w:rsidRDefault="000936CB" w:rsidP="00C450FE">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Regional acondicionar dos puestos de Central Telefónica con un equipo de transferencia de llamadas que posean diseño ergonómico, cuenten con visor retro iluminado, manos libres, que filtre el ruido y teclas de acceso rápido a funcionalidades (llamada en espera, mute); o bien un software de llamadas digital lo que haría más fácil y ergonómica su labor. Aunado a ubicar estos dos puestos en un espacio donde el nivel de ruido sea bajo.</w:t>
            </w:r>
          </w:p>
        </w:tc>
        <w:tc>
          <w:tcPr>
            <w:tcW w:w="1545" w:type="dxa"/>
            <w:shd w:val="clear" w:color="auto" w:fill="auto"/>
            <w:noWrap/>
            <w:vAlign w:val="center"/>
            <w:hideMark/>
          </w:tcPr>
          <w:p w:rsidR="000936CB" w:rsidRPr="00006303" w:rsidRDefault="000936CB" w:rsidP="00C450FE">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C450FE">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C450FE">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3258" w:type="dxa"/>
            <w:shd w:val="clear" w:color="auto" w:fill="auto"/>
            <w:noWrap/>
            <w:vAlign w:val="center"/>
            <w:hideMark/>
          </w:tcPr>
          <w:p w:rsidR="000936CB" w:rsidRPr="00006303" w:rsidRDefault="000936CB" w:rsidP="00C450FE">
            <w:pPr>
              <w:jc w:val="both"/>
              <w:rPr>
                <w:rFonts w:ascii="Book Antiqua" w:hAnsi="Book Antiqua" w:cs="Calibri"/>
                <w:color w:val="000000"/>
                <w:lang w:eastAsia="es-CR"/>
              </w:rPr>
            </w:pPr>
            <w:r w:rsidRPr="00006303">
              <w:rPr>
                <w:rFonts w:ascii="Book Antiqua" w:hAnsi="Book Antiqua" w:cs="Calibri"/>
                <w:color w:val="000000"/>
                <w:lang w:eastAsia="es-CR"/>
              </w:rPr>
              <w:t xml:space="preserve">Con respecto a la central telefónica se cuenta con dos puestos y un equipo de transferencia de llamadas que poseen el diseño ergonómico solicitado. </w:t>
            </w:r>
          </w:p>
          <w:p w:rsidR="000936CB" w:rsidRPr="00006303" w:rsidRDefault="000936CB" w:rsidP="00C450FE">
            <w:pPr>
              <w:jc w:val="both"/>
              <w:rPr>
                <w:rFonts w:ascii="Book Antiqua" w:hAnsi="Book Antiqua" w:cs="Calibri"/>
                <w:color w:val="000000"/>
                <w:lang w:eastAsia="es-CR"/>
              </w:rPr>
            </w:pPr>
          </w:p>
          <w:p w:rsidR="000936CB" w:rsidRPr="00006303" w:rsidRDefault="000936CB" w:rsidP="00C450FE">
            <w:pPr>
              <w:jc w:val="both"/>
              <w:rPr>
                <w:rFonts w:ascii="Book Antiqua" w:hAnsi="Book Antiqua" w:cs="Calibri"/>
                <w:color w:val="000000"/>
                <w:lang w:eastAsia="es-CR"/>
              </w:rPr>
            </w:pPr>
            <w:r w:rsidRPr="00006303">
              <w:rPr>
                <w:rFonts w:ascii="Book Antiqua" w:hAnsi="Book Antiqua" w:cs="Calibri"/>
                <w:color w:val="000000"/>
                <w:lang w:eastAsia="es-CR"/>
              </w:rPr>
              <w:t xml:space="preserve">Actualmente se encuentra en proceso la restructuración del espacio físico con respecto a bajar el nivel del ruido. A continuación, propuesta de remodelación. </w:t>
            </w:r>
          </w:p>
          <w:p w:rsidR="000936CB" w:rsidRPr="00006303" w:rsidRDefault="000936CB" w:rsidP="00C450FE">
            <w:pPr>
              <w:ind w:left="340"/>
              <w:jc w:val="both"/>
              <w:rPr>
                <w:rFonts w:ascii="Book Antiqua" w:hAnsi="Book Antiqua"/>
                <w:lang w:eastAsia="es-CR"/>
              </w:rPr>
            </w:pPr>
          </w:p>
          <w:p w:rsidR="000936CB" w:rsidRPr="00006303" w:rsidRDefault="000936CB" w:rsidP="00755C1B">
            <w:pPr>
              <w:ind w:left="340"/>
              <w:jc w:val="center"/>
              <w:rPr>
                <w:rFonts w:ascii="Book Antiqua" w:hAnsi="Book Antiqua"/>
                <w:lang w:eastAsia="es-CR"/>
              </w:rPr>
            </w:pPr>
            <w:r w:rsidRPr="00006303">
              <w:rPr>
                <w:rFonts w:ascii="Book Antiqua" w:hAnsi="Book Antiqua"/>
              </w:rPr>
              <w:object w:dxaOrig="4116" w:dyaOrig="4764" w14:anchorId="0716F0F5">
                <v:shape id="_x0000_i1030" type="#_x0000_t75" style="width:142pt;height:161pt" o:ole="">
                  <v:imagedata r:id="rId24" o:title=""/>
                </v:shape>
                <o:OLEObject Type="Embed" ProgID="PBrush" ShapeID="_x0000_i1030" DrawAspect="Content" ObjectID="_1673973330" r:id="rId25"/>
              </w:object>
            </w:r>
          </w:p>
          <w:p w:rsidR="000936CB" w:rsidRPr="00006303" w:rsidRDefault="000936CB" w:rsidP="00C450FE">
            <w:pPr>
              <w:ind w:left="340"/>
              <w:jc w:val="both"/>
              <w:rPr>
                <w:rFonts w:ascii="Book Antiqua" w:hAnsi="Book Antiqua"/>
                <w:lang w:eastAsia="es-CR"/>
              </w:rPr>
            </w:pPr>
          </w:p>
          <w:p w:rsidR="000936CB" w:rsidRPr="00006303" w:rsidRDefault="000936CB" w:rsidP="00C450FE">
            <w:pPr>
              <w:rPr>
                <w:rFonts w:ascii="Book Antiqua" w:hAnsi="Book Antiqua" w:cs="Calibri"/>
                <w:color w:val="000000"/>
                <w:sz w:val="22"/>
                <w:szCs w:val="22"/>
                <w:lang w:eastAsia="es-CR"/>
              </w:rPr>
            </w:pPr>
          </w:p>
        </w:tc>
      </w:tr>
      <w:tr w:rsidR="000936CB" w:rsidRPr="00006303" w:rsidTr="000936CB">
        <w:trPr>
          <w:trHeight w:val="4940"/>
        </w:trPr>
        <w:tc>
          <w:tcPr>
            <w:tcW w:w="2449" w:type="dxa"/>
            <w:shd w:val="clear" w:color="auto" w:fill="auto"/>
            <w:hideMark/>
          </w:tcPr>
          <w:p w:rsidR="000936CB" w:rsidRPr="00006303" w:rsidRDefault="000936CB" w:rsidP="00230BF5">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del Segundo Circuito Judicial de San José se recomienda diseñar e implementar el servicio de una agenda electrónica para los servicios de RDD, en coordinación con la Dirección de Tecnología de Información y la Dirección de Planificación. Para que las personas usuarias, con una cantidad de demandas o escritos que se encuentre superior a diez asuntos, o bien el tamaño de documentos a presentar superen los 300 folios, principalmente categorizadas como “grandes personas usuarias” (que utilizan con mayor frecuencia el servicio de RDD), puedan programar citas para entreguen documentos a una fecha y hora específica.</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45" w:type="dxa"/>
            <w:shd w:val="clear" w:color="auto" w:fill="auto"/>
            <w:noWrap/>
            <w:vAlign w:val="center"/>
            <w:hideMark/>
          </w:tcPr>
          <w:p w:rsidR="000936CB" w:rsidRPr="006B0041" w:rsidRDefault="000936CB" w:rsidP="00D17FA7">
            <w:pPr>
              <w:jc w:val="center"/>
              <w:rPr>
                <w:rFonts w:ascii="Book Antiqua" w:hAnsi="Book Antiqua" w:cs="Calibri"/>
                <w:color w:val="000000"/>
                <w:sz w:val="22"/>
                <w:szCs w:val="22"/>
                <w:lang w:eastAsia="es-CR"/>
              </w:rPr>
            </w:pPr>
            <w:r w:rsidRPr="005A4EC9">
              <w:rPr>
                <w:rFonts w:ascii="Book Antiqua" w:hAnsi="Book Antiqua" w:cs="Calibri"/>
                <w:color w:val="000000"/>
                <w:sz w:val="22"/>
                <w:szCs w:val="22"/>
                <w:lang w:eastAsia="es-CR"/>
              </w:rPr>
              <w:t>En proceso </w:t>
            </w:r>
          </w:p>
        </w:tc>
        <w:tc>
          <w:tcPr>
            <w:tcW w:w="3258" w:type="dxa"/>
            <w:shd w:val="clear" w:color="auto" w:fill="auto"/>
            <w:noWrap/>
            <w:hideMark/>
          </w:tcPr>
          <w:p w:rsidR="000936CB" w:rsidRPr="005A4EC9" w:rsidRDefault="000936CB" w:rsidP="00D17FA7">
            <w:pPr>
              <w:widowControl w:val="0"/>
              <w:autoSpaceDE w:val="0"/>
              <w:autoSpaceDN w:val="0"/>
              <w:adjustRightInd w:val="0"/>
              <w:jc w:val="both"/>
              <w:rPr>
                <w:rFonts w:ascii="Book Antiqua" w:hAnsi="Book Antiqua" w:cs="Calibri"/>
                <w:color w:val="000000"/>
                <w:lang w:eastAsia="es-CR"/>
              </w:rPr>
            </w:pPr>
            <w:r w:rsidRPr="005A4EC9">
              <w:rPr>
                <w:rFonts w:ascii="Book Antiqua" w:hAnsi="Book Antiqua" w:cs="Calibri"/>
                <w:color w:val="000000"/>
                <w:lang w:eastAsia="es-CR"/>
              </w:rPr>
              <w:t xml:space="preserve">Con relación a la creación de la Agenda electrónica para la Oficina de Recepción de Documentos del Segundo Circuito Judicial de San José, se encuentra en desarrollo por parte de la Dirección de Tecnología de la Información, el Ing. Luis Ricardo Gutiérrez, informó que el sistema de citas se tiene planeado para el nuevo Sistema de Gestión en línea. </w:t>
            </w:r>
          </w:p>
          <w:p w:rsidR="000936CB" w:rsidRPr="005A4EC9" w:rsidRDefault="000936CB" w:rsidP="00D17FA7">
            <w:pPr>
              <w:widowControl w:val="0"/>
              <w:autoSpaceDE w:val="0"/>
              <w:autoSpaceDN w:val="0"/>
              <w:adjustRightInd w:val="0"/>
              <w:jc w:val="both"/>
              <w:rPr>
                <w:rFonts w:ascii="Book Antiqua" w:hAnsi="Book Antiqua" w:cs="Calibri"/>
                <w:color w:val="000000"/>
                <w:lang w:eastAsia="es-CR"/>
              </w:rPr>
            </w:pPr>
          </w:p>
          <w:p w:rsidR="000936CB" w:rsidRPr="005A4EC9" w:rsidRDefault="000936CB" w:rsidP="00230BF5">
            <w:pPr>
              <w:widowControl w:val="0"/>
              <w:autoSpaceDE w:val="0"/>
              <w:autoSpaceDN w:val="0"/>
              <w:adjustRightInd w:val="0"/>
              <w:jc w:val="both"/>
              <w:rPr>
                <w:rFonts w:ascii="Book Antiqua" w:hAnsi="Book Antiqua" w:cs="Calibri"/>
                <w:color w:val="000000"/>
                <w:lang w:eastAsia="es-CR"/>
              </w:rPr>
            </w:pPr>
            <w:r w:rsidRPr="005A4EC9">
              <w:rPr>
                <w:rFonts w:ascii="Book Antiqua" w:hAnsi="Book Antiqua" w:cs="Calibri"/>
                <w:color w:val="000000"/>
                <w:lang w:eastAsia="es-CR"/>
              </w:rPr>
              <w:t xml:space="preserve">Adicionalmente se puede señalar que la </w:t>
            </w:r>
            <w:r w:rsidRPr="005A4EC9">
              <w:rPr>
                <w:rFonts w:ascii="Book Antiqua" w:hAnsi="Book Antiqua"/>
                <w:color w:val="000000"/>
              </w:rPr>
              <w:t>Oficina de Recepción de Documentos maneja una agenda en el sistema de Excel.</w:t>
            </w:r>
          </w:p>
          <w:p w:rsidR="000936CB" w:rsidRPr="005A4EC9" w:rsidRDefault="000936CB" w:rsidP="00D17FA7">
            <w:pPr>
              <w:rPr>
                <w:rFonts w:ascii="Book Antiqua" w:hAnsi="Book Antiqua"/>
                <w:lang w:eastAsia="es-CR"/>
              </w:rPr>
            </w:pPr>
          </w:p>
          <w:p w:rsidR="000936CB" w:rsidRPr="005A4EC9" w:rsidRDefault="000936CB" w:rsidP="00D17FA7">
            <w:pPr>
              <w:widowControl w:val="0"/>
              <w:autoSpaceDE w:val="0"/>
              <w:autoSpaceDN w:val="0"/>
              <w:adjustRightInd w:val="0"/>
              <w:rPr>
                <w:rFonts w:ascii="Book Antiqua" w:hAnsi="Book Antiqua" w:cs="Calibri"/>
                <w:color w:val="000000"/>
                <w:lang w:eastAsia="es-CR"/>
              </w:rPr>
            </w:pPr>
            <w:r w:rsidRPr="005A4EC9">
              <w:rPr>
                <w:rFonts w:ascii="Book Antiqua" w:hAnsi="Book Antiqua" w:cs="Calibri"/>
                <w:color w:val="000000"/>
                <w:lang w:eastAsia="es-CR"/>
              </w:rPr>
              <w:t xml:space="preserve">Evidencia. </w:t>
            </w:r>
          </w:p>
          <w:p w:rsidR="000936CB" w:rsidRPr="005A4EC9" w:rsidRDefault="000936CB" w:rsidP="00D17FA7">
            <w:pPr>
              <w:pStyle w:val="Prrafodelista"/>
              <w:rPr>
                <w:rFonts w:ascii="Book Antiqua" w:hAnsi="Book Antiqua"/>
                <w:lang w:eastAsia="es-CR"/>
              </w:rPr>
            </w:pPr>
          </w:p>
          <w:bookmarkStart w:id="4" w:name="_MON_1655886295"/>
          <w:bookmarkEnd w:id="4"/>
          <w:p w:rsidR="000936CB" w:rsidRPr="005A4EC9" w:rsidRDefault="000936CB" w:rsidP="00230BF5">
            <w:pPr>
              <w:jc w:val="center"/>
              <w:rPr>
                <w:rFonts w:ascii="Book Antiqua" w:hAnsi="Book Antiqua" w:cs="Calibri"/>
                <w:color w:val="000000"/>
                <w:sz w:val="22"/>
                <w:szCs w:val="22"/>
                <w:lang w:eastAsia="es-CR"/>
              </w:rPr>
            </w:pPr>
            <w:r w:rsidRPr="006B0041">
              <w:rPr>
                <w:rFonts w:ascii="Book Antiqua" w:hAnsi="Book Antiqua"/>
                <w:lang w:eastAsia="es-CR"/>
              </w:rPr>
              <w:object w:dxaOrig="1508" w:dyaOrig="983" w14:anchorId="01ADD890">
                <v:shape id="_x0000_i1031" type="#_x0000_t75" style="width:77pt;height:49pt" o:ole="">
                  <v:imagedata r:id="rId26" o:title=""/>
                </v:shape>
                <o:OLEObject Type="Embed" ProgID="Word.Document.12" ShapeID="_x0000_i1031" DrawAspect="Icon" ObjectID="_1673973331" r:id="rId27">
                  <o:FieldCodes>\s</o:FieldCodes>
                </o:OLEObject>
              </w:object>
            </w:r>
          </w:p>
        </w:tc>
      </w:tr>
      <w:tr w:rsidR="000936CB" w:rsidRPr="00006303" w:rsidTr="000936CB">
        <w:trPr>
          <w:trHeight w:val="1820"/>
        </w:trPr>
        <w:tc>
          <w:tcPr>
            <w:tcW w:w="2449" w:type="dxa"/>
            <w:shd w:val="clear" w:color="auto" w:fill="auto"/>
            <w:hideMark/>
          </w:tcPr>
          <w:p w:rsidR="000936CB" w:rsidRPr="00006303" w:rsidRDefault="000936CB" w:rsidP="00230BF5">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del Segundo Circuito Judicial de San José coordinar una capacitación en el uso del SDJ con la Dirección de Tecnología de la Información al personal de los despachos judiciales en aras de mejorar la calidad de la información requerida.</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Completada</w:t>
            </w:r>
          </w:p>
        </w:tc>
        <w:tc>
          <w:tcPr>
            <w:tcW w:w="3258" w:type="dxa"/>
            <w:shd w:val="clear" w:color="auto" w:fill="auto"/>
            <w:noWrap/>
            <w:hideMark/>
          </w:tcPr>
          <w:p w:rsidR="000936CB" w:rsidRPr="00006303" w:rsidRDefault="000936CB" w:rsidP="00230BF5">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El pasado 4 de diciembre de 2019, se llevó a cabo la capacitación para los colaboradores de los despachos judiciales que utilizan el sistema del SDJ.</w:t>
            </w:r>
          </w:p>
          <w:p w:rsidR="000936CB" w:rsidRPr="00006303" w:rsidRDefault="000936CB" w:rsidP="00230BF5">
            <w:pPr>
              <w:widowControl w:val="0"/>
              <w:autoSpaceDE w:val="0"/>
              <w:autoSpaceDN w:val="0"/>
              <w:adjustRightInd w:val="0"/>
              <w:jc w:val="both"/>
              <w:rPr>
                <w:rFonts w:ascii="Book Antiqua" w:hAnsi="Book Antiqua" w:cs="Calibri"/>
                <w:color w:val="000000"/>
                <w:lang w:eastAsia="es-CR"/>
              </w:rPr>
            </w:pPr>
          </w:p>
          <w:p w:rsidR="000936CB" w:rsidRPr="00006303" w:rsidRDefault="000936CB" w:rsidP="00230BF5">
            <w:pPr>
              <w:widowControl w:val="0"/>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Evidencia. </w:t>
            </w:r>
          </w:p>
          <w:p w:rsidR="000936CB" w:rsidRPr="00006303" w:rsidRDefault="000936CB" w:rsidP="00230BF5">
            <w:pPr>
              <w:widowControl w:val="0"/>
              <w:autoSpaceDE w:val="0"/>
              <w:autoSpaceDN w:val="0"/>
              <w:adjustRightInd w:val="0"/>
              <w:ind w:left="340"/>
              <w:jc w:val="both"/>
              <w:rPr>
                <w:rFonts w:ascii="Book Antiqua" w:hAnsi="Book Antiqua"/>
                <w:color w:val="000000"/>
                <w:sz w:val="28"/>
                <w:szCs w:val="28"/>
                <w:lang w:val="en-US" w:eastAsia="es-CR"/>
              </w:rPr>
            </w:pPr>
          </w:p>
          <w:p w:rsidR="000936CB" w:rsidRPr="00006303" w:rsidRDefault="000936CB" w:rsidP="00230BF5">
            <w:pPr>
              <w:jc w:val="center"/>
              <w:rPr>
                <w:rFonts w:ascii="Book Antiqua" w:hAnsi="Book Antiqua" w:cs="Calibri"/>
                <w:color w:val="000000"/>
                <w:sz w:val="22"/>
                <w:szCs w:val="22"/>
                <w:lang w:eastAsia="es-CR"/>
              </w:rPr>
            </w:pPr>
            <w:r w:rsidRPr="00006303">
              <w:rPr>
                <w:rFonts w:ascii="Book Antiqua" w:hAnsi="Book Antiqua"/>
                <w:color w:val="000000"/>
                <w:sz w:val="28"/>
                <w:szCs w:val="28"/>
                <w:lang w:val="en-US" w:eastAsia="es-CR"/>
              </w:rPr>
              <w:object w:dxaOrig="1376" w:dyaOrig="893" w14:anchorId="12943994">
                <v:shape id="_x0000_i1032" type="#_x0000_t75" style="width:69pt;height:43pt" o:ole="">
                  <v:imagedata r:id="rId28" o:title=""/>
                </v:shape>
                <o:OLEObject Type="Embed" ProgID="AcroExch.Document.DC" ShapeID="_x0000_i1032" DrawAspect="Icon" ObjectID="_1673973332" r:id="rId29"/>
              </w:object>
            </w:r>
          </w:p>
        </w:tc>
      </w:tr>
      <w:tr w:rsidR="000936CB" w:rsidRPr="00006303" w:rsidTr="000936CB">
        <w:trPr>
          <w:trHeight w:val="3900"/>
        </w:trPr>
        <w:tc>
          <w:tcPr>
            <w:tcW w:w="2449" w:type="dxa"/>
            <w:shd w:val="clear" w:color="auto" w:fill="auto"/>
            <w:hideMark/>
          </w:tcPr>
          <w:p w:rsidR="000936CB" w:rsidRPr="00006303" w:rsidRDefault="000936CB" w:rsidP="0024653E">
            <w:pPr>
              <w:jc w:val="both"/>
              <w:rPr>
                <w:rFonts w:ascii="Book Antiqua" w:hAnsi="Book Antiqua" w:cs="Calibri"/>
                <w:color w:val="000000"/>
                <w:lang w:eastAsia="es-CR"/>
              </w:rPr>
            </w:pPr>
            <w:r w:rsidRPr="00006303">
              <w:rPr>
                <w:rFonts w:ascii="Book Antiqua" w:hAnsi="Book Antiqua" w:cs="Calibri"/>
                <w:color w:val="000000"/>
                <w:lang w:eastAsia="es-CR"/>
              </w:rPr>
              <w:t xml:space="preserve">La Oficina de Administración Regional del Segundo Circuito Judicial de San José valorar factibilidad presupuestaria, para la implementación de las recomendaciones emitidas en el oficio No. 1929-SO-II CJSJ-2015, elaborado por la Inga. Sharon Loría Cantillo, del Departamento de Salud, Seguridad y Ambiente; sobre las Salas de Juicio del Anexo A, donde emite la siguiente recomendación: con características Fixer Mid o Spacer Plus con ángulo de giro (42 sillas), 1 mouse ergonómicos talla S y 1 teclado ergonómico, por cada sala de juicio respectivamente.                       </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3258" w:type="dxa"/>
            <w:shd w:val="clear" w:color="auto" w:fill="auto"/>
            <w:noWrap/>
            <w:hideMark/>
          </w:tcPr>
          <w:p w:rsidR="000936CB" w:rsidRPr="00006303" w:rsidRDefault="000936CB" w:rsidP="0024653E">
            <w:pPr>
              <w:jc w:val="both"/>
              <w:rPr>
                <w:rFonts w:ascii="Book Antiqua" w:hAnsi="Book Antiqua" w:cs="Calibri"/>
                <w:color w:val="000000"/>
                <w:lang w:eastAsia="es-CR"/>
              </w:rPr>
            </w:pPr>
            <w:r w:rsidRPr="00006303">
              <w:rPr>
                <w:rFonts w:ascii="Book Antiqua" w:hAnsi="Book Antiqua" w:cs="Calibri"/>
                <w:color w:val="000000"/>
                <w:lang w:eastAsia="es-CR"/>
              </w:rPr>
              <w:t xml:space="preserve">Con respecto a esta recomendación se puede indicar </w:t>
            </w:r>
            <w:r w:rsidRPr="00C95F34">
              <w:rPr>
                <w:rFonts w:ascii="Book Antiqua" w:hAnsi="Book Antiqua" w:cs="Arial"/>
                <w:lang w:val="es-ES"/>
              </w:rPr>
              <w:t>que el pasado 12 de agosto se publicó en el Diario Oficial La Gaceta No.200, la modificación presupuestaria externa No. 5 y se aplicó en el Poder Judicial el 14 de agosto 2020, en dicha modificación se reforzó la partida presupuestaria correspondiente para la compra de equipo ergonómico (sillas</w:t>
            </w:r>
            <w:r w:rsidRPr="00E03F42">
              <w:rPr>
                <w:rFonts w:ascii="Book Antiqua" w:hAnsi="Book Antiqua" w:cs="Calibri"/>
                <w:color w:val="000000"/>
                <w:lang w:val="es-ES" w:eastAsia="es-CR"/>
              </w:rPr>
              <w:t xml:space="preserve"> </w:t>
            </w:r>
            <w:r w:rsidRPr="00C95F34">
              <w:rPr>
                <w:rFonts w:ascii="Book Antiqua" w:hAnsi="Book Antiqua" w:cs="Arial"/>
                <w:lang w:val="es-ES"/>
              </w:rPr>
              <w:t>Spacer Premium con ángulo de giro)  y el día 26 de agosto 2020, se presentó ante el Departamento de Proveeduría el Oficio de Decisión Inicial No. 369-ADM-2020 para el  “Suministro de sillas ergonómicas para salas de juicio y oficinas administrativas del Segundo Circuito Judicial de San José”</w:t>
            </w:r>
          </w:p>
          <w:p w:rsidR="000936CB" w:rsidRDefault="000936CB" w:rsidP="0024653E">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Adicionalmente se comenta que los teclados ergonómicos ya fueron distribuidos a cada sala de juicio del Anexo A. </w:t>
            </w:r>
          </w:p>
          <w:p w:rsidR="000936CB" w:rsidRDefault="000936CB" w:rsidP="0024653E">
            <w:pPr>
              <w:widowControl w:val="0"/>
              <w:suppressAutoHyphens/>
              <w:autoSpaceDE w:val="0"/>
              <w:autoSpaceDN w:val="0"/>
              <w:adjustRightInd w:val="0"/>
              <w:jc w:val="both"/>
              <w:rPr>
                <w:rFonts w:ascii="Book Antiqua" w:hAnsi="Book Antiqua" w:cs="Calibri"/>
                <w:color w:val="000000"/>
                <w:lang w:eastAsia="es-CR"/>
              </w:rPr>
            </w:pPr>
          </w:p>
          <w:p w:rsidR="000936CB" w:rsidRDefault="000936CB" w:rsidP="0024653E">
            <w:pPr>
              <w:widowControl w:val="0"/>
              <w:suppressAutoHyphens/>
              <w:autoSpaceDE w:val="0"/>
              <w:autoSpaceDN w:val="0"/>
              <w:adjustRightInd w:val="0"/>
              <w:jc w:val="both"/>
              <w:rPr>
                <w:rFonts w:ascii="Book Antiqua" w:hAnsi="Book Antiqua" w:cs="Calibri"/>
                <w:color w:val="000000"/>
                <w:lang w:eastAsia="es-CR"/>
              </w:rPr>
            </w:pPr>
            <w:r>
              <w:rPr>
                <w:rFonts w:ascii="Book Antiqua" w:hAnsi="Book Antiqua" w:cs="Calibri"/>
                <w:color w:val="000000"/>
                <w:lang w:eastAsia="es-CR"/>
              </w:rPr>
              <w:t>Evidencia.</w:t>
            </w:r>
          </w:p>
          <w:p w:rsidR="000936CB" w:rsidRDefault="000936CB" w:rsidP="0024653E">
            <w:pPr>
              <w:widowControl w:val="0"/>
              <w:suppressAutoHyphens/>
              <w:autoSpaceDE w:val="0"/>
              <w:autoSpaceDN w:val="0"/>
              <w:adjustRightInd w:val="0"/>
              <w:jc w:val="both"/>
              <w:rPr>
                <w:rFonts w:ascii="Book Antiqua" w:hAnsi="Book Antiqua" w:cs="Calibri"/>
                <w:color w:val="000000"/>
                <w:lang w:eastAsia="es-CR"/>
              </w:rPr>
            </w:pPr>
          </w:p>
          <w:p w:rsidR="000936CB" w:rsidRPr="00006303" w:rsidRDefault="000936CB" w:rsidP="005651F8">
            <w:pPr>
              <w:widowControl w:val="0"/>
              <w:suppressAutoHyphens/>
              <w:autoSpaceDE w:val="0"/>
              <w:autoSpaceDN w:val="0"/>
              <w:adjustRightInd w:val="0"/>
              <w:jc w:val="center"/>
              <w:rPr>
                <w:rFonts w:ascii="Book Antiqua" w:hAnsi="Book Antiqua" w:cs="Calibri"/>
                <w:color w:val="000000"/>
                <w:lang w:eastAsia="es-CR"/>
              </w:rPr>
            </w:pPr>
            <w:r>
              <w:rPr>
                <w:rFonts w:ascii="Book Antiqua" w:hAnsi="Book Antiqua" w:cs="Calibri"/>
                <w:color w:val="000000"/>
                <w:lang w:eastAsia="es-CR"/>
              </w:rPr>
              <w:object w:dxaOrig="1376" w:dyaOrig="893" w14:anchorId="3A8464FB">
                <v:shape id="_x0000_i1033" type="#_x0000_t75" style="width:69pt;height:44.5pt" o:ole="">
                  <v:imagedata r:id="rId30" o:title=""/>
                </v:shape>
                <o:OLEObject Type="Embed" ProgID="AcroExch.Document.DC" ShapeID="_x0000_i1033" DrawAspect="Icon" ObjectID="_1673973333" r:id="rId31"/>
              </w:object>
            </w:r>
          </w:p>
          <w:p w:rsidR="000936CB" w:rsidRPr="00006303" w:rsidRDefault="000936CB" w:rsidP="0024653E">
            <w:pPr>
              <w:widowControl w:val="0"/>
              <w:suppressAutoHyphens/>
              <w:autoSpaceDE w:val="0"/>
              <w:autoSpaceDN w:val="0"/>
              <w:adjustRightInd w:val="0"/>
              <w:ind w:left="340"/>
              <w:jc w:val="both"/>
              <w:rPr>
                <w:rFonts w:ascii="Book Antiqua" w:hAnsi="Book Antiqua" w:cs="Calibri"/>
                <w:color w:val="000000"/>
                <w:lang w:eastAsia="es-CR"/>
              </w:rPr>
            </w:pPr>
          </w:p>
          <w:p w:rsidR="000936CB" w:rsidRPr="00006303" w:rsidRDefault="000936CB" w:rsidP="0024653E">
            <w:pPr>
              <w:widowControl w:val="0"/>
              <w:suppressAutoHyphens/>
              <w:autoSpaceDE w:val="0"/>
              <w:autoSpaceDN w:val="0"/>
              <w:adjustRightInd w:val="0"/>
              <w:jc w:val="both"/>
              <w:rPr>
                <w:rFonts w:ascii="Book Antiqua" w:hAnsi="Book Antiqua" w:cs="Calibri"/>
                <w:color w:val="000000"/>
                <w:lang w:eastAsia="es-CR"/>
              </w:rPr>
            </w:pPr>
          </w:p>
          <w:p w:rsidR="000936CB" w:rsidRPr="00006303" w:rsidRDefault="000936CB" w:rsidP="0024653E">
            <w:pPr>
              <w:jc w:val="both"/>
              <w:rPr>
                <w:rFonts w:ascii="Book Antiqua" w:hAnsi="Book Antiqua" w:cs="Calibri"/>
                <w:color w:val="000000"/>
                <w:lang w:eastAsia="es-CR"/>
              </w:rPr>
            </w:pPr>
          </w:p>
        </w:tc>
      </w:tr>
      <w:tr w:rsidR="000936CB" w:rsidRPr="00006303" w:rsidTr="000936CB">
        <w:trPr>
          <w:trHeight w:val="4919"/>
        </w:trPr>
        <w:tc>
          <w:tcPr>
            <w:tcW w:w="2449" w:type="dxa"/>
            <w:shd w:val="clear" w:color="auto" w:fill="auto"/>
            <w:hideMark/>
          </w:tcPr>
          <w:p w:rsidR="000936CB" w:rsidRPr="00006303" w:rsidRDefault="000936CB" w:rsidP="0024653E">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Regional en coordinación y bajo las directrices y estándares establecidos por la Dirección de Planificación, diseñar e implementar el proceso de mejora continua (ver Circular 71-2015 del Manual Metodológico Institucional para el Rediseño de Procesos), en la que se utilicen indicadores de gestión por cada una de las áreas de la Oficina de Administración a nivel operativo, táctico y estratégico.</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3258" w:type="dxa"/>
            <w:shd w:val="clear" w:color="auto" w:fill="auto"/>
            <w:noWrap/>
            <w:hideMark/>
          </w:tcPr>
          <w:p w:rsidR="000936CB" w:rsidRPr="00006303" w:rsidRDefault="000936CB" w:rsidP="00D449FD">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Actualmente se encuentra en Proceso de Diseño y Mejora la Oficina de Comunicaciones Judiciales, a cargo del Equipo de Mejora. </w:t>
            </w:r>
          </w:p>
          <w:p w:rsidR="000936CB" w:rsidRPr="00006303" w:rsidRDefault="000936CB" w:rsidP="00D449FD">
            <w:pPr>
              <w:widowControl w:val="0"/>
              <w:suppressAutoHyphens/>
              <w:autoSpaceDE w:val="0"/>
              <w:autoSpaceDN w:val="0"/>
              <w:adjustRightInd w:val="0"/>
              <w:jc w:val="both"/>
              <w:rPr>
                <w:rFonts w:ascii="Book Antiqua" w:hAnsi="Book Antiqua" w:cs="Calibri"/>
                <w:color w:val="000000"/>
                <w:lang w:eastAsia="es-CR"/>
              </w:rPr>
            </w:pPr>
          </w:p>
          <w:p w:rsidR="000936CB" w:rsidRPr="00006303" w:rsidRDefault="000936CB" w:rsidP="00D449FD">
            <w:pPr>
              <w:widowControl w:val="0"/>
              <w:suppressAutoHyphens/>
              <w:autoSpaceDE w:val="0"/>
              <w:autoSpaceDN w:val="0"/>
              <w:adjustRightInd w:val="0"/>
              <w:jc w:val="both"/>
              <w:rPr>
                <w:rFonts w:ascii="Book Antiqua" w:hAnsi="Book Antiqua"/>
                <w:color w:val="000000"/>
              </w:rPr>
            </w:pPr>
            <w:r w:rsidRPr="00006303">
              <w:rPr>
                <w:rFonts w:ascii="Book Antiqua" w:hAnsi="Book Antiqua" w:cs="Calibri"/>
                <w:color w:val="000000"/>
                <w:lang w:eastAsia="es-CR"/>
              </w:rPr>
              <w:t xml:space="preserve">Sin embargo, queda pendiente por implementar indicadores de gestión </w:t>
            </w:r>
            <w:r w:rsidRPr="00006303">
              <w:rPr>
                <w:rFonts w:ascii="Book Antiqua" w:hAnsi="Book Antiqua"/>
                <w:color w:val="000000"/>
              </w:rPr>
              <w:t>la oficina de Correo Interno, Bodega de Suministros y Evidencias, el Área de Tesorería y Mantenimiento.</w:t>
            </w:r>
          </w:p>
          <w:p w:rsidR="000936CB" w:rsidRPr="00006303" w:rsidRDefault="000936CB" w:rsidP="00D449FD">
            <w:pPr>
              <w:widowControl w:val="0"/>
              <w:suppressAutoHyphens/>
              <w:autoSpaceDE w:val="0"/>
              <w:autoSpaceDN w:val="0"/>
              <w:adjustRightInd w:val="0"/>
              <w:jc w:val="both"/>
              <w:rPr>
                <w:rFonts w:ascii="Book Antiqua" w:hAnsi="Book Antiqua"/>
                <w:color w:val="000000"/>
              </w:rPr>
            </w:pPr>
          </w:p>
          <w:p w:rsidR="000936CB" w:rsidRPr="00006303" w:rsidRDefault="000936CB" w:rsidP="00140E97">
            <w:pPr>
              <w:widowControl w:val="0"/>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Evidencia. </w:t>
            </w:r>
          </w:p>
          <w:p w:rsidR="000936CB" w:rsidRPr="00006303" w:rsidRDefault="000936CB" w:rsidP="00D449FD">
            <w:pPr>
              <w:widowControl w:val="0"/>
              <w:suppressAutoHyphens/>
              <w:autoSpaceDE w:val="0"/>
              <w:autoSpaceDN w:val="0"/>
              <w:adjustRightInd w:val="0"/>
              <w:jc w:val="both"/>
              <w:rPr>
                <w:rFonts w:ascii="Book Antiqua" w:hAnsi="Book Antiqua" w:cs="Calibri"/>
                <w:color w:val="000000"/>
                <w:lang w:eastAsia="es-CR"/>
              </w:rPr>
            </w:pPr>
          </w:p>
          <w:bookmarkStart w:id="5" w:name="_MON_1656402744"/>
          <w:bookmarkEnd w:id="5"/>
          <w:p w:rsidR="000936CB" w:rsidRPr="00006303" w:rsidRDefault="000936CB" w:rsidP="00140E97">
            <w:pPr>
              <w:jc w:val="center"/>
              <w:rPr>
                <w:rFonts w:ascii="Book Antiqua" w:hAnsi="Book Antiqua"/>
                <w:color w:val="000000"/>
              </w:rPr>
            </w:pPr>
            <w:r w:rsidRPr="00006303">
              <w:rPr>
                <w:rFonts w:ascii="Book Antiqua" w:hAnsi="Book Antiqua"/>
                <w:color w:val="000000"/>
                <w:sz w:val="28"/>
                <w:szCs w:val="28"/>
                <w:lang w:val="en-US" w:eastAsia="es-CR"/>
              </w:rPr>
              <w:object w:dxaOrig="1376" w:dyaOrig="893" w14:anchorId="17D68C20">
                <v:shape id="_x0000_i1034" type="#_x0000_t75" style="width:69pt;height:43pt" o:ole="">
                  <v:imagedata r:id="rId32" o:title=""/>
                </v:shape>
                <o:OLEObject Type="Embed" ProgID="Excel.Sheet.12" ShapeID="_x0000_i1034" DrawAspect="Icon" ObjectID="_1673973334" r:id="rId33"/>
              </w:object>
            </w:r>
          </w:p>
          <w:p w:rsidR="000936CB" w:rsidRPr="00006303" w:rsidRDefault="000936CB" w:rsidP="00D449FD">
            <w:pPr>
              <w:jc w:val="both"/>
              <w:rPr>
                <w:rFonts w:ascii="Book Antiqua" w:hAnsi="Book Antiqua"/>
                <w:color w:val="000000"/>
              </w:rPr>
            </w:pPr>
          </w:p>
          <w:p w:rsidR="000936CB" w:rsidRPr="00006303" w:rsidRDefault="000936CB" w:rsidP="00D449FD">
            <w:pPr>
              <w:jc w:val="both"/>
              <w:rPr>
                <w:rFonts w:ascii="Book Antiqua" w:hAnsi="Book Antiqua"/>
                <w:color w:val="000000"/>
              </w:rPr>
            </w:pPr>
          </w:p>
          <w:p w:rsidR="000936CB" w:rsidRPr="00006303" w:rsidRDefault="000936CB" w:rsidP="00140E97">
            <w:pPr>
              <w:jc w:val="both"/>
              <w:rPr>
                <w:rFonts w:ascii="Book Antiqua" w:hAnsi="Book Antiqua" w:cs="Calibri"/>
                <w:color w:val="000000"/>
                <w:lang w:eastAsia="es-CR"/>
              </w:rPr>
            </w:pPr>
          </w:p>
        </w:tc>
      </w:tr>
      <w:tr w:rsidR="000936CB" w:rsidRPr="00006303" w:rsidTr="000936CB">
        <w:trPr>
          <w:trHeight w:val="2860"/>
        </w:trPr>
        <w:tc>
          <w:tcPr>
            <w:tcW w:w="2449" w:type="dxa"/>
            <w:shd w:val="clear" w:color="auto" w:fill="auto"/>
            <w:hideMark/>
          </w:tcPr>
          <w:p w:rsidR="000936CB" w:rsidRPr="00006303" w:rsidRDefault="000936CB" w:rsidP="000609E3">
            <w:pPr>
              <w:jc w:val="both"/>
              <w:rPr>
                <w:rFonts w:ascii="Book Antiqua" w:hAnsi="Book Antiqua" w:cs="Calibri"/>
                <w:color w:val="000000"/>
                <w:lang w:eastAsia="es-CR"/>
              </w:rPr>
            </w:pPr>
            <w:r w:rsidRPr="00006303">
              <w:rPr>
                <w:rFonts w:ascii="Book Antiqua" w:hAnsi="Book Antiqua" w:cs="Calibri"/>
                <w:color w:val="000000"/>
                <w:lang w:eastAsia="es-CR"/>
              </w:rPr>
              <w:t>Una vez implementado el sistema de comunicaciones por medio de “Tablets”, se recomienda que se realice un estudio de cargas de trabajo para la Oficina de Comunicaciones Judiciales del Segundo Circuito Judicial, con el fin de determinar la productividad de la Oficina y así maximizar los recursos. El estudio se realizará con los profesionales del equipo de mejora continua e indicadores de gestión.</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3258" w:type="dxa"/>
            <w:shd w:val="clear" w:color="auto" w:fill="auto"/>
            <w:noWrap/>
            <w:hideMark/>
          </w:tcPr>
          <w:p w:rsidR="000936CB" w:rsidRPr="00006303" w:rsidRDefault="000936CB" w:rsidP="000609E3">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Actualmente se encuentra en Proceso de Diseño y Mejora la Oficina de Comunicaciones Judiciales, a cargo del Equipo de Mejora. </w:t>
            </w:r>
          </w:p>
          <w:p w:rsidR="000936CB" w:rsidRPr="00006303" w:rsidRDefault="000936CB" w:rsidP="000609E3">
            <w:pPr>
              <w:rPr>
                <w:rFonts w:ascii="Book Antiqua" w:hAnsi="Book Antiqua" w:cs="Calibri"/>
                <w:color w:val="000000"/>
                <w:sz w:val="22"/>
                <w:szCs w:val="22"/>
                <w:lang w:eastAsia="es-CR"/>
              </w:rPr>
            </w:pPr>
          </w:p>
          <w:p w:rsidR="000936CB" w:rsidRPr="00006303" w:rsidRDefault="000936CB" w:rsidP="000609E3">
            <w:pP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Evidencia.</w:t>
            </w:r>
          </w:p>
          <w:p w:rsidR="000936CB" w:rsidRPr="00006303" w:rsidRDefault="000936CB" w:rsidP="000609E3">
            <w:pPr>
              <w:rPr>
                <w:rFonts w:ascii="Book Antiqua" w:hAnsi="Book Antiqua" w:cs="Calibri"/>
                <w:color w:val="000000"/>
                <w:sz w:val="22"/>
                <w:szCs w:val="22"/>
                <w:lang w:eastAsia="es-CR"/>
              </w:rPr>
            </w:pPr>
          </w:p>
          <w:p w:rsidR="000936CB" w:rsidRPr="00006303" w:rsidRDefault="000936CB" w:rsidP="000609E3">
            <w:pPr>
              <w:jc w:val="center"/>
              <w:rPr>
                <w:rFonts w:ascii="Book Antiqua" w:hAnsi="Book Antiqua" w:cs="Calibri"/>
                <w:color w:val="000000"/>
                <w:sz w:val="22"/>
                <w:szCs w:val="22"/>
                <w:lang w:eastAsia="es-CR"/>
              </w:rPr>
            </w:pPr>
            <w:r w:rsidRPr="00006303">
              <w:rPr>
                <w:rFonts w:ascii="Book Antiqua" w:hAnsi="Book Antiqua"/>
                <w:lang w:eastAsia="es-CR"/>
              </w:rPr>
              <w:object w:dxaOrig="1376" w:dyaOrig="893" w14:anchorId="470DAA3D">
                <v:shape id="_x0000_i1035" type="#_x0000_t75" style="width:69pt;height:43pt" o:ole="">
                  <v:imagedata r:id="rId34" o:title=""/>
                </v:shape>
                <o:OLEObject Type="Embed" ProgID="Excel.Sheet.12" ShapeID="_x0000_i1035" DrawAspect="Icon" ObjectID="_1673973335" r:id="rId35"/>
              </w:object>
            </w:r>
          </w:p>
        </w:tc>
      </w:tr>
      <w:tr w:rsidR="000936CB" w:rsidRPr="00006303" w:rsidTr="000936CB">
        <w:trPr>
          <w:trHeight w:val="3120"/>
        </w:trPr>
        <w:tc>
          <w:tcPr>
            <w:tcW w:w="2449" w:type="dxa"/>
            <w:shd w:val="clear" w:color="auto" w:fill="auto"/>
            <w:hideMark/>
          </w:tcPr>
          <w:p w:rsidR="000936CB" w:rsidRPr="00006303" w:rsidRDefault="000936CB" w:rsidP="000609E3">
            <w:pPr>
              <w:jc w:val="both"/>
              <w:rPr>
                <w:rFonts w:ascii="Book Antiqua" w:hAnsi="Book Antiqua" w:cs="Calibri"/>
                <w:color w:val="000000"/>
                <w:lang w:eastAsia="es-CR"/>
              </w:rPr>
            </w:pPr>
            <w:r w:rsidRPr="00006303">
              <w:rPr>
                <w:rFonts w:ascii="Book Antiqua" w:hAnsi="Book Antiqua" w:cs="Calibri"/>
                <w:color w:val="000000"/>
                <w:lang w:eastAsia="es-CR"/>
              </w:rPr>
              <w:t>Se recomienda que la Administración del Segundo Circuito Judicial de San José ajusté la matriz de indicadores de gestión establecida en la Oficina de Comunicaciones del Segundo Circuito Judicial de San José, con la matriz de indicadores implementada en la Oficina de Comunicaciones Judiciales de Cartago, esto con el fin de alcanzar el rendimiento establecido por la Dirección de Planificación en los rediseños realizados.</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En proceso</w:t>
            </w:r>
          </w:p>
        </w:tc>
        <w:tc>
          <w:tcPr>
            <w:tcW w:w="3258" w:type="dxa"/>
            <w:shd w:val="clear" w:color="auto" w:fill="auto"/>
            <w:noWrap/>
            <w:hideMark/>
          </w:tcPr>
          <w:p w:rsidR="000936CB" w:rsidRPr="00006303" w:rsidRDefault="000936CB" w:rsidP="000609E3">
            <w:pPr>
              <w:widowControl w:val="0"/>
              <w:suppressAutoHyphens/>
              <w:autoSpaceDE w:val="0"/>
              <w:jc w:val="both"/>
              <w:rPr>
                <w:rFonts w:ascii="Book Antiqua" w:hAnsi="Book Antiqua" w:cs="Calibri"/>
                <w:color w:val="000000"/>
                <w:lang w:eastAsia="es-CR"/>
              </w:rPr>
            </w:pPr>
            <w:r w:rsidRPr="00006303">
              <w:rPr>
                <w:rFonts w:ascii="Book Antiqua" w:hAnsi="Book Antiqua" w:cs="Calibri"/>
                <w:color w:val="000000"/>
                <w:lang w:eastAsia="es-CR"/>
              </w:rPr>
              <w:t xml:space="preserve">Actualmente se está trabajando con la matriz de indicadores que se estableció en el Rediseño de la Administración del Segundo Circuito Judicial de San José, realizando reuniones periódicas con el Equipo de Mejora.  </w:t>
            </w:r>
          </w:p>
          <w:p w:rsidR="000936CB" w:rsidRPr="00006303" w:rsidRDefault="000936CB" w:rsidP="000609E3">
            <w:pPr>
              <w:widowControl w:val="0"/>
              <w:autoSpaceDE w:val="0"/>
              <w:autoSpaceDN w:val="0"/>
              <w:adjustRightInd w:val="0"/>
              <w:ind w:left="340"/>
              <w:jc w:val="both"/>
              <w:rPr>
                <w:rFonts w:ascii="Book Antiqua" w:hAnsi="Book Antiqua" w:cs="Calibri"/>
                <w:color w:val="000000"/>
                <w:lang w:eastAsia="es-CR"/>
              </w:rPr>
            </w:pPr>
          </w:p>
          <w:p w:rsidR="000936CB" w:rsidRPr="00006303" w:rsidRDefault="000936CB" w:rsidP="000609E3">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Finalmente se puede señalar que el Proceso de Diseño y Mejora de la Oficina de Comunicaciones Judiciales está trabajando en el ajuste a la matriz de indicadores de gestión establecida en la Oficina de Comunicaciones Judiciales del Segundo Circuito Judicial de San José</w:t>
            </w:r>
            <w:r>
              <w:rPr>
                <w:rFonts w:ascii="Book Antiqua" w:hAnsi="Book Antiqua" w:cs="Calibri"/>
                <w:color w:val="000000"/>
                <w:lang w:eastAsia="es-CR"/>
              </w:rPr>
              <w:t xml:space="preserve"> con el fin de determinar la productividad de la Oficina.</w:t>
            </w:r>
          </w:p>
          <w:p w:rsidR="000936CB" w:rsidRPr="00006303" w:rsidRDefault="000936CB" w:rsidP="000609E3">
            <w:pPr>
              <w:widowControl w:val="0"/>
              <w:autoSpaceDE w:val="0"/>
              <w:autoSpaceDN w:val="0"/>
              <w:adjustRightInd w:val="0"/>
              <w:ind w:left="340"/>
              <w:jc w:val="both"/>
              <w:rPr>
                <w:rFonts w:ascii="Book Antiqua" w:hAnsi="Book Antiqua" w:cs="Calibri"/>
                <w:color w:val="000000"/>
                <w:lang w:eastAsia="es-CR"/>
              </w:rPr>
            </w:pPr>
          </w:p>
          <w:p w:rsidR="000936CB" w:rsidRPr="00006303" w:rsidRDefault="000936CB" w:rsidP="000609E3">
            <w:pPr>
              <w:widowControl w:val="0"/>
              <w:autoSpaceDE w:val="0"/>
              <w:autoSpaceDN w:val="0"/>
              <w:adjustRightInd w:val="0"/>
              <w:ind w:left="340"/>
              <w:jc w:val="both"/>
              <w:rPr>
                <w:rFonts w:ascii="Book Antiqua" w:hAnsi="Book Antiqua" w:cs="Arial"/>
                <w:color w:val="000000"/>
                <w:sz w:val="24"/>
                <w:szCs w:val="24"/>
                <w:lang w:eastAsia="es-CR"/>
              </w:rPr>
            </w:pPr>
          </w:p>
          <w:p w:rsidR="000936CB" w:rsidRPr="00006303" w:rsidRDefault="000936CB" w:rsidP="000609E3">
            <w:pPr>
              <w:jc w:val="both"/>
              <w:rPr>
                <w:rFonts w:ascii="Book Antiqua" w:hAnsi="Book Antiqua" w:cs="Calibri"/>
                <w:color w:val="000000"/>
                <w:sz w:val="22"/>
                <w:szCs w:val="22"/>
                <w:lang w:eastAsia="es-CR"/>
              </w:rPr>
            </w:pPr>
          </w:p>
        </w:tc>
      </w:tr>
      <w:tr w:rsidR="000936CB" w:rsidRPr="00006303" w:rsidTr="000936CB">
        <w:trPr>
          <w:trHeight w:val="2793"/>
        </w:trPr>
        <w:tc>
          <w:tcPr>
            <w:tcW w:w="2449" w:type="dxa"/>
            <w:shd w:val="clear" w:color="auto" w:fill="auto"/>
            <w:hideMark/>
          </w:tcPr>
          <w:p w:rsidR="000936CB" w:rsidRPr="00006303" w:rsidRDefault="000936CB" w:rsidP="00D17FA7">
            <w:pPr>
              <w:jc w:val="both"/>
              <w:rPr>
                <w:rFonts w:ascii="Book Antiqua" w:hAnsi="Book Antiqua" w:cs="Calibri"/>
                <w:color w:val="000000"/>
                <w:lang w:eastAsia="es-CR"/>
              </w:rPr>
            </w:pPr>
            <w:r w:rsidRPr="00006303">
              <w:rPr>
                <w:rFonts w:ascii="Book Antiqua" w:hAnsi="Book Antiqua" w:cs="Calibri"/>
                <w:color w:val="000000"/>
                <w:lang w:val="es-ES" w:eastAsia="es-CR"/>
              </w:rPr>
              <w:t xml:space="preserve">A la Oficina de Administración Regional, en cuanto a la carga de trabajo del personal motorizado se considera que la carga de trabajo debe aumentar entre 35 y 40 comunicaciones por día y para el personal caminante se debe de realizar entre 25 a 30 comunicaciones diarias. </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Completada</w:t>
            </w:r>
          </w:p>
        </w:tc>
        <w:tc>
          <w:tcPr>
            <w:tcW w:w="3258" w:type="dxa"/>
            <w:shd w:val="clear" w:color="auto" w:fill="auto"/>
            <w:noWrap/>
            <w:hideMark/>
          </w:tcPr>
          <w:p w:rsidR="000936CB" w:rsidRPr="00006303" w:rsidRDefault="000936CB" w:rsidP="00D17FA7">
            <w:pPr>
              <w:jc w:val="both"/>
              <w:rPr>
                <w:rFonts w:ascii="Book Antiqua" w:hAnsi="Book Antiqua" w:cs="Calibri"/>
                <w:color w:val="000000"/>
                <w:lang w:val="es-ES" w:eastAsia="es-CR"/>
              </w:rPr>
            </w:pPr>
            <w:r w:rsidRPr="00006303">
              <w:rPr>
                <w:rFonts w:ascii="Book Antiqua" w:hAnsi="Book Antiqua" w:cs="Calibri"/>
                <w:color w:val="000000"/>
                <w:lang w:val="es-ES" w:eastAsia="es-CR"/>
              </w:rPr>
              <w:t xml:space="preserve">La Oficina de Comunicaciones Judiciales del Segundo Circuito de San José desde el mes de julio del 2017 viene trabajando con la Matriz de Indicadores la cual mide la carga de trabajo de los Técnicos en Comunicación, los cuales tienen la siguiente cuota: </w:t>
            </w:r>
          </w:p>
          <w:p w:rsidR="000936CB" w:rsidRPr="00006303" w:rsidRDefault="000936CB" w:rsidP="00D17FA7">
            <w:pPr>
              <w:jc w:val="both"/>
              <w:rPr>
                <w:rFonts w:ascii="Book Antiqua" w:hAnsi="Book Antiqua" w:cs="Calibri"/>
                <w:color w:val="000000"/>
                <w:lang w:val="es-ES" w:eastAsia="es-CR"/>
              </w:rPr>
            </w:pPr>
          </w:p>
          <w:p w:rsidR="000936CB" w:rsidRPr="00006303" w:rsidRDefault="000936CB" w:rsidP="00D17FA7">
            <w:pPr>
              <w:pStyle w:val="Prrafodelista"/>
              <w:ind w:left="0"/>
              <w:jc w:val="both"/>
              <w:rPr>
                <w:rFonts w:ascii="Book Antiqua" w:hAnsi="Book Antiqua" w:cs="Calibri"/>
                <w:color w:val="000000"/>
                <w:sz w:val="20"/>
                <w:lang w:eastAsia="es-CR"/>
              </w:rPr>
            </w:pPr>
            <w:r w:rsidRPr="00006303">
              <w:rPr>
                <w:rFonts w:ascii="Book Antiqua" w:hAnsi="Book Antiqua" w:cs="Calibri"/>
                <w:color w:val="000000"/>
                <w:sz w:val="20"/>
                <w:lang w:eastAsia="es-CR"/>
              </w:rPr>
              <w:t>Técnico en Comunicación caminante tiene una cuota establecida de 25 a 30 comunicaciones diarias.</w:t>
            </w:r>
          </w:p>
          <w:p w:rsidR="000936CB" w:rsidRPr="00006303" w:rsidRDefault="000936CB" w:rsidP="00D17FA7">
            <w:pPr>
              <w:pStyle w:val="Prrafodelista"/>
              <w:ind w:left="0"/>
              <w:jc w:val="both"/>
              <w:rPr>
                <w:rFonts w:ascii="Book Antiqua" w:hAnsi="Book Antiqua" w:cs="Calibri"/>
                <w:color w:val="000000"/>
                <w:sz w:val="20"/>
                <w:lang w:eastAsia="es-CR"/>
              </w:rPr>
            </w:pPr>
          </w:p>
          <w:p w:rsidR="000936CB" w:rsidRPr="00006303" w:rsidRDefault="000936CB" w:rsidP="00D17FA7">
            <w:pPr>
              <w:pStyle w:val="Prrafodelista"/>
              <w:ind w:left="0"/>
              <w:jc w:val="both"/>
              <w:rPr>
                <w:rFonts w:ascii="Book Antiqua" w:hAnsi="Book Antiqua" w:cs="Calibri"/>
                <w:color w:val="000000"/>
                <w:sz w:val="20"/>
                <w:lang w:eastAsia="es-CR"/>
              </w:rPr>
            </w:pPr>
            <w:r w:rsidRPr="00006303">
              <w:rPr>
                <w:rFonts w:ascii="Book Antiqua" w:hAnsi="Book Antiqua" w:cs="Calibri"/>
                <w:color w:val="000000"/>
                <w:sz w:val="20"/>
                <w:lang w:eastAsia="es-CR"/>
              </w:rPr>
              <w:t>Técnico en Comunicación en motocicleta tiene una cuota establecida de 35 a 40 comunicaciones diarias.</w:t>
            </w:r>
          </w:p>
          <w:p w:rsidR="000936CB" w:rsidRPr="00006303" w:rsidRDefault="000936CB" w:rsidP="00D17FA7">
            <w:pPr>
              <w:pStyle w:val="Prrafodelista"/>
              <w:ind w:left="0"/>
              <w:jc w:val="both"/>
              <w:rPr>
                <w:rFonts w:ascii="Book Antiqua" w:hAnsi="Book Antiqua" w:cs="Calibri"/>
                <w:color w:val="000000"/>
                <w:sz w:val="20"/>
                <w:lang w:eastAsia="es-CR"/>
              </w:rPr>
            </w:pPr>
          </w:p>
          <w:p w:rsidR="000936CB" w:rsidRPr="00006303" w:rsidRDefault="000936CB" w:rsidP="00D17FA7">
            <w:pPr>
              <w:pStyle w:val="Prrafodelista"/>
              <w:ind w:left="0"/>
              <w:jc w:val="both"/>
              <w:rPr>
                <w:rFonts w:ascii="Book Antiqua" w:hAnsi="Book Antiqua" w:cs="Calibri"/>
                <w:color w:val="000000"/>
                <w:sz w:val="20"/>
                <w:lang w:eastAsia="es-CR"/>
              </w:rPr>
            </w:pPr>
            <w:r w:rsidRPr="00006303">
              <w:rPr>
                <w:rFonts w:ascii="Book Antiqua" w:hAnsi="Book Antiqua" w:cs="Calibri"/>
                <w:color w:val="000000"/>
                <w:sz w:val="20"/>
                <w:lang w:eastAsia="es-CR"/>
              </w:rPr>
              <w:t>Técnico en Comunicación en motocicleta del Anexo A, tiene una cuota establecida de 78 comunicaciones diarias.</w:t>
            </w:r>
          </w:p>
          <w:p w:rsidR="000936CB" w:rsidRPr="00006303" w:rsidRDefault="000936CB" w:rsidP="00D17FA7">
            <w:pPr>
              <w:pStyle w:val="Prrafodelista"/>
              <w:ind w:left="0"/>
              <w:jc w:val="both"/>
              <w:rPr>
                <w:rFonts w:ascii="Book Antiqua" w:hAnsi="Book Antiqua" w:cs="Calibri"/>
                <w:color w:val="000000"/>
                <w:sz w:val="20"/>
                <w:lang w:eastAsia="es-CR"/>
              </w:rPr>
            </w:pPr>
          </w:p>
          <w:p w:rsidR="000936CB" w:rsidRPr="00006303" w:rsidRDefault="000936CB" w:rsidP="00D17FA7">
            <w:pPr>
              <w:pStyle w:val="Prrafodelista"/>
              <w:ind w:left="0"/>
              <w:jc w:val="center"/>
              <w:rPr>
                <w:rFonts w:ascii="Book Antiqua" w:hAnsi="Book Antiqua" w:cs="Calibri"/>
                <w:color w:val="000000"/>
                <w:sz w:val="20"/>
                <w:lang w:eastAsia="es-CR"/>
              </w:rPr>
            </w:pPr>
            <w:r>
              <w:rPr>
                <w:rFonts w:ascii="Book Antiqua" w:hAnsi="Book Antiqua" w:cs="Calibri"/>
                <w:color w:val="000000"/>
                <w:sz w:val="20"/>
                <w:lang w:eastAsia="es-CR"/>
              </w:rPr>
              <w:object w:dxaOrig="1224" w:dyaOrig="792" w14:anchorId="2D88042E">
                <v:shape id="_x0000_i1036" type="#_x0000_t75" style="width:60.5pt;height:39.5pt" o:ole="">
                  <v:imagedata r:id="rId36" o:title=""/>
                </v:shape>
                <o:OLEObject Type="Embed" ProgID="Excel.Sheet.12" ShapeID="_x0000_i1036" DrawAspect="Icon" ObjectID="_1673973336" r:id="rId37"/>
              </w:object>
            </w:r>
          </w:p>
        </w:tc>
      </w:tr>
      <w:tr w:rsidR="000936CB" w:rsidRPr="00006303" w:rsidTr="000936CB">
        <w:trPr>
          <w:trHeight w:val="3900"/>
        </w:trPr>
        <w:tc>
          <w:tcPr>
            <w:tcW w:w="2449" w:type="dxa"/>
            <w:shd w:val="clear" w:color="auto" w:fill="auto"/>
            <w:hideMark/>
          </w:tcPr>
          <w:p w:rsidR="000936CB" w:rsidRPr="00006303" w:rsidRDefault="000936CB" w:rsidP="00712D60">
            <w:pPr>
              <w:jc w:val="both"/>
              <w:rPr>
                <w:rFonts w:ascii="Book Antiqua" w:hAnsi="Book Antiqua" w:cs="Calibri"/>
                <w:color w:val="000000"/>
                <w:lang w:eastAsia="es-CR"/>
              </w:rPr>
            </w:pPr>
            <w:r w:rsidRPr="00006303">
              <w:rPr>
                <w:rFonts w:ascii="Book Antiqua" w:hAnsi="Book Antiqua" w:cs="Calibri"/>
                <w:color w:val="000000"/>
                <w:lang w:eastAsia="es-CR"/>
              </w:rPr>
              <w:t>El colaborador Profesional en Administración del Anexo A, deberá realizar las funciones Coordinar, ejecutar, dirigir, controlar y supervisar las actividades profesionales, técnicas, administrativas y operativas que se realizan en la Oficina de Recepción de Documentos del Anexo A, Comunicaciones Judiciales del Anexo A y el personal administrativo del Anexo A, sin dejar de depender funcionalmente de la administración del Segundo Circuito Judicial de San José, según la estructura aprobada por el Consejo Superior.</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 </w:t>
            </w:r>
          </w:p>
        </w:tc>
        <w:tc>
          <w:tcPr>
            <w:tcW w:w="3258" w:type="dxa"/>
            <w:shd w:val="clear" w:color="auto" w:fill="auto"/>
            <w:noWrap/>
            <w:hideMark/>
          </w:tcPr>
          <w:p w:rsidR="000936CB" w:rsidRPr="00006303" w:rsidRDefault="000936CB" w:rsidP="00870866">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 xml:space="preserve">El 22 de enero 2019 se estableció el rol de las funciones que está desarrollando actualmente el Profesional 2 ubicado en el Anexo A. </w:t>
            </w:r>
          </w:p>
          <w:p w:rsidR="000936CB" w:rsidRPr="00006303" w:rsidRDefault="000936CB" w:rsidP="00870866">
            <w:pPr>
              <w:widowControl w:val="0"/>
              <w:suppressAutoHyphens/>
              <w:autoSpaceDE w:val="0"/>
              <w:autoSpaceDN w:val="0"/>
              <w:adjustRightInd w:val="0"/>
              <w:jc w:val="both"/>
              <w:rPr>
                <w:rFonts w:ascii="Book Antiqua" w:hAnsi="Book Antiqua" w:cs="Calibri"/>
                <w:color w:val="000000"/>
                <w:lang w:eastAsia="es-CR"/>
              </w:rPr>
            </w:pPr>
          </w:p>
          <w:p w:rsidR="000936CB" w:rsidRPr="00006303" w:rsidRDefault="000936CB" w:rsidP="00870866">
            <w:pPr>
              <w:widowControl w:val="0"/>
              <w:suppressAutoHyphens/>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Estas funciones están establecidas con él con el Código Procesal Contencioso Administrativo, articulo 25.</w:t>
            </w:r>
          </w:p>
          <w:p w:rsidR="000936CB" w:rsidRPr="00006303" w:rsidRDefault="000936CB" w:rsidP="00712D60">
            <w:pPr>
              <w:widowControl w:val="0"/>
              <w:autoSpaceDE w:val="0"/>
              <w:autoSpaceDN w:val="0"/>
              <w:adjustRightInd w:val="0"/>
              <w:jc w:val="both"/>
              <w:rPr>
                <w:rFonts w:ascii="Book Antiqua" w:hAnsi="Book Antiqua" w:cs="Calibri"/>
                <w:color w:val="000000"/>
                <w:lang w:eastAsia="es-CR"/>
              </w:rPr>
            </w:pPr>
          </w:p>
          <w:p w:rsidR="000936CB" w:rsidRPr="00006303" w:rsidRDefault="000936CB" w:rsidP="00712D60">
            <w:pPr>
              <w:widowControl w:val="0"/>
              <w:autoSpaceDE w:val="0"/>
              <w:autoSpaceDN w:val="0"/>
              <w:adjustRightInd w:val="0"/>
              <w:jc w:val="both"/>
              <w:rPr>
                <w:rFonts w:ascii="Book Antiqua" w:hAnsi="Book Antiqua" w:cs="Calibri"/>
                <w:color w:val="000000"/>
                <w:lang w:eastAsia="es-CR"/>
              </w:rPr>
            </w:pPr>
            <w:r w:rsidRPr="00006303">
              <w:rPr>
                <w:rFonts w:ascii="Book Antiqua" w:hAnsi="Book Antiqua" w:cs="Calibri"/>
                <w:color w:val="000000"/>
                <w:lang w:eastAsia="es-CR"/>
              </w:rPr>
              <w:t>Se adjunta la evidencia de distribución de funciones:</w:t>
            </w:r>
          </w:p>
          <w:p w:rsidR="000936CB" w:rsidRPr="00006303" w:rsidRDefault="000936CB" w:rsidP="00712D60">
            <w:pPr>
              <w:widowControl w:val="0"/>
              <w:autoSpaceDE w:val="0"/>
              <w:autoSpaceDN w:val="0"/>
              <w:adjustRightInd w:val="0"/>
              <w:jc w:val="both"/>
              <w:rPr>
                <w:rFonts w:ascii="Book Antiqua" w:hAnsi="Book Antiqua" w:cs="Calibri"/>
                <w:color w:val="000000"/>
                <w:lang w:eastAsia="es-CR"/>
              </w:rPr>
            </w:pPr>
          </w:p>
          <w:bookmarkStart w:id="6" w:name="_MON_1655887176"/>
          <w:bookmarkEnd w:id="6"/>
          <w:p w:rsidR="000936CB" w:rsidRPr="00006303" w:rsidRDefault="000936CB" w:rsidP="00870866">
            <w:pPr>
              <w:jc w:val="center"/>
              <w:rPr>
                <w:rFonts w:ascii="Book Antiqua" w:hAnsi="Book Antiqua" w:cs="Calibri"/>
                <w:color w:val="000000"/>
                <w:sz w:val="22"/>
                <w:szCs w:val="22"/>
                <w:lang w:eastAsia="es-CR"/>
              </w:rPr>
            </w:pPr>
            <w:r w:rsidRPr="00006303">
              <w:rPr>
                <w:rFonts w:ascii="Book Antiqua" w:hAnsi="Book Antiqua"/>
                <w:color w:val="000000"/>
                <w:sz w:val="28"/>
                <w:szCs w:val="28"/>
                <w:lang w:val="en-US" w:eastAsia="es-CR"/>
              </w:rPr>
              <w:object w:dxaOrig="1376" w:dyaOrig="893" w14:anchorId="5045A9E0">
                <v:shape id="_x0000_i1037" type="#_x0000_t75" style="width:69pt;height:45pt" o:ole="">
                  <v:imagedata r:id="rId38" o:title=""/>
                </v:shape>
                <o:OLEObject Type="Embed" ProgID="Word.Document.12" ShapeID="_x0000_i1037" DrawAspect="Icon" ObjectID="_1673973337" r:id="rId39">
                  <o:FieldCodes>\s</o:FieldCodes>
                </o:OLEObject>
              </w:object>
            </w:r>
          </w:p>
        </w:tc>
      </w:tr>
      <w:tr w:rsidR="000936CB" w:rsidRPr="00006303" w:rsidTr="000936CB">
        <w:trPr>
          <w:trHeight w:val="3380"/>
        </w:trPr>
        <w:tc>
          <w:tcPr>
            <w:tcW w:w="2449" w:type="dxa"/>
            <w:shd w:val="clear" w:color="auto" w:fill="auto"/>
            <w:hideMark/>
          </w:tcPr>
          <w:p w:rsidR="000936CB" w:rsidRPr="00006303" w:rsidRDefault="000936CB" w:rsidP="00777749">
            <w:pPr>
              <w:jc w:val="both"/>
              <w:rPr>
                <w:rFonts w:ascii="Book Antiqua" w:hAnsi="Book Antiqua" w:cs="Calibri"/>
                <w:color w:val="000000"/>
                <w:lang w:eastAsia="es-CR"/>
              </w:rPr>
            </w:pPr>
            <w:r w:rsidRPr="00006303">
              <w:rPr>
                <w:rFonts w:ascii="Book Antiqua" w:hAnsi="Book Antiqua" w:cs="Calibri"/>
                <w:color w:val="000000"/>
                <w:lang w:eastAsia="es-CR"/>
              </w:rPr>
              <w:t>El puesto de Asistente Administrativa o Administrativo 1 (Apoyo Secretaria, Jefatura y Central Telefónica), tendrá funciones de apoyo al puesto de secretaria de la Administración (secretaria 2) en un 50% del tiempo, apoyo a la Central Telefónica en horas de mayor flujo de llamadas en un 25% del tiempo y en otras actividades que asigne a discreción la Administradora o Administrador Regional 3 en un 25%, tales como apoyo al trabajo de campo de vehículos decomisados.</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 </w:t>
            </w:r>
          </w:p>
        </w:tc>
        <w:tc>
          <w:tcPr>
            <w:tcW w:w="3258" w:type="dxa"/>
            <w:shd w:val="clear" w:color="auto" w:fill="auto"/>
            <w:noWrap/>
            <w:hideMark/>
          </w:tcPr>
          <w:p w:rsidR="000936CB" w:rsidRPr="00006303" w:rsidRDefault="000936CB" w:rsidP="00777749">
            <w:pPr>
              <w:widowControl w:val="0"/>
              <w:suppressAutoHyphens/>
              <w:autoSpaceDE w:val="0"/>
              <w:jc w:val="both"/>
              <w:rPr>
                <w:rFonts w:ascii="Book Antiqua" w:hAnsi="Book Antiqua"/>
                <w:color w:val="000000"/>
                <w:sz w:val="28"/>
                <w:szCs w:val="28"/>
                <w:lang w:eastAsia="es-CR"/>
              </w:rPr>
            </w:pPr>
            <w:r w:rsidRPr="00006303">
              <w:rPr>
                <w:rFonts w:ascii="Book Antiqua" w:hAnsi="Book Antiqua" w:cs="Calibri"/>
                <w:color w:val="000000"/>
                <w:lang w:eastAsia="es-CR"/>
              </w:rPr>
              <w:t>Desde el 01 de mayo del 2020, se cuenta con la plaza 35535 de asistente administrativo 1, ocupada por la colaborad</w:t>
            </w:r>
            <w:r>
              <w:rPr>
                <w:rFonts w:ascii="Book Antiqua" w:hAnsi="Book Antiqua" w:cs="Calibri"/>
                <w:color w:val="000000"/>
                <w:lang w:eastAsia="es-CR"/>
              </w:rPr>
              <w:t>ora</w:t>
            </w:r>
            <w:r w:rsidRPr="00006303">
              <w:rPr>
                <w:rFonts w:ascii="Book Antiqua" w:hAnsi="Book Antiqua" w:cs="Calibri"/>
                <w:color w:val="000000"/>
                <w:lang w:eastAsia="es-CR"/>
              </w:rPr>
              <w:t xml:space="preserve"> Daniela Morales Alfaro, quién brinda apoyo a la secretaria, jefatura y central telefónica.</w:t>
            </w:r>
          </w:p>
          <w:p w:rsidR="000936CB" w:rsidRPr="00006303" w:rsidRDefault="000936CB" w:rsidP="00777749">
            <w:pPr>
              <w:jc w:val="both"/>
              <w:rPr>
                <w:rFonts w:ascii="Book Antiqua" w:hAnsi="Book Antiqua" w:cs="Calibri"/>
                <w:color w:val="000000"/>
                <w:sz w:val="22"/>
                <w:szCs w:val="22"/>
                <w:lang w:eastAsia="es-CR"/>
              </w:rPr>
            </w:pPr>
          </w:p>
        </w:tc>
      </w:tr>
      <w:tr w:rsidR="000936CB" w:rsidRPr="00006303" w:rsidTr="000936CB">
        <w:trPr>
          <w:trHeight w:val="1560"/>
        </w:trPr>
        <w:tc>
          <w:tcPr>
            <w:tcW w:w="2449" w:type="dxa"/>
            <w:shd w:val="clear" w:color="auto" w:fill="auto"/>
            <w:hideMark/>
          </w:tcPr>
          <w:p w:rsidR="000936CB" w:rsidRPr="00006303" w:rsidRDefault="000936CB" w:rsidP="00505B6B">
            <w:pPr>
              <w:jc w:val="both"/>
              <w:rPr>
                <w:rFonts w:ascii="Book Antiqua" w:hAnsi="Book Antiqua" w:cs="Calibri"/>
                <w:color w:val="000000"/>
                <w:lang w:eastAsia="es-CR"/>
              </w:rPr>
            </w:pPr>
            <w:r w:rsidRPr="00006303">
              <w:rPr>
                <w:rFonts w:ascii="Book Antiqua" w:hAnsi="Book Antiqua" w:cs="Calibri"/>
                <w:color w:val="000000"/>
                <w:lang w:val="es-ES" w:eastAsia="es-CR"/>
              </w:rPr>
              <w:t xml:space="preserve">Que cuatro plazas de clase de “Auxiliar Administrativo” de la Oficina de Administración del Segundo Circuito Judicial de San José, sean responsabilidad del Archivo Judicial de manera funcional y administrativa. </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18"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45" w:type="dxa"/>
            <w:shd w:val="clear" w:color="auto" w:fill="auto"/>
            <w:noWrap/>
            <w:vAlign w:val="center"/>
            <w:hideMark/>
          </w:tcPr>
          <w:p w:rsidR="000936CB" w:rsidRPr="00006303" w:rsidRDefault="000936CB" w:rsidP="00D17FA7">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 </w:t>
            </w:r>
          </w:p>
        </w:tc>
        <w:tc>
          <w:tcPr>
            <w:tcW w:w="3258" w:type="dxa"/>
            <w:shd w:val="clear" w:color="auto" w:fill="auto"/>
            <w:noWrap/>
            <w:hideMark/>
          </w:tcPr>
          <w:p w:rsidR="000936CB" w:rsidRPr="00006303" w:rsidRDefault="000936CB" w:rsidP="00D17FA7">
            <w:pPr>
              <w:jc w:val="both"/>
              <w:rPr>
                <w:rFonts w:ascii="Book Antiqua" w:hAnsi="Book Antiqua" w:cs="Calibri"/>
                <w:color w:val="000000"/>
                <w:lang w:val="es-ES" w:eastAsia="es-CR"/>
              </w:rPr>
            </w:pPr>
            <w:r w:rsidRPr="00006303">
              <w:rPr>
                <w:rFonts w:ascii="Book Antiqua" w:hAnsi="Book Antiqua" w:cs="Calibri"/>
                <w:color w:val="000000"/>
                <w:lang w:val="es-ES" w:eastAsia="es-CR"/>
              </w:rPr>
              <w:t xml:space="preserve">El 25 de mayo 2017, se sostuvo una reunión entre la Administradora Regional con la señora Patricia Ugalde Romero, jefa del Archivo Judicial, y la máster Ericka Alfaro Chinchilla, esto con el fin de ir coordinando la forma en que se van a trasladar funcionalmente los compañeros y compañeras del archivo a la Oficina de Administración. </w:t>
            </w:r>
          </w:p>
          <w:p w:rsidR="000936CB" w:rsidRPr="00006303" w:rsidRDefault="000936CB" w:rsidP="00D17FA7">
            <w:pPr>
              <w:jc w:val="both"/>
              <w:rPr>
                <w:rFonts w:ascii="Book Antiqua" w:hAnsi="Book Antiqua" w:cs="Calibri"/>
                <w:color w:val="000000"/>
                <w:lang w:val="es-ES" w:eastAsia="es-CR"/>
              </w:rPr>
            </w:pPr>
          </w:p>
          <w:p w:rsidR="000936CB" w:rsidRPr="00006303" w:rsidRDefault="000936CB" w:rsidP="00D17FA7">
            <w:pPr>
              <w:jc w:val="both"/>
              <w:rPr>
                <w:rFonts w:ascii="Book Antiqua" w:hAnsi="Book Antiqua" w:cs="Calibri"/>
                <w:color w:val="000000"/>
                <w:lang w:val="es-ES" w:eastAsia="es-CR"/>
              </w:rPr>
            </w:pPr>
            <w:r w:rsidRPr="00006303">
              <w:rPr>
                <w:rFonts w:ascii="Book Antiqua" w:hAnsi="Book Antiqua" w:cs="Calibri"/>
                <w:color w:val="000000"/>
                <w:lang w:val="es-ES" w:eastAsia="es-CR"/>
              </w:rPr>
              <w:t>Posteriormente el 1</w:t>
            </w:r>
            <w:r>
              <w:rPr>
                <w:rFonts w:ascii="Book Antiqua" w:hAnsi="Book Antiqua" w:cs="Calibri"/>
                <w:color w:val="000000"/>
                <w:lang w:val="es-ES" w:eastAsia="es-CR"/>
              </w:rPr>
              <w:t>°</w:t>
            </w:r>
            <w:r w:rsidRPr="00006303">
              <w:rPr>
                <w:rFonts w:ascii="Book Antiqua" w:hAnsi="Book Antiqua" w:cs="Calibri"/>
                <w:color w:val="000000"/>
                <w:lang w:val="es-ES" w:eastAsia="es-CR"/>
              </w:rPr>
              <w:t xml:space="preserve"> de setiembre 2017</w:t>
            </w:r>
            <w:r>
              <w:rPr>
                <w:rFonts w:ascii="Book Antiqua" w:hAnsi="Book Antiqua" w:cs="Calibri"/>
                <w:color w:val="000000"/>
                <w:lang w:val="es-ES" w:eastAsia="es-CR"/>
              </w:rPr>
              <w:t>,</w:t>
            </w:r>
            <w:r w:rsidRPr="00006303">
              <w:rPr>
                <w:rFonts w:ascii="Book Antiqua" w:hAnsi="Book Antiqua" w:cs="Calibri"/>
                <w:color w:val="000000"/>
                <w:lang w:val="es-ES" w:eastAsia="es-CR"/>
              </w:rPr>
              <w:t xml:space="preserve"> se realizó el traslado de las cuatro plazas (6670, 34961, 34275 y 34936) Auxiliar Administrativo a la Oficina de Administración.</w:t>
            </w:r>
          </w:p>
          <w:p w:rsidR="000936CB" w:rsidRPr="00006303" w:rsidRDefault="000936CB" w:rsidP="00D17FA7">
            <w:pPr>
              <w:jc w:val="both"/>
              <w:rPr>
                <w:rFonts w:ascii="Book Antiqua" w:hAnsi="Book Antiqua" w:cs="Calibri"/>
                <w:color w:val="000000"/>
                <w:lang w:val="es-ES" w:eastAsia="es-CR"/>
              </w:rPr>
            </w:pPr>
          </w:p>
          <w:p w:rsidR="000936CB" w:rsidRPr="00006303" w:rsidRDefault="000936CB" w:rsidP="00D17FA7">
            <w:pPr>
              <w:jc w:val="both"/>
              <w:rPr>
                <w:rFonts w:ascii="Book Antiqua" w:hAnsi="Book Antiqua" w:cs="Calibri"/>
                <w:color w:val="000000"/>
                <w:lang w:val="es-ES" w:eastAsia="es-CR"/>
              </w:rPr>
            </w:pPr>
            <w:r w:rsidRPr="00006303">
              <w:rPr>
                <w:rFonts w:ascii="Book Antiqua" w:hAnsi="Book Antiqua" w:cs="Calibri"/>
                <w:color w:val="000000"/>
                <w:lang w:val="es-ES" w:eastAsia="es-CR"/>
              </w:rPr>
              <w:t>Finalmente, se indica que las plazas 34708, 44041, 44312 y la 102195 de categoría Auxiliar Administrativo son trasladas al Archivo Judicial.</w:t>
            </w:r>
          </w:p>
        </w:tc>
      </w:tr>
    </w:tbl>
    <w:p w:rsidR="00BE30C0" w:rsidRPr="00006303" w:rsidRDefault="00BE30C0" w:rsidP="00B47D20">
      <w:pPr>
        <w:pStyle w:val="Textoindependiente2"/>
        <w:ind w:right="301"/>
        <w:rPr>
          <w:rFonts w:ascii="Book Antiqua" w:hAnsi="Book Antiqua" w:cs="Book Antiqua"/>
          <w:b/>
          <w:sz w:val="16"/>
          <w:szCs w:val="16"/>
          <w:lang w:val="es-CR"/>
        </w:rPr>
      </w:pPr>
      <w:r w:rsidRPr="00006303">
        <w:rPr>
          <w:rFonts w:ascii="Book Antiqua" w:hAnsi="Book Antiqua"/>
          <w:b/>
          <w:sz w:val="16"/>
          <w:szCs w:val="16"/>
          <w:lang w:eastAsia="en-US"/>
        </w:rPr>
        <w:t>Fuente:</w:t>
      </w:r>
      <w:r w:rsidRPr="00006303">
        <w:rPr>
          <w:rFonts w:ascii="Book Antiqua" w:hAnsi="Book Antiqua"/>
          <w:sz w:val="16"/>
          <w:szCs w:val="16"/>
          <w:lang w:eastAsia="en-US"/>
        </w:rPr>
        <w:t xml:space="preserve"> Elaboración propia.</w:t>
      </w:r>
    </w:p>
    <w:p w:rsidR="00505B6B" w:rsidRPr="00006303" w:rsidRDefault="00D32D26" w:rsidP="00BB6FAB">
      <w:pPr>
        <w:tabs>
          <w:tab w:val="left" w:pos="1188"/>
        </w:tabs>
        <w:ind w:right="301"/>
        <w:rPr>
          <w:rFonts w:ascii="Book Antiqua" w:hAnsi="Book Antiqua"/>
          <w:sz w:val="24"/>
          <w:szCs w:val="24"/>
          <w:lang w:eastAsia="en-US"/>
        </w:rPr>
      </w:pPr>
      <w:r w:rsidRPr="00006303">
        <w:rPr>
          <w:rFonts w:ascii="Book Antiqua" w:hAnsi="Book Antiqua"/>
          <w:sz w:val="24"/>
          <w:szCs w:val="24"/>
          <w:lang w:eastAsia="en-US"/>
        </w:rPr>
        <w:tab/>
      </w:r>
    </w:p>
    <w:p w:rsidR="008B50DA" w:rsidRDefault="008B50DA">
      <w:pPr>
        <w:rPr>
          <w:rFonts w:ascii="Book Antiqua" w:hAnsi="Book Antiqua" w:cs="Book Antiqua"/>
          <w:b/>
          <w:sz w:val="24"/>
          <w:szCs w:val="24"/>
        </w:rPr>
      </w:pPr>
      <w:r>
        <w:rPr>
          <w:rFonts w:ascii="Book Antiqua" w:hAnsi="Book Antiqua" w:cs="Book Antiqua"/>
          <w:b/>
        </w:rPr>
        <w:br w:type="page"/>
      </w:r>
    </w:p>
    <w:p w:rsidR="00E33F6D" w:rsidRPr="00006303" w:rsidRDefault="00A9327A" w:rsidP="00F13E76">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Cuadro 2</w:t>
      </w:r>
    </w:p>
    <w:p w:rsidR="00B47D20" w:rsidRPr="00006303" w:rsidRDefault="009F3D61" w:rsidP="00B47D20">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Estado de la Recomendación </w:t>
      </w:r>
      <w:r w:rsidR="00B47D20" w:rsidRPr="00006303">
        <w:rPr>
          <w:rFonts w:ascii="Book Antiqua" w:hAnsi="Book Antiqua" w:cs="Book Antiqua"/>
          <w:b/>
          <w:lang w:val="es-CR"/>
        </w:rPr>
        <w:t>dirigida a la</w:t>
      </w:r>
    </w:p>
    <w:p w:rsidR="00783DDA" w:rsidRPr="00006303" w:rsidRDefault="00783DDA" w:rsidP="00783DDA">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Comisión de Comunicaciones Judiciales  </w:t>
      </w:r>
    </w:p>
    <w:p w:rsidR="00783DDA" w:rsidRPr="00006303" w:rsidRDefault="00783DDA" w:rsidP="00B47D20">
      <w:pPr>
        <w:pStyle w:val="Textoindependiente2"/>
        <w:ind w:left="284" w:right="301"/>
        <w:jc w:val="center"/>
        <w:rPr>
          <w:rFonts w:ascii="Book Antiqua" w:hAnsi="Book Antiqua" w:cs="Book Antiqua"/>
          <w:b/>
          <w:lang w:val="es-CR"/>
        </w:rPr>
      </w:pPr>
    </w:p>
    <w:tbl>
      <w:tblPr>
        <w:tblW w:w="0" w:type="auto"/>
        <w:tblCellMar>
          <w:left w:w="70" w:type="dxa"/>
          <w:right w:w="70" w:type="dxa"/>
        </w:tblCellMar>
        <w:tblLook w:val="04A0" w:firstRow="1" w:lastRow="0" w:firstColumn="1" w:lastColumn="0" w:noHBand="0" w:noVBand="1"/>
      </w:tblPr>
      <w:tblGrid>
        <w:gridCol w:w="2224"/>
        <w:gridCol w:w="1738"/>
        <w:gridCol w:w="1701"/>
        <w:gridCol w:w="1703"/>
        <w:gridCol w:w="2706"/>
      </w:tblGrid>
      <w:tr w:rsidR="00783DDA" w:rsidRPr="00006303" w:rsidTr="00355664">
        <w:trPr>
          <w:trHeight w:val="2289"/>
        </w:trPr>
        <w:tc>
          <w:tcPr>
            <w:tcW w:w="222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Recomendaciones  </w:t>
            </w:r>
          </w:p>
        </w:tc>
        <w:tc>
          <w:tcPr>
            <w:tcW w:w="1738"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primer seguimiento (pendiente, incompleta o en proceso)</w:t>
            </w:r>
          </w:p>
        </w:tc>
        <w:tc>
          <w:tcPr>
            <w:tcW w:w="1701"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1701"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ind w:left="107"/>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270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Observaciones</w:t>
            </w:r>
          </w:p>
        </w:tc>
      </w:tr>
      <w:tr w:rsidR="00783DDA" w:rsidRPr="00006303" w:rsidTr="00783DDA">
        <w:trPr>
          <w:trHeight w:val="290"/>
        </w:trPr>
        <w:tc>
          <w:tcPr>
            <w:tcW w:w="2226"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c>
          <w:tcPr>
            <w:tcW w:w="1738" w:type="dxa"/>
            <w:tcBorders>
              <w:top w:val="nil"/>
              <w:left w:val="nil"/>
              <w:bottom w:val="nil"/>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dic-18</w:t>
            </w:r>
          </w:p>
        </w:tc>
        <w:tc>
          <w:tcPr>
            <w:tcW w:w="1701" w:type="dxa"/>
            <w:tcBorders>
              <w:top w:val="nil"/>
              <w:left w:val="nil"/>
              <w:bottom w:val="nil"/>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oct-19</w:t>
            </w:r>
          </w:p>
        </w:tc>
        <w:tc>
          <w:tcPr>
            <w:tcW w:w="1701" w:type="dxa"/>
            <w:tcBorders>
              <w:top w:val="nil"/>
              <w:left w:val="nil"/>
              <w:bottom w:val="nil"/>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jul-20</w:t>
            </w:r>
          </w:p>
        </w:tc>
        <w:tc>
          <w:tcPr>
            <w:tcW w:w="2706"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r>
      <w:tr w:rsidR="00783DDA" w:rsidRPr="00006303" w:rsidTr="007B5F27">
        <w:trPr>
          <w:trHeight w:val="4940"/>
        </w:trPr>
        <w:tc>
          <w:tcPr>
            <w:tcW w:w="2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DDA" w:rsidRPr="00006303" w:rsidRDefault="00783DDA" w:rsidP="00783DDA">
            <w:pPr>
              <w:jc w:val="both"/>
              <w:rPr>
                <w:rFonts w:ascii="Book Antiqua" w:hAnsi="Book Antiqua" w:cs="Calibri"/>
                <w:color w:val="000000"/>
                <w:lang w:eastAsia="es-CR"/>
              </w:rPr>
            </w:pPr>
            <w:r w:rsidRPr="00006303">
              <w:rPr>
                <w:rFonts w:ascii="Book Antiqua" w:hAnsi="Book Antiqua" w:cs="Calibri"/>
                <w:color w:val="000000"/>
                <w:lang w:val="es-ES" w:eastAsia="es-CR"/>
              </w:rPr>
              <w:t>A la Comisión de Notificaciones elaborar un documento de buenas prácticas en los procesos de la Oficina de Comunicaciones Judiciales, que incluya un apartado relacionado en materia de seguridad y análisis de riesgos de las labores que realiza el personal técnico en comunicaciones judiciales y la manera en que se puede mitigar o eliminar estos riesgos. Asimismo, valorar la factibilidad de la asignación de una identificación o “placa” formal, que le permita al personal recibir atención de manera prioritaria en instituciones públicas y así evitar tiempos de espera, lo que les permitiría incrementar los niveles de eficiencia.</w:t>
            </w:r>
          </w:p>
        </w:tc>
        <w:tc>
          <w:tcPr>
            <w:tcW w:w="1738" w:type="dxa"/>
            <w:tcBorders>
              <w:top w:val="single" w:sz="4" w:space="0" w:color="auto"/>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83DDA" w:rsidRPr="00006303" w:rsidRDefault="009B7828"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2706" w:type="dxa"/>
            <w:tcBorders>
              <w:top w:val="single" w:sz="4" w:space="0" w:color="auto"/>
              <w:left w:val="nil"/>
              <w:bottom w:val="single" w:sz="4" w:space="0" w:color="auto"/>
              <w:right w:val="single" w:sz="4" w:space="0" w:color="auto"/>
            </w:tcBorders>
            <w:shd w:val="clear" w:color="auto" w:fill="auto"/>
            <w:noWrap/>
            <w:hideMark/>
          </w:tcPr>
          <w:p w:rsidR="007B5F27" w:rsidRPr="00006303" w:rsidRDefault="007B5F27" w:rsidP="007B5F27">
            <w:pPr>
              <w:jc w:val="both"/>
              <w:rPr>
                <w:rFonts w:ascii="Book Antiqua" w:hAnsi="Book Antiqua" w:cs="Calibri"/>
                <w:color w:val="000000"/>
                <w:lang w:val="es-ES" w:eastAsia="es-CR"/>
              </w:rPr>
            </w:pPr>
            <w:r w:rsidRPr="00006303">
              <w:rPr>
                <w:rFonts w:ascii="Book Antiqua" w:hAnsi="Book Antiqua" w:cs="Calibri"/>
                <w:color w:val="000000"/>
                <w:lang w:val="es-ES" w:eastAsia="es-CR"/>
              </w:rPr>
              <w:t xml:space="preserve">La Comisión de Notificaciones no ha sesionado por diferentes problemas, a pesar de que se han programado reuniones; por lo anterior </w:t>
            </w:r>
            <w:r w:rsidR="009B7828" w:rsidRPr="00006303">
              <w:rPr>
                <w:rFonts w:ascii="Book Antiqua" w:hAnsi="Book Antiqua" w:cs="Calibri"/>
                <w:color w:val="000000"/>
                <w:lang w:val="es-ES" w:eastAsia="es-CR"/>
              </w:rPr>
              <w:t xml:space="preserve">la </w:t>
            </w:r>
            <w:r w:rsidRPr="00006303">
              <w:rPr>
                <w:rFonts w:ascii="Book Antiqua" w:hAnsi="Book Antiqua" w:cs="Calibri"/>
                <w:color w:val="000000"/>
                <w:lang w:val="es-ES" w:eastAsia="es-CR"/>
              </w:rPr>
              <w:t xml:space="preserve"> </w:t>
            </w:r>
            <w:r w:rsidR="009B7828" w:rsidRPr="00006303">
              <w:rPr>
                <w:rFonts w:ascii="Book Antiqua" w:hAnsi="Book Antiqua" w:cs="Calibri"/>
                <w:color w:val="000000"/>
                <w:lang w:val="es-ES" w:eastAsia="es-CR"/>
              </w:rPr>
              <w:t xml:space="preserve"> factibilidad de la asignación de una identificación o “placa” formal, que le permita al personal recibir atención de manera prioritaria en instituciones públicas y así evitar tiempos de espera </w:t>
            </w:r>
            <w:r w:rsidRPr="00006303">
              <w:rPr>
                <w:rFonts w:ascii="Book Antiqua" w:hAnsi="Book Antiqua" w:cs="Calibri"/>
                <w:color w:val="000000"/>
                <w:lang w:val="es-ES" w:eastAsia="es-CR"/>
              </w:rPr>
              <w:t>sigue pendiente.</w:t>
            </w:r>
          </w:p>
          <w:p w:rsidR="007B5F27" w:rsidRPr="00006303" w:rsidRDefault="007B5F27" w:rsidP="007B5F27">
            <w:pPr>
              <w:jc w:val="both"/>
              <w:rPr>
                <w:rFonts w:ascii="Book Antiqua" w:hAnsi="Book Antiqua" w:cs="Calibri"/>
                <w:color w:val="000000"/>
                <w:lang w:val="es-ES" w:eastAsia="es-CR"/>
              </w:rPr>
            </w:pPr>
          </w:p>
          <w:p w:rsidR="007B5F27" w:rsidRPr="00006303" w:rsidRDefault="007B5F27" w:rsidP="007B5F27">
            <w:pPr>
              <w:jc w:val="both"/>
              <w:rPr>
                <w:rFonts w:ascii="Book Antiqua" w:hAnsi="Book Antiqua" w:cs="Calibri"/>
                <w:color w:val="000000"/>
                <w:lang w:val="es-ES" w:eastAsia="es-CR"/>
              </w:rPr>
            </w:pPr>
            <w:r w:rsidRPr="00006303">
              <w:rPr>
                <w:rFonts w:ascii="Book Antiqua" w:hAnsi="Book Antiqua" w:cs="Calibri"/>
                <w:color w:val="000000"/>
                <w:lang w:val="es-ES" w:eastAsia="es-CR"/>
              </w:rPr>
              <w:t>Evidencia.</w:t>
            </w:r>
          </w:p>
          <w:p w:rsidR="007B5F27" w:rsidRPr="00006303" w:rsidRDefault="007B5F27" w:rsidP="007B5F27">
            <w:pPr>
              <w:jc w:val="both"/>
              <w:rPr>
                <w:rFonts w:ascii="Book Antiqua" w:hAnsi="Book Antiqua" w:cs="Calibri"/>
                <w:color w:val="000000"/>
                <w:lang w:val="es-ES" w:eastAsia="es-CR"/>
              </w:rPr>
            </w:pPr>
          </w:p>
          <w:p w:rsidR="007B5F27" w:rsidRPr="00006303" w:rsidRDefault="007B5F27" w:rsidP="007B5F27">
            <w:pPr>
              <w:jc w:val="both"/>
              <w:rPr>
                <w:rFonts w:ascii="Book Antiqua" w:hAnsi="Book Antiqua" w:cs="Calibri"/>
                <w:color w:val="000000"/>
                <w:lang w:val="es-ES" w:eastAsia="es-CR"/>
              </w:rPr>
            </w:pPr>
          </w:p>
          <w:p w:rsidR="007B5F27" w:rsidRPr="00006303" w:rsidRDefault="009E51AF" w:rsidP="007B5F27">
            <w:pPr>
              <w:jc w:val="center"/>
              <w:rPr>
                <w:rFonts w:ascii="Book Antiqua" w:hAnsi="Book Antiqua" w:cs="Calibri"/>
                <w:color w:val="000000"/>
                <w:lang w:val="es-ES" w:eastAsia="es-CR"/>
              </w:rPr>
            </w:pPr>
            <w:r w:rsidRPr="00006303">
              <w:rPr>
                <w:rFonts w:ascii="Book Antiqua" w:hAnsi="Book Antiqua" w:cs="Calibri"/>
                <w:color w:val="000000"/>
                <w:lang w:val="es-ES" w:eastAsia="es-CR"/>
              </w:rPr>
              <w:object w:dxaOrig="1376" w:dyaOrig="893" w14:anchorId="7156B26D">
                <v:shape id="_x0000_i1038" type="#_x0000_t75" style="width:70pt;height:44.5pt" o:ole="">
                  <v:imagedata r:id="rId40" o:title=""/>
                </v:shape>
                <o:OLEObject Type="Embed" ProgID="Package" ShapeID="_x0000_i1038" DrawAspect="Icon" ObjectID="_1673973338" r:id="rId41"/>
              </w:object>
            </w:r>
          </w:p>
          <w:p w:rsidR="007B5F27" w:rsidRPr="00006303" w:rsidRDefault="007B5F27" w:rsidP="007B5F27">
            <w:pPr>
              <w:jc w:val="both"/>
              <w:rPr>
                <w:rFonts w:ascii="Book Antiqua" w:hAnsi="Book Antiqua" w:cs="Calibri"/>
                <w:color w:val="000000"/>
                <w:sz w:val="22"/>
                <w:szCs w:val="22"/>
                <w:lang w:eastAsia="es-CR"/>
              </w:rPr>
            </w:pPr>
          </w:p>
          <w:p w:rsidR="007B5F27" w:rsidRPr="00006303" w:rsidRDefault="007B5F27" w:rsidP="007B5F27">
            <w:pPr>
              <w:jc w:val="both"/>
              <w:rPr>
                <w:rFonts w:ascii="Book Antiqua" w:hAnsi="Book Antiqua" w:cs="Calibri"/>
                <w:color w:val="000000"/>
                <w:sz w:val="22"/>
                <w:szCs w:val="22"/>
                <w:lang w:eastAsia="es-CR"/>
              </w:rPr>
            </w:pPr>
          </w:p>
        </w:tc>
      </w:tr>
    </w:tbl>
    <w:p w:rsidR="00D002AB" w:rsidRPr="00006303" w:rsidRDefault="004C2D33" w:rsidP="00907EA6">
      <w:pPr>
        <w:ind w:right="301"/>
        <w:rPr>
          <w:rFonts w:ascii="Book Antiqua" w:hAnsi="Book Antiqua"/>
          <w:sz w:val="16"/>
          <w:szCs w:val="16"/>
          <w:lang w:eastAsia="en-US"/>
        </w:rPr>
      </w:pPr>
      <w:r w:rsidRPr="00006303">
        <w:rPr>
          <w:rFonts w:ascii="Book Antiqua" w:hAnsi="Book Antiqua"/>
          <w:b/>
          <w:sz w:val="16"/>
          <w:szCs w:val="16"/>
          <w:lang w:eastAsia="en-US"/>
        </w:rPr>
        <w:t>Fuente:</w:t>
      </w:r>
      <w:r w:rsidRPr="00006303">
        <w:rPr>
          <w:rFonts w:ascii="Book Antiqua" w:hAnsi="Book Antiqua"/>
          <w:sz w:val="16"/>
          <w:szCs w:val="16"/>
          <w:lang w:eastAsia="en-US"/>
        </w:rPr>
        <w:t xml:space="preserve"> Elaboración propia.</w:t>
      </w:r>
    </w:p>
    <w:p w:rsidR="00A03CCE" w:rsidRPr="00006303" w:rsidRDefault="00A03CCE" w:rsidP="00907EA6">
      <w:pPr>
        <w:ind w:right="301"/>
        <w:rPr>
          <w:rFonts w:ascii="Book Antiqua" w:hAnsi="Book Antiqua"/>
          <w:sz w:val="16"/>
          <w:szCs w:val="16"/>
          <w:lang w:eastAsia="en-US"/>
        </w:rPr>
      </w:pPr>
    </w:p>
    <w:p w:rsidR="00571748" w:rsidRDefault="00571748">
      <w:pPr>
        <w:rPr>
          <w:rFonts w:ascii="Book Antiqua" w:hAnsi="Book Antiqua" w:cs="Book Antiqua"/>
          <w:b/>
          <w:sz w:val="24"/>
          <w:szCs w:val="24"/>
        </w:rPr>
      </w:pPr>
      <w:r>
        <w:rPr>
          <w:rFonts w:ascii="Book Antiqua" w:hAnsi="Book Antiqua" w:cs="Book Antiqua"/>
          <w:b/>
        </w:rPr>
        <w:br w:type="page"/>
      </w:r>
    </w:p>
    <w:p w:rsidR="009A7B22" w:rsidRPr="00006303" w:rsidRDefault="009A7B22" w:rsidP="009A7B2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Cuadro 3</w:t>
      </w:r>
    </w:p>
    <w:p w:rsidR="00B47D20" w:rsidRPr="00006303" w:rsidRDefault="009F3D61" w:rsidP="00B47D20">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Estado de la Recomendación </w:t>
      </w:r>
      <w:r w:rsidR="00B47D20" w:rsidRPr="00006303">
        <w:rPr>
          <w:rFonts w:ascii="Book Antiqua" w:hAnsi="Book Antiqua" w:cs="Book Antiqua"/>
          <w:b/>
          <w:lang w:val="es-CR"/>
        </w:rPr>
        <w:t>dirigida a la</w:t>
      </w:r>
    </w:p>
    <w:p w:rsidR="009A7B22" w:rsidRPr="00006303" w:rsidRDefault="00783DDA" w:rsidP="009A7B2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Dirección de Planificación</w:t>
      </w:r>
    </w:p>
    <w:p w:rsidR="00783DDA" w:rsidRPr="00006303" w:rsidRDefault="00783DDA" w:rsidP="009A7B22">
      <w:pPr>
        <w:ind w:right="301"/>
        <w:rPr>
          <w:rFonts w:ascii="Book Antiqua" w:hAnsi="Book Antiqua"/>
          <w:b/>
          <w:sz w:val="16"/>
          <w:szCs w:val="16"/>
          <w:lang w:eastAsia="en-US"/>
        </w:rPr>
      </w:pPr>
    </w:p>
    <w:tbl>
      <w:tblPr>
        <w:tblW w:w="0" w:type="auto"/>
        <w:tblCellMar>
          <w:left w:w="70" w:type="dxa"/>
          <w:right w:w="70" w:type="dxa"/>
        </w:tblCellMar>
        <w:tblLook w:val="04A0" w:firstRow="1" w:lastRow="0" w:firstColumn="1" w:lastColumn="0" w:noHBand="0" w:noVBand="1"/>
      </w:tblPr>
      <w:tblGrid>
        <w:gridCol w:w="1944"/>
        <w:gridCol w:w="1596"/>
        <w:gridCol w:w="1682"/>
        <w:gridCol w:w="1596"/>
        <w:gridCol w:w="3254"/>
      </w:tblGrid>
      <w:tr w:rsidR="00783DDA" w:rsidRPr="00006303" w:rsidTr="00783DDA">
        <w:trPr>
          <w:trHeight w:val="2080"/>
        </w:trPr>
        <w:tc>
          <w:tcPr>
            <w:tcW w:w="1980"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Recomendaciones  </w:t>
            </w:r>
          </w:p>
        </w:tc>
        <w:tc>
          <w:tcPr>
            <w:tcW w:w="1562"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primer seguimiento (pendiente, incompleta o en proceso)</w:t>
            </w:r>
          </w:p>
        </w:tc>
        <w:tc>
          <w:tcPr>
            <w:tcW w:w="1682"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1594"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3254"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Observaciones</w:t>
            </w:r>
          </w:p>
        </w:tc>
      </w:tr>
      <w:tr w:rsidR="00783DDA" w:rsidRPr="00006303" w:rsidTr="00783DDA">
        <w:trPr>
          <w:trHeight w:val="290"/>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c>
          <w:tcPr>
            <w:tcW w:w="1562"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dic-18</w:t>
            </w:r>
          </w:p>
        </w:tc>
        <w:tc>
          <w:tcPr>
            <w:tcW w:w="1682"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oct-19</w:t>
            </w:r>
          </w:p>
        </w:tc>
        <w:tc>
          <w:tcPr>
            <w:tcW w:w="1594"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jul-20</w:t>
            </w:r>
          </w:p>
        </w:tc>
        <w:tc>
          <w:tcPr>
            <w:tcW w:w="3254"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r>
      <w:tr w:rsidR="00783DDA" w:rsidRPr="00006303" w:rsidTr="00E33ADD">
        <w:trPr>
          <w:trHeight w:val="2080"/>
        </w:trPr>
        <w:tc>
          <w:tcPr>
            <w:tcW w:w="1980" w:type="dxa"/>
            <w:tcBorders>
              <w:top w:val="nil"/>
              <w:left w:val="single" w:sz="4" w:space="0" w:color="auto"/>
              <w:bottom w:val="single" w:sz="4" w:space="0" w:color="auto"/>
              <w:right w:val="single" w:sz="4" w:space="0" w:color="auto"/>
            </w:tcBorders>
            <w:shd w:val="clear" w:color="auto" w:fill="auto"/>
            <w:vAlign w:val="center"/>
            <w:hideMark/>
          </w:tcPr>
          <w:p w:rsidR="00783DDA" w:rsidRPr="00006303" w:rsidRDefault="00783DDA" w:rsidP="00783DDA">
            <w:pPr>
              <w:jc w:val="both"/>
              <w:rPr>
                <w:rFonts w:ascii="Book Antiqua" w:hAnsi="Book Antiqua" w:cs="Calibri"/>
                <w:color w:val="000000"/>
                <w:lang w:eastAsia="es-CR"/>
              </w:rPr>
            </w:pPr>
            <w:r w:rsidRPr="00006303">
              <w:rPr>
                <w:rFonts w:ascii="Book Antiqua" w:hAnsi="Book Antiqua" w:cs="Calibri"/>
                <w:color w:val="000000"/>
                <w:lang w:val="es-ES" w:eastAsia="es-CR"/>
              </w:rPr>
              <w:t>A la Dirección de Planificación realizar tres seguimientos, por un periodo de tres meses, a partir de aprobado este informe, para asegurar que existan las gestiones efectivas para la implementación de las recomendaciones que sean aprobadas en este informe.</w:t>
            </w:r>
          </w:p>
        </w:tc>
        <w:tc>
          <w:tcPr>
            <w:tcW w:w="1562" w:type="dxa"/>
            <w:tcBorders>
              <w:top w:val="nil"/>
              <w:left w:val="nil"/>
              <w:bottom w:val="single" w:sz="4" w:space="0" w:color="auto"/>
              <w:right w:val="single" w:sz="4" w:space="0" w:color="auto"/>
            </w:tcBorders>
            <w:shd w:val="clear" w:color="auto" w:fill="auto"/>
            <w:noWrap/>
            <w:vAlign w:val="center"/>
            <w:hideMark/>
          </w:tcPr>
          <w:p w:rsidR="009E6E83" w:rsidRPr="00006303" w:rsidRDefault="00BB5AC2" w:rsidP="009E6E8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w:t>
            </w:r>
          </w:p>
        </w:tc>
        <w:tc>
          <w:tcPr>
            <w:tcW w:w="1682" w:type="dxa"/>
            <w:tcBorders>
              <w:top w:val="nil"/>
              <w:left w:val="nil"/>
              <w:bottom w:val="single" w:sz="4" w:space="0" w:color="auto"/>
              <w:right w:val="single" w:sz="4" w:space="0" w:color="auto"/>
            </w:tcBorders>
            <w:shd w:val="clear" w:color="auto" w:fill="auto"/>
            <w:noWrap/>
            <w:vAlign w:val="center"/>
            <w:hideMark/>
          </w:tcPr>
          <w:p w:rsidR="009E6E83" w:rsidRPr="00006303" w:rsidRDefault="00BB5AC2"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w:t>
            </w:r>
          </w:p>
        </w:tc>
        <w:tc>
          <w:tcPr>
            <w:tcW w:w="1594" w:type="dxa"/>
            <w:tcBorders>
              <w:top w:val="nil"/>
              <w:left w:val="nil"/>
              <w:bottom w:val="single" w:sz="4" w:space="0" w:color="auto"/>
              <w:right w:val="single" w:sz="4" w:space="0" w:color="auto"/>
            </w:tcBorders>
            <w:shd w:val="clear" w:color="auto" w:fill="auto"/>
            <w:noWrap/>
            <w:vAlign w:val="center"/>
            <w:hideMark/>
          </w:tcPr>
          <w:p w:rsidR="00783DDA" w:rsidRPr="00006303" w:rsidRDefault="002341F1" w:rsidP="002341F1">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w:t>
            </w:r>
            <w:r w:rsidR="00505B6B" w:rsidRPr="00006303">
              <w:rPr>
                <w:rFonts w:ascii="Book Antiqua" w:hAnsi="Book Antiqua" w:cs="Calibri"/>
                <w:color w:val="000000"/>
                <w:sz w:val="22"/>
                <w:szCs w:val="22"/>
                <w:lang w:eastAsia="es-CR"/>
              </w:rPr>
              <w:t>a</w:t>
            </w:r>
          </w:p>
        </w:tc>
        <w:tc>
          <w:tcPr>
            <w:tcW w:w="3254" w:type="dxa"/>
            <w:tcBorders>
              <w:top w:val="nil"/>
              <w:left w:val="nil"/>
              <w:bottom w:val="single" w:sz="4" w:space="0" w:color="auto"/>
              <w:right w:val="single" w:sz="4" w:space="0" w:color="auto"/>
            </w:tcBorders>
            <w:shd w:val="clear" w:color="auto" w:fill="auto"/>
            <w:noWrap/>
            <w:hideMark/>
          </w:tcPr>
          <w:p w:rsidR="00783DDA" w:rsidRPr="00006303" w:rsidRDefault="002341F1" w:rsidP="00E33ADD">
            <w:pPr>
              <w:jc w:val="both"/>
              <w:rPr>
                <w:rFonts w:ascii="Book Antiqua" w:hAnsi="Book Antiqua" w:cs="Calibri"/>
                <w:color w:val="000000"/>
                <w:sz w:val="22"/>
                <w:szCs w:val="22"/>
                <w:lang w:eastAsia="es-CR"/>
              </w:rPr>
            </w:pPr>
            <w:r w:rsidRPr="00006303">
              <w:rPr>
                <w:rFonts w:ascii="Book Antiqua" w:hAnsi="Book Antiqua" w:cs="Calibri"/>
                <w:color w:val="000000"/>
                <w:lang w:val="es-ES" w:eastAsia="es-CR"/>
              </w:rPr>
              <w:t xml:space="preserve">El Subproceso de Evaluación de la Dirección de Planificación, está trabajando actualmente en el </w:t>
            </w:r>
            <w:r w:rsidR="00E33ADD" w:rsidRPr="00006303">
              <w:rPr>
                <w:rFonts w:ascii="Book Antiqua" w:hAnsi="Book Antiqua" w:cs="Calibri"/>
                <w:color w:val="000000"/>
                <w:lang w:val="es-ES" w:eastAsia="es-CR"/>
              </w:rPr>
              <w:t>tercer y último</w:t>
            </w:r>
            <w:r w:rsidRPr="00006303">
              <w:rPr>
                <w:rFonts w:ascii="Book Antiqua" w:hAnsi="Book Antiqua" w:cs="Calibri"/>
                <w:color w:val="000000"/>
                <w:lang w:val="es-ES" w:eastAsia="es-CR"/>
              </w:rPr>
              <w:t xml:space="preserve"> seguimiento al rediseño de la Administración del Segundo Circuito Judicial de San José</w:t>
            </w:r>
            <w:r w:rsidR="00E33ADD" w:rsidRPr="00006303">
              <w:rPr>
                <w:rFonts w:ascii="Book Antiqua" w:hAnsi="Book Antiqua" w:cs="Calibri"/>
                <w:color w:val="000000"/>
                <w:lang w:val="es-ES" w:eastAsia="es-CR"/>
              </w:rPr>
              <w:t>, completando así lo indicado por el Consejo Superior en sesión 95-16 celebrada el 13 de octubre del 2016, artículo LXI.</w:t>
            </w:r>
          </w:p>
        </w:tc>
      </w:tr>
      <w:tr w:rsidR="00783DDA" w:rsidRPr="00006303" w:rsidTr="00E33ADD">
        <w:trPr>
          <w:trHeight w:val="1820"/>
        </w:trPr>
        <w:tc>
          <w:tcPr>
            <w:tcW w:w="1980" w:type="dxa"/>
            <w:tcBorders>
              <w:top w:val="nil"/>
              <w:left w:val="single" w:sz="4" w:space="0" w:color="auto"/>
              <w:bottom w:val="single" w:sz="4" w:space="0" w:color="auto"/>
              <w:right w:val="single" w:sz="4" w:space="0" w:color="auto"/>
            </w:tcBorders>
            <w:shd w:val="clear" w:color="auto" w:fill="auto"/>
            <w:vAlign w:val="center"/>
            <w:hideMark/>
          </w:tcPr>
          <w:p w:rsidR="00783DDA" w:rsidRPr="00006303" w:rsidRDefault="00783DDA" w:rsidP="00783DDA">
            <w:pPr>
              <w:jc w:val="both"/>
              <w:rPr>
                <w:rFonts w:ascii="Book Antiqua" w:hAnsi="Book Antiqua" w:cs="Calibri"/>
                <w:color w:val="000000"/>
                <w:lang w:eastAsia="es-CR"/>
              </w:rPr>
            </w:pPr>
            <w:bookmarkStart w:id="7" w:name="_Hlk47106293"/>
            <w:r w:rsidRPr="00006303">
              <w:rPr>
                <w:rFonts w:ascii="Book Antiqua" w:hAnsi="Book Antiqua" w:cs="Calibri"/>
                <w:color w:val="000000"/>
                <w:lang w:val="es-ES" w:eastAsia="es-CR"/>
              </w:rPr>
              <w:t xml:space="preserve">A la Dirección de Planificación realizar una evaluación de la efectividad de la estructura organizacional implementada en un plazo de un año posterior a la </w:t>
            </w:r>
            <w:bookmarkStart w:id="8" w:name="_Hlk47365998"/>
            <w:r w:rsidRPr="00006303">
              <w:rPr>
                <w:rFonts w:ascii="Book Antiqua" w:hAnsi="Book Antiqua" w:cs="Calibri"/>
                <w:color w:val="000000"/>
                <w:lang w:val="es-ES" w:eastAsia="es-CR"/>
              </w:rPr>
              <w:t>implementación de la nueva estructura organizacional.</w:t>
            </w:r>
            <w:bookmarkEnd w:id="8"/>
          </w:p>
        </w:tc>
        <w:tc>
          <w:tcPr>
            <w:tcW w:w="1562"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82"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4" w:type="dxa"/>
            <w:tcBorders>
              <w:top w:val="nil"/>
              <w:left w:val="nil"/>
              <w:bottom w:val="single" w:sz="4" w:space="0" w:color="auto"/>
              <w:right w:val="single" w:sz="4" w:space="0" w:color="auto"/>
            </w:tcBorders>
            <w:shd w:val="clear" w:color="auto" w:fill="auto"/>
            <w:noWrap/>
            <w:vAlign w:val="center"/>
            <w:hideMark/>
          </w:tcPr>
          <w:p w:rsidR="00783DDA" w:rsidRPr="00006303" w:rsidRDefault="00E33ADD" w:rsidP="00E33ADD">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3254" w:type="dxa"/>
            <w:tcBorders>
              <w:top w:val="nil"/>
              <w:left w:val="nil"/>
              <w:bottom w:val="single" w:sz="4" w:space="0" w:color="auto"/>
              <w:right w:val="single" w:sz="4" w:space="0" w:color="auto"/>
            </w:tcBorders>
            <w:shd w:val="clear" w:color="auto" w:fill="auto"/>
            <w:noWrap/>
            <w:hideMark/>
          </w:tcPr>
          <w:p w:rsidR="00783DDA" w:rsidRPr="00006303" w:rsidRDefault="00E33ADD" w:rsidP="00E33ADD">
            <w:pPr>
              <w:jc w:val="both"/>
              <w:rPr>
                <w:rFonts w:ascii="Book Antiqua" w:hAnsi="Book Antiqua" w:cs="Calibri"/>
                <w:color w:val="000000"/>
                <w:sz w:val="22"/>
                <w:szCs w:val="22"/>
                <w:lang w:eastAsia="es-CR"/>
              </w:rPr>
            </w:pPr>
            <w:r w:rsidRPr="00006303">
              <w:rPr>
                <w:rFonts w:ascii="Book Antiqua" w:hAnsi="Book Antiqua" w:cs="Calibri"/>
                <w:color w:val="000000"/>
                <w:lang w:val="es-ES" w:eastAsia="es-CR"/>
              </w:rPr>
              <w:t>El Subproceso de Evaluación incluirá en el Cronograma de Trabajo para el 2021 la evaluación de la efectividad de la estructura organizacional implementada</w:t>
            </w:r>
            <w:r w:rsidR="005539C8" w:rsidRPr="00006303">
              <w:rPr>
                <w:rFonts w:ascii="Book Antiqua" w:hAnsi="Book Antiqua" w:cs="Calibri"/>
                <w:color w:val="000000"/>
                <w:lang w:val="es-ES" w:eastAsia="es-CR"/>
              </w:rPr>
              <w:t>, debido que se debe de realizar un año después de la aprobación de este seguimiento por parte del Consejo Superior.</w:t>
            </w:r>
            <w:r w:rsidRPr="00006303">
              <w:rPr>
                <w:rFonts w:ascii="Book Antiqua" w:hAnsi="Book Antiqua" w:cs="Calibri"/>
                <w:color w:val="000000"/>
                <w:lang w:val="es-ES" w:eastAsia="es-CR"/>
              </w:rPr>
              <w:t xml:space="preserve"> </w:t>
            </w:r>
          </w:p>
        </w:tc>
      </w:tr>
      <w:bookmarkEnd w:id="7"/>
      <w:tr w:rsidR="00783DDA" w:rsidRPr="00006303" w:rsidTr="00735405">
        <w:trPr>
          <w:trHeight w:val="4680"/>
        </w:trPr>
        <w:tc>
          <w:tcPr>
            <w:tcW w:w="1980" w:type="dxa"/>
            <w:tcBorders>
              <w:top w:val="nil"/>
              <w:left w:val="single" w:sz="4" w:space="0" w:color="auto"/>
              <w:bottom w:val="single" w:sz="4" w:space="0" w:color="auto"/>
              <w:right w:val="single" w:sz="4" w:space="0" w:color="auto"/>
            </w:tcBorders>
            <w:shd w:val="clear" w:color="auto" w:fill="auto"/>
            <w:hideMark/>
          </w:tcPr>
          <w:p w:rsidR="00783DDA" w:rsidRPr="00006303" w:rsidRDefault="00783DDA" w:rsidP="008B50DA">
            <w:pPr>
              <w:jc w:val="both"/>
              <w:rPr>
                <w:rFonts w:ascii="Book Antiqua" w:hAnsi="Book Antiqua" w:cs="Calibri"/>
                <w:color w:val="000000"/>
                <w:lang w:eastAsia="es-CR"/>
              </w:rPr>
            </w:pPr>
            <w:r w:rsidRPr="00006303">
              <w:rPr>
                <w:rFonts w:ascii="Book Antiqua" w:hAnsi="Book Antiqua" w:cs="Calibri"/>
                <w:color w:val="000000"/>
                <w:lang w:val="es-ES" w:eastAsia="es-CR"/>
              </w:rPr>
              <w:t>La Dirección de Planificación definirá el modelo y funciones que tendrá el equipo de mejora continua e indicadores de gestión del Segundo Circuito Judicial de San José, para la ejecución de actividades relacionadas al seguimiento de los proyectos de rediseño, seguimiento en la aplicación de los procesos de mejora continua, indicadores de gestión, planes remediales de los despachos judiciales y dirección de proyectos solicitados por la jefatura, la medición de indicadores comenzará a regir después de implementada toda la nueva estructura propuesta.</w:t>
            </w:r>
          </w:p>
        </w:tc>
        <w:tc>
          <w:tcPr>
            <w:tcW w:w="1562"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82"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4" w:type="dxa"/>
            <w:tcBorders>
              <w:top w:val="nil"/>
              <w:left w:val="nil"/>
              <w:bottom w:val="single" w:sz="4" w:space="0" w:color="auto"/>
              <w:right w:val="single" w:sz="4" w:space="0" w:color="auto"/>
            </w:tcBorders>
            <w:shd w:val="clear" w:color="auto" w:fill="auto"/>
            <w:noWrap/>
            <w:vAlign w:val="center"/>
            <w:hideMark/>
          </w:tcPr>
          <w:p w:rsidR="00783DDA" w:rsidRPr="00006303" w:rsidRDefault="00694793" w:rsidP="0069479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w:t>
            </w:r>
          </w:p>
        </w:tc>
        <w:tc>
          <w:tcPr>
            <w:tcW w:w="3254" w:type="dxa"/>
            <w:tcBorders>
              <w:top w:val="nil"/>
              <w:left w:val="nil"/>
              <w:bottom w:val="single" w:sz="4" w:space="0" w:color="auto"/>
              <w:right w:val="single" w:sz="4" w:space="0" w:color="auto"/>
            </w:tcBorders>
            <w:shd w:val="clear" w:color="auto" w:fill="auto"/>
            <w:noWrap/>
            <w:hideMark/>
          </w:tcPr>
          <w:p w:rsidR="00735405" w:rsidRPr="00006303" w:rsidRDefault="00783DDA" w:rsidP="00735405">
            <w:pPr>
              <w:jc w:val="both"/>
              <w:rPr>
                <w:rFonts w:ascii="Book Antiqua" w:eastAsia="Calibri" w:hAnsi="Book Antiqua" w:cs="Book Antiqua"/>
                <w:snapToGrid w:val="0"/>
                <w:lang w:eastAsia="en-US"/>
              </w:rPr>
            </w:pPr>
            <w:r w:rsidRPr="00006303">
              <w:rPr>
                <w:rFonts w:ascii="Book Antiqua" w:hAnsi="Book Antiqua" w:cs="Calibri"/>
                <w:color w:val="000000"/>
                <w:lang w:eastAsia="es-CR"/>
              </w:rPr>
              <w:t> </w:t>
            </w:r>
            <w:bookmarkStart w:id="9" w:name="_Hlk47019781"/>
            <w:r w:rsidR="00735405" w:rsidRPr="00006303">
              <w:rPr>
                <w:rFonts w:ascii="Book Antiqua" w:hAnsi="Book Antiqua" w:cs="Calibri"/>
                <w:color w:val="000000"/>
                <w:lang w:val="es-ES" w:eastAsia="es-CR"/>
              </w:rPr>
              <w:t>La Dirección de Planificación definió el modelo y funciones que tiene el equipo de mejora continua e indicadores de gestión del Segundo Circuito Judicial de San José con el informe 217-PLA-2020, en donde indica</w:t>
            </w:r>
            <w:r w:rsidR="00735405" w:rsidRPr="00006303">
              <w:rPr>
                <w:rFonts w:ascii="Book Antiqua" w:eastAsia="Calibri" w:hAnsi="Book Antiqua" w:cs="Book Antiqua"/>
                <w:snapToGrid w:val="0"/>
                <w:lang w:eastAsia="en-US"/>
              </w:rPr>
              <w:t xml:space="preserve"> que revisadas las labores</w:t>
            </w:r>
            <w:r w:rsidR="00D20277" w:rsidRPr="00006303">
              <w:rPr>
                <w:rFonts w:ascii="Book Antiqua" w:eastAsia="Calibri" w:hAnsi="Book Antiqua" w:cs="Book Antiqua"/>
                <w:snapToGrid w:val="0"/>
                <w:lang w:eastAsia="en-US"/>
              </w:rPr>
              <w:t xml:space="preserve"> </w:t>
            </w:r>
            <w:r w:rsidR="00735405" w:rsidRPr="00006303">
              <w:rPr>
                <w:rFonts w:ascii="Book Antiqua" w:eastAsia="Calibri" w:hAnsi="Book Antiqua" w:cs="Book Antiqua"/>
                <w:snapToGrid w:val="0"/>
                <w:lang w:eastAsia="en-US"/>
              </w:rPr>
              <w:t>citadas en la recomendación pueden ser atendidas por dos plazas de Profesional 2, por lo que deberá la Administración Regional, valorar en caso de que sea necesario la redistribución de funciones a los puestos de persona Técnica Administrativa,  y se propone trasladar una plaza de Profesional 2 a la Dirección Ejecutiva, con la finalidad de que se trabaje conforme a la Metodología de Modelo de Sostenibilidad y Seguimiento de los Rediseños de Procesos, aprobada por el Consejo Superior en sesión 107-16 del 29 de noviembre de 2016, artículo XLIX, lo anterior en razón de que el perfil competencial de Profesional 2, tiene funciones homólogas con los Profesionales en Planificación</w:t>
            </w:r>
            <w:r w:rsidR="0093635B" w:rsidRPr="00006303">
              <w:rPr>
                <w:rFonts w:ascii="Book Antiqua" w:eastAsia="Calibri" w:hAnsi="Book Antiqua" w:cs="Book Antiqua"/>
                <w:snapToGrid w:val="0"/>
                <w:lang w:eastAsia="en-US"/>
              </w:rPr>
              <w:t>.</w:t>
            </w:r>
          </w:p>
          <w:bookmarkEnd w:id="9"/>
          <w:p w:rsidR="00B86282" w:rsidRPr="00006303" w:rsidRDefault="00B86282" w:rsidP="00735405">
            <w:pPr>
              <w:jc w:val="both"/>
              <w:rPr>
                <w:rFonts w:ascii="Book Antiqua" w:hAnsi="Book Antiqua" w:cs="Calibri"/>
                <w:color w:val="000000"/>
                <w:lang w:val="es-ES" w:eastAsia="es-CR"/>
              </w:rPr>
            </w:pPr>
          </w:p>
          <w:p w:rsidR="00B86282" w:rsidRPr="00006303" w:rsidRDefault="00B86282" w:rsidP="00735405">
            <w:pPr>
              <w:jc w:val="both"/>
              <w:rPr>
                <w:rFonts w:ascii="Book Antiqua" w:hAnsi="Book Antiqua" w:cs="Calibri"/>
                <w:color w:val="000000"/>
                <w:lang w:val="es-ES" w:eastAsia="es-CR"/>
              </w:rPr>
            </w:pPr>
            <w:r w:rsidRPr="00006303">
              <w:rPr>
                <w:rFonts w:ascii="Book Antiqua" w:hAnsi="Book Antiqua" w:cs="Calibri"/>
                <w:color w:val="000000"/>
                <w:lang w:val="es-ES" w:eastAsia="es-CR"/>
              </w:rPr>
              <w:t>Evidencia.</w:t>
            </w:r>
          </w:p>
          <w:p w:rsidR="00B86282" w:rsidRPr="00006303" w:rsidRDefault="00B86282" w:rsidP="00735405">
            <w:pPr>
              <w:jc w:val="both"/>
              <w:rPr>
                <w:rFonts w:ascii="Book Antiqua" w:hAnsi="Book Antiqua" w:cs="Calibri"/>
                <w:color w:val="000000"/>
                <w:lang w:val="es-ES" w:eastAsia="es-CR"/>
              </w:rPr>
            </w:pPr>
          </w:p>
          <w:p w:rsidR="00B86282" w:rsidRPr="00006303" w:rsidRDefault="00B86282" w:rsidP="00735405">
            <w:pPr>
              <w:jc w:val="both"/>
              <w:rPr>
                <w:rFonts w:ascii="Book Antiqua" w:hAnsi="Book Antiqua" w:cs="Calibri"/>
                <w:color w:val="000000"/>
                <w:lang w:val="es-ES" w:eastAsia="es-CR"/>
              </w:rPr>
            </w:pPr>
          </w:p>
          <w:bookmarkStart w:id="10" w:name="_MON_1661922725"/>
          <w:bookmarkEnd w:id="10"/>
          <w:p w:rsidR="00B86282" w:rsidRPr="00006303" w:rsidRDefault="009E51AF" w:rsidP="00B86282">
            <w:pPr>
              <w:jc w:val="center"/>
              <w:rPr>
                <w:rFonts w:ascii="Book Antiqua" w:hAnsi="Book Antiqua" w:cs="Calibri"/>
                <w:color w:val="000000"/>
                <w:lang w:val="es-ES" w:eastAsia="es-CR"/>
              </w:rPr>
            </w:pPr>
            <w:r>
              <w:rPr>
                <w:rFonts w:ascii="Book Antiqua" w:hAnsi="Book Antiqua" w:cs="Calibri"/>
                <w:color w:val="000000"/>
                <w:lang w:val="es-ES" w:eastAsia="es-CR"/>
              </w:rPr>
              <w:object w:dxaOrig="1513" w:dyaOrig="984" w14:anchorId="1CDEF5B4">
                <v:shape id="_x0000_i1039" type="#_x0000_t75" style="width:75.5pt;height:49pt" o:ole="">
                  <v:imagedata r:id="rId42" o:title=""/>
                </v:shape>
                <o:OLEObject Type="Embed" ProgID="Word.Document.8" ShapeID="_x0000_i1039" DrawAspect="Icon" ObjectID="_1673973339" r:id="rId43">
                  <o:FieldCodes>\s</o:FieldCodes>
                </o:OLEObject>
              </w:object>
            </w:r>
          </w:p>
          <w:p w:rsidR="00735405" w:rsidRPr="00006303" w:rsidRDefault="00735405" w:rsidP="00735405">
            <w:pPr>
              <w:jc w:val="both"/>
              <w:rPr>
                <w:rFonts w:ascii="Book Antiqua" w:hAnsi="Book Antiqua" w:cs="Calibri"/>
                <w:color w:val="000000"/>
                <w:lang w:val="es-ES" w:eastAsia="es-CR"/>
              </w:rPr>
            </w:pPr>
          </w:p>
          <w:p w:rsidR="00735405" w:rsidRPr="00006303" w:rsidRDefault="00735405" w:rsidP="00735405">
            <w:pPr>
              <w:jc w:val="both"/>
              <w:rPr>
                <w:rFonts w:ascii="Book Antiqua" w:hAnsi="Book Antiqua" w:cs="Calibri"/>
                <w:color w:val="000000"/>
                <w:lang w:val="es-ES" w:eastAsia="es-CR"/>
              </w:rPr>
            </w:pPr>
          </w:p>
          <w:p w:rsidR="00735405" w:rsidRPr="00006303" w:rsidRDefault="00735405" w:rsidP="00735405">
            <w:pPr>
              <w:jc w:val="both"/>
              <w:rPr>
                <w:rFonts w:ascii="Book Antiqua" w:hAnsi="Book Antiqua" w:cs="Calibri"/>
                <w:color w:val="000000"/>
                <w:lang w:val="es-ES" w:eastAsia="es-CR"/>
              </w:rPr>
            </w:pPr>
          </w:p>
          <w:p w:rsidR="00735405" w:rsidRPr="00006303" w:rsidRDefault="00735405" w:rsidP="00735405">
            <w:pPr>
              <w:jc w:val="both"/>
              <w:rPr>
                <w:rFonts w:ascii="Book Antiqua" w:hAnsi="Book Antiqua" w:cs="Calibri"/>
                <w:color w:val="000000"/>
                <w:lang w:val="es-ES" w:eastAsia="es-CR"/>
              </w:rPr>
            </w:pPr>
          </w:p>
          <w:p w:rsidR="00735405" w:rsidRPr="00006303" w:rsidRDefault="00735405" w:rsidP="00735405">
            <w:pPr>
              <w:jc w:val="both"/>
              <w:rPr>
                <w:rFonts w:ascii="Book Antiqua" w:hAnsi="Book Antiqua" w:cs="Calibri"/>
                <w:color w:val="000000"/>
                <w:lang w:val="es-ES" w:eastAsia="es-CR"/>
              </w:rPr>
            </w:pPr>
          </w:p>
          <w:p w:rsidR="00783DDA" w:rsidRPr="00006303" w:rsidRDefault="00735405" w:rsidP="00735405">
            <w:pPr>
              <w:jc w:val="both"/>
              <w:rPr>
                <w:rFonts w:ascii="Book Antiqua" w:hAnsi="Book Antiqua" w:cs="Calibri"/>
                <w:color w:val="000000"/>
                <w:lang w:eastAsia="es-CR"/>
              </w:rPr>
            </w:pPr>
            <w:r w:rsidRPr="00006303">
              <w:rPr>
                <w:rFonts w:ascii="Book Antiqua" w:hAnsi="Book Antiqua" w:cs="Calibri"/>
                <w:color w:val="000000"/>
                <w:lang w:val="es-ES" w:eastAsia="es-CR"/>
              </w:rPr>
              <w:t>.</w:t>
            </w:r>
          </w:p>
        </w:tc>
      </w:tr>
    </w:tbl>
    <w:p w:rsidR="009A7B22" w:rsidRPr="00006303" w:rsidRDefault="009A7B22" w:rsidP="009A7B22">
      <w:pPr>
        <w:ind w:right="301"/>
        <w:rPr>
          <w:rFonts w:ascii="Book Antiqua" w:hAnsi="Book Antiqua"/>
          <w:sz w:val="16"/>
          <w:szCs w:val="16"/>
          <w:lang w:eastAsia="en-US"/>
        </w:rPr>
      </w:pPr>
      <w:r w:rsidRPr="00006303">
        <w:rPr>
          <w:rFonts w:ascii="Book Antiqua" w:hAnsi="Book Antiqua"/>
          <w:b/>
          <w:sz w:val="16"/>
          <w:szCs w:val="16"/>
          <w:lang w:eastAsia="en-US"/>
        </w:rPr>
        <w:t>Fuente:</w:t>
      </w:r>
      <w:r w:rsidRPr="00006303">
        <w:rPr>
          <w:rFonts w:ascii="Book Antiqua" w:hAnsi="Book Antiqua"/>
          <w:sz w:val="16"/>
          <w:szCs w:val="16"/>
          <w:lang w:eastAsia="en-US"/>
        </w:rPr>
        <w:t xml:space="preserve"> Elaboración propia.</w:t>
      </w:r>
    </w:p>
    <w:p w:rsidR="00AB4B20" w:rsidRPr="00006303" w:rsidRDefault="00AB4B20" w:rsidP="00AB4B20">
      <w:pPr>
        <w:pStyle w:val="Textoindependiente2"/>
        <w:ind w:right="301"/>
        <w:rPr>
          <w:rFonts w:ascii="Book Antiqua" w:hAnsi="Book Antiqua" w:cs="Book Antiqua"/>
          <w:b/>
          <w:lang w:val="es-CR"/>
        </w:rPr>
      </w:pPr>
    </w:p>
    <w:p w:rsidR="00F420EF" w:rsidRPr="00006303" w:rsidRDefault="00F420EF" w:rsidP="00783DDA">
      <w:pPr>
        <w:pStyle w:val="Textoindependiente2"/>
        <w:ind w:right="301"/>
        <w:rPr>
          <w:rFonts w:ascii="Book Antiqua" w:hAnsi="Book Antiqua" w:cs="Book Antiqua"/>
          <w:b/>
          <w:lang w:val="es-CR"/>
        </w:rPr>
      </w:pPr>
    </w:p>
    <w:p w:rsidR="00F420EF" w:rsidRPr="00006303" w:rsidRDefault="00F420EF" w:rsidP="00783DDA">
      <w:pPr>
        <w:pStyle w:val="Textoindependiente2"/>
        <w:ind w:right="301"/>
        <w:rPr>
          <w:rFonts w:ascii="Book Antiqua" w:hAnsi="Book Antiqua" w:cs="Book Antiqua"/>
          <w:b/>
          <w:lang w:val="es-CR"/>
        </w:rPr>
      </w:pPr>
    </w:p>
    <w:p w:rsidR="00EC2B9E" w:rsidRPr="00006303" w:rsidRDefault="00EC2B9E" w:rsidP="00783DDA">
      <w:pPr>
        <w:pStyle w:val="Textoindependiente2"/>
        <w:ind w:right="301"/>
        <w:rPr>
          <w:rFonts w:ascii="Book Antiqua" w:hAnsi="Book Antiqua" w:cs="Book Antiqua"/>
          <w:b/>
          <w:lang w:val="es-CR"/>
        </w:rPr>
      </w:pPr>
    </w:p>
    <w:p w:rsidR="00EC2B9E" w:rsidRPr="00006303" w:rsidRDefault="00EC2B9E" w:rsidP="00783DDA">
      <w:pPr>
        <w:pStyle w:val="Textoindependiente2"/>
        <w:ind w:right="301"/>
        <w:rPr>
          <w:rFonts w:ascii="Book Antiqua" w:hAnsi="Book Antiqua" w:cs="Book Antiqua"/>
          <w:b/>
          <w:lang w:val="es-CR"/>
        </w:rPr>
      </w:pPr>
    </w:p>
    <w:p w:rsidR="009A7B22" w:rsidRPr="00006303" w:rsidRDefault="009A7B22" w:rsidP="009A7B2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Cuadro 4</w:t>
      </w:r>
    </w:p>
    <w:p w:rsidR="00AB4B20" w:rsidRPr="00006303" w:rsidRDefault="009F3D61" w:rsidP="00AB4B20">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Estado de la Recomendación </w:t>
      </w:r>
      <w:r w:rsidR="00AB4B20" w:rsidRPr="00006303">
        <w:rPr>
          <w:rFonts w:ascii="Book Antiqua" w:hAnsi="Book Antiqua" w:cs="Book Antiqua"/>
          <w:b/>
          <w:lang w:val="es-CR"/>
        </w:rPr>
        <w:t>dirigida a la</w:t>
      </w:r>
    </w:p>
    <w:p w:rsidR="00783DDA" w:rsidRPr="00006303" w:rsidRDefault="00783DDA" w:rsidP="00783DDA">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Escuela Judicial </w:t>
      </w:r>
    </w:p>
    <w:p w:rsidR="00783DDA" w:rsidRPr="00006303" w:rsidRDefault="00783DDA" w:rsidP="00AB4B20">
      <w:pPr>
        <w:pStyle w:val="Textoindependiente2"/>
        <w:ind w:left="284" w:right="301"/>
        <w:jc w:val="center"/>
        <w:rPr>
          <w:rFonts w:ascii="Book Antiqua" w:hAnsi="Book Antiqua" w:cs="Book Antiqua"/>
          <w:b/>
          <w:lang w:val="es-CR"/>
        </w:rPr>
      </w:pPr>
    </w:p>
    <w:tbl>
      <w:tblPr>
        <w:tblW w:w="9840" w:type="dxa"/>
        <w:tblCellMar>
          <w:left w:w="70" w:type="dxa"/>
          <w:right w:w="70" w:type="dxa"/>
        </w:tblCellMar>
        <w:tblLook w:val="04A0" w:firstRow="1" w:lastRow="0" w:firstColumn="1" w:lastColumn="0" w:noHBand="0" w:noVBand="1"/>
      </w:tblPr>
      <w:tblGrid>
        <w:gridCol w:w="2064"/>
        <w:gridCol w:w="1620"/>
        <w:gridCol w:w="1596"/>
        <w:gridCol w:w="1640"/>
        <w:gridCol w:w="2920"/>
      </w:tblGrid>
      <w:tr w:rsidR="00783DDA" w:rsidRPr="00006303" w:rsidTr="00783DDA">
        <w:trPr>
          <w:trHeight w:val="2860"/>
        </w:trPr>
        <w:tc>
          <w:tcPr>
            <w:tcW w:w="2100"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Recomendaciones  </w:t>
            </w:r>
          </w:p>
        </w:tc>
        <w:tc>
          <w:tcPr>
            <w:tcW w:w="1620"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primer seguimiento (pendiente, incompleta o en proceso)</w:t>
            </w:r>
          </w:p>
        </w:tc>
        <w:tc>
          <w:tcPr>
            <w:tcW w:w="1560"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1640"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2920"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Observaciones</w:t>
            </w:r>
          </w:p>
        </w:tc>
      </w:tr>
      <w:tr w:rsidR="00783DDA" w:rsidRPr="00006303" w:rsidTr="00783DDA">
        <w:trPr>
          <w:trHeight w:val="290"/>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c>
          <w:tcPr>
            <w:tcW w:w="1620"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dic-18</w:t>
            </w:r>
          </w:p>
        </w:tc>
        <w:tc>
          <w:tcPr>
            <w:tcW w:w="1560"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oct-19</w:t>
            </w:r>
          </w:p>
        </w:tc>
        <w:tc>
          <w:tcPr>
            <w:tcW w:w="1640"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jul-20</w:t>
            </w: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r>
      <w:tr w:rsidR="00783DDA" w:rsidRPr="00006303" w:rsidTr="00CC37D8">
        <w:trPr>
          <w:trHeight w:val="3120"/>
        </w:trPr>
        <w:tc>
          <w:tcPr>
            <w:tcW w:w="2100" w:type="dxa"/>
            <w:tcBorders>
              <w:top w:val="nil"/>
              <w:left w:val="single" w:sz="4" w:space="0" w:color="auto"/>
              <w:bottom w:val="single" w:sz="4" w:space="0" w:color="auto"/>
              <w:right w:val="single" w:sz="4" w:space="0" w:color="auto"/>
            </w:tcBorders>
            <w:shd w:val="clear" w:color="auto" w:fill="auto"/>
            <w:vAlign w:val="center"/>
            <w:hideMark/>
          </w:tcPr>
          <w:p w:rsidR="00783DDA" w:rsidRPr="00006303" w:rsidRDefault="00783DDA" w:rsidP="00783DDA">
            <w:pPr>
              <w:jc w:val="both"/>
              <w:rPr>
                <w:rFonts w:ascii="Book Antiqua" w:hAnsi="Book Antiqua" w:cs="Calibri"/>
                <w:color w:val="000000"/>
                <w:lang w:eastAsia="es-CR"/>
              </w:rPr>
            </w:pPr>
            <w:r w:rsidRPr="00006303">
              <w:rPr>
                <w:rFonts w:ascii="Book Antiqua" w:hAnsi="Book Antiqua" w:cs="Calibri"/>
                <w:color w:val="000000"/>
                <w:lang w:val="es-ES" w:eastAsia="es-CR"/>
              </w:rPr>
              <w:t>A la Escuela Judicial brindar capacitación y programas de actualización al personal técnico judicial supernumerario de la Oficina de Administración del Segundo Circuito Judicial de San José, para que se atiendan las necesidades de los despachos judiciales de una manera más efectiva.</w:t>
            </w:r>
          </w:p>
        </w:tc>
        <w:tc>
          <w:tcPr>
            <w:tcW w:w="1620"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60"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640" w:type="dxa"/>
            <w:tcBorders>
              <w:top w:val="nil"/>
              <w:left w:val="nil"/>
              <w:bottom w:val="single" w:sz="4" w:space="0" w:color="auto"/>
              <w:right w:val="single" w:sz="4" w:space="0" w:color="auto"/>
            </w:tcBorders>
            <w:shd w:val="clear" w:color="auto" w:fill="auto"/>
            <w:noWrap/>
            <w:vAlign w:val="center"/>
            <w:hideMark/>
          </w:tcPr>
          <w:p w:rsidR="00783DDA" w:rsidRPr="00006303" w:rsidRDefault="00CC37D8" w:rsidP="00EC2B9E">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w:t>
            </w:r>
          </w:p>
        </w:tc>
        <w:tc>
          <w:tcPr>
            <w:tcW w:w="2920" w:type="dxa"/>
            <w:tcBorders>
              <w:top w:val="nil"/>
              <w:left w:val="nil"/>
              <w:bottom w:val="single" w:sz="4" w:space="0" w:color="auto"/>
              <w:right w:val="single" w:sz="4" w:space="0" w:color="auto"/>
            </w:tcBorders>
            <w:shd w:val="clear" w:color="auto" w:fill="auto"/>
            <w:noWrap/>
            <w:hideMark/>
          </w:tcPr>
          <w:p w:rsidR="00783DDA" w:rsidRPr="00006303" w:rsidRDefault="00CC37D8" w:rsidP="00CC37D8">
            <w:pPr>
              <w:jc w:val="both"/>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xml:space="preserve">El personal </w:t>
            </w:r>
            <w:r w:rsidR="00830B34" w:rsidRPr="00006303">
              <w:rPr>
                <w:rFonts w:ascii="Book Antiqua" w:hAnsi="Book Antiqua" w:cs="Calibri"/>
                <w:color w:val="000000"/>
                <w:sz w:val="22"/>
                <w:szCs w:val="22"/>
                <w:lang w:eastAsia="es-CR"/>
              </w:rPr>
              <w:t>T</w:t>
            </w:r>
            <w:r w:rsidRPr="00006303">
              <w:rPr>
                <w:rFonts w:ascii="Book Antiqua" w:hAnsi="Book Antiqua" w:cs="Calibri"/>
                <w:color w:val="000000"/>
                <w:sz w:val="22"/>
                <w:szCs w:val="22"/>
                <w:lang w:eastAsia="es-CR"/>
              </w:rPr>
              <w:t xml:space="preserve">écnico </w:t>
            </w:r>
            <w:r w:rsidR="00830B34" w:rsidRPr="00006303">
              <w:rPr>
                <w:rFonts w:ascii="Book Antiqua" w:hAnsi="Book Antiqua" w:cs="Calibri"/>
                <w:color w:val="000000"/>
                <w:sz w:val="22"/>
                <w:szCs w:val="22"/>
                <w:lang w:eastAsia="es-CR"/>
              </w:rPr>
              <w:t>S</w:t>
            </w:r>
            <w:r w:rsidRPr="00006303">
              <w:rPr>
                <w:rFonts w:ascii="Book Antiqua" w:hAnsi="Book Antiqua" w:cs="Calibri"/>
                <w:color w:val="000000"/>
                <w:sz w:val="22"/>
                <w:szCs w:val="22"/>
                <w:lang w:eastAsia="es-CR"/>
              </w:rPr>
              <w:t>upernumerario de la Oficina de Administración del Segundo Circuito Judicial de San José, se encuentran capacitados atendiendo las necesidades de los despachos judiciales de una manera efectiva.</w:t>
            </w:r>
          </w:p>
          <w:p w:rsidR="00CC37D8" w:rsidRPr="00006303" w:rsidRDefault="00CC37D8" w:rsidP="00CC37D8">
            <w:pPr>
              <w:jc w:val="both"/>
              <w:rPr>
                <w:rFonts w:ascii="Book Antiqua" w:hAnsi="Book Antiqua" w:cs="Calibri"/>
                <w:color w:val="000000"/>
                <w:sz w:val="22"/>
                <w:szCs w:val="22"/>
                <w:lang w:eastAsia="es-CR"/>
              </w:rPr>
            </w:pPr>
          </w:p>
          <w:p w:rsidR="00CC37D8" w:rsidRPr="00006303" w:rsidRDefault="00CC37D8" w:rsidP="00CC37D8">
            <w:pPr>
              <w:jc w:val="both"/>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Evidencia.</w:t>
            </w:r>
          </w:p>
          <w:p w:rsidR="00CC37D8" w:rsidRPr="00006303" w:rsidRDefault="00CC37D8" w:rsidP="00CC37D8">
            <w:pPr>
              <w:jc w:val="both"/>
              <w:rPr>
                <w:rFonts w:ascii="Book Antiqua" w:hAnsi="Book Antiqua" w:cs="Calibri"/>
                <w:color w:val="000000"/>
                <w:sz w:val="22"/>
                <w:szCs w:val="22"/>
                <w:lang w:eastAsia="es-CR"/>
              </w:rPr>
            </w:pPr>
          </w:p>
          <w:bookmarkStart w:id="11" w:name="_MON_1656914009"/>
          <w:bookmarkEnd w:id="11"/>
          <w:p w:rsidR="00CC37D8" w:rsidRPr="00006303" w:rsidRDefault="00CC37D8" w:rsidP="00CC37D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object w:dxaOrig="1508" w:dyaOrig="983" w14:anchorId="76E85792">
                <v:shape id="_x0000_i1040" type="#_x0000_t75" style="width:77pt;height:49pt" o:ole="">
                  <v:imagedata r:id="rId44" o:title=""/>
                </v:shape>
                <o:OLEObject Type="Embed" ProgID="Word.OpenDocumentText.12" ShapeID="_x0000_i1040" DrawAspect="Icon" ObjectID="_1673973340" r:id="rId45"/>
              </w:object>
            </w:r>
          </w:p>
        </w:tc>
      </w:tr>
    </w:tbl>
    <w:p w:rsidR="003F3520" w:rsidRPr="00006303" w:rsidRDefault="009A7B22" w:rsidP="00A06799">
      <w:pPr>
        <w:ind w:right="301"/>
        <w:rPr>
          <w:rFonts w:ascii="Book Antiqua" w:hAnsi="Book Antiqua"/>
          <w:sz w:val="16"/>
          <w:szCs w:val="16"/>
          <w:lang w:eastAsia="en-US"/>
        </w:rPr>
      </w:pPr>
      <w:r w:rsidRPr="00006303">
        <w:rPr>
          <w:rFonts w:ascii="Book Antiqua" w:hAnsi="Book Antiqua"/>
          <w:b/>
          <w:sz w:val="16"/>
          <w:szCs w:val="16"/>
          <w:lang w:eastAsia="en-US"/>
        </w:rPr>
        <w:t>Fuente:</w:t>
      </w:r>
      <w:r w:rsidRPr="00006303">
        <w:rPr>
          <w:rFonts w:ascii="Book Antiqua" w:hAnsi="Book Antiqua"/>
          <w:sz w:val="16"/>
          <w:szCs w:val="16"/>
          <w:lang w:eastAsia="en-US"/>
        </w:rPr>
        <w:t xml:space="preserve"> Elaboración propia.</w:t>
      </w:r>
    </w:p>
    <w:p w:rsidR="00D555FD" w:rsidRPr="00006303" w:rsidRDefault="00D555FD" w:rsidP="00A06799">
      <w:pPr>
        <w:ind w:right="301"/>
        <w:rPr>
          <w:rFonts w:ascii="Book Antiqua" w:hAnsi="Book Antiqua"/>
          <w:sz w:val="24"/>
          <w:szCs w:val="24"/>
          <w:lang w:eastAsia="en-US"/>
        </w:rPr>
      </w:pPr>
    </w:p>
    <w:p w:rsidR="00F450E6" w:rsidRDefault="00F450E6" w:rsidP="00272D00">
      <w:pPr>
        <w:spacing w:line="360" w:lineRule="auto"/>
        <w:contextualSpacing/>
        <w:jc w:val="both"/>
        <w:rPr>
          <w:rFonts w:ascii="Book Antiqua" w:hAnsi="Book Antiqua"/>
          <w:b/>
          <w:sz w:val="24"/>
          <w:szCs w:val="24"/>
          <w:lang w:val="es-ES_tradnl"/>
        </w:rPr>
      </w:pPr>
    </w:p>
    <w:p w:rsidR="004E0CD5" w:rsidRDefault="004E0CD5" w:rsidP="00272D00">
      <w:pPr>
        <w:spacing w:line="360" w:lineRule="auto"/>
        <w:contextualSpacing/>
        <w:jc w:val="both"/>
        <w:rPr>
          <w:rFonts w:ascii="Book Antiqua" w:hAnsi="Book Antiqua"/>
          <w:b/>
          <w:sz w:val="24"/>
          <w:szCs w:val="24"/>
          <w:lang w:val="es-ES_tradnl"/>
        </w:rPr>
      </w:pPr>
    </w:p>
    <w:p w:rsidR="004E0CD5" w:rsidRDefault="004E0CD5" w:rsidP="00272D00">
      <w:pPr>
        <w:spacing w:line="360" w:lineRule="auto"/>
        <w:contextualSpacing/>
        <w:jc w:val="both"/>
        <w:rPr>
          <w:rFonts w:ascii="Book Antiqua" w:hAnsi="Book Antiqua"/>
          <w:b/>
          <w:sz w:val="24"/>
          <w:szCs w:val="24"/>
          <w:lang w:val="es-ES_tradnl"/>
        </w:rPr>
      </w:pPr>
    </w:p>
    <w:p w:rsidR="004E0CD5" w:rsidRDefault="004E0CD5" w:rsidP="00272D00">
      <w:pPr>
        <w:spacing w:line="360" w:lineRule="auto"/>
        <w:contextualSpacing/>
        <w:jc w:val="both"/>
        <w:rPr>
          <w:rFonts w:ascii="Book Antiqua" w:hAnsi="Book Antiqua"/>
          <w:b/>
          <w:sz w:val="24"/>
          <w:szCs w:val="24"/>
          <w:lang w:val="es-ES_tradnl"/>
        </w:rPr>
      </w:pPr>
    </w:p>
    <w:p w:rsidR="004E0CD5" w:rsidRDefault="004E0CD5" w:rsidP="00272D00">
      <w:pPr>
        <w:spacing w:line="360" w:lineRule="auto"/>
        <w:contextualSpacing/>
        <w:jc w:val="both"/>
        <w:rPr>
          <w:rFonts w:ascii="Book Antiqua" w:hAnsi="Book Antiqua"/>
          <w:b/>
          <w:sz w:val="24"/>
          <w:szCs w:val="24"/>
          <w:lang w:val="es-ES_tradnl"/>
        </w:rPr>
      </w:pPr>
    </w:p>
    <w:p w:rsidR="004E0CD5" w:rsidRPr="00006303" w:rsidRDefault="004E0CD5" w:rsidP="00272D00">
      <w:pPr>
        <w:spacing w:line="360" w:lineRule="auto"/>
        <w:contextualSpacing/>
        <w:jc w:val="both"/>
        <w:rPr>
          <w:rFonts w:ascii="Book Antiqua" w:hAnsi="Book Antiqua"/>
          <w:b/>
          <w:sz w:val="24"/>
          <w:szCs w:val="24"/>
          <w:lang w:val="es-ES_tradnl"/>
        </w:rPr>
      </w:pPr>
    </w:p>
    <w:p w:rsidR="009A7B22" w:rsidRPr="00006303" w:rsidRDefault="009A7B22" w:rsidP="00F5446C">
      <w:pPr>
        <w:pStyle w:val="Textoindependiente2"/>
        <w:ind w:right="301"/>
        <w:jc w:val="center"/>
        <w:rPr>
          <w:rFonts w:ascii="Book Antiqua" w:hAnsi="Book Antiqua" w:cs="Book Antiqua"/>
          <w:b/>
          <w:lang w:val="es-CR"/>
        </w:rPr>
      </w:pPr>
      <w:r w:rsidRPr="00006303">
        <w:rPr>
          <w:rFonts w:ascii="Book Antiqua" w:hAnsi="Book Antiqua" w:cs="Book Antiqua"/>
          <w:b/>
          <w:lang w:val="es-CR"/>
        </w:rPr>
        <w:t>Cuadro 5</w:t>
      </w:r>
    </w:p>
    <w:p w:rsidR="00F450E6" w:rsidRPr="00006303" w:rsidRDefault="009F3D61" w:rsidP="00F450E6">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Estado de la Recomendación</w:t>
      </w:r>
      <w:r w:rsidR="00F450E6" w:rsidRPr="00006303">
        <w:rPr>
          <w:rFonts w:ascii="Book Antiqua" w:hAnsi="Book Antiqua" w:cs="Book Antiqua"/>
          <w:b/>
          <w:lang w:val="es-CR"/>
        </w:rPr>
        <w:t xml:space="preserve"> dirigida a la</w:t>
      </w:r>
    </w:p>
    <w:p w:rsidR="00783DDA" w:rsidRPr="00006303" w:rsidRDefault="00783DDA" w:rsidP="00783DDA">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Dirección de Gestión Humana </w:t>
      </w:r>
    </w:p>
    <w:p w:rsidR="009A7B22" w:rsidRPr="00006303" w:rsidRDefault="009A7B22" w:rsidP="009A7B22">
      <w:pPr>
        <w:pStyle w:val="Textoindependiente2"/>
        <w:ind w:left="284" w:right="301"/>
        <w:jc w:val="center"/>
        <w:rPr>
          <w:rFonts w:ascii="Book Antiqua" w:hAnsi="Book Antiqua" w:cs="Book Antiqua"/>
          <w:b/>
          <w:lang w:val="es-CR"/>
        </w:rPr>
      </w:pPr>
    </w:p>
    <w:tbl>
      <w:tblPr>
        <w:tblW w:w="0" w:type="auto"/>
        <w:tblCellMar>
          <w:left w:w="70" w:type="dxa"/>
          <w:right w:w="70" w:type="dxa"/>
        </w:tblCellMar>
        <w:tblLook w:val="04A0" w:firstRow="1" w:lastRow="0" w:firstColumn="1" w:lastColumn="0" w:noHBand="0" w:noVBand="1"/>
      </w:tblPr>
      <w:tblGrid>
        <w:gridCol w:w="2263"/>
        <w:gridCol w:w="1596"/>
        <w:gridCol w:w="1665"/>
        <w:gridCol w:w="1701"/>
        <w:gridCol w:w="2847"/>
      </w:tblGrid>
      <w:tr w:rsidR="00783DDA" w:rsidRPr="00006303" w:rsidTr="008B50DA">
        <w:trPr>
          <w:trHeight w:val="2341"/>
        </w:trPr>
        <w:tc>
          <w:tcPr>
            <w:tcW w:w="2263"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Recomendaciones  </w:t>
            </w:r>
          </w:p>
        </w:tc>
        <w:tc>
          <w:tcPr>
            <w:tcW w:w="1596"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primer seguimiento (pendiente, incompleta o en proceso)</w:t>
            </w:r>
          </w:p>
        </w:tc>
        <w:tc>
          <w:tcPr>
            <w:tcW w:w="1665"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1701" w:type="dxa"/>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Estado de la Recomendación en el segundo seguimiento (completa, pendiente, incompleta o en proceso)</w:t>
            </w:r>
          </w:p>
        </w:tc>
        <w:tc>
          <w:tcPr>
            <w:tcW w:w="2847" w:type="dxa"/>
            <w:vMerge w:val="restart"/>
            <w:tcBorders>
              <w:top w:val="single" w:sz="4" w:space="0" w:color="auto"/>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Observaciones</w:t>
            </w:r>
          </w:p>
        </w:tc>
      </w:tr>
      <w:tr w:rsidR="00783DDA" w:rsidRPr="00006303" w:rsidTr="00783DDA">
        <w:trPr>
          <w:trHeight w:val="290"/>
        </w:trPr>
        <w:tc>
          <w:tcPr>
            <w:tcW w:w="2263" w:type="dxa"/>
            <w:vMerge/>
            <w:tcBorders>
              <w:top w:val="single" w:sz="4" w:space="0" w:color="auto"/>
              <w:left w:val="single" w:sz="4" w:space="0" w:color="auto"/>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c>
          <w:tcPr>
            <w:tcW w:w="1596"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dic-18</w:t>
            </w:r>
          </w:p>
        </w:tc>
        <w:tc>
          <w:tcPr>
            <w:tcW w:w="1665"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oct-19</w:t>
            </w:r>
          </w:p>
        </w:tc>
        <w:tc>
          <w:tcPr>
            <w:tcW w:w="1701" w:type="dxa"/>
            <w:tcBorders>
              <w:top w:val="nil"/>
              <w:left w:val="nil"/>
              <w:bottom w:val="single" w:sz="4" w:space="0" w:color="auto"/>
              <w:right w:val="single" w:sz="4" w:space="0" w:color="auto"/>
            </w:tcBorders>
            <w:shd w:val="clear" w:color="000000" w:fill="4F81BD"/>
            <w:vAlign w:val="center"/>
            <w:hideMark/>
          </w:tcPr>
          <w:p w:rsidR="00783DDA" w:rsidRPr="00006303" w:rsidRDefault="00783DDA" w:rsidP="00783DDA">
            <w:pPr>
              <w:jc w:val="center"/>
              <w:rPr>
                <w:rFonts w:ascii="Book Antiqua" w:hAnsi="Book Antiqua" w:cs="Calibri"/>
                <w:b/>
                <w:bCs/>
                <w:color w:val="FFFFFF"/>
                <w:lang w:eastAsia="es-CR"/>
              </w:rPr>
            </w:pPr>
            <w:r w:rsidRPr="00006303">
              <w:rPr>
                <w:rFonts w:ascii="Book Antiqua" w:hAnsi="Book Antiqua" w:cs="Calibri"/>
                <w:b/>
                <w:bCs/>
                <w:color w:val="FFFFFF"/>
                <w:lang w:eastAsia="es-CR"/>
              </w:rPr>
              <w:t>jul-20</w:t>
            </w:r>
          </w:p>
        </w:tc>
        <w:tc>
          <w:tcPr>
            <w:tcW w:w="2847" w:type="dxa"/>
            <w:vMerge/>
            <w:tcBorders>
              <w:top w:val="single" w:sz="4" w:space="0" w:color="auto"/>
              <w:left w:val="nil"/>
              <w:bottom w:val="single" w:sz="4" w:space="0" w:color="auto"/>
              <w:right w:val="single" w:sz="4" w:space="0" w:color="auto"/>
            </w:tcBorders>
            <w:vAlign w:val="center"/>
            <w:hideMark/>
          </w:tcPr>
          <w:p w:rsidR="00783DDA" w:rsidRPr="00006303" w:rsidRDefault="00783DDA" w:rsidP="00783DDA">
            <w:pPr>
              <w:rPr>
                <w:rFonts w:ascii="Book Antiqua" w:hAnsi="Book Antiqua" w:cs="Calibri"/>
                <w:b/>
                <w:bCs/>
                <w:color w:val="FFFFFF"/>
                <w:lang w:eastAsia="es-CR"/>
              </w:rPr>
            </w:pPr>
          </w:p>
        </w:tc>
      </w:tr>
      <w:tr w:rsidR="00783DDA" w:rsidRPr="00006303" w:rsidTr="00CD62FA">
        <w:trPr>
          <w:trHeight w:val="3380"/>
        </w:trPr>
        <w:tc>
          <w:tcPr>
            <w:tcW w:w="2263" w:type="dxa"/>
            <w:tcBorders>
              <w:top w:val="nil"/>
              <w:left w:val="single" w:sz="4" w:space="0" w:color="auto"/>
              <w:bottom w:val="single" w:sz="4" w:space="0" w:color="auto"/>
              <w:right w:val="single" w:sz="4" w:space="0" w:color="auto"/>
            </w:tcBorders>
            <w:shd w:val="clear" w:color="auto" w:fill="auto"/>
            <w:hideMark/>
          </w:tcPr>
          <w:p w:rsidR="00783DDA" w:rsidRPr="00006303" w:rsidRDefault="00783DDA" w:rsidP="00CD62FA">
            <w:pPr>
              <w:jc w:val="both"/>
              <w:rPr>
                <w:rFonts w:ascii="Book Antiqua" w:hAnsi="Book Antiqua" w:cs="Calibri"/>
                <w:color w:val="000000"/>
                <w:lang w:eastAsia="es-CR"/>
              </w:rPr>
            </w:pPr>
            <w:r w:rsidRPr="00006303">
              <w:rPr>
                <w:rFonts w:ascii="Book Antiqua" w:hAnsi="Book Antiqua" w:cs="Calibri"/>
                <w:color w:val="000000"/>
                <w:lang w:val="es-ES" w:eastAsia="es-CR"/>
              </w:rPr>
              <w:t>Que las tres plazas de “Profesional en Informática 1”, doce de “Profesional en Informática 2” y la plaza 365572 de “Técnica Especializada o Técnico Especializado 5”, que se encuentran en la Relación de Puestos 2016 adscritos a la Oficina de Administración del Segundo Circuito Judicial de San José, sean adscritas funcional y administrativamente a la Dirección de Tecnología de la Información.</w:t>
            </w:r>
          </w:p>
        </w:tc>
        <w:tc>
          <w:tcPr>
            <w:tcW w:w="1596"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65"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701" w:type="dxa"/>
            <w:tcBorders>
              <w:top w:val="nil"/>
              <w:left w:val="nil"/>
              <w:bottom w:val="single" w:sz="4" w:space="0" w:color="auto"/>
              <w:right w:val="single" w:sz="4" w:space="0" w:color="auto"/>
            </w:tcBorders>
            <w:shd w:val="clear" w:color="auto" w:fill="auto"/>
            <w:noWrap/>
            <w:vAlign w:val="center"/>
            <w:hideMark/>
          </w:tcPr>
          <w:p w:rsidR="00783DDA" w:rsidRPr="00006303" w:rsidRDefault="00CD62FA" w:rsidP="00CD62F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w:t>
            </w:r>
          </w:p>
        </w:tc>
        <w:tc>
          <w:tcPr>
            <w:tcW w:w="2847" w:type="dxa"/>
            <w:tcBorders>
              <w:top w:val="nil"/>
              <w:left w:val="nil"/>
              <w:bottom w:val="single" w:sz="4" w:space="0" w:color="auto"/>
              <w:right w:val="single" w:sz="4" w:space="0" w:color="auto"/>
            </w:tcBorders>
            <w:shd w:val="clear" w:color="auto" w:fill="auto"/>
            <w:noWrap/>
            <w:hideMark/>
          </w:tcPr>
          <w:p w:rsidR="00CD62FA" w:rsidRPr="00006303" w:rsidRDefault="00A9327A" w:rsidP="00CD62FA">
            <w:pPr>
              <w:jc w:val="both"/>
              <w:rPr>
                <w:rFonts w:ascii="Book Antiqua" w:hAnsi="Book Antiqua" w:cs="Calibri"/>
                <w:color w:val="000000"/>
                <w:lang w:val="es-ES" w:eastAsia="es-CR"/>
              </w:rPr>
            </w:pPr>
            <w:r w:rsidRPr="00006303">
              <w:rPr>
                <w:rFonts w:ascii="Book Antiqua" w:hAnsi="Book Antiqua" w:cs="Calibri"/>
                <w:color w:val="000000"/>
                <w:lang w:val="es-ES" w:eastAsia="es-CR"/>
              </w:rPr>
              <w:t>En relación con</w:t>
            </w:r>
            <w:r w:rsidR="00CD62FA" w:rsidRPr="00006303">
              <w:rPr>
                <w:rFonts w:ascii="Book Antiqua" w:hAnsi="Book Antiqua" w:cs="Calibri"/>
                <w:color w:val="000000"/>
                <w:lang w:val="es-ES" w:eastAsia="es-CR"/>
              </w:rPr>
              <w:t xml:space="preserve"> las tres plazas de “Profesional en Informática 1”, doce de “Profesional en Informática 2” y la plaza 365572 de “Técnica Especializada o Técnico Especializado 5”, que se encuentran en la Relación de Puestos 2016 adscritos a la Oficina de Administración del Segundo Circuito Judicial de San José, se puede comunicar que el traslado de las plazas se realizó en la sexta Modificación a la Relación de Puestos 2019.</w:t>
            </w:r>
          </w:p>
          <w:p w:rsidR="00023A3B" w:rsidRPr="00006303" w:rsidRDefault="00023A3B" w:rsidP="00CD62FA">
            <w:pPr>
              <w:jc w:val="both"/>
              <w:rPr>
                <w:rFonts w:ascii="Book Antiqua" w:hAnsi="Book Antiqua" w:cs="Calibri"/>
                <w:color w:val="000000"/>
                <w:lang w:val="es-ES" w:eastAsia="es-CR"/>
              </w:rPr>
            </w:pPr>
          </w:p>
          <w:p w:rsidR="00023A3B" w:rsidRPr="00006303" w:rsidRDefault="00023A3B" w:rsidP="00CD62FA">
            <w:pPr>
              <w:jc w:val="both"/>
              <w:rPr>
                <w:rFonts w:ascii="Book Antiqua" w:hAnsi="Book Antiqua" w:cs="Calibri"/>
                <w:color w:val="000000"/>
                <w:lang w:val="es-ES" w:eastAsia="es-CR"/>
              </w:rPr>
            </w:pPr>
            <w:r w:rsidRPr="00006303">
              <w:rPr>
                <w:rFonts w:ascii="Book Antiqua" w:hAnsi="Book Antiqua" w:cs="Calibri"/>
                <w:color w:val="000000"/>
                <w:lang w:val="es-ES" w:eastAsia="es-CR"/>
              </w:rPr>
              <w:t>Evidencia.</w:t>
            </w:r>
          </w:p>
          <w:p w:rsidR="008652DB" w:rsidRPr="00006303" w:rsidRDefault="008652DB" w:rsidP="00CD62FA">
            <w:pPr>
              <w:jc w:val="both"/>
              <w:rPr>
                <w:rFonts w:ascii="Book Antiqua" w:hAnsi="Book Antiqua" w:cs="Calibri"/>
                <w:color w:val="000000"/>
                <w:lang w:val="es-ES" w:eastAsia="es-CR"/>
              </w:rPr>
            </w:pPr>
          </w:p>
          <w:p w:rsidR="00023A3B" w:rsidRPr="00006303" w:rsidRDefault="007A50F3" w:rsidP="008652DB">
            <w:pPr>
              <w:jc w:val="center"/>
              <w:rPr>
                <w:rFonts w:ascii="Book Antiqua" w:hAnsi="Book Antiqua" w:cs="Calibri"/>
                <w:color w:val="000000"/>
                <w:lang w:val="es-ES" w:eastAsia="es-CR"/>
              </w:rPr>
            </w:pPr>
            <w:r w:rsidRPr="00006303">
              <w:rPr>
                <w:rFonts w:ascii="Book Antiqua" w:hAnsi="Book Antiqua" w:cs="Calibri"/>
                <w:color w:val="000000"/>
                <w:lang w:val="es-ES" w:eastAsia="es-CR"/>
              </w:rPr>
              <w:object w:dxaOrig="1376" w:dyaOrig="893" w14:anchorId="2407457B">
                <v:shape id="_x0000_i1041" type="#_x0000_t75" style="width:69pt;height:43pt" o:ole="">
                  <v:imagedata r:id="rId46" o:title=""/>
                </v:shape>
                <o:OLEObject Type="Embed" ProgID="Excel.Sheet.12" ShapeID="_x0000_i1041" DrawAspect="Icon" ObjectID="_1673973341" r:id="rId47"/>
              </w:object>
            </w:r>
          </w:p>
          <w:p w:rsidR="00023A3B" w:rsidRPr="00006303" w:rsidRDefault="00023A3B" w:rsidP="00CD62FA">
            <w:pPr>
              <w:jc w:val="both"/>
              <w:rPr>
                <w:rFonts w:ascii="Book Antiqua" w:hAnsi="Book Antiqua" w:cs="Calibri"/>
                <w:color w:val="000000"/>
                <w:lang w:val="es-ES" w:eastAsia="es-CR"/>
              </w:rPr>
            </w:pPr>
          </w:p>
          <w:p w:rsidR="00783DDA" w:rsidRPr="00006303" w:rsidRDefault="00783DDA" w:rsidP="00CD62FA">
            <w:pPr>
              <w:jc w:val="both"/>
              <w:rPr>
                <w:rFonts w:ascii="Book Antiqua" w:hAnsi="Book Antiqua" w:cs="Calibri"/>
                <w:color w:val="000000"/>
                <w:sz w:val="22"/>
                <w:szCs w:val="22"/>
                <w:lang w:eastAsia="es-CR"/>
              </w:rPr>
            </w:pPr>
          </w:p>
        </w:tc>
      </w:tr>
      <w:tr w:rsidR="00783DDA" w:rsidRPr="00006303" w:rsidTr="00CD62FA">
        <w:trPr>
          <w:trHeight w:val="2860"/>
        </w:trPr>
        <w:tc>
          <w:tcPr>
            <w:tcW w:w="2263" w:type="dxa"/>
            <w:tcBorders>
              <w:top w:val="nil"/>
              <w:left w:val="single" w:sz="4" w:space="0" w:color="auto"/>
              <w:bottom w:val="single" w:sz="4" w:space="0" w:color="auto"/>
              <w:right w:val="single" w:sz="4" w:space="0" w:color="auto"/>
            </w:tcBorders>
            <w:shd w:val="clear" w:color="auto" w:fill="auto"/>
            <w:hideMark/>
          </w:tcPr>
          <w:p w:rsidR="00783DDA" w:rsidRPr="00006303" w:rsidRDefault="00783DDA" w:rsidP="00CD62FA">
            <w:pPr>
              <w:jc w:val="both"/>
              <w:rPr>
                <w:rFonts w:ascii="Book Antiqua" w:hAnsi="Book Antiqua" w:cs="Calibri"/>
                <w:color w:val="000000"/>
                <w:lang w:eastAsia="es-CR"/>
              </w:rPr>
            </w:pPr>
            <w:r w:rsidRPr="00006303">
              <w:rPr>
                <w:rFonts w:ascii="Book Antiqua" w:hAnsi="Book Antiqua" w:cs="Calibri"/>
                <w:color w:val="000000"/>
                <w:lang w:val="es-ES" w:eastAsia="es-CR"/>
              </w:rPr>
              <w:t>En cuanto a la decisión que tome la Dirección Ejecutiva y la Oficina de Administración respecto a la asignación, según las propuestas indicadas en este informe; de la Plaza No. 96623 de Profesional 2, adscrita al Juzgado de Tránsito del Segundo Circuito Judicial de San José, deberán solicitar el cambio a nivel funcional y administrativa respectivamente.</w:t>
            </w:r>
          </w:p>
        </w:tc>
        <w:tc>
          <w:tcPr>
            <w:tcW w:w="1596"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65"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701" w:type="dxa"/>
            <w:tcBorders>
              <w:top w:val="nil"/>
              <w:left w:val="nil"/>
              <w:bottom w:val="single" w:sz="4" w:space="0" w:color="auto"/>
              <w:right w:val="single" w:sz="4" w:space="0" w:color="auto"/>
            </w:tcBorders>
            <w:shd w:val="clear" w:color="auto" w:fill="auto"/>
            <w:noWrap/>
            <w:vAlign w:val="center"/>
            <w:hideMark/>
          </w:tcPr>
          <w:p w:rsidR="00783DDA" w:rsidRPr="00006303" w:rsidRDefault="00CD62FA" w:rsidP="00CD62F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2847" w:type="dxa"/>
            <w:tcBorders>
              <w:top w:val="nil"/>
              <w:left w:val="nil"/>
              <w:bottom w:val="single" w:sz="4" w:space="0" w:color="auto"/>
              <w:right w:val="single" w:sz="4" w:space="0" w:color="auto"/>
            </w:tcBorders>
            <w:shd w:val="clear" w:color="auto" w:fill="auto"/>
            <w:noWrap/>
            <w:hideMark/>
          </w:tcPr>
          <w:p w:rsidR="00783DDA" w:rsidRPr="00006303" w:rsidRDefault="00CD62FA" w:rsidP="00CD62FA">
            <w:pPr>
              <w:jc w:val="both"/>
              <w:rPr>
                <w:rFonts w:ascii="Book Antiqua" w:hAnsi="Book Antiqua" w:cs="Calibri"/>
                <w:color w:val="000000"/>
                <w:lang w:val="es-ES" w:eastAsia="es-CR"/>
              </w:rPr>
            </w:pPr>
            <w:r w:rsidRPr="00006303">
              <w:rPr>
                <w:rFonts w:ascii="Book Antiqua" w:hAnsi="Book Antiqua" w:cs="Calibri"/>
                <w:color w:val="000000"/>
                <w:lang w:val="es-ES" w:eastAsia="es-CR"/>
              </w:rPr>
              <w:t xml:space="preserve">Con respecto al traslado de la plaza 96623, se puede indicar, que no se puede realizar presupuestariamente para este año por estar ubicada en un programa diferente al 926, </w:t>
            </w:r>
            <w:r w:rsidR="0021365F" w:rsidRPr="00006303">
              <w:rPr>
                <w:rFonts w:ascii="Book Antiqua" w:hAnsi="Book Antiqua" w:cs="Calibri"/>
                <w:color w:val="000000"/>
                <w:lang w:val="es-ES" w:eastAsia="es-CR"/>
              </w:rPr>
              <w:t>la Unidad de Presupuestos y Estudios Especiales lo tiene programado</w:t>
            </w:r>
            <w:r w:rsidRPr="00006303">
              <w:rPr>
                <w:rFonts w:ascii="Book Antiqua" w:hAnsi="Book Antiqua" w:cs="Calibri"/>
                <w:color w:val="000000"/>
                <w:lang w:val="es-ES" w:eastAsia="es-CR"/>
              </w:rPr>
              <w:t xml:space="preserve"> para realizar la gestión y su aplicación para el periodo 2021</w:t>
            </w:r>
            <w:r w:rsidR="0021365F" w:rsidRPr="00006303">
              <w:rPr>
                <w:rFonts w:ascii="Book Antiqua" w:hAnsi="Book Antiqua" w:cs="Calibri"/>
                <w:color w:val="000000"/>
                <w:lang w:val="es-ES" w:eastAsia="es-CR"/>
              </w:rPr>
              <w:t>.</w:t>
            </w:r>
          </w:p>
        </w:tc>
      </w:tr>
      <w:tr w:rsidR="00783DDA" w:rsidRPr="00006303" w:rsidTr="00C421BB">
        <w:trPr>
          <w:trHeight w:val="2600"/>
        </w:trPr>
        <w:tc>
          <w:tcPr>
            <w:tcW w:w="2263" w:type="dxa"/>
            <w:tcBorders>
              <w:top w:val="nil"/>
              <w:left w:val="single" w:sz="4" w:space="0" w:color="auto"/>
              <w:bottom w:val="single" w:sz="4" w:space="0" w:color="auto"/>
              <w:right w:val="single" w:sz="4" w:space="0" w:color="auto"/>
            </w:tcBorders>
            <w:shd w:val="clear" w:color="auto" w:fill="auto"/>
            <w:hideMark/>
          </w:tcPr>
          <w:p w:rsidR="00783DDA" w:rsidRPr="00006303" w:rsidRDefault="00783DDA" w:rsidP="00CD62FA">
            <w:pPr>
              <w:jc w:val="both"/>
              <w:rPr>
                <w:rFonts w:ascii="Book Antiqua" w:hAnsi="Book Antiqua" w:cs="Calibri"/>
                <w:color w:val="000000"/>
                <w:lang w:eastAsia="es-CR"/>
              </w:rPr>
            </w:pPr>
            <w:r w:rsidRPr="00006303">
              <w:rPr>
                <w:rFonts w:ascii="Book Antiqua" w:hAnsi="Book Antiqua" w:cs="Calibri"/>
                <w:color w:val="000000"/>
                <w:lang w:val="es-ES" w:eastAsia="es-CR"/>
              </w:rPr>
              <w:t>Que la Dirección de Gestión Humana analice y compare las funciones de los puestos del Archivo de la Oficina de Administración del Segundo Circuito Judicial de San José, mencionados anteriormente, con la clase de puesto asignada y las funciones que desempeña el personal del Archivo Judicial.</w:t>
            </w:r>
          </w:p>
        </w:tc>
        <w:tc>
          <w:tcPr>
            <w:tcW w:w="1596"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65" w:type="dxa"/>
            <w:tcBorders>
              <w:top w:val="nil"/>
              <w:left w:val="nil"/>
              <w:bottom w:val="single" w:sz="4" w:space="0" w:color="auto"/>
              <w:right w:val="single" w:sz="4" w:space="0" w:color="auto"/>
            </w:tcBorders>
            <w:shd w:val="clear" w:color="auto" w:fill="auto"/>
            <w:noWrap/>
            <w:vAlign w:val="center"/>
            <w:hideMark/>
          </w:tcPr>
          <w:p w:rsidR="00783DDA" w:rsidRPr="00006303" w:rsidRDefault="00C421BB"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701" w:type="dxa"/>
            <w:tcBorders>
              <w:top w:val="nil"/>
              <w:left w:val="nil"/>
              <w:bottom w:val="single" w:sz="4" w:space="0" w:color="auto"/>
              <w:right w:val="single" w:sz="4" w:space="0" w:color="auto"/>
            </w:tcBorders>
            <w:shd w:val="clear" w:color="auto" w:fill="auto"/>
            <w:noWrap/>
            <w:vAlign w:val="center"/>
            <w:hideMark/>
          </w:tcPr>
          <w:p w:rsidR="00783DDA" w:rsidRPr="00006303" w:rsidRDefault="00C421BB" w:rsidP="00C421BB">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2847" w:type="dxa"/>
            <w:tcBorders>
              <w:top w:val="nil"/>
              <w:left w:val="nil"/>
              <w:bottom w:val="single" w:sz="4" w:space="0" w:color="auto"/>
              <w:right w:val="single" w:sz="4" w:space="0" w:color="auto"/>
            </w:tcBorders>
            <w:shd w:val="clear" w:color="auto" w:fill="auto"/>
            <w:noWrap/>
            <w:hideMark/>
          </w:tcPr>
          <w:p w:rsidR="00C421BB" w:rsidRPr="00006303" w:rsidRDefault="00C421BB" w:rsidP="00C421BB">
            <w:pPr>
              <w:jc w:val="both"/>
              <w:rPr>
                <w:rFonts w:ascii="Book Antiqua" w:hAnsi="Book Antiqua" w:cs="Calibri"/>
                <w:color w:val="000000"/>
                <w:lang w:eastAsia="es-CR"/>
              </w:rPr>
            </w:pPr>
            <w:r w:rsidRPr="00006303">
              <w:rPr>
                <w:rFonts w:ascii="Book Antiqua" w:hAnsi="Book Antiqua" w:cs="Calibri"/>
                <w:color w:val="000000"/>
                <w:lang w:eastAsia="es-CR"/>
              </w:rPr>
              <w:t>El Subproceso de Análisis de Puestos de la Dirección de Gestión Humana procedió mediante informe PJ-DGH-SAP-75-2019 a atender todo lo relacionado con los alcances de la clasificación y valoración de puestos para la Administración Regional del Segundo Circuito Judicial de San José, producto de la nueva estructura orgánico funcional, es decir no para dicha gestión no se cuentan con asuntos pendientes, pues los cargos mencionados no forman parte de esa dependencia, de manera que su estudio se debe considerar como un asunto independiente.</w:t>
            </w:r>
          </w:p>
          <w:p w:rsidR="00C421BB" w:rsidRPr="00006303" w:rsidRDefault="00C421BB" w:rsidP="00C421BB">
            <w:pPr>
              <w:jc w:val="both"/>
              <w:rPr>
                <w:rFonts w:ascii="Book Antiqua" w:hAnsi="Book Antiqua" w:cs="Calibri"/>
                <w:color w:val="000000"/>
                <w:lang w:eastAsia="es-CR"/>
              </w:rPr>
            </w:pPr>
          </w:p>
          <w:p w:rsidR="00C421BB" w:rsidRPr="00006303" w:rsidRDefault="00C421BB" w:rsidP="00C421BB">
            <w:pPr>
              <w:jc w:val="both"/>
              <w:rPr>
                <w:rFonts w:ascii="Book Antiqua" w:hAnsi="Book Antiqua" w:cs="Calibri"/>
                <w:color w:val="000000"/>
                <w:lang w:eastAsia="es-CR"/>
              </w:rPr>
            </w:pPr>
            <w:r w:rsidRPr="00006303">
              <w:rPr>
                <w:rFonts w:ascii="Book Antiqua" w:hAnsi="Book Antiqua" w:cs="Calibri"/>
                <w:color w:val="000000"/>
                <w:lang w:eastAsia="es-CR"/>
              </w:rPr>
              <w:t>Sin embargo</w:t>
            </w:r>
            <w:r w:rsidR="00965677" w:rsidRPr="00006303">
              <w:rPr>
                <w:rFonts w:ascii="Book Antiqua" w:hAnsi="Book Antiqua" w:cs="Calibri"/>
                <w:color w:val="000000"/>
                <w:lang w:eastAsia="es-CR"/>
              </w:rPr>
              <w:t>, la</w:t>
            </w:r>
            <w:r w:rsidRPr="00006303">
              <w:rPr>
                <w:rFonts w:ascii="Book Antiqua" w:hAnsi="Book Antiqua" w:cs="Calibri"/>
                <w:color w:val="000000"/>
                <w:lang w:eastAsia="es-CR"/>
              </w:rPr>
              <w:t xml:space="preserve"> Dirección </w:t>
            </w:r>
            <w:r w:rsidR="00965677" w:rsidRPr="00006303">
              <w:rPr>
                <w:rFonts w:ascii="Book Antiqua" w:hAnsi="Book Antiqua" w:cs="Calibri"/>
                <w:color w:val="000000"/>
                <w:lang w:eastAsia="es-CR"/>
              </w:rPr>
              <w:t>de Planificación</w:t>
            </w:r>
            <w:r w:rsidRPr="00006303">
              <w:rPr>
                <w:rFonts w:ascii="Book Antiqua" w:hAnsi="Book Antiqua" w:cs="Calibri"/>
                <w:color w:val="000000"/>
                <w:lang w:eastAsia="es-CR"/>
              </w:rPr>
              <w:t xml:space="preserve"> considera que se debe de realizar la comparación de las funciones de los puestos que fueron traslados al Archivo Judicial </w:t>
            </w:r>
            <w:r w:rsidR="006A0E5B" w:rsidRPr="00006303">
              <w:rPr>
                <w:rFonts w:ascii="Book Antiqua" w:hAnsi="Book Antiqua" w:cs="Calibri"/>
                <w:color w:val="000000"/>
                <w:lang w:eastAsia="es-CR"/>
              </w:rPr>
              <w:t>con la</w:t>
            </w:r>
            <w:r w:rsidRPr="00006303">
              <w:rPr>
                <w:rFonts w:ascii="Book Antiqua" w:hAnsi="Book Antiqua" w:cs="Calibri"/>
                <w:color w:val="000000"/>
                <w:lang w:val="es-ES" w:eastAsia="es-CR"/>
              </w:rPr>
              <w:t xml:space="preserve"> clase de puesto asignada y las funciones que desempeña el personal del Archivo.</w:t>
            </w:r>
          </w:p>
          <w:p w:rsidR="00783DDA" w:rsidRPr="00006303" w:rsidRDefault="00783DDA" w:rsidP="004E0CD5">
            <w:pPr>
              <w:tabs>
                <w:tab w:val="center" w:pos="4252"/>
                <w:tab w:val="right" w:pos="8504"/>
              </w:tabs>
              <w:ind w:right="851"/>
              <w:jc w:val="both"/>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w:t>
            </w:r>
          </w:p>
        </w:tc>
      </w:tr>
      <w:tr w:rsidR="00783DDA" w:rsidRPr="00006303" w:rsidTr="004B3973">
        <w:trPr>
          <w:trHeight w:val="3120"/>
        </w:trPr>
        <w:tc>
          <w:tcPr>
            <w:tcW w:w="2263" w:type="dxa"/>
            <w:tcBorders>
              <w:top w:val="nil"/>
              <w:left w:val="single" w:sz="4" w:space="0" w:color="auto"/>
              <w:bottom w:val="single" w:sz="4" w:space="0" w:color="auto"/>
              <w:right w:val="single" w:sz="4" w:space="0" w:color="auto"/>
            </w:tcBorders>
            <w:shd w:val="clear" w:color="auto" w:fill="auto"/>
            <w:hideMark/>
          </w:tcPr>
          <w:p w:rsidR="00783DDA" w:rsidRPr="00006303" w:rsidRDefault="00783DDA" w:rsidP="004B3973">
            <w:pPr>
              <w:jc w:val="both"/>
              <w:rPr>
                <w:rFonts w:ascii="Book Antiqua" w:hAnsi="Book Antiqua" w:cs="Calibri"/>
                <w:color w:val="000000"/>
                <w:lang w:eastAsia="es-CR"/>
              </w:rPr>
            </w:pPr>
            <w:r w:rsidRPr="00006303">
              <w:rPr>
                <w:rFonts w:ascii="Book Antiqua" w:hAnsi="Book Antiqua" w:cs="Calibri"/>
                <w:color w:val="000000"/>
                <w:lang w:val="es-ES" w:eastAsia="es-CR"/>
              </w:rPr>
              <w:t>A la Dirección de Gestión Humana diseñar y brindar un programa de capacitación para las Juezas y Jueces de Coordinación y Personal Coordinador Judicial del Segundo Circuito Judicial de San José, en cuanto a temas de administración de personal, liderazgo, entre otros temas de carácter administrativo, que se consideran de relevancia para la administración de un despacho.</w:t>
            </w:r>
          </w:p>
        </w:tc>
        <w:tc>
          <w:tcPr>
            <w:tcW w:w="1596"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665" w:type="dxa"/>
            <w:tcBorders>
              <w:top w:val="nil"/>
              <w:left w:val="nil"/>
              <w:bottom w:val="single" w:sz="4" w:space="0" w:color="auto"/>
              <w:right w:val="single" w:sz="4" w:space="0" w:color="auto"/>
            </w:tcBorders>
            <w:shd w:val="clear" w:color="auto" w:fill="auto"/>
            <w:noWrap/>
            <w:vAlign w:val="center"/>
            <w:hideMark/>
          </w:tcPr>
          <w:p w:rsidR="00783DDA" w:rsidRPr="00006303" w:rsidRDefault="00783DDA" w:rsidP="00783DDA">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701" w:type="dxa"/>
            <w:tcBorders>
              <w:top w:val="nil"/>
              <w:left w:val="nil"/>
              <w:bottom w:val="single" w:sz="4" w:space="0" w:color="auto"/>
              <w:right w:val="single" w:sz="4" w:space="0" w:color="auto"/>
            </w:tcBorders>
            <w:shd w:val="clear" w:color="auto" w:fill="auto"/>
            <w:noWrap/>
            <w:vAlign w:val="center"/>
            <w:hideMark/>
          </w:tcPr>
          <w:p w:rsidR="00783DDA" w:rsidRPr="00006303" w:rsidRDefault="004B3973" w:rsidP="004B3973">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Completada</w:t>
            </w:r>
          </w:p>
        </w:tc>
        <w:tc>
          <w:tcPr>
            <w:tcW w:w="2847" w:type="dxa"/>
            <w:tcBorders>
              <w:top w:val="nil"/>
              <w:left w:val="nil"/>
              <w:bottom w:val="single" w:sz="4" w:space="0" w:color="auto"/>
              <w:right w:val="single" w:sz="4" w:space="0" w:color="auto"/>
            </w:tcBorders>
            <w:shd w:val="clear" w:color="auto" w:fill="auto"/>
            <w:noWrap/>
            <w:hideMark/>
          </w:tcPr>
          <w:p w:rsidR="00783DDA" w:rsidRPr="00006303" w:rsidRDefault="004B3973" w:rsidP="004B3973">
            <w:pPr>
              <w:jc w:val="both"/>
              <w:rPr>
                <w:rFonts w:ascii="Book Antiqua" w:hAnsi="Book Antiqua" w:cs="Calibri"/>
              </w:rPr>
            </w:pPr>
            <w:r w:rsidRPr="00006303">
              <w:rPr>
                <w:rFonts w:ascii="Book Antiqua" w:hAnsi="Book Antiqua"/>
                <w:lang w:val="es-ES"/>
              </w:rPr>
              <w:t xml:space="preserve">La Gestión de la Capacitación de la Dirección de Gestión Humana realizó un </w:t>
            </w:r>
            <w:r w:rsidRPr="00006303">
              <w:rPr>
                <w:rFonts w:ascii="Book Antiqua" w:hAnsi="Book Antiqua" w:cs="Calibri"/>
              </w:rPr>
              <w:t>diagnóstico de necesidades de capacitación específico para las personas juzgadoras y personas coordinadoras del Segundo Circuito Judicial de San José, este fue presentado al Consejo Superior mediante el informe</w:t>
            </w:r>
            <w:r w:rsidR="004D246E" w:rsidRPr="00006303">
              <w:rPr>
                <w:rFonts w:ascii="Book Antiqua" w:hAnsi="Book Antiqua" w:cs="Calibri"/>
              </w:rPr>
              <w:t xml:space="preserve"> </w:t>
            </w:r>
            <w:r w:rsidRPr="00006303">
              <w:rPr>
                <w:rFonts w:ascii="Book Antiqua" w:hAnsi="Book Antiqua" w:cs="Calibri"/>
                <w:lang w:val="es-ES"/>
              </w:rPr>
              <w:t xml:space="preserve">PJ-DGH-CAP-117-2019, y fue aprobado </w:t>
            </w:r>
            <w:r w:rsidRPr="00006303">
              <w:rPr>
                <w:rFonts w:ascii="Book Antiqua" w:hAnsi="Book Antiqua" w:cs="Calibri"/>
              </w:rPr>
              <w:t>en sesión 32-19 celebrada el 9 de abril de 2019.</w:t>
            </w:r>
          </w:p>
          <w:p w:rsidR="004D246E" w:rsidRPr="00006303" w:rsidRDefault="004D246E" w:rsidP="004B3973">
            <w:pPr>
              <w:jc w:val="both"/>
              <w:rPr>
                <w:rFonts w:ascii="Book Antiqua" w:hAnsi="Book Antiqua" w:cs="Calibri"/>
                <w:color w:val="000000"/>
              </w:rPr>
            </w:pPr>
          </w:p>
          <w:p w:rsidR="004D246E" w:rsidRPr="00006303" w:rsidRDefault="004D246E" w:rsidP="004D246E">
            <w:pPr>
              <w:tabs>
                <w:tab w:val="left" w:pos="2480"/>
              </w:tabs>
              <w:jc w:val="both"/>
              <w:rPr>
                <w:rFonts w:ascii="Book Antiqua" w:hAnsi="Book Antiqua" w:cs="Calibri"/>
              </w:rPr>
            </w:pPr>
            <w:r w:rsidRPr="00006303">
              <w:rPr>
                <w:rFonts w:ascii="Book Antiqua" w:hAnsi="Book Antiqua" w:cs="Calibri"/>
              </w:rPr>
              <w:t>Evidencia.</w:t>
            </w:r>
          </w:p>
          <w:p w:rsidR="004D246E" w:rsidRPr="00006303" w:rsidRDefault="004D246E" w:rsidP="004D246E">
            <w:pPr>
              <w:tabs>
                <w:tab w:val="left" w:pos="2480"/>
              </w:tabs>
              <w:jc w:val="both"/>
              <w:rPr>
                <w:rFonts w:ascii="Book Antiqua" w:hAnsi="Book Antiqua" w:cs="Calibri"/>
                <w:color w:val="000000"/>
              </w:rPr>
            </w:pPr>
          </w:p>
          <w:bookmarkStart w:id="12" w:name="_MON_1656414052"/>
          <w:bookmarkEnd w:id="12"/>
          <w:p w:rsidR="004D246E" w:rsidRPr="00006303" w:rsidRDefault="004D246E" w:rsidP="004D246E">
            <w:pPr>
              <w:tabs>
                <w:tab w:val="left" w:pos="2480"/>
              </w:tabs>
              <w:jc w:val="center"/>
              <w:rPr>
                <w:rFonts w:ascii="Book Antiqua" w:hAnsi="Book Antiqua" w:cs="Calibri"/>
                <w:color w:val="000000"/>
                <w:sz w:val="22"/>
                <w:szCs w:val="22"/>
                <w:lang w:eastAsia="es-CR"/>
              </w:rPr>
            </w:pPr>
            <w:r w:rsidRPr="00006303">
              <w:rPr>
                <w:rFonts w:ascii="Book Antiqua" w:hAnsi="Book Antiqua"/>
              </w:rPr>
              <w:object w:dxaOrig="1534" w:dyaOrig="994" w14:anchorId="31CCF4C1">
                <v:shape id="_x0000_i1042" type="#_x0000_t75" style="width:76pt;height:50pt" o:ole="">
                  <v:imagedata r:id="rId48" o:title=""/>
                </v:shape>
                <o:OLEObject Type="Embed" ProgID="Word.Document.12" ShapeID="_x0000_i1042" DrawAspect="Icon" ObjectID="_1673973342" r:id="rId49">
                  <o:FieldCodes>\s</o:FieldCodes>
                </o:OLEObject>
              </w:object>
            </w:r>
          </w:p>
        </w:tc>
      </w:tr>
    </w:tbl>
    <w:p w:rsidR="009A7B22" w:rsidRPr="00006303" w:rsidRDefault="009A7B22" w:rsidP="009A7B22">
      <w:pPr>
        <w:ind w:right="301"/>
        <w:rPr>
          <w:rFonts w:ascii="Book Antiqua" w:hAnsi="Book Antiqua"/>
          <w:sz w:val="16"/>
          <w:szCs w:val="16"/>
          <w:lang w:eastAsia="en-US"/>
        </w:rPr>
      </w:pPr>
      <w:r w:rsidRPr="00006303">
        <w:rPr>
          <w:rFonts w:ascii="Book Antiqua" w:hAnsi="Book Antiqua"/>
          <w:b/>
          <w:sz w:val="16"/>
          <w:szCs w:val="16"/>
          <w:lang w:eastAsia="en-US"/>
        </w:rPr>
        <w:t>Fuente:</w:t>
      </w:r>
      <w:r w:rsidRPr="00006303">
        <w:rPr>
          <w:rFonts w:ascii="Book Antiqua" w:hAnsi="Book Antiqua"/>
          <w:sz w:val="16"/>
          <w:szCs w:val="16"/>
          <w:lang w:eastAsia="en-US"/>
        </w:rPr>
        <w:t xml:space="preserve"> Elaboración propia.</w:t>
      </w:r>
    </w:p>
    <w:p w:rsidR="009A7B22" w:rsidRPr="00006303" w:rsidRDefault="009A7B22" w:rsidP="00F0046A">
      <w:pPr>
        <w:pStyle w:val="Prrafodelista"/>
        <w:ind w:left="284" w:right="301"/>
        <w:rPr>
          <w:rFonts w:ascii="Book Antiqua" w:hAnsi="Book Antiqua"/>
          <w:szCs w:val="24"/>
          <w:lang w:eastAsia="en-US"/>
        </w:rPr>
      </w:pPr>
    </w:p>
    <w:p w:rsidR="004E0CD5" w:rsidRDefault="004E0CD5" w:rsidP="00DC5B73">
      <w:pPr>
        <w:pStyle w:val="Textoindependiente2"/>
        <w:ind w:right="301"/>
        <w:jc w:val="center"/>
        <w:rPr>
          <w:rFonts w:ascii="Book Antiqua" w:hAnsi="Book Antiqua"/>
          <w:lang w:eastAsia="en-US"/>
        </w:rPr>
      </w:pPr>
    </w:p>
    <w:p w:rsidR="00DC5B73" w:rsidRPr="00006303" w:rsidRDefault="001037C6" w:rsidP="00DC5B73">
      <w:pPr>
        <w:pStyle w:val="Textoindependiente2"/>
        <w:ind w:right="301"/>
        <w:jc w:val="center"/>
        <w:rPr>
          <w:rFonts w:ascii="Book Antiqua" w:hAnsi="Book Antiqua" w:cs="Book Antiqua"/>
          <w:b/>
          <w:lang w:val="es-CR"/>
        </w:rPr>
      </w:pPr>
      <w:r w:rsidRPr="00006303">
        <w:rPr>
          <w:rFonts w:ascii="Book Antiqua" w:hAnsi="Book Antiqua"/>
          <w:lang w:eastAsia="en-US"/>
        </w:rPr>
        <w:t xml:space="preserve">   </w:t>
      </w:r>
      <w:r w:rsidR="00DC5B73" w:rsidRPr="00006303">
        <w:rPr>
          <w:rFonts w:ascii="Book Antiqua" w:hAnsi="Book Antiqua" w:cs="Book Antiqua"/>
          <w:b/>
          <w:lang w:val="es-CR"/>
        </w:rPr>
        <w:t>Cuadro 6</w:t>
      </w:r>
    </w:p>
    <w:p w:rsidR="00DC5B73" w:rsidRPr="00006303" w:rsidRDefault="00DC5B73" w:rsidP="00DC5B73">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Estado de la Recomendación dirigida a la</w:t>
      </w:r>
    </w:p>
    <w:p w:rsidR="00DC5B73" w:rsidRPr="00006303" w:rsidRDefault="00DC5B73" w:rsidP="00DC5B73">
      <w:pPr>
        <w:ind w:right="301"/>
        <w:jc w:val="center"/>
        <w:rPr>
          <w:rFonts w:ascii="Book Antiqua" w:hAnsi="Book Antiqua" w:cs="Book Antiqua"/>
          <w:b/>
          <w:sz w:val="24"/>
          <w:szCs w:val="24"/>
        </w:rPr>
      </w:pPr>
      <w:r w:rsidRPr="00006303">
        <w:rPr>
          <w:rFonts w:ascii="Book Antiqua" w:hAnsi="Book Antiqua" w:cs="Book Antiqua"/>
          <w:b/>
          <w:sz w:val="24"/>
          <w:szCs w:val="24"/>
        </w:rPr>
        <w:t xml:space="preserve">Dirección de </w:t>
      </w:r>
      <w:r w:rsidR="006F1900" w:rsidRPr="00006303">
        <w:rPr>
          <w:rFonts w:ascii="Book Antiqua" w:hAnsi="Book Antiqua" w:cs="Book Antiqua"/>
          <w:b/>
          <w:sz w:val="24"/>
          <w:szCs w:val="24"/>
        </w:rPr>
        <w:t>Tecnología de Información</w:t>
      </w:r>
    </w:p>
    <w:p w:rsidR="006F1900" w:rsidRPr="00006303" w:rsidRDefault="006F1900" w:rsidP="00DC5B73">
      <w:pPr>
        <w:ind w:right="301"/>
        <w:jc w:val="center"/>
        <w:rPr>
          <w:rFonts w:ascii="Book Antiqua" w:hAnsi="Book Antiqua" w:cs="Book Antiqua"/>
          <w:b/>
          <w:sz w:val="24"/>
          <w:szCs w:val="24"/>
        </w:rPr>
      </w:pPr>
    </w:p>
    <w:tbl>
      <w:tblPr>
        <w:tblStyle w:val="Tablaconcuadrcula"/>
        <w:tblW w:w="10060" w:type="dxa"/>
        <w:tblLayout w:type="fixed"/>
        <w:tblLook w:val="04A0" w:firstRow="1" w:lastRow="0" w:firstColumn="1" w:lastColumn="0" w:noHBand="0" w:noVBand="1"/>
      </w:tblPr>
      <w:tblGrid>
        <w:gridCol w:w="2109"/>
        <w:gridCol w:w="1714"/>
        <w:gridCol w:w="1701"/>
        <w:gridCol w:w="1701"/>
        <w:gridCol w:w="2835"/>
      </w:tblGrid>
      <w:tr w:rsidR="00BF0E5E" w:rsidRPr="00006303" w:rsidTr="00BF0E5E">
        <w:tc>
          <w:tcPr>
            <w:tcW w:w="2109" w:type="dxa"/>
            <w:vMerge w:val="restart"/>
            <w:shd w:val="clear" w:color="auto" w:fill="548DD4" w:themeFill="text2" w:themeFillTint="99"/>
          </w:tcPr>
          <w:p w:rsidR="00BF0E5E" w:rsidRPr="00006303" w:rsidRDefault="00BF0E5E" w:rsidP="00582F32">
            <w:pPr>
              <w:ind w:right="301"/>
              <w:jc w:val="center"/>
              <w:rPr>
                <w:rFonts w:ascii="Book Antiqua" w:hAnsi="Book Antiqua"/>
                <w:color w:val="FFFFFF" w:themeColor="background1"/>
                <w:lang w:val="es-ES_tradnl" w:eastAsia="en-US"/>
              </w:rPr>
            </w:pPr>
          </w:p>
          <w:p w:rsidR="00BF0E5E" w:rsidRPr="00006303" w:rsidRDefault="00BF0E5E" w:rsidP="00582F32">
            <w:pPr>
              <w:ind w:right="301"/>
              <w:jc w:val="center"/>
              <w:rPr>
                <w:rFonts w:ascii="Book Antiqua" w:hAnsi="Book Antiqua"/>
                <w:color w:val="FFFFFF" w:themeColor="background1"/>
                <w:lang w:val="es-ES_tradnl" w:eastAsia="en-US"/>
              </w:rPr>
            </w:pPr>
          </w:p>
          <w:p w:rsidR="00BF0E5E" w:rsidRPr="00006303" w:rsidRDefault="00BF0E5E" w:rsidP="00582F32">
            <w:pPr>
              <w:ind w:right="301"/>
              <w:jc w:val="center"/>
              <w:rPr>
                <w:rFonts w:ascii="Book Antiqua" w:hAnsi="Book Antiqua"/>
                <w:color w:val="FFFFFF" w:themeColor="background1"/>
                <w:lang w:val="es-ES_tradnl" w:eastAsia="en-US"/>
              </w:rPr>
            </w:pPr>
          </w:p>
          <w:p w:rsidR="00BF0E5E" w:rsidRPr="00006303" w:rsidRDefault="00BF0E5E" w:rsidP="00582F32">
            <w:pPr>
              <w:ind w:right="301"/>
              <w:jc w:val="center"/>
              <w:rPr>
                <w:rFonts w:ascii="Book Antiqua" w:hAnsi="Book Antiqua"/>
                <w:color w:val="FFFFFF" w:themeColor="background1"/>
                <w:lang w:val="es-ES_tradnl" w:eastAsia="en-US"/>
              </w:rPr>
            </w:pPr>
          </w:p>
          <w:p w:rsidR="00BF0E5E" w:rsidRPr="00006303" w:rsidRDefault="00BF0E5E" w:rsidP="00BF0E5E">
            <w:pPr>
              <w:jc w:val="center"/>
              <w:rPr>
                <w:rFonts w:ascii="Book Antiqua" w:hAnsi="Book Antiqua"/>
                <w:b/>
                <w:bCs/>
                <w:color w:val="FFFFFF" w:themeColor="background1"/>
                <w:lang w:val="es-ES_tradnl" w:eastAsia="en-US"/>
              </w:rPr>
            </w:pPr>
            <w:r w:rsidRPr="00006303">
              <w:rPr>
                <w:rFonts w:ascii="Book Antiqua" w:hAnsi="Book Antiqua"/>
                <w:b/>
                <w:bCs/>
                <w:color w:val="FFFFFF" w:themeColor="background1"/>
                <w:lang w:val="es-ES_tradnl" w:eastAsia="en-US"/>
              </w:rPr>
              <w:t>Recomendaciones</w:t>
            </w:r>
          </w:p>
        </w:tc>
        <w:tc>
          <w:tcPr>
            <w:tcW w:w="1714" w:type="dxa"/>
            <w:shd w:val="clear" w:color="auto" w:fill="548DD4" w:themeFill="text2" w:themeFillTint="99"/>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Estado de la Recomendación en el primer seguimiento (pendiente, incompleta o en proceso)</w:t>
            </w:r>
          </w:p>
        </w:tc>
        <w:tc>
          <w:tcPr>
            <w:tcW w:w="1701" w:type="dxa"/>
            <w:shd w:val="clear" w:color="auto" w:fill="548DD4" w:themeFill="text2" w:themeFillTint="99"/>
            <w:vAlign w:val="center"/>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Estado de la Recomendación en el segundo seguimiento (completa, pendiente, incompleta o en proceso)</w:t>
            </w:r>
          </w:p>
        </w:tc>
        <w:tc>
          <w:tcPr>
            <w:tcW w:w="1701" w:type="dxa"/>
            <w:shd w:val="clear" w:color="auto" w:fill="548DD4" w:themeFill="text2" w:themeFillTint="99"/>
            <w:vAlign w:val="center"/>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Estado de la Recomendación en el segundo seguimiento (completa, pendiente, incompleta o en proceso)</w:t>
            </w:r>
          </w:p>
        </w:tc>
        <w:tc>
          <w:tcPr>
            <w:tcW w:w="2835" w:type="dxa"/>
            <w:vMerge w:val="restart"/>
            <w:shd w:val="clear" w:color="auto" w:fill="548DD4" w:themeFill="text2" w:themeFillTint="99"/>
          </w:tcPr>
          <w:p w:rsidR="00BF0E5E" w:rsidRPr="00006303" w:rsidRDefault="00BF0E5E" w:rsidP="00582F32">
            <w:pPr>
              <w:ind w:right="301"/>
              <w:jc w:val="center"/>
              <w:rPr>
                <w:rFonts w:ascii="Book Antiqua" w:hAnsi="Book Antiqua" w:cs="Calibri"/>
                <w:b/>
                <w:bCs/>
                <w:color w:val="FFFFFF" w:themeColor="background1"/>
                <w:lang w:eastAsia="es-CR"/>
              </w:rPr>
            </w:pPr>
          </w:p>
          <w:p w:rsidR="00BF0E5E" w:rsidRPr="00006303" w:rsidRDefault="00BF0E5E" w:rsidP="00582F32">
            <w:pPr>
              <w:ind w:right="301"/>
              <w:jc w:val="center"/>
              <w:rPr>
                <w:rFonts w:ascii="Book Antiqua" w:hAnsi="Book Antiqua" w:cs="Calibri"/>
                <w:b/>
                <w:bCs/>
                <w:color w:val="FFFFFF" w:themeColor="background1"/>
                <w:lang w:eastAsia="es-CR"/>
              </w:rPr>
            </w:pPr>
          </w:p>
          <w:p w:rsidR="00BF0E5E" w:rsidRPr="00006303" w:rsidRDefault="00BF0E5E" w:rsidP="00582F32">
            <w:pPr>
              <w:ind w:right="301"/>
              <w:jc w:val="center"/>
              <w:rPr>
                <w:rFonts w:ascii="Book Antiqua" w:hAnsi="Book Antiqua" w:cs="Calibri"/>
                <w:b/>
                <w:bCs/>
                <w:color w:val="FFFFFF" w:themeColor="background1"/>
                <w:lang w:eastAsia="es-CR"/>
              </w:rPr>
            </w:pPr>
          </w:p>
          <w:p w:rsidR="00BF0E5E" w:rsidRPr="00006303" w:rsidRDefault="00BF0E5E" w:rsidP="00582F32">
            <w:pPr>
              <w:ind w:right="301"/>
              <w:jc w:val="center"/>
              <w:rPr>
                <w:rFonts w:ascii="Book Antiqua" w:hAnsi="Book Antiqua" w:cs="Calibri"/>
                <w:b/>
                <w:bCs/>
                <w:color w:val="FFFFFF" w:themeColor="background1"/>
                <w:lang w:eastAsia="es-CR"/>
              </w:rPr>
            </w:pPr>
          </w:p>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Observaciones</w:t>
            </w:r>
          </w:p>
        </w:tc>
      </w:tr>
      <w:tr w:rsidR="00BF0E5E" w:rsidRPr="00006303" w:rsidTr="00BF0E5E">
        <w:tc>
          <w:tcPr>
            <w:tcW w:w="2109" w:type="dxa"/>
            <w:vMerge/>
          </w:tcPr>
          <w:p w:rsidR="00BF0E5E" w:rsidRPr="00006303" w:rsidRDefault="00BF0E5E" w:rsidP="00582F32">
            <w:pPr>
              <w:ind w:right="301"/>
              <w:jc w:val="center"/>
              <w:rPr>
                <w:rFonts w:ascii="Book Antiqua" w:hAnsi="Book Antiqua"/>
                <w:sz w:val="24"/>
                <w:szCs w:val="24"/>
                <w:lang w:val="es-ES_tradnl" w:eastAsia="en-US"/>
              </w:rPr>
            </w:pPr>
          </w:p>
        </w:tc>
        <w:tc>
          <w:tcPr>
            <w:tcW w:w="1714" w:type="dxa"/>
            <w:shd w:val="clear" w:color="auto" w:fill="548DD4" w:themeFill="text2" w:themeFillTint="99"/>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dic-18</w:t>
            </w:r>
          </w:p>
        </w:tc>
        <w:tc>
          <w:tcPr>
            <w:tcW w:w="1701" w:type="dxa"/>
            <w:shd w:val="clear" w:color="auto" w:fill="548DD4" w:themeFill="text2" w:themeFillTint="99"/>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oct-19</w:t>
            </w:r>
          </w:p>
        </w:tc>
        <w:tc>
          <w:tcPr>
            <w:tcW w:w="1701" w:type="dxa"/>
            <w:shd w:val="clear" w:color="auto" w:fill="548DD4" w:themeFill="text2" w:themeFillTint="99"/>
          </w:tcPr>
          <w:p w:rsidR="00BF0E5E" w:rsidRPr="00006303" w:rsidRDefault="00BF0E5E" w:rsidP="00582F32">
            <w:pPr>
              <w:ind w:right="301"/>
              <w:jc w:val="center"/>
              <w:rPr>
                <w:rFonts w:ascii="Book Antiqua" w:hAnsi="Book Antiqua"/>
                <w:color w:val="FFFFFF" w:themeColor="background1"/>
                <w:sz w:val="24"/>
                <w:szCs w:val="24"/>
                <w:lang w:val="es-ES_tradnl" w:eastAsia="en-US"/>
              </w:rPr>
            </w:pPr>
            <w:r w:rsidRPr="00006303">
              <w:rPr>
                <w:rFonts w:ascii="Book Antiqua" w:hAnsi="Book Antiqua" w:cs="Calibri"/>
                <w:b/>
                <w:bCs/>
                <w:color w:val="FFFFFF" w:themeColor="background1"/>
                <w:lang w:eastAsia="es-CR"/>
              </w:rPr>
              <w:t>jul-20</w:t>
            </w:r>
          </w:p>
        </w:tc>
        <w:tc>
          <w:tcPr>
            <w:tcW w:w="2835" w:type="dxa"/>
            <w:vMerge/>
          </w:tcPr>
          <w:p w:rsidR="00BF0E5E" w:rsidRPr="00006303" w:rsidRDefault="00BF0E5E" w:rsidP="00582F32">
            <w:pPr>
              <w:ind w:right="301"/>
              <w:jc w:val="center"/>
              <w:rPr>
                <w:rFonts w:ascii="Book Antiqua" w:hAnsi="Book Antiqua"/>
                <w:sz w:val="24"/>
                <w:szCs w:val="24"/>
                <w:lang w:val="es-ES_tradnl" w:eastAsia="en-US"/>
              </w:rPr>
            </w:pPr>
          </w:p>
        </w:tc>
      </w:tr>
      <w:tr w:rsidR="00582F32" w:rsidRPr="00006303" w:rsidTr="00BF0E5E">
        <w:tc>
          <w:tcPr>
            <w:tcW w:w="2109" w:type="dxa"/>
          </w:tcPr>
          <w:p w:rsidR="00582F32" w:rsidRPr="00006303" w:rsidRDefault="00BF0E5E" w:rsidP="008B50DA">
            <w:pPr>
              <w:jc w:val="both"/>
              <w:rPr>
                <w:rFonts w:ascii="Book Antiqua" w:hAnsi="Book Antiqua"/>
                <w:sz w:val="24"/>
                <w:szCs w:val="24"/>
                <w:lang w:val="es-ES_tradnl" w:eastAsia="en-US"/>
              </w:rPr>
            </w:pPr>
            <w:r w:rsidRPr="00006303">
              <w:rPr>
                <w:rFonts w:ascii="Book Antiqua" w:hAnsi="Book Antiqua" w:cs="Calibri"/>
                <w:color w:val="000000"/>
                <w:lang w:val="es-ES_tradnl" w:eastAsia="es-CR"/>
              </w:rPr>
              <w:t>Analizar los requerimientos necesarios para que el Sistema de “Handhelds” denominado “App de notificaciones” se pueda replicar y utilizar para las citaciones en la Oficina de Comunicaciones Judiciales del Segundo Circuito Judicial de San José, esto con el fin de optimizar los procesos de entrega de citaciones en el Poder Judicial, logrando reducir tiempos de respuesta y procesamiento.</w:t>
            </w:r>
          </w:p>
        </w:tc>
        <w:tc>
          <w:tcPr>
            <w:tcW w:w="1714" w:type="dxa"/>
            <w:vAlign w:val="center"/>
          </w:tcPr>
          <w:p w:rsidR="00582F32" w:rsidRPr="00006303" w:rsidRDefault="00BF0E5E" w:rsidP="00BF0E5E">
            <w:pPr>
              <w:ind w:right="301"/>
              <w:jc w:val="center"/>
              <w:rPr>
                <w:rFonts w:ascii="Book Antiqua" w:hAnsi="Book Antiqua"/>
              </w:rPr>
            </w:pPr>
            <w:r w:rsidRPr="00006303">
              <w:rPr>
                <w:rFonts w:ascii="Book Antiqua" w:hAnsi="Book Antiqua"/>
              </w:rPr>
              <w:t>Pendiente</w:t>
            </w:r>
          </w:p>
        </w:tc>
        <w:tc>
          <w:tcPr>
            <w:tcW w:w="1701" w:type="dxa"/>
            <w:vAlign w:val="center"/>
          </w:tcPr>
          <w:p w:rsidR="00582F32" w:rsidRPr="00006303" w:rsidRDefault="00BF0E5E" w:rsidP="00BF0E5E">
            <w:pPr>
              <w:ind w:right="301"/>
              <w:jc w:val="center"/>
              <w:rPr>
                <w:rFonts w:ascii="Book Antiqua" w:hAnsi="Book Antiqua"/>
              </w:rPr>
            </w:pPr>
            <w:r w:rsidRPr="00006303">
              <w:rPr>
                <w:rFonts w:ascii="Book Antiqua" w:hAnsi="Book Antiqua"/>
              </w:rPr>
              <w:t>Pendiente</w:t>
            </w:r>
          </w:p>
        </w:tc>
        <w:tc>
          <w:tcPr>
            <w:tcW w:w="1701" w:type="dxa"/>
            <w:vAlign w:val="center"/>
          </w:tcPr>
          <w:p w:rsidR="00582F32" w:rsidRPr="00006303" w:rsidRDefault="004E5A87" w:rsidP="00BF0E5E">
            <w:pPr>
              <w:ind w:right="301"/>
              <w:jc w:val="center"/>
              <w:rPr>
                <w:rFonts w:ascii="Book Antiqua" w:hAnsi="Book Antiqua"/>
              </w:rPr>
            </w:pPr>
            <w:r w:rsidRPr="00006303">
              <w:rPr>
                <w:rFonts w:ascii="Book Antiqua" w:hAnsi="Book Antiqua"/>
              </w:rPr>
              <w:t>En proceso</w:t>
            </w:r>
          </w:p>
        </w:tc>
        <w:tc>
          <w:tcPr>
            <w:tcW w:w="2835" w:type="dxa"/>
          </w:tcPr>
          <w:p w:rsidR="004E5A87" w:rsidRPr="00006303" w:rsidRDefault="004E5A87" w:rsidP="004E5A87">
            <w:pPr>
              <w:jc w:val="both"/>
              <w:rPr>
                <w:rFonts w:ascii="Book Antiqua" w:hAnsi="Book Antiqua"/>
              </w:rPr>
            </w:pPr>
            <w:r w:rsidRPr="00006303">
              <w:rPr>
                <w:rFonts w:ascii="Book Antiqua" w:hAnsi="Book Antiqua"/>
              </w:rPr>
              <w:t xml:space="preserve">La máster </w:t>
            </w:r>
            <w:r w:rsidR="003C508A" w:rsidRPr="005651F8">
              <w:rPr>
                <w:rFonts w:ascii="Book Antiqua" w:hAnsi="Book Antiqua"/>
              </w:rPr>
              <w:t>Vivian Rímola Soto, Jefe a.í. del Subproceso de Sistemas Jurisdiccionales y del Licenciado Ronny Chávez Álvarez, Coordinador de Subproceso de Gestión del Servicio</w:t>
            </w:r>
            <w:r w:rsidR="003C508A" w:rsidRPr="00006303">
              <w:rPr>
                <w:rFonts w:ascii="Book Antiqua" w:hAnsi="Book Antiqua"/>
              </w:rPr>
              <w:t xml:space="preserve"> </w:t>
            </w:r>
            <w:r w:rsidR="003C508A">
              <w:rPr>
                <w:rFonts w:ascii="Book Antiqua" w:hAnsi="Book Antiqua"/>
              </w:rPr>
              <w:t xml:space="preserve">ambos de la Dirección de Tecnología de la Información </w:t>
            </w:r>
            <w:r w:rsidRPr="00006303">
              <w:rPr>
                <w:rFonts w:ascii="Book Antiqua" w:hAnsi="Book Antiqua"/>
              </w:rPr>
              <w:t xml:space="preserve">en oficio </w:t>
            </w:r>
            <w:r w:rsidR="00690EC6">
              <w:rPr>
                <w:rFonts w:ascii="Book Antiqua" w:hAnsi="Book Antiqua"/>
              </w:rPr>
              <w:t>1641</w:t>
            </w:r>
            <w:r w:rsidRPr="00006303">
              <w:rPr>
                <w:rFonts w:ascii="Book Antiqua" w:hAnsi="Book Antiqua"/>
              </w:rPr>
              <w:t xml:space="preserve">-DTI-2020 del </w:t>
            </w:r>
            <w:r w:rsidR="00690EC6">
              <w:rPr>
                <w:rFonts w:ascii="Book Antiqua" w:hAnsi="Book Antiqua"/>
              </w:rPr>
              <w:t>25</w:t>
            </w:r>
            <w:r w:rsidRPr="00006303">
              <w:rPr>
                <w:rFonts w:ascii="Book Antiqua" w:hAnsi="Book Antiqua"/>
              </w:rPr>
              <w:t xml:space="preserve"> de </w:t>
            </w:r>
            <w:r w:rsidR="00690EC6">
              <w:rPr>
                <w:rFonts w:ascii="Book Antiqua" w:hAnsi="Book Antiqua"/>
              </w:rPr>
              <w:t>agosto</w:t>
            </w:r>
            <w:r w:rsidRPr="00006303">
              <w:rPr>
                <w:rFonts w:ascii="Book Antiqua" w:hAnsi="Book Antiqua"/>
              </w:rPr>
              <w:t xml:space="preserve"> de 2020, informó que el inició del análisis de los requerimientos para que el Sistema de “Tablets” denominado “App de notificaciones”</w:t>
            </w:r>
            <w:r w:rsidR="00690EC6">
              <w:rPr>
                <w:rFonts w:ascii="Book Antiqua" w:hAnsi="Book Antiqua"/>
              </w:rPr>
              <w:t xml:space="preserve"> el cual se va a utilizar </w:t>
            </w:r>
            <w:r w:rsidRPr="00006303">
              <w:rPr>
                <w:rFonts w:ascii="Book Antiqua" w:hAnsi="Book Antiqua"/>
              </w:rPr>
              <w:t xml:space="preserve">para las citaciones en la Oficina de Comunicaciones Judiciales del Segundo Circuito Judicial de San José, </w:t>
            </w:r>
            <w:r w:rsidR="00690EC6" w:rsidRPr="00B87F9D">
              <w:rPr>
                <w:rFonts w:ascii="Book Antiqua" w:hAnsi="Book Antiqua"/>
                <w:u w:color="000000"/>
              </w:rPr>
              <w:t xml:space="preserve"> no está preparado</w:t>
            </w:r>
            <w:r w:rsidR="00690EC6">
              <w:rPr>
                <w:rFonts w:ascii="Book Antiqua" w:hAnsi="Book Antiqua"/>
                <w:u w:color="000000"/>
              </w:rPr>
              <w:t xml:space="preserve">, </w:t>
            </w:r>
            <w:r w:rsidR="00690EC6" w:rsidRPr="00B87F9D">
              <w:rPr>
                <w:rFonts w:ascii="Book Antiqua" w:hAnsi="Book Antiqua"/>
                <w:u w:color="000000"/>
              </w:rPr>
              <w:t>para ello es necesario realizar ajustes, mismos que se estiman se den inicio en el segundo semestre del año 2021.</w:t>
            </w:r>
          </w:p>
          <w:p w:rsidR="00582F32" w:rsidRPr="00006303" w:rsidRDefault="00582F32" w:rsidP="00BF0E5E">
            <w:pPr>
              <w:ind w:right="301"/>
              <w:rPr>
                <w:rFonts w:ascii="Book Antiqua" w:hAnsi="Book Antiqua"/>
                <w:sz w:val="24"/>
                <w:szCs w:val="24"/>
                <w:lang w:val="es-ES_tradnl" w:eastAsia="en-US"/>
              </w:rPr>
            </w:pPr>
          </w:p>
          <w:p w:rsidR="0003160E" w:rsidRDefault="0003160E" w:rsidP="00BF0E5E">
            <w:pPr>
              <w:ind w:right="301"/>
              <w:rPr>
                <w:rFonts w:ascii="Book Antiqua" w:hAnsi="Book Antiqua"/>
              </w:rPr>
            </w:pPr>
            <w:r w:rsidRPr="00006303">
              <w:rPr>
                <w:rFonts w:ascii="Book Antiqua" w:hAnsi="Book Antiqua"/>
              </w:rPr>
              <w:t>Evidencia.</w:t>
            </w:r>
          </w:p>
          <w:p w:rsidR="00690EC6" w:rsidRDefault="00690EC6" w:rsidP="00BF0E5E">
            <w:pPr>
              <w:ind w:right="301"/>
              <w:rPr>
                <w:rFonts w:ascii="Book Antiqua" w:hAnsi="Book Antiqua"/>
              </w:rPr>
            </w:pPr>
          </w:p>
          <w:bookmarkStart w:id="13" w:name="_MON_1660569243"/>
          <w:bookmarkEnd w:id="13"/>
          <w:p w:rsidR="00690EC6" w:rsidRPr="00006303" w:rsidRDefault="00690EC6" w:rsidP="005651F8">
            <w:pPr>
              <w:ind w:right="301"/>
              <w:jc w:val="center"/>
              <w:rPr>
                <w:rFonts w:ascii="Book Antiqua" w:hAnsi="Book Antiqua"/>
              </w:rPr>
            </w:pPr>
            <w:r>
              <w:rPr>
                <w:rFonts w:ascii="Book Antiqua" w:hAnsi="Book Antiqua"/>
              </w:rPr>
              <w:object w:dxaOrig="1508" w:dyaOrig="983" w14:anchorId="591FE046">
                <v:shape id="_x0000_i1043" type="#_x0000_t75" style="width:75.5pt;height:49pt" o:ole="">
                  <v:imagedata r:id="rId50" o:title=""/>
                </v:shape>
                <o:OLEObject Type="Embed" ProgID="Word.Document.12" ShapeID="_x0000_i1043" DrawAspect="Icon" ObjectID="_1673973343" r:id="rId51">
                  <o:FieldCodes>\s</o:FieldCodes>
                </o:OLEObject>
              </w:object>
            </w:r>
          </w:p>
          <w:p w:rsidR="0003160E" w:rsidRPr="00006303" w:rsidRDefault="0003160E" w:rsidP="0003160E">
            <w:pPr>
              <w:ind w:right="301"/>
              <w:jc w:val="center"/>
              <w:rPr>
                <w:rFonts w:ascii="Book Antiqua" w:hAnsi="Book Antiqua"/>
                <w:sz w:val="24"/>
                <w:szCs w:val="24"/>
                <w:lang w:val="es-ES_tradnl" w:eastAsia="en-US"/>
              </w:rPr>
            </w:pPr>
          </w:p>
        </w:tc>
      </w:tr>
      <w:tr w:rsidR="00582F32" w:rsidRPr="00006303" w:rsidTr="00BF0E5E">
        <w:tc>
          <w:tcPr>
            <w:tcW w:w="2109" w:type="dxa"/>
          </w:tcPr>
          <w:p w:rsidR="00582F32" w:rsidRPr="00006303" w:rsidRDefault="00BF0E5E" w:rsidP="008B50DA">
            <w:pPr>
              <w:ind w:right="19"/>
              <w:jc w:val="both"/>
              <w:rPr>
                <w:rFonts w:ascii="Book Antiqua" w:hAnsi="Book Antiqua"/>
                <w:sz w:val="24"/>
                <w:szCs w:val="24"/>
                <w:lang w:val="es-ES_tradnl" w:eastAsia="en-US"/>
              </w:rPr>
            </w:pPr>
            <w:r w:rsidRPr="00006303">
              <w:rPr>
                <w:rFonts w:ascii="Book Antiqua" w:hAnsi="Book Antiqua" w:cs="Calibri"/>
                <w:color w:val="000000"/>
                <w:lang w:eastAsia="es-CR"/>
              </w:rPr>
              <w:t>Implementar durante el primer trimestre de 2020 el Sistema de “</w:t>
            </w:r>
            <w:r w:rsidR="0003160E" w:rsidRPr="00006303">
              <w:rPr>
                <w:rFonts w:ascii="Book Antiqua" w:hAnsi="Book Antiqua" w:cs="Calibri"/>
                <w:color w:val="000000"/>
                <w:lang w:eastAsia="es-CR"/>
              </w:rPr>
              <w:t>Tablet</w:t>
            </w:r>
            <w:r w:rsidRPr="00006303">
              <w:rPr>
                <w:rFonts w:ascii="Book Antiqua" w:hAnsi="Book Antiqua" w:cs="Calibri"/>
                <w:color w:val="000000"/>
                <w:lang w:eastAsia="es-CR"/>
              </w:rPr>
              <w:t>” denominado “App de notificaciones” para las notificaciones en la Oficina de Comunicaciones Judiciales del Segundo Circuito Judicial de San José del anexo A, esto con el fin de optimizar los procesos de entrega de comisiones en el Poder Judicial, logrando reducir tiempos de respuesta y procesamiento.</w:t>
            </w:r>
          </w:p>
        </w:tc>
        <w:tc>
          <w:tcPr>
            <w:tcW w:w="1714" w:type="dxa"/>
            <w:vAlign w:val="center"/>
          </w:tcPr>
          <w:p w:rsidR="00582F32" w:rsidRPr="00006303" w:rsidRDefault="00BF0E5E"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Pendiente</w:t>
            </w:r>
          </w:p>
        </w:tc>
        <w:tc>
          <w:tcPr>
            <w:tcW w:w="1701" w:type="dxa"/>
            <w:vAlign w:val="center"/>
          </w:tcPr>
          <w:p w:rsidR="00582F32" w:rsidRPr="00006303" w:rsidRDefault="00BF0E5E"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Pendiente</w:t>
            </w:r>
          </w:p>
        </w:tc>
        <w:tc>
          <w:tcPr>
            <w:tcW w:w="1701" w:type="dxa"/>
            <w:vAlign w:val="center"/>
          </w:tcPr>
          <w:p w:rsidR="00582F32" w:rsidRPr="00006303" w:rsidRDefault="0003160E"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Pendiente</w:t>
            </w:r>
          </w:p>
        </w:tc>
        <w:tc>
          <w:tcPr>
            <w:tcW w:w="2835" w:type="dxa"/>
          </w:tcPr>
          <w:p w:rsidR="004232C3" w:rsidRPr="00B87F9D" w:rsidRDefault="0003160E" w:rsidP="004232C3">
            <w:pPr>
              <w:pStyle w:val="WW-Predeterminado"/>
              <w:jc w:val="both"/>
              <w:rPr>
                <w:rFonts w:ascii="Book Antiqua" w:hAnsi="Book Antiqua" w:cs="Times New Roman"/>
                <w:sz w:val="20"/>
                <w:szCs w:val="20"/>
                <w:u w:val="none" w:color="000000"/>
                <w:lang w:val="es-CR" w:eastAsia="es-ES"/>
              </w:rPr>
            </w:pPr>
            <w:r w:rsidRPr="005651F8">
              <w:rPr>
                <w:rFonts w:ascii="Book Antiqua" w:hAnsi="Book Antiqua" w:cs="Calibri"/>
                <w:color w:val="000000"/>
                <w:sz w:val="20"/>
                <w:szCs w:val="20"/>
              </w:rPr>
              <w:t xml:space="preserve">Con respecto a la implementación el Sistema de “Tablet” denominado “App de notificaciones” para las notificaciones en la Oficina de Comunicaciones Judiciales del Segundo Circuito Judicial de San José del anexo A, se puede </w:t>
            </w:r>
            <w:r w:rsidR="00A63FAF" w:rsidRPr="005651F8">
              <w:rPr>
                <w:rFonts w:ascii="Book Antiqua" w:hAnsi="Book Antiqua" w:cs="Calibri"/>
                <w:color w:val="000000"/>
                <w:sz w:val="20"/>
                <w:szCs w:val="20"/>
              </w:rPr>
              <w:t>mencionar que</w:t>
            </w:r>
            <w:r w:rsidR="004232C3" w:rsidRPr="00B87F9D">
              <w:rPr>
                <w:rFonts w:ascii="Book Antiqua" w:hAnsi="Book Antiqua" w:cs="Times New Roman"/>
                <w:sz w:val="20"/>
                <w:szCs w:val="20"/>
                <w:u w:val="none" w:color="000000"/>
                <w:lang w:val="es-CR" w:eastAsia="es-ES"/>
              </w:rPr>
              <w:t xml:space="preserve"> la Dirección de Tecnología de Información en relación a su capacidad operativa, podría proceder con dicha implementación a partir del mes de noviembre del presente año. Importante destacar, que según consultas realizadas a la funcionaria Yadeli Jaen Castellón, Jefa de la Oficina de Notificaciones del </w:t>
            </w:r>
            <w:r w:rsidR="004232C3">
              <w:rPr>
                <w:rFonts w:ascii="Book Antiqua" w:hAnsi="Book Antiqua" w:cs="Times New Roman"/>
                <w:sz w:val="20"/>
                <w:szCs w:val="20"/>
                <w:u w:val="none" w:color="000000"/>
                <w:lang w:val="es-CR" w:eastAsia="es-ES"/>
              </w:rPr>
              <w:t>Segundo</w:t>
            </w:r>
            <w:r w:rsidR="004232C3" w:rsidRPr="00B87F9D">
              <w:rPr>
                <w:rFonts w:ascii="Book Antiqua" w:hAnsi="Book Antiqua" w:cs="Times New Roman"/>
                <w:sz w:val="20"/>
                <w:szCs w:val="20"/>
                <w:u w:val="none" w:color="000000"/>
                <w:lang w:val="es-CR" w:eastAsia="es-ES"/>
              </w:rPr>
              <w:t xml:space="preserve"> Circuito Judicial de San José, solicita que la implementación se realice una vez se cuente con una mejora que solicitaron sobre la “tramitación masiva”, la cual, se estaría desarrollando en el 2021, por lo que la implantación no contemplaría ingresar con este nuevo requerimiento.  </w:t>
            </w:r>
          </w:p>
          <w:p w:rsidR="00582F32" w:rsidRPr="00006303" w:rsidRDefault="00582F32" w:rsidP="00A63FAF">
            <w:pPr>
              <w:ind w:right="301"/>
              <w:jc w:val="both"/>
              <w:rPr>
                <w:rFonts w:ascii="Book Antiqua" w:hAnsi="Book Antiqua" w:cs="Calibri"/>
                <w:color w:val="000000"/>
                <w:lang w:eastAsia="es-CR"/>
              </w:rPr>
            </w:pPr>
          </w:p>
          <w:p w:rsidR="0003160E" w:rsidRDefault="0003160E" w:rsidP="00A63FAF">
            <w:pPr>
              <w:ind w:right="301"/>
              <w:jc w:val="both"/>
              <w:rPr>
                <w:rFonts w:ascii="Book Antiqua" w:hAnsi="Book Antiqua" w:cs="Calibri"/>
                <w:color w:val="000000"/>
                <w:lang w:eastAsia="es-CR"/>
              </w:rPr>
            </w:pPr>
            <w:r w:rsidRPr="00006303">
              <w:rPr>
                <w:rFonts w:ascii="Book Antiqua" w:hAnsi="Book Antiqua" w:cs="Calibri"/>
                <w:color w:val="000000"/>
                <w:lang w:eastAsia="es-CR"/>
              </w:rPr>
              <w:t>Evidencia.</w:t>
            </w:r>
          </w:p>
          <w:p w:rsidR="004232C3" w:rsidRDefault="004232C3" w:rsidP="00A63FAF">
            <w:pPr>
              <w:ind w:right="301"/>
              <w:jc w:val="both"/>
              <w:rPr>
                <w:rFonts w:ascii="Book Antiqua" w:hAnsi="Book Antiqua" w:cs="Calibri"/>
                <w:color w:val="000000"/>
                <w:lang w:eastAsia="es-CR"/>
              </w:rPr>
            </w:pPr>
          </w:p>
          <w:bookmarkStart w:id="14" w:name="_MON_1661922818"/>
          <w:bookmarkEnd w:id="14"/>
          <w:p w:rsidR="004232C3" w:rsidRPr="00006303" w:rsidRDefault="007A50F3" w:rsidP="005651F8">
            <w:pPr>
              <w:ind w:right="301"/>
              <w:jc w:val="center"/>
              <w:rPr>
                <w:rFonts w:ascii="Book Antiqua" w:hAnsi="Book Antiqua" w:cs="Calibri"/>
                <w:color w:val="000000"/>
                <w:lang w:eastAsia="es-CR"/>
              </w:rPr>
            </w:pPr>
            <w:r>
              <w:rPr>
                <w:rFonts w:ascii="Book Antiqua" w:hAnsi="Book Antiqua"/>
              </w:rPr>
              <w:object w:dxaOrig="1376" w:dyaOrig="893" w14:anchorId="1C385661">
                <v:shape id="_x0000_i1044" type="#_x0000_t75" style="width:69pt;height:44.5pt" o:ole="">
                  <v:imagedata r:id="rId50" o:title=""/>
                </v:shape>
                <o:OLEObject Type="Embed" ProgID="Word.Document.12" ShapeID="_x0000_i1044" DrawAspect="Icon" ObjectID="_1673973344" r:id="rId52">
                  <o:FieldCodes>\s</o:FieldCodes>
                </o:OLEObject>
              </w:object>
            </w:r>
          </w:p>
          <w:p w:rsidR="0003160E" w:rsidRPr="00006303" w:rsidRDefault="0003160E" w:rsidP="0003160E">
            <w:pPr>
              <w:ind w:right="301"/>
              <w:jc w:val="center"/>
              <w:rPr>
                <w:rFonts w:ascii="Book Antiqua" w:hAnsi="Book Antiqua"/>
                <w:sz w:val="24"/>
                <w:szCs w:val="24"/>
                <w:lang w:val="es-ES_tradnl" w:eastAsia="en-US"/>
              </w:rPr>
            </w:pPr>
          </w:p>
        </w:tc>
      </w:tr>
      <w:tr w:rsidR="00BF0E5E" w:rsidRPr="00006303" w:rsidTr="00BF0E5E">
        <w:tc>
          <w:tcPr>
            <w:tcW w:w="2109" w:type="dxa"/>
          </w:tcPr>
          <w:p w:rsidR="00BF0E5E" w:rsidRPr="00006303" w:rsidRDefault="00BF0E5E" w:rsidP="008B50DA">
            <w:pPr>
              <w:ind w:right="19"/>
              <w:jc w:val="both"/>
              <w:rPr>
                <w:rFonts w:ascii="Book Antiqua" w:hAnsi="Book Antiqua"/>
                <w:sz w:val="24"/>
                <w:szCs w:val="24"/>
                <w:lang w:val="es-ES_tradnl" w:eastAsia="en-US"/>
              </w:rPr>
            </w:pPr>
            <w:r w:rsidRPr="00006303">
              <w:rPr>
                <w:rFonts w:ascii="Book Antiqua" w:hAnsi="Book Antiqua" w:cs="Calibri"/>
                <w:color w:val="000000"/>
                <w:lang w:eastAsia="es-CR"/>
              </w:rPr>
              <w:t>Incluir dentro del cronograma de desarrollo de sistemas, la implementación de la agenda electrónica en la Oficina de Recepción de Documentos del edificio principal y del anexo A, por medio del Sistema Integral de Apoyo a la Gestión de los Procesos Jurisdiccionales (SIAGPJ)</w:t>
            </w:r>
          </w:p>
        </w:tc>
        <w:tc>
          <w:tcPr>
            <w:tcW w:w="1714" w:type="dxa"/>
            <w:vAlign w:val="center"/>
          </w:tcPr>
          <w:p w:rsidR="00BF0E5E" w:rsidRPr="00006303" w:rsidRDefault="00BF0E5E"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Pendiente</w:t>
            </w:r>
          </w:p>
        </w:tc>
        <w:tc>
          <w:tcPr>
            <w:tcW w:w="1701" w:type="dxa"/>
            <w:vAlign w:val="center"/>
          </w:tcPr>
          <w:p w:rsidR="00BF0E5E" w:rsidRPr="00006303" w:rsidRDefault="00BF0E5E"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Pendiente</w:t>
            </w:r>
          </w:p>
        </w:tc>
        <w:tc>
          <w:tcPr>
            <w:tcW w:w="1701" w:type="dxa"/>
            <w:vAlign w:val="center"/>
          </w:tcPr>
          <w:p w:rsidR="00BF0E5E" w:rsidRPr="00006303" w:rsidRDefault="00A63FAF" w:rsidP="00BF0E5E">
            <w:pPr>
              <w:ind w:right="301"/>
              <w:jc w:val="center"/>
              <w:rPr>
                <w:rFonts w:ascii="Book Antiqua" w:hAnsi="Book Antiqua" w:cs="Calibri"/>
                <w:color w:val="000000"/>
                <w:lang w:eastAsia="es-CR"/>
              </w:rPr>
            </w:pPr>
            <w:r w:rsidRPr="00006303">
              <w:rPr>
                <w:rFonts w:ascii="Book Antiqua" w:hAnsi="Book Antiqua" w:cs="Calibri"/>
                <w:color w:val="000000"/>
                <w:lang w:eastAsia="es-CR"/>
              </w:rPr>
              <w:t>En proceso</w:t>
            </w:r>
          </w:p>
        </w:tc>
        <w:tc>
          <w:tcPr>
            <w:tcW w:w="2835" w:type="dxa"/>
          </w:tcPr>
          <w:p w:rsidR="003B4724" w:rsidRPr="00B87F9D" w:rsidRDefault="00A63FAF" w:rsidP="003B4724">
            <w:pPr>
              <w:pStyle w:val="WW-Predeterminado"/>
              <w:jc w:val="both"/>
              <w:rPr>
                <w:rFonts w:ascii="Book Antiqua" w:hAnsi="Book Antiqua" w:cs="Times New Roman"/>
                <w:sz w:val="20"/>
                <w:szCs w:val="20"/>
                <w:u w:val="none" w:color="000000"/>
                <w:lang w:val="es-CR" w:eastAsia="es-ES"/>
              </w:rPr>
            </w:pPr>
            <w:r w:rsidRPr="005651F8">
              <w:rPr>
                <w:rFonts w:ascii="Book Antiqua" w:hAnsi="Book Antiqua" w:cs="Calibri"/>
                <w:color w:val="000000"/>
                <w:sz w:val="20"/>
                <w:szCs w:val="20"/>
                <w:u w:val="none"/>
                <w:lang w:val="es-CR"/>
              </w:rPr>
              <w:t xml:space="preserve">Con relación a la creación de la Agenda electrónica para la Oficina de Recepción de Documentos del Segundo Circuito Judicial de San José, se encuentra en desarrollo por parte de la Dirección de Tecnología de la Información, , informó que </w:t>
            </w:r>
            <w:r w:rsidR="003B4724" w:rsidRPr="005651F8">
              <w:rPr>
                <w:rFonts w:ascii="Book Antiqua" w:hAnsi="Book Antiqua" w:cs="Calibri"/>
                <w:color w:val="000000"/>
                <w:sz w:val="20"/>
                <w:szCs w:val="20"/>
                <w:u w:val="none"/>
                <w:lang w:val="es-CR"/>
              </w:rPr>
              <w:t>las necesidades de agenda</w:t>
            </w:r>
            <w:r w:rsidR="003B4724" w:rsidRPr="00B87F9D">
              <w:rPr>
                <w:rFonts w:ascii="Book Antiqua" w:hAnsi="Book Antiqua" w:cs="Times New Roman"/>
                <w:sz w:val="20"/>
                <w:szCs w:val="20"/>
                <w:u w:val="none" w:color="000000"/>
                <w:lang w:val="es-CR" w:eastAsia="es-ES"/>
              </w:rPr>
              <w:t xml:space="preserve"> de la Oficina de Recepción de Documentos, las cuales sería posible iniciar labores en el primer semestre del 2022. </w:t>
            </w:r>
          </w:p>
          <w:p w:rsidR="00BF0E5E" w:rsidRPr="00006303" w:rsidRDefault="00BF0E5E" w:rsidP="005651F8">
            <w:pPr>
              <w:widowControl w:val="0"/>
              <w:autoSpaceDE w:val="0"/>
              <w:autoSpaceDN w:val="0"/>
              <w:adjustRightInd w:val="0"/>
              <w:jc w:val="both"/>
              <w:rPr>
                <w:rFonts w:ascii="Book Antiqua" w:hAnsi="Book Antiqua"/>
                <w:sz w:val="24"/>
                <w:szCs w:val="24"/>
                <w:lang w:val="es-ES_tradnl" w:eastAsia="en-US"/>
              </w:rPr>
            </w:pPr>
          </w:p>
        </w:tc>
      </w:tr>
    </w:tbl>
    <w:p w:rsidR="00571748" w:rsidRDefault="00571748" w:rsidP="006A54EC">
      <w:pPr>
        <w:ind w:right="301"/>
        <w:rPr>
          <w:rFonts w:ascii="Book Antiqua" w:hAnsi="Book Antiqua"/>
          <w:sz w:val="24"/>
          <w:szCs w:val="24"/>
          <w:lang w:val="es-ES_tradnl" w:eastAsia="en-US"/>
        </w:rPr>
      </w:pPr>
    </w:p>
    <w:p w:rsidR="00571748" w:rsidRDefault="00571748">
      <w:pPr>
        <w:rPr>
          <w:rFonts w:ascii="Book Antiqua" w:hAnsi="Book Antiqua"/>
          <w:sz w:val="24"/>
          <w:szCs w:val="24"/>
          <w:lang w:val="es-ES_tradnl" w:eastAsia="en-US"/>
        </w:rPr>
      </w:pPr>
      <w:r>
        <w:rPr>
          <w:rFonts w:ascii="Book Antiqua" w:hAnsi="Book Antiqua"/>
          <w:sz w:val="24"/>
          <w:szCs w:val="24"/>
          <w:lang w:val="es-ES_tradnl" w:eastAsia="en-US"/>
        </w:rPr>
        <w:br w:type="page"/>
      </w:r>
    </w:p>
    <w:p w:rsidR="00DC5B73" w:rsidRPr="00006303" w:rsidRDefault="00DC5B73" w:rsidP="006A54EC">
      <w:pPr>
        <w:ind w:right="301"/>
        <w:rPr>
          <w:rFonts w:ascii="Book Antiqua" w:hAnsi="Book Antiqua"/>
          <w:sz w:val="24"/>
          <w:szCs w:val="24"/>
          <w:lang w:val="es-ES_tradnl" w:eastAsia="en-US"/>
        </w:rPr>
      </w:pPr>
    </w:p>
    <w:p w:rsidR="00AB19F7" w:rsidRPr="005651F8" w:rsidRDefault="001037C6" w:rsidP="005651F8">
      <w:pPr>
        <w:pBdr>
          <w:top w:val="single" w:sz="4" w:space="1" w:color="auto"/>
          <w:left w:val="single" w:sz="4" w:space="4" w:color="auto"/>
          <w:bottom w:val="single" w:sz="4" w:space="0" w:color="auto"/>
          <w:right w:val="single" w:sz="4" w:space="4" w:color="auto"/>
        </w:pBdr>
        <w:shd w:val="clear" w:color="auto" w:fill="4472C4"/>
        <w:contextualSpacing/>
        <w:jc w:val="both"/>
        <w:rPr>
          <w:rFonts w:ascii="Book Antiqua" w:hAnsi="Book Antiqua"/>
          <w:b/>
          <w:color w:val="FFFFFF" w:themeColor="background1"/>
          <w:sz w:val="28"/>
          <w:szCs w:val="28"/>
          <w:lang w:val="es-ES_tradnl"/>
        </w:rPr>
      </w:pPr>
      <w:r w:rsidRPr="00006303">
        <w:rPr>
          <w:rFonts w:ascii="Book Antiqua" w:hAnsi="Book Antiqua"/>
          <w:sz w:val="24"/>
          <w:szCs w:val="24"/>
          <w:lang w:val="es-ES_tradnl" w:eastAsia="en-US"/>
        </w:rPr>
        <w:t xml:space="preserve">  </w:t>
      </w:r>
      <w:r w:rsidR="00AB19F7">
        <w:rPr>
          <w:rFonts w:ascii="Book Antiqua" w:hAnsi="Book Antiqua"/>
          <w:b/>
          <w:color w:val="FFFFFF" w:themeColor="background1"/>
          <w:sz w:val="24"/>
          <w:szCs w:val="24"/>
          <w:lang w:val="es-ES_tradnl"/>
        </w:rPr>
        <w:t>5</w:t>
      </w:r>
      <w:r w:rsidR="00AB19F7" w:rsidRPr="00006303">
        <w:rPr>
          <w:rFonts w:ascii="Book Antiqua" w:hAnsi="Book Antiqua"/>
          <w:b/>
          <w:color w:val="FFFFFF" w:themeColor="background1"/>
          <w:sz w:val="24"/>
          <w:szCs w:val="24"/>
          <w:lang w:val="es-ES_tradnl"/>
        </w:rPr>
        <w:t xml:space="preserve">. </w:t>
      </w:r>
      <w:r w:rsidR="00AB19F7" w:rsidRPr="005651F8">
        <w:rPr>
          <w:rFonts w:ascii="Book Antiqua" w:hAnsi="Book Antiqua"/>
          <w:b/>
          <w:color w:val="FFFFFF" w:themeColor="background1"/>
          <w:sz w:val="28"/>
          <w:szCs w:val="28"/>
          <w:lang w:val="es-ES_tradnl"/>
        </w:rPr>
        <w:t>Observaciones realizadas al informe en consulta No. 1</w:t>
      </w:r>
      <w:r w:rsidR="00AB19F7">
        <w:rPr>
          <w:rFonts w:ascii="Book Antiqua" w:hAnsi="Book Antiqua"/>
          <w:b/>
          <w:color w:val="FFFFFF" w:themeColor="background1"/>
          <w:sz w:val="28"/>
          <w:szCs w:val="28"/>
          <w:lang w:val="es-ES_tradnl"/>
        </w:rPr>
        <w:t>290</w:t>
      </w:r>
      <w:r w:rsidR="00AB19F7" w:rsidRPr="005651F8">
        <w:rPr>
          <w:rFonts w:ascii="Book Antiqua" w:hAnsi="Book Antiqua"/>
          <w:b/>
          <w:color w:val="FFFFFF" w:themeColor="background1"/>
          <w:sz w:val="28"/>
          <w:szCs w:val="28"/>
          <w:lang w:val="es-ES_tradnl"/>
        </w:rPr>
        <w:t>-PLA-EV-20</w:t>
      </w:r>
      <w:r w:rsidR="00AB19F7">
        <w:rPr>
          <w:rFonts w:ascii="Book Antiqua" w:hAnsi="Book Antiqua"/>
          <w:b/>
          <w:color w:val="FFFFFF" w:themeColor="background1"/>
          <w:sz w:val="28"/>
          <w:szCs w:val="28"/>
          <w:lang w:val="es-ES_tradnl"/>
        </w:rPr>
        <w:t>20</w:t>
      </w:r>
    </w:p>
    <w:p w:rsidR="00AB19F7" w:rsidRPr="00AB19F7" w:rsidRDefault="00AB19F7" w:rsidP="005651F8">
      <w:pPr>
        <w:pBdr>
          <w:top w:val="single" w:sz="4" w:space="1" w:color="auto"/>
          <w:left w:val="single" w:sz="4" w:space="4" w:color="auto"/>
          <w:bottom w:val="single" w:sz="4" w:space="0"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p>
    <w:p w:rsidR="00AB19F7" w:rsidRDefault="00AB19F7" w:rsidP="006A54EC">
      <w:pPr>
        <w:ind w:right="301"/>
        <w:rPr>
          <w:rFonts w:ascii="Book Antiqua" w:hAnsi="Book Antiqua"/>
          <w:sz w:val="24"/>
          <w:szCs w:val="24"/>
          <w:lang w:val="es-ES_tradnl" w:eastAsia="en-US"/>
        </w:rPr>
      </w:pPr>
    </w:p>
    <w:p w:rsidR="008F33BB" w:rsidRDefault="00AB19F7" w:rsidP="00AB19F7">
      <w:pPr>
        <w:jc w:val="both"/>
        <w:rPr>
          <w:rFonts w:ascii="Book Antiqua" w:hAnsi="Book Antiqua" w:cs="Book Antiqua"/>
          <w:sz w:val="24"/>
          <w:szCs w:val="24"/>
        </w:rPr>
      </w:pPr>
      <w:r w:rsidRPr="007C346D">
        <w:rPr>
          <w:rFonts w:ascii="Book Antiqua" w:hAnsi="Book Antiqua" w:cs="Book Antiqua"/>
          <w:sz w:val="24"/>
          <w:szCs w:val="24"/>
        </w:rPr>
        <w:t xml:space="preserve">Con el fin de que se manifestaran al respecto, mediante oficio </w:t>
      </w:r>
      <w:r>
        <w:rPr>
          <w:rFonts w:ascii="Book Antiqua" w:hAnsi="Book Antiqua" w:cs="Book Antiqua"/>
          <w:sz w:val="24"/>
          <w:szCs w:val="24"/>
        </w:rPr>
        <w:t>1</w:t>
      </w:r>
      <w:r w:rsidR="00A32352">
        <w:rPr>
          <w:rFonts w:ascii="Book Antiqua" w:hAnsi="Book Antiqua" w:cs="Book Antiqua"/>
          <w:sz w:val="24"/>
          <w:szCs w:val="24"/>
        </w:rPr>
        <w:t>290</w:t>
      </w:r>
      <w:r>
        <w:rPr>
          <w:rFonts w:ascii="Book Antiqua" w:hAnsi="Book Antiqua" w:cs="Book Antiqua"/>
          <w:sz w:val="24"/>
          <w:szCs w:val="24"/>
        </w:rPr>
        <w:t>-PLA-EV-20</w:t>
      </w:r>
      <w:r w:rsidR="00A32352">
        <w:rPr>
          <w:rFonts w:ascii="Book Antiqua" w:hAnsi="Book Antiqua" w:cs="Book Antiqua"/>
          <w:sz w:val="24"/>
          <w:szCs w:val="24"/>
        </w:rPr>
        <w:t>20</w:t>
      </w:r>
      <w:r w:rsidRPr="007C346D">
        <w:rPr>
          <w:rFonts w:ascii="Book Antiqua" w:hAnsi="Book Antiqua" w:cs="Book Antiqua"/>
          <w:sz w:val="24"/>
          <w:szCs w:val="24"/>
        </w:rPr>
        <w:t xml:space="preserve"> del </w:t>
      </w:r>
      <w:r w:rsidR="00A32352">
        <w:rPr>
          <w:rFonts w:ascii="Book Antiqua" w:hAnsi="Book Antiqua" w:cs="Book Antiqua"/>
          <w:sz w:val="24"/>
          <w:szCs w:val="24"/>
        </w:rPr>
        <w:t>24</w:t>
      </w:r>
      <w:r w:rsidRPr="007C346D">
        <w:rPr>
          <w:rFonts w:ascii="Book Antiqua" w:hAnsi="Book Antiqua" w:cs="Book Antiqua"/>
          <w:sz w:val="24"/>
          <w:szCs w:val="24"/>
        </w:rPr>
        <w:t xml:space="preserve"> de </w:t>
      </w:r>
      <w:r w:rsidR="00A32352">
        <w:rPr>
          <w:rFonts w:ascii="Book Antiqua" w:hAnsi="Book Antiqua" w:cs="Book Antiqua"/>
          <w:sz w:val="24"/>
          <w:szCs w:val="24"/>
        </w:rPr>
        <w:t>agosto</w:t>
      </w:r>
      <w:r w:rsidRPr="007C346D">
        <w:rPr>
          <w:rFonts w:ascii="Book Antiqua" w:hAnsi="Book Antiqua" w:cs="Book Antiqua"/>
          <w:sz w:val="24"/>
          <w:szCs w:val="24"/>
        </w:rPr>
        <w:t xml:space="preserve"> del año 20</w:t>
      </w:r>
      <w:r w:rsidR="00A32352">
        <w:rPr>
          <w:rFonts w:ascii="Book Antiqua" w:hAnsi="Book Antiqua" w:cs="Book Antiqua"/>
          <w:sz w:val="24"/>
          <w:szCs w:val="24"/>
        </w:rPr>
        <w:t>20</w:t>
      </w:r>
      <w:r w:rsidRPr="007C346D">
        <w:rPr>
          <w:rFonts w:ascii="Book Antiqua" w:hAnsi="Book Antiqua" w:cs="Book Antiqua"/>
          <w:sz w:val="24"/>
          <w:szCs w:val="24"/>
        </w:rPr>
        <w:t xml:space="preserve">, </w:t>
      </w:r>
      <w:r w:rsidRPr="00A953B7">
        <w:rPr>
          <w:rFonts w:ascii="Book Antiqua" w:hAnsi="Book Antiqua" w:cs="Book Antiqua"/>
          <w:sz w:val="24"/>
          <w:szCs w:val="24"/>
        </w:rPr>
        <w:t xml:space="preserve">el preliminar de este documento fue puesto en conocimiento </w:t>
      </w:r>
      <w:r w:rsidR="008F33BB">
        <w:rPr>
          <w:rFonts w:ascii="Book Antiqua" w:hAnsi="Book Antiqua" w:cs="Book Antiqua"/>
          <w:sz w:val="24"/>
          <w:szCs w:val="24"/>
        </w:rPr>
        <w:t xml:space="preserve">del Máster </w:t>
      </w:r>
      <w:r w:rsidR="008F33BB" w:rsidRPr="005651F8">
        <w:rPr>
          <w:rFonts w:ascii="Book Antiqua" w:hAnsi="Book Antiqua" w:cs="Book Antiqua"/>
          <w:sz w:val="24"/>
          <w:szCs w:val="24"/>
        </w:rPr>
        <w:t xml:space="preserve">José Luis Soto Richmond, Administrador Regional del Segundo Circuito Judicial de San José, </w:t>
      </w:r>
      <w:r w:rsidR="008F33BB" w:rsidRPr="00A953B7">
        <w:rPr>
          <w:rFonts w:ascii="Book Antiqua" w:hAnsi="Book Antiqua" w:cs="Book Antiqua"/>
          <w:sz w:val="24"/>
          <w:szCs w:val="24"/>
        </w:rPr>
        <w:t xml:space="preserve">también se le solicita criterio </w:t>
      </w:r>
      <w:r w:rsidR="008F33BB" w:rsidRPr="005651F8">
        <w:rPr>
          <w:rFonts w:ascii="Book Antiqua" w:hAnsi="Book Antiqua" w:cs="Book Antiqua"/>
          <w:sz w:val="24"/>
          <w:szCs w:val="24"/>
        </w:rPr>
        <w:t>a la Comisión de Notificaciones, Escuela Judicial, Dirección de Gestión Humana, Dirección de Tecnología de la Información y Archivo.</w:t>
      </w:r>
    </w:p>
    <w:p w:rsidR="00AB19F7" w:rsidRDefault="00AB19F7" w:rsidP="00AB19F7">
      <w:pPr>
        <w:jc w:val="both"/>
        <w:rPr>
          <w:rFonts w:ascii="Book Antiqua" w:hAnsi="Book Antiqua" w:cs="Book Antiqua"/>
          <w:sz w:val="24"/>
          <w:szCs w:val="24"/>
        </w:rPr>
      </w:pPr>
    </w:p>
    <w:p w:rsidR="00AB19F7" w:rsidRPr="00A953B7" w:rsidRDefault="00AB19F7" w:rsidP="00AB19F7">
      <w:pPr>
        <w:jc w:val="both"/>
        <w:rPr>
          <w:rFonts w:ascii="Book Antiqua" w:hAnsi="Book Antiqua" w:cs="Arial"/>
          <w:sz w:val="24"/>
          <w:szCs w:val="24"/>
          <w:lang w:val="es-ES"/>
        </w:rPr>
      </w:pPr>
      <w:bookmarkStart w:id="15" w:name="_Hlk22629584"/>
      <w:r w:rsidRPr="00A953B7">
        <w:rPr>
          <w:rFonts w:ascii="Book Antiqua" w:hAnsi="Book Antiqua" w:cs="Arial"/>
          <w:sz w:val="24"/>
          <w:szCs w:val="24"/>
          <w:lang w:val="es-ES"/>
        </w:rPr>
        <w:t xml:space="preserve">Como respuesta se recibió </w:t>
      </w:r>
      <w:r w:rsidR="006C7AA8">
        <w:rPr>
          <w:rFonts w:ascii="Book Antiqua" w:hAnsi="Book Antiqua" w:cs="Arial"/>
          <w:sz w:val="24"/>
          <w:szCs w:val="24"/>
          <w:lang w:val="es-ES"/>
        </w:rPr>
        <w:t xml:space="preserve">oficio </w:t>
      </w:r>
      <w:r w:rsidRPr="00A953B7">
        <w:rPr>
          <w:rFonts w:ascii="Book Antiqua" w:hAnsi="Book Antiqua" w:cs="Arial"/>
          <w:sz w:val="24"/>
          <w:szCs w:val="24"/>
          <w:lang w:val="es-ES"/>
        </w:rPr>
        <w:t xml:space="preserve">correo electrónico </w:t>
      </w:r>
      <w:r w:rsidR="002A0FE6">
        <w:rPr>
          <w:rFonts w:ascii="Book Antiqua" w:hAnsi="Book Antiqua" w:cs="Arial"/>
          <w:sz w:val="24"/>
          <w:szCs w:val="24"/>
          <w:lang w:val="es-ES"/>
        </w:rPr>
        <w:t>de</w:t>
      </w:r>
      <w:r w:rsidRPr="00A953B7">
        <w:rPr>
          <w:rFonts w:ascii="Book Antiqua" w:hAnsi="Book Antiqua" w:cs="Arial"/>
          <w:sz w:val="24"/>
          <w:szCs w:val="24"/>
          <w:lang w:val="es-ES"/>
        </w:rPr>
        <w:t xml:space="preserve"> la </w:t>
      </w:r>
      <w:r w:rsidR="008F33BB">
        <w:rPr>
          <w:rFonts w:ascii="Book Antiqua" w:hAnsi="Book Antiqua" w:cs="Arial"/>
          <w:sz w:val="24"/>
          <w:szCs w:val="24"/>
          <w:lang w:val="es-ES"/>
        </w:rPr>
        <w:t>Administración Regional del Segundo Circuito Judicial de San José</w:t>
      </w:r>
      <w:r w:rsidRPr="00A953B7">
        <w:rPr>
          <w:rFonts w:ascii="Book Antiqua" w:hAnsi="Book Antiqua" w:cs="Arial"/>
          <w:sz w:val="24"/>
          <w:szCs w:val="24"/>
          <w:lang w:val="es-ES"/>
        </w:rPr>
        <w:t xml:space="preserve">, por </w:t>
      </w:r>
      <w:r w:rsidR="008F33BB">
        <w:rPr>
          <w:rFonts w:ascii="Book Antiqua" w:hAnsi="Book Antiqua" w:cs="Arial"/>
          <w:sz w:val="24"/>
          <w:szCs w:val="24"/>
          <w:lang w:val="es-ES"/>
        </w:rPr>
        <w:t>el</w:t>
      </w:r>
      <w:r w:rsidRPr="00A953B7">
        <w:rPr>
          <w:rFonts w:ascii="Book Antiqua" w:hAnsi="Book Antiqua" w:cs="Arial"/>
          <w:sz w:val="24"/>
          <w:szCs w:val="24"/>
          <w:lang w:val="es-ES"/>
        </w:rPr>
        <w:t xml:space="preserve"> Máster </w:t>
      </w:r>
      <w:r w:rsidR="008F33BB" w:rsidRPr="005651F8">
        <w:rPr>
          <w:rFonts w:ascii="Book Antiqua" w:hAnsi="Book Antiqua" w:cs="Arial"/>
          <w:sz w:val="24"/>
          <w:szCs w:val="24"/>
          <w:lang w:val="es-ES"/>
        </w:rPr>
        <w:t>José Luis Soto Richmond, Administrador Regional del Segundo Circuito Judicial de San José</w:t>
      </w:r>
      <w:r>
        <w:rPr>
          <w:rFonts w:ascii="Book Antiqua" w:hAnsi="Book Antiqua" w:cs="Arial"/>
          <w:sz w:val="24"/>
          <w:szCs w:val="24"/>
          <w:lang w:val="es-ES"/>
        </w:rPr>
        <w:t>,</w:t>
      </w:r>
      <w:r w:rsidRPr="00A953B7">
        <w:rPr>
          <w:rFonts w:ascii="Book Antiqua" w:hAnsi="Book Antiqua" w:cs="Arial"/>
          <w:sz w:val="24"/>
          <w:szCs w:val="24"/>
          <w:lang w:val="es-ES"/>
        </w:rPr>
        <w:t xml:space="preserve"> se detalla cada una de las observaciones indicadas.</w:t>
      </w:r>
    </w:p>
    <w:bookmarkEnd w:id="15"/>
    <w:p w:rsidR="00AB19F7" w:rsidRPr="00A953B7" w:rsidRDefault="00AB19F7" w:rsidP="00AB19F7">
      <w:pPr>
        <w:ind w:right="301"/>
        <w:rPr>
          <w:rFonts w:ascii="Book Antiqua" w:hAnsi="Book Antiqua"/>
          <w:sz w:val="24"/>
          <w:szCs w:val="24"/>
          <w:lang w:eastAsia="en-US"/>
        </w:rPr>
      </w:pPr>
    </w:p>
    <w:p w:rsidR="00AB19F7" w:rsidRPr="00FF0696" w:rsidRDefault="00AB19F7" w:rsidP="00AB19F7">
      <w:pPr>
        <w:ind w:right="301"/>
        <w:rPr>
          <w:rFonts w:ascii="Book Antiqua" w:hAnsi="Book Antiqua"/>
          <w:sz w:val="24"/>
          <w:szCs w:val="24"/>
          <w:lang w:val="es-ES_tradnl" w:eastAsia="en-US"/>
        </w:rPr>
      </w:pPr>
    </w:p>
    <w:tbl>
      <w:tblPr>
        <w:tblW w:w="4739"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752"/>
        <w:gridCol w:w="4789"/>
      </w:tblGrid>
      <w:tr w:rsidR="00AB19F7" w:rsidRPr="00050804" w:rsidTr="005651F8">
        <w:trPr>
          <w:trHeight w:val="321"/>
          <w:tblCellSpacing w:w="20" w:type="dxa"/>
          <w:jc w:val="center"/>
        </w:trPr>
        <w:tc>
          <w:tcPr>
            <w:tcW w:w="2459" w:type="pct"/>
            <w:shd w:val="clear" w:color="auto" w:fill="365F91"/>
            <w:vAlign w:val="center"/>
          </w:tcPr>
          <w:p w:rsidR="00AB19F7" w:rsidRPr="00050804" w:rsidRDefault="00AB19F7" w:rsidP="00690EC6">
            <w:pPr>
              <w:spacing w:line="276" w:lineRule="auto"/>
              <w:jc w:val="center"/>
              <w:rPr>
                <w:rFonts w:ascii="Book Antiqua" w:hAnsi="Book Antiqua" w:cs="Arial"/>
                <w:b/>
                <w:sz w:val="22"/>
                <w:szCs w:val="22"/>
              </w:rPr>
            </w:pPr>
            <w:r w:rsidRPr="00050804">
              <w:rPr>
                <w:rFonts w:ascii="Book Antiqua" w:hAnsi="Book Antiqua" w:cs="Arial"/>
                <w:b/>
                <w:sz w:val="22"/>
                <w:szCs w:val="22"/>
              </w:rPr>
              <w:t>Observaciones</w:t>
            </w:r>
          </w:p>
        </w:tc>
        <w:tc>
          <w:tcPr>
            <w:tcW w:w="2478" w:type="pct"/>
            <w:shd w:val="clear" w:color="auto" w:fill="365F91"/>
            <w:vAlign w:val="center"/>
          </w:tcPr>
          <w:p w:rsidR="00AB19F7" w:rsidRPr="00050804" w:rsidRDefault="00AB19F7" w:rsidP="00690EC6">
            <w:pPr>
              <w:spacing w:line="276" w:lineRule="auto"/>
              <w:jc w:val="center"/>
              <w:rPr>
                <w:rFonts w:ascii="Book Antiqua" w:hAnsi="Book Antiqua" w:cs="Arial"/>
                <w:b/>
                <w:sz w:val="22"/>
                <w:szCs w:val="22"/>
              </w:rPr>
            </w:pPr>
            <w:r w:rsidRPr="00050804">
              <w:rPr>
                <w:rFonts w:ascii="Book Antiqua" w:hAnsi="Book Antiqua" w:cs="Arial"/>
                <w:b/>
                <w:sz w:val="22"/>
                <w:szCs w:val="22"/>
              </w:rPr>
              <w:t>Criterio de la Dirección de Planificación</w:t>
            </w:r>
          </w:p>
        </w:tc>
      </w:tr>
      <w:tr w:rsidR="00AB19F7" w:rsidRPr="00050804" w:rsidTr="005651F8">
        <w:trPr>
          <w:trHeight w:val="321"/>
          <w:tblCellSpacing w:w="20" w:type="dxa"/>
          <w:jc w:val="center"/>
        </w:trPr>
        <w:tc>
          <w:tcPr>
            <w:tcW w:w="2459" w:type="pct"/>
            <w:shd w:val="clear" w:color="auto" w:fill="FFFFFF"/>
            <w:vAlign w:val="center"/>
          </w:tcPr>
          <w:p w:rsidR="00E03F42" w:rsidRPr="005651F8" w:rsidRDefault="00E03F42" w:rsidP="005651F8">
            <w:pPr>
              <w:jc w:val="both"/>
              <w:rPr>
                <w:rFonts w:ascii="Book Antiqua" w:hAnsi="Book Antiqua" w:cs="Arial"/>
                <w:lang w:val="es-ES"/>
              </w:rPr>
            </w:pPr>
            <w:r w:rsidRPr="005651F8">
              <w:rPr>
                <w:rFonts w:ascii="Book Antiqua" w:hAnsi="Book Antiqua" w:cs="Arial"/>
                <w:lang w:val="es-ES"/>
              </w:rPr>
              <w:t xml:space="preserve">En cuanto la recomendación </w:t>
            </w:r>
            <w:r w:rsidRPr="005651F8">
              <w:rPr>
                <w:rFonts w:ascii="Book Antiqua" w:hAnsi="Book Antiqua" w:cs="Arial"/>
                <w:b/>
                <w:bCs/>
                <w:lang w:val="es-ES"/>
              </w:rPr>
              <w:t>6.1.4</w:t>
            </w:r>
            <w:r w:rsidRPr="005651F8">
              <w:rPr>
                <w:rFonts w:ascii="Book Antiqua" w:hAnsi="Book Antiqua" w:cs="Arial"/>
                <w:lang w:val="es-ES"/>
              </w:rPr>
              <w:t>, se indica que el pasado 12 de agosto se publicó en el Diario Oficial La Gaceta No.200, la modificación presupuestaria externa No. 5 y se aplicó en el Poder Judicial el 14 de agosto 2020, en dicha modificación se reforzó la partida presupuestaria correspondiente para la compra de equipo ergonómico (sillas</w:t>
            </w:r>
            <w:r w:rsidRPr="00E03F42">
              <w:rPr>
                <w:rFonts w:ascii="Book Antiqua" w:hAnsi="Book Antiqua" w:cs="Calibri"/>
                <w:color w:val="000000"/>
                <w:lang w:val="es-ES" w:eastAsia="es-CR"/>
              </w:rPr>
              <w:t xml:space="preserve"> </w:t>
            </w:r>
            <w:r w:rsidRPr="005651F8">
              <w:rPr>
                <w:rFonts w:ascii="Book Antiqua" w:hAnsi="Book Antiqua" w:cs="Arial"/>
                <w:lang w:val="es-ES"/>
              </w:rPr>
              <w:t>Spacer Premium con ángulo de giro)  y el día 26 de agosto 2020, se presentó ante el Departamento de Proveeduría el Oficio de Decisión Inicial No. 369-ADM-2020 para el  “Suministro de sillas ergonómicas para salas de juicio y oficinas administrativas del Segundo Circuito Judicial de San José”, lo anterior para cumplir con las recomendaciones emitidas en el oficio No. 1929-SO-II CJSJ-2015. (Se adjunta oficio 369-ADM-2020).</w:t>
            </w:r>
          </w:p>
          <w:p w:rsidR="00AB19F7" w:rsidRPr="005651F8" w:rsidRDefault="00AB19F7" w:rsidP="005651F8">
            <w:pPr>
              <w:pStyle w:val="WW-Predeterminado"/>
              <w:jc w:val="both"/>
              <w:rPr>
                <w:rFonts w:ascii="Book Antiqua" w:hAnsi="Book Antiqua"/>
                <w:sz w:val="20"/>
                <w:szCs w:val="20"/>
                <w:lang w:val="es-MX"/>
              </w:rPr>
            </w:pPr>
          </w:p>
        </w:tc>
        <w:tc>
          <w:tcPr>
            <w:tcW w:w="2478" w:type="pct"/>
            <w:shd w:val="clear" w:color="auto" w:fill="FFFFFF"/>
          </w:tcPr>
          <w:p w:rsidR="00AB19F7" w:rsidRPr="005651F8" w:rsidRDefault="00AB19F7" w:rsidP="00690EC6">
            <w:pPr>
              <w:spacing w:line="276" w:lineRule="auto"/>
              <w:jc w:val="both"/>
              <w:rPr>
                <w:rFonts w:ascii="Book Antiqua" w:hAnsi="Book Antiqua" w:cs="Arial"/>
              </w:rPr>
            </w:pPr>
            <w:r w:rsidRPr="005651F8">
              <w:rPr>
                <w:rFonts w:ascii="Book Antiqua" w:hAnsi="Book Antiqua"/>
                <w:u w:color="000000"/>
              </w:rPr>
              <w:t>De acuerdo con esta observación, se toma nota y se ajusta l</w:t>
            </w:r>
            <w:r w:rsidR="00C60C8F">
              <w:rPr>
                <w:rFonts w:ascii="Book Antiqua" w:hAnsi="Book Antiqua"/>
                <w:u w:color="000000"/>
              </w:rPr>
              <w:t>a observación del seguimiento.</w:t>
            </w:r>
          </w:p>
        </w:tc>
      </w:tr>
      <w:tr w:rsidR="00AB19F7" w:rsidRPr="00050804" w:rsidTr="007A50F3">
        <w:trPr>
          <w:trHeight w:val="312"/>
          <w:tblCellSpacing w:w="20" w:type="dxa"/>
          <w:jc w:val="center"/>
        </w:trPr>
        <w:tc>
          <w:tcPr>
            <w:tcW w:w="2459" w:type="pct"/>
            <w:shd w:val="clear" w:color="auto" w:fill="auto"/>
            <w:vAlign w:val="center"/>
          </w:tcPr>
          <w:p w:rsidR="00E03F42" w:rsidRPr="005651F8" w:rsidRDefault="00E03F42" w:rsidP="005651F8">
            <w:pPr>
              <w:jc w:val="both"/>
              <w:rPr>
                <w:rFonts w:ascii="Book Antiqua" w:hAnsi="Book Antiqua" w:cs="Arial"/>
                <w:lang w:val="es-ES"/>
              </w:rPr>
            </w:pPr>
            <w:r w:rsidRPr="005651F8">
              <w:rPr>
                <w:rFonts w:ascii="Book Antiqua" w:hAnsi="Book Antiqua" w:cs="Arial"/>
                <w:lang w:val="es-ES"/>
              </w:rPr>
              <w:t>En lo que corresponde a la recomendación 6.1.6, ya se encuentra en proceso un estudio de cargas de trabajo para la Oficina de Comunicaciones Judiciales del Segundo Circuito Judicial, con el fin de determinar la productividad de la Oficina. (Se adjunta cronograma de trabajo).</w:t>
            </w:r>
          </w:p>
          <w:p w:rsidR="00AB19F7" w:rsidRPr="00A953B7" w:rsidRDefault="00AB19F7" w:rsidP="005651F8">
            <w:pPr>
              <w:jc w:val="both"/>
              <w:rPr>
                <w:rFonts w:ascii="Book Antiqua" w:hAnsi="Book Antiqua" w:cs="Arial"/>
                <w:sz w:val="22"/>
                <w:szCs w:val="22"/>
                <w:lang w:val="es-MX"/>
              </w:rPr>
            </w:pPr>
          </w:p>
        </w:tc>
        <w:tc>
          <w:tcPr>
            <w:tcW w:w="2478" w:type="pct"/>
            <w:shd w:val="clear" w:color="auto" w:fill="auto"/>
          </w:tcPr>
          <w:p w:rsidR="00AB19F7" w:rsidRPr="00050804" w:rsidRDefault="00C60C8F" w:rsidP="00690EC6">
            <w:pPr>
              <w:jc w:val="both"/>
              <w:rPr>
                <w:rFonts w:ascii="Book Antiqua" w:hAnsi="Book Antiqua" w:cs="Arial"/>
                <w:sz w:val="22"/>
                <w:szCs w:val="22"/>
              </w:rPr>
            </w:pPr>
            <w:r w:rsidRPr="00C95F34">
              <w:rPr>
                <w:rFonts w:ascii="Book Antiqua" w:hAnsi="Book Antiqua"/>
                <w:u w:color="000000"/>
              </w:rPr>
              <w:t>De acuerdo con esta observación, se toma nota y se ajusta l</w:t>
            </w:r>
            <w:r>
              <w:rPr>
                <w:rFonts w:ascii="Book Antiqua" w:hAnsi="Book Antiqua"/>
                <w:u w:color="000000"/>
              </w:rPr>
              <w:t>a observación del seguimiento.</w:t>
            </w:r>
          </w:p>
        </w:tc>
      </w:tr>
    </w:tbl>
    <w:p w:rsidR="00AB19F7" w:rsidRDefault="00AB19F7" w:rsidP="006A54EC">
      <w:pPr>
        <w:ind w:right="301"/>
        <w:rPr>
          <w:rFonts w:ascii="Book Antiqua" w:hAnsi="Book Antiqua"/>
          <w:sz w:val="24"/>
          <w:szCs w:val="24"/>
          <w:lang w:val="es-ES_tradnl" w:eastAsia="en-US"/>
        </w:rPr>
      </w:pPr>
    </w:p>
    <w:p w:rsidR="00571748" w:rsidRDefault="00571748" w:rsidP="00E03F42">
      <w:pPr>
        <w:jc w:val="both"/>
        <w:rPr>
          <w:rFonts w:ascii="Book Antiqua" w:hAnsi="Book Antiqua" w:cs="Arial"/>
          <w:sz w:val="24"/>
          <w:szCs w:val="24"/>
          <w:lang w:val="es-ES"/>
        </w:rPr>
      </w:pPr>
    </w:p>
    <w:p w:rsidR="00E03F42" w:rsidRDefault="00E03F42" w:rsidP="00E03F42">
      <w:pPr>
        <w:jc w:val="both"/>
        <w:rPr>
          <w:rFonts w:ascii="Book Antiqua" w:hAnsi="Book Antiqua" w:cs="Arial"/>
          <w:sz w:val="24"/>
          <w:szCs w:val="24"/>
          <w:lang w:val="es-ES"/>
        </w:rPr>
      </w:pPr>
      <w:r w:rsidRPr="00A953B7">
        <w:rPr>
          <w:rFonts w:ascii="Book Antiqua" w:hAnsi="Book Antiqua" w:cs="Arial"/>
          <w:sz w:val="24"/>
          <w:szCs w:val="24"/>
          <w:lang w:val="es-ES"/>
        </w:rPr>
        <w:t xml:space="preserve">Como respuesta se recibió correo electrónico </w:t>
      </w:r>
      <w:r w:rsidR="002A0FE6">
        <w:rPr>
          <w:rFonts w:ascii="Book Antiqua" w:hAnsi="Book Antiqua" w:cs="Arial"/>
          <w:sz w:val="24"/>
          <w:szCs w:val="24"/>
          <w:lang w:val="es-ES"/>
        </w:rPr>
        <w:t>de</w:t>
      </w:r>
      <w:r w:rsidRPr="00A953B7">
        <w:rPr>
          <w:rFonts w:ascii="Book Antiqua" w:hAnsi="Book Antiqua" w:cs="Arial"/>
          <w:sz w:val="24"/>
          <w:szCs w:val="24"/>
          <w:lang w:val="es-ES"/>
        </w:rPr>
        <w:t xml:space="preserve"> la </w:t>
      </w:r>
      <w:r w:rsidR="002A0FE6" w:rsidRPr="00C95F34">
        <w:rPr>
          <w:rFonts w:ascii="Book Antiqua" w:hAnsi="Book Antiqua" w:cs="Book Antiqua"/>
          <w:sz w:val="24"/>
          <w:szCs w:val="24"/>
        </w:rPr>
        <w:t>Dirección de Tecnología de la Información</w:t>
      </w:r>
      <w:r w:rsidRPr="00A953B7">
        <w:rPr>
          <w:rFonts w:ascii="Book Antiqua" w:hAnsi="Book Antiqua" w:cs="Arial"/>
          <w:sz w:val="24"/>
          <w:szCs w:val="24"/>
          <w:lang w:val="es-ES"/>
        </w:rPr>
        <w:t xml:space="preserve">, por </w:t>
      </w:r>
      <w:r w:rsidR="002A0FE6">
        <w:rPr>
          <w:rFonts w:ascii="Book Antiqua" w:hAnsi="Book Antiqua" w:cs="Arial"/>
          <w:sz w:val="24"/>
          <w:szCs w:val="24"/>
          <w:lang w:val="es-ES"/>
        </w:rPr>
        <w:t>la</w:t>
      </w:r>
      <w:r w:rsidRPr="00A953B7">
        <w:rPr>
          <w:rFonts w:ascii="Book Antiqua" w:hAnsi="Book Antiqua" w:cs="Arial"/>
          <w:sz w:val="24"/>
          <w:szCs w:val="24"/>
          <w:lang w:val="es-ES"/>
        </w:rPr>
        <w:t xml:space="preserve"> Máster </w:t>
      </w:r>
      <w:r w:rsidR="002A0FE6">
        <w:rPr>
          <w:rFonts w:ascii="Book Antiqua" w:hAnsi="Book Antiqua" w:cs="Arial"/>
          <w:sz w:val="24"/>
          <w:szCs w:val="24"/>
          <w:lang w:val="es-ES"/>
        </w:rPr>
        <w:t>Vivian Rímola Soto,</w:t>
      </w:r>
      <w:r w:rsidRPr="00C95F34">
        <w:rPr>
          <w:rFonts w:ascii="Book Antiqua" w:hAnsi="Book Antiqua" w:cs="Arial"/>
          <w:sz w:val="24"/>
          <w:szCs w:val="24"/>
          <w:lang w:val="es-ES"/>
        </w:rPr>
        <w:t xml:space="preserve"> </w:t>
      </w:r>
      <w:r w:rsidR="002A0FE6">
        <w:rPr>
          <w:rFonts w:ascii="Book Antiqua" w:hAnsi="Book Antiqua" w:cs="Arial"/>
          <w:sz w:val="24"/>
          <w:szCs w:val="24"/>
          <w:lang w:val="es-ES"/>
        </w:rPr>
        <w:t>Jefe a.í. del Subproceso de Sistemas Jurisdiccionales y del Licenciado Ronny Chávez Álvarez, Coordinador Primer Circuito de Subproceso de Gestión del Servicio</w:t>
      </w:r>
      <w:r>
        <w:rPr>
          <w:rFonts w:ascii="Book Antiqua" w:hAnsi="Book Antiqua" w:cs="Arial"/>
          <w:sz w:val="24"/>
          <w:szCs w:val="24"/>
          <w:lang w:val="es-ES"/>
        </w:rPr>
        <w:t>,</w:t>
      </w:r>
      <w:r w:rsidRPr="00A953B7">
        <w:rPr>
          <w:rFonts w:ascii="Book Antiqua" w:hAnsi="Book Antiqua" w:cs="Arial"/>
          <w:sz w:val="24"/>
          <w:szCs w:val="24"/>
          <w:lang w:val="es-ES"/>
        </w:rPr>
        <w:t xml:space="preserve"> se detalla cada una de las observaciones indicadas.</w:t>
      </w:r>
    </w:p>
    <w:p w:rsidR="00E03F42" w:rsidRPr="00A953B7" w:rsidRDefault="00E03F42" w:rsidP="00E03F42">
      <w:pPr>
        <w:ind w:right="301"/>
        <w:rPr>
          <w:rFonts w:ascii="Book Antiqua" w:hAnsi="Book Antiqua"/>
          <w:sz w:val="24"/>
          <w:szCs w:val="24"/>
          <w:lang w:eastAsia="en-US"/>
        </w:rPr>
      </w:pPr>
    </w:p>
    <w:p w:rsidR="00E03F42" w:rsidRPr="00FF0696" w:rsidRDefault="00E03F42" w:rsidP="00E03F42">
      <w:pPr>
        <w:ind w:right="301"/>
        <w:rPr>
          <w:rFonts w:ascii="Book Antiqua" w:hAnsi="Book Antiqua"/>
          <w:sz w:val="24"/>
          <w:szCs w:val="24"/>
          <w:lang w:val="es-ES_tradnl" w:eastAsia="en-US"/>
        </w:rPr>
      </w:pPr>
    </w:p>
    <w:tbl>
      <w:tblPr>
        <w:tblW w:w="4739"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752"/>
        <w:gridCol w:w="4789"/>
      </w:tblGrid>
      <w:tr w:rsidR="00E03F42" w:rsidRPr="00050804" w:rsidTr="00690EC6">
        <w:trPr>
          <w:trHeight w:val="321"/>
          <w:tblCellSpacing w:w="20" w:type="dxa"/>
          <w:jc w:val="center"/>
        </w:trPr>
        <w:tc>
          <w:tcPr>
            <w:tcW w:w="2459" w:type="pct"/>
            <w:shd w:val="clear" w:color="auto" w:fill="365F91"/>
            <w:vAlign w:val="center"/>
          </w:tcPr>
          <w:p w:rsidR="00E03F42" w:rsidRPr="00050804" w:rsidRDefault="00E03F42" w:rsidP="00690EC6">
            <w:pPr>
              <w:spacing w:line="276" w:lineRule="auto"/>
              <w:jc w:val="center"/>
              <w:rPr>
                <w:rFonts w:ascii="Book Antiqua" w:hAnsi="Book Antiqua" w:cs="Arial"/>
                <w:b/>
                <w:sz w:val="22"/>
                <w:szCs w:val="22"/>
              </w:rPr>
            </w:pPr>
            <w:r w:rsidRPr="00050804">
              <w:rPr>
                <w:rFonts w:ascii="Book Antiqua" w:hAnsi="Book Antiqua" w:cs="Arial"/>
                <w:b/>
                <w:sz w:val="22"/>
                <w:szCs w:val="22"/>
              </w:rPr>
              <w:t>Observaciones</w:t>
            </w:r>
          </w:p>
        </w:tc>
        <w:tc>
          <w:tcPr>
            <w:tcW w:w="2478" w:type="pct"/>
            <w:shd w:val="clear" w:color="auto" w:fill="365F91"/>
            <w:vAlign w:val="center"/>
          </w:tcPr>
          <w:p w:rsidR="00E03F42" w:rsidRPr="00050804" w:rsidRDefault="00E03F42" w:rsidP="00690EC6">
            <w:pPr>
              <w:spacing w:line="276" w:lineRule="auto"/>
              <w:jc w:val="center"/>
              <w:rPr>
                <w:rFonts w:ascii="Book Antiqua" w:hAnsi="Book Antiqua" w:cs="Arial"/>
                <w:b/>
                <w:sz w:val="22"/>
                <w:szCs w:val="22"/>
              </w:rPr>
            </w:pPr>
            <w:r w:rsidRPr="00050804">
              <w:rPr>
                <w:rFonts w:ascii="Book Antiqua" w:hAnsi="Book Antiqua" w:cs="Arial"/>
                <w:b/>
                <w:sz w:val="22"/>
                <w:szCs w:val="22"/>
              </w:rPr>
              <w:t>Criterio de la Dirección de Planificación</w:t>
            </w:r>
          </w:p>
        </w:tc>
      </w:tr>
      <w:tr w:rsidR="00E03F42" w:rsidRPr="00050804" w:rsidTr="00690EC6">
        <w:trPr>
          <w:trHeight w:val="321"/>
          <w:tblCellSpacing w:w="20" w:type="dxa"/>
          <w:jc w:val="center"/>
        </w:trPr>
        <w:tc>
          <w:tcPr>
            <w:tcW w:w="2459" w:type="pct"/>
            <w:shd w:val="clear" w:color="auto" w:fill="FFFFFF"/>
            <w:vAlign w:val="center"/>
          </w:tcPr>
          <w:p w:rsidR="002A0FE6" w:rsidRPr="005651F8" w:rsidRDefault="002A0FE6" w:rsidP="00293167">
            <w:pPr>
              <w:pStyle w:val="WW-Predeterminado"/>
              <w:jc w:val="both"/>
              <w:rPr>
                <w:rFonts w:ascii="Book Antiqua" w:hAnsi="Book Antiqua" w:cs="Times New Roman"/>
                <w:sz w:val="20"/>
                <w:szCs w:val="20"/>
                <w:u w:val="none" w:color="000000"/>
                <w:lang w:val="es-CR" w:eastAsia="es-ES"/>
              </w:rPr>
            </w:pPr>
            <w:r w:rsidRPr="005651F8">
              <w:rPr>
                <w:rFonts w:ascii="Book Antiqua" w:hAnsi="Book Antiqua" w:cs="Times New Roman"/>
                <w:sz w:val="20"/>
                <w:szCs w:val="20"/>
                <w:u w:val="none" w:color="000000"/>
                <w:lang w:val="es-CR" w:eastAsia="es-ES"/>
              </w:rPr>
              <w:t>Con respecto a la recomendación 6.5.1, dicho sistema no está preparado para el manejo y administración de las citaciones, para ello es necesario realizar ajustes, mismos que se estiman se den inicio en el segundo semestre del año 2021.</w:t>
            </w:r>
          </w:p>
          <w:p w:rsidR="00E03F42" w:rsidRPr="00C95F34" w:rsidRDefault="00E03F42">
            <w:pPr>
              <w:pStyle w:val="WW-Predeterminado"/>
              <w:jc w:val="both"/>
              <w:rPr>
                <w:rFonts w:ascii="Book Antiqua" w:hAnsi="Book Antiqua"/>
                <w:sz w:val="20"/>
                <w:szCs w:val="20"/>
                <w:lang w:val="es-MX"/>
              </w:rPr>
            </w:pPr>
          </w:p>
        </w:tc>
        <w:tc>
          <w:tcPr>
            <w:tcW w:w="2478" w:type="pct"/>
            <w:shd w:val="clear" w:color="auto" w:fill="FFFFFF"/>
          </w:tcPr>
          <w:p w:rsidR="00E03F42" w:rsidRPr="00C95F34" w:rsidRDefault="004232C3" w:rsidP="00690EC6">
            <w:pPr>
              <w:spacing w:line="276" w:lineRule="auto"/>
              <w:jc w:val="both"/>
              <w:rPr>
                <w:rFonts w:ascii="Book Antiqua" w:hAnsi="Book Antiqua" w:cs="Arial"/>
              </w:rPr>
            </w:pPr>
            <w:r w:rsidRPr="00C95F34">
              <w:rPr>
                <w:rFonts w:ascii="Book Antiqua" w:hAnsi="Book Antiqua"/>
                <w:u w:color="000000"/>
              </w:rPr>
              <w:t>De acuerdo con esta observación, se toma nota y se ajusta l</w:t>
            </w:r>
            <w:r>
              <w:rPr>
                <w:rFonts w:ascii="Book Antiqua" w:hAnsi="Book Antiqua"/>
                <w:u w:color="000000"/>
              </w:rPr>
              <w:t>a observación del seguimiento.</w:t>
            </w:r>
          </w:p>
        </w:tc>
      </w:tr>
      <w:tr w:rsidR="00E03F42" w:rsidRPr="00050804" w:rsidTr="00686DED">
        <w:trPr>
          <w:trHeight w:val="312"/>
          <w:tblCellSpacing w:w="20" w:type="dxa"/>
          <w:jc w:val="center"/>
        </w:trPr>
        <w:tc>
          <w:tcPr>
            <w:tcW w:w="2459" w:type="pct"/>
            <w:shd w:val="clear" w:color="auto" w:fill="auto"/>
            <w:vAlign w:val="center"/>
          </w:tcPr>
          <w:p w:rsidR="00293167" w:rsidRPr="005651F8" w:rsidRDefault="00293167" w:rsidP="00293167">
            <w:pPr>
              <w:pStyle w:val="WW-Predeterminado"/>
              <w:jc w:val="both"/>
              <w:rPr>
                <w:rFonts w:ascii="Book Antiqua" w:hAnsi="Book Antiqua" w:cs="Times New Roman"/>
                <w:sz w:val="20"/>
                <w:szCs w:val="20"/>
                <w:u w:val="none" w:color="000000"/>
                <w:lang w:val="es-CR" w:eastAsia="es-ES"/>
              </w:rPr>
            </w:pPr>
            <w:r w:rsidRPr="005651F8">
              <w:rPr>
                <w:rFonts w:ascii="Book Antiqua" w:hAnsi="Book Antiqua" w:cs="Times New Roman"/>
                <w:sz w:val="20"/>
                <w:szCs w:val="20"/>
                <w:u w:val="none" w:color="000000"/>
                <w:lang w:val="es-CR" w:eastAsia="es-ES"/>
              </w:rPr>
              <w:t xml:space="preserve">Con relación a la recomendación 6.5.2, la Dirección de Tecnología de Información en relación a su capacidad operativa, podría proceder con dicha implementación a partir del mes de noviembre del presente año. Importante destacar, que según consultas realizadas a la funcionaria Yadeli Jaen Castellón, Jefa de la Oficina de Notificaciones del II Circuito Judicial de San José, por parte de ellos se solicita que la implementación se realice una vez se cuente con una mejora que solicitaron sobre la “tramitación masiva”, la cual, se estaría desarrollando en el 2021, por lo que la implantación no contemplaría ingresar con este nuevo requerimiento.  </w:t>
            </w:r>
          </w:p>
          <w:p w:rsidR="00E03F42" w:rsidRPr="005651F8" w:rsidRDefault="00E03F42" w:rsidP="005651F8">
            <w:pPr>
              <w:jc w:val="both"/>
              <w:rPr>
                <w:rFonts w:ascii="Book Antiqua" w:hAnsi="Book Antiqua"/>
                <w:u w:color="000000"/>
              </w:rPr>
            </w:pPr>
          </w:p>
        </w:tc>
        <w:tc>
          <w:tcPr>
            <w:tcW w:w="2478" w:type="pct"/>
            <w:shd w:val="clear" w:color="auto" w:fill="auto"/>
          </w:tcPr>
          <w:p w:rsidR="00E03F42" w:rsidRPr="00050804" w:rsidRDefault="004232C3" w:rsidP="00690EC6">
            <w:pPr>
              <w:jc w:val="both"/>
              <w:rPr>
                <w:rFonts w:ascii="Book Antiqua" w:hAnsi="Book Antiqua" w:cs="Arial"/>
                <w:sz w:val="22"/>
                <w:szCs w:val="22"/>
              </w:rPr>
            </w:pPr>
            <w:r w:rsidRPr="00C95F34">
              <w:rPr>
                <w:rFonts w:ascii="Book Antiqua" w:hAnsi="Book Antiqua"/>
                <w:u w:color="000000"/>
              </w:rPr>
              <w:t>De acuerdo con esta observación, se toma nota y se ajusta l</w:t>
            </w:r>
            <w:r>
              <w:rPr>
                <w:rFonts w:ascii="Book Antiqua" w:hAnsi="Book Antiqua"/>
                <w:u w:color="000000"/>
              </w:rPr>
              <w:t>a observación del seguimiento.</w:t>
            </w:r>
          </w:p>
        </w:tc>
      </w:tr>
      <w:tr w:rsidR="002A0FE6" w:rsidRPr="00050804" w:rsidTr="00686DED">
        <w:trPr>
          <w:trHeight w:val="312"/>
          <w:tblCellSpacing w:w="20" w:type="dxa"/>
          <w:jc w:val="center"/>
        </w:trPr>
        <w:tc>
          <w:tcPr>
            <w:tcW w:w="2459" w:type="pct"/>
            <w:shd w:val="clear" w:color="auto" w:fill="auto"/>
            <w:vAlign w:val="center"/>
          </w:tcPr>
          <w:p w:rsidR="00293167" w:rsidRPr="005651F8" w:rsidRDefault="00293167" w:rsidP="00293167">
            <w:pPr>
              <w:pStyle w:val="WW-Predeterminado"/>
              <w:jc w:val="both"/>
              <w:rPr>
                <w:rFonts w:ascii="Book Antiqua" w:hAnsi="Book Antiqua" w:cs="Times New Roman"/>
                <w:sz w:val="20"/>
                <w:szCs w:val="20"/>
                <w:u w:val="none" w:color="000000"/>
                <w:lang w:val="es-CR" w:eastAsia="es-ES"/>
              </w:rPr>
            </w:pPr>
            <w:r w:rsidRPr="005651F8">
              <w:rPr>
                <w:rFonts w:ascii="Book Antiqua" w:hAnsi="Book Antiqua" w:cs="Times New Roman"/>
                <w:sz w:val="20"/>
                <w:szCs w:val="20"/>
                <w:u w:val="none" w:color="000000"/>
                <w:lang w:val="es-CR" w:eastAsia="es-ES"/>
              </w:rPr>
              <w:t xml:space="preserve">Con la recomendación 6.5.3, es necesario realizar ajustes en el sistema, para contemplar dentro del Sistema Integral de Procesos Jurisdiccionales (SIAGPJ) las necesidades de agenda de la Oficina de Recepción de Documentos, las cuales sería posible iniciar labores en el primer semestre del 2022. </w:t>
            </w:r>
          </w:p>
          <w:p w:rsidR="00293167" w:rsidRDefault="00293167" w:rsidP="00293167">
            <w:pPr>
              <w:pStyle w:val="WW-Predeterminado"/>
              <w:ind w:left="1490"/>
              <w:jc w:val="both"/>
              <w:rPr>
                <w:rFonts w:ascii="Garamond" w:hAnsi="Garamond"/>
                <w:u w:val="none"/>
                <w:lang w:val="es-CR"/>
              </w:rPr>
            </w:pPr>
          </w:p>
          <w:p w:rsidR="002A0FE6" w:rsidRPr="00A953B7" w:rsidRDefault="002A0FE6" w:rsidP="005651F8">
            <w:pPr>
              <w:jc w:val="both"/>
              <w:rPr>
                <w:rFonts w:ascii="Book Antiqua" w:hAnsi="Book Antiqua" w:cs="Arial"/>
                <w:sz w:val="22"/>
                <w:szCs w:val="22"/>
                <w:lang w:val="es-MX"/>
              </w:rPr>
            </w:pPr>
          </w:p>
        </w:tc>
        <w:tc>
          <w:tcPr>
            <w:tcW w:w="2478" w:type="pct"/>
            <w:shd w:val="clear" w:color="auto" w:fill="auto"/>
          </w:tcPr>
          <w:p w:rsidR="002A0FE6" w:rsidRPr="00050804" w:rsidRDefault="003B4724" w:rsidP="00690EC6">
            <w:pPr>
              <w:jc w:val="both"/>
              <w:rPr>
                <w:rFonts w:ascii="Book Antiqua" w:hAnsi="Book Antiqua" w:cs="Arial"/>
                <w:sz w:val="22"/>
                <w:szCs w:val="22"/>
              </w:rPr>
            </w:pPr>
            <w:r w:rsidRPr="00C95F34">
              <w:rPr>
                <w:rFonts w:ascii="Book Antiqua" w:hAnsi="Book Antiqua"/>
                <w:u w:color="000000"/>
              </w:rPr>
              <w:t>De acuerdo con esta observación, se toma nota y se ajusta l</w:t>
            </w:r>
            <w:r>
              <w:rPr>
                <w:rFonts w:ascii="Book Antiqua" w:hAnsi="Book Antiqua"/>
                <w:u w:color="000000"/>
              </w:rPr>
              <w:t>a observación del seguimiento.</w:t>
            </w:r>
          </w:p>
        </w:tc>
      </w:tr>
    </w:tbl>
    <w:p w:rsidR="00AB19F7" w:rsidRDefault="00AB19F7" w:rsidP="006A54EC">
      <w:pPr>
        <w:ind w:right="301"/>
        <w:rPr>
          <w:rFonts w:ascii="Book Antiqua" w:hAnsi="Book Antiqua"/>
          <w:sz w:val="24"/>
          <w:szCs w:val="24"/>
          <w:lang w:val="es-ES_tradnl" w:eastAsia="en-US"/>
        </w:rPr>
      </w:pPr>
    </w:p>
    <w:p w:rsidR="00571748" w:rsidRDefault="00571748">
      <w:pPr>
        <w:rPr>
          <w:rFonts w:ascii="Book Antiqua" w:hAnsi="Book Antiqua"/>
          <w:sz w:val="24"/>
          <w:szCs w:val="24"/>
          <w:lang w:val="es-ES_tradnl" w:eastAsia="en-US"/>
        </w:rPr>
      </w:pPr>
      <w:r>
        <w:rPr>
          <w:rFonts w:ascii="Book Antiqua" w:hAnsi="Book Antiqua"/>
          <w:sz w:val="24"/>
          <w:szCs w:val="24"/>
          <w:lang w:val="es-ES_tradnl" w:eastAsia="en-US"/>
        </w:rPr>
        <w:br w:type="page"/>
      </w:r>
    </w:p>
    <w:p w:rsidR="00394123" w:rsidRPr="00006303" w:rsidRDefault="001037C6" w:rsidP="006A54EC">
      <w:pPr>
        <w:ind w:right="301"/>
        <w:rPr>
          <w:rFonts w:ascii="Book Antiqua" w:hAnsi="Book Antiqua"/>
          <w:b/>
          <w:sz w:val="18"/>
          <w:szCs w:val="18"/>
          <w:lang w:eastAsia="en-US"/>
        </w:rPr>
      </w:pPr>
      <w:r w:rsidRPr="00006303">
        <w:rPr>
          <w:rFonts w:ascii="Book Antiqua" w:hAnsi="Book Antiqua"/>
          <w:sz w:val="24"/>
          <w:szCs w:val="24"/>
          <w:lang w:val="es-ES_tradnl" w:eastAsia="en-US"/>
        </w:rPr>
        <w:t xml:space="preserve">                         </w:t>
      </w:r>
    </w:p>
    <w:p w:rsidR="005B68AA" w:rsidRPr="00006303" w:rsidRDefault="00F77D2C" w:rsidP="00C81DC6">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6</w:t>
      </w:r>
      <w:r w:rsidR="005B68AA" w:rsidRPr="00006303">
        <w:rPr>
          <w:rFonts w:ascii="Book Antiqua" w:hAnsi="Book Antiqua"/>
          <w:b/>
          <w:color w:val="FFFFFF" w:themeColor="background1"/>
          <w:sz w:val="24"/>
          <w:szCs w:val="24"/>
          <w:lang w:val="es-ES_tradnl"/>
        </w:rPr>
        <w:t xml:space="preserve">. </w:t>
      </w:r>
      <w:r w:rsidR="00131B1B" w:rsidRPr="00006303">
        <w:rPr>
          <w:rFonts w:ascii="Book Antiqua" w:hAnsi="Book Antiqua"/>
          <w:b/>
          <w:color w:val="FFFFFF" w:themeColor="background1"/>
          <w:sz w:val="24"/>
          <w:szCs w:val="24"/>
          <w:lang w:val="es-ES_tradnl"/>
        </w:rPr>
        <w:t>Conclusiones</w:t>
      </w:r>
      <w:r w:rsidR="005B68AA" w:rsidRPr="00006303">
        <w:rPr>
          <w:rFonts w:ascii="Book Antiqua" w:hAnsi="Book Antiqua"/>
          <w:b/>
          <w:color w:val="FFFFFF" w:themeColor="background1"/>
          <w:sz w:val="24"/>
          <w:szCs w:val="24"/>
          <w:lang w:val="es-ES_tradnl"/>
        </w:rPr>
        <w:t xml:space="preserve"> del informe</w:t>
      </w:r>
    </w:p>
    <w:p w:rsidR="005B68AA" w:rsidRPr="00006303" w:rsidRDefault="005B68AA" w:rsidP="005B68AA">
      <w:pPr>
        <w:jc w:val="both"/>
        <w:rPr>
          <w:rFonts w:ascii="Book Antiqua" w:hAnsi="Book Antiqua"/>
          <w:sz w:val="24"/>
          <w:szCs w:val="24"/>
        </w:rPr>
      </w:pPr>
    </w:p>
    <w:p w:rsidR="00C34373" w:rsidRPr="00006303" w:rsidRDefault="00F77D2C" w:rsidP="00F51371">
      <w:pPr>
        <w:jc w:val="both"/>
        <w:rPr>
          <w:rFonts w:ascii="Book Antiqua" w:hAnsi="Book Antiqua"/>
          <w:sz w:val="24"/>
          <w:szCs w:val="24"/>
          <w:lang w:val="es-ES_tradnl"/>
        </w:rPr>
      </w:pPr>
      <w:r>
        <w:rPr>
          <w:rFonts w:ascii="Book Antiqua" w:hAnsi="Book Antiqua"/>
          <w:b/>
          <w:sz w:val="24"/>
          <w:szCs w:val="24"/>
        </w:rPr>
        <w:t>6</w:t>
      </w:r>
      <w:r w:rsidR="00641390" w:rsidRPr="00006303">
        <w:rPr>
          <w:rFonts w:ascii="Book Antiqua" w:hAnsi="Book Antiqua"/>
          <w:b/>
          <w:sz w:val="24"/>
          <w:szCs w:val="24"/>
        </w:rPr>
        <w:t>.1</w:t>
      </w:r>
      <w:r w:rsidR="00641390" w:rsidRPr="00006303">
        <w:rPr>
          <w:rFonts w:ascii="Book Antiqua" w:hAnsi="Book Antiqua"/>
          <w:sz w:val="24"/>
          <w:szCs w:val="24"/>
        </w:rPr>
        <w:t xml:space="preserve"> Según</w:t>
      </w:r>
      <w:r w:rsidR="00E15D7B" w:rsidRPr="00006303">
        <w:rPr>
          <w:rFonts w:ascii="Book Antiqua" w:hAnsi="Book Antiqua"/>
          <w:sz w:val="24"/>
          <w:szCs w:val="24"/>
          <w:lang w:val="es-ES_tradnl"/>
        </w:rPr>
        <w:t xml:space="preserve"> el proceso de </w:t>
      </w:r>
      <w:r w:rsidR="00C81DC6" w:rsidRPr="00006303">
        <w:rPr>
          <w:rFonts w:ascii="Book Antiqua" w:hAnsi="Book Antiqua"/>
          <w:sz w:val="24"/>
          <w:szCs w:val="24"/>
          <w:lang w:val="es-ES_tradnl"/>
        </w:rPr>
        <w:t>verific</w:t>
      </w:r>
      <w:r w:rsidR="00E15D7B" w:rsidRPr="00006303">
        <w:rPr>
          <w:rFonts w:ascii="Book Antiqua" w:hAnsi="Book Antiqua"/>
          <w:sz w:val="24"/>
          <w:szCs w:val="24"/>
          <w:lang w:val="es-ES_tradnl"/>
        </w:rPr>
        <w:t>aci</w:t>
      </w:r>
      <w:r w:rsidR="00C81DC6" w:rsidRPr="00006303">
        <w:rPr>
          <w:rFonts w:ascii="Book Antiqua" w:hAnsi="Book Antiqua"/>
          <w:sz w:val="24"/>
          <w:szCs w:val="24"/>
          <w:lang w:val="es-ES_tradnl"/>
        </w:rPr>
        <w:t>ó</w:t>
      </w:r>
      <w:r w:rsidR="00E15D7B" w:rsidRPr="00006303">
        <w:rPr>
          <w:rFonts w:ascii="Book Antiqua" w:hAnsi="Book Antiqua"/>
          <w:sz w:val="24"/>
          <w:szCs w:val="24"/>
          <w:lang w:val="es-ES_tradnl"/>
        </w:rPr>
        <w:t>n</w:t>
      </w:r>
      <w:r w:rsidR="00C81DC6" w:rsidRPr="00006303">
        <w:rPr>
          <w:rFonts w:ascii="Book Antiqua" w:hAnsi="Book Antiqua"/>
          <w:sz w:val="24"/>
          <w:szCs w:val="24"/>
          <w:lang w:val="es-ES_tradnl"/>
        </w:rPr>
        <w:t xml:space="preserve"> </w:t>
      </w:r>
      <w:r w:rsidR="00C34373" w:rsidRPr="00006303">
        <w:rPr>
          <w:rFonts w:ascii="Book Antiqua" w:hAnsi="Book Antiqua"/>
          <w:sz w:val="24"/>
          <w:szCs w:val="24"/>
          <w:lang w:val="es-ES_tradnl"/>
        </w:rPr>
        <w:t xml:space="preserve">de </w:t>
      </w:r>
      <w:r w:rsidR="00C81DC6" w:rsidRPr="00006303">
        <w:rPr>
          <w:rFonts w:ascii="Book Antiqua" w:hAnsi="Book Antiqua"/>
          <w:sz w:val="24"/>
          <w:szCs w:val="24"/>
          <w:lang w:val="es-ES_tradnl"/>
        </w:rPr>
        <w:t>cada actividad para constatar su cumplimiento</w:t>
      </w:r>
      <w:r w:rsidR="00641390" w:rsidRPr="00006303">
        <w:rPr>
          <w:rFonts w:ascii="Book Antiqua" w:hAnsi="Book Antiqua"/>
          <w:sz w:val="24"/>
          <w:szCs w:val="24"/>
          <w:lang w:val="es-ES_tradnl"/>
        </w:rPr>
        <w:t>, se puede concluir</w:t>
      </w:r>
      <w:r w:rsidR="00C34373" w:rsidRPr="00006303">
        <w:rPr>
          <w:rFonts w:ascii="Book Antiqua" w:hAnsi="Book Antiqua"/>
          <w:sz w:val="24"/>
          <w:szCs w:val="24"/>
          <w:lang w:val="es-ES_tradnl"/>
        </w:rPr>
        <w:t>:</w:t>
      </w:r>
    </w:p>
    <w:p w:rsidR="00641390" w:rsidRPr="00006303" w:rsidRDefault="00641390" w:rsidP="00686DED">
      <w:pPr>
        <w:jc w:val="both"/>
        <w:rPr>
          <w:rFonts w:ascii="Book Antiqua" w:hAnsi="Book Antiqua"/>
          <w:sz w:val="24"/>
          <w:szCs w:val="24"/>
          <w:lang w:val="es-ES_tradnl"/>
        </w:rPr>
      </w:pPr>
    </w:p>
    <w:p w:rsidR="00155673" w:rsidRPr="00155673" w:rsidRDefault="00155673" w:rsidP="00686DED">
      <w:pPr>
        <w:pStyle w:val="Prrafodelista"/>
        <w:numPr>
          <w:ilvl w:val="0"/>
          <w:numId w:val="4"/>
        </w:numPr>
        <w:jc w:val="both"/>
        <w:rPr>
          <w:rFonts w:ascii="Book Antiqua" w:hAnsi="Book Antiqua"/>
          <w:vanish/>
          <w:szCs w:val="24"/>
          <w:lang w:val="es-ES_tradnl"/>
        </w:rPr>
      </w:pPr>
    </w:p>
    <w:p w:rsidR="00155673" w:rsidRPr="00155673" w:rsidRDefault="00155673" w:rsidP="00686DED">
      <w:pPr>
        <w:pStyle w:val="Prrafodelista"/>
        <w:numPr>
          <w:ilvl w:val="0"/>
          <w:numId w:val="4"/>
        </w:numPr>
        <w:jc w:val="both"/>
        <w:rPr>
          <w:rFonts w:ascii="Book Antiqua" w:hAnsi="Book Antiqua"/>
          <w:vanish/>
          <w:szCs w:val="24"/>
          <w:lang w:val="es-ES_tradnl"/>
        </w:rPr>
      </w:pPr>
    </w:p>
    <w:p w:rsidR="00155673" w:rsidRPr="00155673" w:rsidRDefault="00155673" w:rsidP="00686DED">
      <w:pPr>
        <w:pStyle w:val="Prrafodelista"/>
        <w:numPr>
          <w:ilvl w:val="1"/>
          <w:numId w:val="4"/>
        </w:numPr>
        <w:jc w:val="both"/>
        <w:rPr>
          <w:rFonts w:ascii="Book Antiqua" w:hAnsi="Book Antiqua"/>
          <w:vanish/>
          <w:szCs w:val="24"/>
          <w:lang w:val="es-ES_tradnl"/>
        </w:rPr>
      </w:pPr>
    </w:p>
    <w:p w:rsidR="00C34373" w:rsidRPr="00006303" w:rsidRDefault="00F77D2C" w:rsidP="00686DED">
      <w:pPr>
        <w:pStyle w:val="Prrafodelista"/>
        <w:ind w:left="567"/>
        <w:jc w:val="both"/>
        <w:rPr>
          <w:rFonts w:ascii="Book Antiqua" w:hAnsi="Book Antiqua"/>
          <w:szCs w:val="24"/>
          <w:lang w:val="es-ES_tradnl"/>
        </w:rPr>
      </w:pPr>
      <w:r>
        <w:rPr>
          <w:rFonts w:ascii="Book Antiqua" w:hAnsi="Book Antiqua"/>
          <w:szCs w:val="24"/>
          <w:lang w:val="es-ES_tradnl"/>
        </w:rPr>
        <w:t xml:space="preserve">6.1.1 </w:t>
      </w:r>
      <w:r w:rsidR="00641390" w:rsidRPr="00006303">
        <w:rPr>
          <w:rFonts w:ascii="Book Antiqua" w:hAnsi="Book Antiqua"/>
          <w:szCs w:val="24"/>
          <w:lang w:val="es-ES_tradnl"/>
        </w:rPr>
        <w:t>E</w:t>
      </w:r>
      <w:r w:rsidR="00C81DC6" w:rsidRPr="00006303">
        <w:rPr>
          <w:rFonts w:ascii="Book Antiqua" w:hAnsi="Book Antiqua"/>
          <w:szCs w:val="24"/>
          <w:lang w:val="es-ES_tradnl"/>
        </w:rPr>
        <w:t xml:space="preserve">l </w:t>
      </w:r>
      <w:r w:rsidR="00A63FAF" w:rsidRPr="00006303">
        <w:rPr>
          <w:rFonts w:ascii="Book Antiqua" w:hAnsi="Book Antiqua"/>
          <w:szCs w:val="24"/>
          <w:lang w:val="es-ES_tradnl"/>
        </w:rPr>
        <w:t>46</w:t>
      </w:r>
      <w:r w:rsidR="00C81DC6" w:rsidRPr="00006303">
        <w:rPr>
          <w:rFonts w:ascii="Book Antiqua" w:hAnsi="Book Antiqua"/>
          <w:szCs w:val="24"/>
          <w:lang w:val="es-ES_tradnl"/>
        </w:rPr>
        <w:t xml:space="preserve">% de las recomendaciones </w:t>
      </w:r>
      <w:r w:rsidR="00F36A5F" w:rsidRPr="00006303">
        <w:rPr>
          <w:rFonts w:ascii="Book Antiqua" w:hAnsi="Book Antiqua"/>
          <w:szCs w:val="24"/>
          <w:lang w:val="es-ES_tradnl"/>
        </w:rPr>
        <w:t>que estaban pendiente</w:t>
      </w:r>
      <w:r w:rsidR="00E26355" w:rsidRPr="00006303">
        <w:rPr>
          <w:rFonts w:ascii="Book Antiqua" w:hAnsi="Book Antiqua"/>
          <w:szCs w:val="24"/>
          <w:lang w:val="es-ES_tradnl"/>
        </w:rPr>
        <w:t>, incompletas</w:t>
      </w:r>
      <w:r w:rsidR="00F36A5F" w:rsidRPr="00006303">
        <w:rPr>
          <w:rFonts w:ascii="Book Antiqua" w:hAnsi="Book Antiqua"/>
          <w:szCs w:val="24"/>
          <w:lang w:val="es-ES_tradnl"/>
        </w:rPr>
        <w:t xml:space="preserve"> o en proceso </w:t>
      </w:r>
      <w:r w:rsidR="00641390" w:rsidRPr="00006303">
        <w:rPr>
          <w:rFonts w:ascii="Book Antiqua" w:hAnsi="Book Antiqua"/>
          <w:szCs w:val="24"/>
          <w:lang w:val="es-ES_tradnl"/>
        </w:rPr>
        <w:t xml:space="preserve">en el segundo seguimiento (informe 2081-PLA-EV-2019) </w:t>
      </w:r>
      <w:r w:rsidR="00F36A5F" w:rsidRPr="00006303">
        <w:rPr>
          <w:rFonts w:ascii="Book Antiqua" w:hAnsi="Book Antiqua"/>
          <w:szCs w:val="24"/>
          <w:lang w:val="es-ES_tradnl"/>
        </w:rPr>
        <w:t xml:space="preserve">ya </w:t>
      </w:r>
      <w:r w:rsidR="0011501A" w:rsidRPr="00006303">
        <w:rPr>
          <w:rFonts w:ascii="Book Antiqua" w:hAnsi="Book Antiqua"/>
          <w:szCs w:val="24"/>
          <w:lang w:val="es-ES_tradnl"/>
        </w:rPr>
        <w:t xml:space="preserve">se encuentran </w:t>
      </w:r>
      <w:r w:rsidR="008F2853" w:rsidRPr="00006303">
        <w:rPr>
          <w:rFonts w:ascii="Book Antiqua" w:hAnsi="Book Antiqua"/>
          <w:szCs w:val="24"/>
          <w:lang w:val="es-ES_tradnl"/>
        </w:rPr>
        <w:t>completadas</w:t>
      </w:r>
      <w:r w:rsidR="00C34373" w:rsidRPr="00006303">
        <w:rPr>
          <w:rFonts w:ascii="Book Antiqua" w:hAnsi="Book Antiqua"/>
          <w:szCs w:val="24"/>
          <w:lang w:val="es-ES_tradnl"/>
        </w:rPr>
        <w:t>.</w:t>
      </w:r>
    </w:p>
    <w:p w:rsidR="00641390" w:rsidRPr="00006303" w:rsidRDefault="00641390" w:rsidP="00686DED">
      <w:pPr>
        <w:pStyle w:val="Prrafodelista"/>
        <w:ind w:left="567"/>
        <w:jc w:val="both"/>
        <w:rPr>
          <w:rFonts w:ascii="Book Antiqua" w:hAnsi="Book Antiqua"/>
          <w:szCs w:val="24"/>
          <w:lang w:val="es-ES_tradnl"/>
        </w:rPr>
      </w:pPr>
    </w:p>
    <w:p w:rsidR="00C81DC6" w:rsidRPr="00006303" w:rsidRDefault="00F77D2C" w:rsidP="00686DED">
      <w:pPr>
        <w:pStyle w:val="Prrafodelista"/>
        <w:ind w:left="567"/>
        <w:jc w:val="both"/>
        <w:rPr>
          <w:rFonts w:ascii="Book Antiqua" w:hAnsi="Book Antiqua"/>
          <w:szCs w:val="24"/>
          <w:lang w:val="es-ES_tradnl"/>
        </w:rPr>
      </w:pPr>
      <w:r>
        <w:rPr>
          <w:rFonts w:ascii="Book Antiqua" w:hAnsi="Book Antiqua"/>
          <w:szCs w:val="24"/>
          <w:lang w:val="es-ES_tradnl"/>
        </w:rPr>
        <w:t xml:space="preserve">6.1.2 </w:t>
      </w:r>
      <w:r w:rsidR="00641390" w:rsidRPr="00006303">
        <w:rPr>
          <w:rFonts w:ascii="Book Antiqua" w:hAnsi="Book Antiqua"/>
          <w:szCs w:val="24"/>
          <w:lang w:val="es-ES_tradnl"/>
        </w:rPr>
        <w:t>El</w:t>
      </w:r>
      <w:r w:rsidR="00C81DC6" w:rsidRPr="00006303">
        <w:rPr>
          <w:rFonts w:ascii="Book Antiqua" w:hAnsi="Book Antiqua"/>
          <w:szCs w:val="24"/>
          <w:lang w:val="es-ES_tradnl"/>
        </w:rPr>
        <w:t xml:space="preserve"> </w:t>
      </w:r>
      <w:r w:rsidR="00641390" w:rsidRPr="00006303">
        <w:rPr>
          <w:rFonts w:ascii="Book Antiqua" w:hAnsi="Book Antiqua"/>
          <w:szCs w:val="24"/>
          <w:lang w:val="es-ES_tradnl"/>
        </w:rPr>
        <w:t>3</w:t>
      </w:r>
      <w:r w:rsidR="00A63FAF" w:rsidRPr="00006303">
        <w:rPr>
          <w:rFonts w:ascii="Book Antiqua" w:hAnsi="Book Antiqua"/>
          <w:szCs w:val="24"/>
          <w:lang w:val="es-ES_tradnl"/>
        </w:rPr>
        <w:t>8</w:t>
      </w:r>
      <w:r w:rsidR="00864269" w:rsidRPr="00006303">
        <w:rPr>
          <w:rFonts w:ascii="Book Antiqua" w:hAnsi="Book Antiqua"/>
          <w:szCs w:val="24"/>
          <w:lang w:val="es-ES_tradnl"/>
        </w:rPr>
        <w:t xml:space="preserve">% se </w:t>
      </w:r>
      <w:r w:rsidR="00C34373" w:rsidRPr="00006303">
        <w:rPr>
          <w:rFonts w:ascii="Book Antiqua" w:hAnsi="Book Antiqua"/>
          <w:szCs w:val="24"/>
          <w:lang w:val="es-ES_tradnl"/>
        </w:rPr>
        <w:t xml:space="preserve">encuentran </w:t>
      </w:r>
      <w:r w:rsidR="00864269" w:rsidRPr="00006303">
        <w:rPr>
          <w:rFonts w:ascii="Book Antiqua" w:hAnsi="Book Antiqua"/>
          <w:szCs w:val="24"/>
          <w:lang w:val="es-ES_tradnl"/>
        </w:rPr>
        <w:t xml:space="preserve">en proceso, el </w:t>
      </w:r>
      <w:r w:rsidR="009F1866" w:rsidRPr="00006303">
        <w:rPr>
          <w:rFonts w:ascii="Book Antiqua" w:hAnsi="Book Antiqua"/>
          <w:szCs w:val="24"/>
          <w:lang w:val="es-ES_tradnl"/>
        </w:rPr>
        <w:t>1</w:t>
      </w:r>
      <w:r w:rsidR="00A63FAF" w:rsidRPr="00006303">
        <w:rPr>
          <w:rFonts w:ascii="Book Antiqua" w:hAnsi="Book Antiqua"/>
          <w:szCs w:val="24"/>
          <w:lang w:val="es-ES_tradnl"/>
        </w:rPr>
        <w:t>3</w:t>
      </w:r>
      <w:r w:rsidR="00C81DC6" w:rsidRPr="00006303">
        <w:rPr>
          <w:rFonts w:ascii="Book Antiqua" w:hAnsi="Book Antiqua"/>
          <w:szCs w:val="24"/>
          <w:lang w:val="es-ES_tradnl"/>
        </w:rPr>
        <w:t xml:space="preserve">% </w:t>
      </w:r>
      <w:r w:rsidR="008F2853" w:rsidRPr="00006303">
        <w:rPr>
          <w:rFonts w:ascii="Book Antiqua" w:hAnsi="Book Antiqua"/>
          <w:szCs w:val="24"/>
          <w:lang w:val="es-ES_tradnl"/>
        </w:rPr>
        <w:t xml:space="preserve">se </w:t>
      </w:r>
      <w:r w:rsidR="00C34373" w:rsidRPr="00006303">
        <w:rPr>
          <w:rFonts w:ascii="Book Antiqua" w:hAnsi="Book Antiqua"/>
          <w:szCs w:val="24"/>
          <w:lang w:val="es-ES_tradnl"/>
        </w:rPr>
        <w:t>encuentran</w:t>
      </w:r>
      <w:r w:rsidR="008F2853" w:rsidRPr="00006303">
        <w:rPr>
          <w:rFonts w:ascii="Book Antiqua" w:hAnsi="Book Antiqua"/>
          <w:szCs w:val="24"/>
          <w:lang w:val="es-ES_tradnl"/>
        </w:rPr>
        <w:t xml:space="preserve"> </w:t>
      </w:r>
      <w:r w:rsidR="00E26355" w:rsidRPr="00006303">
        <w:rPr>
          <w:rFonts w:ascii="Book Antiqua" w:hAnsi="Book Antiqua"/>
          <w:szCs w:val="24"/>
          <w:lang w:val="es-ES_tradnl"/>
        </w:rPr>
        <w:t>incompletas</w:t>
      </w:r>
      <w:r w:rsidR="00C81DC6" w:rsidRPr="00006303">
        <w:rPr>
          <w:rFonts w:ascii="Book Antiqua" w:hAnsi="Book Antiqua"/>
          <w:szCs w:val="24"/>
          <w:lang w:val="es-ES_tradnl"/>
        </w:rPr>
        <w:t xml:space="preserve"> y un </w:t>
      </w:r>
      <w:r w:rsidR="00A63FAF" w:rsidRPr="00006303">
        <w:rPr>
          <w:rFonts w:ascii="Book Antiqua" w:hAnsi="Book Antiqua"/>
          <w:szCs w:val="24"/>
          <w:lang w:val="es-ES_tradnl"/>
        </w:rPr>
        <w:t>3</w:t>
      </w:r>
      <w:r w:rsidR="00C81DC6" w:rsidRPr="00006303">
        <w:rPr>
          <w:rFonts w:ascii="Book Antiqua" w:hAnsi="Book Antiqua"/>
          <w:szCs w:val="24"/>
          <w:lang w:val="es-ES_tradnl"/>
        </w:rPr>
        <w:t>%</w:t>
      </w:r>
      <w:r w:rsidR="0011501A" w:rsidRPr="00006303">
        <w:rPr>
          <w:rFonts w:ascii="Book Antiqua" w:hAnsi="Book Antiqua"/>
          <w:szCs w:val="24"/>
          <w:lang w:val="es-ES_tradnl"/>
        </w:rPr>
        <w:t xml:space="preserve"> se </w:t>
      </w:r>
      <w:r w:rsidR="00C34373" w:rsidRPr="00006303">
        <w:rPr>
          <w:rFonts w:ascii="Book Antiqua" w:hAnsi="Book Antiqua"/>
          <w:szCs w:val="24"/>
          <w:lang w:val="es-ES_tradnl"/>
        </w:rPr>
        <w:t>encuentran</w:t>
      </w:r>
      <w:r w:rsidR="0011501A" w:rsidRPr="00006303">
        <w:rPr>
          <w:rFonts w:ascii="Book Antiqua" w:hAnsi="Book Antiqua"/>
          <w:szCs w:val="24"/>
          <w:lang w:val="es-ES_tradnl"/>
        </w:rPr>
        <w:t xml:space="preserve"> </w:t>
      </w:r>
      <w:r w:rsidR="00E26355" w:rsidRPr="00006303">
        <w:rPr>
          <w:rFonts w:ascii="Book Antiqua" w:hAnsi="Book Antiqua"/>
          <w:szCs w:val="24"/>
          <w:lang w:val="es-ES_tradnl"/>
        </w:rPr>
        <w:t>pendiente</w:t>
      </w:r>
      <w:r w:rsidR="00C81DC6" w:rsidRPr="00006303">
        <w:rPr>
          <w:rFonts w:ascii="Book Antiqua" w:hAnsi="Book Antiqua"/>
          <w:szCs w:val="24"/>
          <w:lang w:val="es-ES_tradnl"/>
        </w:rPr>
        <w:t>.</w:t>
      </w:r>
    </w:p>
    <w:p w:rsidR="00C81DC6" w:rsidRPr="00006303" w:rsidRDefault="00C81DC6" w:rsidP="00C81DC6">
      <w:pPr>
        <w:spacing w:line="360" w:lineRule="auto"/>
        <w:jc w:val="both"/>
        <w:rPr>
          <w:rFonts w:ascii="Book Antiqua" w:hAnsi="Book Antiqua"/>
          <w:sz w:val="24"/>
          <w:szCs w:val="24"/>
          <w:lang w:val="es-ES_tradnl"/>
        </w:rPr>
      </w:pPr>
    </w:p>
    <w:p w:rsidR="00C81DC6" w:rsidRPr="00006303" w:rsidRDefault="00F77D2C" w:rsidP="00F51371">
      <w:pPr>
        <w:jc w:val="both"/>
        <w:rPr>
          <w:rFonts w:ascii="Book Antiqua" w:hAnsi="Book Antiqua"/>
          <w:sz w:val="24"/>
          <w:szCs w:val="24"/>
          <w:lang w:val="es-ES_tradnl"/>
        </w:rPr>
      </w:pPr>
      <w:r>
        <w:rPr>
          <w:rFonts w:ascii="Book Antiqua" w:hAnsi="Book Antiqua"/>
          <w:b/>
          <w:sz w:val="24"/>
          <w:szCs w:val="24"/>
          <w:lang w:val="es-ES_tradnl"/>
        </w:rPr>
        <w:t>6</w:t>
      </w:r>
      <w:r w:rsidR="00A9327A" w:rsidRPr="00006303">
        <w:rPr>
          <w:rFonts w:ascii="Book Antiqua" w:hAnsi="Book Antiqua"/>
          <w:b/>
          <w:sz w:val="24"/>
          <w:szCs w:val="24"/>
          <w:lang w:val="es-ES_tradnl"/>
        </w:rPr>
        <w:t>.2</w:t>
      </w:r>
      <w:r w:rsidR="00A9327A" w:rsidRPr="00006303">
        <w:rPr>
          <w:rFonts w:ascii="Book Antiqua" w:hAnsi="Book Antiqua"/>
          <w:sz w:val="24"/>
          <w:szCs w:val="24"/>
          <w:lang w:val="es-ES_tradnl"/>
        </w:rPr>
        <w:t xml:space="preserve"> Del</w:t>
      </w:r>
      <w:r w:rsidR="00C81DC6" w:rsidRPr="00006303">
        <w:rPr>
          <w:rFonts w:ascii="Book Antiqua" w:hAnsi="Book Antiqua"/>
          <w:sz w:val="24"/>
          <w:szCs w:val="24"/>
          <w:lang w:val="es-ES_tradnl"/>
        </w:rPr>
        <w:t xml:space="preserve"> </w:t>
      </w:r>
      <w:r w:rsidR="00A63FAF" w:rsidRPr="00006303">
        <w:rPr>
          <w:rFonts w:ascii="Book Antiqua" w:hAnsi="Book Antiqua"/>
          <w:sz w:val="24"/>
          <w:szCs w:val="24"/>
          <w:lang w:val="es-ES_tradnl"/>
        </w:rPr>
        <w:t>46</w:t>
      </w:r>
      <w:r w:rsidR="00C81DC6" w:rsidRPr="00006303">
        <w:rPr>
          <w:rFonts w:ascii="Book Antiqua" w:hAnsi="Book Antiqua"/>
          <w:sz w:val="24"/>
          <w:szCs w:val="24"/>
          <w:lang w:val="es-ES_tradnl"/>
        </w:rPr>
        <w:t>% de las recomendaciones ya realizadas, se puede indicar que</w:t>
      </w:r>
      <w:r w:rsidR="00472BF2" w:rsidRPr="00006303">
        <w:rPr>
          <w:rFonts w:ascii="Book Antiqua" w:hAnsi="Book Antiqua"/>
          <w:sz w:val="24"/>
          <w:szCs w:val="24"/>
          <w:lang w:val="es-ES_tradnl"/>
        </w:rPr>
        <w:t xml:space="preserve"> el</w:t>
      </w:r>
      <w:r w:rsidR="00C81DC6" w:rsidRPr="00006303">
        <w:rPr>
          <w:rFonts w:ascii="Book Antiqua" w:hAnsi="Book Antiqua"/>
          <w:sz w:val="24"/>
          <w:szCs w:val="24"/>
          <w:lang w:val="es-ES_tradnl"/>
        </w:rPr>
        <w:t xml:space="preserve"> </w:t>
      </w:r>
      <w:r w:rsidR="002F3F87" w:rsidRPr="00006303">
        <w:rPr>
          <w:rFonts w:ascii="Book Antiqua" w:hAnsi="Book Antiqua"/>
          <w:sz w:val="24"/>
          <w:szCs w:val="24"/>
          <w:lang w:val="es-ES_tradnl"/>
        </w:rPr>
        <w:t>5</w:t>
      </w:r>
      <w:r w:rsidR="00A63FAF" w:rsidRPr="00006303">
        <w:rPr>
          <w:rFonts w:ascii="Book Antiqua" w:hAnsi="Book Antiqua"/>
          <w:sz w:val="24"/>
          <w:szCs w:val="24"/>
          <w:lang w:val="es-ES_tradnl"/>
        </w:rPr>
        <w:t>5</w:t>
      </w:r>
      <w:r w:rsidR="00C81DC6" w:rsidRPr="00006303">
        <w:rPr>
          <w:rFonts w:ascii="Book Antiqua" w:hAnsi="Book Antiqua"/>
          <w:sz w:val="24"/>
          <w:szCs w:val="24"/>
          <w:lang w:val="es-ES_tradnl"/>
        </w:rPr>
        <w:t xml:space="preserve">% </w:t>
      </w:r>
      <w:r w:rsidR="00F36A5F" w:rsidRPr="00006303">
        <w:rPr>
          <w:rFonts w:ascii="Book Antiqua" w:hAnsi="Book Antiqua"/>
          <w:sz w:val="24"/>
          <w:szCs w:val="24"/>
          <w:lang w:val="es-ES_tradnl"/>
        </w:rPr>
        <w:t>corresponde a la</w:t>
      </w:r>
      <w:r w:rsidR="00C81DC6" w:rsidRPr="00006303">
        <w:rPr>
          <w:rFonts w:ascii="Book Antiqua" w:hAnsi="Book Antiqua"/>
          <w:sz w:val="24"/>
          <w:szCs w:val="24"/>
          <w:lang w:val="es-ES_tradnl"/>
        </w:rPr>
        <w:t xml:space="preserve"> Oficina de Administración Regional de Goicochea</w:t>
      </w:r>
      <w:r w:rsidR="00E26355" w:rsidRPr="00006303">
        <w:rPr>
          <w:rFonts w:ascii="Book Antiqua" w:hAnsi="Book Antiqua"/>
          <w:sz w:val="24"/>
          <w:szCs w:val="24"/>
          <w:lang w:val="es-ES_tradnl"/>
        </w:rPr>
        <w:t xml:space="preserve"> </w:t>
      </w:r>
      <w:r w:rsidR="00F36A5F" w:rsidRPr="00006303">
        <w:rPr>
          <w:rFonts w:ascii="Book Antiqua" w:hAnsi="Book Antiqua"/>
          <w:sz w:val="24"/>
          <w:szCs w:val="24"/>
          <w:lang w:val="es-ES_tradnl"/>
        </w:rPr>
        <w:t xml:space="preserve">y el </w:t>
      </w:r>
      <w:r w:rsidR="00E26355" w:rsidRPr="00006303">
        <w:rPr>
          <w:rFonts w:ascii="Book Antiqua" w:hAnsi="Book Antiqua"/>
          <w:sz w:val="24"/>
          <w:szCs w:val="24"/>
          <w:lang w:val="es-ES_tradnl"/>
        </w:rPr>
        <w:t>45</w:t>
      </w:r>
      <w:r w:rsidR="00F36A5F" w:rsidRPr="00006303">
        <w:rPr>
          <w:rFonts w:ascii="Book Antiqua" w:hAnsi="Book Antiqua"/>
          <w:sz w:val="24"/>
          <w:szCs w:val="24"/>
          <w:lang w:val="es-ES_tradnl"/>
        </w:rPr>
        <w:t>% restante se distribuyen en</w:t>
      </w:r>
      <w:r w:rsidR="00C34373" w:rsidRPr="00006303">
        <w:rPr>
          <w:rFonts w:ascii="Book Antiqua" w:hAnsi="Book Antiqua"/>
          <w:sz w:val="24"/>
          <w:szCs w:val="24"/>
          <w:lang w:val="es-ES_tradnl"/>
        </w:rPr>
        <w:t>tre</w:t>
      </w:r>
      <w:r w:rsidR="00F36A5F" w:rsidRPr="00006303">
        <w:rPr>
          <w:rFonts w:ascii="Book Antiqua" w:hAnsi="Book Antiqua"/>
          <w:sz w:val="24"/>
          <w:szCs w:val="24"/>
          <w:lang w:val="es-ES_tradnl"/>
        </w:rPr>
        <w:t xml:space="preserve"> </w:t>
      </w:r>
      <w:r w:rsidR="0016491F" w:rsidRPr="00006303">
        <w:rPr>
          <w:rFonts w:ascii="Book Antiqua" w:hAnsi="Book Antiqua"/>
          <w:sz w:val="24"/>
          <w:szCs w:val="24"/>
          <w:lang w:val="es-ES_tradnl"/>
        </w:rPr>
        <w:t xml:space="preserve">la </w:t>
      </w:r>
      <w:r w:rsidR="00E26355" w:rsidRPr="00006303">
        <w:rPr>
          <w:rFonts w:ascii="Book Antiqua" w:hAnsi="Book Antiqua"/>
          <w:sz w:val="24"/>
          <w:szCs w:val="24"/>
          <w:lang w:val="es-ES_tradnl"/>
        </w:rPr>
        <w:t xml:space="preserve">Dirección de Planificación (18%), Dirección de Gestión Humana (18%) y la Escuela Judicial (9%). </w:t>
      </w:r>
    </w:p>
    <w:p w:rsidR="00F36A5F" w:rsidRPr="00006303" w:rsidRDefault="00F36A5F" w:rsidP="00F51371">
      <w:pPr>
        <w:jc w:val="both"/>
        <w:rPr>
          <w:rFonts w:ascii="Book Antiqua" w:hAnsi="Book Antiqua"/>
          <w:sz w:val="24"/>
          <w:szCs w:val="24"/>
          <w:lang w:val="es-ES_tradnl"/>
        </w:rPr>
      </w:pPr>
    </w:p>
    <w:p w:rsidR="00060523" w:rsidRPr="00006303" w:rsidRDefault="00F77D2C" w:rsidP="00F51371">
      <w:pPr>
        <w:jc w:val="both"/>
        <w:rPr>
          <w:rFonts w:ascii="Book Antiqua" w:hAnsi="Book Antiqua"/>
          <w:sz w:val="24"/>
          <w:szCs w:val="24"/>
          <w:lang w:val="es-ES_tradnl"/>
        </w:rPr>
      </w:pPr>
      <w:r>
        <w:rPr>
          <w:rFonts w:ascii="Book Antiqua" w:hAnsi="Book Antiqua"/>
          <w:b/>
          <w:sz w:val="24"/>
          <w:szCs w:val="24"/>
          <w:lang w:val="es-ES_tradnl"/>
        </w:rPr>
        <w:t>6</w:t>
      </w:r>
      <w:r w:rsidR="00C81DC6" w:rsidRPr="00006303">
        <w:rPr>
          <w:rFonts w:ascii="Book Antiqua" w:hAnsi="Book Antiqua"/>
          <w:b/>
          <w:sz w:val="24"/>
          <w:szCs w:val="24"/>
          <w:lang w:val="es-ES_tradnl"/>
        </w:rPr>
        <w:t>.3</w:t>
      </w:r>
      <w:r w:rsidR="00D555FD" w:rsidRPr="00006303">
        <w:rPr>
          <w:rFonts w:ascii="Book Antiqua" w:hAnsi="Book Antiqua"/>
          <w:sz w:val="24"/>
          <w:szCs w:val="24"/>
          <w:lang w:val="es-ES_tradnl"/>
        </w:rPr>
        <w:t xml:space="preserve"> </w:t>
      </w:r>
      <w:r w:rsidR="00C81DC6" w:rsidRPr="00006303">
        <w:rPr>
          <w:rFonts w:ascii="Book Antiqua" w:hAnsi="Book Antiqua"/>
          <w:sz w:val="24"/>
          <w:szCs w:val="24"/>
          <w:lang w:val="es-ES_tradnl"/>
        </w:rPr>
        <w:t xml:space="preserve">Del análisis efectuado se puede indicar que la Oficina de Administración del Segundo Circuito Judicial de San José </w:t>
      </w:r>
      <w:r w:rsidR="00E26355" w:rsidRPr="00006303">
        <w:rPr>
          <w:rFonts w:ascii="Book Antiqua" w:hAnsi="Book Antiqua"/>
          <w:sz w:val="24"/>
          <w:szCs w:val="24"/>
          <w:lang w:val="es-ES_tradnl"/>
        </w:rPr>
        <w:t xml:space="preserve">es la </w:t>
      </w:r>
      <w:r w:rsidR="00C81DC6" w:rsidRPr="00006303">
        <w:rPr>
          <w:rFonts w:ascii="Book Antiqua" w:hAnsi="Book Antiqua"/>
          <w:sz w:val="24"/>
          <w:szCs w:val="24"/>
          <w:lang w:val="es-ES_tradnl"/>
        </w:rPr>
        <w:t xml:space="preserve">oficina que tiene más recomendaciones pendientes, incompletas o en proceso por realizar con un total de </w:t>
      </w:r>
      <w:r w:rsidR="006F1900" w:rsidRPr="00006303">
        <w:rPr>
          <w:rFonts w:ascii="Book Antiqua" w:hAnsi="Book Antiqua"/>
          <w:sz w:val="24"/>
          <w:szCs w:val="24"/>
          <w:lang w:val="es-ES_tradnl"/>
        </w:rPr>
        <w:t>46</w:t>
      </w:r>
      <w:r w:rsidR="00C81DC6" w:rsidRPr="00006303">
        <w:rPr>
          <w:rFonts w:ascii="Book Antiqua" w:hAnsi="Book Antiqua"/>
          <w:sz w:val="24"/>
          <w:szCs w:val="24"/>
          <w:lang w:val="es-ES_tradnl"/>
        </w:rPr>
        <w:t>%</w:t>
      </w:r>
      <w:r w:rsidR="00371A91" w:rsidRPr="00006303">
        <w:rPr>
          <w:rFonts w:ascii="Book Antiqua" w:hAnsi="Book Antiqua"/>
          <w:sz w:val="24"/>
          <w:szCs w:val="24"/>
          <w:lang w:val="es-ES_tradnl"/>
        </w:rPr>
        <w:t xml:space="preserve"> (</w:t>
      </w:r>
      <w:r w:rsidR="00E26355" w:rsidRPr="00006303">
        <w:rPr>
          <w:rFonts w:ascii="Book Antiqua" w:hAnsi="Book Antiqua"/>
          <w:sz w:val="24"/>
          <w:szCs w:val="24"/>
          <w:lang w:val="es-ES_tradnl"/>
        </w:rPr>
        <w:t>seis</w:t>
      </w:r>
      <w:r w:rsidR="00371A91" w:rsidRPr="00006303">
        <w:rPr>
          <w:rFonts w:ascii="Book Antiqua" w:hAnsi="Book Antiqua"/>
          <w:sz w:val="24"/>
          <w:szCs w:val="24"/>
          <w:lang w:val="es-ES_tradnl"/>
        </w:rPr>
        <w:t xml:space="preserve"> recomendaciones </w:t>
      </w:r>
      <w:r w:rsidR="00E26355" w:rsidRPr="00006303">
        <w:rPr>
          <w:rFonts w:ascii="Book Antiqua" w:hAnsi="Book Antiqua"/>
          <w:sz w:val="24"/>
          <w:szCs w:val="24"/>
          <w:lang w:val="es-ES_tradnl"/>
        </w:rPr>
        <w:t>en proceso</w:t>
      </w:r>
      <w:r w:rsidR="00946111" w:rsidRPr="00006303">
        <w:rPr>
          <w:rFonts w:ascii="Book Antiqua" w:hAnsi="Book Antiqua"/>
          <w:sz w:val="24"/>
          <w:szCs w:val="24"/>
          <w:lang w:val="es-ES_tradnl"/>
        </w:rPr>
        <w:t>)</w:t>
      </w:r>
      <w:r w:rsidR="00E26355" w:rsidRPr="00006303">
        <w:rPr>
          <w:rFonts w:ascii="Book Antiqua" w:hAnsi="Book Antiqua"/>
          <w:sz w:val="24"/>
          <w:szCs w:val="24"/>
          <w:lang w:val="es-ES_tradnl"/>
        </w:rPr>
        <w:t xml:space="preserve">. </w:t>
      </w:r>
      <w:r w:rsidR="0016491F" w:rsidRPr="00006303">
        <w:rPr>
          <w:rFonts w:ascii="Book Antiqua" w:hAnsi="Book Antiqua"/>
          <w:sz w:val="24"/>
          <w:szCs w:val="24"/>
          <w:lang w:val="es-ES_tradnl"/>
        </w:rPr>
        <w:t xml:space="preserve">Finalmente, se obtiene que </w:t>
      </w:r>
      <w:r w:rsidR="00060523" w:rsidRPr="00006303">
        <w:rPr>
          <w:rFonts w:ascii="Book Antiqua" w:hAnsi="Book Antiqua"/>
          <w:sz w:val="24"/>
          <w:szCs w:val="24"/>
          <w:lang w:val="es-ES_tradnl"/>
        </w:rPr>
        <w:t>la</w:t>
      </w:r>
      <w:r w:rsidR="00E26355" w:rsidRPr="00006303">
        <w:rPr>
          <w:rFonts w:ascii="Book Antiqua" w:hAnsi="Book Antiqua"/>
          <w:sz w:val="24"/>
          <w:szCs w:val="24"/>
          <w:lang w:val="es-ES_tradnl"/>
        </w:rPr>
        <w:t xml:space="preserve"> </w:t>
      </w:r>
      <w:r w:rsidR="006F1900" w:rsidRPr="00006303">
        <w:rPr>
          <w:rFonts w:ascii="Book Antiqua" w:hAnsi="Book Antiqua"/>
          <w:sz w:val="24"/>
          <w:szCs w:val="24"/>
          <w:lang w:val="es-ES_tradnl"/>
        </w:rPr>
        <w:t xml:space="preserve">Dirección de Tecnología de Información (dos recomendaciones en proceso y una pendiente), la </w:t>
      </w:r>
      <w:r w:rsidR="00E26355" w:rsidRPr="00006303">
        <w:rPr>
          <w:rFonts w:ascii="Book Antiqua" w:hAnsi="Book Antiqua"/>
          <w:sz w:val="24"/>
          <w:szCs w:val="24"/>
          <w:lang w:val="es-ES_tradnl"/>
        </w:rPr>
        <w:t xml:space="preserve">Dirección de Gestión Humana (una recomendación pendiente y una recomendación en proceso), </w:t>
      </w:r>
      <w:r w:rsidR="00060523" w:rsidRPr="00006303">
        <w:rPr>
          <w:rFonts w:ascii="Book Antiqua" w:hAnsi="Book Antiqua"/>
          <w:sz w:val="24"/>
          <w:szCs w:val="24"/>
          <w:lang w:val="es-ES_tradnl"/>
        </w:rPr>
        <w:t>Comisión de Notificaciones</w:t>
      </w:r>
      <w:r w:rsidR="00C34373" w:rsidRPr="00006303">
        <w:rPr>
          <w:rFonts w:ascii="Book Antiqua" w:hAnsi="Book Antiqua"/>
          <w:sz w:val="24"/>
          <w:szCs w:val="24"/>
          <w:lang w:val="es-ES_tradnl"/>
        </w:rPr>
        <w:t xml:space="preserve"> </w:t>
      </w:r>
      <w:r w:rsidR="00371A91" w:rsidRPr="00006303">
        <w:rPr>
          <w:rFonts w:ascii="Book Antiqua" w:hAnsi="Book Antiqua"/>
          <w:sz w:val="24"/>
          <w:szCs w:val="24"/>
          <w:lang w:val="es-ES_tradnl"/>
        </w:rPr>
        <w:t xml:space="preserve">(una recomendación </w:t>
      </w:r>
      <w:r w:rsidR="00946111" w:rsidRPr="00006303">
        <w:rPr>
          <w:rFonts w:ascii="Book Antiqua" w:hAnsi="Book Antiqua"/>
          <w:sz w:val="24"/>
          <w:szCs w:val="24"/>
          <w:lang w:val="es-ES_tradnl"/>
        </w:rPr>
        <w:t>incompleta</w:t>
      </w:r>
      <w:r w:rsidR="00371A91" w:rsidRPr="00006303">
        <w:rPr>
          <w:rFonts w:ascii="Book Antiqua" w:hAnsi="Book Antiqua"/>
          <w:sz w:val="24"/>
          <w:szCs w:val="24"/>
          <w:lang w:val="es-ES_tradnl"/>
        </w:rPr>
        <w:t>)</w:t>
      </w:r>
      <w:r w:rsidR="00946111" w:rsidRPr="00006303">
        <w:rPr>
          <w:rFonts w:ascii="Book Antiqua" w:hAnsi="Book Antiqua"/>
          <w:sz w:val="24"/>
          <w:szCs w:val="24"/>
          <w:lang w:val="es-ES_tradnl"/>
        </w:rPr>
        <w:t xml:space="preserve"> y la</w:t>
      </w:r>
      <w:r w:rsidR="0016491F" w:rsidRPr="00006303">
        <w:rPr>
          <w:rFonts w:ascii="Book Antiqua" w:hAnsi="Book Antiqua"/>
          <w:sz w:val="24"/>
          <w:szCs w:val="24"/>
          <w:lang w:val="es-ES_tradnl"/>
        </w:rPr>
        <w:t xml:space="preserve"> Dirección de Planificación</w:t>
      </w:r>
      <w:r w:rsidR="00C34373" w:rsidRPr="00006303">
        <w:rPr>
          <w:rFonts w:ascii="Book Antiqua" w:hAnsi="Book Antiqua"/>
          <w:sz w:val="24"/>
          <w:szCs w:val="24"/>
          <w:lang w:val="es-ES_tradnl"/>
        </w:rPr>
        <w:t xml:space="preserve"> </w:t>
      </w:r>
      <w:r w:rsidR="00371A91" w:rsidRPr="00006303">
        <w:rPr>
          <w:rFonts w:ascii="Book Antiqua" w:hAnsi="Book Antiqua"/>
          <w:sz w:val="24"/>
          <w:szCs w:val="24"/>
          <w:lang w:val="es-ES_tradnl"/>
        </w:rPr>
        <w:t>(</w:t>
      </w:r>
      <w:r w:rsidR="00946111" w:rsidRPr="00006303">
        <w:rPr>
          <w:rFonts w:ascii="Book Antiqua" w:hAnsi="Book Antiqua"/>
          <w:sz w:val="24"/>
          <w:szCs w:val="24"/>
          <w:lang w:val="es-ES_tradnl"/>
        </w:rPr>
        <w:t>una</w:t>
      </w:r>
      <w:r w:rsidR="00371A91" w:rsidRPr="00006303">
        <w:rPr>
          <w:rFonts w:ascii="Book Antiqua" w:hAnsi="Book Antiqua"/>
          <w:sz w:val="24"/>
          <w:szCs w:val="24"/>
          <w:lang w:val="es-ES_tradnl"/>
        </w:rPr>
        <w:t xml:space="preserve"> recomendaci</w:t>
      </w:r>
      <w:r w:rsidR="00946111" w:rsidRPr="00006303">
        <w:rPr>
          <w:rFonts w:ascii="Book Antiqua" w:hAnsi="Book Antiqua"/>
          <w:sz w:val="24"/>
          <w:szCs w:val="24"/>
          <w:lang w:val="es-ES_tradnl"/>
        </w:rPr>
        <w:t>ón</w:t>
      </w:r>
      <w:r w:rsidR="00371A91" w:rsidRPr="00006303">
        <w:rPr>
          <w:rFonts w:ascii="Book Antiqua" w:hAnsi="Book Antiqua"/>
          <w:sz w:val="24"/>
          <w:szCs w:val="24"/>
          <w:lang w:val="es-ES_tradnl"/>
        </w:rPr>
        <w:t xml:space="preserve"> pendiente)</w:t>
      </w:r>
      <w:r w:rsidR="00946111" w:rsidRPr="00006303">
        <w:rPr>
          <w:rFonts w:ascii="Book Antiqua" w:hAnsi="Book Antiqua"/>
          <w:sz w:val="24"/>
          <w:szCs w:val="24"/>
          <w:lang w:val="es-ES_tradnl"/>
        </w:rPr>
        <w:t xml:space="preserve"> </w:t>
      </w:r>
      <w:r w:rsidR="00060523" w:rsidRPr="00006303">
        <w:rPr>
          <w:rFonts w:ascii="Book Antiqua" w:hAnsi="Book Antiqua"/>
          <w:sz w:val="24"/>
          <w:szCs w:val="24"/>
          <w:lang w:val="es-ES_tradnl"/>
        </w:rPr>
        <w:t>son</w:t>
      </w:r>
      <w:r w:rsidR="0016491F" w:rsidRPr="00006303">
        <w:rPr>
          <w:rFonts w:ascii="Book Antiqua" w:hAnsi="Book Antiqua"/>
          <w:sz w:val="24"/>
          <w:szCs w:val="24"/>
          <w:lang w:val="es-ES_tradnl"/>
        </w:rPr>
        <w:t xml:space="preserve"> las oficias que obtuvieron un </w:t>
      </w:r>
      <w:r w:rsidR="006F1900" w:rsidRPr="00006303">
        <w:rPr>
          <w:rFonts w:ascii="Book Antiqua" w:hAnsi="Book Antiqua"/>
          <w:sz w:val="24"/>
          <w:szCs w:val="24"/>
          <w:lang w:val="es-ES_tradnl"/>
        </w:rPr>
        <w:t>56</w:t>
      </w:r>
      <w:r w:rsidR="00060523" w:rsidRPr="00006303">
        <w:rPr>
          <w:rFonts w:ascii="Book Antiqua" w:hAnsi="Book Antiqua"/>
          <w:sz w:val="24"/>
          <w:szCs w:val="24"/>
          <w:lang w:val="es-ES_tradnl"/>
        </w:rPr>
        <w:t xml:space="preserve">% de las recomendaciones pendientes, incompletas o en proceso por realizar. </w:t>
      </w:r>
    </w:p>
    <w:p w:rsidR="000535CA" w:rsidRPr="00006303" w:rsidRDefault="000535CA">
      <w:pPr>
        <w:rPr>
          <w:rFonts w:ascii="Book Antiqua" w:hAnsi="Book Antiqua" w:cs="Arial"/>
          <w:sz w:val="24"/>
          <w:szCs w:val="24"/>
        </w:rPr>
      </w:pPr>
      <w:r w:rsidRPr="00006303">
        <w:rPr>
          <w:rFonts w:ascii="Book Antiqua" w:hAnsi="Book Antiqua" w:cs="Arial"/>
          <w:sz w:val="24"/>
          <w:szCs w:val="24"/>
        </w:rPr>
        <w:br w:type="page"/>
      </w:r>
    </w:p>
    <w:p w:rsidR="00B24BD9" w:rsidRPr="00006303" w:rsidRDefault="00B24BD9" w:rsidP="00FA4812">
      <w:pPr>
        <w:pStyle w:val="Textoindependiente2"/>
        <w:ind w:left="3540" w:right="301" w:firstLine="708"/>
        <w:rPr>
          <w:rFonts w:ascii="Book Antiqua" w:hAnsi="Book Antiqua" w:cs="Book Antiqua"/>
          <w:b/>
          <w:lang w:val="es-CR"/>
        </w:rPr>
      </w:pPr>
      <w:r w:rsidRPr="00006303">
        <w:rPr>
          <w:rFonts w:ascii="Book Antiqua" w:hAnsi="Book Antiqua" w:cs="Book Antiqua"/>
          <w:b/>
          <w:lang w:val="es-CR"/>
        </w:rPr>
        <w:t xml:space="preserve">Cuadro </w:t>
      </w:r>
      <w:r w:rsidR="00FE240F" w:rsidRPr="00006303">
        <w:rPr>
          <w:rFonts w:ascii="Book Antiqua" w:hAnsi="Book Antiqua" w:cs="Book Antiqua"/>
          <w:b/>
          <w:lang w:val="es-CR"/>
        </w:rPr>
        <w:t>7</w:t>
      </w:r>
    </w:p>
    <w:p w:rsidR="00B24BD9" w:rsidRPr="00006303" w:rsidRDefault="00B24BD9" w:rsidP="00FA481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Recomendaciones pendientes</w:t>
      </w:r>
      <w:r w:rsidR="0039129F" w:rsidRPr="00006303">
        <w:rPr>
          <w:rFonts w:ascii="Book Antiqua" w:hAnsi="Book Antiqua"/>
          <w:b/>
        </w:rPr>
        <w:t xml:space="preserve"> incompletas o en proceso por realizar</w:t>
      </w:r>
    </w:p>
    <w:p w:rsidR="002F3F87" w:rsidRPr="00006303" w:rsidRDefault="002F3F87" w:rsidP="00FA481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 xml:space="preserve">Al realizar el </w:t>
      </w:r>
      <w:r w:rsidR="00C34373" w:rsidRPr="00006303">
        <w:rPr>
          <w:rFonts w:ascii="Book Antiqua" w:hAnsi="Book Antiqua" w:cs="Book Antiqua"/>
          <w:b/>
          <w:lang w:val="es-CR"/>
        </w:rPr>
        <w:t>Segundo Seguimiento</w:t>
      </w:r>
    </w:p>
    <w:p w:rsidR="002F3F87" w:rsidRPr="00006303" w:rsidRDefault="002F3F87" w:rsidP="00FA4812">
      <w:pPr>
        <w:pStyle w:val="Textoindependiente2"/>
        <w:ind w:left="284" w:right="301"/>
        <w:jc w:val="center"/>
        <w:rPr>
          <w:rFonts w:ascii="Book Antiqua" w:hAnsi="Book Antiqua" w:cs="Book Antiqua"/>
          <w:b/>
          <w:lang w:val="es-CR"/>
        </w:rPr>
      </w:pPr>
      <w:r w:rsidRPr="00006303">
        <w:rPr>
          <w:rFonts w:ascii="Book Antiqua" w:hAnsi="Book Antiqua" w:cs="Book Antiqua"/>
          <w:b/>
          <w:lang w:val="es-CR"/>
        </w:rPr>
        <w:t>Rediseño del Segundo Circuito Judicial de San José</w:t>
      </w:r>
    </w:p>
    <w:p w:rsidR="00B24BD9" w:rsidRPr="00006303" w:rsidRDefault="00B24BD9" w:rsidP="00FA4812">
      <w:pPr>
        <w:pStyle w:val="Textoindependiente2"/>
        <w:ind w:left="284" w:right="301"/>
        <w:jc w:val="center"/>
        <w:rPr>
          <w:rFonts w:ascii="Book Antiqua" w:hAnsi="Book Antiqua" w:cs="Book Antiqua"/>
          <w:b/>
          <w:lang w:val="es-CR"/>
        </w:rPr>
      </w:pPr>
    </w:p>
    <w:tbl>
      <w:tblPr>
        <w:tblW w:w="10520" w:type="dxa"/>
        <w:tblCellMar>
          <w:left w:w="70" w:type="dxa"/>
          <w:right w:w="70" w:type="dxa"/>
        </w:tblCellMar>
        <w:tblLook w:val="04A0" w:firstRow="1" w:lastRow="0" w:firstColumn="1" w:lastColumn="0" w:noHBand="0" w:noVBand="1"/>
      </w:tblPr>
      <w:tblGrid>
        <w:gridCol w:w="5586"/>
        <w:gridCol w:w="1596"/>
        <w:gridCol w:w="1596"/>
        <w:gridCol w:w="1596"/>
        <w:gridCol w:w="146"/>
      </w:tblGrid>
      <w:tr w:rsidR="00590658" w:rsidRPr="00006303" w:rsidTr="006F1900">
        <w:trPr>
          <w:gridAfter w:val="1"/>
          <w:wAfter w:w="146" w:type="dxa"/>
          <w:trHeight w:val="290"/>
        </w:trPr>
        <w:tc>
          <w:tcPr>
            <w:tcW w:w="558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Recomendación dirigida a la Oficina de Administración del Segundo Circuito Judicial de San José</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val="es-ES" w:eastAsia="es-CR"/>
              </w:rPr>
              <w:t xml:space="preserve">Estado de la Recomendación en el primer seguimiento (pendiente, incompleta o en proceso) </w:t>
            </w:r>
            <w:r w:rsidR="00A9327A" w:rsidRPr="00006303">
              <w:rPr>
                <w:rFonts w:ascii="Book Antiqua" w:hAnsi="Book Antiqua" w:cs="Calibri"/>
                <w:b/>
                <w:bCs/>
                <w:color w:val="FFFFFF"/>
                <w:lang w:val="es-ES" w:eastAsia="es-CR"/>
              </w:rPr>
              <w:t>diciembre</w:t>
            </w:r>
            <w:r w:rsidRPr="00006303">
              <w:rPr>
                <w:rFonts w:ascii="Book Antiqua" w:hAnsi="Book Antiqua" w:cs="Calibri"/>
                <w:b/>
                <w:bCs/>
                <w:color w:val="FFFFFF"/>
                <w:lang w:val="es-ES" w:eastAsia="es-CR"/>
              </w:rPr>
              <w:t xml:space="preserve"> 2018</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val="es-ES" w:eastAsia="es-CR"/>
              </w:rPr>
              <w:t xml:space="preserve">Estado de la Recomendación en el segundo seguimiento (pendiente, incompleta o en proceso) </w:t>
            </w:r>
            <w:r w:rsidR="00A9327A" w:rsidRPr="00006303">
              <w:rPr>
                <w:rFonts w:ascii="Book Antiqua" w:hAnsi="Book Antiqua" w:cs="Calibri"/>
                <w:b/>
                <w:bCs/>
                <w:color w:val="FFFFFF"/>
                <w:lang w:val="es-ES" w:eastAsia="es-CR"/>
              </w:rPr>
              <w:t>octubre</w:t>
            </w:r>
            <w:r w:rsidRPr="00006303">
              <w:rPr>
                <w:rFonts w:ascii="Book Antiqua" w:hAnsi="Book Antiqua" w:cs="Calibri"/>
                <w:b/>
                <w:bCs/>
                <w:color w:val="FFFFFF"/>
                <w:lang w:val="es-ES" w:eastAsia="es-CR"/>
              </w:rPr>
              <w:t xml:space="preserve"> 2019</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2020</w:t>
            </w:r>
          </w:p>
        </w:tc>
      </w:tr>
      <w:tr w:rsidR="00590658" w:rsidRPr="00006303" w:rsidTr="006F1900">
        <w:trPr>
          <w:trHeight w:val="1760"/>
        </w:trPr>
        <w:tc>
          <w:tcPr>
            <w:tcW w:w="558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46" w:type="dxa"/>
            <w:tcBorders>
              <w:top w:val="nil"/>
              <w:left w:val="single" w:sz="4" w:space="0" w:color="auto"/>
              <w:bottom w:val="nil"/>
              <w:right w:val="nil"/>
            </w:tcBorders>
            <w:shd w:val="clear" w:color="auto" w:fill="auto"/>
            <w:noWrap/>
            <w:vAlign w:val="bottom"/>
            <w:hideMark/>
          </w:tcPr>
          <w:p w:rsidR="00590658" w:rsidRPr="00006303" w:rsidRDefault="00590658" w:rsidP="00590658">
            <w:pPr>
              <w:jc w:val="center"/>
              <w:rPr>
                <w:rFonts w:ascii="Book Antiqua" w:hAnsi="Book Antiqua" w:cs="Calibri"/>
                <w:b/>
                <w:bCs/>
                <w:color w:val="FFFFFF"/>
                <w:lang w:eastAsia="es-CR"/>
              </w:rPr>
            </w:pPr>
          </w:p>
        </w:tc>
      </w:tr>
      <w:tr w:rsidR="00590658" w:rsidRPr="00006303" w:rsidTr="006F1900">
        <w:trPr>
          <w:trHeight w:val="209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Regional acondicionar dos puestos de Central Telefónica con un equipo de transferencia de llamadas que posean diseño ergonómico, cuenten con visor retro iluminado, manos libres, que filtre el ruido y teclas de acceso rápido a funcionalidades (llamada en espera, mute); o bien un software de llamadas digital lo que haría más fácil y ergonómica su labor. Aunado a ubicar estos dos puestos en un espacio donde el nivel de ruido sea bajo.</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val="es-ES"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val="es-ES"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87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del Segundo Circuito Judicial de San José se recomienda diseñar e implementar el servicio de una agenda electrónica para los servicios de RDD, en coordinación con la Dirección de Tecnología de Información y la Dirección de Planificación. Para que las personas usuarias, con una cantidad de demandas o escritos que se encuentre superior a diez asuntos, o bien el tamaño de documentos a presentar superen los 300 folios, principalmente categorizadas como “grandes personas usuarias” (que utilizan con mayor frecuencia el servicio de RDD), puedan programar citas para entreguen documentos a una fecha y hora específica.</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35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5673"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 xml:space="preserve">La Oficina de Administración Regional del Segundo Circuito Judicial de San José valorar factibilidad presupuestaria, para la implementación de las recomendaciones emitidas en el oficio No. 1929-SO-II CJSJ-2015, elaborado por la Inga. Sharon Loría Cantillo, del Departamento de Salud, Seguridad y Ambiente; sobre las Salas de Juicio del Anexo A, donde emite la siguiente recomendación: con características Fixer Mid o Spacer Plus con ángulo de giro (42 sillas), 1 mouse ergonómicos talla S y 1 teclado ergonómico, por cada sala de juicio respectivamente.    </w:t>
            </w:r>
          </w:p>
          <w:p w:rsidR="00590658" w:rsidRPr="00006303"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 xml:space="preserve">                   </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09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A la Oficina de Administración Regional en coordinación y bajo las directrices y estándares establecidos por la Dirección de Planificación, diseñar e implementar el proceso de mejora continua (ver Circular 71-2015 del Manual Metodológico Institucional para el Rediseño de Procesos), en la que se utilicen indicadores de gestión por cada una de las áreas de la Oficina de Administración a nivel operativo, táctico y estratégico.</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183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Una vez implementado el sistema de comunicaciones por medio de “</w:t>
            </w:r>
            <w:r w:rsidR="00A9327A" w:rsidRPr="00006303">
              <w:rPr>
                <w:rFonts w:ascii="Book Antiqua" w:hAnsi="Book Antiqua" w:cs="Calibri"/>
                <w:color w:val="000000"/>
                <w:lang w:eastAsia="es-CR"/>
              </w:rPr>
              <w:t>Tablets</w:t>
            </w:r>
            <w:r w:rsidRPr="00006303">
              <w:rPr>
                <w:rFonts w:ascii="Book Antiqua" w:hAnsi="Book Antiqua" w:cs="Calibri"/>
                <w:color w:val="000000"/>
                <w:lang w:eastAsia="es-CR"/>
              </w:rPr>
              <w:t>”, se recomienda que se realice un estudio de cargas de trabajo para la Oficina de Comunicaciones Judiciales del Segundo Circuito Judicial, con el fin de determinar la productividad de la Oficina y así maximizar los recursos. El estudio se realizará con los profesionales del equipo de mejora continua e indicadores de gestión.</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 </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183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eastAsia="es-CR"/>
              </w:rPr>
            </w:pPr>
            <w:r w:rsidRPr="00006303">
              <w:rPr>
                <w:rFonts w:ascii="Book Antiqua" w:hAnsi="Book Antiqua" w:cs="Calibri"/>
                <w:color w:val="000000"/>
                <w:lang w:eastAsia="es-CR"/>
              </w:rPr>
              <w:t>Se recomienda que la Administración del Segundo Circuito Judicial de San José ajusté la matriz de indicadores de gestión establecida en la Oficina de Comunicaciones del Segundo Circuito Judicial de San José, con la matriz de indicadores implementada en la Oficina de Comunicaciones Judiciales de Cartago, esto con el fin de alcanzar el rendimiento establecido por la Dirección de Planificación en los rediseños realizados.</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En proceso</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350"/>
        </w:trPr>
        <w:tc>
          <w:tcPr>
            <w:tcW w:w="5586" w:type="dxa"/>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Recomendación dirigida a la Comisión de Comunicaciones Judiciales</w:t>
            </w:r>
          </w:p>
        </w:tc>
        <w:tc>
          <w:tcPr>
            <w:tcW w:w="1596" w:type="dxa"/>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primer seguimiento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2018</w:t>
            </w:r>
          </w:p>
        </w:tc>
        <w:tc>
          <w:tcPr>
            <w:tcW w:w="1596" w:type="dxa"/>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proceso) </w:t>
            </w:r>
            <w:r w:rsidR="00A9327A" w:rsidRPr="00006303">
              <w:rPr>
                <w:rFonts w:ascii="Book Antiqua" w:hAnsi="Book Antiqua" w:cs="Calibri"/>
                <w:b/>
                <w:bCs/>
                <w:color w:val="FFFFFF"/>
                <w:lang w:eastAsia="es-CR"/>
              </w:rPr>
              <w:t>octubre</w:t>
            </w:r>
            <w:r w:rsidRPr="00006303">
              <w:rPr>
                <w:rFonts w:ascii="Book Antiqua" w:hAnsi="Book Antiqua" w:cs="Calibri"/>
                <w:b/>
                <w:bCs/>
                <w:color w:val="FFFFFF"/>
                <w:lang w:eastAsia="es-CR"/>
              </w:rPr>
              <w:t xml:space="preserve"> 2019</w:t>
            </w:r>
          </w:p>
        </w:tc>
        <w:tc>
          <w:tcPr>
            <w:tcW w:w="1596" w:type="dxa"/>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2020</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155673">
        <w:trPr>
          <w:trHeight w:val="287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Pr="00006303" w:rsidRDefault="00590658" w:rsidP="00155673">
            <w:pPr>
              <w:jc w:val="both"/>
              <w:rPr>
                <w:rFonts w:ascii="Book Antiqua" w:hAnsi="Book Antiqua" w:cs="Calibri"/>
                <w:color w:val="000000"/>
                <w:lang w:val="es-ES" w:eastAsia="es-CR"/>
              </w:rPr>
            </w:pPr>
            <w:r w:rsidRPr="00006303">
              <w:rPr>
                <w:rFonts w:ascii="Book Antiqua" w:hAnsi="Book Antiqua" w:cs="Calibri"/>
                <w:color w:val="000000"/>
                <w:lang w:val="es-ES" w:eastAsia="es-CR"/>
              </w:rPr>
              <w:t>A la Comisión de Notificaciones elaborar un documento de buenas prácticas en los procesos de la Oficina de Comunicaciones Judiciales, que incluya un apartado relacionado en materia de seguridad y análisis de riesgos de las labores que realiza el personal técnico en comunicaciones judiciales y la manera en que se puede mitigar o eliminar estos riesgos. Asimismo, valorar la factibilidad de la asignación de una identificación o “placa” formal, que le permita al personal recibir atención de manera prioritaria en instituciones públicas y así evitar tiempos de espera, lo que les permitiría incrementar los niveles de eficiencia.</w:t>
            </w:r>
          </w:p>
          <w:p w:rsidR="000535CA" w:rsidRPr="00006303" w:rsidRDefault="000535CA" w:rsidP="00155673">
            <w:pPr>
              <w:jc w:val="both"/>
              <w:rPr>
                <w:rFonts w:ascii="Book Antiqua" w:hAnsi="Book Antiqua" w:cs="Calibri"/>
                <w:color w:val="000000"/>
                <w:lang w:val="es-ES" w:eastAsia="es-CR"/>
              </w:rPr>
            </w:pPr>
          </w:p>
          <w:p w:rsidR="000535CA" w:rsidRDefault="000535CA" w:rsidP="00155673">
            <w:pPr>
              <w:jc w:val="both"/>
              <w:rPr>
                <w:rFonts w:ascii="Book Antiqua" w:hAnsi="Book Antiqua" w:cs="Calibri"/>
                <w:color w:val="000000"/>
                <w:lang w:val="es-ES" w:eastAsia="es-CR"/>
              </w:rPr>
            </w:pPr>
          </w:p>
          <w:p w:rsidR="00FA4812" w:rsidRPr="00006303" w:rsidRDefault="00FA4812" w:rsidP="00155673">
            <w:pPr>
              <w:jc w:val="both"/>
              <w:rPr>
                <w:rFonts w:ascii="Book Antiqua" w:hAnsi="Book Antiqua" w:cs="Calibri"/>
                <w:color w:val="000000"/>
                <w:lang w:val="es-ES" w:eastAsia="es-CR"/>
              </w:rPr>
            </w:pPr>
          </w:p>
          <w:p w:rsidR="000535CA" w:rsidRPr="00006303" w:rsidRDefault="000535CA" w:rsidP="00155673">
            <w:pPr>
              <w:jc w:val="both"/>
              <w:rPr>
                <w:rFonts w:ascii="Book Antiqua" w:hAnsi="Book Antiqua" w:cs="Calibri"/>
                <w:color w:val="000000"/>
                <w:lang w:val="es-ES" w:eastAsia="es-CR"/>
              </w:rPr>
            </w:pPr>
          </w:p>
          <w:p w:rsidR="000535CA" w:rsidRPr="00006303" w:rsidRDefault="000535CA" w:rsidP="00155673">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Incompleta</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90"/>
        </w:trPr>
        <w:tc>
          <w:tcPr>
            <w:tcW w:w="558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Recomendación dirigida a la Dirección de Planificación</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primer seguimiento (pendiente, incompleta o en proceso) </w:t>
            </w:r>
            <w:r w:rsidR="00A9327A" w:rsidRPr="00006303">
              <w:rPr>
                <w:rFonts w:ascii="Book Antiqua" w:hAnsi="Book Antiqua" w:cs="Calibri"/>
                <w:b/>
                <w:bCs/>
                <w:color w:val="FFFFFF"/>
                <w:lang w:eastAsia="es-CR"/>
              </w:rPr>
              <w:t>diciembre</w:t>
            </w:r>
            <w:r w:rsidRPr="00006303">
              <w:rPr>
                <w:rFonts w:ascii="Book Antiqua" w:hAnsi="Book Antiqua" w:cs="Calibri"/>
                <w:b/>
                <w:bCs/>
                <w:color w:val="FFFFFF"/>
                <w:lang w:eastAsia="es-CR"/>
              </w:rPr>
              <w:t xml:space="preserve"> 2018</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proceso) </w:t>
            </w:r>
            <w:r w:rsidR="00A9327A" w:rsidRPr="00006303">
              <w:rPr>
                <w:rFonts w:ascii="Book Antiqua" w:hAnsi="Book Antiqua" w:cs="Calibri"/>
                <w:b/>
                <w:bCs/>
                <w:color w:val="FFFFFF"/>
                <w:lang w:eastAsia="es-CR"/>
              </w:rPr>
              <w:t>octubre</w:t>
            </w:r>
            <w:r w:rsidRPr="00006303">
              <w:rPr>
                <w:rFonts w:ascii="Book Antiqua" w:hAnsi="Book Antiqua" w:cs="Calibri"/>
                <w:b/>
                <w:bCs/>
                <w:color w:val="FFFFFF"/>
                <w:lang w:eastAsia="es-CR"/>
              </w:rPr>
              <w:t xml:space="preserve"> 2019</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2020</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310"/>
        </w:trPr>
        <w:tc>
          <w:tcPr>
            <w:tcW w:w="558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46" w:type="dxa"/>
            <w:tcBorders>
              <w:top w:val="nil"/>
              <w:left w:val="single" w:sz="4" w:space="0" w:color="auto"/>
              <w:bottom w:val="nil"/>
              <w:right w:val="nil"/>
            </w:tcBorders>
            <w:shd w:val="clear" w:color="auto" w:fill="auto"/>
            <w:noWrap/>
            <w:vAlign w:val="bottom"/>
            <w:hideMark/>
          </w:tcPr>
          <w:p w:rsidR="00590658" w:rsidRPr="00006303" w:rsidRDefault="00590658" w:rsidP="00590658">
            <w:pPr>
              <w:jc w:val="center"/>
              <w:rPr>
                <w:rFonts w:ascii="Book Antiqua" w:hAnsi="Book Antiqua" w:cs="Calibri"/>
                <w:b/>
                <w:bCs/>
                <w:color w:val="FFFFFF"/>
                <w:lang w:eastAsia="es-CR"/>
              </w:rPr>
            </w:pPr>
          </w:p>
        </w:tc>
      </w:tr>
      <w:tr w:rsidR="00590658" w:rsidRPr="00006303" w:rsidTr="006F1900">
        <w:trPr>
          <w:trHeight w:val="105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val="es-ES" w:eastAsia="es-CR"/>
              </w:rPr>
            </w:pPr>
            <w:r w:rsidRPr="00006303">
              <w:rPr>
                <w:rFonts w:ascii="Book Antiqua" w:hAnsi="Book Antiqua" w:cs="Calibri"/>
                <w:color w:val="000000"/>
                <w:lang w:val="es-ES" w:eastAsia="es-CR"/>
              </w:rPr>
              <w:t>A la Dirección de Planificación realizar una evaluación de la efectividad de la estructura organizacional implementada en un plazo de un año posterior a la implementación de la nueva estructura organizacional.</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90"/>
        </w:trPr>
        <w:tc>
          <w:tcPr>
            <w:tcW w:w="558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bookmarkStart w:id="16" w:name="_Hlk47083703"/>
            <w:r w:rsidRPr="00006303">
              <w:rPr>
                <w:rFonts w:ascii="Book Antiqua" w:hAnsi="Book Antiqua" w:cs="Calibri"/>
                <w:b/>
                <w:bCs/>
                <w:color w:val="FFFFFF"/>
                <w:lang w:eastAsia="es-CR"/>
              </w:rPr>
              <w:t>Recomendación dirigida a la Dirección de Gestión Humana</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primer seguimiento (pendiente, incompleta o en proceso) </w:t>
            </w:r>
            <w:r w:rsidR="00A9327A" w:rsidRPr="00006303">
              <w:rPr>
                <w:rFonts w:ascii="Book Antiqua" w:hAnsi="Book Antiqua" w:cs="Calibri"/>
                <w:b/>
                <w:bCs/>
                <w:color w:val="FFFFFF"/>
                <w:lang w:eastAsia="es-CR"/>
              </w:rPr>
              <w:t>diciembre</w:t>
            </w:r>
            <w:r w:rsidRPr="00006303">
              <w:rPr>
                <w:rFonts w:ascii="Book Antiqua" w:hAnsi="Book Antiqua" w:cs="Calibri"/>
                <w:b/>
                <w:bCs/>
                <w:color w:val="FFFFFF"/>
                <w:lang w:eastAsia="es-CR"/>
              </w:rPr>
              <w:t xml:space="preserve"> 2018</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proceso) </w:t>
            </w:r>
            <w:r w:rsidR="00A9327A" w:rsidRPr="00006303">
              <w:rPr>
                <w:rFonts w:ascii="Book Antiqua" w:hAnsi="Book Antiqua" w:cs="Calibri"/>
                <w:b/>
                <w:bCs/>
                <w:color w:val="FFFFFF"/>
                <w:lang w:eastAsia="es-CR"/>
              </w:rPr>
              <w:t>octubre</w:t>
            </w:r>
            <w:r w:rsidRPr="00006303">
              <w:rPr>
                <w:rFonts w:ascii="Book Antiqua" w:hAnsi="Book Antiqua" w:cs="Calibri"/>
                <w:b/>
                <w:bCs/>
                <w:color w:val="FFFFFF"/>
                <w:lang w:eastAsia="es-CR"/>
              </w:rPr>
              <w:t xml:space="preserve"> 2019</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590658" w:rsidRPr="00006303" w:rsidRDefault="00590658" w:rsidP="00590658">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2020</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6F1900">
        <w:trPr>
          <w:trHeight w:val="2040"/>
        </w:trPr>
        <w:tc>
          <w:tcPr>
            <w:tcW w:w="558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590658" w:rsidRPr="00006303" w:rsidRDefault="00590658" w:rsidP="00590658">
            <w:pPr>
              <w:rPr>
                <w:rFonts w:ascii="Book Antiqua" w:hAnsi="Book Antiqua" w:cs="Calibri"/>
                <w:b/>
                <w:bCs/>
                <w:color w:val="FFFFFF"/>
                <w:lang w:eastAsia="es-CR"/>
              </w:rPr>
            </w:pPr>
          </w:p>
        </w:tc>
        <w:tc>
          <w:tcPr>
            <w:tcW w:w="146" w:type="dxa"/>
            <w:tcBorders>
              <w:top w:val="nil"/>
              <w:left w:val="single" w:sz="4" w:space="0" w:color="auto"/>
              <w:bottom w:val="nil"/>
              <w:right w:val="nil"/>
            </w:tcBorders>
            <w:shd w:val="clear" w:color="auto" w:fill="auto"/>
            <w:noWrap/>
            <w:vAlign w:val="bottom"/>
            <w:hideMark/>
          </w:tcPr>
          <w:p w:rsidR="00590658" w:rsidRPr="00006303" w:rsidRDefault="00590658" w:rsidP="00590658">
            <w:pPr>
              <w:jc w:val="center"/>
              <w:rPr>
                <w:rFonts w:ascii="Book Antiqua" w:hAnsi="Book Antiqua" w:cs="Calibri"/>
                <w:b/>
                <w:bCs/>
                <w:color w:val="FFFFFF"/>
                <w:lang w:eastAsia="es-CR"/>
              </w:rPr>
            </w:pPr>
          </w:p>
        </w:tc>
      </w:tr>
      <w:tr w:rsidR="00590658" w:rsidRPr="00006303" w:rsidTr="006F1900">
        <w:trPr>
          <w:trHeight w:val="157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0658" w:rsidRDefault="00590658" w:rsidP="00590658">
            <w:pPr>
              <w:jc w:val="both"/>
              <w:rPr>
                <w:rFonts w:ascii="Book Antiqua" w:hAnsi="Book Antiqua" w:cs="Calibri"/>
                <w:color w:val="000000"/>
                <w:lang w:val="es-ES" w:eastAsia="es-CR"/>
              </w:rPr>
            </w:pPr>
            <w:r w:rsidRPr="00006303">
              <w:rPr>
                <w:rFonts w:ascii="Book Antiqua" w:hAnsi="Book Antiqua" w:cs="Calibri"/>
                <w:color w:val="000000"/>
                <w:lang w:val="es-ES" w:eastAsia="es-CR"/>
              </w:rPr>
              <w:t>En cuanto a la decisión que tome la Dirección Ejecutiva y la Oficina de Administración respecto a la asignación, según las propuestas indicadas en este informe; de la Plaza No. 96623 de Profesional 2, adscrita al Juzgado de Tránsito del Segundo Circuito Judicial de San José, deberán solicitar el cambio a nivel funcional y administrativa respectivamente.</w:t>
            </w:r>
          </w:p>
          <w:p w:rsidR="00155673" w:rsidRPr="00006303" w:rsidRDefault="00155673" w:rsidP="00590658">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En proceso</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tr w:rsidR="00590658" w:rsidRPr="00006303" w:rsidTr="00155673">
        <w:trPr>
          <w:trHeight w:val="131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5673" w:rsidRDefault="00155673" w:rsidP="00155673">
            <w:pPr>
              <w:rPr>
                <w:rFonts w:ascii="Book Antiqua" w:hAnsi="Book Antiqua" w:cs="Calibri"/>
                <w:color w:val="000000"/>
                <w:lang w:val="es-ES" w:eastAsia="es-CR"/>
              </w:rPr>
            </w:pPr>
          </w:p>
          <w:p w:rsidR="0036661F" w:rsidRDefault="0036661F" w:rsidP="00155673">
            <w:pPr>
              <w:rPr>
                <w:rFonts w:ascii="Book Antiqua" w:hAnsi="Book Antiqua" w:cs="Calibri"/>
                <w:color w:val="000000"/>
                <w:lang w:val="es-ES" w:eastAsia="es-CR"/>
              </w:rPr>
            </w:pPr>
          </w:p>
          <w:p w:rsidR="00392DF0" w:rsidRDefault="00392DF0" w:rsidP="00155673">
            <w:pPr>
              <w:rPr>
                <w:rFonts w:ascii="Book Antiqua" w:hAnsi="Book Antiqua" w:cs="Calibri"/>
                <w:color w:val="000000"/>
                <w:lang w:val="es-ES" w:eastAsia="es-CR"/>
              </w:rPr>
            </w:pPr>
          </w:p>
          <w:p w:rsidR="00392DF0" w:rsidRDefault="00392DF0" w:rsidP="00155673">
            <w:pPr>
              <w:rPr>
                <w:rFonts w:ascii="Book Antiqua" w:hAnsi="Book Antiqua" w:cs="Calibri"/>
                <w:color w:val="000000"/>
                <w:lang w:val="es-ES" w:eastAsia="es-CR"/>
              </w:rPr>
            </w:pPr>
          </w:p>
          <w:p w:rsidR="0036661F" w:rsidRDefault="0036661F" w:rsidP="00155673">
            <w:pPr>
              <w:rPr>
                <w:rFonts w:ascii="Book Antiqua" w:hAnsi="Book Antiqua" w:cs="Calibri"/>
                <w:color w:val="000000"/>
                <w:lang w:val="es-ES" w:eastAsia="es-CR"/>
              </w:rPr>
            </w:pPr>
          </w:p>
          <w:p w:rsidR="0036661F" w:rsidRDefault="0036661F" w:rsidP="00155673">
            <w:pPr>
              <w:rPr>
                <w:rFonts w:ascii="Book Antiqua" w:hAnsi="Book Antiqua" w:cs="Calibri"/>
                <w:color w:val="000000"/>
                <w:lang w:val="es-ES" w:eastAsia="es-CR"/>
              </w:rPr>
            </w:pPr>
          </w:p>
          <w:p w:rsidR="00590658" w:rsidRDefault="00590658" w:rsidP="00155673">
            <w:pPr>
              <w:jc w:val="both"/>
              <w:rPr>
                <w:rFonts w:ascii="Book Antiqua" w:hAnsi="Book Antiqua" w:cs="Calibri"/>
                <w:color w:val="000000"/>
                <w:lang w:val="es-ES" w:eastAsia="es-CR"/>
              </w:rPr>
            </w:pPr>
            <w:r w:rsidRPr="00006303">
              <w:rPr>
                <w:rFonts w:ascii="Book Antiqua" w:hAnsi="Book Antiqua" w:cs="Calibri"/>
                <w:color w:val="000000"/>
                <w:lang w:val="es-ES" w:eastAsia="es-CR"/>
              </w:rPr>
              <w:t>Que la Dirección de Gestión Humana analice y compare las funciones de los puestos del Archivo de la Oficina de Administración del Segundo Circuito Judicial de San José, mencionados anteriormente, con la clase de puesto asignada y las funciones que desempeña el personal del Archivo Judicial.</w:t>
            </w:r>
          </w:p>
          <w:p w:rsidR="00155673" w:rsidRDefault="00155673" w:rsidP="00155673">
            <w:pPr>
              <w:rPr>
                <w:rFonts w:ascii="Book Antiqua" w:hAnsi="Book Antiqua" w:cs="Calibri"/>
                <w:color w:val="000000"/>
                <w:lang w:val="es-ES" w:eastAsia="es-CR"/>
              </w:rPr>
            </w:pPr>
          </w:p>
          <w:p w:rsidR="00392DF0" w:rsidRDefault="00392DF0" w:rsidP="00155673">
            <w:pPr>
              <w:rPr>
                <w:rFonts w:ascii="Book Antiqua" w:hAnsi="Book Antiqua" w:cs="Calibri"/>
                <w:color w:val="000000"/>
                <w:lang w:val="es-ES" w:eastAsia="es-CR"/>
              </w:rPr>
            </w:pPr>
          </w:p>
          <w:p w:rsidR="00392DF0" w:rsidRDefault="00392DF0" w:rsidP="00155673">
            <w:pPr>
              <w:rPr>
                <w:rFonts w:ascii="Book Antiqua" w:hAnsi="Book Antiqua" w:cs="Calibri"/>
                <w:color w:val="000000"/>
                <w:lang w:val="es-ES" w:eastAsia="es-CR"/>
              </w:rPr>
            </w:pPr>
          </w:p>
          <w:p w:rsidR="00392DF0" w:rsidRDefault="00392DF0" w:rsidP="00155673">
            <w:pPr>
              <w:rPr>
                <w:rFonts w:ascii="Book Antiqua" w:hAnsi="Book Antiqua" w:cs="Calibri"/>
                <w:color w:val="000000"/>
                <w:lang w:val="es-ES" w:eastAsia="es-CR"/>
              </w:rPr>
            </w:pPr>
          </w:p>
          <w:p w:rsidR="0036661F" w:rsidRDefault="0036661F" w:rsidP="00155673">
            <w:pPr>
              <w:rPr>
                <w:rFonts w:ascii="Book Antiqua" w:hAnsi="Book Antiqua" w:cs="Calibri"/>
                <w:color w:val="000000"/>
                <w:lang w:val="es-ES" w:eastAsia="es-CR"/>
              </w:rPr>
            </w:pPr>
          </w:p>
          <w:p w:rsidR="0036661F" w:rsidRDefault="0036661F" w:rsidP="00155673">
            <w:pPr>
              <w:rPr>
                <w:rFonts w:ascii="Book Antiqua" w:hAnsi="Book Antiqua" w:cs="Calibri"/>
                <w:color w:val="000000"/>
                <w:lang w:val="es-ES" w:eastAsia="es-CR"/>
              </w:rPr>
            </w:pPr>
          </w:p>
          <w:p w:rsidR="00155673" w:rsidRPr="00006303" w:rsidRDefault="00155673" w:rsidP="00155673">
            <w:pPr>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74F9D"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0658" w:rsidRPr="00006303" w:rsidRDefault="00590658" w:rsidP="00590658">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 </w:t>
            </w:r>
            <w:r w:rsidR="00574F9D" w:rsidRPr="00006303">
              <w:rPr>
                <w:rFonts w:ascii="Book Antiqua" w:hAnsi="Book Antiqua" w:cs="Calibri"/>
                <w:color w:val="000000"/>
                <w:sz w:val="22"/>
                <w:szCs w:val="22"/>
                <w:lang w:eastAsia="es-CR"/>
              </w:rPr>
              <w:t>Pendiente</w:t>
            </w:r>
          </w:p>
        </w:tc>
        <w:tc>
          <w:tcPr>
            <w:tcW w:w="146" w:type="dxa"/>
            <w:tcBorders>
              <w:left w:val="single" w:sz="4" w:space="0" w:color="auto"/>
            </w:tcBorders>
            <w:vAlign w:val="center"/>
            <w:hideMark/>
          </w:tcPr>
          <w:p w:rsidR="00590658" w:rsidRPr="00006303" w:rsidRDefault="00590658" w:rsidP="00590658">
            <w:pPr>
              <w:rPr>
                <w:rFonts w:ascii="Book Antiqua" w:hAnsi="Book Antiqua"/>
                <w:lang w:eastAsia="es-CR"/>
              </w:rPr>
            </w:pPr>
          </w:p>
        </w:tc>
      </w:tr>
      <w:bookmarkEnd w:id="16"/>
      <w:tr w:rsidR="006F1900" w:rsidRPr="00006303" w:rsidTr="006F1900">
        <w:trPr>
          <w:gridAfter w:val="1"/>
          <w:wAfter w:w="146" w:type="dxa"/>
          <w:trHeight w:val="290"/>
        </w:trPr>
        <w:tc>
          <w:tcPr>
            <w:tcW w:w="558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6F1900" w:rsidRPr="00006303" w:rsidRDefault="006F1900" w:rsidP="007365ED">
            <w:pPr>
              <w:jc w:val="center"/>
              <w:rPr>
                <w:rFonts w:ascii="Book Antiqua" w:hAnsi="Book Antiqua" w:cs="Calibri"/>
                <w:b/>
                <w:bCs/>
                <w:color w:val="FFFFFF"/>
                <w:lang w:eastAsia="es-CR"/>
              </w:rPr>
            </w:pPr>
            <w:r w:rsidRPr="00006303">
              <w:rPr>
                <w:rFonts w:ascii="Book Antiqua" w:hAnsi="Book Antiqua" w:cs="Calibri"/>
                <w:b/>
                <w:bCs/>
                <w:color w:val="FFFFFF"/>
                <w:lang w:eastAsia="es-CR"/>
              </w:rPr>
              <w:t>Recomendación dirigida a la Dirección de Tecnología de Información</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6F1900" w:rsidRPr="00006303" w:rsidRDefault="006F1900" w:rsidP="007365ED">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primer seguimiento (pendiente, incompleta o en proceso) </w:t>
            </w:r>
            <w:r w:rsidR="00A9327A" w:rsidRPr="00006303">
              <w:rPr>
                <w:rFonts w:ascii="Book Antiqua" w:hAnsi="Book Antiqua" w:cs="Calibri"/>
                <w:b/>
                <w:bCs/>
                <w:color w:val="FFFFFF"/>
                <w:lang w:eastAsia="es-CR"/>
              </w:rPr>
              <w:t>diciembre</w:t>
            </w:r>
            <w:r w:rsidRPr="00006303">
              <w:rPr>
                <w:rFonts w:ascii="Book Antiqua" w:hAnsi="Book Antiqua" w:cs="Calibri"/>
                <w:b/>
                <w:bCs/>
                <w:color w:val="FFFFFF"/>
                <w:lang w:eastAsia="es-CR"/>
              </w:rPr>
              <w:t xml:space="preserve"> 2018</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6F1900" w:rsidRPr="00006303" w:rsidRDefault="006F1900" w:rsidP="007365ED">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proceso) </w:t>
            </w:r>
            <w:r w:rsidR="00A9327A" w:rsidRPr="00006303">
              <w:rPr>
                <w:rFonts w:ascii="Book Antiqua" w:hAnsi="Book Antiqua" w:cs="Calibri"/>
                <w:b/>
                <w:bCs/>
                <w:color w:val="FFFFFF"/>
                <w:lang w:eastAsia="es-CR"/>
              </w:rPr>
              <w:t>octubre</w:t>
            </w:r>
            <w:r w:rsidRPr="00006303">
              <w:rPr>
                <w:rFonts w:ascii="Book Antiqua" w:hAnsi="Book Antiqua" w:cs="Calibri"/>
                <w:b/>
                <w:bCs/>
                <w:color w:val="FFFFFF"/>
                <w:lang w:eastAsia="es-CR"/>
              </w:rPr>
              <w:t xml:space="preserve"> 2019</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4F81BD"/>
            <w:vAlign w:val="center"/>
            <w:hideMark/>
          </w:tcPr>
          <w:p w:rsidR="006F1900" w:rsidRPr="00006303" w:rsidRDefault="006F1900" w:rsidP="007365ED">
            <w:pPr>
              <w:jc w:val="center"/>
              <w:rPr>
                <w:rFonts w:ascii="Book Antiqua" w:hAnsi="Book Antiqua" w:cs="Calibri"/>
                <w:b/>
                <w:bCs/>
                <w:color w:val="FFFFFF"/>
                <w:lang w:eastAsia="es-CR"/>
              </w:rPr>
            </w:pPr>
            <w:r w:rsidRPr="00006303">
              <w:rPr>
                <w:rFonts w:ascii="Book Antiqua" w:hAnsi="Book Antiqua" w:cs="Calibri"/>
                <w:b/>
                <w:bCs/>
                <w:color w:val="FFFFFF"/>
                <w:lang w:eastAsia="es-CR"/>
              </w:rPr>
              <w:t xml:space="preserve">Estado de la Recomendación en el segundo seguimiento (completa, pendiente, incompleta o en </w:t>
            </w:r>
            <w:r w:rsidR="00A9327A" w:rsidRPr="00006303">
              <w:rPr>
                <w:rFonts w:ascii="Book Antiqua" w:hAnsi="Book Antiqua" w:cs="Calibri"/>
                <w:b/>
                <w:bCs/>
                <w:color w:val="FFFFFF"/>
                <w:lang w:eastAsia="es-CR"/>
              </w:rPr>
              <w:t>proceso) Julio</w:t>
            </w:r>
            <w:r w:rsidRPr="00006303">
              <w:rPr>
                <w:rFonts w:ascii="Book Antiqua" w:hAnsi="Book Antiqua" w:cs="Calibri"/>
                <w:b/>
                <w:bCs/>
                <w:color w:val="FFFFFF"/>
                <w:lang w:eastAsia="es-CR"/>
              </w:rPr>
              <w:t xml:space="preserve"> 2020</w:t>
            </w:r>
          </w:p>
        </w:tc>
      </w:tr>
      <w:tr w:rsidR="006F1900" w:rsidRPr="00006303" w:rsidTr="006F1900">
        <w:trPr>
          <w:gridAfter w:val="1"/>
          <w:wAfter w:w="146" w:type="dxa"/>
          <w:trHeight w:val="2040"/>
        </w:trPr>
        <w:tc>
          <w:tcPr>
            <w:tcW w:w="5586" w:type="dxa"/>
            <w:vMerge/>
            <w:tcBorders>
              <w:top w:val="single" w:sz="4" w:space="0" w:color="auto"/>
              <w:left w:val="single" w:sz="4" w:space="0" w:color="auto"/>
              <w:bottom w:val="single" w:sz="4" w:space="0" w:color="auto"/>
              <w:right w:val="single" w:sz="4" w:space="0" w:color="auto"/>
            </w:tcBorders>
            <w:vAlign w:val="center"/>
            <w:hideMark/>
          </w:tcPr>
          <w:p w:rsidR="006F1900" w:rsidRPr="00006303" w:rsidRDefault="006F1900" w:rsidP="007365ED">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6F1900" w:rsidRPr="00006303" w:rsidRDefault="006F1900" w:rsidP="007365ED">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6F1900" w:rsidRPr="00006303" w:rsidRDefault="006F1900" w:rsidP="007365ED">
            <w:pPr>
              <w:rPr>
                <w:rFonts w:ascii="Book Antiqua" w:hAnsi="Book Antiqua" w:cs="Calibri"/>
                <w:b/>
                <w:bCs/>
                <w:color w:val="FFFFFF"/>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rsidR="006F1900" w:rsidRPr="00006303" w:rsidRDefault="006F1900" w:rsidP="007365ED">
            <w:pPr>
              <w:rPr>
                <w:rFonts w:ascii="Book Antiqua" w:hAnsi="Book Antiqua" w:cs="Calibri"/>
                <w:b/>
                <w:bCs/>
                <w:color w:val="FFFFFF"/>
                <w:lang w:eastAsia="es-CR"/>
              </w:rPr>
            </w:pPr>
          </w:p>
        </w:tc>
      </w:tr>
      <w:tr w:rsidR="006F1900" w:rsidRPr="00006303" w:rsidTr="007365ED">
        <w:trPr>
          <w:gridAfter w:val="1"/>
          <w:wAfter w:w="146" w:type="dxa"/>
          <w:trHeight w:val="1570"/>
        </w:trPr>
        <w:tc>
          <w:tcPr>
            <w:tcW w:w="5586" w:type="dxa"/>
            <w:tcBorders>
              <w:top w:val="single" w:sz="4" w:space="0" w:color="auto"/>
              <w:left w:val="single" w:sz="4" w:space="0" w:color="auto"/>
              <w:bottom w:val="single" w:sz="4" w:space="0" w:color="auto"/>
              <w:right w:val="single" w:sz="4" w:space="0" w:color="auto"/>
            </w:tcBorders>
            <w:shd w:val="clear" w:color="auto" w:fill="auto"/>
          </w:tcPr>
          <w:p w:rsidR="006F1900" w:rsidRDefault="006F1900" w:rsidP="006F1900">
            <w:pPr>
              <w:jc w:val="both"/>
              <w:rPr>
                <w:rFonts w:ascii="Book Antiqua" w:hAnsi="Book Antiqua" w:cs="Calibri"/>
                <w:color w:val="000000"/>
                <w:lang w:val="es-ES_tradnl" w:eastAsia="es-CR"/>
              </w:rPr>
            </w:pPr>
            <w:r w:rsidRPr="00006303">
              <w:rPr>
                <w:rFonts w:ascii="Book Antiqua" w:hAnsi="Book Antiqua" w:cs="Calibri"/>
                <w:color w:val="000000"/>
                <w:lang w:val="es-ES_tradnl" w:eastAsia="es-CR"/>
              </w:rPr>
              <w:t>Analizar los requerimientos necesarios para que el Sistema de “</w:t>
            </w:r>
            <w:r w:rsidR="00056379" w:rsidRPr="00006303">
              <w:rPr>
                <w:rFonts w:ascii="Book Antiqua" w:hAnsi="Book Antiqua" w:cs="Calibri"/>
                <w:color w:val="000000"/>
                <w:lang w:val="es-ES_tradnl" w:eastAsia="es-CR"/>
              </w:rPr>
              <w:t>Tablets</w:t>
            </w:r>
            <w:r w:rsidRPr="00006303">
              <w:rPr>
                <w:rFonts w:ascii="Book Antiqua" w:hAnsi="Book Antiqua" w:cs="Calibri"/>
                <w:color w:val="000000"/>
                <w:lang w:val="es-ES_tradnl" w:eastAsia="es-CR"/>
              </w:rPr>
              <w:t>” denominado “App de notificaciones” se pueda replicar y utilizar para las citaciones en la Oficina de Comunicaciones Judiciales del Segundo Circuito Judicial de San José, esto con el fin de optimizar los procesos de entrega de citaciones en el Poder Judicial, logrando reducir tiempos de respuesta y procesamiento.</w:t>
            </w:r>
          </w:p>
          <w:p w:rsidR="00155673" w:rsidRPr="00006303" w:rsidRDefault="00155673" w:rsidP="006F1900">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1900" w:rsidRPr="00006303" w:rsidRDefault="00056379" w:rsidP="006F1900">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1900" w:rsidRPr="00006303" w:rsidRDefault="00056379" w:rsidP="006F1900">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1900" w:rsidRPr="00006303" w:rsidRDefault="00056379" w:rsidP="006F1900">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Proceso</w:t>
            </w:r>
          </w:p>
        </w:tc>
      </w:tr>
      <w:tr w:rsidR="00056379" w:rsidRPr="00006303" w:rsidTr="007365ED">
        <w:trPr>
          <w:gridAfter w:val="1"/>
          <w:wAfter w:w="146" w:type="dxa"/>
          <w:trHeight w:val="1310"/>
        </w:trPr>
        <w:tc>
          <w:tcPr>
            <w:tcW w:w="5586" w:type="dxa"/>
            <w:tcBorders>
              <w:top w:val="single" w:sz="4" w:space="0" w:color="auto"/>
              <w:left w:val="single" w:sz="4" w:space="0" w:color="auto"/>
              <w:bottom w:val="single" w:sz="4" w:space="0" w:color="auto"/>
              <w:right w:val="single" w:sz="4" w:space="0" w:color="auto"/>
            </w:tcBorders>
            <w:shd w:val="clear" w:color="auto" w:fill="auto"/>
          </w:tcPr>
          <w:p w:rsidR="00056379" w:rsidRDefault="00056379" w:rsidP="00056379">
            <w:pPr>
              <w:jc w:val="both"/>
              <w:rPr>
                <w:rFonts w:ascii="Book Antiqua" w:hAnsi="Book Antiqua" w:cs="Calibri"/>
                <w:color w:val="000000"/>
                <w:lang w:eastAsia="es-CR"/>
              </w:rPr>
            </w:pPr>
            <w:r w:rsidRPr="00006303">
              <w:rPr>
                <w:rFonts w:ascii="Book Antiqua" w:hAnsi="Book Antiqua" w:cs="Calibri"/>
                <w:color w:val="000000"/>
                <w:lang w:eastAsia="es-CR"/>
              </w:rPr>
              <w:t>Implementar durante el primer trimestre de 2020 el Sistema de “Tablet” denominado “App de notificaciones” para las notificaciones en la Oficina de Comunicaciones Judiciales del Segundo Circuito Judicial de San José del anexo A, esto con el fin de optimizar los procesos de entrega de comisiones en el Poder Judicial, logrando reducir tiempos de respuesta y procesamiento.</w:t>
            </w:r>
          </w:p>
          <w:p w:rsidR="00155673" w:rsidRPr="00006303" w:rsidRDefault="00155673" w:rsidP="00056379">
            <w:pPr>
              <w:jc w:val="both"/>
              <w:rPr>
                <w:rFonts w:ascii="Book Antiqua" w:hAnsi="Book Antiqua" w:cs="Calibri"/>
                <w:color w:val="000000"/>
                <w:lang w:eastAsia="es-CR"/>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r>
      <w:tr w:rsidR="00056379" w:rsidRPr="00006303" w:rsidTr="007365ED">
        <w:trPr>
          <w:gridAfter w:val="1"/>
          <w:wAfter w:w="146" w:type="dxa"/>
          <w:trHeight w:val="1310"/>
        </w:trPr>
        <w:tc>
          <w:tcPr>
            <w:tcW w:w="5586" w:type="dxa"/>
            <w:tcBorders>
              <w:top w:val="single" w:sz="4" w:space="0" w:color="auto"/>
              <w:left w:val="single" w:sz="4" w:space="0" w:color="auto"/>
              <w:bottom w:val="single" w:sz="4" w:space="0" w:color="auto"/>
              <w:right w:val="single" w:sz="4" w:space="0" w:color="auto"/>
            </w:tcBorders>
            <w:shd w:val="clear" w:color="auto" w:fill="auto"/>
            <w:vAlign w:val="center"/>
          </w:tcPr>
          <w:p w:rsidR="00056379" w:rsidRPr="00006303" w:rsidRDefault="00056379" w:rsidP="00056379">
            <w:pPr>
              <w:jc w:val="both"/>
              <w:rPr>
                <w:rFonts w:ascii="Book Antiqua" w:hAnsi="Book Antiqua" w:cs="Calibri"/>
                <w:color w:val="000000"/>
                <w:lang w:eastAsia="es-CR"/>
              </w:rPr>
            </w:pPr>
            <w:r w:rsidRPr="00006303">
              <w:rPr>
                <w:rFonts w:ascii="Book Antiqua" w:hAnsi="Book Antiqua" w:cs="Calibri"/>
                <w:color w:val="000000"/>
                <w:lang w:eastAsia="es-CR"/>
              </w:rPr>
              <w:t>Incluir dentro del cronograma de desarrollo de sistemas, la implementación de la agenda electrónica en la Oficina de Recepción de Documentos del edificio principal y del anexo A, por medio del Sistema Integral de Apoyo a la Gestión de los Procesos Jurisdiccionales (SIAGPJ)</w:t>
            </w:r>
            <w:r w:rsidR="00155673">
              <w:rPr>
                <w:rFonts w:ascii="Book Antiqua" w:hAnsi="Book Antiqua" w:cs="Calibri"/>
                <w:color w:val="000000"/>
                <w:lang w:eastAsia="es-CR"/>
              </w:rPr>
              <w:t>.</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Pendiente</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56379" w:rsidRPr="00006303" w:rsidRDefault="00056379" w:rsidP="00056379">
            <w:pPr>
              <w:jc w:val="center"/>
              <w:rPr>
                <w:rFonts w:ascii="Book Antiqua" w:hAnsi="Book Antiqua" w:cs="Calibri"/>
                <w:color w:val="000000"/>
                <w:sz w:val="22"/>
                <w:szCs w:val="22"/>
                <w:lang w:eastAsia="es-CR"/>
              </w:rPr>
            </w:pPr>
            <w:r w:rsidRPr="00006303">
              <w:rPr>
                <w:rFonts w:ascii="Book Antiqua" w:hAnsi="Book Antiqua" w:cs="Calibri"/>
                <w:color w:val="000000"/>
                <w:sz w:val="22"/>
                <w:szCs w:val="22"/>
                <w:lang w:eastAsia="es-CR"/>
              </w:rPr>
              <w:t>Proceso</w:t>
            </w:r>
          </w:p>
        </w:tc>
      </w:tr>
    </w:tbl>
    <w:p w:rsidR="00B24BD9" w:rsidRPr="00006303" w:rsidRDefault="00C50D4A" w:rsidP="00C50D4A">
      <w:pPr>
        <w:pStyle w:val="Textoindependiente2"/>
        <w:ind w:right="301"/>
        <w:jc w:val="left"/>
        <w:rPr>
          <w:rFonts w:ascii="Book Antiqua" w:hAnsi="Book Antiqua" w:cs="Book Antiqua"/>
          <w:sz w:val="16"/>
          <w:szCs w:val="16"/>
          <w:lang w:val="es-CR"/>
        </w:rPr>
      </w:pPr>
      <w:r w:rsidRPr="00006303">
        <w:rPr>
          <w:rFonts w:ascii="Book Antiqua" w:hAnsi="Book Antiqua" w:cs="Book Antiqua"/>
          <w:sz w:val="16"/>
          <w:szCs w:val="16"/>
          <w:lang w:val="es-CR"/>
        </w:rPr>
        <w:t>Fuente: Elaboración propia.</w:t>
      </w:r>
    </w:p>
    <w:p w:rsidR="00C34373" w:rsidRPr="00006303" w:rsidRDefault="00C34373" w:rsidP="00F51371">
      <w:pPr>
        <w:jc w:val="both"/>
        <w:rPr>
          <w:rFonts w:ascii="Book Antiqua" w:hAnsi="Book Antiqua" w:cs="Book Antiqua"/>
          <w:b/>
          <w:sz w:val="24"/>
          <w:szCs w:val="24"/>
        </w:rPr>
      </w:pPr>
    </w:p>
    <w:p w:rsidR="00C34373" w:rsidRPr="00006303" w:rsidRDefault="00C34373" w:rsidP="00F51371">
      <w:pPr>
        <w:jc w:val="both"/>
        <w:rPr>
          <w:rFonts w:ascii="Book Antiqua" w:hAnsi="Book Antiqua" w:cs="Book Antiqua"/>
          <w:b/>
          <w:sz w:val="24"/>
          <w:szCs w:val="24"/>
        </w:rPr>
      </w:pPr>
    </w:p>
    <w:p w:rsidR="00906A2F" w:rsidRPr="00006303" w:rsidRDefault="00F77D2C" w:rsidP="00906A2F">
      <w:pPr>
        <w:widowControl w:val="0"/>
        <w:suppressAutoHyphens/>
        <w:autoSpaceDE w:val="0"/>
        <w:jc w:val="both"/>
        <w:rPr>
          <w:rFonts w:ascii="Book Antiqua" w:hAnsi="Book Antiqua" w:cs="Calibri"/>
          <w:color w:val="000000"/>
          <w:sz w:val="24"/>
          <w:szCs w:val="24"/>
          <w:lang w:eastAsia="es-CR"/>
        </w:rPr>
      </w:pPr>
      <w:r>
        <w:rPr>
          <w:rFonts w:ascii="Book Antiqua" w:hAnsi="Book Antiqua" w:cs="Book Antiqua"/>
          <w:b/>
          <w:sz w:val="24"/>
          <w:szCs w:val="24"/>
        </w:rPr>
        <w:t>6</w:t>
      </w:r>
      <w:r w:rsidR="00EF4211" w:rsidRPr="00006303">
        <w:rPr>
          <w:rFonts w:ascii="Book Antiqua" w:hAnsi="Book Antiqua" w:cs="Book Antiqua"/>
          <w:b/>
          <w:sz w:val="24"/>
          <w:szCs w:val="24"/>
        </w:rPr>
        <w:t>.</w:t>
      </w:r>
      <w:r w:rsidR="00BB6D2B" w:rsidRPr="00006303">
        <w:rPr>
          <w:rFonts w:ascii="Book Antiqua" w:hAnsi="Book Antiqua" w:cs="Book Antiqua"/>
          <w:b/>
          <w:sz w:val="24"/>
          <w:szCs w:val="24"/>
        </w:rPr>
        <w:t>4</w:t>
      </w:r>
      <w:r w:rsidR="00EF4211" w:rsidRPr="00006303">
        <w:rPr>
          <w:rFonts w:ascii="Book Antiqua" w:hAnsi="Book Antiqua" w:cs="Book Antiqua"/>
          <w:sz w:val="24"/>
          <w:szCs w:val="24"/>
        </w:rPr>
        <w:t xml:space="preserve"> </w:t>
      </w:r>
      <w:r w:rsidR="00EF4211" w:rsidRPr="00006303">
        <w:rPr>
          <w:rFonts w:ascii="Book Antiqua" w:hAnsi="Book Antiqua" w:cs="Arial"/>
          <w:spacing w:val="-3"/>
          <w:sz w:val="24"/>
          <w:szCs w:val="24"/>
        </w:rPr>
        <w:t xml:space="preserve">En el caso de </w:t>
      </w:r>
      <w:r w:rsidR="00906A2F" w:rsidRPr="00006303">
        <w:rPr>
          <w:rFonts w:ascii="Book Antiqua" w:hAnsi="Book Antiqua" w:cs="Arial"/>
          <w:spacing w:val="-3"/>
          <w:sz w:val="24"/>
          <w:szCs w:val="24"/>
        </w:rPr>
        <w:t xml:space="preserve">la capacitación en el desarrollo de habilidades blandas, tales como servicio al cliente o atención a la persona usuaria por medios telefónico y personal, a los puestos que tienen interacción con personas usuarias internas y externas, el personal </w:t>
      </w:r>
      <w:r w:rsidR="00906A2F" w:rsidRPr="00006303">
        <w:rPr>
          <w:rFonts w:ascii="Book Antiqua" w:hAnsi="Book Antiqua" w:cs="Calibri"/>
          <w:color w:val="000000"/>
          <w:sz w:val="24"/>
          <w:szCs w:val="24"/>
          <w:lang w:eastAsia="es-CR"/>
        </w:rPr>
        <w:t>de la Oficina de Administración Regional ha realizado los siguientes cursos de Capacítate:</w:t>
      </w:r>
    </w:p>
    <w:p w:rsidR="00906A2F" w:rsidRPr="00006303" w:rsidRDefault="00906A2F" w:rsidP="00906A2F">
      <w:pPr>
        <w:widowControl w:val="0"/>
        <w:suppressAutoHyphens/>
        <w:autoSpaceDE w:val="0"/>
        <w:jc w:val="both"/>
        <w:rPr>
          <w:rFonts w:ascii="Book Antiqua" w:hAnsi="Book Antiqua" w:cs="Calibri"/>
          <w:color w:val="000000"/>
          <w:sz w:val="24"/>
          <w:szCs w:val="24"/>
          <w:lang w:eastAsia="es-CR"/>
        </w:rPr>
      </w:pPr>
    </w:p>
    <w:p w:rsidR="00906A2F" w:rsidRPr="00006303" w:rsidRDefault="00906A2F" w:rsidP="00BE09A6">
      <w:pPr>
        <w:pStyle w:val="Prrafodelista"/>
        <w:widowControl w:val="0"/>
        <w:numPr>
          <w:ilvl w:val="0"/>
          <w:numId w:val="3"/>
        </w:numPr>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Cómo liderar un servicio público de calidad.</w:t>
      </w:r>
    </w:p>
    <w:p w:rsidR="00906A2F" w:rsidRPr="00006303" w:rsidRDefault="00906A2F" w:rsidP="00906A2F">
      <w:pPr>
        <w:pStyle w:val="Prrafodelista"/>
        <w:widowControl w:val="0"/>
        <w:autoSpaceDE w:val="0"/>
        <w:autoSpaceDN w:val="0"/>
        <w:adjustRightInd w:val="0"/>
        <w:ind w:left="720"/>
        <w:jc w:val="both"/>
        <w:rPr>
          <w:rFonts w:ascii="Book Antiqua" w:hAnsi="Book Antiqua" w:cs="Calibri"/>
          <w:color w:val="000000"/>
          <w:szCs w:val="24"/>
          <w:lang w:eastAsia="es-CR"/>
        </w:rPr>
      </w:pPr>
    </w:p>
    <w:p w:rsidR="00906A2F" w:rsidRPr="00006303" w:rsidRDefault="00906A2F" w:rsidP="00BE09A6">
      <w:pPr>
        <w:pStyle w:val="Prrafodelista"/>
        <w:widowControl w:val="0"/>
        <w:numPr>
          <w:ilvl w:val="0"/>
          <w:numId w:val="3"/>
        </w:numPr>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Servicio público de calidad.</w:t>
      </w:r>
    </w:p>
    <w:p w:rsidR="00906A2F" w:rsidRPr="00006303" w:rsidRDefault="00906A2F" w:rsidP="00906A2F">
      <w:pPr>
        <w:pStyle w:val="Prrafodelista"/>
        <w:rPr>
          <w:rFonts w:ascii="Book Antiqua" w:hAnsi="Book Antiqua" w:cs="Calibri"/>
          <w:color w:val="000000"/>
          <w:szCs w:val="24"/>
          <w:lang w:eastAsia="es-CR"/>
        </w:rPr>
      </w:pPr>
    </w:p>
    <w:p w:rsidR="00906A2F" w:rsidRPr="00006303" w:rsidRDefault="00906A2F" w:rsidP="00BE09A6">
      <w:pPr>
        <w:pStyle w:val="Prrafodelista"/>
        <w:widowControl w:val="0"/>
        <w:numPr>
          <w:ilvl w:val="0"/>
          <w:numId w:val="3"/>
        </w:numPr>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Mi formación, mi responsabilidad.</w:t>
      </w:r>
    </w:p>
    <w:p w:rsidR="00906A2F" w:rsidRPr="00006303" w:rsidRDefault="00906A2F" w:rsidP="00906A2F">
      <w:pPr>
        <w:pStyle w:val="Prrafodelista"/>
        <w:rPr>
          <w:rFonts w:ascii="Book Antiqua" w:hAnsi="Book Antiqua" w:cs="Calibri"/>
          <w:color w:val="000000"/>
          <w:szCs w:val="24"/>
          <w:lang w:eastAsia="es-CR"/>
        </w:rPr>
      </w:pPr>
    </w:p>
    <w:p w:rsidR="00906A2F" w:rsidRPr="00006303" w:rsidRDefault="00906A2F" w:rsidP="00BE09A6">
      <w:pPr>
        <w:pStyle w:val="Prrafodelista"/>
        <w:widowControl w:val="0"/>
        <w:numPr>
          <w:ilvl w:val="0"/>
          <w:numId w:val="3"/>
        </w:numPr>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Sistema de Gestión en línea (presencial).</w:t>
      </w:r>
    </w:p>
    <w:p w:rsidR="00906A2F" w:rsidRPr="00006303" w:rsidRDefault="00F77D2C" w:rsidP="00906A2F">
      <w:pPr>
        <w:widowControl w:val="0"/>
        <w:suppressAutoHyphens/>
        <w:autoSpaceDE w:val="0"/>
        <w:jc w:val="both"/>
        <w:rPr>
          <w:rFonts w:ascii="Book Antiqua" w:hAnsi="Book Antiqua" w:cs="Calibri"/>
          <w:color w:val="000000"/>
          <w:lang w:eastAsia="es-CR"/>
        </w:rPr>
      </w:pPr>
      <w:r>
        <w:rPr>
          <w:rFonts w:ascii="Book Antiqua" w:hAnsi="Book Antiqua" w:cs="Book Antiqua"/>
          <w:b/>
          <w:sz w:val="24"/>
          <w:szCs w:val="24"/>
        </w:rPr>
        <w:t>6</w:t>
      </w:r>
      <w:r w:rsidR="00BB6D2B" w:rsidRPr="00006303">
        <w:rPr>
          <w:rFonts w:ascii="Book Antiqua" w:hAnsi="Book Antiqua" w:cs="Book Antiqua"/>
          <w:b/>
          <w:sz w:val="24"/>
          <w:szCs w:val="24"/>
        </w:rPr>
        <w:t>.5</w:t>
      </w:r>
      <w:r w:rsidR="00CA54FB" w:rsidRPr="00006303">
        <w:rPr>
          <w:rFonts w:ascii="Book Antiqua" w:hAnsi="Book Antiqua" w:cs="Book Antiqua"/>
          <w:b/>
          <w:sz w:val="24"/>
          <w:szCs w:val="24"/>
        </w:rPr>
        <w:t xml:space="preserve"> </w:t>
      </w:r>
      <w:r w:rsidR="00CA54FB" w:rsidRPr="00006303">
        <w:rPr>
          <w:rFonts w:ascii="Book Antiqua" w:hAnsi="Book Antiqua" w:cs="Book Antiqua"/>
          <w:sz w:val="24"/>
          <w:szCs w:val="24"/>
        </w:rPr>
        <w:t xml:space="preserve">La Oficina de Administración del Segundo Circuito Judicial de San José, </w:t>
      </w:r>
      <w:r w:rsidR="00906A2F" w:rsidRPr="00006303">
        <w:rPr>
          <w:rFonts w:ascii="Book Antiqua" w:hAnsi="Book Antiqua" w:cs="Book Antiqua"/>
          <w:sz w:val="24"/>
          <w:szCs w:val="24"/>
        </w:rPr>
        <w:t xml:space="preserve">realizó el pasado 4 de diciembre de 2019 la capacitación </w:t>
      </w:r>
      <w:r w:rsidR="00906A2F" w:rsidRPr="00006303">
        <w:rPr>
          <w:rFonts w:ascii="Book Antiqua" w:hAnsi="Book Antiqua" w:cs="Calibri"/>
          <w:color w:val="000000"/>
          <w:sz w:val="24"/>
          <w:szCs w:val="24"/>
          <w:lang w:eastAsia="es-CR"/>
        </w:rPr>
        <w:t>para los colaboradores de los despachos judiciales que utilizan el sistema del SDJ.</w:t>
      </w:r>
    </w:p>
    <w:p w:rsidR="00CA54FB" w:rsidRPr="00006303" w:rsidRDefault="00CA54FB" w:rsidP="00F51371">
      <w:pPr>
        <w:autoSpaceDE w:val="0"/>
        <w:autoSpaceDN w:val="0"/>
        <w:adjustRightInd w:val="0"/>
        <w:jc w:val="both"/>
        <w:rPr>
          <w:rFonts w:ascii="Book Antiqua" w:hAnsi="Book Antiqua" w:cs="Book Antiqua"/>
          <w:sz w:val="24"/>
          <w:szCs w:val="24"/>
        </w:rPr>
      </w:pPr>
    </w:p>
    <w:p w:rsidR="002127D0" w:rsidRPr="00006303" w:rsidRDefault="00F77D2C" w:rsidP="002127D0">
      <w:pPr>
        <w:jc w:val="both"/>
        <w:rPr>
          <w:rFonts w:ascii="Book Antiqua" w:hAnsi="Book Antiqua" w:cs="Calibri"/>
          <w:color w:val="000000"/>
          <w:sz w:val="24"/>
          <w:szCs w:val="24"/>
          <w:lang w:val="es-ES" w:eastAsia="es-CR"/>
        </w:rPr>
      </w:pPr>
      <w:r>
        <w:rPr>
          <w:rFonts w:ascii="Book Antiqua" w:hAnsi="Book Antiqua" w:cs="Book Antiqua"/>
          <w:b/>
          <w:sz w:val="24"/>
          <w:szCs w:val="24"/>
        </w:rPr>
        <w:t>6</w:t>
      </w:r>
      <w:r w:rsidR="004D38D3" w:rsidRPr="00006303">
        <w:rPr>
          <w:rFonts w:ascii="Book Antiqua" w:hAnsi="Book Antiqua" w:cs="Book Antiqua"/>
          <w:b/>
          <w:sz w:val="24"/>
          <w:szCs w:val="24"/>
        </w:rPr>
        <w:t>.6</w:t>
      </w:r>
      <w:r w:rsidR="00CA54FB" w:rsidRPr="00006303">
        <w:rPr>
          <w:rFonts w:ascii="Book Antiqua" w:hAnsi="Book Antiqua" w:cs="Book Antiqua"/>
          <w:b/>
          <w:sz w:val="24"/>
          <w:szCs w:val="24"/>
        </w:rPr>
        <w:t xml:space="preserve"> </w:t>
      </w:r>
      <w:r w:rsidR="002127D0" w:rsidRPr="00006303">
        <w:rPr>
          <w:rFonts w:ascii="Book Antiqua" w:hAnsi="Book Antiqua" w:cs="Calibri"/>
          <w:color w:val="000000"/>
          <w:sz w:val="24"/>
          <w:szCs w:val="24"/>
          <w:lang w:val="es-ES" w:eastAsia="es-CR"/>
        </w:rPr>
        <w:t xml:space="preserve">La Oficina de Comunicaciones Judiciales del Segundo Circuito de San José desde el mes de julio del 2017 viene trabajando con la Matriz de Indicadores la cual mide la carga de trabajo de los Técnicos en Comunicación, los cuales tienen la siguiente cuota: </w:t>
      </w:r>
    </w:p>
    <w:p w:rsidR="002127D0" w:rsidRPr="00006303" w:rsidRDefault="002127D0" w:rsidP="002127D0">
      <w:pPr>
        <w:jc w:val="both"/>
        <w:rPr>
          <w:rFonts w:ascii="Book Antiqua" w:hAnsi="Book Antiqua" w:cs="Calibri"/>
          <w:color w:val="000000"/>
          <w:sz w:val="24"/>
          <w:szCs w:val="24"/>
          <w:lang w:val="es-ES" w:eastAsia="es-CR"/>
        </w:rPr>
      </w:pPr>
    </w:p>
    <w:p w:rsidR="002127D0" w:rsidRPr="00006303" w:rsidRDefault="002127D0" w:rsidP="00BE09A6">
      <w:pPr>
        <w:pStyle w:val="Prrafodelista"/>
        <w:numPr>
          <w:ilvl w:val="0"/>
          <w:numId w:val="5"/>
        </w:numPr>
        <w:jc w:val="both"/>
        <w:rPr>
          <w:rFonts w:ascii="Book Antiqua" w:hAnsi="Book Antiqua" w:cs="Calibri"/>
          <w:color w:val="000000"/>
          <w:szCs w:val="24"/>
          <w:lang w:eastAsia="es-CR"/>
        </w:rPr>
      </w:pPr>
      <w:r w:rsidRPr="00006303">
        <w:rPr>
          <w:rFonts w:ascii="Book Antiqua" w:hAnsi="Book Antiqua" w:cs="Calibri"/>
          <w:color w:val="000000"/>
          <w:szCs w:val="24"/>
          <w:lang w:eastAsia="es-CR"/>
        </w:rPr>
        <w:t>Técnico en Comunicación caminante tiene una cuota establecida de 25 a 30 comunicaciones diarias.</w:t>
      </w:r>
    </w:p>
    <w:p w:rsidR="002127D0" w:rsidRPr="00006303" w:rsidRDefault="002127D0" w:rsidP="002127D0">
      <w:pPr>
        <w:pStyle w:val="Prrafodelista"/>
        <w:ind w:left="0"/>
        <w:jc w:val="both"/>
        <w:rPr>
          <w:rFonts w:ascii="Book Antiqua" w:hAnsi="Book Antiqua" w:cs="Calibri"/>
          <w:color w:val="000000"/>
          <w:szCs w:val="24"/>
          <w:lang w:eastAsia="es-CR"/>
        </w:rPr>
      </w:pPr>
    </w:p>
    <w:p w:rsidR="002127D0" w:rsidRPr="00006303" w:rsidRDefault="002127D0" w:rsidP="00BE09A6">
      <w:pPr>
        <w:pStyle w:val="Prrafodelista"/>
        <w:numPr>
          <w:ilvl w:val="0"/>
          <w:numId w:val="5"/>
        </w:numPr>
        <w:jc w:val="both"/>
        <w:rPr>
          <w:rFonts w:ascii="Book Antiqua" w:hAnsi="Book Antiqua" w:cs="Calibri"/>
          <w:color w:val="000000"/>
          <w:szCs w:val="24"/>
          <w:lang w:eastAsia="es-CR"/>
        </w:rPr>
      </w:pPr>
      <w:r w:rsidRPr="00006303">
        <w:rPr>
          <w:rFonts w:ascii="Book Antiqua" w:hAnsi="Book Antiqua" w:cs="Calibri"/>
          <w:color w:val="000000"/>
          <w:szCs w:val="24"/>
          <w:lang w:eastAsia="es-CR"/>
        </w:rPr>
        <w:t>Técnico en Comunicación en motocicleta tiene una cuota establecida de 35 a 40 comunicaciones diarias.</w:t>
      </w:r>
    </w:p>
    <w:p w:rsidR="002127D0" w:rsidRPr="00006303" w:rsidRDefault="002127D0" w:rsidP="002127D0">
      <w:pPr>
        <w:pStyle w:val="Prrafodelista"/>
        <w:ind w:left="0"/>
        <w:jc w:val="both"/>
        <w:rPr>
          <w:rFonts w:ascii="Book Antiqua" w:hAnsi="Book Antiqua" w:cs="Calibri"/>
          <w:color w:val="000000"/>
          <w:szCs w:val="24"/>
          <w:lang w:eastAsia="es-CR"/>
        </w:rPr>
      </w:pPr>
    </w:p>
    <w:p w:rsidR="002127D0" w:rsidRPr="00006303" w:rsidRDefault="002127D0" w:rsidP="00BE09A6">
      <w:pPr>
        <w:pStyle w:val="Prrafodelista"/>
        <w:numPr>
          <w:ilvl w:val="0"/>
          <w:numId w:val="5"/>
        </w:numPr>
        <w:jc w:val="both"/>
        <w:rPr>
          <w:rFonts w:ascii="Book Antiqua" w:hAnsi="Book Antiqua" w:cs="Calibri"/>
          <w:color w:val="000000"/>
          <w:szCs w:val="24"/>
          <w:lang w:eastAsia="es-CR"/>
        </w:rPr>
      </w:pPr>
      <w:r w:rsidRPr="00006303">
        <w:rPr>
          <w:rFonts w:ascii="Book Antiqua" w:hAnsi="Book Antiqua" w:cs="Calibri"/>
          <w:color w:val="000000"/>
          <w:szCs w:val="24"/>
          <w:lang w:eastAsia="es-CR"/>
        </w:rPr>
        <w:t>Técnico en Comunicación en motocicleta del Anexo A, tiene una cuota establecida de 78 comunicaciones diarias.</w:t>
      </w:r>
    </w:p>
    <w:p w:rsidR="002127D0" w:rsidRPr="00006303" w:rsidRDefault="002127D0" w:rsidP="00F51371">
      <w:pPr>
        <w:autoSpaceDE w:val="0"/>
        <w:autoSpaceDN w:val="0"/>
        <w:adjustRightInd w:val="0"/>
        <w:jc w:val="both"/>
        <w:rPr>
          <w:rFonts w:ascii="Book Antiqua" w:hAnsi="Book Antiqua" w:cs="Book Antiqua"/>
          <w:b/>
          <w:sz w:val="24"/>
          <w:szCs w:val="24"/>
        </w:rPr>
      </w:pPr>
    </w:p>
    <w:p w:rsidR="002127D0" w:rsidRPr="00006303" w:rsidRDefault="00F77D2C" w:rsidP="002127D0">
      <w:pPr>
        <w:widowControl w:val="0"/>
        <w:suppressAutoHyphens/>
        <w:autoSpaceDE w:val="0"/>
        <w:autoSpaceDN w:val="0"/>
        <w:adjustRightInd w:val="0"/>
        <w:jc w:val="both"/>
        <w:rPr>
          <w:rFonts w:ascii="Book Antiqua" w:hAnsi="Book Antiqua" w:cs="Calibri"/>
          <w:color w:val="000000"/>
          <w:sz w:val="24"/>
          <w:szCs w:val="24"/>
          <w:lang w:eastAsia="es-CR"/>
        </w:rPr>
      </w:pPr>
      <w:r>
        <w:rPr>
          <w:rFonts w:ascii="Book Antiqua" w:hAnsi="Book Antiqua" w:cs="Book Antiqua"/>
          <w:b/>
          <w:sz w:val="24"/>
          <w:szCs w:val="24"/>
        </w:rPr>
        <w:t>6</w:t>
      </w:r>
      <w:r w:rsidR="004D38D3" w:rsidRPr="00006303">
        <w:rPr>
          <w:rFonts w:ascii="Book Antiqua" w:hAnsi="Book Antiqua" w:cs="Book Antiqua"/>
          <w:b/>
          <w:sz w:val="24"/>
          <w:szCs w:val="24"/>
        </w:rPr>
        <w:t>.7</w:t>
      </w:r>
      <w:r w:rsidR="00BD626C" w:rsidRPr="00006303">
        <w:rPr>
          <w:rFonts w:ascii="Book Antiqua" w:hAnsi="Book Antiqua" w:cs="Book Antiqua"/>
          <w:b/>
          <w:sz w:val="24"/>
          <w:szCs w:val="24"/>
        </w:rPr>
        <w:t xml:space="preserve"> </w:t>
      </w:r>
      <w:r w:rsidR="002127D0" w:rsidRPr="00006303">
        <w:rPr>
          <w:rFonts w:ascii="Book Antiqua" w:hAnsi="Book Antiqua" w:cs="Book Antiqua"/>
          <w:sz w:val="24"/>
          <w:szCs w:val="24"/>
        </w:rPr>
        <w:t xml:space="preserve">El colaborador Profesional en Administración del Anexo A, realiza funciones que </w:t>
      </w:r>
      <w:r w:rsidR="002127D0" w:rsidRPr="00006303">
        <w:rPr>
          <w:rFonts w:ascii="Book Antiqua" w:hAnsi="Book Antiqua" w:cs="Calibri"/>
          <w:color w:val="000000"/>
          <w:sz w:val="24"/>
          <w:szCs w:val="24"/>
          <w:lang w:eastAsia="es-CR"/>
        </w:rPr>
        <w:t>están</w:t>
      </w:r>
      <w:r w:rsidR="002127D0" w:rsidRPr="00006303">
        <w:rPr>
          <w:rFonts w:ascii="Book Antiqua" w:hAnsi="Book Antiqua" w:cs="Calibri"/>
          <w:color w:val="000000"/>
          <w:lang w:eastAsia="es-CR"/>
        </w:rPr>
        <w:t xml:space="preserve"> </w:t>
      </w:r>
      <w:r w:rsidR="002127D0" w:rsidRPr="00006303">
        <w:rPr>
          <w:rFonts w:ascii="Book Antiqua" w:hAnsi="Book Antiqua" w:cs="Calibri"/>
          <w:color w:val="000000"/>
          <w:sz w:val="24"/>
          <w:szCs w:val="24"/>
          <w:lang w:eastAsia="es-CR"/>
        </w:rPr>
        <w:t>establecidas con el Código Procesal Contencioso Administrativo, articulo 25, las cuales son</w:t>
      </w:r>
      <w:r w:rsidR="00155673">
        <w:rPr>
          <w:rFonts w:ascii="Book Antiqua" w:hAnsi="Book Antiqua" w:cs="Calibri"/>
          <w:color w:val="000000"/>
          <w:sz w:val="24"/>
          <w:szCs w:val="24"/>
          <w:lang w:eastAsia="es-CR"/>
        </w:rPr>
        <w:t>:</w:t>
      </w:r>
    </w:p>
    <w:p w:rsidR="002127D0" w:rsidRPr="00006303" w:rsidRDefault="002127D0" w:rsidP="002127D0">
      <w:pPr>
        <w:widowControl w:val="0"/>
        <w:suppressAutoHyphens/>
        <w:autoSpaceDE w:val="0"/>
        <w:autoSpaceDN w:val="0"/>
        <w:adjustRightInd w:val="0"/>
        <w:jc w:val="both"/>
        <w:rPr>
          <w:rFonts w:ascii="Book Antiqua" w:hAnsi="Book Antiqua" w:cs="Calibri"/>
          <w:color w:val="000000"/>
          <w:sz w:val="24"/>
          <w:szCs w:val="24"/>
          <w:lang w:eastAsia="es-CR"/>
        </w:rPr>
      </w:pPr>
    </w:p>
    <w:p w:rsidR="002127D0" w:rsidRPr="00006303" w:rsidRDefault="002127D0" w:rsidP="00BE09A6">
      <w:pPr>
        <w:pStyle w:val="Prrafodelista"/>
        <w:widowControl w:val="0"/>
        <w:numPr>
          <w:ilvl w:val="0"/>
          <w:numId w:val="6"/>
        </w:numPr>
        <w:suppressAutoHyphens/>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Modelo de seguimiento y sostenibilidad de proyectos en las oficinas y despachos judiciales.</w:t>
      </w:r>
    </w:p>
    <w:p w:rsidR="002127D0" w:rsidRPr="00006303" w:rsidRDefault="002127D0" w:rsidP="002127D0">
      <w:pPr>
        <w:widowControl w:val="0"/>
        <w:suppressAutoHyphens/>
        <w:autoSpaceDE w:val="0"/>
        <w:autoSpaceDN w:val="0"/>
        <w:adjustRightInd w:val="0"/>
        <w:jc w:val="both"/>
        <w:rPr>
          <w:rFonts w:ascii="Book Antiqua" w:hAnsi="Book Antiqua" w:cs="Calibri"/>
          <w:color w:val="000000"/>
          <w:szCs w:val="24"/>
          <w:lang w:eastAsia="es-CR"/>
        </w:rPr>
      </w:pPr>
    </w:p>
    <w:p w:rsidR="002127D0" w:rsidRPr="00006303" w:rsidRDefault="002127D0" w:rsidP="00BE09A6">
      <w:pPr>
        <w:pStyle w:val="Prrafodelista"/>
        <w:widowControl w:val="0"/>
        <w:numPr>
          <w:ilvl w:val="0"/>
          <w:numId w:val="6"/>
        </w:numPr>
        <w:suppressAutoHyphens/>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Funciones del administrador del Anexo A incluidas en el artículo 25 del Código Procesal Contencioso Administrativo.</w:t>
      </w:r>
    </w:p>
    <w:p w:rsidR="002127D0" w:rsidRPr="00006303" w:rsidRDefault="002127D0" w:rsidP="002127D0">
      <w:pPr>
        <w:pStyle w:val="Prrafodelista"/>
        <w:rPr>
          <w:rFonts w:ascii="Book Antiqua" w:hAnsi="Book Antiqua" w:cs="Calibri"/>
          <w:color w:val="000000"/>
          <w:szCs w:val="24"/>
          <w:lang w:eastAsia="es-CR"/>
        </w:rPr>
      </w:pPr>
    </w:p>
    <w:p w:rsidR="002127D0" w:rsidRPr="00006303" w:rsidRDefault="002127D0" w:rsidP="00BE09A6">
      <w:pPr>
        <w:pStyle w:val="Prrafodelista"/>
        <w:widowControl w:val="0"/>
        <w:numPr>
          <w:ilvl w:val="0"/>
          <w:numId w:val="6"/>
        </w:numPr>
        <w:suppressAutoHyphens/>
        <w:autoSpaceDE w:val="0"/>
        <w:autoSpaceDN w:val="0"/>
        <w:adjustRightInd w:val="0"/>
        <w:jc w:val="both"/>
        <w:rPr>
          <w:rFonts w:ascii="Book Antiqua" w:hAnsi="Book Antiqua" w:cs="Calibri"/>
          <w:color w:val="000000"/>
          <w:szCs w:val="24"/>
          <w:lang w:eastAsia="es-CR"/>
        </w:rPr>
      </w:pPr>
      <w:r w:rsidRPr="00006303">
        <w:rPr>
          <w:rFonts w:ascii="Book Antiqua" w:hAnsi="Book Antiqua" w:cs="Calibri"/>
          <w:color w:val="000000"/>
          <w:szCs w:val="24"/>
          <w:lang w:eastAsia="es-CR"/>
        </w:rPr>
        <w:t>Otras labores varias asignadas por la jefatura</w:t>
      </w:r>
      <w:r w:rsidR="00A038AF" w:rsidRPr="00006303">
        <w:rPr>
          <w:rFonts w:ascii="Book Antiqua" w:hAnsi="Book Antiqua" w:cs="Calibri"/>
          <w:color w:val="000000"/>
          <w:szCs w:val="24"/>
          <w:lang w:eastAsia="es-CR"/>
        </w:rPr>
        <w:t xml:space="preserve"> (</w:t>
      </w:r>
      <w:r w:rsidRPr="00006303">
        <w:rPr>
          <w:rFonts w:ascii="Book Antiqua" w:hAnsi="Book Antiqua" w:cs="Calibri"/>
          <w:color w:val="000000"/>
          <w:szCs w:val="24"/>
          <w:lang w:eastAsia="es-CR"/>
        </w:rPr>
        <w:t>formulación presupuestaria anual y estudios de diferentes temas</w:t>
      </w:r>
      <w:r w:rsidR="00A038AF" w:rsidRPr="00006303">
        <w:rPr>
          <w:rFonts w:ascii="Book Antiqua" w:hAnsi="Book Antiqua" w:cs="Calibri"/>
          <w:color w:val="000000"/>
          <w:szCs w:val="24"/>
          <w:lang w:eastAsia="es-CR"/>
        </w:rPr>
        <w:t>)</w:t>
      </w:r>
      <w:r w:rsidRPr="00006303">
        <w:rPr>
          <w:rFonts w:ascii="Book Antiqua" w:hAnsi="Book Antiqua" w:cs="Calibri"/>
          <w:color w:val="000000"/>
          <w:szCs w:val="24"/>
          <w:lang w:eastAsia="es-CR"/>
        </w:rPr>
        <w:t xml:space="preserve">.  </w:t>
      </w:r>
    </w:p>
    <w:p w:rsidR="00F51371" w:rsidRPr="00006303" w:rsidRDefault="00F51371" w:rsidP="00F51371">
      <w:pPr>
        <w:autoSpaceDE w:val="0"/>
        <w:autoSpaceDN w:val="0"/>
        <w:adjustRightInd w:val="0"/>
        <w:jc w:val="both"/>
        <w:rPr>
          <w:rFonts w:ascii="Book Antiqua" w:hAnsi="Book Antiqua" w:cs="Book Antiqua"/>
          <w:sz w:val="24"/>
          <w:szCs w:val="24"/>
        </w:rPr>
      </w:pPr>
    </w:p>
    <w:p w:rsidR="00A038AF" w:rsidRPr="00006303" w:rsidRDefault="00F77D2C" w:rsidP="00F51371">
      <w:pPr>
        <w:autoSpaceDE w:val="0"/>
        <w:autoSpaceDN w:val="0"/>
        <w:adjustRightInd w:val="0"/>
        <w:jc w:val="both"/>
        <w:rPr>
          <w:rFonts w:ascii="Book Antiqua" w:hAnsi="Book Antiqua" w:cs="Book Antiqua"/>
          <w:b/>
          <w:sz w:val="24"/>
          <w:szCs w:val="24"/>
        </w:rPr>
      </w:pPr>
      <w:r>
        <w:rPr>
          <w:rFonts w:ascii="Book Antiqua" w:hAnsi="Book Antiqua" w:cs="Book Antiqua"/>
          <w:b/>
          <w:sz w:val="24"/>
          <w:szCs w:val="24"/>
        </w:rPr>
        <w:t>6</w:t>
      </w:r>
      <w:r w:rsidR="004D38D3" w:rsidRPr="00006303">
        <w:rPr>
          <w:rFonts w:ascii="Book Antiqua" w:hAnsi="Book Antiqua" w:cs="Book Antiqua"/>
          <w:b/>
          <w:sz w:val="24"/>
          <w:szCs w:val="24"/>
        </w:rPr>
        <w:t>.8</w:t>
      </w:r>
      <w:r w:rsidR="00BD626C" w:rsidRPr="00006303">
        <w:rPr>
          <w:rFonts w:ascii="Book Antiqua" w:hAnsi="Book Antiqua" w:cs="Book Antiqua"/>
          <w:b/>
          <w:sz w:val="24"/>
          <w:szCs w:val="24"/>
        </w:rPr>
        <w:t xml:space="preserve"> </w:t>
      </w:r>
      <w:r w:rsidR="00A038AF" w:rsidRPr="00006303">
        <w:rPr>
          <w:rFonts w:ascii="Book Antiqua" w:hAnsi="Book Antiqua"/>
          <w:sz w:val="24"/>
          <w:szCs w:val="24"/>
          <w:lang w:val="es-ES_tradnl"/>
        </w:rPr>
        <w:t>El puesto de apoyo a la secretaria, Jefatura y Central Telefónica sea de clase Asistente Administrativa o Administrativo 1, lo está desarrollando la colaboradora Daniela Morales Alfaro (plaza 35535).</w:t>
      </w:r>
    </w:p>
    <w:p w:rsidR="00A038AF" w:rsidRPr="00006303" w:rsidRDefault="00A038AF" w:rsidP="00F51371">
      <w:pPr>
        <w:autoSpaceDE w:val="0"/>
        <w:autoSpaceDN w:val="0"/>
        <w:adjustRightInd w:val="0"/>
        <w:jc w:val="both"/>
        <w:rPr>
          <w:rFonts w:ascii="Book Antiqua" w:hAnsi="Book Antiqua" w:cs="Book Antiqua"/>
          <w:b/>
          <w:sz w:val="24"/>
          <w:szCs w:val="24"/>
        </w:rPr>
      </w:pPr>
    </w:p>
    <w:p w:rsidR="005E2B36" w:rsidRPr="00006303" w:rsidRDefault="00F77D2C" w:rsidP="00F51371">
      <w:pPr>
        <w:autoSpaceDE w:val="0"/>
        <w:autoSpaceDN w:val="0"/>
        <w:adjustRightInd w:val="0"/>
        <w:jc w:val="both"/>
        <w:rPr>
          <w:rFonts w:ascii="Book Antiqua" w:hAnsi="Book Antiqua" w:cs="Book Antiqua"/>
          <w:b/>
          <w:sz w:val="24"/>
          <w:szCs w:val="24"/>
        </w:rPr>
      </w:pPr>
      <w:r>
        <w:rPr>
          <w:rFonts w:ascii="Book Antiqua" w:hAnsi="Book Antiqua" w:cs="Book Antiqua"/>
          <w:b/>
          <w:sz w:val="24"/>
          <w:szCs w:val="24"/>
        </w:rPr>
        <w:t>6</w:t>
      </w:r>
      <w:r w:rsidR="004D38D3" w:rsidRPr="00006303">
        <w:rPr>
          <w:rFonts w:ascii="Book Antiqua" w:hAnsi="Book Antiqua" w:cs="Book Antiqua"/>
          <w:b/>
          <w:sz w:val="24"/>
          <w:szCs w:val="24"/>
        </w:rPr>
        <w:t>.9</w:t>
      </w:r>
      <w:r w:rsidR="005B143D" w:rsidRPr="00006303">
        <w:rPr>
          <w:rFonts w:ascii="Book Antiqua" w:hAnsi="Book Antiqua" w:cs="Book Antiqua"/>
          <w:b/>
          <w:sz w:val="24"/>
          <w:szCs w:val="24"/>
        </w:rPr>
        <w:t xml:space="preserve"> </w:t>
      </w:r>
      <w:r w:rsidR="005E2B36" w:rsidRPr="00006303">
        <w:rPr>
          <w:rFonts w:ascii="Book Antiqua" w:hAnsi="Book Antiqua" w:cs="Book Antiqua"/>
          <w:bCs/>
          <w:sz w:val="24"/>
          <w:szCs w:val="24"/>
        </w:rPr>
        <w:t xml:space="preserve">Con </w:t>
      </w:r>
      <w:r w:rsidR="005E2B36" w:rsidRPr="00006303">
        <w:rPr>
          <w:rFonts w:ascii="Book Antiqua" w:hAnsi="Book Antiqua"/>
          <w:sz w:val="24"/>
          <w:szCs w:val="24"/>
          <w:lang w:val="es-ES_tradnl"/>
        </w:rPr>
        <w:t xml:space="preserve">respecto </w:t>
      </w:r>
      <w:r w:rsidR="00F25D69" w:rsidRPr="00006303">
        <w:rPr>
          <w:rFonts w:ascii="Book Antiqua" w:hAnsi="Book Antiqua"/>
          <w:sz w:val="24"/>
          <w:szCs w:val="24"/>
          <w:lang w:val="es-ES_tradnl"/>
        </w:rPr>
        <w:t>al</w:t>
      </w:r>
      <w:r w:rsidR="00C44736" w:rsidRPr="00006303">
        <w:rPr>
          <w:rFonts w:ascii="Book Antiqua" w:hAnsi="Book Antiqua"/>
          <w:sz w:val="24"/>
          <w:szCs w:val="24"/>
          <w:lang w:val="es-ES_tradnl"/>
        </w:rPr>
        <w:t xml:space="preserve"> traslado de las plazas de clase de “Auxiliar Administrativo” de la Oficina de Administración del Segundo Circuito Judicial de San José, se informa que el 01</w:t>
      </w:r>
      <w:r w:rsidR="00F25D69" w:rsidRPr="00006303">
        <w:rPr>
          <w:rFonts w:ascii="Book Antiqua" w:hAnsi="Book Antiqua"/>
          <w:sz w:val="24"/>
          <w:szCs w:val="24"/>
          <w:lang w:val="es-ES_tradnl"/>
        </w:rPr>
        <w:t xml:space="preserve"> de setiembre 2017 se realizó el traslado de las plazas </w:t>
      </w:r>
      <w:r w:rsidR="00F25D69" w:rsidRPr="00006303">
        <w:rPr>
          <w:rFonts w:ascii="Book Antiqua" w:hAnsi="Book Antiqua" w:cs="Calibri"/>
          <w:color w:val="000000"/>
          <w:sz w:val="24"/>
          <w:szCs w:val="24"/>
          <w:lang w:val="es-ES" w:eastAsia="es-CR"/>
        </w:rPr>
        <w:t>34708, 44041, 44312 y la 102195 de categoría Auxiliar Administrativo al Archivo Judicial, de tal manera que las plazas citadas son responsabilidad de manera funcional y administrativa del Archivo.</w:t>
      </w:r>
    </w:p>
    <w:p w:rsidR="004D38D3" w:rsidRPr="00006303" w:rsidRDefault="004D38D3" w:rsidP="00F51371">
      <w:pPr>
        <w:autoSpaceDE w:val="0"/>
        <w:autoSpaceDN w:val="0"/>
        <w:adjustRightInd w:val="0"/>
        <w:jc w:val="both"/>
        <w:rPr>
          <w:rFonts w:ascii="Book Antiqua" w:hAnsi="Book Antiqua" w:cs="Book Antiqua"/>
          <w:sz w:val="24"/>
          <w:szCs w:val="24"/>
        </w:rPr>
      </w:pPr>
    </w:p>
    <w:p w:rsidR="00830B34" w:rsidRPr="00006303" w:rsidRDefault="00F77D2C" w:rsidP="00F25D69">
      <w:pPr>
        <w:jc w:val="both"/>
        <w:rPr>
          <w:rFonts w:ascii="Book Antiqua" w:hAnsi="Book Antiqua" w:cs="Calibri"/>
          <w:color w:val="000000"/>
          <w:sz w:val="24"/>
          <w:szCs w:val="24"/>
          <w:lang w:val="es-ES" w:eastAsia="es-CR"/>
        </w:rPr>
      </w:pPr>
      <w:r>
        <w:rPr>
          <w:rFonts w:ascii="Book Antiqua" w:hAnsi="Book Antiqua" w:cs="Book Antiqua"/>
          <w:b/>
          <w:sz w:val="24"/>
          <w:szCs w:val="24"/>
        </w:rPr>
        <w:t>6</w:t>
      </w:r>
      <w:r w:rsidR="004D38D3" w:rsidRPr="00006303">
        <w:rPr>
          <w:rFonts w:ascii="Book Antiqua" w:hAnsi="Book Antiqua" w:cs="Book Antiqua"/>
          <w:b/>
          <w:sz w:val="24"/>
          <w:szCs w:val="24"/>
        </w:rPr>
        <w:t xml:space="preserve">.10 </w:t>
      </w:r>
      <w:r w:rsidR="00F25D69" w:rsidRPr="00006303">
        <w:rPr>
          <w:rFonts w:ascii="Book Antiqua" w:hAnsi="Book Antiqua" w:cs="Calibri"/>
          <w:color w:val="000000"/>
          <w:sz w:val="24"/>
          <w:szCs w:val="24"/>
          <w:lang w:val="es-ES" w:eastAsia="es-CR"/>
        </w:rPr>
        <w:t xml:space="preserve">La Dirección de Planificación definió el modelo y funciones que tiene el equipo de mejora continua e indicadores de gestión del Segundo Circuito Judicial de San José con el informe 217-PLA-2020, en donde </w:t>
      </w:r>
      <w:r w:rsidR="00830B34" w:rsidRPr="00006303">
        <w:rPr>
          <w:rFonts w:ascii="Book Antiqua" w:hAnsi="Book Antiqua" w:cs="Calibri"/>
          <w:color w:val="000000"/>
          <w:sz w:val="24"/>
          <w:szCs w:val="24"/>
          <w:lang w:val="es-ES" w:eastAsia="es-CR"/>
        </w:rPr>
        <w:t xml:space="preserve">se </w:t>
      </w:r>
      <w:r w:rsidR="00F25D69" w:rsidRPr="00006303">
        <w:rPr>
          <w:rFonts w:ascii="Book Antiqua" w:hAnsi="Book Antiqua" w:cs="Calibri"/>
          <w:color w:val="000000"/>
          <w:sz w:val="24"/>
          <w:szCs w:val="24"/>
          <w:lang w:val="es-ES" w:eastAsia="es-CR"/>
        </w:rPr>
        <w:t>indic</w:t>
      </w:r>
      <w:r w:rsidR="00830B34" w:rsidRPr="00006303">
        <w:rPr>
          <w:rFonts w:ascii="Book Antiqua" w:hAnsi="Book Antiqua" w:cs="Calibri"/>
          <w:color w:val="000000"/>
          <w:sz w:val="24"/>
          <w:szCs w:val="24"/>
          <w:lang w:val="es-ES" w:eastAsia="es-CR"/>
        </w:rPr>
        <w:t>ó:</w:t>
      </w:r>
    </w:p>
    <w:p w:rsidR="00056379" w:rsidRPr="00006303" w:rsidRDefault="00056379" w:rsidP="00F25D69">
      <w:pPr>
        <w:jc w:val="both"/>
        <w:rPr>
          <w:rFonts w:ascii="Book Antiqua" w:hAnsi="Book Antiqua" w:cs="Calibri"/>
          <w:color w:val="000000"/>
          <w:sz w:val="24"/>
          <w:szCs w:val="24"/>
          <w:lang w:val="es-ES" w:eastAsia="es-CR"/>
        </w:rPr>
      </w:pPr>
    </w:p>
    <w:p w:rsidR="00F25D69" w:rsidRPr="00006303" w:rsidRDefault="00830B34" w:rsidP="0036661F">
      <w:pPr>
        <w:ind w:left="567" w:right="584"/>
        <w:jc w:val="both"/>
        <w:rPr>
          <w:rFonts w:ascii="Book Antiqua" w:eastAsia="Calibri" w:hAnsi="Book Antiqua" w:cs="Book Antiqua"/>
          <w:snapToGrid w:val="0"/>
          <w:sz w:val="24"/>
          <w:szCs w:val="24"/>
          <w:lang w:eastAsia="en-US"/>
        </w:rPr>
      </w:pPr>
      <w:r w:rsidRPr="002F3A88">
        <w:rPr>
          <w:rFonts w:ascii="Book Antiqua" w:eastAsia="Calibri" w:hAnsi="Book Antiqua" w:cs="Book Antiqua"/>
          <w:i/>
          <w:iCs/>
          <w:snapToGrid w:val="0"/>
          <w:sz w:val="24"/>
          <w:szCs w:val="24"/>
          <w:lang w:eastAsia="en-US"/>
        </w:rPr>
        <w:t>“…</w:t>
      </w:r>
      <w:r w:rsidR="00F25D69" w:rsidRPr="002F3A88">
        <w:rPr>
          <w:rFonts w:ascii="Book Antiqua" w:eastAsia="Calibri" w:hAnsi="Book Antiqua" w:cs="Book Antiqua"/>
          <w:i/>
          <w:iCs/>
          <w:snapToGrid w:val="0"/>
          <w:sz w:val="24"/>
          <w:szCs w:val="24"/>
          <w:lang w:eastAsia="en-US"/>
        </w:rPr>
        <w:t>revisadas las labores que realizan los Profesionales de Administración citadas en la recomendación</w:t>
      </w:r>
      <w:r w:rsidRPr="002F3A88">
        <w:rPr>
          <w:rFonts w:ascii="Book Antiqua" w:eastAsia="Calibri" w:hAnsi="Book Antiqua" w:cs="Book Antiqua"/>
          <w:i/>
          <w:iCs/>
          <w:snapToGrid w:val="0"/>
          <w:sz w:val="24"/>
          <w:szCs w:val="24"/>
          <w:lang w:eastAsia="en-US"/>
        </w:rPr>
        <w:t>, las mismas</w:t>
      </w:r>
      <w:r w:rsidR="00F25D69" w:rsidRPr="002F3A88">
        <w:rPr>
          <w:rFonts w:ascii="Book Antiqua" w:eastAsia="Calibri" w:hAnsi="Book Antiqua" w:cs="Book Antiqua"/>
          <w:i/>
          <w:iCs/>
          <w:snapToGrid w:val="0"/>
          <w:sz w:val="24"/>
          <w:szCs w:val="24"/>
          <w:lang w:eastAsia="en-US"/>
        </w:rPr>
        <w:t xml:space="preserve"> pueden ser atendidas por dos plazas de Profesional 2, por lo que deberá la Administración Regional, valorar en caso de que sea necesario la redistribución de funciones a los puestos de persona Técnica Administrativa,  y se propone trasladar una plaza de Profesional 2 a la Dirección Ejecutiva, con la finalidad de que se trabaje conforme a la Metodología de Modelo de Sostenibilidad y Seguimiento de los Rediseños de Procesos, aprobada por el Consejo Superior en sesión 107-16 del 29 de noviembre de 2016, artículo XLIX, lo anterior en razón de que el perfil competencial de Profesional 2, tiene funciones homólogas con los Profesionales en Planificación</w:t>
      </w:r>
      <w:r w:rsidR="002F3A88">
        <w:rPr>
          <w:rFonts w:ascii="Book Antiqua" w:eastAsia="Calibri" w:hAnsi="Book Antiqua" w:cs="Book Antiqua"/>
          <w:i/>
          <w:iCs/>
          <w:snapToGrid w:val="0"/>
          <w:sz w:val="24"/>
          <w:szCs w:val="24"/>
          <w:lang w:eastAsia="en-US"/>
        </w:rPr>
        <w:t>.</w:t>
      </w:r>
      <w:r w:rsidRPr="00006303">
        <w:rPr>
          <w:rFonts w:ascii="Book Antiqua" w:eastAsia="Calibri" w:hAnsi="Book Antiqua" w:cs="Book Antiqua"/>
          <w:snapToGrid w:val="0"/>
          <w:sz w:val="24"/>
          <w:szCs w:val="24"/>
          <w:lang w:eastAsia="en-US"/>
        </w:rPr>
        <w:t>”.</w:t>
      </w:r>
    </w:p>
    <w:p w:rsidR="00F51371" w:rsidRPr="00006303" w:rsidRDefault="00F51371" w:rsidP="00F51371">
      <w:pPr>
        <w:autoSpaceDE w:val="0"/>
        <w:autoSpaceDN w:val="0"/>
        <w:adjustRightInd w:val="0"/>
        <w:jc w:val="both"/>
        <w:rPr>
          <w:rFonts w:ascii="Book Antiqua" w:hAnsi="Book Antiqua" w:cs="Book Antiqua"/>
          <w:b/>
          <w:sz w:val="24"/>
          <w:szCs w:val="24"/>
        </w:rPr>
      </w:pPr>
    </w:p>
    <w:p w:rsidR="00830B34" w:rsidRPr="00006303" w:rsidRDefault="00F77D2C" w:rsidP="00B94FCA">
      <w:pPr>
        <w:pStyle w:val="Prrafodelista"/>
        <w:ind w:left="0" w:right="17"/>
        <w:jc w:val="both"/>
        <w:rPr>
          <w:rFonts w:ascii="Book Antiqua" w:hAnsi="Book Antiqua"/>
          <w:szCs w:val="24"/>
          <w:lang w:val="es-ES_tradnl"/>
        </w:rPr>
      </w:pPr>
      <w:r>
        <w:rPr>
          <w:rFonts w:ascii="Book Antiqua" w:hAnsi="Book Antiqua" w:cs="Book Antiqua"/>
          <w:b/>
          <w:szCs w:val="24"/>
        </w:rPr>
        <w:t>6</w:t>
      </w:r>
      <w:r w:rsidR="00D65CD7" w:rsidRPr="00006303">
        <w:rPr>
          <w:rFonts w:ascii="Book Antiqua" w:hAnsi="Book Antiqua" w:cs="Book Antiqua"/>
          <w:b/>
          <w:szCs w:val="24"/>
        </w:rPr>
        <w:t>.11</w:t>
      </w:r>
      <w:r w:rsidR="000D1A5F" w:rsidRPr="00006303">
        <w:rPr>
          <w:rFonts w:ascii="Book Antiqua" w:hAnsi="Book Antiqua" w:cs="Book Antiqua"/>
          <w:b/>
          <w:szCs w:val="24"/>
        </w:rPr>
        <w:t xml:space="preserve"> </w:t>
      </w:r>
      <w:r w:rsidR="00D65CD7" w:rsidRPr="00006303">
        <w:rPr>
          <w:rFonts w:ascii="Book Antiqua" w:hAnsi="Book Antiqua" w:cs="Book Antiqua"/>
          <w:szCs w:val="24"/>
        </w:rPr>
        <w:t xml:space="preserve">Con respecto a la recomendación </w:t>
      </w:r>
      <w:r w:rsidR="00830B34" w:rsidRPr="00006303">
        <w:rPr>
          <w:rFonts w:ascii="Book Antiqua" w:hAnsi="Book Antiqua" w:cs="Book Antiqua"/>
          <w:szCs w:val="24"/>
        </w:rPr>
        <w:t xml:space="preserve">a la Escuela Judicial </w:t>
      </w:r>
      <w:r w:rsidR="00D65CD7" w:rsidRPr="00006303">
        <w:rPr>
          <w:rFonts w:ascii="Book Antiqua" w:hAnsi="Book Antiqua" w:cs="Book Antiqua"/>
          <w:szCs w:val="24"/>
        </w:rPr>
        <w:t>de</w:t>
      </w:r>
      <w:r w:rsidR="00830B34" w:rsidRPr="00006303">
        <w:rPr>
          <w:rFonts w:ascii="Book Antiqua" w:hAnsi="Book Antiqua"/>
          <w:lang w:val="es-ES_tradnl" w:eastAsia="en-US"/>
        </w:rPr>
        <w:t xml:space="preserve"> efectuar</w:t>
      </w:r>
      <w:r w:rsidR="00830B34" w:rsidRPr="00006303">
        <w:rPr>
          <w:rFonts w:ascii="Book Antiqua" w:hAnsi="Book Antiqua"/>
          <w:b/>
          <w:lang w:val="es-ES_tradnl" w:eastAsia="en-US"/>
        </w:rPr>
        <w:t xml:space="preserve"> </w:t>
      </w:r>
      <w:r w:rsidR="00830B34" w:rsidRPr="00006303">
        <w:rPr>
          <w:rFonts w:ascii="Book Antiqua" w:hAnsi="Book Antiqua"/>
          <w:szCs w:val="24"/>
          <w:lang w:val="es-ES_tradnl"/>
        </w:rPr>
        <w:t xml:space="preserve">capacitaciones personal Técnico Supernumerario del Segundo Circuito Judicial de San José, se indica que el personal Supernumerario se encuentra capacitado atendiendo </w:t>
      </w:r>
      <w:r w:rsidR="00B94FCA" w:rsidRPr="00006303">
        <w:rPr>
          <w:rFonts w:ascii="Book Antiqua" w:hAnsi="Book Antiqua"/>
          <w:szCs w:val="24"/>
          <w:lang w:val="es-ES_tradnl"/>
        </w:rPr>
        <w:t xml:space="preserve">las necesidades de los despachos judiciales del Segundo Circuito Judicial de una manera efectiva. </w:t>
      </w:r>
    </w:p>
    <w:p w:rsidR="00F51371" w:rsidRPr="00006303" w:rsidRDefault="00F51371" w:rsidP="00F51371">
      <w:pPr>
        <w:autoSpaceDE w:val="0"/>
        <w:autoSpaceDN w:val="0"/>
        <w:adjustRightInd w:val="0"/>
        <w:jc w:val="both"/>
        <w:rPr>
          <w:rFonts w:ascii="Book Antiqua" w:hAnsi="Book Antiqua"/>
          <w:sz w:val="24"/>
          <w:szCs w:val="24"/>
          <w:lang w:val="es-ES_tradnl"/>
        </w:rPr>
      </w:pPr>
    </w:p>
    <w:p w:rsidR="00B94FCA" w:rsidRPr="00006303" w:rsidRDefault="00F77D2C" w:rsidP="00B94FCA">
      <w:pPr>
        <w:jc w:val="both"/>
        <w:rPr>
          <w:rFonts w:ascii="Book Antiqua" w:hAnsi="Book Antiqua"/>
          <w:bCs/>
          <w:sz w:val="24"/>
          <w:szCs w:val="24"/>
          <w:lang w:val="es-ES_tradnl"/>
        </w:rPr>
      </w:pPr>
      <w:r>
        <w:rPr>
          <w:rFonts w:ascii="Book Antiqua" w:hAnsi="Book Antiqua"/>
          <w:b/>
          <w:sz w:val="24"/>
          <w:szCs w:val="24"/>
          <w:lang w:val="es-ES_tradnl"/>
        </w:rPr>
        <w:t>6</w:t>
      </w:r>
      <w:r w:rsidR="00D65CD7" w:rsidRPr="00006303">
        <w:rPr>
          <w:rFonts w:ascii="Book Antiqua" w:hAnsi="Book Antiqua"/>
          <w:b/>
          <w:sz w:val="24"/>
          <w:szCs w:val="24"/>
          <w:lang w:val="es-ES_tradnl"/>
        </w:rPr>
        <w:t>.12</w:t>
      </w:r>
      <w:r w:rsidR="000D1A5F" w:rsidRPr="00006303">
        <w:rPr>
          <w:rFonts w:ascii="Book Antiqua" w:hAnsi="Book Antiqua"/>
          <w:b/>
          <w:sz w:val="24"/>
          <w:szCs w:val="24"/>
          <w:lang w:val="es-ES_tradnl"/>
        </w:rPr>
        <w:t xml:space="preserve"> </w:t>
      </w:r>
      <w:r w:rsidR="00B94FCA" w:rsidRPr="00006303">
        <w:rPr>
          <w:rFonts w:ascii="Book Antiqua" w:hAnsi="Book Antiqua"/>
          <w:bCs/>
          <w:sz w:val="24"/>
          <w:szCs w:val="24"/>
          <w:lang w:val="es-ES_tradnl"/>
        </w:rPr>
        <w:t>Con relación a las tres</w:t>
      </w:r>
      <w:r w:rsidR="00B94FCA" w:rsidRPr="00006303">
        <w:rPr>
          <w:rFonts w:ascii="Book Antiqua" w:hAnsi="Book Antiqua"/>
          <w:b/>
          <w:sz w:val="24"/>
          <w:szCs w:val="24"/>
          <w:lang w:val="es-ES_tradnl"/>
        </w:rPr>
        <w:t xml:space="preserve"> </w:t>
      </w:r>
      <w:r w:rsidR="00B94FCA" w:rsidRPr="00006303">
        <w:rPr>
          <w:rFonts w:ascii="Book Antiqua" w:hAnsi="Book Antiqua"/>
          <w:bCs/>
          <w:sz w:val="24"/>
          <w:szCs w:val="24"/>
          <w:lang w:val="es-ES_tradnl"/>
        </w:rPr>
        <w:t>de “Profesional en Informática 1”, doce de “Profesional en Informática 2” y la plaza 365572 de “Técnica Especializada o Técnico Especializado 5”, que se encuentran en la Relación de Puestos 2016 adscritos a la Oficina de Administración del Segundo Circuito Judicial de San José, se puede comunicar que la Unidad de Presupuesto y Estudios Especiales, realizaron el traslado de las plazas en la sexta Modificación a la Relación de Puestos 2019.</w:t>
      </w:r>
    </w:p>
    <w:p w:rsidR="00F36A5F" w:rsidRPr="00006303" w:rsidRDefault="00F36A5F" w:rsidP="00F51371">
      <w:pPr>
        <w:autoSpaceDE w:val="0"/>
        <w:autoSpaceDN w:val="0"/>
        <w:adjustRightInd w:val="0"/>
        <w:jc w:val="both"/>
        <w:rPr>
          <w:rFonts w:ascii="Book Antiqua" w:hAnsi="Book Antiqua"/>
          <w:sz w:val="24"/>
          <w:szCs w:val="24"/>
          <w:lang w:val="es-ES_tradnl" w:eastAsia="en-US"/>
        </w:rPr>
      </w:pPr>
    </w:p>
    <w:p w:rsidR="00B94FCA" w:rsidRPr="00006303" w:rsidRDefault="00F77D2C" w:rsidP="00B94FCA">
      <w:pPr>
        <w:jc w:val="both"/>
        <w:rPr>
          <w:rFonts w:ascii="Book Antiqua" w:hAnsi="Book Antiqua" w:cs="Calibri"/>
        </w:rPr>
      </w:pPr>
      <w:r>
        <w:rPr>
          <w:rFonts w:ascii="Book Antiqua" w:hAnsi="Book Antiqua"/>
          <w:b/>
          <w:sz w:val="24"/>
          <w:szCs w:val="24"/>
          <w:lang w:val="es-ES_tradnl"/>
        </w:rPr>
        <w:t>6</w:t>
      </w:r>
      <w:r w:rsidR="00D65CD7" w:rsidRPr="00006303">
        <w:rPr>
          <w:rFonts w:ascii="Book Antiqua" w:hAnsi="Book Antiqua"/>
          <w:b/>
          <w:sz w:val="24"/>
          <w:szCs w:val="24"/>
          <w:lang w:val="es-ES_tradnl"/>
        </w:rPr>
        <w:t xml:space="preserve">.13 </w:t>
      </w:r>
      <w:r w:rsidR="00B94FCA" w:rsidRPr="00006303">
        <w:rPr>
          <w:rFonts w:ascii="Book Antiqua" w:hAnsi="Book Antiqua"/>
          <w:bCs/>
          <w:sz w:val="24"/>
          <w:szCs w:val="24"/>
          <w:lang w:val="es-ES_tradnl"/>
        </w:rPr>
        <w:t>La Gestión de la Capacitación de la Dirección de Gestión Humana realizó un diagnóstico de necesidades de capacitación específico para las personas juzgadoras y personas coordinadoras del Segundo Circuito Judicial de San José, este fue presentado al Consejo Superior mediante el informe PJ-DGH-CAP-117-2019, y fue aprobado en sesión 32-19 celebrada el 9 de abril de 2019.</w:t>
      </w:r>
    </w:p>
    <w:p w:rsidR="007F77FD" w:rsidRPr="00006303" w:rsidRDefault="007F77FD" w:rsidP="007F77FD">
      <w:pPr>
        <w:ind w:right="301"/>
        <w:rPr>
          <w:rFonts w:ascii="Book Antiqua" w:hAnsi="Book Antiqua"/>
          <w:color w:val="000000"/>
          <w:sz w:val="24"/>
          <w:szCs w:val="24"/>
          <w:lang w:val="es-ES_tradnl"/>
        </w:rPr>
      </w:pPr>
    </w:p>
    <w:p w:rsidR="00571748" w:rsidRDefault="00571748">
      <w:pPr>
        <w:rPr>
          <w:rFonts w:ascii="Book Antiqua" w:hAnsi="Book Antiqua"/>
          <w:szCs w:val="24"/>
          <w:lang w:val="es-ES_tradnl" w:eastAsia="en-US"/>
        </w:rPr>
      </w:pPr>
      <w:r>
        <w:rPr>
          <w:rFonts w:ascii="Book Antiqua" w:hAnsi="Book Antiqua"/>
          <w:szCs w:val="24"/>
          <w:lang w:val="es-ES_tradnl" w:eastAsia="en-US"/>
        </w:rPr>
        <w:br w:type="page"/>
      </w:r>
    </w:p>
    <w:p w:rsidR="00367D32" w:rsidRPr="00006303" w:rsidRDefault="00367D32" w:rsidP="007F77FD">
      <w:pPr>
        <w:ind w:right="301"/>
        <w:rPr>
          <w:rFonts w:ascii="Book Antiqua" w:hAnsi="Book Antiqua"/>
          <w:szCs w:val="24"/>
          <w:lang w:val="es-ES_tradnl" w:eastAsia="en-US"/>
        </w:rPr>
      </w:pPr>
    </w:p>
    <w:p w:rsidR="004621AB" w:rsidRPr="00006303" w:rsidRDefault="00F77D2C" w:rsidP="00C81DC6">
      <w:pPr>
        <w:pBdr>
          <w:top w:val="single" w:sz="4" w:space="1" w:color="auto"/>
          <w:left w:val="single" w:sz="4" w:space="4" w:color="auto"/>
          <w:bottom w:val="single" w:sz="4" w:space="1" w:color="auto"/>
          <w:right w:val="single" w:sz="4" w:space="4" w:color="auto"/>
        </w:pBdr>
        <w:shd w:val="clear" w:color="auto" w:fill="4F81BD" w:themeFill="accent1"/>
        <w:contextualSpacing/>
        <w:jc w:val="both"/>
        <w:rPr>
          <w:rFonts w:ascii="Book Antiqua" w:hAnsi="Book Antiqua"/>
          <w:b/>
          <w:color w:val="FFFFFF" w:themeColor="background1"/>
          <w:sz w:val="24"/>
          <w:szCs w:val="24"/>
          <w:lang w:val="es-ES_tradnl"/>
        </w:rPr>
      </w:pPr>
      <w:r>
        <w:rPr>
          <w:rFonts w:ascii="Book Antiqua" w:hAnsi="Book Antiqua"/>
          <w:b/>
          <w:color w:val="FFFFFF" w:themeColor="background1"/>
          <w:sz w:val="24"/>
          <w:szCs w:val="24"/>
          <w:lang w:val="es-ES_tradnl"/>
        </w:rPr>
        <w:t>7</w:t>
      </w:r>
      <w:r w:rsidR="004621AB" w:rsidRPr="00006303">
        <w:rPr>
          <w:rFonts w:ascii="Book Antiqua" w:hAnsi="Book Antiqua"/>
          <w:b/>
          <w:color w:val="FFFFFF" w:themeColor="background1"/>
          <w:sz w:val="24"/>
          <w:szCs w:val="24"/>
          <w:lang w:val="es-ES_tradnl"/>
        </w:rPr>
        <w:t xml:space="preserve">. Recomendaciones </w:t>
      </w:r>
    </w:p>
    <w:p w:rsidR="00CF2918" w:rsidRPr="00006303" w:rsidRDefault="00CF2918" w:rsidP="00CF2918">
      <w:pPr>
        <w:pStyle w:val="Prrafodelista"/>
        <w:ind w:left="0" w:right="301"/>
        <w:rPr>
          <w:rFonts w:ascii="Book Antiqua" w:hAnsi="Book Antiqua"/>
          <w:szCs w:val="24"/>
          <w:lang w:val="es-ES_tradnl" w:eastAsia="en-US"/>
        </w:rPr>
      </w:pPr>
    </w:p>
    <w:p w:rsidR="006747E5" w:rsidRPr="00006303" w:rsidRDefault="00F77D2C" w:rsidP="00CF2918">
      <w:pPr>
        <w:pStyle w:val="Prrafodelista"/>
        <w:ind w:left="0" w:right="17"/>
        <w:rPr>
          <w:rFonts w:ascii="Book Antiqua" w:hAnsi="Book Antiqua"/>
          <w:b/>
          <w:lang w:val="es-ES_tradnl" w:eastAsia="en-US"/>
        </w:rPr>
      </w:pPr>
      <w:r>
        <w:rPr>
          <w:rFonts w:ascii="Book Antiqua" w:hAnsi="Book Antiqua"/>
          <w:b/>
          <w:lang w:val="es-ES_tradnl" w:eastAsia="en-US"/>
        </w:rPr>
        <w:t>7</w:t>
      </w:r>
      <w:r w:rsidR="00CF2918" w:rsidRPr="00006303">
        <w:rPr>
          <w:rFonts w:ascii="Book Antiqua" w:hAnsi="Book Antiqua"/>
          <w:b/>
          <w:lang w:val="es-ES_tradnl" w:eastAsia="en-US"/>
        </w:rPr>
        <w:t>.1. Oficina de Administración del Segundo Circuito Judicial de San José</w:t>
      </w:r>
    </w:p>
    <w:p w:rsidR="00F51371" w:rsidRPr="00006303" w:rsidRDefault="00F51371" w:rsidP="00CF2918">
      <w:pPr>
        <w:pStyle w:val="Prrafodelista"/>
        <w:ind w:left="0" w:right="17"/>
        <w:rPr>
          <w:rFonts w:ascii="Book Antiqua" w:hAnsi="Book Antiqua"/>
          <w:b/>
          <w:lang w:val="es-ES_tradnl" w:eastAsia="en-US"/>
        </w:rPr>
      </w:pPr>
    </w:p>
    <w:p w:rsidR="00F51371" w:rsidRPr="00006303" w:rsidRDefault="00F77D2C" w:rsidP="00F51371">
      <w:pPr>
        <w:pStyle w:val="Prrafodelista"/>
        <w:ind w:left="705" w:right="17"/>
        <w:jc w:val="both"/>
        <w:rPr>
          <w:rFonts w:ascii="Book Antiqua" w:hAnsi="Book Antiqua"/>
          <w:lang w:val="es-ES_tradnl" w:eastAsia="en-US"/>
        </w:rPr>
      </w:pPr>
      <w:r>
        <w:rPr>
          <w:rFonts w:ascii="Book Antiqua" w:hAnsi="Book Antiqua"/>
          <w:b/>
          <w:lang w:val="es-ES_tradnl" w:eastAsia="en-US"/>
        </w:rPr>
        <w:t>7</w:t>
      </w:r>
      <w:r w:rsidR="006747E5" w:rsidRPr="00006303">
        <w:rPr>
          <w:rFonts w:ascii="Book Antiqua" w:hAnsi="Book Antiqua"/>
          <w:b/>
          <w:lang w:val="es-ES_tradnl" w:eastAsia="en-US"/>
        </w:rPr>
        <w:t xml:space="preserve">.1.1 </w:t>
      </w:r>
      <w:r w:rsidR="006747E5" w:rsidRPr="00006303">
        <w:rPr>
          <w:rFonts w:ascii="Book Antiqua" w:hAnsi="Book Antiqua"/>
          <w:lang w:val="es-ES_tradnl" w:eastAsia="en-US"/>
        </w:rPr>
        <w:t>Verificar las recomendaciones que se encuentres pend</w:t>
      </w:r>
      <w:r w:rsidR="003C2CCA" w:rsidRPr="00006303">
        <w:rPr>
          <w:rFonts w:ascii="Book Antiqua" w:hAnsi="Book Antiqua"/>
          <w:lang w:val="es-ES_tradnl" w:eastAsia="en-US"/>
        </w:rPr>
        <w:t>ientes de realizar, en proces</w:t>
      </w:r>
      <w:r w:rsidR="00755E8F" w:rsidRPr="00006303">
        <w:rPr>
          <w:rFonts w:ascii="Book Antiqua" w:hAnsi="Book Antiqua"/>
          <w:lang w:val="es-ES_tradnl" w:eastAsia="en-US"/>
        </w:rPr>
        <w:t>o</w:t>
      </w:r>
      <w:r w:rsidR="003C2CCA" w:rsidRPr="00006303">
        <w:rPr>
          <w:rFonts w:ascii="Book Antiqua" w:hAnsi="Book Antiqua"/>
          <w:lang w:val="es-ES_tradnl" w:eastAsia="en-US"/>
        </w:rPr>
        <w:t xml:space="preserve"> o</w:t>
      </w:r>
      <w:r w:rsidR="006747E5" w:rsidRPr="00006303">
        <w:rPr>
          <w:rFonts w:ascii="Book Antiqua" w:hAnsi="Book Antiqua"/>
          <w:lang w:val="es-ES_tradnl" w:eastAsia="en-US"/>
        </w:rPr>
        <w:t xml:space="preserve"> i</w:t>
      </w:r>
      <w:r w:rsidR="00AC003A" w:rsidRPr="00006303">
        <w:rPr>
          <w:rFonts w:ascii="Book Antiqua" w:hAnsi="Book Antiqua"/>
          <w:lang w:val="es-ES_tradnl" w:eastAsia="en-US"/>
        </w:rPr>
        <w:t xml:space="preserve">ncompletas, con el fin de </w:t>
      </w:r>
      <w:r w:rsidR="00367D32" w:rsidRPr="00006303">
        <w:rPr>
          <w:rFonts w:ascii="Book Antiqua" w:hAnsi="Book Antiqua"/>
          <w:lang w:val="es-ES_tradnl" w:eastAsia="en-US"/>
        </w:rPr>
        <w:t xml:space="preserve">finalizar al 100% las recomendaciones emitidas en el </w:t>
      </w:r>
      <w:r w:rsidR="00A9327A" w:rsidRPr="00006303">
        <w:rPr>
          <w:rFonts w:ascii="Book Antiqua" w:hAnsi="Book Antiqua"/>
          <w:lang w:val="es-ES_tradnl" w:eastAsia="en-US"/>
        </w:rPr>
        <w:t>informe 1707</w:t>
      </w:r>
      <w:r w:rsidR="00367D32" w:rsidRPr="00006303">
        <w:rPr>
          <w:rFonts w:ascii="Book Antiqua" w:hAnsi="Book Antiqua"/>
          <w:lang w:val="es-ES_tradnl" w:eastAsia="en-US"/>
        </w:rPr>
        <w:t>-PLA-2016, relacionado con el estudio “Proyecto de rediseño de procesos y organizacional de la Oficina de Administración del Segundo Circuito Judicial de San José.</w:t>
      </w:r>
    </w:p>
    <w:p w:rsidR="00F51371" w:rsidRPr="00006303" w:rsidRDefault="00F51371" w:rsidP="00367D32">
      <w:pPr>
        <w:ind w:right="17"/>
        <w:jc w:val="both"/>
        <w:rPr>
          <w:rFonts w:ascii="Book Antiqua" w:hAnsi="Book Antiqua"/>
          <w:b/>
          <w:lang w:val="es-ES_tradnl" w:eastAsia="en-US"/>
        </w:rPr>
      </w:pPr>
    </w:p>
    <w:p w:rsidR="00CF2918" w:rsidRPr="00006303" w:rsidRDefault="00F77D2C" w:rsidP="00F51371">
      <w:pPr>
        <w:pStyle w:val="Prrafodelista"/>
        <w:ind w:left="709" w:right="17"/>
        <w:jc w:val="both"/>
        <w:rPr>
          <w:rFonts w:ascii="Book Antiqua" w:eastAsia="Times New Roman" w:hAnsi="Book Antiqua"/>
          <w:szCs w:val="24"/>
          <w:lang w:val="es-CR" w:eastAsia="en-US"/>
        </w:rPr>
      </w:pPr>
      <w:r>
        <w:rPr>
          <w:rFonts w:ascii="Book Antiqua" w:hAnsi="Book Antiqua"/>
          <w:b/>
          <w:lang w:val="es-ES_tradnl" w:eastAsia="en-US"/>
        </w:rPr>
        <w:t>7</w:t>
      </w:r>
      <w:r w:rsidR="006747E5" w:rsidRPr="00006303">
        <w:rPr>
          <w:rFonts w:ascii="Book Antiqua" w:hAnsi="Book Antiqua"/>
          <w:b/>
          <w:lang w:val="es-ES_tradnl" w:eastAsia="en-US"/>
        </w:rPr>
        <w:t>.1.</w:t>
      </w:r>
      <w:r w:rsidR="00367D32" w:rsidRPr="00006303">
        <w:rPr>
          <w:rFonts w:ascii="Book Antiqua" w:hAnsi="Book Antiqua"/>
          <w:b/>
          <w:lang w:val="es-ES_tradnl" w:eastAsia="en-US"/>
        </w:rPr>
        <w:t>2</w:t>
      </w:r>
      <w:r w:rsidR="00946B61" w:rsidRPr="00006303">
        <w:rPr>
          <w:rFonts w:ascii="Book Antiqua" w:hAnsi="Book Antiqua"/>
          <w:b/>
          <w:lang w:val="es-ES_tradnl" w:eastAsia="en-US"/>
        </w:rPr>
        <w:t xml:space="preserve"> </w:t>
      </w:r>
      <w:r w:rsidR="00D829E2" w:rsidRPr="00006303">
        <w:rPr>
          <w:rFonts w:ascii="Book Antiqua" w:hAnsi="Book Antiqua"/>
          <w:lang w:val="es-CR" w:eastAsia="en-US"/>
        </w:rPr>
        <w:t>Realizar el cambio de la central telefónica con un equipo de transferencia de llamadas que posean diseño ergonómico, cuenten con visor retro iluminado, manos libres, que filtre el ruido y teclas de acceso rápido a funcionalidades (llamada en espera, mute); o bien un software de llamadas digital lo que haría más fácil y ergonómica su labor, ubicando estos dos puestos en un espacio donde el nivel de ruido sea aceptable.</w:t>
      </w:r>
    </w:p>
    <w:p w:rsidR="00F51371" w:rsidRPr="00006303" w:rsidRDefault="00F51371" w:rsidP="00F51371">
      <w:pPr>
        <w:pStyle w:val="Prrafodelista"/>
        <w:ind w:left="709" w:right="17"/>
        <w:jc w:val="both"/>
        <w:rPr>
          <w:rFonts w:ascii="Book Antiqua" w:eastAsia="Times New Roman" w:hAnsi="Book Antiqua"/>
          <w:b/>
          <w:szCs w:val="24"/>
          <w:lang w:val="es-CR" w:eastAsia="en-US"/>
        </w:rPr>
      </w:pPr>
    </w:p>
    <w:p w:rsidR="006747E5" w:rsidRPr="005651F8" w:rsidRDefault="00F77D2C" w:rsidP="00F51371">
      <w:pPr>
        <w:pStyle w:val="Prrafodelista"/>
        <w:ind w:left="709" w:right="17"/>
        <w:jc w:val="both"/>
        <w:rPr>
          <w:rFonts w:ascii="Book Antiqua" w:hAnsi="Book Antiqua" w:cs="Book Antiqua"/>
          <w:szCs w:val="24"/>
        </w:rPr>
      </w:pPr>
      <w:r>
        <w:rPr>
          <w:rFonts w:ascii="Book Antiqua" w:eastAsia="Times New Roman" w:hAnsi="Book Antiqua"/>
          <w:b/>
          <w:szCs w:val="24"/>
          <w:lang w:val="es-CR" w:eastAsia="en-US"/>
        </w:rPr>
        <w:t>7</w:t>
      </w:r>
      <w:r w:rsidR="000041F2" w:rsidRPr="00006303">
        <w:rPr>
          <w:rFonts w:ascii="Book Antiqua" w:eastAsia="Times New Roman" w:hAnsi="Book Antiqua"/>
          <w:b/>
          <w:szCs w:val="24"/>
          <w:lang w:val="es-CR" w:eastAsia="en-US"/>
        </w:rPr>
        <w:t>.1.</w:t>
      </w:r>
      <w:r w:rsidR="00367D32" w:rsidRPr="00006303">
        <w:rPr>
          <w:rFonts w:ascii="Book Antiqua" w:eastAsia="Times New Roman" w:hAnsi="Book Antiqua"/>
          <w:b/>
          <w:szCs w:val="24"/>
          <w:lang w:val="es-CR" w:eastAsia="en-US"/>
        </w:rPr>
        <w:t>3</w:t>
      </w:r>
      <w:r w:rsidR="000041F2" w:rsidRPr="00006303">
        <w:rPr>
          <w:rFonts w:ascii="Book Antiqua" w:eastAsia="Times New Roman" w:hAnsi="Book Antiqua"/>
          <w:b/>
          <w:szCs w:val="24"/>
          <w:lang w:val="es-CR" w:eastAsia="en-US"/>
        </w:rPr>
        <w:t xml:space="preserve"> </w:t>
      </w:r>
      <w:r w:rsidR="005651F8">
        <w:rPr>
          <w:rFonts w:ascii="Book Antiqua" w:hAnsi="Book Antiqua"/>
          <w:lang w:val="es-CR" w:eastAsia="en-US"/>
        </w:rPr>
        <w:t xml:space="preserve">Dar seguimiento </w:t>
      </w:r>
      <w:r w:rsidR="005651F8" w:rsidRPr="005651F8">
        <w:rPr>
          <w:rFonts w:ascii="Book Antiqua" w:hAnsi="Book Antiqua"/>
          <w:lang w:val="es-CR" w:eastAsia="en-US"/>
        </w:rPr>
        <w:t xml:space="preserve">para que </w:t>
      </w:r>
      <w:r w:rsidR="00D829E2" w:rsidRPr="005651F8">
        <w:rPr>
          <w:rFonts w:ascii="Book Antiqua" w:hAnsi="Book Antiqua"/>
          <w:lang w:val="es-CR" w:eastAsia="en-US"/>
        </w:rPr>
        <w:t>la Oficina de Recepción de Documentos sede principal</w:t>
      </w:r>
      <w:r w:rsidR="00D829E2" w:rsidRPr="00006303">
        <w:rPr>
          <w:rFonts w:ascii="Book Antiqua" w:hAnsi="Book Antiqua"/>
          <w:lang w:val="es-CR" w:eastAsia="en-US"/>
        </w:rPr>
        <w:t xml:space="preserve"> y del anexo A</w:t>
      </w:r>
      <w:r w:rsidR="00D829E2" w:rsidRPr="00006303">
        <w:rPr>
          <w:rFonts w:ascii="Book Antiqua" w:hAnsi="Book Antiqua"/>
          <w:b/>
          <w:lang w:val="es-CR" w:eastAsia="en-US"/>
        </w:rPr>
        <w:t xml:space="preserve"> </w:t>
      </w:r>
      <w:r w:rsidR="00D829E2" w:rsidRPr="00006303">
        <w:rPr>
          <w:rFonts w:ascii="Book Antiqua" w:hAnsi="Book Antiqua"/>
          <w:lang w:val="es-CR" w:eastAsia="en-US"/>
        </w:rPr>
        <w:t>sigan desarrollando la agenda en el sistema de Excel mientras la Dirección de Tecnología de Información implemente la agenda electrónica por medio del</w:t>
      </w:r>
      <w:r w:rsidR="00D829E2" w:rsidRPr="00006303">
        <w:rPr>
          <w:rFonts w:ascii="Book Antiqua" w:hAnsi="Book Antiqua" w:cs="Book Antiqua"/>
        </w:rPr>
        <w:t xml:space="preserve"> Sistema </w:t>
      </w:r>
      <w:r w:rsidR="00D829E2" w:rsidRPr="005651F8">
        <w:rPr>
          <w:rFonts w:ascii="Book Antiqua" w:hAnsi="Book Antiqua" w:cs="Book Antiqua"/>
        </w:rPr>
        <w:t>Integral de Apoyo a la Gestión de los Procesos Jurisdiccionales (SIAGPJ).</w:t>
      </w:r>
    </w:p>
    <w:p w:rsidR="00F51371" w:rsidRPr="005651F8" w:rsidRDefault="00F51371" w:rsidP="00367D32">
      <w:pPr>
        <w:ind w:right="17"/>
        <w:jc w:val="both"/>
        <w:rPr>
          <w:rFonts w:ascii="Book Antiqua" w:hAnsi="Book Antiqua"/>
          <w:b/>
          <w:szCs w:val="24"/>
          <w:lang w:eastAsia="en-US"/>
        </w:rPr>
      </w:pPr>
    </w:p>
    <w:p w:rsidR="00F51371" w:rsidRPr="00006303" w:rsidRDefault="00F77D2C" w:rsidP="00D829E2">
      <w:pPr>
        <w:pStyle w:val="Prrafodelista"/>
        <w:ind w:left="709" w:right="17"/>
        <w:jc w:val="both"/>
        <w:rPr>
          <w:rFonts w:ascii="Book Antiqua" w:hAnsi="Book Antiqua"/>
          <w:b/>
          <w:lang w:eastAsia="en-US"/>
        </w:rPr>
      </w:pPr>
      <w:r w:rsidRPr="005651F8">
        <w:rPr>
          <w:rFonts w:ascii="Book Antiqua" w:eastAsia="Times New Roman" w:hAnsi="Book Antiqua"/>
          <w:b/>
          <w:szCs w:val="24"/>
          <w:lang w:eastAsia="en-US"/>
        </w:rPr>
        <w:t>7</w:t>
      </w:r>
      <w:r w:rsidR="00281713" w:rsidRPr="005651F8">
        <w:rPr>
          <w:rFonts w:ascii="Book Antiqua" w:eastAsia="Times New Roman" w:hAnsi="Book Antiqua"/>
          <w:b/>
          <w:szCs w:val="24"/>
          <w:lang w:eastAsia="en-US"/>
        </w:rPr>
        <w:t>.1.</w:t>
      </w:r>
      <w:r w:rsidR="00367D32" w:rsidRPr="005651F8">
        <w:rPr>
          <w:rFonts w:ascii="Book Antiqua" w:eastAsia="Times New Roman" w:hAnsi="Book Antiqua"/>
          <w:b/>
          <w:szCs w:val="24"/>
          <w:lang w:eastAsia="en-US"/>
        </w:rPr>
        <w:t>4</w:t>
      </w:r>
      <w:r w:rsidR="00F51371" w:rsidRPr="005651F8">
        <w:rPr>
          <w:rFonts w:ascii="Book Antiqua" w:eastAsia="Times New Roman" w:hAnsi="Book Antiqua"/>
          <w:b/>
          <w:szCs w:val="24"/>
          <w:lang w:eastAsia="en-US"/>
        </w:rPr>
        <w:t xml:space="preserve"> </w:t>
      </w:r>
      <w:r w:rsidR="00355DD2" w:rsidRPr="005651F8">
        <w:rPr>
          <w:rFonts w:ascii="Book Antiqua" w:eastAsia="Times New Roman" w:hAnsi="Book Antiqua"/>
          <w:bCs/>
          <w:szCs w:val="24"/>
          <w:lang w:eastAsia="en-US"/>
        </w:rPr>
        <w:t xml:space="preserve">Dar seguimiento a las </w:t>
      </w:r>
      <w:r w:rsidR="00D829E2" w:rsidRPr="005651F8">
        <w:rPr>
          <w:rFonts w:ascii="Book Antiqua" w:hAnsi="Book Antiqua"/>
          <w:bCs/>
          <w:lang w:eastAsia="en-US"/>
        </w:rPr>
        <w:t>recomendaciones</w:t>
      </w:r>
      <w:r w:rsidR="00D829E2" w:rsidRPr="005651F8">
        <w:rPr>
          <w:rFonts w:ascii="Book Antiqua" w:hAnsi="Book Antiqua"/>
          <w:lang w:eastAsia="en-US"/>
        </w:rPr>
        <w:t xml:space="preserve"> emitidas en el oficio No. 1929-SO-II CJSJ-2015, elaborado por la Inga. Sharon Loría Cantillo, del Departamento de Salud, Seguridad y Ambiente sobre la compra de mobiliario ergonómico para ser utilizada en las salas de juicio del Anexo A del Segundo Circuito Judicial de San José</w:t>
      </w:r>
      <w:r w:rsidR="00D829E2" w:rsidRPr="005651F8">
        <w:rPr>
          <w:rFonts w:ascii="Book Antiqua" w:hAnsi="Book Antiqua"/>
          <w:b/>
          <w:lang w:eastAsia="en-US"/>
        </w:rPr>
        <w:t>.</w:t>
      </w:r>
    </w:p>
    <w:p w:rsidR="00D829E2" w:rsidRPr="00006303" w:rsidRDefault="00D829E2" w:rsidP="00D829E2">
      <w:pPr>
        <w:pStyle w:val="Prrafodelista"/>
        <w:ind w:left="709" w:right="17"/>
        <w:jc w:val="both"/>
        <w:rPr>
          <w:rFonts w:ascii="Book Antiqua" w:eastAsia="Times New Roman" w:hAnsi="Book Antiqua"/>
          <w:b/>
          <w:szCs w:val="24"/>
          <w:lang w:eastAsia="en-US"/>
        </w:rPr>
      </w:pPr>
    </w:p>
    <w:p w:rsidR="00281713" w:rsidRPr="00006303" w:rsidRDefault="00F77D2C" w:rsidP="00F51371">
      <w:pPr>
        <w:pStyle w:val="Prrafodelista"/>
        <w:ind w:left="709" w:right="17"/>
        <w:jc w:val="both"/>
        <w:rPr>
          <w:rFonts w:ascii="Book Antiqua" w:hAnsi="Book Antiqua" w:cs="Book Antiqua"/>
          <w:szCs w:val="24"/>
        </w:rPr>
      </w:pPr>
      <w:r>
        <w:rPr>
          <w:rFonts w:ascii="Book Antiqua" w:eastAsia="Times New Roman" w:hAnsi="Book Antiqua"/>
          <w:b/>
          <w:szCs w:val="24"/>
          <w:lang w:eastAsia="en-US"/>
        </w:rPr>
        <w:t>7</w:t>
      </w:r>
      <w:r w:rsidR="00281713" w:rsidRPr="00006303">
        <w:rPr>
          <w:rFonts w:ascii="Book Antiqua" w:eastAsia="Times New Roman" w:hAnsi="Book Antiqua"/>
          <w:b/>
          <w:szCs w:val="24"/>
          <w:lang w:eastAsia="en-US"/>
        </w:rPr>
        <w:t>.1.</w:t>
      </w:r>
      <w:r w:rsidR="00D829E2" w:rsidRPr="00006303">
        <w:rPr>
          <w:rFonts w:ascii="Book Antiqua" w:eastAsia="Times New Roman" w:hAnsi="Book Antiqua"/>
          <w:b/>
          <w:szCs w:val="24"/>
          <w:lang w:eastAsia="en-US"/>
        </w:rPr>
        <w:t>5</w:t>
      </w:r>
      <w:r w:rsidR="00281713" w:rsidRPr="00006303">
        <w:rPr>
          <w:rFonts w:ascii="Book Antiqua" w:eastAsia="Times New Roman" w:hAnsi="Book Antiqua"/>
          <w:b/>
          <w:szCs w:val="24"/>
          <w:lang w:eastAsia="en-US"/>
        </w:rPr>
        <w:t xml:space="preserve"> </w:t>
      </w:r>
      <w:r w:rsidR="00D829E2" w:rsidRPr="00006303">
        <w:rPr>
          <w:rFonts w:ascii="Book Antiqua" w:hAnsi="Book Antiqua" w:cs="Book Antiqua"/>
        </w:rPr>
        <w:t>Diseñar e implementar el proceso de mejora continua a Tesorería, Bodega de Suministros, Correo Interno y Mantenimiento a nivel operativo, táctico y estratégico, con el fin de garantizar la sostenibilidad y los resultados del Proyecto a lo largo del tiempo, mediante la aplicación del Modelo de Sostenibilidad, el cual contempla la elaboración de una matriz de Indicadores de Gestión para cada área de la Administración del Segundo Circuito Judicial de San José, que permita brindarle seguimiento y control a las mejoras implementadas así como al desempeño de la oficina.</w:t>
      </w:r>
    </w:p>
    <w:p w:rsidR="00755E8F" w:rsidRPr="00006303" w:rsidRDefault="00755E8F" w:rsidP="00D829E2">
      <w:pPr>
        <w:shd w:val="clear" w:color="auto" w:fill="FFFFFF" w:themeFill="background1"/>
        <w:jc w:val="both"/>
        <w:rPr>
          <w:rFonts w:ascii="Book Antiqua" w:hAnsi="Book Antiqua"/>
          <w:b/>
          <w:szCs w:val="24"/>
          <w:lang w:eastAsia="en-US"/>
        </w:rPr>
      </w:pPr>
    </w:p>
    <w:p w:rsidR="007F1061" w:rsidRPr="00006303" w:rsidRDefault="00F77D2C" w:rsidP="00F51371">
      <w:pPr>
        <w:pStyle w:val="Prrafodelista"/>
        <w:shd w:val="clear" w:color="auto" w:fill="FFFFFF" w:themeFill="background1"/>
        <w:ind w:left="720"/>
        <w:jc w:val="both"/>
        <w:rPr>
          <w:rFonts w:ascii="Book Antiqua" w:hAnsi="Book Antiqua"/>
          <w:szCs w:val="24"/>
          <w:lang w:val="es-ES_tradnl"/>
        </w:rPr>
      </w:pPr>
      <w:r>
        <w:rPr>
          <w:rFonts w:ascii="Book Antiqua" w:eastAsia="Times New Roman" w:hAnsi="Book Antiqua"/>
          <w:b/>
          <w:szCs w:val="24"/>
          <w:lang w:eastAsia="en-US"/>
        </w:rPr>
        <w:t>7</w:t>
      </w:r>
      <w:r w:rsidR="00843875" w:rsidRPr="00006303">
        <w:rPr>
          <w:rFonts w:ascii="Book Antiqua" w:eastAsia="Times New Roman" w:hAnsi="Book Antiqua"/>
          <w:b/>
          <w:szCs w:val="24"/>
          <w:lang w:eastAsia="en-US"/>
        </w:rPr>
        <w:t>.1.</w:t>
      </w:r>
      <w:r w:rsidR="00D829E2" w:rsidRPr="00006303">
        <w:rPr>
          <w:rFonts w:ascii="Book Antiqua" w:eastAsia="Times New Roman" w:hAnsi="Book Antiqua"/>
          <w:b/>
          <w:szCs w:val="24"/>
          <w:lang w:eastAsia="en-US"/>
        </w:rPr>
        <w:t>6</w:t>
      </w:r>
      <w:r w:rsidR="00843875" w:rsidRPr="00006303">
        <w:rPr>
          <w:rFonts w:ascii="Book Antiqua" w:eastAsia="Times New Roman" w:hAnsi="Book Antiqua"/>
          <w:b/>
          <w:szCs w:val="24"/>
          <w:lang w:eastAsia="en-US"/>
        </w:rPr>
        <w:t xml:space="preserve"> </w:t>
      </w:r>
      <w:r w:rsidR="006B0041">
        <w:rPr>
          <w:rFonts w:ascii="Book Antiqua" w:hAnsi="Book Antiqua" w:cs="Book Antiqua"/>
        </w:rPr>
        <w:t>Concluir el</w:t>
      </w:r>
      <w:r w:rsidR="00D829E2" w:rsidRPr="00006303">
        <w:rPr>
          <w:rFonts w:ascii="Book Antiqua" w:hAnsi="Book Antiqua" w:cs="Book Antiqua"/>
        </w:rPr>
        <w:t xml:space="preserve"> estudio de cargas de trabajo para la Oficina de Comunicaciones Judiciales del Segundo Circuito Judicial, con el fin de determinar la productividad de la Oficina y así maximizar los recursos, una vez finalizada la implementación del sistema “Tablets” denominado “App de notificaciones”. </w:t>
      </w:r>
      <w:r w:rsidR="00D829E2" w:rsidRPr="00006303">
        <w:rPr>
          <w:rFonts w:ascii="Book Antiqua" w:hAnsi="Book Antiqua"/>
          <w:lang w:val="es-ES_tradnl"/>
        </w:rPr>
        <w:t xml:space="preserve">El estudio </w:t>
      </w:r>
      <w:r w:rsidR="006B0041">
        <w:rPr>
          <w:rFonts w:ascii="Book Antiqua" w:hAnsi="Book Antiqua"/>
          <w:lang w:val="es-ES_tradnl"/>
        </w:rPr>
        <w:t>se está realizando</w:t>
      </w:r>
      <w:r w:rsidR="00D829E2" w:rsidRPr="00006303">
        <w:rPr>
          <w:rFonts w:ascii="Book Antiqua" w:hAnsi="Book Antiqua"/>
          <w:lang w:val="es-ES_tradnl"/>
        </w:rPr>
        <w:t xml:space="preserve"> con los profesionales del equipo de mejora continua e indicadores de gestión de la Administración Regional del II Circuito Judicial de San José</w:t>
      </w:r>
    </w:p>
    <w:p w:rsidR="00F51371" w:rsidRPr="00006303" w:rsidRDefault="00F51371" w:rsidP="00F51371">
      <w:pPr>
        <w:pStyle w:val="Prrafodelista"/>
        <w:shd w:val="clear" w:color="auto" w:fill="FFFFFF" w:themeFill="background1"/>
        <w:ind w:left="720"/>
        <w:jc w:val="both"/>
        <w:rPr>
          <w:rFonts w:ascii="Book Antiqua" w:hAnsi="Book Antiqua" w:cs="Book Antiqua"/>
          <w:b/>
          <w:szCs w:val="24"/>
        </w:rPr>
      </w:pPr>
    </w:p>
    <w:p w:rsidR="00755E8F" w:rsidRPr="00006303" w:rsidRDefault="00F77D2C" w:rsidP="00755E8F">
      <w:pPr>
        <w:pStyle w:val="Prrafodelista"/>
        <w:shd w:val="clear" w:color="auto" w:fill="FFFFFF" w:themeFill="background1"/>
        <w:ind w:left="720"/>
        <w:jc w:val="both"/>
        <w:rPr>
          <w:rFonts w:ascii="Book Antiqua" w:hAnsi="Book Antiqua"/>
          <w:szCs w:val="24"/>
          <w:lang w:val="es-ES_tradnl"/>
        </w:rPr>
      </w:pPr>
      <w:r>
        <w:rPr>
          <w:rFonts w:ascii="Book Antiqua" w:hAnsi="Book Antiqua" w:cs="Book Antiqua"/>
          <w:b/>
          <w:szCs w:val="24"/>
        </w:rPr>
        <w:t>7</w:t>
      </w:r>
      <w:r w:rsidR="00BB4BE8" w:rsidRPr="00006303">
        <w:rPr>
          <w:rFonts w:ascii="Book Antiqua" w:hAnsi="Book Antiqua" w:cs="Book Antiqua"/>
          <w:b/>
          <w:szCs w:val="24"/>
        </w:rPr>
        <w:t>.1.</w:t>
      </w:r>
      <w:r w:rsidR="00D829E2" w:rsidRPr="00006303">
        <w:rPr>
          <w:rFonts w:ascii="Book Antiqua" w:hAnsi="Book Antiqua" w:cs="Book Antiqua"/>
          <w:b/>
          <w:szCs w:val="24"/>
        </w:rPr>
        <w:t>7</w:t>
      </w:r>
      <w:r w:rsidR="00BB4BE8" w:rsidRPr="00006303">
        <w:rPr>
          <w:rFonts w:ascii="Book Antiqua" w:hAnsi="Book Antiqua" w:cs="Book Antiqua"/>
          <w:b/>
          <w:szCs w:val="24"/>
        </w:rPr>
        <w:t xml:space="preserve"> </w:t>
      </w:r>
      <w:r w:rsidR="00D829E2" w:rsidRPr="00006303">
        <w:rPr>
          <w:rFonts w:ascii="Book Antiqua" w:hAnsi="Book Antiqua" w:cs="Book Antiqua"/>
          <w:bCs/>
        </w:rPr>
        <w:t>Estandarizar</w:t>
      </w:r>
      <w:r w:rsidR="00D829E2" w:rsidRPr="00006303">
        <w:rPr>
          <w:rFonts w:ascii="Book Antiqua" w:hAnsi="Book Antiqua" w:cs="Book Antiqua"/>
        </w:rPr>
        <w:t xml:space="preserve"> la matriz de Indicadores de la Oficina de Comunicaciones Judiciales del Segundo Circuito Judicial de San José, con la matriz de indicadores implementada en la Oficina de Comunicaciones Judiciales de Cartago, esto con el fin de alcanzar el rendimiento establecido por la Dirección de Planificación en los rediseños realizados. </w:t>
      </w:r>
      <w:r w:rsidR="00D829E2" w:rsidRPr="00006303">
        <w:rPr>
          <w:rFonts w:ascii="Book Antiqua" w:hAnsi="Book Antiqua"/>
          <w:lang w:val="es-ES_tradnl"/>
        </w:rPr>
        <w:t>La estandarización se realizará con los profesionales del equipo de mejora continua e indicadores de gestión de la Administración Regional del II Circuito Judicial de San José.</w:t>
      </w:r>
    </w:p>
    <w:p w:rsidR="00755E8F" w:rsidRPr="00006303" w:rsidRDefault="00755E8F">
      <w:pPr>
        <w:rPr>
          <w:rFonts w:ascii="Book Antiqua" w:eastAsia="Calibri" w:hAnsi="Book Antiqua"/>
          <w:b/>
          <w:sz w:val="24"/>
          <w:lang w:val="es-ES_tradnl" w:eastAsia="en-US"/>
        </w:rPr>
      </w:pPr>
    </w:p>
    <w:p w:rsidR="00EA1F35" w:rsidRPr="00006303" w:rsidRDefault="00F77D2C" w:rsidP="00EA1F35">
      <w:pPr>
        <w:pStyle w:val="Prrafodelista"/>
        <w:ind w:left="0" w:right="17"/>
        <w:rPr>
          <w:rFonts w:ascii="Book Antiqua" w:hAnsi="Book Antiqua"/>
          <w:b/>
          <w:lang w:val="es-ES_tradnl" w:eastAsia="en-US"/>
        </w:rPr>
      </w:pPr>
      <w:r>
        <w:rPr>
          <w:rFonts w:ascii="Book Antiqua" w:hAnsi="Book Antiqua"/>
          <w:b/>
          <w:lang w:val="es-ES_tradnl" w:eastAsia="en-US"/>
        </w:rPr>
        <w:t>7</w:t>
      </w:r>
      <w:r w:rsidR="00EA1F35" w:rsidRPr="00006303">
        <w:rPr>
          <w:rFonts w:ascii="Book Antiqua" w:hAnsi="Book Antiqua"/>
          <w:b/>
          <w:lang w:val="es-ES_tradnl" w:eastAsia="en-US"/>
        </w:rPr>
        <w:t>.2. Comisión de Comunicaciones Judiciales</w:t>
      </w:r>
    </w:p>
    <w:p w:rsidR="00F51371" w:rsidRPr="00006303" w:rsidRDefault="00F51371" w:rsidP="00F51371">
      <w:pPr>
        <w:pStyle w:val="Prrafodelista"/>
        <w:ind w:left="705" w:right="17"/>
        <w:jc w:val="both"/>
        <w:rPr>
          <w:rFonts w:ascii="Book Antiqua" w:hAnsi="Book Antiqua"/>
          <w:b/>
          <w:lang w:val="es-ES_tradnl" w:eastAsia="en-US"/>
        </w:rPr>
      </w:pPr>
    </w:p>
    <w:p w:rsidR="00EA1F35" w:rsidRPr="00006303" w:rsidRDefault="00F77D2C" w:rsidP="007F77FD">
      <w:pPr>
        <w:pStyle w:val="Prrafodelista"/>
        <w:ind w:left="705" w:right="17"/>
        <w:jc w:val="both"/>
        <w:rPr>
          <w:rFonts w:ascii="Book Antiqua" w:hAnsi="Book Antiqua"/>
          <w:lang w:val="es-ES_tradnl" w:eastAsia="en-US"/>
        </w:rPr>
      </w:pPr>
      <w:r>
        <w:rPr>
          <w:rFonts w:ascii="Book Antiqua" w:hAnsi="Book Antiqua"/>
          <w:b/>
          <w:lang w:val="es-ES_tradnl" w:eastAsia="en-US"/>
        </w:rPr>
        <w:t>7</w:t>
      </w:r>
      <w:r w:rsidR="00EA1F35" w:rsidRPr="00006303">
        <w:rPr>
          <w:rFonts w:ascii="Book Antiqua" w:hAnsi="Book Antiqua"/>
          <w:b/>
          <w:lang w:val="es-ES_tradnl" w:eastAsia="en-US"/>
        </w:rPr>
        <w:t xml:space="preserve">.2.1 </w:t>
      </w:r>
      <w:r w:rsidR="00D829E2" w:rsidRPr="00006303">
        <w:rPr>
          <w:rFonts w:ascii="Book Antiqua" w:hAnsi="Book Antiqua"/>
          <w:lang w:val="es-ES_tradnl" w:eastAsia="en-US"/>
        </w:rPr>
        <w:t>Valorar la factibilidad de la asignación de una identificación o “placa” formal, que le permita al Técnico Comunicador recibir la atención de manera prioritaria en instituciones públicas y así evitar tiempos de espera, lo que les permitiría incrementar los niveles de eficiencia.</w:t>
      </w:r>
    </w:p>
    <w:p w:rsidR="0023503E" w:rsidRPr="00006303" w:rsidRDefault="0023503E" w:rsidP="007F77FD">
      <w:pPr>
        <w:pStyle w:val="Prrafodelista"/>
        <w:ind w:left="705" w:right="17"/>
        <w:jc w:val="both"/>
        <w:rPr>
          <w:rFonts w:ascii="Book Antiqua" w:hAnsi="Book Antiqua"/>
          <w:lang w:val="es-ES_tradnl" w:eastAsia="en-US"/>
        </w:rPr>
      </w:pPr>
    </w:p>
    <w:p w:rsidR="0023503E" w:rsidRPr="00006303" w:rsidRDefault="0023503E" w:rsidP="00A53811">
      <w:pPr>
        <w:ind w:right="17"/>
        <w:jc w:val="both"/>
        <w:rPr>
          <w:rFonts w:ascii="Book Antiqua" w:hAnsi="Book Antiqua"/>
          <w:lang w:val="es-ES_tradnl" w:eastAsia="en-US"/>
        </w:rPr>
      </w:pPr>
    </w:p>
    <w:p w:rsidR="00EB0328" w:rsidRPr="00571748" w:rsidRDefault="00F77D2C" w:rsidP="00F51371">
      <w:pPr>
        <w:pStyle w:val="Prrafodelista"/>
        <w:ind w:left="0" w:right="17"/>
        <w:rPr>
          <w:rFonts w:ascii="Book Antiqua" w:hAnsi="Book Antiqua"/>
          <w:b/>
          <w:lang w:val="es-ES_tradnl" w:eastAsia="en-US"/>
        </w:rPr>
      </w:pPr>
      <w:r w:rsidRPr="00571748">
        <w:rPr>
          <w:rFonts w:ascii="Book Antiqua" w:hAnsi="Book Antiqua"/>
          <w:b/>
          <w:lang w:val="es-ES_tradnl" w:eastAsia="en-US"/>
        </w:rPr>
        <w:t>7</w:t>
      </w:r>
      <w:r w:rsidR="00EB0328" w:rsidRPr="00571748">
        <w:rPr>
          <w:rFonts w:ascii="Book Antiqua" w:hAnsi="Book Antiqua"/>
          <w:b/>
          <w:lang w:val="es-ES_tradnl" w:eastAsia="en-US"/>
        </w:rPr>
        <w:t xml:space="preserve">.3. </w:t>
      </w:r>
      <w:r w:rsidR="005651F8" w:rsidRPr="00571748">
        <w:rPr>
          <w:rFonts w:ascii="Book Antiqua" w:hAnsi="Book Antiqua"/>
          <w:b/>
          <w:lang w:val="es-ES_tradnl" w:eastAsia="en-US"/>
        </w:rPr>
        <w:t xml:space="preserve">Subproceso de Evaluación de la Dirección de Planificación </w:t>
      </w:r>
    </w:p>
    <w:p w:rsidR="00F51371" w:rsidRPr="005651F8" w:rsidRDefault="00F51371" w:rsidP="00D829E2">
      <w:pPr>
        <w:ind w:right="17"/>
        <w:jc w:val="both"/>
        <w:rPr>
          <w:rFonts w:ascii="Book Antiqua" w:hAnsi="Book Antiqua"/>
          <w:b/>
          <w:lang w:val="es-ES_tradnl" w:eastAsia="en-US"/>
        </w:rPr>
      </w:pPr>
    </w:p>
    <w:p w:rsidR="000535CA" w:rsidRPr="005651F8" w:rsidRDefault="00F77D2C" w:rsidP="00FE240F">
      <w:pPr>
        <w:pStyle w:val="Prrafodelista"/>
        <w:ind w:right="17"/>
        <w:jc w:val="both"/>
        <w:rPr>
          <w:rFonts w:ascii="Book Antiqua" w:hAnsi="Book Antiqua"/>
          <w:lang w:val="es-ES_tradnl" w:eastAsia="en-US"/>
        </w:rPr>
      </w:pPr>
      <w:r w:rsidRPr="005651F8">
        <w:rPr>
          <w:rFonts w:ascii="Book Antiqua" w:hAnsi="Book Antiqua"/>
          <w:b/>
          <w:lang w:val="es-ES_tradnl" w:eastAsia="en-US"/>
        </w:rPr>
        <w:t>7</w:t>
      </w:r>
      <w:r w:rsidR="005C3C1C" w:rsidRPr="005651F8">
        <w:rPr>
          <w:rFonts w:ascii="Book Antiqua" w:hAnsi="Book Antiqua"/>
          <w:b/>
          <w:lang w:val="es-ES_tradnl" w:eastAsia="en-US"/>
        </w:rPr>
        <w:t>.3.</w:t>
      </w:r>
      <w:r w:rsidR="00D829E2" w:rsidRPr="005651F8">
        <w:rPr>
          <w:rFonts w:ascii="Book Antiqua" w:hAnsi="Book Antiqua"/>
          <w:b/>
          <w:lang w:val="es-ES_tradnl" w:eastAsia="en-US"/>
        </w:rPr>
        <w:t>1</w:t>
      </w:r>
      <w:r w:rsidR="005C3C1C" w:rsidRPr="005651F8">
        <w:rPr>
          <w:rFonts w:ascii="Book Antiqua" w:hAnsi="Book Antiqua"/>
          <w:b/>
          <w:lang w:val="es-ES_tradnl" w:eastAsia="en-US"/>
        </w:rPr>
        <w:t xml:space="preserve"> </w:t>
      </w:r>
      <w:r w:rsidR="00D829E2" w:rsidRPr="005651F8">
        <w:rPr>
          <w:rFonts w:ascii="Book Antiqua" w:hAnsi="Book Antiqua"/>
          <w:lang w:val="es-ES_tradnl" w:eastAsia="en-US"/>
        </w:rPr>
        <w:t>Realizar una evaluación de la estructura organizacional implementada en un plazo de un año posterior a la implementación de la nueva estructura organizacional.</w:t>
      </w:r>
    </w:p>
    <w:p w:rsidR="000535CA" w:rsidRPr="005651F8" w:rsidRDefault="000535CA" w:rsidP="00FE240F">
      <w:pPr>
        <w:pStyle w:val="Prrafodelista"/>
        <w:ind w:right="17"/>
        <w:jc w:val="both"/>
        <w:rPr>
          <w:rFonts w:ascii="Book Antiqua" w:hAnsi="Book Antiqua"/>
          <w:color w:val="000000"/>
          <w:lang w:eastAsia="en-US"/>
        </w:rPr>
      </w:pPr>
    </w:p>
    <w:p w:rsidR="005C3C1C" w:rsidRPr="00006303" w:rsidRDefault="000535CA" w:rsidP="00FE240F">
      <w:pPr>
        <w:pStyle w:val="Prrafodelista"/>
        <w:ind w:right="17"/>
        <w:jc w:val="both"/>
        <w:rPr>
          <w:rFonts w:ascii="Book Antiqua" w:hAnsi="Book Antiqua"/>
          <w:lang w:val="es-ES_tradnl" w:eastAsia="en-US"/>
        </w:rPr>
      </w:pPr>
      <w:r w:rsidRPr="005651F8">
        <w:rPr>
          <w:rFonts w:ascii="Book Antiqua" w:hAnsi="Book Antiqua"/>
          <w:color w:val="000000"/>
          <w:lang w:eastAsia="en-US"/>
        </w:rPr>
        <w:t xml:space="preserve">Cabe indicar que esta evaluación se debe </w:t>
      </w:r>
      <w:r w:rsidR="00D829E2" w:rsidRPr="005651F8">
        <w:rPr>
          <w:rFonts w:ascii="Book Antiqua" w:hAnsi="Book Antiqua"/>
          <w:color w:val="000000"/>
          <w:lang w:eastAsia="en-US"/>
        </w:rPr>
        <w:t>inclui</w:t>
      </w:r>
      <w:r w:rsidRPr="005651F8">
        <w:rPr>
          <w:rFonts w:ascii="Book Antiqua" w:hAnsi="Book Antiqua"/>
          <w:color w:val="000000"/>
          <w:lang w:eastAsia="en-US"/>
        </w:rPr>
        <w:t>r</w:t>
      </w:r>
      <w:r w:rsidR="00D829E2" w:rsidRPr="005651F8">
        <w:rPr>
          <w:rFonts w:ascii="Book Antiqua" w:hAnsi="Book Antiqua"/>
          <w:color w:val="000000"/>
          <w:lang w:eastAsia="en-US"/>
        </w:rPr>
        <w:t xml:space="preserve"> en el Plan de Trabajo para el 2021</w:t>
      </w:r>
      <w:r w:rsidR="00D829E2" w:rsidRPr="005651F8">
        <w:rPr>
          <w:rFonts w:ascii="Book Antiqua" w:hAnsi="Book Antiqua"/>
          <w:lang w:val="es-ES_tradnl" w:eastAsia="en-US"/>
        </w:rPr>
        <w:t xml:space="preserve"> del Subproceso de Evaluación de la Dirección de Planificación</w:t>
      </w:r>
      <w:r w:rsidR="00FE240F" w:rsidRPr="005651F8">
        <w:rPr>
          <w:rFonts w:ascii="Book Antiqua" w:hAnsi="Book Antiqua"/>
          <w:lang w:val="es-ES_tradnl" w:eastAsia="en-US"/>
        </w:rPr>
        <w:t xml:space="preserve">, </w:t>
      </w:r>
      <w:r w:rsidRPr="005651F8">
        <w:rPr>
          <w:rFonts w:ascii="Book Antiqua" w:hAnsi="Book Antiqua"/>
          <w:lang w:val="es-ES_tradnl" w:eastAsia="en-US"/>
        </w:rPr>
        <w:t xml:space="preserve">por cuanto </w:t>
      </w:r>
      <w:r w:rsidR="00FE240F" w:rsidRPr="005651F8">
        <w:rPr>
          <w:rFonts w:ascii="Book Antiqua" w:hAnsi="Book Antiqua"/>
          <w:lang w:val="es-ES_tradnl" w:eastAsia="en-US"/>
        </w:rPr>
        <w:t>se debe de realizar un año después de la aprobación de este seguimiento por parte del Consejo Superior.</w:t>
      </w:r>
    </w:p>
    <w:p w:rsidR="003C2CCA" w:rsidRPr="00006303" w:rsidRDefault="003C2CCA" w:rsidP="00F51371">
      <w:pPr>
        <w:pStyle w:val="Prrafodelista"/>
        <w:ind w:right="17"/>
        <w:jc w:val="both"/>
        <w:rPr>
          <w:rFonts w:ascii="Book Antiqua" w:hAnsi="Book Antiqua"/>
          <w:lang w:val="es-ES_tradnl" w:eastAsia="en-US"/>
        </w:rPr>
      </w:pPr>
    </w:p>
    <w:p w:rsidR="004D47E4" w:rsidRPr="00006303" w:rsidRDefault="004D47E4" w:rsidP="00D829E2">
      <w:pPr>
        <w:ind w:right="17"/>
        <w:rPr>
          <w:rFonts w:ascii="Book Antiqua" w:hAnsi="Book Antiqua"/>
          <w:lang w:val="es-ES_tradnl" w:eastAsia="en-US"/>
        </w:rPr>
      </w:pPr>
    </w:p>
    <w:p w:rsidR="004D47E4" w:rsidRPr="00006303" w:rsidRDefault="00F77D2C" w:rsidP="004D47E4">
      <w:pPr>
        <w:pStyle w:val="Prrafodelista"/>
        <w:ind w:left="0" w:right="17"/>
        <w:rPr>
          <w:rFonts w:ascii="Book Antiqua" w:hAnsi="Book Antiqua"/>
          <w:szCs w:val="24"/>
          <w:lang w:val="es-ES_tradnl"/>
        </w:rPr>
      </w:pPr>
      <w:r>
        <w:rPr>
          <w:rFonts w:ascii="Book Antiqua" w:hAnsi="Book Antiqua"/>
          <w:b/>
          <w:lang w:val="es-ES_tradnl" w:eastAsia="en-US"/>
        </w:rPr>
        <w:t>7</w:t>
      </w:r>
      <w:r w:rsidR="004D47E4" w:rsidRPr="00006303">
        <w:rPr>
          <w:rFonts w:ascii="Book Antiqua" w:hAnsi="Book Antiqua"/>
          <w:b/>
          <w:lang w:val="es-ES_tradnl" w:eastAsia="en-US"/>
        </w:rPr>
        <w:t xml:space="preserve">.4. Dirección de </w:t>
      </w:r>
      <w:r w:rsidR="003F2969" w:rsidRPr="00006303">
        <w:rPr>
          <w:rFonts w:ascii="Book Antiqua" w:hAnsi="Book Antiqua"/>
          <w:b/>
          <w:lang w:val="es-ES_tradnl" w:eastAsia="en-US"/>
        </w:rPr>
        <w:t>Gestión Humana</w:t>
      </w:r>
    </w:p>
    <w:p w:rsidR="003C2CCA" w:rsidRPr="00006303" w:rsidRDefault="003C2CCA" w:rsidP="008925D7">
      <w:pPr>
        <w:pStyle w:val="Prrafodelista"/>
        <w:ind w:left="705" w:right="17"/>
        <w:jc w:val="both"/>
        <w:rPr>
          <w:rFonts w:ascii="Book Antiqua" w:hAnsi="Book Antiqua"/>
          <w:b/>
          <w:lang w:val="es-ES_tradnl" w:eastAsia="en-US"/>
        </w:rPr>
      </w:pPr>
    </w:p>
    <w:p w:rsidR="003C2CCA" w:rsidRPr="00006303" w:rsidRDefault="00F77D2C" w:rsidP="00D829E2">
      <w:pPr>
        <w:pStyle w:val="Prrafodelista"/>
        <w:ind w:left="705" w:right="17"/>
        <w:jc w:val="both"/>
        <w:rPr>
          <w:rFonts w:ascii="Book Antiqua" w:hAnsi="Book Antiqua"/>
          <w:color w:val="000000"/>
        </w:rPr>
      </w:pPr>
      <w:r>
        <w:rPr>
          <w:rFonts w:ascii="Book Antiqua" w:hAnsi="Book Antiqua"/>
          <w:b/>
          <w:lang w:val="es-ES_tradnl" w:eastAsia="en-US"/>
        </w:rPr>
        <w:t>7</w:t>
      </w:r>
      <w:r w:rsidR="00D829E2" w:rsidRPr="00006303">
        <w:rPr>
          <w:rFonts w:ascii="Book Antiqua" w:hAnsi="Book Antiqua"/>
          <w:b/>
          <w:lang w:val="es-ES_tradnl" w:eastAsia="en-US"/>
        </w:rPr>
        <w:t xml:space="preserve">.4.1 </w:t>
      </w:r>
      <w:r w:rsidR="00D829E2" w:rsidRPr="00006303">
        <w:rPr>
          <w:rFonts w:ascii="Book Antiqua" w:hAnsi="Book Antiqua"/>
          <w:bCs/>
          <w:lang w:val="es-ES_tradnl" w:eastAsia="en-US"/>
        </w:rPr>
        <w:t>Que</w:t>
      </w:r>
      <w:r w:rsidR="00D829E2" w:rsidRPr="00006303">
        <w:rPr>
          <w:rFonts w:ascii="Book Antiqua" w:hAnsi="Book Antiqua"/>
          <w:b/>
          <w:lang w:val="es-ES_tradnl" w:eastAsia="en-US"/>
        </w:rPr>
        <w:t xml:space="preserve"> </w:t>
      </w:r>
      <w:r w:rsidR="00D829E2" w:rsidRPr="00006303">
        <w:rPr>
          <w:rFonts w:ascii="Book Antiqua" w:hAnsi="Book Antiqua"/>
          <w:color w:val="000000"/>
        </w:rPr>
        <w:t>la Plaza No. 96623 de Profesional 2, adscrita al Juzgado de Tránsito del Segundo Circuito Judicial de San José, sea adscrita a la Oficina de Administración del Segundo Circuito Judicial de San José.</w:t>
      </w:r>
    </w:p>
    <w:p w:rsidR="008F47A6" w:rsidRPr="00006303" w:rsidRDefault="008F47A6" w:rsidP="008925D7">
      <w:pPr>
        <w:pStyle w:val="Prrafodelista"/>
        <w:ind w:left="705" w:right="17"/>
        <w:jc w:val="both"/>
        <w:rPr>
          <w:rFonts w:ascii="Book Antiqua" w:hAnsi="Book Antiqua"/>
          <w:lang w:val="es-ES_tradnl" w:eastAsia="en-US"/>
        </w:rPr>
      </w:pPr>
    </w:p>
    <w:p w:rsidR="008F47A6" w:rsidRPr="00006303" w:rsidRDefault="00F77D2C" w:rsidP="008925D7">
      <w:pPr>
        <w:pStyle w:val="Prrafodelista"/>
        <w:ind w:left="705" w:right="17"/>
        <w:jc w:val="both"/>
        <w:rPr>
          <w:rFonts w:ascii="Book Antiqua" w:hAnsi="Book Antiqua"/>
          <w:lang w:val="es-ES_tradnl" w:eastAsia="en-US"/>
        </w:rPr>
      </w:pPr>
      <w:r>
        <w:rPr>
          <w:rFonts w:ascii="Book Antiqua" w:hAnsi="Book Antiqua"/>
          <w:b/>
          <w:lang w:val="es-ES_tradnl" w:eastAsia="en-US"/>
        </w:rPr>
        <w:t>7</w:t>
      </w:r>
      <w:r w:rsidR="008F47A6" w:rsidRPr="00006303">
        <w:rPr>
          <w:rFonts w:ascii="Book Antiqua" w:hAnsi="Book Antiqua"/>
          <w:b/>
          <w:lang w:val="es-ES_tradnl" w:eastAsia="en-US"/>
        </w:rPr>
        <w:t>.</w:t>
      </w:r>
      <w:r w:rsidR="000535CA" w:rsidRPr="00006303">
        <w:rPr>
          <w:rFonts w:ascii="Book Antiqua" w:hAnsi="Book Antiqua"/>
          <w:b/>
          <w:lang w:val="es-ES_tradnl" w:eastAsia="en-US"/>
        </w:rPr>
        <w:t>4</w:t>
      </w:r>
      <w:r w:rsidR="008F47A6" w:rsidRPr="00006303">
        <w:rPr>
          <w:rFonts w:ascii="Book Antiqua" w:hAnsi="Book Antiqua"/>
          <w:b/>
          <w:lang w:val="es-ES_tradnl" w:eastAsia="en-US"/>
        </w:rPr>
        <w:t>.</w:t>
      </w:r>
      <w:r w:rsidR="000535CA" w:rsidRPr="00006303">
        <w:rPr>
          <w:rFonts w:ascii="Book Antiqua" w:hAnsi="Book Antiqua"/>
          <w:b/>
          <w:lang w:val="es-ES_tradnl" w:eastAsia="en-US"/>
        </w:rPr>
        <w:t>2</w:t>
      </w:r>
      <w:r w:rsidR="008F47A6" w:rsidRPr="00006303">
        <w:rPr>
          <w:rFonts w:ascii="Book Antiqua" w:hAnsi="Book Antiqua"/>
          <w:b/>
          <w:lang w:val="es-ES_tradnl" w:eastAsia="en-US"/>
        </w:rPr>
        <w:t xml:space="preserve"> </w:t>
      </w:r>
      <w:r w:rsidR="008F47A6" w:rsidRPr="00006303">
        <w:rPr>
          <w:rFonts w:ascii="Book Antiqua" w:hAnsi="Book Antiqua"/>
          <w:lang w:val="es-ES_tradnl" w:eastAsia="en-US"/>
        </w:rPr>
        <w:t>Que la Dirección de Gestión Humana</w:t>
      </w:r>
      <w:r w:rsidR="008F47A6" w:rsidRPr="00006303">
        <w:rPr>
          <w:rFonts w:ascii="Book Antiqua" w:hAnsi="Book Antiqua"/>
          <w:b/>
          <w:lang w:val="es-ES_tradnl" w:eastAsia="en-US"/>
        </w:rPr>
        <w:t xml:space="preserve"> </w:t>
      </w:r>
      <w:r w:rsidR="008F47A6" w:rsidRPr="00006303">
        <w:rPr>
          <w:rFonts w:ascii="Book Antiqua" w:hAnsi="Book Antiqua"/>
          <w:color w:val="000000"/>
        </w:rPr>
        <w:t>analice y compare las funciones de los puestos del Archivo localizado en el Segundo Circuito Judicial de San José, con la clase de puesto asignada y las funciones que desempeña el personal del Archivo Judicial.</w:t>
      </w:r>
    </w:p>
    <w:p w:rsidR="009722A7" w:rsidRPr="00006303" w:rsidRDefault="009722A7" w:rsidP="00EA1F35">
      <w:pPr>
        <w:pStyle w:val="Prrafodelista"/>
        <w:ind w:left="0" w:right="17"/>
        <w:rPr>
          <w:rFonts w:ascii="Book Antiqua" w:hAnsi="Book Antiqua"/>
          <w:b/>
          <w:lang w:val="es-ES_tradnl" w:eastAsia="en-US"/>
        </w:rPr>
      </w:pPr>
    </w:p>
    <w:p w:rsidR="008925D7" w:rsidRPr="00006303" w:rsidRDefault="00F77D2C" w:rsidP="008925D7">
      <w:pPr>
        <w:pStyle w:val="Prrafodelista"/>
        <w:ind w:left="0" w:right="17"/>
        <w:rPr>
          <w:rFonts w:ascii="Book Antiqua" w:hAnsi="Book Antiqua"/>
          <w:b/>
          <w:lang w:val="es-ES_tradnl" w:eastAsia="en-US"/>
        </w:rPr>
      </w:pPr>
      <w:r>
        <w:rPr>
          <w:rFonts w:ascii="Book Antiqua" w:hAnsi="Book Antiqua"/>
          <w:b/>
          <w:lang w:val="es-ES_tradnl" w:eastAsia="en-US"/>
        </w:rPr>
        <w:t>7</w:t>
      </w:r>
      <w:r w:rsidR="008925D7" w:rsidRPr="00006303">
        <w:rPr>
          <w:rFonts w:ascii="Book Antiqua" w:hAnsi="Book Antiqua"/>
          <w:b/>
          <w:lang w:val="es-ES_tradnl" w:eastAsia="en-US"/>
        </w:rPr>
        <w:t>.</w:t>
      </w:r>
      <w:r w:rsidR="00A9327A">
        <w:rPr>
          <w:rFonts w:ascii="Book Antiqua" w:hAnsi="Book Antiqua"/>
          <w:b/>
          <w:lang w:val="es-ES_tradnl" w:eastAsia="en-US"/>
        </w:rPr>
        <w:t>5</w:t>
      </w:r>
      <w:r w:rsidR="008925D7" w:rsidRPr="00006303">
        <w:rPr>
          <w:rFonts w:ascii="Book Antiqua" w:hAnsi="Book Antiqua"/>
          <w:b/>
          <w:lang w:val="es-ES_tradnl" w:eastAsia="en-US"/>
        </w:rPr>
        <w:t>. Dirección de Tecnología de la Información</w:t>
      </w:r>
    </w:p>
    <w:p w:rsidR="00FD7F7F" w:rsidRPr="00006303" w:rsidRDefault="00FD7F7F" w:rsidP="008F47A6">
      <w:pPr>
        <w:ind w:right="17"/>
        <w:rPr>
          <w:rFonts w:ascii="Book Antiqua" w:hAnsi="Book Antiqua"/>
          <w:lang w:val="es-ES_tradnl" w:eastAsia="en-US"/>
        </w:rPr>
      </w:pPr>
    </w:p>
    <w:p w:rsidR="00F81C65" w:rsidRPr="00006303" w:rsidRDefault="00F77D2C" w:rsidP="009722A7">
      <w:pPr>
        <w:pStyle w:val="Prrafodelista"/>
        <w:ind w:left="705" w:right="17"/>
        <w:jc w:val="both"/>
        <w:rPr>
          <w:rFonts w:ascii="Book Antiqua" w:hAnsi="Book Antiqua" w:cs="Book Antiqua"/>
          <w:lang w:val="es-CR"/>
        </w:rPr>
      </w:pPr>
      <w:r>
        <w:rPr>
          <w:rFonts w:ascii="Book Antiqua" w:hAnsi="Book Antiqua"/>
          <w:b/>
          <w:lang w:val="es-ES_tradnl" w:eastAsia="en-US"/>
        </w:rPr>
        <w:t>7</w:t>
      </w:r>
      <w:r w:rsidR="008F47A6" w:rsidRPr="00006303">
        <w:rPr>
          <w:rFonts w:ascii="Book Antiqua" w:hAnsi="Book Antiqua"/>
          <w:b/>
          <w:lang w:val="es-ES_tradnl" w:eastAsia="en-US"/>
        </w:rPr>
        <w:t>.</w:t>
      </w:r>
      <w:r w:rsidR="00A9327A">
        <w:rPr>
          <w:rFonts w:ascii="Book Antiqua" w:hAnsi="Book Antiqua"/>
          <w:b/>
          <w:lang w:val="es-ES_tradnl" w:eastAsia="en-US"/>
        </w:rPr>
        <w:t>5</w:t>
      </w:r>
      <w:r w:rsidR="008F47A6" w:rsidRPr="00006303">
        <w:rPr>
          <w:rFonts w:ascii="Book Antiqua" w:hAnsi="Book Antiqua"/>
          <w:b/>
          <w:lang w:val="es-ES_tradnl" w:eastAsia="en-US"/>
        </w:rPr>
        <w:t>.1</w:t>
      </w:r>
      <w:r w:rsidR="00056379" w:rsidRPr="00006303">
        <w:rPr>
          <w:rFonts w:ascii="Book Antiqua" w:hAnsi="Book Antiqua"/>
          <w:b/>
          <w:lang w:val="es-ES_tradnl" w:eastAsia="en-US"/>
        </w:rPr>
        <w:t xml:space="preserve"> </w:t>
      </w:r>
      <w:r w:rsidR="002D168E" w:rsidRPr="00006303">
        <w:rPr>
          <w:rFonts w:ascii="Book Antiqua" w:hAnsi="Book Antiqua"/>
          <w:bCs/>
          <w:lang w:val="es-ES_tradnl" w:eastAsia="en-US"/>
        </w:rPr>
        <w:t>Replicar</w:t>
      </w:r>
      <w:r w:rsidR="00827AF1" w:rsidRPr="00006303">
        <w:rPr>
          <w:rFonts w:ascii="Book Antiqua" w:hAnsi="Book Antiqua"/>
          <w:b/>
          <w:lang w:val="es-ES_tradnl" w:eastAsia="en-US"/>
        </w:rPr>
        <w:t xml:space="preserve"> </w:t>
      </w:r>
      <w:r w:rsidR="00F81C65" w:rsidRPr="00006303">
        <w:rPr>
          <w:rFonts w:ascii="Book Antiqua" w:hAnsi="Book Antiqua"/>
          <w:lang w:val="es-ES_tradnl" w:eastAsia="en-US"/>
        </w:rPr>
        <w:t xml:space="preserve">el </w:t>
      </w:r>
      <w:r w:rsidR="009722A7" w:rsidRPr="00006303">
        <w:rPr>
          <w:rFonts w:ascii="Book Antiqua" w:hAnsi="Book Antiqua"/>
          <w:lang w:val="es-ES_tradnl" w:eastAsia="en-US"/>
        </w:rPr>
        <w:t xml:space="preserve">Sistema de </w:t>
      </w:r>
      <w:r w:rsidR="0023503E" w:rsidRPr="00006303">
        <w:rPr>
          <w:rFonts w:ascii="Book Antiqua" w:hAnsi="Book Antiqua"/>
          <w:lang w:val="es-ES_tradnl" w:eastAsia="en-US"/>
        </w:rPr>
        <w:t>“</w:t>
      </w:r>
      <w:r w:rsidR="00056379" w:rsidRPr="00006303">
        <w:rPr>
          <w:rFonts w:ascii="Book Antiqua" w:hAnsi="Book Antiqua"/>
          <w:lang w:val="es-ES_tradnl" w:eastAsia="en-US"/>
        </w:rPr>
        <w:t>Tablets</w:t>
      </w:r>
      <w:r w:rsidR="0023503E" w:rsidRPr="00006303">
        <w:rPr>
          <w:rFonts w:ascii="Book Antiqua" w:hAnsi="Book Antiqua"/>
          <w:lang w:val="es-ES_tradnl" w:eastAsia="en-US"/>
        </w:rPr>
        <w:t>”</w:t>
      </w:r>
      <w:r w:rsidR="009722A7" w:rsidRPr="00006303">
        <w:rPr>
          <w:rFonts w:ascii="Book Antiqua" w:hAnsi="Book Antiqua"/>
          <w:lang w:val="es-ES_tradnl" w:eastAsia="en-US"/>
        </w:rPr>
        <w:t xml:space="preserve"> denominado “App de notificaciones”</w:t>
      </w:r>
      <w:r w:rsidR="00F81C65" w:rsidRPr="00006303">
        <w:rPr>
          <w:rFonts w:ascii="Book Antiqua" w:hAnsi="Book Antiqua"/>
          <w:lang w:val="es-ES_tradnl" w:eastAsia="en-US"/>
        </w:rPr>
        <w:t xml:space="preserve"> para las citaciones </w:t>
      </w:r>
      <w:r w:rsidR="00F81C65" w:rsidRPr="00006303">
        <w:rPr>
          <w:rFonts w:ascii="Book Antiqua" w:hAnsi="Book Antiqua" w:cs="Book Antiqua"/>
          <w:lang w:val="es-CR"/>
        </w:rPr>
        <w:t xml:space="preserve">en la Oficina de Comunicaciones Judiciales del Segundo Circuito Judicial de San José, esto con el fin de optimizar los procesos de entrega de </w:t>
      </w:r>
      <w:r w:rsidR="00BB4BE8" w:rsidRPr="00006303">
        <w:rPr>
          <w:rFonts w:ascii="Book Antiqua" w:hAnsi="Book Antiqua" w:cs="Book Antiqua"/>
          <w:lang w:val="es-CR"/>
        </w:rPr>
        <w:t xml:space="preserve">citaciones </w:t>
      </w:r>
      <w:r w:rsidR="00F81C65" w:rsidRPr="00006303">
        <w:rPr>
          <w:rFonts w:ascii="Book Antiqua" w:hAnsi="Book Antiqua" w:cs="Book Antiqua"/>
          <w:lang w:val="es-CR"/>
        </w:rPr>
        <w:t>en el Poder Judicial, logrando reducir tiempos de respuesta y procesamiento</w:t>
      </w:r>
      <w:r w:rsidR="006B0041">
        <w:rPr>
          <w:rFonts w:ascii="Book Antiqua" w:hAnsi="Book Antiqua" w:cs="Book Antiqua"/>
          <w:lang w:val="es-CR"/>
        </w:rPr>
        <w:t>, lo cual se estima para el segundo semestre del 2021.</w:t>
      </w:r>
    </w:p>
    <w:p w:rsidR="00FD7F7F" w:rsidRPr="00006303" w:rsidRDefault="00FD7F7F" w:rsidP="00FD7F7F">
      <w:pPr>
        <w:pStyle w:val="Prrafodelista"/>
        <w:ind w:left="705" w:right="17"/>
        <w:rPr>
          <w:rFonts w:ascii="Book Antiqua" w:hAnsi="Book Antiqua"/>
          <w:b/>
          <w:lang w:val="es-CR" w:eastAsia="en-US"/>
        </w:rPr>
      </w:pPr>
    </w:p>
    <w:p w:rsidR="00F81C65" w:rsidRPr="00006303" w:rsidRDefault="00F77D2C" w:rsidP="009722A7">
      <w:pPr>
        <w:pStyle w:val="Prrafodelista"/>
        <w:ind w:left="705" w:right="17"/>
        <w:jc w:val="both"/>
        <w:rPr>
          <w:rFonts w:ascii="Book Antiqua" w:hAnsi="Book Antiqua" w:cs="Book Antiqua"/>
          <w:lang w:val="es-CR"/>
        </w:rPr>
      </w:pPr>
      <w:r>
        <w:rPr>
          <w:rFonts w:ascii="Book Antiqua" w:hAnsi="Book Antiqua"/>
          <w:b/>
          <w:lang w:val="es-CR" w:eastAsia="en-US"/>
        </w:rPr>
        <w:t>7</w:t>
      </w:r>
      <w:r w:rsidR="008F47A6" w:rsidRPr="00006303">
        <w:rPr>
          <w:rFonts w:ascii="Book Antiqua" w:hAnsi="Book Antiqua"/>
          <w:b/>
          <w:lang w:val="es-CR" w:eastAsia="en-US"/>
        </w:rPr>
        <w:t>.</w:t>
      </w:r>
      <w:r w:rsidR="00A9327A">
        <w:rPr>
          <w:rFonts w:ascii="Book Antiqua" w:hAnsi="Book Antiqua"/>
          <w:b/>
          <w:lang w:val="es-CR" w:eastAsia="en-US"/>
        </w:rPr>
        <w:t>5</w:t>
      </w:r>
      <w:r w:rsidR="008F47A6" w:rsidRPr="00006303">
        <w:rPr>
          <w:rFonts w:ascii="Book Antiqua" w:hAnsi="Book Antiqua"/>
          <w:b/>
          <w:lang w:val="es-CR" w:eastAsia="en-US"/>
        </w:rPr>
        <w:t>.2</w:t>
      </w:r>
      <w:r w:rsidR="00F81C65" w:rsidRPr="00006303">
        <w:rPr>
          <w:rFonts w:ascii="Book Antiqua" w:hAnsi="Book Antiqua"/>
          <w:b/>
          <w:lang w:val="es-CR" w:eastAsia="en-US"/>
        </w:rPr>
        <w:t xml:space="preserve"> </w:t>
      </w:r>
      <w:r w:rsidR="008F47A6" w:rsidRPr="00006303">
        <w:rPr>
          <w:rFonts w:ascii="Book Antiqua" w:hAnsi="Book Antiqua"/>
          <w:lang w:val="es-CR" w:eastAsia="en-US"/>
        </w:rPr>
        <w:t>Implementar</w:t>
      </w:r>
      <w:r w:rsidR="00F81C65" w:rsidRPr="00006303">
        <w:rPr>
          <w:rFonts w:ascii="Book Antiqua" w:hAnsi="Book Antiqua"/>
          <w:lang w:val="es-CR" w:eastAsia="en-US"/>
        </w:rPr>
        <w:t xml:space="preserve"> el</w:t>
      </w:r>
      <w:r w:rsidR="00F81C65" w:rsidRPr="00006303">
        <w:rPr>
          <w:rFonts w:ascii="Book Antiqua" w:hAnsi="Book Antiqua"/>
          <w:b/>
          <w:lang w:val="es-CR" w:eastAsia="en-US"/>
        </w:rPr>
        <w:t xml:space="preserve"> </w:t>
      </w:r>
      <w:r w:rsidR="00F81C65" w:rsidRPr="00006303">
        <w:rPr>
          <w:rFonts w:ascii="Book Antiqua" w:hAnsi="Book Antiqua"/>
          <w:lang w:val="es-ES_tradnl" w:eastAsia="en-US"/>
        </w:rPr>
        <w:t xml:space="preserve">Sistema de </w:t>
      </w:r>
      <w:r w:rsidR="0023503E" w:rsidRPr="00006303">
        <w:rPr>
          <w:rFonts w:ascii="Book Antiqua" w:hAnsi="Book Antiqua"/>
          <w:lang w:val="es-ES_tradnl" w:eastAsia="en-US"/>
        </w:rPr>
        <w:t>“</w:t>
      </w:r>
      <w:r w:rsidR="00056379" w:rsidRPr="00006303">
        <w:rPr>
          <w:rFonts w:ascii="Book Antiqua" w:hAnsi="Book Antiqua"/>
          <w:lang w:val="es-ES_tradnl" w:eastAsia="en-US"/>
        </w:rPr>
        <w:t>Tablets</w:t>
      </w:r>
      <w:r w:rsidR="0023503E" w:rsidRPr="00006303">
        <w:rPr>
          <w:rFonts w:ascii="Book Antiqua" w:hAnsi="Book Antiqua"/>
          <w:lang w:val="es-ES_tradnl" w:eastAsia="en-US"/>
        </w:rPr>
        <w:t>”</w:t>
      </w:r>
      <w:r w:rsidR="009722A7" w:rsidRPr="00006303">
        <w:rPr>
          <w:rFonts w:ascii="Book Antiqua" w:hAnsi="Book Antiqua"/>
          <w:lang w:val="es-ES_tradnl" w:eastAsia="en-US"/>
        </w:rPr>
        <w:t xml:space="preserve"> denominado “App de notificaciones”</w:t>
      </w:r>
      <w:r w:rsidR="00F81C65" w:rsidRPr="00006303">
        <w:rPr>
          <w:rFonts w:ascii="Book Antiqua" w:hAnsi="Book Antiqua"/>
          <w:lang w:val="es-ES_tradnl" w:eastAsia="en-US"/>
        </w:rPr>
        <w:t xml:space="preserve"> para las notificaciones </w:t>
      </w:r>
      <w:r w:rsidR="00F81C65" w:rsidRPr="00006303">
        <w:rPr>
          <w:rFonts w:ascii="Book Antiqua" w:hAnsi="Book Antiqua" w:cs="Book Antiqua"/>
          <w:lang w:val="es-CR"/>
        </w:rPr>
        <w:t>en la Oficina de Comunicaciones Judiciales del Segundo Circuito Judicial de San José del anexo A, esto con el fin de optimizar los procesos de entrega de comisiones en el Poder Judicial, logrando reducir tiempos de respuesta y procesamiento</w:t>
      </w:r>
      <w:r w:rsidR="006B0041">
        <w:rPr>
          <w:rFonts w:ascii="Book Antiqua" w:hAnsi="Book Antiqua" w:cs="Book Antiqua"/>
          <w:lang w:val="es-CR"/>
        </w:rPr>
        <w:t xml:space="preserve"> lo cual se podría efectuar en noviembre de </w:t>
      </w:r>
      <w:r w:rsidR="008D2324">
        <w:rPr>
          <w:rFonts w:ascii="Book Antiqua" w:hAnsi="Book Antiqua" w:cs="Book Antiqua"/>
          <w:lang w:val="es-CR"/>
        </w:rPr>
        <w:t>2020</w:t>
      </w:r>
      <w:r w:rsidR="006B0041">
        <w:rPr>
          <w:rFonts w:ascii="Book Antiqua" w:hAnsi="Book Antiqua" w:cs="Book Antiqua"/>
          <w:lang w:val="es-CR"/>
        </w:rPr>
        <w:t xml:space="preserve"> quedando pendiente la tramitación masiva que se podría efectuar en el 2021.</w:t>
      </w:r>
    </w:p>
    <w:p w:rsidR="002C6A76" w:rsidRPr="00006303" w:rsidRDefault="002C6A76" w:rsidP="009722A7">
      <w:pPr>
        <w:pStyle w:val="Prrafodelista"/>
        <w:ind w:left="705" w:right="17"/>
        <w:jc w:val="both"/>
        <w:rPr>
          <w:rFonts w:ascii="Book Antiqua" w:hAnsi="Book Antiqua" w:cs="Book Antiqua"/>
          <w:lang w:val="es-CR"/>
        </w:rPr>
      </w:pPr>
    </w:p>
    <w:p w:rsidR="00F81C65" w:rsidRDefault="00F77D2C" w:rsidP="009722A7">
      <w:pPr>
        <w:pStyle w:val="Prrafodelista"/>
        <w:ind w:left="705" w:right="17"/>
        <w:jc w:val="both"/>
        <w:rPr>
          <w:rFonts w:ascii="Book Antiqua" w:hAnsi="Book Antiqua" w:cs="Book Antiqua"/>
          <w:lang w:val="es-CR"/>
        </w:rPr>
      </w:pPr>
      <w:r>
        <w:rPr>
          <w:rFonts w:ascii="Book Antiqua" w:hAnsi="Book Antiqua" w:cs="Book Antiqua"/>
          <w:b/>
          <w:lang w:val="es-CR"/>
        </w:rPr>
        <w:t>7</w:t>
      </w:r>
      <w:r w:rsidR="00F81C65" w:rsidRPr="00006303">
        <w:rPr>
          <w:rFonts w:ascii="Book Antiqua" w:hAnsi="Book Antiqua" w:cs="Book Antiqua"/>
          <w:b/>
          <w:lang w:val="es-CR"/>
        </w:rPr>
        <w:t>.</w:t>
      </w:r>
      <w:r w:rsidR="00A9327A">
        <w:rPr>
          <w:rFonts w:ascii="Book Antiqua" w:hAnsi="Book Antiqua" w:cs="Book Antiqua"/>
          <w:b/>
          <w:lang w:val="es-CR"/>
        </w:rPr>
        <w:t>5</w:t>
      </w:r>
      <w:r w:rsidR="00F81C65" w:rsidRPr="00006303">
        <w:rPr>
          <w:rFonts w:ascii="Book Antiqua" w:hAnsi="Book Antiqua" w:cs="Book Antiqua"/>
          <w:b/>
          <w:lang w:val="es-CR"/>
        </w:rPr>
        <w:t>.</w:t>
      </w:r>
      <w:r w:rsidR="000F57B6" w:rsidRPr="00006303">
        <w:rPr>
          <w:rFonts w:ascii="Book Antiqua" w:hAnsi="Book Antiqua" w:cs="Book Antiqua"/>
          <w:b/>
          <w:lang w:val="es-CR"/>
        </w:rPr>
        <w:t>3</w:t>
      </w:r>
      <w:r w:rsidR="00F81C65" w:rsidRPr="00006303">
        <w:rPr>
          <w:rFonts w:ascii="Book Antiqua" w:hAnsi="Book Antiqua" w:cs="Book Antiqua"/>
          <w:lang w:val="es-CR"/>
        </w:rPr>
        <w:t xml:space="preserve"> Implementar </w:t>
      </w:r>
      <w:r w:rsidR="00944D7E" w:rsidRPr="00006303">
        <w:rPr>
          <w:rFonts w:ascii="Book Antiqua" w:hAnsi="Book Antiqua" w:cs="Book Antiqua"/>
          <w:lang w:val="es-CR"/>
        </w:rPr>
        <w:t>la agenda electrónica en la Oficina de Recepción de Documentos del edificio principal y del anexo A</w:t>
      </w:r>
      <w:r w:rsidR="00887F4A" w:rsidRPr="00006303">
        <w:rPr>
          <w:rFonts w:ascii="Book Antiqua" w:hAnsi="Book Antiqua" w:cs="Book Antiqua"/>
          <w:lang w:val="es-CR"/>
        </w:rPr>
        <w:t xml:space="preserve">, </w:t>
      </w:r>
      <w:r w:rsidR="00944D7E" w:rsidRPr="00006303">
        <w:rPr>
          <w:rFonts w:ascii="Book Antiqua" w:hAnsi="Book Antiqua" w:cs="Book Antiqua"/>
          <w:szCs w:val="24"/>
        </w:rPr>
        <w:t>por medio del Sistema Integral de Apoyo a la Gestión de los Procesos Jurisdiccionales (SIAGPJ)</w:t>
      </w:r>
      <w:r w:rsidR="006B0041">
        <w:rPr>
          <w:rFonts w:ascii="Book Antiqua" w:hAnsi="Book Antiqua" w:cs="Book Antiqua"/>
          <w:lang w:val="es-CR"/>
        </w:rPr>
        <w:t>, lo cual se estima se podrá efectuar en el primer semestre del 2022.</w:t>
      </w:r>
    </w:p>
    <w:p w:rsidR="0096593F" w:rsidRDefault="0096593F" w:rsidP="009722A7">
      <w:pPr>
        <w:pStyle w:val="Prrafodelista"/>
        <w:ind w:left="705" w:right="17"/>
        <w:jc w:val="both"/>
        <w:rPr>
          <w:rFonts w:ascii="Book Antiqua" w:hAnsi="Book Antiqua" w:cs="Book Antiqua"/>
          <w:lang w:val="es-CR"/>
        </w:rPr>
      </w:pPr>
    </w:p>
    <w:p w:rsidR="0096593F" w:rsidRPr="00B87F9D" w:rsidRDefault="0096593F" w:rsidP="0096593F">
      <w:pPr>
        <w:pBdr>
          <w:top w:val="single" w:sz="4" w:space="1" w:color="auto"/>
          <w:left w:val="single" w:sz="4" w:space="4" w:color="auto"/>
          <w:bottom w:val="single" w:sz="4" w:space="0" w:color="auto"/>
          <w:right w:val="single" w:sz="4" w:space="4" w:color="auto"/>
        </w:pBdr>
        <w:shd w:val="clear" w:color="auto" w:fill="4472C4"/>
        <w:contextualSpacing/>
        <w:jc w:val="both"/>
        <w:rPr>
          <w:rFonts w:ascii="Book Antiqua" w:hAnsi="Book Antiqua"/>
          <w:b/>
          <w:color w:val="FFFFFF" w:themeColor="background1"/>
          <w:sz w:val="28"/>
          <w:szCs w:val="28"/>
          <w:lang w:val="es-ES_tradnl"/>
        </w:rPr>
      </w:pPr>
      <w:r w:rsidRPr="00006303">
        <w:rPr>
          <w:rFonts w:ascii="Book Antiqua" w:hAnsi="Book Antiqua"/>
          <w:sz w:val="24"/>
          <w:szCs w:val="24"/>
          <w:lang w:val="es-ES_tradnl" w:eastAsia="en-US"/>
        </w:rPr>
        <w:t xml:space="preserve">  </w:t>
      </w:r>
      <w:r>
        <w:rPr>
          <w:rFonts w:ascii="Book Antiqua" w:hAnsi="Book Antiqua"/>
          <w:b/>
          <w:color w:val="FFFFFF" w:themeColor="background1"/>
          <w:sz w:val="24"/>
          <w:szCs w:val="24"/>
          <w:lang w:val="es-ES_tradnl"/>
        </w:rPr>
        <w:t>8.</w:t>
      </w:r>
      <w:r w:rsidRPr="00006303">
        <w:rPr>
          <w:rFonts w:ascii="Book Antiqua" w:hAnsi="Book Antiqua"/>
          <w:b/>
          <w:color w:val="FFFFFF" w:themeColor="background1"/>
          <w:sz w:val="24"/>
          <w:szCs w:val="24"/>
          <w:lang w:val="es-ES_tradnl"/>
        </w:rPr>
        <w:t xml:space="preserve"> </w:t>
      </w:r>
      <w:r>
        <w:rPr>
          <w:rFonts w:ascii="Book Antiqua" w:hAnsi="Book Antiqua"/>
          <w:b/>
          <w:color w:val="FFFFFF" w:themeColor="background1"/>
          <w:sz w:val="28"/>
          <w:szCs w:val="28"/>
          <w:lang w:val="es-ES_tradnl"/>
        </w:rPr>
        <w:t>Anexos</w:t>
      </w:r>
    </w:p>
    <w:p w:rsidR="0096593F" w:rsidRDefault="0096593F" w:rsidP="009722A7">
      <w:pPr>
        <w:pStyle w:val="Prrafodelista"/>
        <w:ind w:left="705" w:right="17"/>
        <w:jc w:val="both"/>
        <w:rPr>
          <w:rFonts w:ascii="Book Antiqua" w:hAnsi="Book Antiqua" w:cs="Book Antiqua"/>
          <w:lang w:val="es-CR"/>
        </w:rPr>
      </w:pPr>
    </w:p>
    <w:p w:rsidR="0096593F" w:rsidRDefault="0096593F" w:rsidP="009722A7">
      <w:pPr>
        <w:pStyle w:val="Prrafodelista"/>
        <w:ind w:left="705" w:right="17"/>
        <w:jc w:val="both"/>
        <w:rPr>
          <w:rFonts w:ascii="Book Antiqua" w:hAnsi="Book Antiqua" w:cs="Book Antiqua"/>
          <w:lang w:val="es-CR"/>
        </w:rPr>
      </w:pPr>
    </w:p>
    <w:tbl>
      <w:tblPr>
        <w:tblW w:w="4168"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525"/>
        <w:gridCol w:w="3866"/>
      </w:tblGrid>
      <w:tr w:rsidR="00D50B21" w:rsidRPr="00554880" w:rsidTr="00F77D2C">
        <w:trPr>
          <w:trHeight w:val="854"/>
          <w:tblCellSpacing w:w="20" w:type="dxa"/>
          <w:jc w:val="center"/>
        </w:trPr>
        <w:tc>
          <w:tcPr>
            <w:tcW w:w="2661" w:type="pct"/>
            <w:shd w:val="clear" w:color="auto" w:fill="365F91"/>
            <w:vAlign w:val="center"/>
          </w:tcPr>
          <w:p w:rsidR="00D50B21" w:rsidRPr="00611787" w:rsidRDefault="00D50B21" w:rsidP="00F77D2C">
            <w:pPr>
              <w:spacing w:line="276" w:lineRule="auto"/>
              <w:jc w:val="center"/>
              <w:rPr>
                <w:rFonts w:ascii="Book Antiqua" w:hAnsi="Book Antiqua" w:cs="Arial"/>
                <w:b/>
                <w:color w:val="FFFFFF" w:themeColor="background1"/>
              </w:rPr>
            </w:pPr>
            <w:r>
              <w:rPr>
                <w:rFonts w:ascii="Book Antiqua" w:hAnsi="Book Antiqua" w:cs="Arial"/>
                <w:b/>
                <w:color w:val="FFFFFF" w:themeColor="background1"/>
              </w:rPr>
              <w:t>Instancia Judicial</w:t>
            </w:r>
          </w:p>
        </w:tc>
        <w:tc>
          <w:tcPr>
            <w:tcW w:w="2268" w:type="pct"/>
            <w:shd w:val="clear" w:color="auto" w:fill="365F91"/>
            <w:vAlign w:val="center"/>
          </w:tcPr>
          <w:p w:rsidR="00D50B21" w:rsidRPr="00554880" w:rsidRDefault="00D50B21" w:rsidP="00F77D2C">
            <w:pPr>
              <w:spacing w:line="276" w:lineRule="auto"/>
              <w:jc w:val="center"/>
              <w:rPr>
                <w:rFonts w:ascii="Book Antiqua" w:hAnsi="Book Antiqua" w:cs="Arial"/>
                <w:b/>
                <w:color w:val="FFFFFF" w:themeColor="background1"/>
              </w:rPr>
            </w:pPr>
            <w:r>
              <w:rPr>
                <w:rFonts w:ascii="Book Antiqua" w:hAnsi="Book Antiqua" w:cs="Arial"/>
                <w:b/>
                <w:color w:val="FFFFFF" w:themeColor="background1"/>
              </w:rPr>
              <w:t>Anexo</w:t>
            </w:r>
          </w:p>
        </w:tc>
      </w:tr>
      <w:tr w:rsidR="00D50B21" w:rsidRPr="00A67D6C" w:rsidTr="00F77D2C">
        <w:trPr>
          <w:trHeight w:val="240"/>
          <w:tblCellSpacing w:w="20" w:type="dxa"/>
          <w:jc w:val="center"/>
        </w:trPr>
        <w:tc>
          <w:tcPr>
            <w:tcW w:w="2661" w:type="pct"/>
            <w:shd w:val="clear" w:color="auto" w:fill="FFFFFF"/>
            <w:vAlign w:val="center"/>
          </w:tcPr>
          <w:p w:rsidR="00D50B21" w:rsidRPr="00611787" w:rsidRDefault="00D50B21" w:rsidP="00F77D2C">
            <w:pPr>
              <w:spacing w:line="276" w:lineRule="auto"/>
              <w:jc w:val="center"/>
              <w:rPr>
                <w:rFonts w:ascii="Book Antiqua" w:hAnsi="Book Antiqua" w:cs="Arial"/>
              </w:rPr>
            </w:pPr>
            <w:r>
              <w:rPr>
                <w:rFonts w:ascii="Book Antiqua" w:hAnsi="Book Antiqua" w:cs="Arial"/>
              </w:rPr>
              <w:t>Observaciones realizadas por parte de la Administración del Segundo Circuito Judicial de San José al informe 1290-PLA-EV-2020</w:t>
            </w:r>
          </w:p>
        </w:tc>
        <w:tc>
          <w:tcPr>
            <w:tcW w:w="2268" w:type="pct"/>
            <w:shd w:val="clear" w:color="auto" w:fill="FFFFFF"/>
          </w:tcPr>
          <w:p w:rsidR="00D50B21" w:rsidRDefault="00D50B21" w:rsidP="00F77D2C">
            <w:pPr>
              <w:spacing w:line="276" w:lineRule="auto"/>
              <w:contextualSpacing/>
              <w:jc w:val="center"/>
              <w:rPr>
                <w:rFonts w:ascii="Book Antiqua" w:hAnsi="Book Antiqua"/>
                <w:lang w:val="es-ES_tradnl"/>
              </w:rPr>
            </w:pPr>
            <w:r>
              <w:rPr>
                <w:rFonts w:ascii="Book Antiqua" w:hAnsi="Book Antiqua"/>
                <w:lang w:val="es-ES_tradnl"/>
              </w:rPr>
              <w:t>Anexo 1</w:t>
            </w:r>
          </w:p>
          <w:p w:rsidR="00D50B21" w:rsidRDefault="00D50B21" w:rsidP="00F77D2C">
            <w:pPr>
              <w:spacing w:line="276" w:lineRule="auto"/>
              <w:contextualSpacing/>
              <w:jc w:val="center"/>
              <w:rPr>
                <w:rFonts w:ascii="Book Antiqua" w:hAnsi="Book Antiqua"/>
                <w:lang w:val="es-ES_tradnl"/>
              </w:rPr>
            </w:pPr>
          </w:p>
          <w:bookmarkStart w:id="17" w:name="_MON_1660570858"/>
          <w:bookmarkEnd w:id="17"/>
          <w:p w:rsidR="00D50B21" w:rsidRDefault="00D50B21" w:rsidP="00F77D2C">
            <w:pPr>
              <w:spacing w:line="276" w:lineRule="auto"/>
              <w:contextualSpacing/>
              <w:jc w:val="center"/>
              <w:rPr>
                <w:rFonts w:ascii="Book Antiqua" w:hAnsi="Book Antiqua"/>
                <w:lang w:val="es-ES_tradnl"/>
              </w:rPr>
            </w:pPr>
            <w:r>
              <w:rPr>
                <w:rFonts w:ascii="Book Antiqua" w:hAnsi="Book Antiqua"/>
                <w:lang w:val="es-ES_tradnl"/>
              </w:rPr>
              <w:object w:dxaOrig="1508" w:dyaOrig="983" w14:anchorId="2C5A5551">
                <v:shape id="_x0000_i1045" type="#_x0000_t75" style="width:75.5pt;height:49pt" o:ole="">
                  <v:imagedata r:id="rId53" o:title=""/>
                </v:shape>
                <o:OLEObject Type="Embed" ProgID="Word.Document.12" ShapeID="_x0000_i1045" DrawAspect="Icon" ObjectID="_1673973345" r:id="rId54">
                  <o:FieldCodes>\s</o:FieldCodes>
                </o:OLEObject>
              </w:object>
            </w:r>
          </w:p>
          <w:p w:rsidR="00D50B21" w:rsidRPr="00A67D6C" w:rsidRDefault="00D50B21" w:rsidP="00F77D2C">
            <w:pPr>
              <w:spacing w:line="276" w:lineRule="auto"/>
              <w:contextualSpacing/>
              <w:jc w:val="center"/>
              <w:rPr>
                <w:rFonts w:ascii="Book Antiqua" w:hAnsi="Book Antiqua"/>
                <w:lang w:val="es-ES_tradnl"/>
              </w:rPr>
            </w:pPr>
          </w:p>
        </w:tc>
      </w:tr>
      <w:tr w:rsidR="00D50B21" w:rsidTr="00F77D2C">
        <w:trPr>
          <w:trHeight w:val="240"/>
          <w:tblCellSpacing w:w="20" w:type="dxa"/>
          <w:jc w:val="center"/>
        </w:trPr>
        <w:tc>
          <w:tcPr>
            <w:tcW w:w="2661" w:type="pct"/>
            <w:shd w:val="clear" w:color="auto" w:fill="FFFFFF"/>
            <w:vAlign w:val="center"/>
          </w:tcPr>
          <w:p w:rsidR="00D50B21" w:rsidRDefault="00D50B21" w:rsidP="00F77D2C">
            <w:pPr>
              <w:spacing w:line="276" w:lineRule="auto"/>
              <w:jc w:val="center"/>
              <w:rPr>
                <w:rFonts w:ascii="Book Antiqua" w:hAnsi="Book Antiqua" w:cs="Arial"/>
              </w:rPr>
            </w:pPr>
            <w:r>
              <w:rPr>
                <w:rFonts w:ascii="Book Antiqua" w:hAnsi="Book Antiqua" w:cs="Arial"/>
              </w:rPr>
              <w:t xml:space="preserve">Observaciones realizadas por parte de la </w:t>
            </w:r>
            <w:r w:rsidRPr="00525E73">
              <w:rPr>
                <w:rFonts w:ascii="Book Antiqua" w:hAnsi="Book Antiqua"/>
              </w:rPr>
              <w:t>Dirección de Tecnología de Información</w:t>
            </w:r>
            <w:r>
              <w:rPr>
                <w:rFonts w:ascii="Book Antiqua" w:hAnsi="Book Antiqua" w:cs="Arial"/>
              </w:rPr>
              <w:t xml:space="preserve"> al informe 1290-PLA-EV-2020</w:t>
            </w:r>
          </w:p>
        </w:tc>
        <w:tc>
          <w:tcPr>
            <w:tcW w:w="2268" w:type="pct"/>
            <w:shd w:val="clear" w:color="auto" w:fill="FFFFFF"/>
          </w:tcPr>
          <w:p w:rsidR="00D50B21" w:rsidRDefault="00D50B21" w:rsidP="00F77D2C">
            <w:pPr>
              <w:spacing w:line="276" w:lineRule="auto"/>
              <w:contextualSpacing/>
              <w:jc w:val="center"/>
              <w:rPr>
                <w:rFonts w:ascii="Book Antiqua" w:hAnsi="Book Antiqua"/>
                <w:lang w:val="es-ES_tradnl"/>
              </w:rPr>
            </w:pPr>
            <w:r>
              <w:rPr>
                <w:rFonts w:ascii="Book Antiqua" w:hAnsi="Book Antiqua"/>
                <w:lang w:val="es-ES_tradnl"/>
              </w:rPr>
              <w:t>Anexo 2</w:t>
            </w:r>
          </w:p>
          <w:p w:rsidR="00D50B21" w:rsidRDefault="00D50B21" w:rsidP="00F77D2C">
            <w:pPr>
              <w:spacing w:line="276" w:lineRule="auto"/>
              <w:contextualSpacing/>
              <w:jc w:val="center"/>
              <w:rPr>
                <w:rFonts w:ascii="Book Antiqua" w:hAnsi="Book Antiqua"/>
                <w:lang w:val="es-ES_tradnl"/>
              </w:rPr>
            </w:pPr>
          </w:p>
          <w:p w:rsidR="00D50B21" w:rsidRDefault="00D50B21" w:rsidP="00F77D2C">
            <w:pPr>
              <w:spacing w:line="276" w:lineRule="auto"/>
              <w:contextualSpacing/>
              <w:jc w:val="center"/>
              <w:rPr>
                <w:rFonts w:ascii="Book Antiqua" w:hAnsi="Book Antiqua"/>
                <w:lang w:val="es-ES_tradnl"/>
              </w:rPr>
            </w:pPr>
          </w:p>
          <w:bookmarkStart w:id="18" w:name="_MON_1660570901"/>
          <w:bookmarkEnd w:id="18"/>
          <w:p w:rsidR="00D50B21" w:rsidRDefault="00D50B21" w:rsidP="00F77D2C">
            <w:pPr>
              <w:spacing w:line="276" w:lineRule="auto"/>
              <w:contextualSpacing/>
              <w:jc w:val="center"/>
              <w:rPr>
                <w:rFonts w:ascii="Book Antiqua" w:hAnsi="Book Antiqua"/>
                <w:lang w:val="es-ES_tradnl"/>
              </w:rPr>
            </w:pPr>
            <w:r>
              <w:rPr>
                <w:rFonts w:ascii="Book Antiqua" w:hAnsi="Book Antiqua"/>
                <w:lang w:val="es-ES_tradnl"/>
              </w:rPr>
              <w:object w:dxaOrig="1508" w:dyaOrig="983" w14:anchorId="248AAD4C">
                <v:shape id="_x0000_i1046" type="#_x0000_t75" style="width:75.5pt;height:49pt" o:ole="">
                  <v:imagedata r:id="rId55" o:title=""/>
                </v:shape>
                <o:OLEObject Type="Embed" ProgID="Word.Document.12" ShapeID="_x0000_i1046" DrawAspect="Icon" ObjectID="_1673973346" r:id="rId56">
                  <o:FieldCodes>\s</o:FieldCodes>
                </o:OLEObject>
              </w:object>
            </w:r>
            <w:bookmarkStart w:id="19" w:name="_MON_1660570883"/>
            <w:bookmarkEnd w:id="19"/>
            <w:r>
              <w:rPr>
                <w:rFonts w:ascii="Book Antiqua" w:hAnsi="Book Antiqua"/>
                <w:lang w:val="es-ES_tradnl"/>
              </w:rPr>
              <w:object w:dxaOrig="1508" w:dyaOrig="983" w14:anchorId="2258EFF8">
                <v:shape id="_x0000_i1047" type="#_x0000_t75" style="width:75.5pt;height:49pt" o:ole="">
                  <v:imagedata r:id="rId57" o:title=""/>
                </v:shape>
                <o:OLEObject Type="Embed" ProgID="Word.Document.12" ShapeID="_x0000_i1047" DrawAspect="Icon" ObjectID="_1673973347" r:id="rId58">
                  <o:FieldCodes>\s</o:FieldCodes>
                </o:OLEObject>
              </w:object>
            </w:r>
          </w:p>
          <w:p w:rsidR="00D50B21" w:rsidRDefault="00D50B21" w:rsidP="00F77D2C">
            <w:pPr>
              <w:spacing w:line="276" w:lineRule="auto"/>
              <w:contextualSpacing/>
              <w:jc w:val="center"/>
              <w:rPr>
                <w:rFonts w:ascii="Book Antiqua" w:hAnsi="Book Antiqua"/>
                <w:lang w:val="es-ES_tradnl"/>
              </w:rPr>
            </w:pPr>
          </w:p>
        </w:tc>
      </w:tr>
    </w:tbl>
    <w:p w:rsidR="0096593F" w:rsidRDefault="0096593F" w:rsidP="009722A7">
      <w:pPr>
        <w:pStyle w:val="Prrafodelista"/>
        <w:ind w:left="705" w:right="17"/>
        <w:jc w:val="both"/>
        <w:rPr>
          <w:rFonts w:ascii="Book Antiqua" w:hAnsi="Book Antiqua" w:cs="Book Antiqua"/>
          <w:lang w:val="es-CR"/>
        </w:rPr>
      </w:pPr>
    </w:p>
    <w:tbl>
      <w:tblPr>
        <w:tblW w:w="10348" w:type="dxa"/>
        <w:tblInd w:w="-5" w:type="dxa"/>
        <w:tblLayout w:type="fixed"/>
        <w:tblLook w:val="0000" w:firstRow="0" w:lastRow="0" w:firstColumn="0" w:lastColumn="0" w:noHBand="0" w:noVBand="0"/>
      </w:tblPr>
      <w:tblGrid>
        <w:gridCol w:w="2616"/>
        <w:gridCol w:w="7732"/>
      </w:tblGrid>
      <w:tr w:rsidR="0098067F" w:rsidRPr="00A9327A" w:rsidTr="00571748">
        <w:trPr>
          <w:trHeight w:val="292"/>
        </w:trPr>
        <w:tc>
          <w:tcPr>
            <w:tcW w:w="2616" w:type="dxa"/>
            <w:tcBorders>
              <w:top w:val="single" w:sz="4" w:space="0" w:color="000000"/>
              <w:left w:val="single" w:sz="4" w:space="0" w:color="000000"/>
              <w:bottom w:val="single" w:sz="4" w:space="0" w:color="000000"/>
            </w:tcBorders>
            <w:shd w:val="clear" w:color="auto" w:fill="4F81BD" w:themeFill="accent1"/>
          </w:tcPr>
          <w:p w:rsidR="0098067F" w:rsidRPr="00006303" w:rsidRDefault="0098067F" w:rsidP="00571748">
            <w:pPr>
              <w:snapToGrid w:val="0"/>
              <w:ind w:left="284" w:right="301"/>
              <w:rPr>
                <w:rFonts w:ascii="Book Antiqua" w:hAnsi="Book Antiqua" w:cs="Aharoni"/>
                <w:b/>
                <w:color w:val="FFFFFF" w:themeColor="background1"/>
                <w:sz w:val="24"/>
                <w:szCs w:val="24"/>
              </w:rPr>
            </w:pPr>
            <w:r w:rsidRPr="00006303">
              <w:rPr>
                <w:rFonts w:ascii="Book Antiqua" w:hAnsi="Book Antiqua" w:cs="Aharoni"/>
                <w:b/>
                <w:color w:val="FFFFFF" w:themeColor="background1"/>
                <w:sz w:val="24"/>
                <w:szCs w:val="24"/>
              </w:rPr>
              <w:t>Realizado por:</w:t>
            </w:r>
          </w:p>
        </w:tc>
        <w:tc>
          <w:tcPr>
            <w:tcW w:w="7732" w:type="dxa"/>
            <w:tcBorders>
              <w:top w:val="single" w:sz="4" w:space="0" w:color="000000"/>
              <w:left w:val="single" w:sz="4" w:space="0" w:color="000000"/>
              <w:bottom w:val="single" w:sz="4" w:space="0" w:color="000000"/>
              <w:right w:val="single" w:sz="4" w:space="0" w:color="000000"/>
            </w:tcBorders>
          </w:tcPr>
          <w:p w:rsidR="0098067F" w:rsidRPr="00571748" w:rsidRDefault="00A57520" w:rsidP="00571748">
            <w:pPr>
              <w:snapToGrid w:val="0"/>
              <w:rPr>
                <w:rFonts w:ascii="Book Antiqua" w:hAnsi="Book Antiqua" w:cs="Aharoni"/>
                <w:bCs/>
                <w:sz w:val="22"/>
                <w:szCs w:val="22"/>
                <w:lang w:val="es-ES"/>
              </w:rPr>
            </w:pPr>
            <w:r w:rsidRPr="00571748">
              <w:rPr>
                <w:rFonts w:ascii="Book Antiqua" w:hAnsi="Book Antiqua" w:cs="Aharoni"/>
                <w:bCs/>
                <w:sz w:val="22"/>
                <w:szCs w:val="22"/>
                <w:lang w:val="es-ES"/>
              </w:rPr>
              <w:t>Lic. Andrey Rojas Monge</w:t>
            </w:r>
            <w:r w:rsidR="0098067F" w:rsidRPr="00571748">
              <w:rPr>
                <w:rFonts w:ascii="Book Antiqua" w:hAnsi="Book Antiqua" w:cs="Aharoni"/>
                <w:bCs/>
                <w:sz w:val="22"/>
                <w:szCs w:val="22"/>
                <w:lang w:val="es-ES"/>
              </w:rPr>
              <w:t>, Profesional 2 a.i.</w:t>
            </w:r>
            <w:r w:rsidR="00A9327A" w:rsidRPr="00571748">
              <w:rPr>
                <w:rFonts w:ascii="Book Antiqua" w:hAnsi="Book Antiqua" w:cs="Aharoni"/>
                <w:bCs/>
                <w:sz w:val="22"/>
                <w:szCs w:val="22"/>
                <w:lang w:val="es-ES"/>
              </w:rPr>
              <w:t>, Subproceso de Evaluación</w:t>
            </w:r>
          </w:p>
        </w:tc>
      </w:tr>
      <w:tr w:rsidR="00DA1E64" w:rsidRPr="00006303" w:rsidTr="00571748">
        <w:trPr>
          <w:trHeight w:val="321"/>
        </w:trPr>
        <w:tc>
          <w:tcPr>
            <w:tcW w:w="2616" w:type="dxa"/>
            <w:tcBorders>
              <w:top w:val="single" w:sz="4" w:space="0" w:color="000000"/>
              <w:left w:val="single" w:sz="4" w:space="0" w:color="000000"/>
              <w:bottom w:val="single" w:sz="4" w:space="0" w:color="000000"/>
            </w:tcBorders>
            <w:shd w:val="clear" w:color="auto" w:fill="4F81BD" w:themeFill="accent1"/>
            <w:vAlign w:val="center"/>
          </w:tcPr>
          <w:p w:rsidR="00DA1E64" w:rsidRPr="00006303" w:rsidRDefault="00DA1E64" w:rsidP="00571748">
            <w:pPr>
              <w:snapToGrid w:val="0"/>
              <w:ind w:left="284" w:right="301"/>
              <w:rPr>
                <w:rFonts w:ascii="Book Antiqua" w:hAnsi="Book Antiqua" w:cs="Aharoni"/>
                <w:b/>
                <w:color w:val="FFFFFF" w:themeColor="background1"/>
                <w:sz w:val="24"/>
                <w:szCs w:val="24"/>
              </w:rPr>
            </w:pPr>
            <w:r w:rsidRPr="00006303">
              <w:rPr>
                <w:rFonts w:ascii="Book Antiqua" w:hAnsi="Book Antiqua" w:cs="Aharoni"/>
                <w:b/>
                <w:color w:val="FFFFFF" w:themeColor="background1"/>
                <w:sz w:val="24"/>
                <w:szCs w:val="24"/>
              </w:rPr>
              <w:t>Revisado por:</w:t>
            </w:r>
          </w:p>
        </w:tc>
        <w:tc>
          <w:tcPr>
            <w:tcW w:w="7732" w:type="dxa"/>
            <w:tcBorders>
              <w:top w:val="single" w:sz="4" w:space="0" w:color="000000"/>
              <w:left w:val="single" w:sz="4" w:space="0" w:color="000000"/>
              <w:bottom w:val="single" w:sz="4" w:space="0" w:color="000000"/>
              <w:right w:val="single" w:sz="4" w:space="0" w:color="000000"/>
            </w:tcBorders>
          </w:tcPr>
          <w:p w:rsidR="005438F9" w:rsidRPr="00571748" w:rsidRDefault="00185893" w:rsidP="00571748">
            <w:pPr>
              <w:snapToGrid w:val="0"/>
              <w:rPr>
                <w:rFonts w:ascii="Book Antiqua" w:hAnsi="Book Antiqua" w:cs="Aharoni"/>
                <w:bCs/>
                <w:sz w:val="22"/>
                <w:szCs w:val="22"/>
              </w:rPr>
            </w:pPr>
            <w:bookmarkStart w:id="20" w:name="_Hlk49158197"/>
            <w:r w:rsidRPr="00571748">
              <w:rPr>
                <w:rFonts w:ascii="Book Antiqua" w:hAnsi="Book Antiqua" w:cs="Aharoni"/>
                <w:bCs/>
                <w:sz w:val="22"/>
                <w:szCs w:val="22"/>
              </w:rPr>
              <w:t>Ing.</w:t>
            </w:r>
            <w:r w:rsidR="005B68AA" w:rsidRPr="00571748">
              <w:rPr>
                <w:rFonts w:ascii="Book Antiqua" w:hAnsi="Book Antiqua" w:cs="Aharoni"/>
                <w:bCs/>
                <w:sz w:val="22"/>
                <w:szCs w:val="22"/>
              </w:rPr>
              <w:t xml:space="preserve"> </w:t>
            </w:r>
            <w:r w:rsidRPr="00571748">
              <w:rPr>
                <w:rFonts w:ascii="Book Antiqua" w:hAnsi="Book Antiqua" w:cs="Aharoni"/>
                <w:bCs/>
                <w:sz w:val="22"/>
                <w:szCs w:val="22"/>
              </w:rPr>
              <w:t>Jorge Fernando Rodríguez Salazar</w:t>
            </w:r>
            <w:r w:rsidR="005B68AA" w:rsidRPr="00571748">
              <w:rPr>
                <w:rFonts w:ascii="Book Antiqua" w:hAnsi="Book Antiqua" w:cs="Aharoni"/>
                <w:bCs/>
                <w:sz w:val="22"/>
                <w:szCs w:val="22"/>
              </w:rPr>
              <w:t xml:space="preserve">, Jefe </w:t>
            </w:r>
            <w:r w:rsidRPr="00571748">
              <w:rPr>
                <w:rFonts w:ascii="Book Antiqua" w:hAnsi="Book Antiqua" w:cs="Aharoni"/>
                <w:bCs/>
                <w:sz w:val="22"/>
                <w:szCs w:val="22"/>
              </w:rPr>
              <w:t>a.i.</w:t>
            </w:r>
            <w:r w:rsidR="00A9327A" w:rsidRPr="00571748">
              <w:rPr>
                <w:rFonts w:ascii="Book Antiqua" w:hAnsi="Book Antiqua" w:cs="Aharoni"/>
                <w:bCs/>
                <w:sz w:val="22"/>
                <w:szCs w:val="22"/>
              </w:rPr>
              <w:t>,</w:t>
            </w:r>
            <w:r w:rsidRPr="00571748">
              <w:rPr>
                <w:rFonts w:ascii="Book Antiqua" w:hAnsi="Book Antiqua" w:cs="Aharoni"/>
                <w:bCs/>
                <w:sz w:val="22"/>
                <w:szCs w:val="22"/>
              </w:rPr>
              <w:t xml:space="preserve"> </w:t>
            </w:r>
            <w:r w:rsidR="005B68AA" w:rsidRPr="00571748">
              <w:rPr>
                <w:rFonts w:ascii="Book Antiqua" w:hAnsi="Book Antiqua" w:cs="Aharoni"/>
                <w:bCs/>
                <w:sz w:val="22"/>
                <w:szCs w:val="22"/>
              </w:rPr>
              <w:t>Subproceso de Evaluación</w:t>
            </w:r>
            <w:bookmarkEnd w:id="20"/>
          </w:p>
        </w:tc>
      </w:tr>
      <w:tr w:rsidR="0098067F" w:rsidRPr="00006303" w:rsidTr="00571748">
        <w:trPr>
          <w:trHeight w:val="60"/>
        </w:trPr>
        <w:tc>
          <w:tcPr>
            <w:tcW w:w="2616" w:type="dxa"/>
            <w:tcBorders>
              <w:top w:val="single" w:sz="4" w:space="0" w:color="000000"/>
              <w:left w:val="single" w:sz="4" w:space="0" w:color="000000"/>
              <w:bottom w:val="single" w:sz="4" w:space="0" w:color="000000"/>
            </w:tcBorders>
            <w:shd w:val="clear" w:color="auto" w:fill="4F81BD" w:themeFill="accent1"/>
          </w:tcPr>
          <w:p w:rsidR="0098067F" w:rsidRPr="00006303" w:rsidRDefault="0098067F" w:rsidP="00571748">
            <w:pPr>
              <w:snapToGrid w:val="0"/>
              <w:ind w:left="284" w:right="301"/>
              <w:rPr>
                <w:rFonts w:ascii="Book Antiqua" w:hAnsi="Book Antiqua" w:cs="Aharoni"/>
                <w:b/>
                <w:color w:val="FFFFFF" w:themeColor="background1"/>
                <w:sz w:val="24"/>
                <w:szCs w:val="24"/>
              </w:rPr>
            </w:pPr>
            <w:r w:rsidRPr="00006303">
              <w:rPr>
                <w:rFonts w:ascii="Book Antiqua" w:hAnsi="Book Antiqua" w:cs="Aharoni"/>
                <w:b/>
                <w:color w:val="FFFFFF" w:themeColor="background1"/>
                <w:sz w:val="24"/>
                <w:szCs w:val="24"/>
              </w:rPr>
              <w:t>Aprobado por:</w:t>
            </w:r>
          </w:p>
        </w:tc>
        <w:tc>
          <w:tcPr>
            <w:tcW w:w="7732" w:type="dxa"/>
            <w:tcBorders>
              <w:top w:val="single" w:sz="4" w:space="0" w:color="000000"/>
              <w:left w:val="single" w:sz="4" w:space="0" w:color="000000"/>
              <w:bottom w:val="single" w:sz="4" w:space="0" w:color="000000"/>
              <w:right w:val="single" w:sz="4" w:space="0" w:color="000000"/>
            </w:tcBorders>
          </w:tcPr>
          <w:p w:rsidR="0098067F" w:rsidRPr="00571748" w:rsidRDefault="006E4852" w:rsidP="00571748">
            <w:pPr>
              <w:snapToGrid w:val="0"/>
              <w:rPr>
                <w:rFonts w:ascii="Book Antiqua" w:hAnsi="Book Antiqua" w:cs="Aharoni"/>
                <w:bCs/>
                <w:sz w:val="22"/>
                <w:szCs w:val="22"/>
              </w:rPr>
            </w:pPr>
            <w:r w:rsidRPr="00571748">
              <w:rPr>
                <w:rFonts w:ascii="Book Antiqua" w:hAnsi="Book Antiqua" w:cs="Aharoni"/>
                <w:bCs/>
                <w:sz w:val="22"/>
                <w:szCs w:val="22"/>
              </w:rPr>
              <w:t>Máster Erick Antonio Mora Leiva, Jefe</w:t>
            </w:r>
            <w:r w:rsidR="00A9327A" w:rsidRPr="00571748">
              <w:rPr>
                <w:rFonts w:ascii="Book Antiqua" w:hAnsi="Book Antiqua" w:cs="Aharoni"/>
                <w:bCs/>
                <w:sz w:val="22"/>
                <w:szCs w:val="22"/>
              </w:rPr>
              <w:t xml:space="preserve">, </w:t>
            </w:r>
            <w:r w:rsidRPr="00571748">
              <w:rPr>
                <w:rFonts w:ascii="Book Antiqua" w:hAnsi="Book Antiqua" w:cs="Aharoni"/>
                <w:bCs/>
                <w:sz w:val="22"/>
                <w:szCs w:val="22"/>
              </w:rPr>
              <w:t>Proceso de Planeación y Evaluación</w:t>
            </w:r>
          </w:p>
        </w:tc>
      </w:tr>
    </w:tbl>
    <w:p w:rsidR="00571748" w:rsidRPr="00571748" w:rsidRDefault="00571748" w:rsidP="00571748">
      <w:pPr>
        <w:ind w:right="301"/>
        <w:rPr>
          <w:rFonts w:ascii="Book Antiqua" w:hAnsi="Book Antiqua"/>
          <w:sz w:val="2"/>
          <w:szCs w:val="2"/>
        </w:rPr>
      </w:pPr>
    </w:p>
    <w:sectPr w:rsidR="00571748" w:rsidRPr="00571748" w:rsidSect="00955ABE">
      <w:headerReference w:type="default" r:id="rId59"/>
      <w:footerReference w:type="default" r:id="rId60"/>
      <w:type w:val="continuous"/>
      <w:pgSz w:w="12242" w:h="15842" w:code="1"/>
      <w:pgMar w:top="1440" w:right="1080" w:bottom="1440" w:left="1080" w:header="709" w:footer="709" w:gutter="0"/>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00B56" w:rsidRDefault="00600B56" w:rsidP="002F6A25">
      <w:r>
        <w:separator/>
      </w:r>
    </w:p>
  </w:endnote>
  <w:endnote w:type="continuationSeparator" w:id="0">
    <w:p w:rsidR="00600B56" w:rsidRDefault="00600B56" w:rsidP="002F6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haroni">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95A0B" w:rsidRDefault="00E95A0B" w:rsidP="000A18CB">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33</w:t>
    </w:r>
    <w:r>
      <w:rPr>
        <w:rStyle w:val="Nmerodepgina"/>
      </w:rPr>
      <w:fldChar w:fldCharType="end"/>
    </w:r>
  </w:p>
  <w:p w:rsidR="00E95A0B" w:rsidRDefault="00E95A0B" w:rsidP="000A18CB">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rsidR="00E95A0B" w:rsidRPr="0036463A" w:rsidRDefault="00E95A0B" w:rsidP="000A18CB">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rsidR="00E95A0B" w:rsidRDefault="00E95A0B" w:rsidP="000A18CB">
    <w:pPr>
      <w:pStyle w:val="Piedepgina"/>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00B56" w:rsidRDefault="00600B56" w:rsidP="002F6A25">
      <w:r>
        <w:separator/>
      </w:r>
    </w:p>
  </w:footnote>
  <w:footnote w:type="continuationSeparator" w:id="0">
    <w:p w:rsidR="00600B56" w:rsidRDefault="00600B56" w:rsidP="002F6A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95A0B" w:rsidRDefault="00E95A0B" w:rsidP="000A18CB">
    <w:pPr>
      <w:framePr w:w="640" w:hSpace="141" w:wrap="auto" w:vAnchor="text" w:hAnchor="margin" w:x="8456" w:y="-91"/>
    </w:pPr>
  </w:p>
  <w:p w:rsidR="00E95A0B" w:rsidRDefault="00E95A0B" w:rsidP="000A18CB">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2F6A25">
      <w:rPr>
        <w:sz w:val="24"/>
        <w:szCs w:val="24"/>
      </w:rPr>
      <w:object w:dxaOrig="1845" w:dyaOrig="2145" w14:anchorId="58683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3pt;height:36pt" o:ole="">
          <v:imagedata r:id="rId1" o:title=""/>
        </v:shape>
        <o:OLEObject Type="Embed" ProgID="PBrush" ShapeID="_x0000_i1048" DrawAspect="Content" ObjectID="_1673973348" r:id="rId2"/>
      </w:object>
    </w:r>
  </w:p>
  <w:p w:rsidR="00E95A0B" w:rsidRDefault="00E95A0B" w:rsidP="000A18CB">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E95A0B" w:rsidRPr="00C15720" w:rsidRDefault="00E95A0B" w:rsidP="000A18CB">
    <w:pPr>
      <w:pStyle w:val="Encabezado"/>
      <w:jc w:val="center"/>
    </w:pPr>
    <w:r w:rsidRPr="001018BE">
      <w:rPr>
        <w:rFonts w:ascii="Book Antiqua" w:hAnsi="Book Antiqua" w:cs="Book Antiqua"/>
        <w:i/>
        <w:iCs/>
        <w:sz w:val="18"/>
        <w:szCs w:val="18"/>
        <w:lang w:val="es-ES"/>
      </w:rPr>
      <w:t xml:space="preserve">Telf.   </w:t>
    </w:r>
    <w:r w:rsidRPr="00C15720">
      <w:rPr>
        <w:rFonts w:ascii="Book Antiqua" w:hAnsi="Book Antiqua" w:cs="Book Antiqua"/>
        <w:i/>
        <w:iCs/>
        <w:sz w:val="18"/>
        <w:szCs w:val="18"/>
      </w:rPr>
      <w:t>2295-3600 / 3599 / Apdo.  95-1003 / planificacion@poder-judicial.go.cr</w:t>
    </w:r>
  </w:p>
  <w:p w:rsidR="00E95A0B" w:rsidRPr="00C15720" w:rsidRDefault="00E95A0B" w:rsidP="000A18CB">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A05DE1"/>
    <w:multiLevelType w:val="hybridMultilevel"/>
    <w:tmpl w:val="74C08582"/>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1" w15:restartNumberingAfterBreak="0">
    <w:nsid w:val="2542030F"/>
    <w:multiLevelType w:val="hybridMultilevel"/>
    <w:tmpl w:val="1534C1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2ADA398E"/>
    <w:multiLevelType w:val="multilevel"/>
    <w:tmpl w:val="83FCDAEE"/>
    <w:lvl w:ilvl="0">
      <w:start w:val="4"/>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44983C9E"/>
    <w:multiLevelType w:val="hybridMultilevel"/>
    <w:tmpl w:val="F17CEB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45FA4D89"/>
    <w:multiLevelType w:val="hybridMultilevel"/>
    <w:tmpl w:val="A54270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50F45476"/>
    <w:multiLevelType w:val="hybridMultilevel"/>
    <w:tmpl w:val="F260EE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5D3D4027"/>
    <w:multiLevelType w:val="hybridMultilevel"/>
    <w:tmpl w:val="C7326F0E"/>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7" w15:restartNumberingAfterBreak="0">
    <w:nsid w:val="5E646A81"/>
    <w:multiLevelType w:val="hybridMultilevel"/>
    <w:tmpl w:val="14A417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6E6B5840"/>
    <w:multiLevelType w:val="hybridMultilevel"/>
    <w:tmpl w:val="B936E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3"/>
  </w:num>
  <w:num w:numId="4">
    <w:abstractNumId w:val="2"/>
  </w:num>
  <w:num w:numId="5">
    <w:abstractNumId w:val="7"/>
  </w:num>
  <w:num w:numId="6">
    <w:abstractNumId w:val="5"/>
  </w:num>
  <w:num w:numId="7">
    <w:abstractNumId w:val="6"/>
  </w:num>
  <w:num w:numId="8">
    <w:abstractNumId w:val="8"/>
  </w:num>
  <w:num w:numId="9">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9FC"/>
    <w:rsid w:val="000005D9"/>
    <w:rsid w:val="00000B65"/>
    <w:rsid w:val="00000C2B"/>
    <w:rsid w:val="00002095"/>
    <w:rsid w:val="00002509"/>
    <w:rsid w:val="000030A4"/>
    <w:rsid w:val="0000355F"/>
    <w:rsid w:val="000041F2"/>
    <w:rsid w:val="00004355"/>
    <w:rsid w:val="00006050"/>
    <w:rsid w:val="00006303"/>
    <w:rsid w:val="00010A37"/>
    <w:rsid w:val="00010F20"/>
    <w:rsid w:val="000111FC"/>
    <w:rsid w:val="00011377"/>
    <w:rsid w:val="000113CA"/>
    <w:rsid w:val="00011996"/>
    <w:rsid w:val="00012CCA"/>
    <w:rsid w:val="00012EE5"/>
    <w:rsid w:val="00013203"/>
    <w:rsid w:val="000150D4"/>
    <w:rsid w:val="000158F4"/>
    <w:rsid w:val="00015D37"/>
    <w:rsid w:val="0001668C"/>
    <w:rsid w:val="00016FE6"/>
    <w:rsid w:val="000201F1"/>
    <w:rsid w:val="00020506"/>
    <w:rsid w:val="000213D1"/>
    <w:rsid w:val="00021C1C"/>
    <w:rsid w:val="000235AE"/>
    <w:rsid w:val="000237CC"/>
    <w:rsid w:val="00023A3B"/>
    <w:rsid w:val="00023ADB"/>
    <w:rsid w:val="00023B08"/>
    <w:rsid w:val="000257C3"/>
    <w:rsid w:val="00025F01"/>
    <w:rsid w:val="00025FE7"/>
    <w:rsid w:val="00030414"/>
    <w:rsid w:val="0003078B"/>
    <w:rsid w:val="00030F4D"/>
    <w:rsid w:val="0003160E"/>
    <w:rsid w:val="00031CCC"/>
    <w:rsid w:val="00032978"/>
    <w:rsid w:val="00032E50"/>
    <w:rsid w:val="00033684"/>
    <w:rsid w:val="000340E3"/>
    <w:rsid w:val="000341EA"/>
    <w:rsid w:val="00034C3A"/>
    <w:rsid w:val="000355E5"/>
    <w:rsid w:val="00035DAB"/>
    <w:rsid w:val="000369A4"/>
    <w:rsid w:val="00037BFB"/>
    <w:rsid w:val="00040110"/>
    <w:rsid w:val="0004099B"/>
    <w:rsid w:val="000409EA"/>
    <w:rsid w:val="000416D0"/>
    <w:rsid w:val="0004186C"/>
    <w:rsid w:val="00042569"/>
    <w:rsid w:val="00043FF7"/>
    <w:rsid w:val="0004653F"/>
    <w:rsid w:val="0004719A"/>
    <w:rsid w:val="0005154A"/>
    <w:rsid w:val="000526AB"/>
    <w:rsid w:val="00052DC8"/>
    <w:rsid w:val="000535CA"/>
    <w:rsid w:val="00053684"/>
    <w:rsid w:val="00056379"/>
    <w:rsid w:val="00060380"/>
    <w:rsid w:val="0006048D"/>
    <w:rsid w:val="00060523"/>
    <w:rsid w:val="000609E3"/>
    <w:rsid w:val="00061A63"/>
    <w:rsid w:val="000631AB"/>
    <w:rsid w:val="0006525F"/>
    <w:rsid w:val="0006772A"/>
    <w:rsid w:val="00071D87"/>
    <w:rsid w:val="00072E96"/>
    <w:rsid w:val="00073D79"/>
    <w:rsid w:val="00074491"/>
    <w:rsid w:val="000744DE"/>
    <w:rsid w:val="00075FCF"/>
    <w:rsid w:val="000761B2"/>
    <w:rsid w:val="0007620E"/>
    <w:rsid w:val="000767F6"/>
    <w:rsid w:val="0007722B"/>
    <w:rsid w:val="000776A2"/>
    <w:rsid w:val="00077DA2"/>
    <w:rsid w:val="00080A96"/>
    <w:rsid w:val="0008204D"/>
    <w:rsid w:val="00082CB3"/>
    <w:rsid w:val="000840BB"/>
    <w:rsid w:val="00084FA1"/>
    <w:rsid w:val="00085DE6"/>
    <w:rsid w:val="00085EED"/>
    <w:rsid w:val="00091313"/>
    <w:rsid w:val="0009143A"/>
    <w:rsid w:val="000920C3"/>
    <w:rsid w:val="000920E7"/>
    <w:rsid w:val="000936CB"/>
    <w:rsid w:val="00095C3D"/>
    <w:rsid w:val="00095CE6"/>
    <w:rsid w:val="000961E5"/>
    <w:rsid w:val="000976AD"/>
    <w:rsid w:val="000A0076"/>
    <w:rsid w:val="000A10A2"/>
    <w:rsid w:val="000A18CB"/>
    <w:rsid w:val="000A1C78"/>
    <w:rsid w:val="000A232E"/>
    <w:rsid w:val="000A49AF"/>
    <w:rsid w:val="000A6EA3"/>
    <w:rsid w:val="000A75A4"/>
    <w:rsid w:val="000A7CB0"/>
    <w:rsid w:val="000B13B7"/>
    <w:rsid w:val="000B18CE"/>
    <w:rsid w:val="000B1BE4"/>
    <w:rsid w:val="000B2E02"/>
    <w:rsid w:val="000B4A1A"/>
    <w:rsid w:val="000B5D1D"/>
    <w:rsid w:val="000C0302"/>
    <w:rsid w:val="000C0810"/>
    <w:rsid w:val="000C1D18"/>
    <w:rsid w:val="000C22AE"/>
    <w:rsid w:val="000C2DFF"/>
    <w:rsid w:val="000C32ED"/>
    <w:rsid w:val="000C3E4B"/>
    <w:rsid w:val="000C5BA0"/>
    <w:rsid w:val="000C64DB"/>
    <w:rsid w:val="000C6D44"/>
    <w:rsid w:val="000C7076"/>
    <w:rsid w:val="000D1475"/>
    <w:rsid w:val="000D1A5F"/>
    <w:rsid w:val="000D2524"/>
    <w:rsid w:val="000D3D18"/>
    <w:rsid w:val="000D5400"/>
    <w:rsid w:val="000D680B"/>
    <w:rsid w:val="000D6B94"/>
    <w:rsid w:val="000E0265"/>
    <w:rsid w:val="000E03E9"/>
    <w:rsid w:val="000E1B21"/>
    <w:rsid w:val="000E2DC6"/>
    <w:rsid w:val="000E2EF8"/>
    <w:rsid w:val="000E3068"/>
    <w:rsid w:val="000E3AD8"/>
    <w:rsid w:val="000E4D6E"/>
    <w:rsid w:val="000E55C1"/>
    <w:rsid w:val="000E58E8"/>
    <w:rsid w:val="000E68DC"/>
    <w:rsid w:val="000F43D2"/>
    <w:rsid w:val="000F465F"/>
    <w:rsid w:val="000F4B1A"/>
    <w:rsid w:val="000F5106"/>
    <w:rsid w:val="000F5313"/>
    <w:rsid w:val="000F557E"/>
    <w:rsid w:val="000F57B6"/>
    <w:rsid w:val="000F60E7"/>
    <w:rsid w:val="000F68FB"/>
    <w:rsid w:val="00100D47"/>
    <w:rsid w:val="0010112E"/>
    <w:rsid w:val="0010113C"/>
    <w:rsid w:val="00101894"/>
    <w:rsid w:val="001018BE"/>
    <w:rsid w:val="00102CEB"/>
    <w:rsid w:val="001034A2"/>
    <w:rsid w:val="001037C6"/>
    <w:rsid w:val="00103F3C"/>
    <w:rsid w:val="00104101"/>
    <w:rsid w:val="0010489B"/>
    <w:rsid w:val="00105022"/>
    <w:rsid w:val="00105649"/>
    <w:rsid w:val="00105F60"/>
    <w:rsid w:val="00106319"/>
    <w:rsid w:val="00106A9D"/>
    <w:rsid w:val="00110177"/>
    <w:rsid w:val="00110ED3"/>
    <w:rsid w:val="00111436"/>
    <w:rsid w:val="001125FF"/>
    <w:rsid w:val="0011501A"/>
    <w:rsid w:val="00115D20"/>
    <w:rsid w:val="00117941"/>
    <w:rsid w:val="00120ED5"/>
    <w:rsid w:val="00121FED"/>
    <w:rsid w:val="00122A8A"/>
    <w:rsid w:val="001233FB"/>
    <w:rsid w:val="00123EB5"/>
    <w:rsid w:val="00124F3B"/>
    <w:rsid w:val="0013007B"/>
    <w:rsid w:val="00131B1B"/>
    <w:rsid w:val="00132715"/>
    <w:rsid w:val="00132B90"/>
    <w:rsid w:val="00140E97"/>
    <w:rsid w:val="001415AA"/>
    <w:rsid w:val="00141E13"/>
    <w:rsid w:val="00142DDD"/>
    <w:rsid w:val="00142E3F"/>
    <w:rsid w:val="001452A6"/>
    <w:rsid w:val="00146302"/>
    <w:rsid w:val="00146394"/>
    <w:rsid w:val="0014727C"/>
    <w:rsid w:val="00147F1E"/>
    <w:rsid w:val="00150169"/>
    <w:rsid w:val="0015041E"/>
    <w:rsid w:val="001509A2"/>
    <w:rsid w:val="001522DF"/>
    <w:rsid w:val="00153126"/>
    <w:rsid w:val="00154AD1"/>
    <w:rsid w:val="0015530F"/>
    <w:rsid w:val="00155673"/>
    <w:rsid w:val="00155F0B"/>
    <w:rsid w:val="00156B8F"/>
    <w:rsid w:val="001573D6"/>
    <w:rsid w:val="00157EE4"/>
    <w:rsid w:val="00160C82"/>
    <w:rsid w:val="001618EA"/>
    <w:rsid w:val="0016491F"/>
    <w:rsid w:val="00164B6D"/>
    <w:rsid w:val="001665FA"/>
    <w:rsid w:val="00166BE4"/>
    <w:rsid w:val="00166EC2"/>
    <w:rsid w:val="001673BD"/>
    <w:rsid w:val="0016754D"/>
    <w:rsid w:val="00167BD1"/>
    <w:rsid w:val="0017025A"/>
    <w:rsid w:val="0017032E"/>
    <w:rsid w:val="00170B06"/>
    <w:rsid w:val="00170C46"/>
    <w:rsid w:val="00171802"/>
    <w:rsid w:val="00171C11"/>
    <w:rsid w:val="00171EDB"/>
    <w:rsid w:val="0017219A"/>
    <w:rsid w:val="00172917"/>
    <w:rsid w:val="00173649"/>
    <w:rsid w:val="00174797"/>
    <w:rsid w:val="00174CD7"/>
    <w:rsid w:val="00175579"/>
    <w:rsid w:val="0017571D"/>
    <w:rsid w:val="00175755"/>
    <w:rsid w:val="0017625D"/>
    <w:rsid w:val="00180496"/>
    <w:rsid w:val="00180BE9"/>
    <w:rsid w:val="0018376E"/>
    <w:rsid w:val="00183B39"/>
    <w:rsid w:val="00183FD7"/>
    <w:rsid w:val="0018472F"/>
    <w:rsid w:val="001848B1"/>
    <w:rsid w:val="00185893"/>
    <w:rsid w:val="00185AE8"/>
    <w:rsid w:val="001861AA"/>
    <w:rsid w:val="0018667D"/>
    <w:rsid w:val="00187159"/>
    <w:rsid w:val="0018717B"/>
    <w:rsid w:val="00187917"/>
    <w:rsid w:val="00193D4A"/>
    <w:rsid w:val="00194BA1"/>
    <w:rsid w:val="0019625F"/>
    <w:rsid w:val="0019636D"/>
    <w:rsid w:val="0019714B"/>
    <w:rsid w:val="00197EA5"/>
    <w:rsid w:val="001A2D56"/>
    <w:rsid w:val="001A2FEE"/>
    <w:rsid w:val="001A320C"/>
    <w:rsid w:val="001A39F5"/>
    <w:rsid w:val="001A46F6"/>
    <w:rsid w:val="001A4779"/>
    <w:rsid w:val="001A54E6"/>
    <w:rsid w:val="001A67D2"/>
    <w:rsid w:val="001A7973"/>
    <w:rsid w:val="001A7CBB"/>
    <w:rsid w:val="001B09AB"/>
    <w:rsid w:val="001B0E1F"/>
    <w:rsid w:val="001B195C"/>
    <w:rsid w:val="001B2E88"/>
    <w:rsid w:val="001B44A4"/>
    <w:rsid w:val="001B463D"/>
    <w:rsid w:val="001B4846"/>
    <w:rsid w:val="001B51CD"/>
    <w:rsid w:val="001B5BD7"/>
    <w:rsid w:val="001C0DA3"/>
    <w:rsid w:val="001C1662"/>
    <w:rsid w:val="001C18B2"/>
    <w:rsid w:val="001C24D8"/>
    <w:rsid w:val="001C4637"/>
    <w:rsid w:val="001C4C80"/>
    <w:rsid w:val="001C5CB3"/>
    <w:rsid w:val="001C5F82"/>
    <w:rsid w:val="001C649A"/>
    <w:rsid w:val="001D1E95"/>
    <w:rsid w:val="001D20BB"/>
    <w:rsid w:val="001D20F3"/>
    <w:rsid w:val="001D2853"/>
    <w:rsid w:val="001D3211"/>
    <w:rsid w:val="001D3D29"/>
    <w:rsid w:val="001D5185"/>
    <w:rsid w:val="001D6264"/>
    <w:rsid w:val="001D7A16"/>
    <w:rsid w:val="001E02C7"/>
    <w:rsid w:val="001E2119"/>
    <w:rsid w:val="001E25EA"/>
    <w:rsid w:val="001E347A"/>
    <w:rsid w:val="001E36C1"/>
    <w:rsid w:val="001E4B18"/>
    <w:rsid w:val="001E65D6"/>
    <w:rsid w:val="001F12DD"/>
    <w:rsid w:val="001F155B"/>
    <w:rsid w:val="001F1D40"/>
    <w:rsid w:val="001F348C"/>
    <w:rsid w:val="001F3512"/>
    <w:rsid w:val="001F368C"/>
    <w:rsid w:val="001F4745"/>
    <w:rsid w:val="001F4A88"/>
    <w:rsid w:val="001F5531"/>
    <w:rsid w:val="001F5F06"/>
    <w:rsid w:val="001F74A6"/>
    <w:rsid w:val="001F7522"/>
    <w:rsid w:val="001F79FB"/>
    <w:rsid w:val="001F7DAA"/>
    <w:rsid w:val="00200930"/>
    <w:rsid w:val="00200EEF"/>
    <w:rsid w:val="00203574"/>
    <w:rsid w:val="00205BF2"/>
    <w:rsid w:val="00205F8D"/>
    <w:rsid w:val="00206E7D"/>
    <w:rsid w:val="00207A90"/>
    <w:rsid w:val="0021038B"/>
    <w:rsid w:val="00210E3A"/>
    <w:rsid w:val="00211125"/>
    <w:rsid w:val="00211904"/>
    <w:rsid w:val="00211CEF"/>
    <w:rsid w:val="002127D0"/>
    <w:rsid w:val="0021365F"/>
    <w:rsid w:val="0021372D"/>
    <w:rsid w:val="00213833"/>
    <w:rsid w:val="00213E9C"/>
    <w:rsid w:val="0021660A"/>
    <w:rsid w:val="00217DFD"/>
    <w:rsid w:val="002211EE"/>
    <w:rsid w:val="002213C2"/>
    <w:rsid w:val="00221669"/>
    <w:rsid w:val="0022282D"/>
    <w:rsid w:val="00223ABF"/>
    <w:rsid w:val="00226161"/>
    <w:rsid w:val="00226DD3"/>
    <w:rsid w:val="00226FD3"/>
    <w:rsid w:val="00230BF5"/>
    <w:rsid w:val="00230EDF"/>
    <w:rsid w:val="0023118E"/>
    <w:rsid w:val="00231BE6"/>
    <w:rsid w:val="002321FE"/>
    <w:rsid w:val="00232320"/>
    <w:rsid w:val="00233075"/>
    <w:rsid w:val="0023352A"/>
    <w:rsid w:val="00233FAD"/>
    <w:rsid w:val="002341F1"/>
    <w:rsid w:val="00234653"/>
    <w:rsid w:val="0023503E"/>
    <w:rsid w:val="00235F37"/>
    <w:rsid w:val="002366D9"/>
    <w:rsid w:val="00236E8A"/>
    <w:rsid w:val="002370E1"/>
    <w:rsid w:val="00237C94"/>
    <w:rsid w:val="00240025"/>
    <w:rsid w:val="00240284"/>
    <w:rsid w:val="00240682"/>
    <w:rsid w:val="00241414"/>
    <w:rsid w:val="0024177E"/>
    <w:rsid w:val="00241D1A"/>
    <w:rsid w:val="00242C99"/>
    <w:rsid w:val="002437CE"/>
    <w:rsid w:val="00243978"/>
    <w:rsid w:val="00243B24"/>
    <w:rsid w:val="00245A41"/>
    <w:rsid w:val="00245DBA"/>
    <w:rsid w:val="0024606C"/>
    <w:rsid w:val="002461B5"/>
    <w:rsid w:val="002464FC"/>
    <w:rsid w:val="0024653E"/>
    <w:rsid w:val="00247099"/>
    <w:rsid w:val="00250E1D"/>
    <w:rsid w:val="00254D8B"/>
    <w:rsid w:val="00257DE2"/>
    <w:rsid w:val="0026007B"/>
    <w:rsid w:val="00261740"/>
    <w:rsid w:val="00262CE4"/>
    <w:rsid w:val="00263A6A"/>
    <w:rsid w:val="00263E41"/>
    <w:rsid w:val="0026430D"/>
    <w:rsid w:val="00264BED"/>
    <w:rsid w:val="00264FF4"/>
    <w:rsid w:val="002653D8"/>
    <w:rsid w:val="0026540C"/>
    <w:rsid w:val="00266754"/>
    <w:rsid w:val="00266B53"/>
    <w:rsid w:val="00267073"/>
    <w:rsid w:val="00267BD7"/>
    <w:rsid w:val="002708F1"/>
    <w:rsid w:val="00271035"/>
    <w:rsid w:val="00271042"/>
    <w:rsid w:val="002721F7"/>
    <w:rsid w:val="00272977"/>
    <w:rsid w:val="00272D00"/>
    <w:rsid w:val="00273B68"/>
    <w:rsid w:val="00274F7B"/>
    <w:rsid w:val="00275830"/>
    <w:rsid w:val="00275A05"/>
    <w:rsid w:val="00275E50"/>
    <w:rsid w:val="0027717F"/>
    <w:rsid w:val="00277689"/>
    <w:rsid w:val="002806F6"/>
    <w:rsid w:val="00281713"/>
    <w:rsid w:val="00282925"/>
    <w:rsid w:val="002846A6"/>
    <w:rsid w:val="00284B26"/>
    <w:rsid w:val="00284B68"/>
    <w:rsid w:val="00286DC3"/>
    <w:rsid w:val="00286EDE"/>
    <w:rsid w:val="002907A0"/>
    <w:rsid w:val="002909AD"/>
    <w:rsid w:val="00292532"/>
    <w:rsid w:val="00293167"/>
    <w:rsid w:val="002942B8"/>
    <w:rsid w:val="00294310"/>
    <w:rsid w:val="00294E69"/>
    <w:rsid w:val="002958EF"/>
    <w:rsid w:val="00295AF6"/>
    <w:rsid w:val="0029631A"/>
    <w:rsid w:val="002964D0"/>
    <w:rsid w:val="0029768B"/>
    <w:rsid w:val="002A0FE6"/>
    <w:rsid w:val="002A1AB6"/>
    <w:rsid w:val="002A2022"/>
    <w:rsid w:val="002A3B34"/>
    <w:rsid w:val="002A4D1F"/>
    <w:rsid w:val="002A5123"/>
    <w:rsid w:val="002A5385"/>
    <w:rsid w:val="002B0756"/>
    <w:rsid w:val="002B250D"/>
    <w:rsid w:val="002B30DD"/>
    <w:rsid w:val="002B4352"/>
    <w:rsid w:val="002B5EA1"/>
    <w:rsid w:val="002B6548"/>
    <w:rsid w:val="002B778F"/>
    <w:rsid w:val="002C01E3"/>
    <w:rsid w:val="002C06B6"/>
    <w:rsid w:val="002C0720"/>
    <w:rsid w:val="002C0AFE"/>
    <w:rsid w:val="002C172B"/>
    <w:rsid w:val="002C241F"/>
    <w:rsid w:val="002C3207"/>
    <w:rsid w:val="002C4FD5"/>
    <w:rsid w:val="002C5F18"/>
    <w:rsid w:val="002C642B"/>
    <w:rsid w:val="002C6A76"/>
    <w:rsid w:val="002C6EC7"/>
    <w:rsid w:val="002C7213"/>
    <w:rsid w:val="002C7D2A"/>
    <w:rsid w:val="002D0B58"/>
    <w:rsid w:val="002D0C52"/>
    <w:rsid w:val="002D168E"/>
    <w:rsid w:val="002D64ED"/>
    <w:rsid w:val="002D65B4"/>
    <w:rsid w:val="002D6D05"/>
    <w:rsid w:val="002D73BA"/>
    <w:rsid w:val="002E0CA4"/>
    <w:rsid w:val="002E1453"/>
    <w:rsid w:val="002E1477"/>
    <w:rsid w:val="002E1479"/>
    <w:rsid w:val="002E185E"/>
    <w:rsid w:val="002E3B9B"/>
    <w:rsid w:val="002E49AD"/>
    <w:rsid w:val="002E66A9"/>
    <w:rsid w:val="002E6D6A"/>
    <w:rsid w:val="002E6EB9"/>
    <w:rsid w:val="002E722C"/>
    <w:rsid w:val="002F0998"/>
    <w:rsid w:val="002F2704"/>
    <w:rsid w:val="002F303D"/>
    <w:rsid w:val="002F30CE"/>
    <w:rsid w:val="002F3A88"/>
    <w:rsid w:val="002F3B02"/>
    <w:rsid w:val="002F3F87"/>
    <w:rsid w:val="002F4B53"/>
    <w:rsid w:val="002F52D0"/>
    <w:rsid w:val="002F5394"/>
    <w:rsid w:val="002F6A25"/>
    <w:rsid w:val="002F7ACD"/>
    <w:rsid w:val="00301B51"/>
    <w:rsid w:val="00303E1E"/>
    <w:rsid w:val="00306A5B"/>
    <w:rsid w:val="00310FA9"/>
    <w:rsid w:val="0031167A"/>
    <w:rsid w:val="003125D3"/>
    <w:rsid w:val="00313FDC"/>
    <w:rsid w:val="00315FF8"/>
    <w:rsid w:val="00316F56"/>
    <w:rsid w:val="00320FCE"/>
    <w:rsid w:val="00321C0B"/>
    <w:rsid w:val="00322EE4"/>
    <w:rsid w:val="00324259"/>
    <w:rsid w:val="003243E7"/>
    <w:rsid w:val="00324E78"/>
    <w:rsid w:val="00325725"/>
    <w:rsid w:val="003258F1"/>
    <w:rsid w:val="00325ABC"/>
    <w:rsid w:val="00326D71"/>
    <w:rsid w:val="00332D11"/>
    <w:rsid w:val="003360DC"/>
    <w:rsid w:val="0033681C"/>
    <w:rsid w:val="00336A04"/>
    <w:rsid w:val="003376F8"/>
    <w:rsid w:val="00337FA4"/>
    <w:rsid w:val="003401DC"/>
    <w:rsid w:val="0034303C"/>
    <w:rsid w:val="003463D5"/>
    <w:rsid w:val="00346424"/>
    <w:rsid w:val="0034743A"/>
    <w:rsid w:val="00347766"/>
    <w:rsid w:val="00350011"/>
    <w:rsid w:val="003517FE"/>
    <w:rsid w:val="003539B7"/>
    <w:rsid w:val="00354080"/>
    <w:rsid w:val="0035467B"/>
    <w:rsid w:val="003549C3"/>
    <w:rsid w:val="00355267"/>
    <w:rsid w:val="00355664"/>
    <w:rsid w:val="00355DD2"/>
    <w:rsid w:val="003560E3"/>
    <w:rsid w:val="00357211"/>
    <w:rsid w:val="003572BF"/>
    <w:rsid w:val="0036021C"/>
    <w:rsid w:val="003609DE"/>
    <w:rsid w:val="00362046"/>
    <w:rsid w:val="00362941"/>
    <w:rsid w:val="00362F5E"/>
    <w:rsid w:val="00363E4F"/>
    <w:rsid w:val="0036463A"/>
    <w:rsid w:val="00364A02"/>
    <w:rsid w:val="00364AC5"/>
    <w:rsid w:val="00364F22"/>
    <w:rsid w:val="0036661F"/>
    <w:rsid w:val="00366BF9"/>
    <w:rsid w:val="003678F8"/>
    <w:rsid w:val="00367D32"/>
    <w:rsid w:val="003701EB"/>
    <w:rsid w:val="00370E3A"/>
    <w:rsid w:val="0037158C"/>
    <w:rsid w:val="00371A91"/>
    <w:rsid w:val="00372268"/>
    <w:rsid w:val="003727D4"/>
    <w:rsid w:val="003728A4"/>
    <w:rsid w:val="00372E80"/>
    <w:rsid w:val="00372F66"/>
    <w:rsid w:val="00373687"/>
    <w:rsid w:val="0037399F"/>
    <w:rsid w:val="0037438C"/>
    <w:rsid w:val="003753CA"/>
    <w:rsid w:val="003755AE"/>
    <w:rsid w:val="00375658"/>
    <w:rsid w:val="003758D3"/>
    <w:rsid w:val="003772A6"/>
    <w:rsid w:val="00377BAD"/>
    <w:rsid w:val="00377D16"/>
    <w:rsid w:val="00377FAF"/>
    <w:rsid w:val="0038076B"/>
    <w:rsid w:val="00381400"/>
    <w:rsid w:val="0038267E"/>
    <w:rsid w:val="00383C30"/>
    <w:rsid w:val="00383C34"/>
    <w:rsid w:val="00385A13"/>
    <w:rsid w:val="003861DC"/>
    <w:rsid w:val="00386584"/>
    <w:rsid w:val="00387793"/>
    <w:rsid w:val="003878DE"/>
    <w:rsid w:val="0039004B"/>
    <w:rsid w:val="00390B49"/>
    <w:rsid w:val="0039129F"/>
    <w:rsid w:val="00391BDB"/>
    <w:rsid w:val="0039204B"/>
    <w:rsid w:val="00392627"/>
    <w:rsid w:val="00392DF0"/>
    <w:rsid w:val="00393789"/>
    <w:rsid w:val="00394123"/>
    <w:rsid w:val="003953E0"/>
    <w:rsid w:val="00397608"/>
    <w:rsid w:val="00397ACF"/>
    <w:rsid w:val="003A091E"/>
    <w:rsid w:val="003A1F14"/>
    <w:rsid w:val="003A269C"/>
    <w:rsid w:val="003A353F"/>
    <w:rsid w:val="003A49EA"/>
    <w:rsid w:val="003A4F58"/>
    <w:rsid w:val="003A594E"/>
    <w:rsid w:val="003A66FB"/>
    <w:rsid w:val="003A7FB1"/>
    <w:rsid w:val="003B2137"/>
    <w:rsid w:val="003B23B2"/>
    <w:rsid w:val="003B2571"/>
    <w:rsid w:val="003B2F00"/>
    <w:rsid w:val="003B30DB"/>
    <w:rsid w:val="003B3506"/>
    <w:rsid w:val="003B438A"/>
    <w:rsid w:val="003B4724"/>
    <w:rsid w:val="003B4B6A"/>
    <w:rsid w:val="003B531F"/>
    <w:rsid w:val="003B59EA"/>
    <w:rsid w:val="003B5E2E"/>
    <w:rsid w:val="003B6E39"/>
    <w:rsid w:val="003C0265"/>
    <w:rsid w:val="003C1635"/>
    <w:rsid w:val="003C2ADE"/>
    <w:rsid w:val="003C2CCA"/>
    <w:rsid w:val="003C304B"/>
    <w:rsid w:val="003C441C"/>
    <w:rsid w:val="003C4975"/>
    <w:rsid w:val="003C508A"/>
    <w:rsid w:val="003C5AA5"/>
    <w:rsid w:val="003C5F3E"/>
    <w:rsid w:val="003C5FEB"/>
    <w:rsid w:val="003C6566"/>
    <w:rsid w:val="003C74D4"/>
    <w:rsid w:val="003C7A90"/>
    <w:rsid w:val="003D0782"/>
    <w:rsid w:val="003D17EE"/>
    <w:rsid w:val="003D28F1"/>
    <w:rsid w:val="003D522F"/>
    <w:rsid w:val="003D535D"/>
    <w:rsid w:val="003D54EC"/>
    <w:rsid w:val="003D5746"/>
    <w:rsid w:val="003D5A49"/>
    <w:rsid w:val="003D74B0"/>
    <w:rsid w:val="003D7AA5"/>
    <w:rsid w:val="003E0637"/>
    <w:rsid w:val="003E0666"/>
    <w:rsid w:val="003E1243"/>
    <w:rsid w:val="003E1425"/>
    <w:rsid w:val="003E2541"/>
    <w:rsid w:val="003E277F"/>
    <w:rsid w:val="003E2F7B"/>
    <w:rsid w:val="003E3674"/>
    <w:rsid w:val="003E546E"/>
    <w:rsid w:val="003E6558"/>
    <w:rsid w:val="003E681B"/>
    <w:rsid w:val="003F03F3"/>
    <w:rsid w:val="003F0459"/>
    <w:rsid w:val="003F08E5"/>
    <w:rsid w:val="003F2969"/>
    <w:rsid w:val="003F2F37"/>
    <w:rsid w:val="003F3520"/>
    <w:rsid w:val="003F38C5"/>
    <w:rsid w:val="003F4ADE"/>
    <w:rsid w:val="003F589F"/>
    <w:rsid w:val="003F70A5"/>
    <w:rsid w:val="00405282"/>
    <w:rsid w:val="004068B9"/>
    <w:rsid w:val="00406ADE"/>
    <w:rsid w:val="00406E20"/>
    <w:rsid w:val="00406EE9"/>
    <w:rsid w:val="00407BB4"/>
    <w:rsid w:val="00407ED6"/>
    <w:rsid w:val="00410A47"/>
    <w:rsid w:val="00410F2E"/>
    <w:rsid w:val="00411F31"/>
    <w:rsid w:val="00412408"/>
    <w:rsid w:val="0041268F"/>
    <w:rsid w:val="00412ACE"/>
    <w:rsid w:val="00413F7A"/>
    <w:rsid w:val="00414925"/>
    <w:rsid w:val="00415A2A"/>
    <w:rsid w:val="0041607B"/>
    <w:rsid w:val="00417B4B"/>
    <w:rsid w:val="00421216"/>
    <w:rsid w:val="00421B98"/>
    <w:rsid w:val="004232C3"/>
    <w:rsid w:val="0042336A"/>
    <w:rsid w:val="004234A2"/>
    <w:rsid w:val="00423BDF"/>
    <w:rsid w:val="00423F8B"/>
    <w:rsid w:val="00425139"/>
    <w:rsid w:val="00430B99"/>
    <w:rsid w:val="00430FBA"/>
    <w:rsid w:val="00432CC0"/>
    <w:rsid w:val="004338D0"/>
    <w:rsid w:val="00435006"/>
    <w:rsid w:val="00436637"/>
    <w:rsid w:val="00436970"/>
    <w:rsid w:val="0043739F"/>
    <w:rsid w:val="00440280"/>
    <w:rsid w:val="00441159"/>
    <w:rsid w:val="00443ECA"/>
    <w:rsid w:val="00443EE2"/>
    <w:rsid w:val="004442B3"/>
    <w:rsid w:val="00446125"/>
    <w:rsid w:val="004464AB"/>
    <w:rsid w:val="00447392"/>
    <w:rsid w:val="004512F4"/>
    <w:rsid w:val="0045188E"/>
    <w:rsid w:val="004519B5"/>
    <w:rsid w:val="00453062"/>
    <w:rsid w:val="0045611C"/>
    <w:rsid w:val="00457360"/>
    <w:rsid w:val="0046002C"/>
    <w:rsid w:val="00460478"/>
    <w:rsid w:val="004621AB"/>
    <w:rsid w:val="004626D1"/>
    <w:rsid w:val="00465658"/>
    <w:rsid w:val="004657FF"/>
    <w:rsid w:val="00467ADF"/>
    <w:rsid w:val="00467AF9"/>
    <w:rsid w:val="0047054C"/>
    <w:rsid w:val="00470FAB"/>
    <w:rsid w:val="00471655"/>
    <w:rsid w:val="00472BF2"/>
    <w:rsid w:val="004731EB"/>
    <w:rsid w:val="004744A7"/>
    <w:rsid w:val="0047542F"/>
    <w:rsid w:val="004756D6"/>
    <w:rsid w:val="004758E8"/>
    <w:rsid w:val="00477A7C"/>
    <w:rsid w:val="00477F21"/>
    <w:rsid w:val="004802A4"/>
    <w:rsid w:val="00482549"/>
    <w:rsid w:val="00483652"/>
    <w:rsid w:val="0048422E"/>
    <w:rsid w:val="00484F84"/>
    <w:rsid w:val="00486051"/>
    <w:rsid w:val="00491107"/>
    <w:rsid w:val="00491AA5"/>
    <w:rsid w:val="004940ED"/>
    <w:rsid w:val="0049582B"/>
    <w:rsid w:val="004958F6"/>
    <w:rsid w:val="004968CF"/>
    <w:rsid w:val="00496AF0"/>
    <w:rsid w:val="00496D87"/>
    <w:rsid w:val="00497F4B"/>
    <w:rsid w:val="004A06DD"/>
    <w:rsid w:val="004A4C6A"/>
    <w:rsid w:val="004A5210"/>
    <w:rsid w:val="004A63CC"/>
    <w:rsid w:val="004A6D8B"/>
    <w:rsid w:val="004A7BB3"/>
    <w:rsid w:val="004A7ED3"/>
    <w:rsid w:val="004B3294"/>
    <w:rsid w:val="004B3973"/>
    <w:rsid w:val="004B3A9A"/>
    <w:rsid w:val="004B4338"/>
    <w:rsid w:val="004B740F"/>
    <w:rsid w:val="004B796C"/>
    <w:rsid w:val="004C0975"/>
    <w:rsid w:val="004C0BB1"/>
    <w:rsid w:val="004C1653"/>
    <w:rsid w:val="004C2D33"/>
    <w:rsid w:val="004C3F37"/>
    <w:rsid w:val="004C53A1"/>
    <w:rsid w:val="004C5B64"/>
    <w:rsid w:val="004C6854"/>
    <w:rsid w:val="004C702B"/>
    <w:rsid w:val="004D097C"/>
    <w:rsid w:val="004D09FF"/>
    <w:rsid w:val="004D0C36"/>
    <w:rsid w:val="004D0F93"/>
    <w:rsid w:val="004D18FB"/>
    <w:rsid w:val="004D1A76"/>
    <w:rsid w:val="004D1BBA"/>
    <w:rsid w:val="004D1CA1"/>
    <w:rsid w:val="004D1CF3"/>
    <w:rsid w:val="004D246E"/>
    <w:rsid w:val="004D31AF"/>
    <w:rsid w:val="004D38D3"/>
    <w:rsid w:val="004D3BDE"/>
    <w:rsid w:val="004D47E4"/>
    <w:rsid w:val="004D5A28"/>
    <w:rsid w:val="004D644E"/>
    <w:rsid w:val="004D7391"/>
    <w:rsid w:val="004E03F2"/>
    <w:rsid w:val="004E0CD5"/>
    <w:rsid w:val="004E0FED"/>
    <w:rsid w:val="004E12F1"/>
    <w:rsid w:val="004E1F09"/>
    <w:rsid w:val="004E26A8"/>
    <w:rsid w:val="004E3D1E"/>
    <w:rsid w:val="004E41AA"/>
    <w:rsid w:val="004E4342"/>
    <w:rsid w:val="004E515A"/>
    <w:rsid w:val="004E5A87"/>
    <w:rsid w:val="004F04D5"/>
    <w:rsid w:val="004F0D7A"/>
    <w:rsid w:val="004F10D9"/>
    <w:rsid w:val="004F3264"/>
    <w:rsid w:val="004F3E3B"/>
    <w:rsid w:val="004F3FF9"/>
    <w:rsid w:val="004F4AF4"/>
    <w:rsid w:val="004F5217"/>
    <w:rsid w:val="004F5559"/>
    <w:rsid w:val="004F589D"/>
    <w:rsid w:val="004F62D1"/>
    <w:rsid w:val="004F7084"/>
    <w:rsid w:val="004F79DD"/>
    <w:rsid w:val="005001B0"/>
    <w:rsid w:val="00500E3F"/>
    <w:rsid w:val="00501C2A"/>
    <w:rsid w:val="0050251A"/>
    <w:rsid w:val="00502F42"/>
    <w:rsid w:val="00503094"/>
    <w:rsid w:val="005032E0"/>
    <w:rsid w:val="00503584"/>
    <w:rsid w:val="0050403E"/>
    <w:rsid w:val="005041D0"/>
    <w:rsid w:val="005042BC"/>
    <w:rsid w:val="00505038"/>
    <w:rsid w:val="00505B6B"/>
    <w:rsid w:val="00507929"/>
    <w:rsid w:val="00510D68"/>
    <w:rsid w:val="00512170"/>
    <w:rsid w:val="00513A42"/>
    <w:rsid w:val="0051510C"/>
    <w:rsid w:val="005160CB"/>
    <w:rsid w:val="0051616B"/>
    <w:rsid w:val="005162BA"/>
    <w:rsid w:val="00520F92"/>
    <w:rsid w:val="0052129A"/>
    <w:rsid w:val="005213E2"/>
    <w:rsid w:val="00522CF4"/>
    <w:rsid w:val="0052341B"/>
    <w:rsid w:val="0052349E"/>
    <w:rsid w:val="005234EB"/>
    <w:rsid w:val="0052355F"/>
    <w:rsid w:val="00523F2E"/>
    <w:rsid w:val="0052704D"/>
    <w:rsid w:val="00527BFD"/>
    <w:rsid w:val="005306B9"/>
    <w:rsid w:val="0053191C"/>
    <w:rsid w:val="005319EE"/>
    <w:rsid w:val="005331A4"/>
    <w:rsid w:val="00533781"/>
    <w:rsid w:val="005350BA"/>
    <w:rsid w:val="005355E1"/>
    <w:rsid w:val="005356D2"/>
    <w:rsid w:val="00535BAC"/>
    <w:rsid w:val="005362A9"/>
    <w:rsid w:val="00536827"/>
    <w:rsid w:val="005401FF"/>
    <w:rsid w:val="005409C0"/>
    <w:rsid w:val="00540A9F"/>
    <w:rsid w:val="0054320F"/>
    <w:rsid w:val="005438F9"/>
    <w:rsid w:val="005441DE"/>
    <w:rsid w:val="00545870"/>
    <w:rsid w:val="00545B44"/>
    <w:rsid w:val="00546577"/>
    <w:rsid w:val="00546831"/>
    <w:rsid w:val="00547988"/>
    <w:rsid w:val="00547EAE"/>
    <w:rsid w:val="00550189"/>
    <w:rsid w:val="00551FE7"/>
    <w:rsid w:val="00552484"/>
    <w:rsid w:val="00552679"/>
    <w:rsid w:val="005539C8"/>
    <w:rsid w:val="00553F64"/>
    <w:rsid w:val="00556417"/>
    <w:rsid w:val="00557EF2"/>
    <w:rsid w:val="00557F52"/>
    <w:rsid w:val="00561EA2"/>
    <w:rsid w:val="00562569"/>
    <w:rsid w:val="00562602"/>
    <w:rsid w:val="00562B74"/>
    <w:rsid w:val="005631AE"/>
    <w:rsid w:val="00564358"/>
    <w:rsid w:val="005651F8"/>
    <w:rsid w:val="00567B6C"/>
    <w:rsid w:val="00571425"/>
    <w:rsid w:val="00571548"/>
    <w:rsid w:val="00571748"/>
    <w:rsid w:val="00571882"/>
    <w:rsid w:val="00572C4F"/>
    <w:rsid w:val="00573E51"/>
    <w:rsid w:val="005747CD"/>
    <w:rsid w:val="00574F9D"/>
    <w:rsid w:val="005751BA"/>
    <w:rsid w:val="00577882"/>
    <w:rsid w:val="005778BF"/>
    <w:rsid w:val="00577E8A"/>
    <w:rsid w:val="005804AD"/>
    <w:rsid w:val="00581F47"/>
    <w:rsid w:val="00582A1F"/>
    <w:rsid w:val="00582C8D"/>
    <w:rsid w:val="00582F32"/>
    <w:rsid w:val="00583804"/>
    <w:rsid w:val="00584CCE"/>
    <w:rsid w:val="0058551B"/>
    <w:rsid w:val="005856F6"/>
    <w:rsid w:val="00585774"/>
    <w:rsid w:val="00585A3C"/>
    <w:rsid w:val="005900AC"/>
    <w:rsid w:val="00590658"/>
    <w:rsid w:val="00590E3E"/>
    <w:rsid w:val="00594F83"/>
    <w:rsid w:val="0059566A"/>
    <w:rsid w:val="005970EB"/>
    <w:rsid w:val="005A1C4C"/>
    <w:rsid w:val="005A2243"/>
    <w:rsid w:val="005A2B80"/>
    <w:rsid w:val="005A36CB"/>
    <w:rsid w:val="005A4B42"/>
    <w:rsid w:val="005A4EC9"/>
    <w:rsid w:val="005A5E02"/>
    <w:rsid w:val="005A6F7B"/>
    <w:rsid w:val="005A7DB3"/>
    <w:rsid w:val="005B078C"/>
    <w:rsid w:val="005B143D"/>
    <w:rsid w:val="005B211F"/>
    <w:rsid w:val="005B23F5"/>
    <w:rsid w:val="005B3B0C"/>
    <w:rsid w:val="005B5BA7"/>
    <w:rsid w:val="005B5F81"/>
    <w:rsid w:val="005B67A9"/>
    <w:rsid w:val="005B68AA"/>
    <w:rsid w:val="005C2457"/>
    <w:rsid w:val="005C2F7D"/>
    <w:rsid w:val="005C3685"/>
    <w:rsid w:val="005C3C1C"/>
    <w:rsid w:val="005C3CCC"/>
    <w:rsid w:val="005C631A"/>
    <w:rsid w:val="005C7519"/>
    <w:rsid w:val="005C77A2"/>
    <w:rsid w:val="005C7C41"/>
    <w:rsid w:val="005C7FDA"/>
    <w:rsid w:val="005D2185"/>
    <w:rsid w:val="005D2C44"/>
    <w:rsid w:val="005D2FB3"/>
    <w:rsid w:val="005D52BE"/>
    <w:rsid w:val="005D68B9"/>
    <w:rsid w:val="005D7583"/>
    <w:rsid w:val="005E2330"/>
    <w:rsid w:val="005E23E4"/>
    <w:rsid w:val="005E2B36"/>
    <w:rsid w:val="005E3554"/>
    <w:rsid w:val="005E38B9"/>
    <w:rsid w:val="005E4545"/>
    <w:rsid w:val="005E514F"/>
    <w:rsid w:val="005E62E3"/>
    <w:rsid w:val="005E6841"/>
    <w:rsid w:val="005F0E8B"/>
    <w:rsid w:val="005F0E8F"/>
    <w:rsid w:val="005F1696"/>
    <w:rsid w:val="005F1863"/>
    <w:rsid w:val="005F2B92"/>
    <w:rsid w:val="005F2EBB"/>
    <w:rsid w:val="005F34DC"/>
    <w:rsid w:val="005F6588"/>
    <w:rsid w:val="005F6A16"/>
    <w:rsid w:val="005F6AF4"/>
    <w:rsid w:val="00600B56"/>
    <w:rsid w:val="0060195B"/>
    <w:rsid w:val="006027F8"/>
    <w:rsid w:val="0060357C"/>
    <w:rsid w:val="006054E2"/>
    <w:rsid w:val="00606046"/>
    <w:rsid w:val="006061F6"/>
    <w:rsid w:val="00606256"/>
    <w:rsid w:val="0060685D"/>
    <w:rsid w:val="00606C7C"/>
    <w:rsid w:val="00607FB6"/>
    <w:rsid w:val="00610D88"/>
    <w:rsid w:val="00611495"/>
    <w:rsid w:val="00616B6C"/>
    <w:rsid w:val="00616CD1"/>
    <w:rsid w:val="00620263"/>
    <w:rsid w:val="00620AC9"/>
    <w:rsid w:val="006211DF"/>
    <w:rsid w:val="00621AC7"/>
    <w:rsid w:val="00622887"/>
    <w:rsid w:val="00626971"/>
    <w:rsid w:val="00626D86"/>
    <w:rsid w:val="0062705C"/>
    <w:rsid w:val="0063091C"/>
    <w:rsid w:val="00631B47"/>
    <w:rsid w:val="00633288"/>
    <w:rsid w:val="006366C0"/>
    <w:rsid w:val="00636BD0"/>
    <w:rsid w:val="00636DF5"/>
    <w:rsid w:val="006407B2"/>
    <w:rsid w:val="00640AD5"/>
    <w:rsid w:val="00641390"/>
    <w:rsid w:val="0064171E"/>
    <w:rsid w:val="006425E6"/>
    <w:rsid w:val="00642F59"/>
    <w:rsid w:val="00644959"/>
    <w:rsid w:val="00644B8F"/>
    <w:rsid w:val="00646D7E"/>
    <w:rsid w:val="00647AA9"/>
    <w:rsid w:val="006519B9"/>
    <w:rsid w:val="006527EC"/>
    <w:rsid w:val="006541E2"/>
    <w:rsid w:val="00654E83"/>
    <w:rsid w:val="00657745"/>
    <w:rsid w:val="00660E9E"/>
    <w:rsid w:val="00662DA1"/>
    <w:rsid w:val="00665116"/>
    <w:rsid w:val="006651EA"/>
    <w:rsid w:val="0066582B"/>
    <w:rsid w:val="0066662F"/>
    <w:rsid w:val="00666656"/>
    <w:rsid w:val="00666B0C"/>
    <w:rsid w:val="00667490"/>
    <w:rsid w:val="006702A5"/>
    <w:rsid w:val="00671D6B"/>
    <w:rsid w:val="00672243"/>
    <w:rsid w:val="0067232A"/>
    <w:rsid w:val="00672FAE"/>
    <w:rsid w:val="0067337C"/>
    <w:rsid w:val="00673B30"/>
    <w:rsid w:val="006747E5"/>
    <w:rsid w:val="006754EC"/>
    <w:rsid w:val="006760B4"/>
    <w:rsid w:val="006762FD"/>
    <w:rsid w:val="006773D9"/>
    <w:rsid w:val="006774FD"/>
    <w:rsid w:val="00680706"/>
    <w:rsid w:val="00680E6F"/>
    <w:rsid w:val="0068234F"/>
    <w:rsid w:val="00683C5F"/>
    <w:rsid w:val="00686DED"/>
    <w:rsid w:val="0068738F"/>
    <w:rsid w:val="0068778C"/>
    <w:rsid w:val="00687D8F"/>
    <w:rsid w:val="00690A5C"/>
    <w:rsid w:val="00690EC6"/>
    <w:rsid w:val="00693D24"/>
    <w:rsid w:val="00694288"/>
    <w:rsid w:val="00694793"/>
    <w:rsid w:val="006968A0"/>
    <w:rsid w:val="00697126"/>
    <w:rsid w:val="00697434"/>
    <w:rsid w:val="00697BD9"/>
    <w:rsid w:val="006A0CD8"/>
    <w:rsid w:val="006A0E5B"/>
    <w:rsid w:val="006A15AD"/>
    <w:rsid w:val="006A2045"/>
    <w:rsid w:val="006A281E"/>
    <w:rsid w:val="006A2893"/>
    <w:rsid w:val="006A299C"/>
    <w:rsid w:val="006A30BF"/>
    <w:rsid w:val="006A32F4"/>
    <w:rsid w:val="006A3B46"/>
    <w:rsid w:val="006A3D96"/>
    <w:rsid w:val="006A3F3F"/>
    <w:rsid w:val="006A54EC"/>
    <w:rsid w:val="006A5B3B"/>
    <w:rsid w:val="006A645C"/>
    <w:rsid w:val="006A67BD"/>
    <w:rsid w:val="006B0041"/>
    <w:rsid w:val="006B12ED"/>
    <w:rsid w:val="006B2F66"/>
    <w:rsid w:val="006B38DB"/>
    <w:rsid w:val="006B4248"/>
    <w:rsid w:val="006B4BD6"/>
    <w:rsid w:val="006B4CC3"/>
    <w:rsid w:val="006B5C58"/>
    <w:rsid w:val="006B5FC8"/>
    <w:rsid w:val="006B6C54"/>
    <w:rsid w:val="006B738D"/>
    <w:rsid w:val="006B745A"/>
    <w:rsid w:val="006B7699"/>
    <w:rsid w:val="006C24CD"/>
    <w:rsid w:val="006C2B7D"/>
    <w:rsid w:val="006C3EB0"/>
    <w:rsid w:val="006C58C8"/>
    <w:rsid w:val="006C5C87"/>
    <w:rsid w:val="006C646E"/>
    <w:rsid w:val="006C6960"/>
    <w:rsid w:val="006C7AA8"/>
    <w:rsid w:val="006D030C"/>
    <w:rsid w:val="006D1791"/>
    <w:rsid w:val="006D1C7A"/>
    <w:rsid w:val="006D23EA"/>
    <w:rsid w:val="006D261C"/>
    <w:rsid w:val="006D35F4"/>
    <w:rsid w:val="006D4682"/>
    <w:rsid w:val="006D59AD"/>
    <w:rsid w:val="006D60B7"/>
    <w:rsid w:val="006D6504"/>
    <w:rsid w:val="006D6C28"/>
    <w:rsid w:val="006D70E4"/>
    <w:rsid w:val="006D76C4"/>
    <w:rsid w:val="006D7DE2"/>
    <w:rsid w:val="006E049F"/>
    <w:rsid w:val="006E1912"/>
    <w:rsid w:val="006E1CD4"/>
    <w:rsid w:val="006E1CE0"/>
    <w:rsid w:val="006E30CE"/>
    <w:rsid w:val="006E3BB4"/>
    <w:rsid w:val="006E4852"/>
    <w:rsid w:val="006E68F4"/>
    <w:rsid w:val="006E6CB6"/>
    <w:rsid w:val="006E734E"/>
    <w:rsid w:val="006E75ED"/>
    <w:rsid w:val="006F07C5"/>
    <w:rsid w:val="006F1900"/>
    <w:rsid w:val="006F1F9F"/>
    <w:rsid w:val="006F2315"/>
    <w:rsid w:val="006F3611"/>
    <w:rsid w:val="006F4100"/>
    <w:rsid w:val="006F5276"/>
    <w:rsid w:val="006F584B"/>
    <w:rsid w:val="006F5C0C"/>
    <w:rsid w:val="006F646E"/>
    <w:rsid w:val="007005DA"/>
    <w:rsid w:val="00700DAF"/>
    <w:rsid w:val="00701DA8"/>
    <w:rsid w:val="00702679"/>
    <w:rsid w:val="00702BFD"/>
    <w:rsid w:val="00704DF0"/>
    <w:rsid w:val="007059B4"/>
    <w:rsid w:val="0071003C"/>
    <w:rsid w:val="00710057"/>
    <w:rsid w:val="0071020C"/>
    <w:rsid w:val="00710A0B"/>
    <w:rsid w:val="0071139B"/>
    <w:rsid w:val="00711880"/>
    <w:rsid w:val="00711B30"/>
    <w:rsid w:val="00712D60"/>
    <w:rsid w:val="00714563"/>
    <w:rsid w:val="00716090"/>
    <w:rsid w:val="007166A6"/>
    <w:rsid w:val="00717131"/>
    <w:rsid w:val="007206E8"/>
    <w:rsid w:val="00720F91"/>
    <w:rsid w:val="007211D2"/>
    <w:rsid w:val="00721D73"/>
    <w:rsid w:val="007227BC"/>
    <w:rsid w:val="0072283D"/>
    <w:rsid w:val="00722860"/>
    <w:rsid w:val="00724182"/>
    <w:rsid w:val="007243FC"/>
    <w:rsid w:val="00724F57"/>
    <w:rsid w:val="00725F15"/>
    <w:rsid w:val="00726A03"/>
    <w:rsid w:val="00726F91"/>
    <w:rsid w:val="00727EC9"/>
    <w:rsid w:val="00731152"/>
    <w:rsid w:val="007314F8"/>
    <w:rsid w:val="007315CE"/>
    <w:rsid w:val="0073324E"/>
    <w:rsid w:val="00735405"/>
    <w:rsid w:val="007365ED"/>
    <w:rsid w:val="007371FF"/>
    <w:rsid w:val="00740751"/>
    <w:rsid w:val="00742034"/>
    <w:rsid w:val="00747CB9"/>
    <w:rsid w:val="00750A3A"/>
    <w:rsid w:val="007529B4"/>
    <w:rsid w:val="00752A53"/>
    <w:rsid w:val="00752F7C"/>
    <w:rsid w:val="00753667"/>
    <w:rsid w:val="00753D63"/>
    <w:rsid w:val="0075519D"/>
    <w:rsid w:val="00755C1B"/>
    <w:rsid w:val="00755E8F"/>
    <w:rsid w:val="00756D3E"/>
    <w:rsid w:val="007576AE"/>
    <w:rsid w:val="007602B1"/>
    <w:rsid w:val="00760C25"/>
    <w:rsid w:val="00762B5B"/>
    <w:rsid w:val="007638EE"/>
    <w:rsid w:val="00763F0C"/>
    <w:rsid w:val="0076511C"/>
    <w:rsid w:val="007654AD"/>
    <w:rsid w:val="00766489"/>
    <w:rsid w:val="007665E7"/>
    <w:rsid w:val="00766A3D"/>
    <w:rsid w:val="00770733"/>
    <w:rsid w:val="00770A65"/>
    <w:rsid w:val="00771564"/>
    <w:rsid w:val="00771598"/>
    <w:rsid w:val="00771FD2"/>
    <w:rsid w:val="0077284C"/>
    <w:rsid w:val="00774A03"/>
    <w:rsid w:val="00774E65"/>
    <w:rsid w:val="00774EF8"/>
    <w:rsid w:val="00775225"/>
    <w:rsid w:val="00775ECB"/>
    <w:rsid w:val="00776C05"/>
    <w:rsid w:val="00777749"/>
    <w:rsid w:val="00777DAC"/>
    <w:rsid w:val="00777F04"/>
    <w:rsid w:val="00781818"/>
    <w:rsid w:val="007818DD"/>
    <w:rsid w:val="00782109"/>
    <w:rsid w:val="0078223A"/>
    <w:rsid w:val="00782E10"/>
    <w:rsid w:val="00783202"/>
    <w:rsid w:val="00783DDA"/>
    <w:rsid w:val="00784485"/>
    <w:rsid w:val="00784B10"/>
    <w:rsid w:val="00784BF7"/>
    <w:rsid w:val="0078595E"/>
    <w:rsid w:val="00791F2F"/>
    <w:rsid w:val="00791FB5"/>
    <w:rsid w:val="00793173"/>
    <w:rsid w:val="00794FB6"/>
    <w:rsid w:val="00795FA0"/>
    <w:rsid w:val="007962C5"/>
    <w:rsid w:val="00796C08"/>
    <w:rsid w:val="007972D2"/>
    <w:rsid w:val="007A2A3E"/>
    <w:rsid w:val="007A3747"/>
    <w:rsid w:val="007A39FA"/>
    <w:rsid w:val="007A4535"/>
    <w:rsid w:val="007A50F3"/>
    <w:rsid w:val="007A5355"/>
    <w:rsid w:val="007A57DA"/>
    <w:rsid w:val="007A6900"/>
    <w:rsid w:val="007A70FE"/>
    <w:rsid w:val="007A7916"/>
    <w:rsid w:val="007A7955"/>
    <w:rsid w:val="007B137A"/>
    <w:rsid w:val="007B189A"/>
    <w:rsid w:val="007B232F"/>
    <w:rsid w:val="007B4353"/>
    <w:rsid w:val="007B5F27"/>
    <w:rsid w:val="007B6E73"/>
    <w:rsid w:val="007C08E5"/>
    <w:rsid w:val="007C0FAF"/>
    <w:rsid w:val="007C119E"/>
    <w:rsid w:val="007C310B"/>
    <w:rsid w:val="007C4D90"/>
    <w:rsid w:val="007C6E98"/>
    <w:rsid w:val="007C7CE4"/>
    <w:rsid w:val="007D011C"/>
    <w:rsid w:val="007D031D"/>
    <w:rsid w:val="007D1100"/>
    <w:rsid w:val="007D37D8"/>
    <w:rsid w:val="007D43A0"/>
    <w:rsid w:val="007D5A5E"/>
    <w:rsid w:val="007D5D9C"/>
    <w:rsid w:val="007D6593"/>
    <w:rsid w:val="007D7251"/>
    <w:rsid w:val="007E01DE"/>
    <w:rsid w:val="007E071C"/>
    <w:rsid w:val="007E1214"/>
    <w:rsid w:val="007E1A6F"/>
    <w:rsid w:val="007E1D5D"/>
    <w:rsid w:val="007E3144"/>
    <w:rsid w:val="007E319F"/>
    <w:rsid w:val="007E3EA0"/>
    <w:rsid w:val="007E401D"/>
    <w:rsid w:val="007E49AA"/>
    <w:rsid w:val="007F1061"/>
    <w:rsid w:val="007F1384"/>
    <w:rsid w:val="007F14DC"/>
    <w:rsid w:val="007F62EB"/>
    <w:rsid w:val="007F77FD"/>
    <w:rsid w:val="008016F0"/>
    <w:rsid w:val="00801C26"/>
    <w:rsid w:val="00801E19"/>
    <w:rsid w:val="00802632"/>
    <w:rsid w:val="00802D77"/>
    <w:rsid w:val="00802F5C"/>
    <w:rsid w:val="00803549"/>
    <w:rsid w:val="0080554B"/>
    <w:rsid w:val="008077C7"/>
    <w:rsid w:val="00810897"/>
    <w:rsid w:val="008120EC"/>
    <w:rsid w:val="00812292"/>
    <w:rsid w:val="00813FAD"/>
    <w:rsid w:val="00814575"/>
    <w:rsid w:val="00815A36"/>
    <w:rsid w:val="00815FF6"/>
    <w:rsid w:val="008166C7"/>
    <w:rsid w:val="00816D1C"/>
    <w:rsid w:val="008173EB"/>
    <w:rsid w:val="008179E6"/>
    <w:rsid w:val="00820380"/>
    <w:rsid w:val="0082091F"/>
    <w:rsid w:val="00821E0B"/>
    <w:rsid w:val="00822146"/>
    <w:rsid w:val="00822158"/>
    <w:rsid w:val="00822E00"/>
    <w:rsid w:val="00823EFC"/>
    <w:rsid w:val="008253BF"/>
    <w:rsid w:val="00825B13"/>
    <w:rsid w:val="008260B5"/>
    <w:rsid w:val="00827AF1"/>
    <w:rsid w:val="00830B34"/>
    <w:rsid w:val="00831E2B"/>
    <w:rsid w:val="00832C7C"/>
    <w:rsid w:val="00832D2A"/>
    <w:rsid w:val="00833B27"/>
    <w:rsid w:val="0083436A"/>
    <w:rsid w:val="00835418"/>
    <w:rsid w:val="00835645"/>
    <w:rsid w:val="0083569C"/>
    <w:rsid w:val="0083606C"/>
    <w:rsid w:val="0083630F"/>
    <w:rsid w:val="00836FBF"/>
    <w:rsid w:val="0083733D"/>
    <w:rsid w:val="008374A9"/>
    <w:rsid w:val="00837DD4"/>
    <w:rsid w:val="00837F2E"/>
    <w:rsid w:val="008405B7"/>
    <w:rsid w:val="008417C7"/>
    <w:rsid w:val="00842148"/>
    <w:rsid w:val="00842AF9"/>
    <w:rsid w:val="00843875"/>
    <w:rsid w:val="00843B97"/>
    <w:rsid w:val="00846135"/>
    <w:rsid w:val="008479D4"/>
    <w:rsid w:val="00847F48"/>
    <w:rsid w:val="008502CD"/>
    <w:rsid w:val="00850697"/>
    <w:rsid w:val="0085126A"/>
    <w:rsid w:val="00852053"/>
    <w:rsid w:val="0085212B"/>
    <w:rsid w:val="00852787"/>
    <w:rsid w:val="00852AB8"/>
    <w:rsid w:val="00853DED"/>
    <w:rsid w:val="00855DC4"/>
    <w:rsid w:val="00861B6D"/>
    <w:rsid w:val="00861CA7"/>
    <w:rsid w:val="008623A4"/>
    <w:rsid w:val="008625F8"/>
    <w:rsid w:val="0086326C"/>
    <w:rsid w:val="00864269"/>
    <w:rsid w:val="008642B0"/>
    <w:rsid w:val="00864461"/>
    <w:rsid w:val="00864D55"/>
    <w:rsid w:val="008651D7"/>
    <w:rsid w:val="008652DB"/>
    <w:rsid w:val="00865551"/>
    <w:rsid w:val="00865685"/>
    <w:rsid w:val="00866ABE"/>
    <w:rsid w:val="00870866"/>
    <w:rsid w:val="0087183B"/>
    <w:rsid w:val="0087247E"/>
    <w:rsid w:val="00872C3E"/>
    <w:rsid w:val="008732BF"/>
    <w:rsid w:val="00875249"/>
    <w:rsid w:val="00880F8B"/>
    <w:rsid w:val="00881BEA"/>
    <w:rsid w:val="00881E31"/>
    <w:rsid w:val="0088491D"/>
    <w:rsid w:val="00885A0D"/>
    <w:rsid w:val="00886A0E"/>
    <w:rsid w:val="00887F4A"/>
    <w:rsid w:val="00890683"/>
    <w:rsid w:val="008906A2"/>
    <w:rsid w:val="00891574"/>
    <w:rsid w:val="00891C74"/>
    <w:rsid w:val="008925D7"/>
    <w:rsid w:val="008928D6"/>
    <w:rsid w:val="008929FB"/>
    <w:rsid w:val="00893AFE"/>
    <w:rsid w:val="00894516"/>
    <w:rsid w:val="0089491A"/>
    <w:rsid w:val="00894D6F"/>
    <w:rsid w:val="00894DC5"/>
    <w:rsid w:val="00894F61"/>
    <w:rsid w:val="00895446"/>
    <w:rsid w:val="008962E6"/>
    <w:rsid w:val="008969D5"/>
    <w:rsid w:val="008A2215"/>
    <w:rsid w:val="008A46AA"/>
    <w:rsid w:val="008A4EFA"/>
    <w:rsid w:val="008A5D10"/>
    <w:rsid w:val="008A5D47"/>
    <w:rsid w:val="008B0B85"/>
    <w:rsid w:val="008B3426"/>
    <w:rsid w:val="008B378C"/>
    <w:rsid w:val="008B37FB"/>
    <w:rsid w:val="008B4313"/>
    <w:rsid w:val="008B50DA"/>
    <w:rsid w:val="008B54B5"/>
    <w:rsid w:val="008B66D5"/>
    <w:rsid w:val="008B78C5"/>
    <w:rsid w:val="008C06DE"/>
    <w:rsid w:val="008C1186"/>
    <w:rsid w:val="008C14BB"/>
    <w:rsid w:val="008C16B4"/>
    <w:rsid w:val="008C34C2"/>
    <w:rsid w:val="008C3EBD"/>
    <w:rsid w:val="008C62EF"/>
    <w:rsid w:val="008C69CD"/>
    <w:rsid w:val="008C6C95"/>
    <w:rsid w:val="008D0D15"/>
    <w:rsid w:val="008D2324"/>
    <w:rsid w:val="008D2405"/>
    <w:rsid w:val="008D418A"/>
    <w:rsid w:val="008D60FD"/>
    <w:rsid w:val="008D670C"/>
    <w:rsid w:val="008D690A"/>
    <w:rsid w:val="008E03A5"/>
    <w:rsid w:val="008E1268"/>
    <w:rsid w:val="008E144A"/>
    <w:rsid w:val="008E1795"/>
    <w:rsid w:val="008E2BF8"/>
    <w:rsid w:val="008E4323"/>
    <w:rsid w:val="008E73F8"/>
    <w:rsid w:val="008E7529"/>
    <w:rsid w:val="008E7AC5"/>
    <w:rsid w:val="008E7AF4"/>
    <w:rsid w:val="008F0D91"/>
    <w:rsid w:val="008F144B"/>
    <w:rsid w:val="008F2270"/>
    <w:rsid w:val="008F26DE"/>
    <w:rsid w:val="008F2853"/>
    <w:rsid w:val="008F33BB"/>
    <w:rsid w:val="008F3E7F"/>
    <w:rsid w:val="008F47A6"/>
    <w:rsid w:val="008F63DA"/>
    <w:rsid w:val="008F6BE8"/>
    <w:rsid w:val="008F6F64"/>
    <w:rsid w:val="00900226"/>
    <w:rsid w:val="009012C4"/>
    <w:rsid w:val="00902709"/>
    <w:rsid w:val="0090414B"/>
    <w:rsid w:val="00904CFF"/>
    <w:rsid w:val="00906A2F"/>
    <w:rsid w:val="00907012"/>
    <w:rsid w:val="00907409"/>
    <w:rsid w:val="009076A7"/>
    <w:rsid w:val="00907EA6"/>
    <w:rsid w:val="0091057C"/>
    <w:rsid w:val="009128C5"/>
    <w:rsid w:val="0091318E"/>
    <w:rsid w:val="00913356"/>
    <w:rsid w:val="009133F4"/>
    <w:rsid w:val="00913EBA"/>
    <w:rsid w:val="00914504"/>
    <w:rsid w:val="0091492C"/>
    <w:rsid w:val="00914996"/>
    <w:rsid w:val="00915AE9"/>
    <w:rsid w:val="00915CD3"/>
    <w:rsid w:val="00916F8C"/>
    <w:rsid w:val="009177C5"/>
    <w:rsid w:val="0092017B"/>
    <w:rsid w:val="0092065C"/>
    <w:rsid w:val="009217CC"/>
    <w:rsid w:val="00922A12"/>
    <w:rsid w:val="00923F93"/>
    <w:rsid w:val="00924CD8"/>
    <w:rsid w:val="009261A7"/>
    <w:rsid w:val="0092625C"/>
    <w:rsid w:val="009263A2"/>
    <w:rsid w:val="00926A62"/>
    <w:rsid w:val="00926CB1"/>
    <w:rsid w:val="009275A8"/>
    <w:rsid w:val="00927C96"/>
    <w:rsid w:val="009301D6"/>
    <w:rsid w:val="00931FA0"/>
    <w:rsid w:val="00932271"/>
    <w:rsid w:val="009336C8"/>
    <w:rsid w:val="0093511C"/>
    <w:rsid w:val="00936066"/>
    <w:rsid w:val="0093635B"/>
    <w:rsid w:val="00941094"/>
    <w:rsid w:val="00941224"/>
    <w:rsid w:val="009423FF"/>
    <w:rsid w:val="0094329C"/>
    <w:rsid w:val="009439D1"/>
    <w:rsid w:val="00944D7E"/>
    <w:rsid w:val="009452F9"/>
    <w:rsid w:val="009453A8"/>
    <w:rsid w:val="00945768"/>
    <w:rsid w:val="00946111"/>
    <w:rsid w:val="00946AC8"/>
    <w:rsid w:val="00946B61"/>
    <w:rsid w:val="00947037"/>
    <w:rsid w:val="00951BD6"/>
    <w:rsid w:val="00954F46"/>
    <w:rsid w:val="00955ABE"/>
    <w:rsid w:val="00955AFE"/>
    <w:rsid w:val="0095607C"/>
    <w:rsid w:val="009637B5"/>
    <w:rsid w:val="00963EE8"/>
    <w:rsid w:val="009641FD"/>
    <w:rsid w:val="00964616"/>
    <w:rsid w:val="0096494D"/>
    <w:rsid w:val="00964955"/>
    <w:rsid w:val="00965677"/>
    <w:rsid w:val="009657FF"/>
    <w:rsid w:val="0096593F"/>
    <w:rsid w:val="00967203"/>
    <w:rsid w:val="009677B1"/>
    <w:rsid w:val="009704EF"/>
    <w:rsid w:val="00971555"/>
    <w:rsid w:val="00971DA2"/>
    <w:rsid w:val="00972077"/>
    <w:rsid w:val="009722A7"/>
    <w:rsid w:val="00974A94"/>
    <w:rsid w:val="009754D0"/>
    <w:rsid w:val="00980477"/>
    <w:rsid w:val="0098067F"/>
    <w:rsid w:val="00980B2E"/>
    <w:rsid w:val="00981444"/>
    <w:rsid w:val="00981691"/>
    <w:rsid w:val="00981744"/>
    <w:rsid w:val="009819DD"/>
    <w:rsid w:val="00981F9D"/>
    <w:rsid w:val="009821C2"/>
    <w:rsid w:val="00982B45"/>
    <w:rsid w:val="00984F72"/>
    <w:rsid w:val="0098510F"/>
    <w:rsid w:val="00985316"/>
    <w:rsid w:val="00986D04"/>
    <w:rsid w:val="00987893"/>
    <w:rsid w:val="00987D2C"/>
    <w:rsid w:val="0099144C"/>
    <w:rsid w:val="00993378"/>
    <w:rsid w:val="00993789"/>
    <w:rsid w:val="00995B49"/>
    <w:rsid w:val="00996CC8"/>
    <w:rsid w:val="009972D3"/>
    <w:rsid w:val="00997434"/>
    <w:rsid w:val="00997F39"/>
    <w:rsid w:val="009A0503"/>
    <w:rsid w:val="009A11D3"/>
    <w:rsid w:val="009A122C"/>
    <w:rsid w:val="009A19F8"/>
    <w:rsid w:val="009A2187"/>
    <w:rsid w:val="009A3C82"/>
    <w:rsid w:val="009A3EA6"/>
    <w:rsid w:val="009A482C"/>
    <w:rsid w:val="009A546D"/>
    <w:rsid w:val="009A5A60"/>
    <w:rsid w:val="009A5C67"/>
    <w:rsid w:val="009A68AA"/>
    <w:rsid w:val="009A6D60"/>
    <w:rsid w:val="009A737B"/>
    <w:rsid w:val="009A7A1E"/>
    <w:rsid w:val="009A7B22"/>
    <w:rsid w:val="009B09BA"/>
    <w:rsid w:val="009B19FE"/>
    <w:rsid w:val="009B2086"/>
    <w:rsid w:val="009B2E76"/>
    <w:rsid w:val="009B3EF2"/>
    <w:rsid w:val="009B55C3"/>
    <w:rsid w:val="009B77BE"/>
    <w:rsid w:val="009B7828"/>
    <w:rsid w:val="009C09C5"/>
    <w:rsid w:val="009C0E78"/>
    <w:rsid w:val="009C20FD"/>
    <w:rsid w:val="009C240A"/>
    <w:rsid w:val="009C2D37"/>
    <w:rsid w:val="009C3246"/>
    <w:rsid w:val="009C3A56"/>
    <w:rsid w:val="009C42DA"/>
    <w:rsid w:val="009C43C1"/>
    <w:rsid w:val="009C4413"/>
    <w:rsid w:val="009C44C6"/>
    <w:rsid w:val="009C5566"/>
    <w:rsid w:val="009C57FD"/>
    <w:rsid w:val="009D000F"/>
    <w:rsid w:val="009D02E9"/>
    <w:rsid w:val="009D0F23"/>
    <w:rsid w:val="009D2E6C"/>
    <w:rsid w:val="009D3665"/>
    <w:rsid w:val="009D5D84"/>
    <w:rsid w:val="009D6F34"/>
    <w:rsid w:val="009D7020"/>
    <w:rsid w:val="009D7873"/>
    <w:rsid w:val="009E1310"/>
    <w:rsid w:val="009E270B"/>
    <w:rsid w:val="009E43ED"/>
    <w:rsid w:val="009E51AF"/>
    <w:rsid w:val="009E6E83"/>
    <w:rsid w:val="009E71A9"/>
    <w:rsid w:val="009F075C"/>
    <w:rsid w:val="009F07E1"/>
    <w:rsid w:val="009F1866"/>
    <w:rsid w:val="009F1B7D"/>
    <w:rsid w:val="009F264E"/>
    <w:rsid w:val="009F2F12"/>
    <w:rsid w:val="009F324D"/>
    <w:rsid w:val="009F32B8"/>
    <w:rsid w:val="009F3D61"/>
    <w:rsid w:val="009F52FC"/>
    <w:rsid w:val="009F5557"/>
    <w:rsid w:val="009F5D71"/>
    <w:rsid w:val="009F631A"/>
    <w:rsid w:val="009F77D5"/>
    <w:rsid w:val="009F7C5C"/>
    <w:rsid w:val="00A005CE"/>
    <w:rsid w:val="00A01E30"/>
    <w:rsid w:val="00A0271D"/>
    <w:rsid w:val="00A028C1"/>
    <w:rsid w:val="00A038AF"/>
    <w:rsid w:val="00A03CCE"/>
    <w:rsid w:val="00A0411C"/>
    <w:rsid w:val="00A05059"/>
    <w:rsid w:val="00A06799"/>
    <w:rsid w:val="00A1006D"/>
    <w:rsid w:val="00A1077A"/>
    <w:rsid w:val="00A10B27"/>
    <w:rsid w:val="00A117F7"/>
    <w:rsid w:val="00A1257B"/>
    <w:rsid w:val="00A12813"/>
    <w:rsid w:val="00A15BD0"/>
    <w:rsid w:val="00A16E0C"/>
    <w:rsid w:val="00A2085E"/>
    <w:rsid w:val="00A208A0"/>
    <w:rsid w:val="00A21CC4"/>
    <w:rsid w:val="00A23C71"/>
    <w:rsid w:val="00A23D84"/>
    <w:rsid w:val="00A2467D"/>
    <w:rsid w:val="00A2591C"/>
    <w:rsid w:val="00A25A9A"/>
    <w:rsid w:val="00A2777C"/>
    <w:rsid w:val="00A30178"/>
    <w:rsid w:val="00A32352"/>
    <w:rsid w:val="00A33338"/>
    <w:rsid w:val="00A33AB1"/>
    <w:rsid w:val="00A351CC"/>
    <w:rsid w:val="00A404C4"/>
    <w:rsid w:val="00A40858"/>
    <w:rsid w:val="00A42186"/>
    <w:rsid w:val="00A42E7B"/>
    <w:rsid w:val="00A436E2"/>
    <w:rsid w:val="00A43796"/>
    <w:rsid w:val="00A440A7"/>
    <w:rsid w:val="00A44ADB"/>
    <w:rsid w:val="00A44B96"/>
    <w:rsid w:val="00A44DA9"/>
    <w:rsid w:val="00A45C43"/>
    <w:rsid w:val="00A45D49"/>
    <w:rsid w:val="00A47535"/>
    <w:rsid w:val="00A4769F"/>
    <w:rsid w:val="00A5162A"/>
    <w:rsid w:val="00A5191D"/>
    <w:rsid w:val="00A519B2"/>
    <w:rsid w:val="00A526FE"/>
    <w:rsid w:val="00A53811"/>
    <w:rsid w:val="00A5464E"/>
    <w:rsid w:val="00A54731"/>
    <w:rsid w:val="00A54B93"/>
    <w:rsid w:val="00A56A65"/>
    <w:rsid w:val="00A56A9A"/>
    <w:rsid w:val="00A57520"/>
    <w:rsid w:val="00A60819"/>
    <w:rsid w:val="00A60F48"/>
    <w:rsid w:val="00A633D5"/>
    <w:rsid w:val="00A63569"/>
    <w:rsid w:val="00A63FAF"/>
    <w:rsid w:val="00A64EA5"/>
    <w:rsid w:val="00A65716"/>
    <w:rsid w:val="00A65861"/>
    <w:rsid w:val="00A708AF"/>
    <w:rsid w:val="00A714F6"/>
    <w:rsid w:val="00A7158C"/>
    <w:rsid w:val="00A727CB"/>
    <w:rsid w:val="00A72A87"/>
    <w:rsid w:val="00A733C4"/>
    <w:rsid w:val="00A74B0E"/>
    <w:rsid w:val="00A74CD9"/>
    <w:rsid w:val="00A76FEF"/>
    <w:rsid w:val="00A77FFB"/>
    <w:rsid w:val="00A802DF"/>
    <w:rsid w:val="00A807CE"/>
    <w:rsid w:val="00A80B61"/>
    <w:rsid w:val="00A82215"/>
    <w:rsid w:val="00A82947"/>
    <w:rsid w:val="00A82E76"/>
    <w:rsid w:val="00A8575D"/>
    <w:rsid w:val="00A85B34"/>
    <w:rsid w:val="00A90CD6"/>
    <w:rsid w:val="00A90EBF"/>
    <w:rsid w:val="00A90FFD"/>
    <w:rsid w:val="00A911AF"/>
    <w:rsid w:val="00A9327A"/>
    <w:rsid w:val="00A9340B"/>
    <w:rsid w:val="00A96395"/>
    <w:rsid w:val="00A96D55"/>
    <w:rsid w:val="00AA2C2F"/>
    <w:rsid w:val="00AA2D49"/>
    <w:rsid w:val="00AA2F7E"/>
    <w:rsid w:val="00AA3A62"/>
    <w:rsid w:val="00AA4BDC"/>
    <w:rsid w:val="00AA54D8"/>
    <w:rsid w:val="00AA56A6"/>
    <w:rsid w:val="00AA5EB8"/>
    <w:rsid w:val="00AA6075"/>
    <w:rsid w:val="00AA6216"/>
    <w:rsid w:val="00AB19F7"/>
    <w:rsid w:val="00AB25C1"/>
    <w:rsid w:val="00AB2B20"/>
    <w:rsid w:val="00AB3126"/>
    <w:rsid w:val="00AB3682"/>
    <w:rsid w:val="00AB4935"/>
    <w:rsid w:val="00AB4967"/>
    <w:rsid w:val="00AB4B20"/>
    <w:rsid w:val="00AB5B3F"/>
    <w:rsid w:val="00AB5DDE"/>
    <w:rsid w:val="00AB6E2B"/>
    <w:rsid w:val="00AB6EA2"/>
    <w:rsid w:val="00AB704E"/>
    <w:rsid w:val="00AB7B39"/>
    <w:rsid w:val="00AC003A"/>
    <w:rsid w:val="00AC0CBF"/>
    <w:rsid w:val="00AC1771"/>
    <w:rsid w:val="00AC1794"/>
    <w:rsid w:val="00AC1C80"/>
    <w:rsid w:val="00AC2C9D"/>
    <w:rsid w:val="00AC51A3"/>
    <w:rsid w:val="00AC69FB"/>
    <w:rsid w:val="00AC7494"/>
    <w:rsid w:val="00AC7E8E"/>
    <w:rsid w:val="00AD0255"/>
    <w:rsid w:val="00AD0526"/>
    <w:rsid w:val="00AD0568"/>
    <w:rsid w:val="00AD0678"/>
    <w:rsid w:val="00AD08A9"/>
    <w:rsid w:val="00AD0D7F"/>
    <w:rsid w:val="00AD369C"/>
    <w:rsid w:val="00AD4777"/>
    <w:rsid w:val="00AE1053"/>
    <w:rsid w:val="00AE1733"/>
    <w:rsid w:val="00AE1D13"/>
    <w:rsid w:val="00AE1DF1"/>
    <w:rsid w:val="00AE1EF9"/>
    <w:rsid w:val="00AE23E6"/>
    <w:rsid w:val="00AE296B"/>
    <w:rsid w:val="00AE5130"/>
    <w:rsid w:val="00AE57ED"/>
    <w:rsid w:val="00AF0777"/>
    <w:rsid w:val="00AF169F"/>
    <w:rsid w:val="00AF1F5A"/>
    <w:rsid w:val="00AF2A7C"/>
    <w:rsid w:val="00AF3F3E"/>
    <w:rsid w:val="00AF5978"/>
    <w:rsid w:val="00AF5E1B"/>
    <w:rsid w:val="00AF63D8"/>
    <w:rsid w:val="00AF7D82"/>
    <w:rsid w:val="00B00010"/>
    <w:rsid w:val="00B000C5"/>
    <w:rsid w:val="00B015DE"/>
    <w:rsid w:val="00B01BB4"/>
    <w:rsid w:val="00B02576"/>
    <w:rsid w:val="00B02635"/>
    <w:rsid w:val="00B02AB7"/>
    <w:rsid w:val="00B033EC"/>
    <w:rsid w:val="00B03405"/>
    <w:rsid w:val="00B03F0D"/>
    <w:rsid w:val="00B053B6"/>
    <w:rsid w:val="00B06530"/>
    <w:rsid w:val="00B0681A"/>
    <w:rsid w:val="00B07E7B"/>
    <w:rsid w:val="00B10174"/>
    <w:rsid w:val="00B107A0"/>
    <w:rsid w:val="00B11089"/>
    <w:rsid w:val="00B11F2D"/>
    <w:rsid w:val="00B12597"/>
    <w:rsid w:val="00B12B72"/>
    <w:rsid w:val="00B13806"/>
    <w:rsid w:val="00B16964"/>
    <w:rsid w:val="00B178D2"/>
    <w:rsid w:val="00B21D05"/>
    <w:rsid w:val="00B21E72"/>
    <w:rsid w:val="00B233EF"/>
    <w:rsid w:val="00B246D4"/>
    <w:rsid w:val="00B24BD9"/>
    <w:rsid w:val="00B24FAA"/>
    <w:rsid w:val="00B253E6"/>
    <w:rsid w:val="00B261F4"/>
    <w:rsid w:val="00B26920"/>
    <w:rsid w:val="00B3071E"/>
    <w:rsid w:val="00B30E30"/>
    <w:rsid w:val="00B312EF"/>
    <w:rsid w:val="00B31420"/>
    <w:rsid w:val="00B31E2C"/>
    <w:rsid w:val="00B32A2E"/>
    <w:rsid w:val="00B338E1"/>
    <w:rsid w:val="00B34028"/>
    <w:rsid w:val="00B349DF"/>
    <w:rsid w:val="00B353DA"/>
    <w:rsid w:val="00B3552A"/>
    <w:rsid w:val="00B35C8D"/>
    <w:rsid w:val="00B3679C"/>
    <w:rsid w:val="00B37681"/>
    <w:rsid w:val="00B4173F"/>
    <w:rsid w:val="00B4308D"/>
    <w:rsid w:val="00B454A5"/>
    <w:rsid w:val="00B45F2C"/>
    <w:rsid w:val="00B4650E"/>
    <w:rsid w:val="00B47D20"/>
    <w:rsid w:val="00B47D22"/>
    <w:rsid w:val="00B51B7F"/>
    <w:rsid w:val="00B53229"/>
    <w:rsid w:val="00B534AD"/>
    <w:rsid w:val="00B54985"/>
    <w:rsid w:val="00B55047"/>
    <w:rsid w:val="00B56B14"/>
    <w:rsid w:val="00B57614"/>
    <w:rsid w:val="00B617B5"/>
    <w:rsid w:val="00B62958"/>
    <w:rsid w:val="00B62B8B"/>
    <w:rsid w:val="00B637E0"/>
    <w:rsid w:val="00B65009"/>
    <w:rsid w:val="00B65398"/>
    <w:rsid w:val="00B66226"/>
    <w:rsid w:val="00B67801"/>
    <w:rsid w:val="00B67931"/>
    <w:rsid w:val="00B70050"/>
    <w:rsid w:val="00B72E36"/>
    <w:rsid w:val="00B73EA2"/>
    <w:rsid w:val="00B74CF4"/>
    <w:rsid w:val="00B74FF7"/>
    <w:rsid w:val="00B75403"/>
    <w:rsid w:val="00B75D5F"/>
    <w:rsid w:val="00B77821"/>
    <w:rsid w:val="00B77F0D"/>
    <w:rsid w:val="00B801AE"/>
    <w:rsid w:val="00B80B47"/>
    <w:rsid w:val="00B81E7D"/>
    <w:rsid w:val="00B830EB"/>
    <w:rsid w:val="00B84297"/>
    <w:rsid w:val="00B84E93"/>
    <w:rsid w:val="00B85FC5"/>
    <w:rsid w:val="00B861CC"/>
    <w:rsid w:val="00B86282"/>
    <w:rsid w:val="00B8669B"/>
    <w:rsid w:val="00B87721"/>
    <w:rsid w:val="00B87DB6"/>
    <w:rsid w:val="00B90954"/>
    <w:rsid w:val="00B91D14"/>
    <w:rsid w:val="00B92636"/>
    <w:rsid w:val="00B929B3"/>
    <w:rsid w:val="00B92A13"/>
    <w:rsid w:val="00B92C8C"/>
    <w:rsid w:val="00B93BB7"/>
    <w:rsid w:val="00B94FCA"/>
    <w:rsid w:val="00B95B42"/>
    <w:rsid w:val="00B96083"/>
    <w:rsid w:val="00B97361"/>
    <w:rsid w:val="00B97709"/>
    <w:rsid w:val="00B9773C"/>
    <w:rsid w:val="00BA0730"/>
    <w:rsid w:val="00BA0769"/>
    <w:rsid w:val="00BA284D"/>
    <w:rsid w:val="00BA44FC"/>
    <w:rsid w:val="00BA5BC2"/>
    <w:rsid w:val="00BA61B5"/>
    <w:rsid w:val="00BA6363"/>
    <w:rsid w:val="00BA7ACE"/>
    <w:rsid w:val="00BB1D64"/>
    <w:rsid w:val="00BB30C9"/>
    <w:rsid w:val="00BB4114"/>
    <w:rsid w:val="00BB4AFF"/>
    <w:rsid w:val="00BB4BE8"/>
    <w:rsid w:val="00BB5AC2"/>
    <w:rsid w:val="00BB6D2B"/>
    <w:rsid w:val="00BB6FAB"/>
    <w:rsid w:val="00BB799E"/>
    <w:rsid w:val="00BB7A1D"/>
    <w:rsid w:val="00BC12BA"/>
    <w:rsid w:val="00BC2E6D"/>
    <w:rsid w:val="00BC3ACF"/>
    <w:rsid w:val="00BC4AC2"/>
    <w:rsid w:val="00BC4D2C"/>
    <w:rsid w:val="00BD06EF"/>
    <w:rsid w:val="00BD1012"/>
    <w:rsid w:val="00BD40C2"/>
    <w:rsid w:val="00BD5690"/>
    <w:rsid w:val="00BD6087"/>
    <w:rsid w:val="00BD626C"/>
    <w:rsid w:val="00BD6956"/>
    <w:rsid w:val="00BD6AD7"/>
    <w:rsid w:val="00BD7463"/>
    <w:rsid w:val="00BE09A6"/>
    <w:rsid w:val="00BE30C0"/>
    <w:rsid w:val="00BE51A5"/>
    <w:rsid w:val="00BE5236"/>
    <w:rsid w:val="00BE5CDD"/>
    <w:rsid w:val="00BE7402"/>
    <w:rsid w:val="00BE753B"/>
    <w:rsid w:val="00BF0E5E"/>
    <w:rsid w:val="00BF0ECB"/>
    <w:rsid w:val="00BF1184"/>
    <w:rsid w:val="00BF15F3"/>
    <w:rsid w:val="00BF1E6B"/>
    <w:rsid w:val="00BF25E6"/>
    <w:rsid w:val="00BF2667"/>
    <w:rsid w:val="00BF2A46"/>
    <w:rsid w:val="00BF2ABD"/>
    <w:rsid w:val="00BF2EA2"/>
    <w:rsid w:val="00BF3404"/>
    <w:rsid w:val="00BF4BBB"/>
    <w:rsid w:val="00BF4E97"/>
    <w:rsid w:val="00BF6B60"/>
    <w:rsid w:val="00BF73CA"/>
    <w:rsid w:val="00BF7B07"/>
    <w:rsid w:val="00BF7D37"/>
    <w:rsid w:val="00BF7DEE"/>
    <w:rsid w:val="00C00615"/>
    <w:rsid w:val="00C0062A"/>
    <w:rsid w:val="00C00740"/>
    <w:rsid w:val="00C01505"/>
    <w:rsid w:val="00C022CD"/>
    <w:rsid w:val="00C02CD9"/>
    <w:rsid w:val="00C0372E"/>
    <w:rsid w:val="00C04612"/>
    <w:rsid w:val="00C04675"/>
    <w:rsid w:val="00C04D6B"/>
    <w:rsid w:val="00C050BB"/>
    <w:rsid w:val="00C054B6"/>
    <w:rsid w:val="00C059FC"/>
    <w:rsid w:val="00C05B8F"/>
    <w:rsid w:val="00C05BA6"/>
    <w:rsid w:val="00C064A9"/>
    <w:rsid w:val="00C0650A"/>
    <w:rsid w:val="00C1028D"/>
    <w:rsid w:val="00C113D5"/>
    <w:rsid w:val="00C1326C"/>
    <w:rsid w:val="00C1344A"/>
    <w:rsid w:val="00C15720"/>
    <w:rsid w:val="00C15CAA"/>
    <w:rsid w:val="00C17A88"/>
    <w:rsid w:val="00C20A76"/>
    <w:rsid w:val="00C20C66"/>
    <w:rsid w:val="00C22374"/>
    <w:rsid w:val="00C22D80"/>
    <w:rsid w:val="00C23F00"/>
    <w:rsid w:val="00C249D2"/>
    <w:rsid w:val="00C25522"/>
    <w:rsid w:val="00C27A59"/>
    <w:rsid w:val="00C30033"/>
    <w:rsid w:val="00C30389"/>
    <w:rsid w:val="00C31D83"/>
    <w:rsid w:val="00C320BF"/>
    <w:rsid w:val="00C3343C"/>
    <w:rsid w:val="00C3367F"/>
    <w:rsid w:val="00C33EAC"/>
    <w:rsid w:val="00C34373"/>
    <w:rsid w:val="00C34A60"/>
    <w:rsid w:val="00C35579"/>
    <w:rsid w:val="00C3608E"/>
    <w:rsid w:val="00C3651A"/>
    <w:rsid w:val="00C36B1E"/>
    <w:rsid w:val="00C400CF"/>
    <w:rsid w:val="00C410BD"/>
    <w:rsid w:val="00C421BB"/>
    <w:rsid w:val="00C4279B"/>
    <w:rsid w:val="00C440EB"/>
    <w:rsid w:val="00C44736"/>
    <w:rsid w:val="00C450FE"/>
    <w:rsid w:val="00C45480"/>
    <w:rsid w:val="00C45C74"/>
    <w:rsid w:val="00C501BC"/>
    <w:rsid w:val="00C50D4A"/>
    <w:rsid w:val="00C536AF"/>
    <w:rsid w:val="00C545CE"/>
    <w:rsid w:val="00C54ADD"/>
    <w:rsid w:val="00C557DD"/>
    <w:rsid w:val="00C55FFA"/>
    <w:rsid w:val="00C57EE7"/>
    <w:rsid w:val="00C6031F"/>
    <w:rsid w:val="00C60C8F"/>
    <w:rsid w:val="00C62E4E"/>
    <w:rsid w:val="00C64472"/>
    <w:rsid w:val="00C64993"/>
    <w:rsid w:val="00C6504F"/>
    <w:rsid w:val="00C6584A"/>
    <w:rsid w:val="00C6619E"/>
    <w:rsid w:val="00C6752B"/>
    <w:rsid w:val="00C71E1A"/>
    <w:rsid w:val="00C7266B"/>
    <w:rsid w:val="00C72DFB"/>
    <w:rsid w:val="00C740C2"/>
    <w:rsid w:val="00C76BD2"/>
    <w:rsid w:val="00C80379"/>
    <w:rsid w:val="00C8157D"/>
    <w:rsid w:val="00C81BD2"/>
    <w:rsid w:val="00C81DC6"/>
    <w:rsid w:val="00C83700"/>
    <w:rsid w:val="00C86384"/>
    <w:rsid w:val="00C8681B"/>
    <w:rsid w:val="00C87A0D"/>
    <w:rsid w:val="00C90E0A"/>
    <w:rsid w:val="00C917E9"/>
    <w:rsid w:val="00C92BC9"/>
    <w:rsid w:val="00C930A1"/>
    <w:rsid w:val="00C95112"/>
    <w:rsid w:val="00C954DE"/>
    <w:rsid w:val="00C96EFC"/>
    <w:rsid w:val="00C97327"/>
    <w:rsid w:val="00C97AAE"/>
    <w:rsid w:val="00CA05BF"/>
    <w:rsid w:val="00CA082B"/>
    <w:rsid w:val="00CA0D82"/>
    <w:rsid w:val="00CA2A39"/>
    <w:rsid w:val="00CA3FBE"/>
    <w:rsid w:val="00CA4995"/>
    <w:rsid w:val="00CA4E23"/>
    <w:rsid w:val="00CA5199"/>
    <w:rsid w:val="00CA5223"/>
    <w:rsid w:val="00CA5388"/>
    <w:rsid w:val="00CA54C0"/>
    <w:rsid w:val="00CA54FB"/>
    <w:rsid w:val="00CA572F"/>
    <w:rsid w:val="00CA5891"/>
    <w:rsid w:val="00CA6E68"/>
    <w:rsid w:val="00CA7E83"/>
    <w:rsid w:val="00CB0EB9"/>
    <w:rsid w:val="00CB4DA4"/>
    <w:rsid w:val="00CB6BFC"/>
    <w:rsid w:val="00CB7D71"/>
    <w:rsid w:val="00CC2794"/>
    <w:rsid w:val="00CC2972"/>
    <w:rsid w:val="00CC2994"/>
    <w:rsid w:val="00CC2A32"/>
    <w:rsid w:val="00CC37D8"/>
    <w:rsid w:val="00CC5FBE"/>
    <w:rsid w:val="00CC635A"/>
    <w:rsid w:val="00CC662E"/>
    <w:rsid w:val="00CC7541"/>
    <w:rsid w:val="00CC7A75"/>
    <w:rsid w:val="00CC7BA6"/>
    <w:rsid w:val="00CD16E9"/>
    <w:rsid w:val="00CD2372"/>
    <w:rsid w:val="00CD34F0"/>
    <w:rsid w:val="00CD44FA"/>
    <w:rsid w:val="00CD4944"/>
    <w:rsid w:val="00CD4F85"/>
    <w:rsid w:val="00CD4FAB"/>
    <w:rsid w:val="00CD62FA"/>
    <w:rsid w:val="00CD6A74"/>
    <w:rsid w:val="00CD7585"/>
    <w:rsid w:val="00CD77D5"/>
    <w:rsid w:val="00CE0209"/>
    <w:rsid w:val="00CE12D1"/>
    <w:rsid w:val="00CE154D"/>
    <w:rsid w:val="00CE44E2"/>
    <w:rsid w:val="00CE5E16"/>
    <w:rsid w:val="00CF033D"/>
    <w:rsid w:val="00CF134D"/>
    <w:rsid w:val="00CF2918"/>
    <w:rsid w:val="00CF2978"/>
    <w:rsid w:val="00CF4965"/>
    <w:rsid w:val="00CF4C46"/>
    <w:rsid w:val="00CF6229"/>
    <w:rsid w:val="00CF63A5"/>
    <w:rsid w:val="00CF659B"/>
    <w:rsid w:val="00CF6D13"/>
    <w:rsid w:val="00CF6FBC"/>
    <w:rsid w:val="00CF6FC8"/>
    <w:rsid w:val="00CF7C89"/>
    <w:rsid w:val="00D002AB"/>
    <w:rsid w:val="00D01210"/>
    <w:rsid w:val="00D0298A"/>
    <w:rsid w:val="00D0307E"/>
    <w:rsid w:val="00D036A6"/>
    <w:rsid w:val="00D05157"/>
    <w:rsid w:val="00D0544B"/>
    <w:rsid w:val="00D055AD"/>
    <w:rsid w:val="00D057FE"/>
    <w:rsid w:val="00D060DA"/>
    <w:rsid w:val="00D07E94"/>
    <w:rsid w:val="00D10B61"/>
    <w:rsid w:val="00D12499"/>
    <w:rsid w:val="00D13D25"/>
    <w:rsid w:val="00D13E96"/>
    <w:rsid w:val="00D14999"/>
    <w:rsid w:val="00D14C50"/>
    <w:rsid w:val="00D14D34"/>
    <w:rsid w:val="00D1566A"/>
    <w:rsid w:val="00D15741"/>
    <w:rsid w:val="00D15F83"/>
    <w:rsid w:val="00D17E3D"/>
    <w:rsid w:val="00D17FA7"/>
    <w:rsid w:val="00D20277"/>
    <w:rsid w:val="00D2083D"/>
    <w:rsid w:val="00D20C72"/>
    <w:rsid w:val="00D210E7"/>
    <w:rsid w:val="00D246D2"/>
    <w:rsid w:val="00D2495E"/>
    <w:rsid w:val="00D24A41"/>
    <w:rsid w:val="00D24F09"/>
    <w:rsid w:val="00D26B16"/>
    <w:rsid w:val="00D30F9F"/>
    <w:rsid w:val="00D3181E"/>
    <w:rsid w:val="00D31D67"/>
    <w:rsid w:val="00D32D26"/>
    <w:rsid w:val="00D32D7A"/>
    <w:rsid w:val="00D3395D"/>
    <w:rsid w:val="00D34381"/>
    <w:rsid w:val="00D34903"/>
    <w:rsid w:val="00D34A96"/>
    <w:rsid w:val="00D358C3"/>
    <w:rsid w:val="00D35C0D"/>
    <w:rsid w:val="00D364B8"/>
    <w:rsid w:val="00D37D1F"/>
    <w:rsid w:val="00D402B9"/>
    <w:rsid w:val="00D40F22"/>
    <w:rsid w:val="00D41FCF"/>
    <w:rsid w:val="00D436A3"/>
    <w:rsid w:val="00D449FD"/>
    <w:rsid w:val="00D44E62"/>
    <w:rsid w:val="00D4507B"/>
    <w:rsid w:val="00D45D73"/>
    <w:rsid w:val="00D46612"/>
    <w:rsid w:val="00D47723"/>
    <w:rsid w:val="00D50B21"/>
    <w:rsid w:val="00D50C2C"/>
    <w:rsid w:val="00D51A6E"/>
    <w:rsid w:val="00D51B0B"/>
    <w:rsid w:val="00D525A5"/>
    <w:rsid w:val="00D538A7"/>
    <w:rsid w:val="00D54174"/>
    <w:rsid w:val="00D54A7E"/>
    <w:rsid w:val="00D555FD"/>
    <w:rsid w:val="00D55673"/>
    <w:rsid w:val="00D575BE"/>
    <w:rsid w:val="00D57A35"/>
    <w:rsid w:val="00D60171"/>
    <w:rsid w:val="00D62E02"/>
    <w:rsid w:val="00D63ED4"/>
    <w:rsid w:val="00D656C3"/>
    <w:rsid w:val="00D65CD7"/>
    <w:rsid w:val="00D661E2"/>
    <w:rsid w:val="00D66538"/>
    <w:rsid w:val="00D6667F"/>
    <w:rsid w:val="00D67A4A"/>
    <w:rsid w:val="00D70EE0"/>
    <w:rsid w:val="00D71255"/>
    <w:rsid w:val="00D73D60"/>
    <w:rsid w:val="00D74350"/>
    <w:rsid w:val="00D76CA4"/>
    <w:rsid w:val="00D80004"/>
    <w:rsid w:val="00D80E02"/>
    <w:rsid w:val="00D817DE"/>
    <w:rsid w:val="00D81AB8"/>
    <w:rsid w:val="00D829E2"/>
    <w:rsid w:val="00D82D60"/>
    <w:rsid w:val="00D83BF7"/>
    <w:rsid w:val="00D84469"/>
    <w:rsid w:val="00D8496D"/>
    <w:rsid w:val="00D84EFC"/>
    <w:rsid w:val="00D85423"/>
    <w:rsid w:val="00D8565C"/>
    <w:rsid w:val="00D8569D"/>
    <w:rsid w:val="00D85B21"/>
    <w:rsid w:val="00D86D93"/>
    <w:rsid w:val="00D874C4"/>
    <w:rsid w:val="00D922ED"/>
    <w:rsid w:val="00D925D2"/>
    <w:rsid w:val="00D92F0D"/>
    <w:rsid w:val="00D9344B"/>
    <w:rsid w:val="00D937F0"/>
    <w:rsid w:val="00D950E3"/>
    <w:rsid w:val="00D9640A"/>
    <w:rsid w:val="00D97E8D"/>
    <w:rsid w:val="00DA1A80"/>
    <w:rsid w:val="00DA1E64"/>
    <w:rsid w:val="00DA2A13"/>
    <w:rsid w:val="00DA3486"/>
    <w:rsid w:val="00DA350C"/>
    <w:rsid w:val="00DA461C"/>
    <w:rsid w:val="00DA6729"/>
    <w:rsid w:val="00DA6842"/>
    <w:rsid w:val="00DA6BD7"/>
    <w:rsid w:val="00DA7C76"/>
    <w:rsid w:val="00DB0563"/>
    <w:rsid w:val="00DB1D0E"/>
    <w:rsid w:val="00DB286D"/>
    <w:rsid w:val="00DB33C4"/>
    <w:rsid w:val="00DB4501"/>
    <w:rsid w:val="00DB53B6"/>
    <w:rsid w:val="00DB62F1"/>
    <w:rsid w:val="00DB7286"/>
    <w:rsid w:val="00DB7CCF"/>
    <w:rsid w:val="00DC0616"/>
    <w:rsid w:val="00DC192D"/>
    <w:rsid w:val="00DC30B4"/>
    <w:rsid w:val="00DC529C"/>
    <w:rsid w:val="00DC5B73"/>
    <w:rsid w:val="00DC5DA9"/>
    <w:rsid w:val="00DC60A9"/>
    <w:rsid w:val="00DC74E1"/>
    <w:rsid w:val="00DD1503"/>
    <w:rsid w:val="00DD1801"/>
    <w:rsid w:val="00DD2D0A"/>
    <w:rsid w:val="00DD4846"/>
    <w:rsid w:val="00DD594D"/>
    <w:rsid w:val="00DD7D98"/>
    <w:rsid w:val="00DE00D6"/>
    <w:rsid w:val="00DE0310"/>
    <w:rsid w:val="00DE0605"/>
    <w:rsid w:val="00DE0989"/>
    <w:rsid w:val="00DE2211"/>
    <w:rsid w:val="00DE2A12"/>
    <w:rsid w:val="00DE508E"/>
    <w:rsid w:val="00DE5217"/>
    <w:rsid w:val="00DF2244"/>
    <w:rsid w:val="00DF2756"/>
    <w:rsid w:val="00DF30DC"/>
    <w:rsid w:val="00DF40B4"/>
    <w:rsid w:val="00DF41A4"/>
    <w:rsid w:val="00DF4477"/>
    <w:rsid w:val="00DF4AA7"/>
    <w:rsid w:val="00DF5E43"/>
    <w:rsid w:val="00DF60A4"/>
    <w:rsid w:val="00E00ADB"/>
    <w:rsid w:val="00E01476"/>
    <w:rsid w:val="00E02AF8"/>
    <w:rsid w:val="00E02C98"/>
    <w:rsid w:val="00E035EB"/>
    <w:rsid w:val="00E03F42"/>
    <w:rsid w:val="00E052BA"/>
    <w:rsid w:val="00E11292"/>
    <w:rsid w:val="00E12135"/>
    <w:rsid w:val="00E1406B"/>
    <w:rsid w:val="00E15D7B"/>
    <w:rsid w:val="00E16083"/>
    <w:rsid w:val="00E20AFF"/>
    <w:rsid w:val="00E2350D"/>
    <w:rsid w:val="00E248FB"/>
    <w:rsid w:val="00E25D06"/>
    <w:rsid w:val="00E26355"/>
    <w:rsid w:val="00E271A5"/>
    <w:rsid w:val="00E302D8"/>
    <w:rsid w:val="00E30E02"/>
    <w:rsid w:val="00E31003"/>
    <w:rsid w:val="00E311B7"/>
    <w:rsid w:val="00E31475"/>
    <w:rsid w:val="00E32A30"/>
    <w:rsid w:val="00E3373C"/>
    <w:rsid w:val="00E33ADD"/>
    <w:rsid w:val="00E33F6D"/>
    <w:rsid w:val="00E3530F"/>
    <w:rsid w:val="00E36808"/>
    <w:rsid w:val="00E36C5F"/>
    <w:rsid w:val="00E37917"/>
    <w:rsid w:val="00E4205D"/>
    <w:rsid w:val="00E42782"/>
    <w:rsid w:val="00E440FC"/>
    <w:rsid w:val="00E44227"/>
    <w:rsid w:val="00E447A9"/>
    <w:rsid w:val="00E44B83"/>
    <w:rsid w:val="00E44D93"/>
    <w:rsid w:val="00E45096"/>
    <w:rsid w:val="00E462BF"/>
    <w:rsid w:val="00E46E85"/>
    <w:rsid w:val="00E5032E"/>
    <w:rsid w:val="00E516EA"/>
    <w:rsid w:val="00E525C1"/>
    <w:rsid w:val="00E546BA"/>
    <w:rsid w:val="00E55A9E"/>
    <w:rsid w:val="00E55AC5"/>
    <w:rsid w:val="00E57D82"/>
    <w:rsid w:val="00E6117E"/>
    <w:rsid w:val="00E620A8"/>
    <w:rsid w:val="00E6282D"/>
    <w:rsid w:val="00E63C69"/>
    <w:rsid w:val="00E63DF9"/>
    <w:rsid w:val="00E644CE"/>
    <w:rsid w:val="00E651E9"/>
    <w:rsid w:val="00E65852"/>
    <w:rsid w:val="00E65B78"/>
    <w:rsid w:val="00E6650A"/>
    <w:rsid w:val="00E667E6"/>
    <w:rsid w:val="00E66F8A"/>
    <w:rsid w:val="00E67F54"/>
    <w:rsid w:val="00E70352"/>
    <w:rsid w:val="00E703AF"/>
    <w:rsid w:val="00E71067"/>
    <w:rsid w:val="00E710B7"/>
    <w:rsid w:val="00E71565"/>
    <w:rsid w:val="00E71A42"/>
    <w:rsid w:val="00E724EA"/>
    <w:rsid w:val="00E734ED"/>
    <w:rsid w:val="00E73ABF"/>
    <w:rsid w:val="00E74043"/>
    <w:rsid w:val="00E740A3"/>
    <w:rsid w:val="00E805C7"/>
    <w:rsid w:val="00E80F79"/>
    <w:rsid w:val="00E826DD"/>
    <w:rsid w:val="00E84F31"/>
    <w:rsid w:val="00E85321"/>
    <w:rsid w:val="00E863EA"/>
    <w:rsid w:val="00E866C0"/>
    <w:rsid w:val="00E870B0"/>
    <w:rsid w:val="00E90E1B"/>
    <w:rsid w:val="00E9189C"/>
    <w:rsid w:val="00E918FD"/>
    <w:rsid w:val="00E93038"/>
    <w:rsid w:val="00E94C7E"/>
    <w:rsid w:val="00E94F6E"/>
    <w:rsid w:val="00E959F7"/>
    <w:rsid w:val="00E95A0B"/>
    <w:rsid w:val="00EA012A"/>
    <w:rsid w:val="00EA0287"/>
    <w:rsid w:val="00EA0386"/>
    <w:rsid w:val="00EA08D3"/>
    <w:rsid w:val="00EA0C85"/>
    <w:rsid w:val="00EA1F35"/>
    <w:rsid w:val="00EA2019"/>
    <w:rsid w:val="00EA21D7"/>
    <w:rsid w:val="00EA2725"/>
    <w:rsid w:val="00EA295A"/>
    <w:rsid w:val="00EA2AAE"/>
    <w:rsid w:val="00EA388C"/>
    <w:rsid w:val="00EA3A6C"/>
    <w:rsid w:val="00EA4827"/>
    <w:rsid w:val="00EA64E3"/>
    <w:rsid w:val="00EA6A31"/>
    <w:rsid w:val="00EA77F1"/>
    <w:rsid w:val="00EA79C1"/>
    <w:rsid w:val="00EB005B"/>
    <w:rsid w:val="00EB009B"/>
    <w:rsid w:val="00EB0328"/>
    <w:rsid w:val="00EB2201"/>
    <w:rsid w:val="00EB2282"/>
    <w:rsid w:val="00EB25E9"/>
    <w:rsid w:val="00EB3EAC"/>
    <w:rsid w:val="00EB40A1"/>
    <w:rsid w:val="00EB5293"/>
    <w:rsid w:val="00EB595D"/>
    <w:rsid w:val="00EB6000"/>
    <w:rsid w:val="00EB6634"/>
    <w:rsid w:val="00EB7349"/>
    <w:rsid w:val="00EC062A"/>
    <w:rsid w:val="00EC0C84"/>
    <w:rsid w:val="00EC2167"/>
    <w:rsid w:val="00EC246A"/>
    <w:rsid w:val="00EC2B9E"/>
    <w:rsid w:val="00EC31E0"/>
    <w:rsid w:val="00EC3B65"/>
    <w:rsid w:val="00EC40DE"/>
    <w:rsid w:val="00EC4AE3"/>
    <w:rsid w:val="00EC629A"/>
    <w:rsid w:val="00EC6444"/>
    <w:rsid w:val="00EC7E9A"/>
    <w:rsid w:val="00ED07FE"/>
    <w:rsid w:val="00ED0ADC"/>
    <w:rsid w:val="00ED0DC1"/>
    <w:rsid w:val="00ED2392"/>
    <w:rsid w:val="00ED2742"/>
    <w:rsid w:val="00ED38A8"/>
    <w:rsid w:val="00ED39CB"/>
    <w:rsid w:val="00ED550B"/>
    <w:rsid w:val="00ED58BD"/>
    <w:rsid w:val="00ED6814"/>
    <w:rsid w:val="00ED69FA"/>
    <w:rsid w:val="00ED72C3"/>
    <w:rsid w:val="00ED7F80"/>
    <w:rsid w:val="00EE0FC5"/>
    <w:rsid w:val="00EE4D22"/>
    <w:rsid w:val="00EE520C"/>
    <w:rsid w:val="00EE5F8D"/>
    <w:rsid w:val="00EE60E9"/>
    <w:rsid w:val="00EE6307"/>
    <w:rsid w:val="00EE6516"/>
    <w:rsid w:val="00EE6945"/>
    <w:rsid w:val="00EF0D19"/>
    <w:rsid w:val="00EF0D1D"/>
    <w:rsid w:val="00EF132D"/>
    <w:rsid w:val="00EF36FF"/>
    <w:rsid w:val="00EF3780"/>
    <w:rsid w:val="00EF3CD3"/>
    <w:rsid w:val="00EF4211"/>
    <w:rsid w:val="00EF47D6"/>
    <w:rsid w:val="00EF492F"/>
    <w:rsid w:val="00EF4B18"/>
    <w:rsid w:val="00EF71C2"/>
    <w:rsid w:val="00EF7242"/>
    <w:rsid w:val="00EF7311"/>
    <w:rsid w:val="00F0046A"/>
    <w:rsid w:val="00F014B8"/>
    <w:rsid w:val="00F01EA7"/>
    <w:rsid w:val="00F0275E"/>
    <w:rsid w:val="00F039F9"/>
    <w:rsid w:val="00F04075"/>
    <w:rsid w:val="00F0483A"/>
    <w:rsid w:val="00F04CF8"/>
    <w:rsid w:val="00F06AF9"/>
    <w:rsid w:val="00F10E3F"/>
    <w:rsid w:val="00F1138C"/>
    <w:rsid w:val="00F1195F"/>
    <w:rsid w:val="00F11B81"/>
    <w:rsid w:val="00F13248"/>
    <w:rsid w:val="00F13434"/>
    <w:rsid w:val="00F13E76"/>
    <w:rsid w:val="00F145A1"/>
    <w:rsid w:val="00F145D9"/>
    <w:rsid w:val="00F14A8D"/>
    <w:rsid w:val="00F15144"/>
    <w:rsid w:val="00F171AC"/>
    <w:rsid w:val="00F236D0"/>
    <w:rsid w:val="00F237A4"/>
    <w:rsid w:val="00F24D56"/>
    <w:rsid w:val="00F25D69"/>
    <w:rsid w:val="00F25E6D"/>
    <w:rsid w:val="00F27A60"/>
    <w:rsid w:val="00F30E0E"/>
    <w:rsid w:val="00F31908"/>
    <w:rsid w:val="00F31DA5"/>
    <w:rsid w:val="00F337CF"/>
    <w:rsid w:val="00F36A5F"/>
    <w:rsid w:val="00F41FF1"/>
    <w:rsid w:val="00F420EF"/>
    <w:rsid w:val="00F42D60"/>
    <w:rsid w:val="00F44006"/>
    <w:rsid w:val="00F44233"/>
    <w:rsid w:val="00F44482"/>
    <w:rsid w:val="00F44804"/>
    <w:rsid w:val="00F44D96"/>
    <w:rsid w:val="00F450E6"/>
    <w:rsid w:val="00F45CA0"/>
    <w:rsid w:val="00F47245"/>
    <w:rsid w:val="00F47388"/>
    <w:rsid w:val="00F51371"/>
    <w:rsid w:val="00F5195D"/>
    <w:rsid w:val="00F52526"/>
    <w:rsid w:val="00F52BA3"/>
    <w:rsid w:val="00F5446C"/>
    <w:rsid w:val="00F54886"/>
    <w:rsid w:val="00F55E06"/>
    <w:rsid w:val="00F56052"/>
    <w:rsid w:val="00F56241"/>
    <w:rsid w:val="00F56437"/>
    <w:rsid w:val="00F57094"/>
    <w:rsid w:val="00F57287"/>
    <w:rsid w:val="00F614CC"/>
    <w:rsid w:val="00F63F0F"/>
    <w:rsid w:val="00F64951"/>
    <w:rsid w:val="00F66CC4"/>
    <w:rsid w:val="00F67C60"/>
    <w:rsid w:val="00F70AA3"/>
    <w:rsid w:val="00F7115D"/>
    <w:rsid w:val="00F72034"/>
    <w:rsid w:val="00F733F1"/>
    <w:rsid w:val="00F736B2"/>
    <w:rsid w:val="00F74E0F"/>
    <w:rsid w:val="00F76EBD"/>
    <w:rsid w:val="00F77BAA"/>
    <w:rsid w:val="00F77D2C"/>
    <w:rsid w:val="00F77F23"/>
    <w:rsid w:val="00F8015E"/>
    <w:rsid w:val="00F81C65"/>
    <w:rsid w:val="00F8376E"/>
    <w:rsid w:val="00F8545E"/>
    <w:rsid w:val="00F857A3"/>
    <w:rsid w:val="00F87051"/>
    <w:rsid w:val="00F906C8"/>
    <w:rsid w:val="00F915F7"/>
    <w:rsid w:val="00F91E2E"/>
    <w:rsid w:val="00F92C99"/>
    <w:rsid w:val="00F93E62"/>
    <w:rsid w:val="00F94C99"/>
    <w:rsid w:val="00F9681B"/>
    <w:rsid w:val="00F96AE8"/>
    <w:rsid w:val="00F96DB7"/>
    <w:rsid w:val="00F97D0F"/>
    <w:rsid w:val="00F97FC7"/>
    <w:rsid w:val="00FA1787"/>
    <w:rsid w:val="00FA1896"/>
    <w:rsid w:val="00FA1F04"/>
    <w:rsid w:val="00FA21A6"/>
    <w:rsid w:val="00FA2A50"/>
    <w:rsid w:val="00FA4812"/>
    <w:rsid w:val="00FA5B49"/>
    <w:rsid w:val="00FA5E82"/>
    <w:rsid w:val="00FA704D"/>
    <w:rsid w:val="00FB02FB"/>
    <w:rsid w:val="00FB0A9E"/>
    <w:rsid w:val="00FB0C9C"/>
    <w:rsid w:val="00FB18F6"/>
    <w:rsid w:val="00FB274C"/>
    <w:rsid w:val="00FB3F84"/>
    <w:rsid w:val="00FB4216"/>
    <w:rsid w:val="00FB4FB2"/>
    <w:rsid w:val="00FB61F2"/>
    <w:rsid w:val="00FB6BE1"/>
    <w:rsid w:val="00FB710E"/>
    <w:rsid w:val="00FB7DAF"/>
    <w:rsid w:val="00FC05FB"/>
    <w:rsid w:val="00FC1A2E"/>
    <w:rsid w:val="00FC2134"/>
    <w:rsid w:val="00FC2149"/>
    <w:rsid w:val="00FC28C6"/>
    <w:rsid w:val="00FC3455"/>
    <w:rsid w:val="00FC3D82"/>
    <w:rsid w:val="00FC42A8"/>
    <w:rsid w:val="00FC4363"/>
    <w:rsid w:val="00FC5277"/>
    <w:rsid w:val="00FC6DF4"/>
    <w:rsid w:val="00FD135D"/>
    <w:rsid w:val="00FD1ED8"/>
    <w:rsid w:val="00FD1F7C"/>
    <w:rsid w:val="00FD3C9A"/>
    <w:rsid w:val="00FD4313"/>
    <w:rsid w:val="00FD4322"/>
    <w:rsid w:val="00FD47EC"/>
    <w:rsid w:val="00FD572E"/>
    <w:rsid w:val="00FD768D"/>
    <w:rsid w:val="00FD7F7F"/>
    <w:rsid w:val="00FE009A"/>
    <w:rsid w:val="00FE0B54"/>
    <w:rsid w:val="00FE240F"/>
    <w:rsid w:val="00FE3C50"/>
    <w:rsid w:val="00FE43E3"/>
    <w:rsid w:val="00FE4958"/>
    <w:rsid w:val="00FE4F82"/>
    <w:rsid w:val="00FE57F0"/>
    <w:rsid w:val="00FE6B70"/>
    <w:rsid w:val="00FE7139"/>
    <w:rsid w:val="00FE71B6"/>
    <w:rsid w:val="00FE754B"/>
    <w:rsid w:val="00FF3643"/>
    <w:rsid w:val="00FF4B91"/>
    <w:rsid w:val="00FF6AF7"/>
    <w:rsid w:val="00FF6FF4"/>
    <w:rsid w:val="00FF7755"/>
    <w:rsid w:val="00FF78AD"/>
    <w:rsid w:val="00FF7C93"/>
    <w:rsid w:val="00FF7D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BDC7B0"/>
  <w15:docId w15:val="{236F45AC-ED25-49AB-97F5-2E280C2B3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CR" w:eastAsia="es-C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282"/>
    <w:rPr>
      <w:rFonts w:ascii="Times New Roman" w:eastAsia="Times New Roman" w:hAnsi="Times New Roman"/>
      <w:sz w:val="20"/>
      <w:szCs w:val="20"/>
      <w:lang w:eastAsia="es-ES"/>
    </w:rPr>
  </w:style>
  <w:style w:type="paragraph" w:styleId="Ttulo1">
    <w:name w:val="heading 1"/>
    <w:aliases w:val="Título Principal"/>
    <w:basedOn w:val="Normal"/>
    <w:next w:val="Normal"/>
    <w:link w:val="Ttulo1Car"/>
    <w:uiPriority w:val="99"/>
    <w:qFormat/>
    <w:rsid w:val="006A299C"/>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uiPriority w:val="99"/>
    <w:qFormat/>
    <w:rsid w:val="00E20AFF"/>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semiHidden/>
    <w:unhideWhenUsed/>
    <w:qFormat/>
    <w:locked/>
    <w:rsid w:val="00053684"/>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uiPriority w:val="99"/>
    <w:locked/>
    <w:rsid w:val="006A299C"/>
    <w:rPr>
      <w:rFonts w:ascii="Arial" w:hAnsi="Arial" w:cs="Times New Roman"/>
      <w:b/>
      <w:bCs/>
      <w:i/>
      <w:iCs/>
      <w:color w:val="000000"/>
      <w:spacing w:val="-3"/>
      <w:sz w:val="24"/>
      <w:szCs w:val="24"/>
      <w:u w:color="000000"/>
      <w:lang w:val="es-ES" w:eastAsia="es-ES"/>
    </w:rPr>
  </w:style>
  <w:style w:type="character" w:customStyle="1" w:styleId="Ttulo2Car">
    <w:name w:val="Título 2 Car"/>
    <w:basedOn w:val="Fuentedeprrafopredeter"/>
    <w:link w:val="Ttulo2"/>
    <w:uiPriority w:val="99"/>
    <w:locked/>
    <w:rsid w:val="00E20AFF"/>
    <w:rPr>
      <w:rFonts w:ascii="Cambria" w:hAnsi="Cambria" w:cs="Times New Roman"/>
      <w:b/>
      <w:bCs/>
      <w:color w:val="4F81BD"/>
      <w:sz w:val="26"/>
      <w:szCs w:val="26"/>
      <w:lang w:eastAsia="es-ES"/>
    </w:rPr>
  </w:style>
  <w:style w:type="paragraph" w:styleId="Textoindependiente2">
    <w:name w:val="Body Text 2"/>
    <w:basedOn w:val="Normal"/>
    <w:link w:val="Textoindependiente2Car"/>
    <w:uiPriority w:val="99"/>
    <w:rsid w:val="00C059FC"/>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uiPriority w:val="99"/>
    <w:locked/>
    <w:rsid w:val="00C059FC"/>
    <w:rPr>
      <w:rFonts w:ascii="Bookman Old Style" w:hAnsi="Bookman Old Style" w:cs="Bookman Old Style"/>
      <w:sz w:val="24"/>
      <w:szCs w:val="24"/>
      <w:lang w:val="es-ES_tradnl" w:eastAsia="es-ES"/>
    </w:rPr>
  </w:style>
  <w:style w:type="paragraph" w:styleId="Encabezado">
    <w:name w:val="header"/>
    <w:aliases w:val="encabezado"/>
    <w:basedOn w:val="Normal"/>
    <w:link w:val="EncabezadoCar"/>
    <w:uiPriority w:val="99"/>
    <w:rsid w:val="00C059FC"/>
    <w:pPr>
      <w:tabs>
        <w:tab w:val="center" w:pos="4252"/>
        <w:tab w:val="right" w:pos="8504"/>
      </w:tabs>
    </w:pPr>
  </w:style>
  <w:style w:type="character" w:customStyle="1" w:styleId="EncabezadoCar">
    <w:name w:val="Encabezado Car"/>
    <w:aliases w:val="encabezado Car"/>
    <w:basedOn w:val="Fuentedeprrafopredeter"/>
    <w:link w:val="Encabezado"/>
    <w:uiPriority w:val="99"/>
    <w:locked/>
    <w:rsid w:val="00C059FC"/>
    <w:rPr>
      <w:rFonts w:ascii="Times New Roman" w:hAnsi="Times New Roman" w:cs="Times New Roman"/>
      <w:sz w:val="20"/>
      <w:szCs w:val="20"/>
      <w:lang w:eastAsia="es-ES"/>
    </w:rPr>
  </w:style>
  <w:style w:type="paragraph" w:styleId="Piedepgina">
    <w:name w:val="footer"/>
    <w:basedOn w:val="Normal"/>
    <w:link w:val="PiedepginaCar"/>
    <w:uiPriority w:val="99"/>
    <w:rsid w:val="00C059FC"/>
    <w:pPr>
      <w:tabs>
        <w:tab w:val="center" w:pos="4252"/>
        <w:tab w:val="right" w:pos="8504"/>
      </w:tabs>
    </w:pPr>
  </w:style>
  <w:style w:type="character" w:customStyle="1" w:styleId="PiedepginaCar">
    <w:name w:val="Pie de página Car"/>
    <w:basedOn w:val="Fuentedeprrafopredeter"/>
    <w:link w:val="Piedepgina"/>
    <w:uiPriority w:val="99"/>
    <w:locked/>
    <w:rsid w:val="00C059FC"/>
    <w:rPr>
      <w:rFonts w:ascii="Times New Roman" w:hAnsi="Times New Roman" w:cs="Times New Roman"/>
      <w:sz w:val="20"/>
      <w:szCs w:val="20"/>
      <w:lang w:eastAsia="es-ES"/>
    </w:rPr>
  </w:style>
  <w:style w:type="character" w:styleId="Nmerodepgina">
    <w:name w:val="page number"/>
    <w:basedOn w:val="Fuentedeprrafopredeter"/>
    <w:uiPriority w:val="99"/>
    <w:rsid w:val="00C059FC"/>
    <w:rPr>
      <w:rFonts w:cs="Times New Roman"/>
    </w:rPr>
  </w:style>
  <w:style w:type="paragraph" w:styleId="Prrafodelista">
    <w:name w:val="List Paragraph"/>
    <w:basedOn w:val="Normal"/>
    <w:link w:val="PrrafodelistaCar"/>
    <w:uiPriority w:val="34"/>
    <w:qFormat/>
    <w:rsid w:val="00C059FC"/>
    <w:pPr>
      <w:ind w:left="708"/>
    </w:pPr>
    <w:rPr>
      <w:rFonts w:ascii="Arial" w:eastAsia="Calibri" w:hAnsi="Arial"/>
      <w:sz w:val="24"/>
      <w:lang w:val="es-ES"/>
    </w:rPr>
  </w:style>
  <w:style w:type="paragraph" w:styleId="Textodeglobo">
    <w:name w:val="Balloon Text"/>
    <w:basedOn w:val="Normal"/>
    <w:link w:val="TextodegloboCar"/>
    <w:uiPriority w:val="99"/>
    <w:semiHidden/>
    <w:rsid w:val="00C059FC"/>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059FC"/>
    <w:rPr>
      <w:rFonts w:ascii="Tahoma" w:hAnsi="Tahoma" w:cs="Tahoma"/>
      <w:sz w:val="16"/>
      <w:szCs w:val="16"/>
      <w:lang w:eastAsia="es-ES"/>
    </w:rPr>
  </w:style>
  <w:style w:type="character" w:customStyle="1" w:styleId="PrrafodelistaCar">
    <w:name w:val="Párrafo de lista Car"/>
    <w:link w:val="Prrafodelista"/>
    <w:uiPriority w:val="34"/>
    <w:locked/>
    <w:rsid w:val="0007620E"/>
    <w:rPr>
      <w:rFonts w:ascii="Arial" w:hAnsi="Arial"/>
      <w:sz w:val="24"/>
      <w:lang w:val="es-ES" w:eastAsia="es-ES"/>
    </w:rPr>
  </w:style>
  <w:style w:type="character" w:styleId="Refdecomentario">
    <w:name w:val="annotation reference"/>
    <w:basedOn w:val="Fuentedeprrafopredeter"/>
    <w:uiPriority w:val="99"/>
    <w:semiHidden/>
    <w:rsid w:val="006B4248"/>
    <w:rPr>
      <w:rFonts w:cs="Times New Roman"/>
      <w:sz w:val="16"/>
      <w:szCs w:val="16"/>
    </w:rPr>
  </w:style>
  <w:style w:type="paragraph" w:styleId="Textocomentario">
    <w:name w:val="annotation text"/>
    <w:basedOn w:val="Normal"/>
    <w:link w:val="TextocomentarioCar"/>
    <w:uiPriority w:val="99"/>
    <w:semiHidden/>
    <w:rsid w:val="006B4248"/>
  </w:style>
  <w:style w:type="character" w:customStyle="1" w:styleId="TextocomentarioCar">
    <w:name w:val="Texto comentario Car"/>
    <w:basedOn w:val="Fuentedeprrafopredeter"/>
    <w:link w:val="Textocomentario"/>
    <w:uiPriority w:val="99"/>
    <w:semiHidden/>
    <w:locked/>
    <w:rsid w:val="006B4248"/>
    <w:rPr>
      <w:rFonts w:ascii="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rsid w:val="00F42D60"/>
    <w:rPr>
      <w:b/>
      <w:bCs/>
    </w:rPr>
  </w:style>
  <w:style w:type="character" w:customStyle="1" w:styleId="AsuntodelcomentarioCar">
    <w:name w:val="Asunto del comentario Car"/>
    <w:basedOn w:val="TextocomentarioCar"/>
    <w:link w:val="Asuntodelcomentario"/>
    <w:uiPriority w:val="99"/>
    <w:semiHidden/>
    <w:locked/>
    <w:rsid w:val="00F42D60"/>
    <w:rPr>
      <w:rFonts w:ascii="Times New Roman" w:hAnsi="Times New Roman" w:cs="Times New Roman"/>
      <w:b/>
      <w:bCs/>
      <w:sz w:val="20"/>
      <w:szCs w:val="20"/>
      <w:lang w:eastAsia="es-ES"/>
    </w:rPr>
  </w:style>
  <w:style w:type="paragraph" w:customStyle="1" w:styleId="xmsobodytext">
    <w:name w:val="x_msobodytext"/>
    <w:basedOn w:val="Normal"/>
    <w:rsid w:val="0091318E"/>
    <w:pPr>
      <w:spacing w:before="100" w:beforeAutospacing="1" w:after="100" w:afterAutospacing="1" w:line="360" w:lineRule="auto"/>
      <w:jc w:val="both"/>
    </w:pPr>
    <w:rPr>
      <w:sz w:val="24"/>
      <w:szCs w:val="24"/>
      <w:lang w:eastAsia="es-CR"/>
    </w:rPr>
  </w:style>
  <w:style w:type="paragraph" w:styleId="NormalWeb">
    <w:name w:val="Normal (Web)"/>
    <w:basedOn w:val="Normal"/>
    <w:uiPriority w:val="99"/>
    <w:rsid w:val="0066582B"/>
    <w:pPr>
      <w:spacing w:before="100" w:beforeAutospacing="1" w:after="100" w:afterAutospacing="1"/>
    </w:pPr>
    <w:rPr>
      <w:sz w:val="24"/>
      <w:szCs w:val="24"/>
      <w:lang w:eastAsia="es-CR"/>
    </w:rPr>
  </w:style>
  <w:style w:type="character" w:customStyle="1" w:styleId="Ttulo3Car">
    <w:name w:val="Título 3 Car"/>
    <w:basedOn w:val="Fuentedeprrafopredeter"/>
    <w:link w:val="Ttulo3"/>
    <w:rsid w:val="00053684"/>
    <w:rPr>
      <w:rFonts w:asciiTheme="majorHAnsi" w:eastAsiaTheme="majorEastAsia" w:hAnsiTheme="majorHAnsi" w:cstheme="majorBidi"/>
      <w:b/>
      <w:bCs/>
      <w:color w:val="4F81BD" w:themeColor="accent1"/>
      <w:sz w:val="20"/>
      <w:szCs w:val="20"/>
      <w:lang w:eastAsia="es-ES"/>
    </w:rPr>
  </w:style>
  <w:style w:type="character" w:styleId="Hipervnculo">
    <w:name w:val="Hyperlink"/>
    <w:basedOn w:val="Fuentedeprrafopredeter"/>
    <w:uiPriority w:val="99"/>
    <w:unhideWhenUsed/>
    <w:rsid w:val="000355E5"/>
    <w:rPr>
      <w:color w:val="0000FF" w:themeColor="hyperlink"/>
      <w:u w:val="single"/>
    </w:rPr>
  </w:style>
  <w:style w:type="table" w:customStyle="1" w:styleId="Tablaconcuadrcula5oscura-nfasis11">
    <w:name w:val="Tabla con cuadrícula 5 oscura - Énfasis 11"/>
    <w:basedOn w:val="Tablanormal"/>
    <w:uiPriority w:val="50"/>
    <w:rsid w:val="00BE30C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concuadrculaclara1">
    <w:name w:val="Tabla con cuadrícula clara1"/>
    <w:basedOn w:val="Tablanormal"/>
    <w:uiPriority w:val="40"/>
    <w:rsid w:val="003D5A4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1clara1">
    <w:name w:val="Tabla con cuadrícula 1 clara1"/>
    <w:basedOn w:val="Tablanormal"/>
    <w:uiPriority w:val="46"/>
    <w:rsid w:val="003D5A4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2461B5"/>
    <w:rPr>
      <w:rFonts w:ascii="Times New Roman" w:eastAsia="Times New Roman" w:hAnsi="Times New Roman"/>
      <w:sz w:val="20"/>
      <w:szCs w:val="20"/>
      <w:lang w:eastAsia="es-ES"/>
    </w:rPr>
  </w:style>
  <w:style w:type="table" w:styleId="Tablaconcuadrcula">
    <w:name w:val="Table Grid"/>
    <w:basedOn w:val="Tablanormal"/>
    <w:locked/>
    <w:rsid w:val="00582F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006303"/>
    <w:rPr>
      <w:color w:val="605E5C"/>
      <w:shd w:val="clear" w:color="auto" w:fill="E1DFDD"/>
    </w:rPr>
  </w:style>
  <w:style w:type="paragraph" w:customStyle="1" w:styleId="WW-Predeterminado">
    <w:name w:val="WW-Predeterminado"/>
    <w:uiPriority w:val="99"/>
    <w:rsid w:val="00AB19F7"/>
    <w:pPr>
      <w:widowControl w:val="0"/>
      <w:autoSpaceDE w:val="0"/>
      <w:autoSpaceDN w:val="0"/>
      <w:adjustRightInd w:val="0"/>
    </w:pPr>
    <w:rPr>
      <w:rFonts w:ascii="Arial" w:eastAsia="Times New Roman" w:hAnsi="Arial" w:cs="Arial"/>
      <w:sz w:val="24"/>
      <w:szCs w:val="24"/>
      <w:u w:val="single"/>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7710">
      <w:bodyDiv w:val="1"/>
      <w:marLeft w:val="0"/>
      <w:marRight w:val="0"/>
      <w:marTop w:val="0"/>
      <w:marBottom w:val="0"/>
      <w:divBdr>
        <w:top w:val="none" w:sz="0" w:space="0" w:color="auto"/>
        <w:left w:val="none" w:sz="0" w:space="0" w:color="auto"/>
        <w:bottom w:val="none" w:sz="0" w:space="0" w:color="auto"/>
        <w:right w:val="none" w:sz="0" w:space="0" w:color="auto"/>
      </w:divBdr>
    </w:div>
    <w:div w:id="9185390">
      <w:bodyDiv w:val="1"/>
      <w:marLeft w:val="0"/>
      <w:marRight w:val="0"/>
      <w:marTop w:val="0"/>
      <w:marBottom w:val="0"/>
      <w:divBdr>
        <w:top w:val="none" w:sz="0" w:space="0" w:color="auto"/>
        <w:left w:val="none" w:sz="0" w:space="0" w:color="auto"/>
        <w:bottom w:val="none" w:sz="0" w:space="0" w:color="auto"/>
        <w:right w:val="none" w:sz="0" w:space="0" w:color="auto"/>
      </w:divBdr>
    </w:div>
    <w:div w:id="48965895">
      <w:bodyDiv w:val="1"/>
      <w:marLeft w:val="0"/>
      <w:marRight w:val="0"/>
      <w:marTop w:val="0"/>
      <w:marBottom w:val="0"/>
      <w:divBdr>
        <w:top w:val="none" w:sz="0" w:space="0" w:color="auto"/>
        <w:left w:val="none" w:sz="0" w:space="0" w:color="auto"/>
        <w:bottom w:val="none" w:sz="0" w:space="0" w:color="auto"/>
        <w:right w:val="none" w:sz="0" w:space="0" w:color="auto"/>
      </w:divBdr>
    </w:div>
    <w:div w:id="63265848">
      <w:bodyDiv w:val="1"/>
      <w:marLeft w:val="0"/>
      <w:marRight w:val="0"/>
      <w:marTop w:val="0"/>
      <w:marBottom w:val="0"/>
      <w:divBdr>
        <w:top w:val="none" w:sz="0" w:space="0" w:color="auto"/>
        <w:left w:val="none" w:sz="0" w:space="0" w:color="auto"/>
        <w:bottom w:val="none" w:sz="0" w:space="0" w:color="auto"/>
        <w:right w:val="none" w:sz="0" w:space="0" w:color="auto"/>
      </w:divBdr>
    </w:div>
    <w:div w:id="67962134">
      <w:bodyDiv w:val="1"/>
      <w:marLeft w:val="0"/>
      <w:marRight w:val="0"/>
      <w:marTop w:val="0"/>
      <w:marBottom w:val="0"/>
      <w:divBdr>
        <w:top w:val="none" w:sz="0" w:space="0" w:color="auto"/>
        <w:left w:val="none" w:sz="0" w:space="0" w:color="auto"/>
        <w:bottom w:val="none" w:sz="0" w:space="0" w:color="auto"/>
        <w:right w:val="none" w:sz="0" w:space="0" w:color="auto"/>
      </w:divBdr>
    </w:div>
    <w:div w:id="76951611">
      <w:bodyDiv w:val="1"/>
      <w:marLeft w:val="0"/>
      <w:marRight w:val="0"/>
      <w:marTop w:val="0"/>
      <w:marBottom w:val="0"/>
      <w:divBdr>
        <w:top w:val="none" w:sz="0" w:space="0" w:color="auto"/>
        <w:left w:val="none" w:sz="0" w:space="0" w:color="auto"/>
        <w:bottom w:val="none" w:sz="0" w:space="0" w:color="auto"/>
        <w:right w:val="none" w:sz="0" w:space="0" w:color="auto"/>
      </w:divBdr>
    </w:div>
    <w:div w:id="81536782">
      <w:bodyDiv w:val="1"/>
      <w:marLeft w:val="0"/>
      <w:marRight w:val="0"/>
      <w:marTop w:val="0"/>
      <w:marBottom w:val="0"/>
      <w:divBdr>
        <w:top w:val="none" w:sz="0" w:space="0" w:color="auto"/>
        <w:left w:val="none" w:sz="0" w:space="0" w:color="auto"/>
        <w:bottom w:val="none" w:sz="0" w:space="0" w:color="auto"/>
        <w:right w:val="none" w:sz="0" w:space="0" w:color="auto"/>
      </w:divBdr>
    </w:div>
    <w:div w:id="97412570">
      <w:bodyDiv w:val="1"/>
      <w:marLeft w:val="0"/>
      <w:marRight w:val="0"/>
      <w:marTop w:val="0"/>
      <w:marBottom w:val="0"/>
      <w:divBdr>
        <w:top w:val="none" w:sz="0" w:space="0" w:color="auto"/>
        <w:left w:val="none" w:sz="0" w:space="0" w:color="auto"/>
        <w:bottom w:val="none" w:sz="0" w:space="0" w:color="auto"/>
        <w:right w:val="none" w:sz="0" w:space="0" w:color="auto"/>
      </w:divBdr>
    </w:div>
    <w:div w:id="146557316">
      <w:bodyDiv w:val="1"/>
      <w:marLeft w:val="0"/>
      <w:marRight w:val="0"/>
      <w:marTop w:val="0"/>
      <w:marBottom w:val="0"/>
      <w:divBdr>
        <w:top w:val="none" w:sz="0" w:space="0" w:color="auto"/>
        <w:left w:val="none" w:sz="0" w:space="0" w:color="auto"/>
        <w:bottom w:val="none" w:sz="0" w:space="0" w:color="auto"/>
        <w:right w:val="none" w:sz="0" w:space="0" w:color="auto"/>
      </w:divBdr>
    </w:div>
    <w:div w:id="150755439">
      <w:bodyDiv w:val="1"/>
      <w:marLeft w:val="0"/>
      <w:marRight w:val="0"/>
      <w:marTop w:val="0"/>
      <w:marBottom w:val="0"/>
      <w:divBdr>
        <w:top w:val="none" w:sz="0" w:space="0" w:color="auto"/>
        <w:left w:val="none" w:sz="0" w:space="0" w:color="auto"/>
        <w:bottom w:val="none" w:sz="0" w:space="0" w:color="auto"/>
        <w:right w:val="none" w:sz="0" w:space="0" w:color="auto"/>
      </w:divBdr>
    </w:div>
    <w:div w:id="151718628">
      <w:bodyDiv w:val="1"/>
      <w:marLeft w:val="0"/>
      <w:marRight w:val="0"/>
      <w:marTop w:val="0"/>
      <w:marBottom w:val="0"/>
      <w:divBdr>
        <w:top w:val="none" w:sz="0" w:space="0" w:color="auto"/>
        <w:left w:val="none" w:sz="0" w:space="0" w:color="auto"/>
        <w:bottom w:val="none" w:sz="0" w:space="0" w:color="auto"/>
        <w:right w:val="none" w:sz="0" w:space="0" w:color="auto"/>
      </w:divBdr>
    </w:div>
    <w:div w:id="205485317">
      <w:bodyDiv w:val="1"/>
      <w:marLeft w:val="0"/>
      <w:marRight w:val="0"/>
      <w:marTop w:val="0"/>
      <w:marBottom w:val="0"/>
      <w:divBdr>
        <w:top w:val="none" w:sz="0" w:space="0" w:color="auto"/>
        <w:left w:val="none" w:sz="0" w:space="0" w:color="auto"/>
        <w:bottom w:val="none" w:sz="0" w:space="0" w:color="auto"/>
        <w:right w:val="none" w:sz="0" w:space="0" w:color="auto"/>
      </w:divBdr>
    </w:div>
    <w:div w:id="215892980">
      <w:bodyDiv w:val="1"/>
      <w:marLeft w:val="0"/>
      <w:marRight w:val="0"/>
      <w:marTop w:val="0"/>
      <w:marBottom w:val="0"/>
      <w:divBdr>
        <w:top w:val="none" w:sz="0" w:space="0" w:color="auto"/>
        <w:left w:val="none" w:sz="0" w:space="0" w:color="auto"/>
        <w:bottom w:val="none" w:sz="0" w:space="0" w:color="auto"/>
        <w:right w:val="none" w:sz="0" w:space="0" w:color="auto"/>
      </w:divBdr>
    </w:div>
    <w:div w:id="225728774">
      <w:bodyDiv w:val="1"/>
      <w:marLeft w:val="0"/>
      <w:marRight w:val="0"/>
      <w:marTop w:val="0"/>
      <w:marBottom w:val="0"/>
      <w:divBdr>
        <w:top w:val="none" w:sz="0" w:space="0" w:color="auto"/>
        <w:left w:val="none" w:sz="0" w:space="0" w:color="auto"/>
        <w:bottom w:val="none" w:sz="0" w:space="0" w:color="auto"/>
        <w:right w:val="none" w:sz="0" w:space="0" w:color="auto"/>
      </w:divBdr>
    </w:div>
    <w:div w:id="231962953">
      <w:bodyDiv w:val="1"/>
      <w:marLeft w:val="0"/>
      <w:marRight w:val="0"/>
      <w:marTop w:val="0"/>
      <w:marBottom w:val="0"/>
      <w:divBdr>
        <w:top w:val="none" w:sz="0" w:space="0" w:color="auto"/>
        <w:left w:val="none" w:sz="0" w:space="0" w:color="auto"/>
        <w:bottom w:val="none" w:sz="0" w:space="0" w:color="auto"/>
        <w:right w:val="none" w:sz="0" w:space="0" w:color="auto"/>
      </w:divBdr>
    </w:div>
    <w:div w:id="268702439">
      <w:bodyDiv w:val="1"/>
      <w:marLeft w:val="0"/>
      <w:marRight w:val="0"/>
      <w:marTop w:val="0"/>
      <w:marBottom w:val="0"/>
      <w:divBdr>
        <w:top w:val="none" w:sz="0" w:space="0" w:color="auto"/>
        <w:left w:val="none" w:sz="0" w:space="0" w:color="auto"/>
        <w:bottom w:val="none" w:sz="0" w:space="0" w:color="auto"/>
        <w:right w:val="none" w:sz="0" w:space="0" w:color="auto"/>
      </w:divBdr>
    </w:div>
    <w:div w:id="269169461">
      <w:bodyDiv w:val="1"/>
      <w:marLeft w:val="0"/>
      <w:marRight w:val="0"/>
      <w:marTop w:val="0"/>
      <w:marBottom w:val="0"/>
      <w:divBdr>
        <w:top w:val="none" w:sz="0" w:space="0" w:color="auto"/>
        <w:left w:val="none" w:sz="0" w:space="0" w:color="auto"/>
        <w:bottom w:val="none" w:sz="0" w:space="0" w:color="auto"/>
        <w:right w:val="none" w:sz="0" w:space="0" w:color="auto"/>
      </w:divBdr>
    </w:div>
    <w:div w:id="274024875">
      <w:bodyDiv w:val="1"/>
      <w:marLeft w:val="0"/>
      <w:marRight w:val="0"/>
      <w:marTop w:val="0"/>
      <w:marBottom w:val="0"/>
      <w:divBdr>
        <w:top w:val="none" w:sz="0" w:space="0" w:color="auto"/>
        <w:left w:val="none" w:sz="0" w:space="0" w:color="auto"/>
        <w:bottom w:val="none" w:sz="0" w:space="0" w:color="auto"/>
        <w:right w:val="none" w:sz="0" w:space="0" w:color="auto"/>
      </w:divBdr>
    </w:div>
    <w:div w:id="280263587">
      <w:bodyDiv w:val="1"/>
      <w:marLeft w:val="0"/>
      <w:marRight w:val="0"/>
      <w:marTop w:val="0"/>
      <w:marBottom w:val="0"/>
      <w:divBdr>
        <w:top w:val="none" w:sz="0" w:space="0" w:color="auto"/>
        <w:left w:val="none" w:sz="0" w:space="0" w:color="auto"/>
        <w:bottom w:val="none" w:sz="0" w:space="0" w:color="auto"/>
        <w:right w:val="none" w:sz="0" w:space="0" w:color="auto"/>
      </w:divBdr>
    </w:div>
    <w:div w:id="304045873">
      <w:bodyDiv w:val="1"/>
      <w:marLeft w:val="0"/>
      <w:marRight w:val="0"/>
      <w:marTop w:val="0"/>
      <w:marBottom w:val="0"/>
      <w:divBdr>
        <w:top w:val="none" w:sz="0" w:space="0" w:color="auto"/>
        <w:left w:val="none" w:sz="0" w:space="0" w:color="auto"/>
        <w:bottom w:val="none" w:sz="0" w:space="0" w:color="auto"/>
        <w:right w:val="none" w:sz="0" w:space="0" w:color="auto"/>
      </w:divBdr>
    </w:div>
    <w:div w:id="318389736">
      <w:bodyDiv w:val="1"/>
      <w:marLeft w:val="0"/>
      <w:marRight w:val="0"/>
      <w:marTop w:val="0"/>
      <w:marBottom w:val="0"/>
      <w:divBdr>
        <w:top w:val="none" w:sz="0" w:space="0" w:color="auto"/>
        <w:left w:val="none" w:sz="0" w:space="0" w:color="auto"/>
        <w:bottom w:val="none" w:sz="0" w:space="0" w:color="auto"/>
        <w:right w:val="none" w:sz="0" w:space="0" w:color="auto"/>
      </w:divBdr>
    </w:div>
    <w:div w:id="367611890">
      <w:bodyDiv w:val="1"/>
      <w:marLeft w:val="0"/>
      <w:marRight w:val="0"/>
      <w:marTop w:val="0"/>
      <w:marBottom w:val="0"/>
      <w:divBdr>
        <w:top w:val="none" w:sz="0" w:space="0" w:color="auto"/>
        <w:left w:val="none" w:sz="0" w:space="0" w:color="auto"/>
        <w:bottom w:val="none" w:sz="0" w:space="0" w:color="auto"/>
        <w:right w:val="none" w:sz="0" w:space="0" w:color="auto"/>
      </w:divBdr>
    </w:div>
    <w:div w:id="370082882">
      <w:bodyDiv w:val="1"/>
      <w:marLeft w:val="0"/>
      <w:marRight w:val="0"/>
      <w:marTop w:val="0"/>
      <w:marBottom w:val="0"/>
      <w:divBdr>
        <w:top w:val="none" w:sz="0" w:space="0" w:color="auto"/>
        <w:left w:val="none" w:sz="0" w:space="0" w:color="auto"/>
        <w:bottom w:val="none" w:sz="0" w:space="0" w:color="auto"/>
        <w:right w:val="none" w:sz="0" w:space="0" w:color="auto"/>
      </w:divBdr>
    </w:div>
    <w:div w:id="400562241">
      <w:bodyDiv w:val="1"/>
      <w:marLeft w:val="0"/>
      <w:marRight w:val="0"/>
      <w:marTop w:val="0"/>
      <w:marBottom w:val="0"/>
      <w:divBdr>
        <w:top w:val="none" w:sz="0" w:space="0" w:color="auto"/>
        <w:left w:val="none" w:sz="0" w:space="0" w:color="auto"/>
        <w:bottom w:val="none" w:sz="0" w:space="0" w:color="auto"/>
        <w:right w:val="none" w:sz="0" w:space="0" w:color="auto"/>
      </w:divBdr>
    </w:div>
    <w:div w:id="435255612">
      <w:bodyDiv w:val="1"/>
      <w:marLeft w:val="0"/>
      <w:marRight w:val="0"/>
      <w:marTop w:val="0"/>
      <w:marBottom w:val="0"/>
      <w:divBdr>
        <w:top w:val="none" w:sz="0" w:space="0" w:color="auto"/>
        <w:left w:val="none" w:sz="0" w:space="0" w:color="auto"/>
        <w:bottom w:val="none" w:sz="0" w:space="0" w:color="auto"/>
        <w:right w:val="none" w:sz="0" w:space="0" w:color="auto"/>
      </w:divBdr>
    </w:div>
    <w:div w:id="474836785">
      <w:bodyDiv w:val="1"/>
      <w:marLeft w:val="0"/>
      <w:marRight w:val="0"/>
      <w:marTop w:val="0"/>
      <w:marBottom w:val="0"/>
      <w:divBdr>
        <w:top w:val="none" w:sz="0" w:space="0" w:color="auto"/>
        <w:left w:val="none" w:sz="0" w:space="0" w:color="auto"/>
        <w:bottom w:val="none" w:sz="0" w:space="0" w:color="auto"/>
        <w:right w:val="none" w:sz="0" w:space="0" w:color="auto"/>
      </w:divBdr>
    </w:div>
    <w:div w:id="502211502">
      <w:bodyDiv w:val="1"/>
      <w:marLeft w:val="0"/>
      <w:marRight w:val="0"/>
      <w:marTop w:val="0"/>
      <w:marBottom w:val="0"/>
      <w:divBdr>
        <w:top w:val="none" w:sz="0" w:space="0" w:color="auto"/>
        <w:left w:val="none" w:sz="0" w:space="0" w:color="auto"/>
        <w:bottom w:val="none" w:sz="0" w:space="0" w:color="auto"/>
        <w:right w:val="none" w:sz="0" w:space="0" w:color="auto"/>
      </w:divBdr>
    </w:div>
    <w:div w:id="513346007">
      <w:bodyDiv w:val="1"/>
      <w:marLeft w:val="0"/>
      <w:marRight w:val="0"/>
      <w:marTop w:val="0"/>
      <w:marBottom w:val="0"/>
      <w:divBdr>
        <w:top w:val="none" w:sz="0" w:space="0" w:color="auto"/>
        <w:left w:val="none" w:sz="0" w:space="0" w:color="auto"/>
        <w:bottom w:val="none" w:sz="0" w:space="0" w:color="auto"/>
        <w:right w:val="none" w:sz="0" w:space="0" w:color="auto"/>
      </w:divBdr>
    </w:div>
    <w:div w:id="520825082">
      <w:bodyDiv w:val="1"/>
      <w:marLeft w:val="0"/>
      <w:marRight w:val="0"/>
      <w:marTop w:val="0"/>
      <w:marBottom w:val="0"/>
      <w:divBdr>
        <w:top w:val="none" w:sz="0" w:space="0" w:color="auto"/>
        <w:left w:val="none" w:sz="0" w:space="0" w:color="auto"/>
        <w:bottom w:val="none" w:sz="0" w:space="0" w:color="auto"/>
        <w:right w:val="none" w:sz="0" w:space="0" w:color="auto"/>
      </w:divBdr>
    </w:div>
    <w:div w:id="531652159">
      <w:bodyDiv w:val="1"/>
      <w:marLeft w:val="0"/>
      <w:marRight w:val="0"/>
      <w:marTop w:val="0"/>
      <w:marBottom w:val="0"/>
      <w:divBdr>
        <w:top w:val="none" w:sz="0" w:space="0" w:color="auto"/>
        <w:left w:val="none" w:sz="0" w:space="0" w:color="auto"/>
        <w:bottom w:val="none" w:sz="0" w:space="0" w:color="auto"/>
        <w:right w:val="none" w:sz="0" w:space="0" w:color="auto"/>
      </w:divBdr>
    </w:div>
    <w:div w:id="531843770">
      <w:bodyDiv w:val="1"/>
      <w:marLeft w:val="0"/>
      <w:marRight w:val="0"/>
      <w:marTop w:val="0"/>
      <w:marBottom w:val="0"/>
      <w:divBdr>
        <w:top w:val="none" w:sz="0" w:space="0" w:color="auto"/>
        <w:left w:val="none" w:sz="0" w:space="0" w:color="auto"/>
        <w:bottom w:val="none" w:sz="0" w:space="0" w:color="auto"/>
        <w:right w:val="none" w:sz="0" w:space="0" w:color="auto"/>
      </w:divBdr>
    </w:div>
    <w:div w:id="569080287">
      <w:bodyDiv w:val="1"/>
      <w:marLeft w:val="0"/>
      <w:marRight w:val="0"/>
      <w:marTop w:val="0"/>
      <w:marBottom w:val="0"/>
      <w:divBdr>
        <w:top w:val="none" w:sz="0" w:space="0" w:color="auto"/>
        <w:left w:val="none" w:sz="0" w:space="0" w:color="auto"/>
        <w:bottom w:val="none" w:sz="0" w:space="0" w:color="auto"/>
        <w:right w:val="none" w:sz="0" w:space="0" w:color="auto"/>
      </w:divBdr>
    </w:div>
    <w:div w:id="581261891">
      <w:bodyDiv w:val="1"/>
      <w:marLeft w:val="0"/>
      <w:marRight w:val="0"/>
      <w:marTop w:val="0"/>
      <w:marBottom w:val="0"/>
      <w:divBdr>
        <w:top w:val="none" w:sz="0" w:space="0" w:color="auto"/>
        <w:left w:val="none" w:sz="0" w:space="0" w:color="auto"/>
        <w:bottom w:val="none" w:sz="0" w:space="0" w:color="auto"/>
        <w:right w:val="none" w:sz="0" w:space="0" w:color="auto"/>
      </w:divBdr>
    </w:div>
    <w:div w:id="584190212">
      <w:bodyDiv w:val="1"/>
      <w:marLeft w:val="0"/>
      <w:marRight w:val="0"/>
      <w:marTop w:val="0"/>
      <w:marBottom w:val="0"/>
      <w:divBdr>
        <w:top w:val="none" w:sz="0" w:space="0" w:color="auto"/>
        <w:left w:val="none" w:sz="0" w:space="0" w:color="auto"/>
        <w:bottom w:val="none" w:sz="0" w:space="0" w:color="auto"/>
        <w:right w:val="none" w:sz="0" w:space="0" w:color="auto"/>
      </w:divBdr>
    </w:div>
    <w:div w:id="625740356">
      <w:bodyDiv w:val="1"/>
      <w:marLeft w:val="0"/>
      <w:marRight w:val="0"/>
      <w:marTop w:val="0"/>
      <w:marBottom w:val="0"/>
      <w:divBdr>
        <w:top w:val="none" w:sz="0" w:space="0" w:color="auto"/>
        <w:left w:val="none" w:sz="0" w:space="0" w:color="auto"/>
        <w:bottom w:val="none" w:sz="0" w:space="0" w:color="auto"/>
        <w:right w:val="none" w:sz="0" w:space="0" w:color="auto"/>
      </w:divBdr>
    </w:div>
    <w:div w:id="687028889">
      <w:bodyDiv w:val="1"/>
      <w:marLeft w:val="0"/>
      <w:marRight w:val="0"/>
      <w:marTop w:val="0"/>
      <w:marBottom w:val="0"/>
      <w:divBdr>
        <w:top w:val="none" w:sz="0" w:space="0" w:color="auto"/>
        <w:left w:val="none" w:sz="0" w:space="0" w:color="auto"/>
        <w:bottom w:val="none" w:sz="0" w:space="0" w:color="auto"/>
        <w:right w:val="none" w:sz="0" w:space="0" w:color="auto"/>
      </w:divBdr>
    </w:div>
    <w:div w:id="703940626">
      <w:bodyDiv w:val="1"/>
      <w:marLeft w:val="0"/>
      <w:marRight w:val="0"/>
      <w:marTop w:val="0"/>
      <w:marBottom w:val="0"/>
      <w:divBdr>
        <w:top w:val="none" w:sz="0" w:space="0" w:color="auto"/>
        <w:left w:val="none" w:sz="0" w:space="0" w:color="auto"/>
        <w:bottom w:val="none" w:sz="0" w:space="0" w:color="auto"/>
        <w:right w:val="none" w:sz="0" w:space="0" w:color="auto"/>
      </w:divBdr>
    </w:div>
    <w:div w:id="719012759">
      <w:bodyDiv w:val="1"/>
      <w:marLeft w:val="0"/>
      <w:marRight w:val="0"/>
      <w:marTop w:val="0"/>
      <w:marBottom w:val="0"/>
      <w:divBdr>
        <w:top w:val="none" w:sz="0" w:space="0" w:color="auto"/>
        <w:left w:val="none" w:sz="0" w:space="0" w:color="auto"/>
        <w:bottom w:val="none" w:sz="0" w:space="0" w:color="auto"/>
        <w:right w:val="none" w:sz="0" w:space="0" w:color="auto"/>
      </w:divBdr>
    </w:div>
    <w:div w:id="727731207">
      <w:bodyDiv w:val="1"/>
      <w:marLeft w:val="0"/>
      <w:marRight w:val="0"/>
      <w:marTop w:val="0"/>
      <w:marBottom w:val="0"/>
      <w:divBdr>
        <w:top w:val="none" w:sz="0" w:space="0" w:color="auto"/>
        <w:left w:val="none" w:sz="0" w:space="0" w:color="auto"/>
        <w:bottom w:val="none" w:sz="0" w:space="0" w:color="auto"/>
        <w:right w:val="none" w:sz="0" w:space="0" w:color="auto"/>
      </w:divBdr>
    </w:div>
    <w:div w:id="744231607">
      <w:bodyDiv w:val="1"/>
      <w:marLeft w:val="0"/>
      <w:marRight w:val="0"/>
      <w:marTop w:val="0"/>
      <w:marBottom w:val="0"/>
      <w:divBdr>
        <w:top w:val="none" w:sz="0" w:space="0" w:color="auto"/>
        <w:left w:val="none" w:sz="0" w:space="0" w:color="auto"/>
        <w:bottom w:val="none" w:sz="0" w:space="0" w:color="auto"/>
        <w:right w:val="none" w:sz="0" w:space="0" w:color="auto"/>
      </w:divBdr>
    </w:div>
    <w:div w:id="756901549">
      <w:bodyDiv w:val="1"/>
      <w:marLeft w:val="0"/>
      <w:marRight w:val="0"/>
      <w:marTop w:val="0"/>
      <w:marBottom w:val="0"/>
      <w:divBdr>
        <w:top w:val="none" w:sz="0" w:space="0" w:color="auto"/>
        <w:left w:val="none" w:sz="0" w:space="0" w:color="auto"/>
        <w:bottom w:val="none" w:sz="0" w:space="0" w:color="auto"/>
        <w:right w:val="none" w:sz="0" w:space="0" w:color="auto"/>
      </w:divBdr>
    </w:div>
    <w:div w:id="767193342">
      <w:bodyDiv w:val="1"/>
      <w:marLeft w:val="0"/>
      <w:marRight w:val="0"/>
      <w:marTop w:val="0"/>
      <w:marBottom w:val="0"/>
      <w:divBdr>
        <w:top w:val="none" w:sz="0" w:space="0" w:color="auto"/>
        <w:left w:val="none" w:sz="0" w:space="0" w:color="auto"/>
        <w:bottom w:val="none" w:sz="0" w:space="0" w:color="auto"/>
        <w:right w:val="none" w:sz="0" w:space="0" w:color="auto"/>
      </w:divBdr>
    </w:div>
    <w:div w:id="767582427">
      <w:bodyDiv w:val="1"/>
      <w:marLeft w:val="0"/>
      <w:marRight w:val="0"/>
      <w:marTop w:val="0"/>
      <w:marBottom w:val="0"/>
      <w:divBdr>
        <w:top w:val="none" w:sz="0" w:space="0" w:color="auto"/>
        <w:left w:val="none" w:sz="0" w:space="0" w:color="auto"/>
        <w:bottom w:val="none" w:sz="0" w:space="0" w:color="auto"/>
        <w:right w:val="none" w:sz="0" w:space="0" w:color="auto"/>
      </w:divBdr>
    </w:div>
    <w:div w:id="810707639">
      <w:bodyDiv w:val="1"/>
      <w:marLeft w:val="0"/>
      <w:marRight w:val="0"/>
      <w:marTop w:val="0"/>
      <w:marBottom w:val="0"/>
      <w:divBdr>
        <w:top w:val="none" w:sz="0" w:space="0" w:color="auto"/>
        <w:left w:val="none" w:sz="0" w:space="0" w:color="auto"/>
        <w:bottom w:val="none" w:sz="0" w:space="0" w:color="auto"/>
        <w:right w:val="none" w:sz="0" w:space="0" w:color="auto"/>
      </w:divBdr>
    </w:div>
    <w:div w:id="825051013">
      <w:bodyDiv w:val="1"/>
      <w:marLeft w:val="0"/>
      <w:marRight w:val="0"/>
      <w:marTop w:val="0"/>
      <w:marBottom w:val="0"/>
      <w:divBdr>
        <w:top w:val="none" w:sz="0" w:space="0" w:color="auto"/>
        <w:left w:val="none" w:sz="0" w:space="0" w:color="auto"/>
        <w:bottom w:val="none" w:sz="0" w:space="0" w:color="auto"/>
        <w:right w:val="none" w:sz="0" w:space="0" w:color="auto"/>
      </w:divBdr>
    </w:div>
    <w:div w:id="849949276">
      <w:bodyDiv w:val="1"/>
      <w:marLeft w:val="0"/>
      <w:marRight w:val="0"/>
      <w:marTop w:val="0"/>
      <w:marBottom w:val="0"/>
      <w:divBdr>
        <w:top w:val="none" w:sz="0" w:space="0" w:color="auto"/>
        <w:left w:val="none" w:sz="0" w:space="0" w:color="auto"/>
        <w:bottom w:val="none" w:sz="0" w:space="0" w:color="auto"/>
        <w:right w:val="none" w:sz="0" w:space="0" w:color="auto"/>
      </w:divBdr>
    </w:div>
    <w:div w:id="856306346">
      <w:bodyDiv w:val="1"/>
      <w:marLeft w:val="0"/>
      <w:marRight w:val="0"/>
      <w:marTop w:val="0"/>
      <w:marBottom w:val="0"/>
      <w:divBdr>
        <w:top w:val="none" w:sz="0" w:space="0" w:color="auto"/>
        <w:left w:val="none" w:sz="0" w:space="0" w:color="auto"/>
        <w:bottom w:val="none" w:sz="0" w:space="0" w:color="auto"/>
        <w:right w:val="none" w:sz="0" w:space="0" w:color="auto"/>
      </w:divBdr>
    </w:div>
    <w:div w:id="887766044">
      <w:bodyDiv w:val="1"/>
      <w:marLeft w:val="0"/>
      <w:marRight w:val="0"/>
      <w:marTop w:val="0"/>
      <w:marBottom w:val="0"/>
      <w:divBdr>
        <w:top w:val="none" w:sz="0" w:space="0" w:color="auto"/>
        <w:left w:val="none" w:sz="0" w:space="0" w:color="auto"/>
        <w:bottom w:val="none" w:sz="0" w:space="0" w:color="auto"/>
        <w:right w:val="none" w:sz="0" w:space="0" w:color="auto"/>
      </w:divBdr>
    </w:div>
    <w:div w:id="892934629">
      <w:bodyDiv w:val="1"/>
      <w:marLeft w:val="0"/>
      <w:marRight w:val="0"/>
      <w:marTop w:val="0"/>
      <w:marBottom w:val="0"/>
      <w:divBdr>
        <w:top w:val="none" w:sz="0" w:space="0" w:color="auto"/>
        <w:left w:val="none" w:sz="0" w:space="0" w:color="auto"/>
        <w:bottom w:val="none" w:sz="0" w:space="0" w:color="auto"/>
        <w:right w:val="none" w:sz="0" w:space="0" w:color="auto"/>
      </w:divBdr>
    </w:div>
    <w:div w:id="901719965">
      <w:bodyDiv w:val="1"/>
      <w:marLeft w:val="0"/>
      <w:marRight w:val="0"/>
      <w:marTop w:val="0"/>
      <w:marBottom w:val="0"/>
      <w:divBdr>
        <w:top w:val="none" w:sz="0" w:space="0" w:color="auto"/>
        <w:left w:val="none" w:sz="0" w:space="0" w:color="auto"/>
        <w:bottom w:val="none" w:sz="0" w:space="0" w:color="auto"/>
        <w:right w:val="none" w:sz="0" w:space="0" w:color="auto"/>
      </w:divBdr>
    </w:div>
    <w:div w:id="918101712">
      <w:bodyDiv w:val="1"/>
      <w:marLeft w:val="0"/>
      <w:marRight w:val="0"/>
      <w:marTop w:val="0"/>
      <w:marBottom w:val="0"/>
      <w:divBdr>
        <w:top w:val="none" w:sz="0" w:space="0" w:color="auto"/>
        <w:left w:val="none" w:sz="0" w:space="0" w:color="auto"/>
        <w:bottom w:val="none" w:sz="0" w:space="0" w:color="auto"/>
        <w:right w:val="none" w:sz="0" w:space="0" w:color="auto"/>
      </w:divBdr>
    </w:div>
    <w:div w:id="921182498">
      <w:bodyDiv w:val="1"/>
      <w:marLeft w:val="0"/>
      <w:marRight w:val="0"/>
      <w:marTop w:val="0"/>
      <w:marBottom w:val="0"/>
      <w:divBdr>
        <w:top w:val="none" w:sz="0" w:space="0" w:color="auto"/>
        <w:left w:val="none" w:sz="0" w:space="0" w:color="auto"/>
        <w:bottom w:val="none" w:sz="0" w:space="0" w:color="auto"/>
        <w:right w:val="none" w:sz="0" w:space="0" w:color="auto"/>
      </w:divBdr>
    </w:div>
    <w:div w:id="921766612">
      <w:bodyDiv w:val="1"/>
      <w:marLeft w:val="0"/>
      <w:marRight w:val="0"/>
      <w:marTop w:val="0"/>
      <w:marBottom w:val="0"/>
      <w:divBdr>
        <w:top w:val="none" w:sz="0" w:space="0" w:color="auto"/>
        <w:left w:val="none" w:sz="0" w:space="0" w:color="auto"/>
        <w:bottom w:val="none" w:sz="0" w:space="0" w:color="auto"/>
        <w:right w:val="none" w:sz="0" w:space="0" w:color="auto"/>
      </w:divBdr>
    </w:div>
    <w:div w:id="923294759">
      <w:bodyDiv w:val="1"/>
      <w:marLeft w:val="0"/>
      <w:marRight w:val="0"/>
      <w:marTop w:val="0"/>
      <w:marBottom w:val="0"/>
      <w:divBdr>
        <w:top w:val="none" w:sz="0" w:space="0" w:color="auto"/>
        <w:left w:val="none" w:sz="0" w:space="0" w:color="auto"/>
        <w:bottom w:val="none" w:sz="0" w:space="0" w:color="auto"/>
        <w:right w:val="none" w:sz="0" w:space="0" w:color="auto"/>
      </w:divBdr>
    </w:div>
    <w:div w:id="943418962">
      <w:bodyDiv w:val="1"/>
      <w:marLeft w:val="0"/>
      <w:marRight w:val="0"/>
      <w:marTop w:val="0"/>
      <w:marBottom w:val="0"/>
      <w:divBdr>
        <w:top w:val="none" w:sz="0" w:space="0" w:color="auto"/>
        <w:left w:val="none" w:sz="0" w:space="0" w:color="auto"/>
        <w:bottom w:val="none" w:sz="0" w:space="0" w:color="auto"/>
        <w:right w:val="none" w:sz="0" w:space="0" w:color="auto"/>
      </w:divBdr>
    </w:div>
    <w:div w:id="977341668">
      <w:bodyDiv w:val="1"/>
      <w:marLeft w:val="0"/>
      <w:marRight w:val="0"/>
      <w:marTop w:val="0"/>
      <w:marBottom w:val="0"/>
      <w:divBdr>
        <w:top w:val="none" w:sz="0" w:space="0" w:color="auto"/>
        <w:left w:val="none" w:sz="0" w:space="0" w:color="auto"/>
        <w:bottom w:val="none" w:sz="0" w:space="0" w:color="auto"/>
        <w:right w:val="none" w:sz="0" w:space="0" w:color="auto"/>
      </w:divBdr>
    </w:div>
    <w:div w:id="984549286">
      <w:bodyDiv w:val="1"/>
      <w:marLeft w:val="0"/>
      <w:marRight w:val="0"/>
      <w:marTop w:val="0"/>
      <w:marBottom w:val="0"/>
      <w:divBdr>
        <w:top w:val="none" w:sz="0" w:space="0" w:color="auto"/>
        <w:left w:val="none" w:sz="0" w:space="0" w:color="auto"/>
        <w:bottom w:val="none" w:sz="0" w:space="0" w:color="auto"/>
        <w:right w:val="none" w:sz="0" w:space="0" w:color="auto"/>
      </w:divBdr>
    </w:div>
    <w:div w:id="985209463">
      <w:bodyDiv w:val="1"/>
      <w:marLeft w:val="0"/>
      <w:marRight w:val="0"/>
      <w:marTop w:val="0"/>
      <w:marBottom w:val="0"/>
      <w:divBdr>
        <w:top w:val="none" w:sz="0" w:space="0" w:color="auto"/>
        <w:left w:val="none" w:sz="0" w:space="0" w:color="auto"/>
        <w:bottom w:val="none" w:sz="0" w:space="0" w:color="auto"/>
        <w:right w:val="none" w:sz="0" w:space="0" w:color="auto"/>
      </w:divBdr>
    </w:div>
    <w:div w:id="1025718968">
      <w:bodyDiv w:val="1"/>
      <w:marLeft w:val="0"/>
      <w:marRight w:val="0"/>
      <w:marTop w:val="0"/>
      <w:marBottom w:val="0"/>
      <w:divBdr>
        <w:top w:val="none" w:sz="0" w:space="0" w:color="auto"/>
        <w:left w:val="none" w:sz="0" w:space="0" w:color="auto"/>
        <w:bottom w:val="none" w:sz="0" w:space="0" w:color="auto"/>
        <w:right w:val="none" w:sz="0" w:space="0" w:color="auto"/>
      </w:divBdr>
    </w:div>
    <w:div w:id="1066219217">
      <w:bodyDiv w:val="1"/>
      <w:marLeft w:val="0"/>
      <w:marRight w:val="0"/>
      <w:marTop w:val="0"/>
      <w:marBottom w:val="0"/>
      <w:divBdr>
        <w:top w:val="none" w:sz="0" w:space="0" w:color="auto"/>
        <w:left w:val="none" w:sz="0" w:space="0" w:color="auto"/>
        <w:bottom w:val="none" w:sz="0" w:space="0" w:color="auto"/>
        <w:right w:val="none" w:sz="0" w:space="0" w:color="auto"/>
      </w:divBdr>
    </w:div>
    <w:div w:id="1085028264">
      <w:marLeft w:val="0"/>
      <w:marRight w:val="0"/>
      <w:marTop w:val="0"/>
      <w:marBottom w:val="0"/>
      <w:divBdr>
        <w:top w:val="none" w:sz="0" w:space="0" w:color="auto"/>
        <w:left w:val="none" w:sz="0" w:space="0" w:color="auto"/>
        <w:bottom w:val="none" w:sz="0" w:space="0" w:color="auto"/>
        <w:right w:val="none" w:sz="0" w:space="0" w:color="auto"/>
      </w:divBdr>
    </w:div>
    <w:div w:id="1085028265">
      <w:marLeft w:val="0"/>
      <w:marRight w:val="0"/>
      <w:marTop w:val="0"/>
      <w:marBottom w:val="0"/>
      <w:divBdr>
        <w:top w:val="none" w:sz="0" w:space="0" w:color="auto"/>
        <w:left w:val="none" w:sz="0" w:space="0" w:color="auto"/>
        <w:bottom w:val="none" w:sz="0" w:space="0" w:color="auto"/>
        <w:right w:val="none" w:sz="0" w:space="0" w:color="auto"/>
      </w:divBdr>
    </w:div>
    <w:div w:id="1085028266">
      <w:marLeft w:val="0"/>
      <w:marRight w:val="0"/>
      <w:marTop w:val="0"/>
      <w:marBottom w:val="0"/>
      <w:divBdr>
        <w:top w:val="none" w:sz="0" w:space="0" w:color="auto"/>
        <w:left w:val="none" w:sz="0" w:space="0" w:color="auto"/>
        <w:bottom w:val="none" w:sz="0" w:space="0" w:color="auto"/>
        <w:right w:val="none" w:sz="0" w:space="0" w:color="auto"/>
      </w:divBdr>
    </w:div>
    <w:div w:id="1085028267">
      <w:marLeft w:val="0"/>
      <w:marRight w:val="0"/>
      <w:marTop w:val="0"/>
      <w:marBottom w:val="0"/>
      <w:divBdr>
        <w:top w:val="none" w:sz="0" w:space="0" w:color="auto"/>
        <w:left w:val="none" w:sz="0" w:space="0" w:color="auto"/>
        <w:bottom w:val="none" w:sz="0" w:space="0" w:color="auto"/>
        <w:right w:val="none" w:sz="0" w:space="0" w:color="auto"/>
      </w:divBdr>
    </w:div>
    <w:div w:id="1085028268">
      <w:marLeft w:val="0"/>
      <w:marRight w:val="0"/>
      <w:marTop w:val="0"/>
      <w:marBottom w:val="0"/>
      <w:divBdr>
        <w:top w:val="none" w:sz="0" w:space="0" w:color="auto"/>
        <w:left w:val="none" w:sz="0" w:space="0" w:color="auto"/>
        <w:bottom w:val="none" w:sz="0" w:space="0" w:color="auto"/>
        <w:right w:val="none" w:sz="0" w:space="0" w:color="auto"/>
      </w:divBdr>
    </w:div>
    <w:div w:id="1085028269">
      <w:marLeft w:val="0"/>
      <w:marRight w:val="0"/>
      <w:marTop w:val="0"/>
      <w:marBottom w:val="0"/>
      <w:divBdr>
        <w:top w:val="none" w:sz="0" w:space="0" w:color="auto"/>
        <w:left w:val="none" w:sz="0" w:space="0" w:color="auto"/>
        <w:bottom w:val="none" w:sz="0" w:space="0" w:color="auto"/>
        <w:right w:val="none" w:sz="0" w:space="0" w:color="auto"/>
      </w:divBdr>
    </w:div>
    <w:div w:id="1085028270">
      <w:marLeft w:val="0"/>
      <w:marRight w:val="0"/>
      <w:marTop w:val="0"/>
      <w:marBottom w:val="0"/>
      <w:divBdr>
        <w:top w:val="none" w:sz="0" w:space="0" w:color="auto"/>
        <w:left w:val="none" w:sz="0" w:space="0" w:color="auto"/>
        <w:bottom w:val="none" w:sz="0" w:space="0" w:color="auto"/>
        <w:right w:val="none" w:sz="0" w:space="0" w:color="auto"/>
      </w:divBdr>
    </w:div>
    <w:div w:id="1085028271">
      <w:marLeft w:val="0"/>
      <w:marRight w:val="0"/>
      <w:marTop w:val="0"/>
      <w:marBottom w:val="0"/>
      <w:divBdr>
        <w:top w:val="none" w:sz="0" w:space="0" w:color="auto"/>
        <w:left w:val="none" w:sz="0" w:space="0" w:color="auto"/>
        <w:bottom w:val="none" w:sz="0" w:space="0" w:color="auto"/>
        <w:right w:val="none" w:sz="0" w:space="0" w:color="auto"/>
      </w:divBdr>
    </w:div>
    <w:div w:id="1085028272">
      <w:marLeft w:val="0"/>
      <w:marRight w:val="0"/>
      <w:marTop w:val="0"/>
      <w:marBottom w:val="0"/>
      <w:divBdr>
        <w:top w:val="none" w:sz="0" w:space="0" w:color="auto"/>
        <w:left w:val="none" w:sz="0" w:space="0" w:color="auto"/>
        <w:bottom w:val="none" w:sz="0" w:space="0" w:color="auto"/>
        <w:right w:val="none" w:sz="0" w:space="0" w:color="auto"/>
      </w:divBdr>
    </w:div>
    <w:div w:id="1085028273">
      <w:marLeft w:val="0"/>
      <w:marRight w:val="0"/>
      <w:marTop w:val="0"/>
      <w:marBottom w:val="0"/>
      <w:divBdr>
        <w:top w:val="none" w:sz="0" w:space="0" w:color="auto"/>
        <w:left w:val="none" w:sz="0" w:space="0" w:color="auto"/>
        <w:bottom w:val="none" w:sz="0" w:space="0" w:color="auto"/>
        <w:right w:val="none" w:sz="0" w:space="0" w:color="auto"/>
      </w:divBdr>
    </w:div>
    <w:div w:id="1085028274">
      <w:marLeft w:val="0"/>
      <w:marRight w:val="0"/>
      <w:marTop w:val="0"/>
      <w:marBottom w:val="0"/>
      <w:divBdr>
        <w:top w:val="none" w:sz="0" w:space="0" w:color="auto"/>
        <w:left w:val="none" w:sz="0" w:space="0" w:color="auto"/>
        <w:bottom w:val="none" w:sz="0" w:space="0" w:color="auto"/>
        <w:right w:val="none" w:sz="0" w:space="0" w:color="auto"/>
      </w:divBdr>
    </w:div>
    <w:div w:id="1085028275">
      <w:marLeft w:val="0"/>
      <w:marRight w:val="0"/>
      <w:marTop w:val="0"/>
      <w:marBottom w:val="0"/>
      <w:divBdr>
        <w:top w:val="none" w:sz="0" w:space="0" w:color="auto"/>
        <w:left w:val="none" w:sz="0" w:space="0" w:color="auto"/>
        <w:bottom w:val="none" w:sz="0" w:space="0" w:color="auto"/>
        <w:right w:val="none" w:sz="0" w:space="0" w:color="auto"/>
      </w:divBdr>
    </w:div>
    <w:div w:id="1085028276">
      <w:marLeft w:val="0"/>
      <w:marRight w:val="0"/>
      <w:marTop w:val="0"/>
      <w:marBottom w:val="0"/>
      <w:divBdr>
        <w:top w:val="none" w:sz="0" w:space="0" w:color="auto"/>
        <w:left w:val="none" w:sz="0" w:space="0" w:color="auto"/>
        <w:bottom w:val="none" w:sz="0" w:space="0" w:color="auto"/>
        <w:right w:val="none" w:sz="0" w:space="0" w:color="auto"/>
      </w:divBdr>
    </w:div>
    <w:div w:id="1085028277">
      <w:marLeft w:val="0"/>
      <w:marRight w:val="0"/>
      <w:marTop w:val="0"/>
      <w:marBottom w:val="0"/>
      <w:divBdr>
        <w:top w:val="none" w:sz="0" w:space="0" w:color="auto"/>
        <w:left w:val="none" w:sz="0" w:space="0" w:color="auto"/>
        <w:bottom w:val="none" w:sz="0" w:space="0" w:color="auto"/>
        <w:right w:val="none" w:sz="0" w:space="0" w:color="auto"/>
      </w:divBdr>
    </w:div>
    <w:div w:id="1085028278">
      <w:marLeft w:val="0"/>
      <w:marRight w:val="0"/>
      <w:marTop w:val="0"/>
      <w:marBottom w:val="0"/>
      <w:divBdr>
        <w:top w:val="none" w:sz="0" w:space="0" w:color="auto"/>
        <w:left w:val="none" w:sz="0" w:space="0" w:color="auto"/>
        <w:bottom w:val="none" w:sz="0" w:space="0" w:color="auto"/>
        <w:right w:val="none" w:sz="0" w:space="0" w:color="auto"/>
      </w:divBdr>
    </w:div>
    <w:div w:id="1085028279">
      <w:marLeft w:val="0"/>
      <w:marRight w:val="0"/>
      <w:marTop w:val="0"/>
      <w:marBottom w:val="0"/>
      <w:divBdr>
        <w:top w:val="none" w:sz="0" w:space="0" w:color="auto"/>
        <w:left w:val="none" w:sz="0" w:space="0" w:color="auto"/>
        <w:bottom w:val="none" w:sz="0" w:space="0" w:color="auto"/>
        <w:right w:val="none" w:sz="0" w:space="0" w:color="auto"/>
      </w:divBdr>
    </w:div>
    <w:div w:id="1085028280">
      <w:marLeft w:val="0"/>
      <w:marRight w:val="0"/>
      <w:marTop w:val="0"/>
      <w:marBottom w:val="0"/>
      <w:divBdr>
        <w:top w:val="none" w:sz="0" w:space="0" w:color="auto"/>
        <w:left w:val="none" w:sz="0" w:space="0" w:color="auto"/>
        <w:bottom w:val="none" w:sz="0" w:space="0" w:color="auto"/>
        <w:right w:val="none" w:sz="0" w:space="0" w:color="auto"/>
      </w:divBdr>
    </w:div>
    <w:div w:id="1085028281">
      <w:marLeft w:val="0"/>
      <w:marRight w:val="0"/>
      <w:marTop w:val="0"/>
      <w:marBottom w:val="0"/>
      <w:divBdr>
        <w:top w:val="none" w:sz="0" w:space="0" w:color="auto"/>
        <w:left w:val="none" w:sz="0" w:space="0" w:color="auto"/>
        <w:bottom w:val="none" w:sz="0" w:space="0" w:color="auto"/>
        <w:right w:val="none" w:sz="0" w:space="0" w:color="auto"/>
      </w:divBdr>
    </w:div>
    <w:div w:id="1085028282">
      <w:marLeft w:val="0"/>
      <w:marRight w:val="0"/>
      <w:marTop w:val="0"/>
      <w:marBottom w:val="0"/>
      <w:divBdr>
        <w:top w:val="none" w:sz="0" w:space="0" w:color="auto"/>
        <w:left w:val="none" w:sz="0" w:space="0" w:color="auto"/>
        <w:bottom w:val="none" w:sz="0" w:space="0" w:color="auto"/>
        <w:right w:val="none" w:sz="0" w:space="0" w:color="auto"/>
      </w:divBdr>
    </w:div>
    <w:div w:id="1085028283">
      <w:marLeft w:val="0"/>
      <w:marRight w:val="0"/>
      <w:marTop w:val="0"/>
      <w:marBottom w:val="0"/>
      <w:divBdr>
        <w:top w:val="none" w:sz="0" w:space="0" w:color="auto"/>
        <w:left w:val="none" w:sz="0" w:space="0" w:color="auto"/>
        <w:bottom w:val="none" w:sz="0" w:space="0" w:color="auto"/>
        <w:right w:val="none" w:sz="0" w:space="0" w:color="auto"/>
      </w:divBdr>
    </w:div>
    <w:div w:id="1085028284">
      <w:marLeft w:val="0"/>
      <w:marRight w:val="0"/>
      <w:marTop w:val="0"/>
      <w:marBottom w:val="0"/>
      <w:divBdr>
        <w:top w:val="none" w:sz="0" w:space="0" w:color="auto"/>
        <w:left w:val="none" w:sz="0" w:space="0" w:color="auto"/>
        <w:bottom w:val="none" w:sz="0" w:space="0" w:color="auto"/>
        <w:right w:val="none" w:sz="0" w:space="0" w:color="auto"/>
      </w:divBdr>
    </w:div>
    <w:div w:id="1085028285">
      <w:marLeft w:val="0"/>
      <w:marRight w:val="0"/>
      <w:marTop w:val="0"/>
      <w:marBottom w:val="0"/>
      <w:divBdr>
        <w:top w:val="none" w:sz="0" w:space="0" w:color="auto"/>
        <w:left w:val="none" w:sz="0" w:space="0" w:color="auto"/>
        <w:bottom w:val="none" w:sz="0" w:space="0" w:color="auto"/>
        <w:right w:val="none" w:sz="0" w:space="0" w:color="auto"/>
      </w:divBdr>
    </w:div>
    <w:div w:id="1085028286">
      <w:marLeft w:val="0"/>
      <w:marRight w:val="0"/>
      <w:marTop w:val="0"/>
      <w:marBottom w:val="0"/>
      <w:divBdr>
        <w:top w:val="none" w:sz="0" w:space="0" w:color="auto"/>
        <w:left w:val="none" w:sz="0" w:space="0" w:color="auto"/>
        <w:bottom w:val="none" w:sz="0" w:space="0" w:color="auto"/>
        <w:right w:val="none" w:sz="0" w:space="0" w:color="auto"/>
      </w:divBdr>
    </w:div>
    <w:div w:id="1085028287">
      <w:marLeft w:val="0"/>
      <w:marRight w:val="0"/>
      <w:marTop w:val="0"/>
      <w:marBottom w:val="0"/>
      <w:divBdr>
        <w:top w:val="none" w:sz="0" w:space="0" w:color="auto"/>
        <w:left w:val="none" w:sz="0" w:space="0" w:color="auto"/>
        <w:bottom w:val="none" w:sz="0" w:space="0" w:color="auto"/>
        <w:right w:val="none" w:sz="0" w:space="0" w:color="auto"/>
      </w:divBdr>
    </w:div>
    <w:div w:id="1085028288">
      <w:marLeft w:val="0"/>
      <w:marRight w:val="0"/>
      <w:marTop w:val="0"/>
      <w:marBottom w:val="0"/>
      <w:divBdr>
        <w:top w:val="none" w:sz="0" w:space="0" w:color="auto"/>
        <w:left w:val="none" w:sz="0" w:space="0" w:color="auto"/>
        <w:bottom w:val="none" w:sz="0" w:space="0" w:color="auto"/>
        <w:right w:val="none" w:sz="0" w:space="0" w:color="auto"/>
      </w:divBdr>
    </w:div>
    <w:div w:id="1085028289">
      <w:marLeft w:val="0"/>
      <w:marRight w:val="0"/>
      <w:marTop w:val="0"/>
      <w:marBottom w:val="0"/>
      <w:divBdr>
        <w:top w:val="none" w:sz="0" w:space="0" w:color="auto"/>
        <w:left w:val="none" w:sz="0" w:space="0" w:color="auto"/>
        <w:bottom w:val="none" w:sz="0" w:space="0" w:color="auto"/>
        <w:right w:val="none" w:sz="0" w:space="0" w:color="auto"/>
      </w:divBdr>
    </w:div>
    <w:div w:id="1085028290">
      <w:marLeft w:val="0"/>
      <w:marRight w:val="0"/>
      <w:marTop w:val="0"/>
      <w:marBottom w:val="0"/>
      <w:divBdr>
        <w:top w:val="none" w:sz="0" w:space="0" w:color="auto"/>
        <w:left w:val="none" w:sz="0" w:space="0" w:color="auto"/>
        <w:bottom w:val="none" w:sz="0" w:space="0" w:color="auto"/>
        <w:right w:val="none" w:sz="0" w:space="0" w:color="auto"/>
      </w:divBdr>
    </w:div>
    <w:div w:id="1085028291">
      <w:marLeft w:val="0"/>
      <w:marRight w:val="0"/>
      <w:marTop w:val="0"/>
      <w:marBottom w:val="0"/>
      <w:divBdr>
        <w:top w:val="none" w:sz="0" w:space="0" w:color="auto"/>
        <w:left w:val="none" w:sz="0" w:space="0" w:color="auto"/>
        <w:bottom w:val="none" w:sz="0" w:space="0" w:color="auto"/>
        <w:right w:val="none" w:sz="0" w:space="0" w:color="auto"/>
      </w:divBdr>
    </w:div>
    <w:div w:id="1085028292">
      <w:marLeft w:val="0"/>
      <w:marRight w:val="0"/>
      <w:marTop w:val="0"/>
      <w:marBottom w:val="0"/>
      <w:divBdr>
        <w:top w:val="none" w:sz="0" w:space="0" w:color="auto"/>
        <w:left w:val="none" w:sz="0" w:space="0" w:color="auto"/>
        <w:bottom w:val="none" w:sz="0" w:space="0" w:color="auto"/>
        <w:right w:val="none" w:sz="0" w:space="0" w:color="auto"/>
      </w:divBdr>
    </w:div>
    <w:div w:id="1085028293">
      <w:marLeft w:val="0"/>
      <w:marRight w:val="0"/>
      <w:marTop w:val="0"/>
      <w:marBottom w:val="0"/>
      <w:divBdr>
        <w:top w:val="none" w:sz="0" w:space="0" w:color="auto"/>
        <w:left w:val="none" w:sz="0" w:space="0" w:color="auto"/>
        <w:bottom w:val="none" w:sz="0" w:space="0" w:color="auto"/>
        <w:right w:val="none" w:sz="0" w:space="0" w:color="auto"/>
      </w:divBdr>
    </w:div>
    <w:div w:id="1085028294">
      <w:marLeft w:val="0"/>
      <w:marRight w:val="0"/>
      <w:marTop w:val="0"/>
      <w:marBottom w:val="0"/>
      <w:divBdr>
        <w:top w:val="none" w:sz="0" w:space="0" w:color="auto"/>
        <w:left w:val="none" w:sz="0" w:space="0" w:color="auto"/>
        <w:bottom w:val="none" w:sz="0" w:space="0" w:color="auto"/>
        <w:right w:val="none" w:sz="0" w:space="0" w:color="auto"/>
      </w:divBdr>
    </w:div>
    <w:div w:id="1085028296">
      <w:marLeft w:val="0"/>
      <w:marRight w:val="0"/>
      <w:marTop w:val="0"/>
      <w:marBottom w:val="0"/>
      <w:divBdr>
        <w:top w:val="none" w:sz="0" w:space="0" w:color="auto"/>
        <w:left w:val="none" w:sz="0" w:space="0" w:color="auto"/>
        <w:bottom w:val="none" w:sz="0" w:space="0" w:color="auto"/>
        <w:right w:val="none" w:sz="0" w:space="0" w:color="auto"/>
      </w:divBdr>
    </w:div>
    <w:div w:id="1085028297">
      <w:marLeft w:val="0"/>
      <w:marRight w:val="0"/>
      <w:marTop w:val="0"/>
      <w:marBottom w:val="0"/>
      <w:divBdr>
        <w:top w:val="none" w:sz="0" w:space="0" w:color="auto"/>
        <w:left w:val="none" w:sz="0" w:space="0" w:color="auto"/>
        <w:bottom w:val="none" w:sz="0" w:space="0" w:color="auto"/>
        <w:right w:val="none" w:sz="0" w:space="0" w:color="auto"/>
      </w:divBdr>
      <w:divsChild>
        <w:div w:id="1085028295">
          <w:marLeft w:val="547"/>
          <w:marRight w:val="0"/>
          <w:marTop w:val="0"/>
          <w:marBottom w:val="0"/>
          <w:divBdr>
            <w:top w:val="none" w:sz="0" w:space="0" w:color="auto"/>
            <w:left w:val="none" w:sz="0" w:space="0" w:color="auto"/>
            <w:bottom w:val="none" w:sz="0" w:space="0" w:color="auto"/>
            <w:right w:val="none" w:sz="0" w:space="0" w:color="auto"/>
          </w:divBdr>
        </w:div>
      </w:divsChild>
    </w:div>
    <w:div w:id="1085028298">
      <w:marLeft w:val="0"/>
      <w:marRight w:val="0"/>
      <w:marTop w:val="0"/>
      <w:marBottom w:val="0"/>
      <w:divBdr>
        <w:top w:val="none" w:sz="0" w:space="0" w:color="auto"/>
        <w:left w:val="none" w:sz="0" w:space="0" w:color="auto"/>
        <w:bottom w:val="none" w:sz="0" w:space="0" w:color="auto"/>
        <w:right w:val="none" w:sz="0" w:space="0" w:color="auto"/>
      </w:divBdr>
    </w:div>
    <w:div w:id="1085028299">
      <w:marLeft w:val="0"/>
      <w:marRight w:val="0"/>
      <w:marTop w:val="0"/>
      <w:marBottom w:val="0"/>
      <w:divBdr>
        <w:top w:val="none" w:sz="0" w:space="0" w:color="auto"/>
        <w:left w:val="none" w:sz="0" w:space="0" w:color="auto"/>
        <w:bottom w:val="none" w:sz="0" w:space="0" w:color="auto"/>
        <w:right w:val="none" w:sz="0" w:space="0" w:color="auto"/>
      </w:divBdr>
    </w:div>
    <w:div w:id="1085028300">
      <w:marLeft w:val="0"/>
      <w:marRight w:val="0"/>
      <w:marTop w:val="0"/>
      <w:marBottom w:val="0"/>
      <w:divBdr>
        <w:top w:val="none" w:sz="0" w:space="0" w:color="auto"/>
        <w:left w:val="none" w:sz="0" w:space="0" w:color="auto"/>
        <w:bottom w:val="none" w:sz="0" w:space="0" w:color="auto"/>
        <w:right w:val="none" w:sz="0" w:space="0" w:color="auto"/>
      </w:divBdr>
    </w:div>
    <w:div w:id="1085028301">
      <w:marLeft w:val="0"/>
      <w:marRight w:val="0"/>
      <w:marTop w:val="0"/>
      <w:marBottom w:val="0"/>
      <w:divBdr>
        <w:top w:val="none" w:sz="0" w:space="0" w:color="auto"/>
        <w:left w:val="none" w:sz="0" w:space="0" w:color="auto"/>
        <w:bottom w:val="none" w:sz="0" w:space="0" w:color="auto"/>
        <w:right w:val="none" w:sz="0" w:space="0" w:color="auto"/>
      </w:divBdr>
    </w:div>
    <w:div w:id="1085028302">
      <w:marLeft w:val="0"/>
      <w:marRight w:val="0"/>
      <w:marTop w:val="0"/>
      <w:marBottom w:val="0"/>
      <w:divBdr>
        <w:top w:val="none" w:sz="0" w:space="0" w:color="auto"/>
        <w:left w:val="none" w:sz="0" w:space="0" w:color="auto"/>
        <w:bottom w:val="none" w:sz="0" w:space="0" w:color="auto"/>
        <w:right w:val="none" w:sz="0" w:space="0" w:color="auto"/>
      </w:divBdr>
    </w:div>
    <w:div w:id="1085028303">
      <w:marLeft w:val="0"/>
      <w:marRight w:val="0"/>
      <w:marTop w:val="0"/>
      <w:marBottom w:val="0"/>
      <w:divBdr>
        <w:top w:val="none" w:sz="0" w:space="0" w:color="auto"/>
        <w:left w:val="none" w:sz="0" w:space="0" w:color="auto"/>
        <w:bottom w:val="none" w:sz="0" w:space="0" w:color="auto"/>
        <w:right w:val="none" w:sz="0" w:space="0" w:color="auto"/>
      </w:divBdr>
    </w:div>
    <w:div w:id="1085028304">
      <w:marLeft w:val="0"/>
      <w:marRight w:val="0"/>
      <w:marTop w:val="0"/>
      <w:marBottom w:val="0"/>
      <w:divBdr>
        <w:top w:val="none" w:sz="0" w:space="0" w:color="auto"/>
        <w:left w:val="none" w:sz="0" w:space="0" w:color="auto"/>
        <w:bottom w:val="none" w:sz="0" w:space="0" w:color="auto"/>
        <w:right w:val="none" w:sz="0" w:space="0" w:color="auto"/>
      </w:divBdr>
    </w:div>
    <w:div w:id="1085028305">
      <w:marLeft w:val="0"/>
      <w:marRight w:val="0"/>
      <w:marTop w:val="0"/>
      <w:marBottom w:val="0"/>
      <w:divBdr>
        <w:top w:val="none" w:sz="0" w:space="0" w:color="auto"/>
        <w:left w:val="none" w:sz="0" w:space="0" w:color="auto"/>
        <w:bottom w:val="none" w:sz="0" w:space="0" w:color="auto"/>
        <w:right w:val="none" w:sz="0" w:space="0" w:color="auto"/>
      </w:divBdr>
    </w:div>
    <w:div w:id="1085028306">
      <w:marLeft w:val="0"/>
      <w:marRight w:val="0"/>
      <w:marTop w:val="0"/>
      <w:marBottom w:val="0"/>
      <w:divBdr>
        <w:top w:val="none" w:sz="0" w:space="0" w:color="auto"/>
        <w:left w:val="none" w:sz="0" w:space="0" w:color="auto"/>
        <w:bottom w:val="none" w:sz="0" w:space="0" w:color="auto"/>
        <w:right w:val="none" w:sz="0" w:space="0" w:color="auto"/>
      </w:divBdr>
    </w:div>
    <w:div w:id="1085028307">
      <w:marLeft w:val="0"/>
      <w:marRight w:val="0"/>
      <w:marTop w:val="0"/>
      <w:marBottom w:val="0"/>
      <w:divBdr>
        <w:top w:val="none" w:sz="0" w:space="0" w:color="auto"/>
        <w:left w:val="none" w:sz="0" w:space="0" w:color="auto"/>
        <w:bottom w:val="none" w:sz="0" w:space="0" w:color="auto"/>
        <w:right w:val="none" w:sz="0" w:space="0" w:color="auto"/>
      </w:divBdr>
    </w:div>
    <w:div w:id="1085028308">
      <w:marLeft w:val="0"/>
      <w:marRight w:val="0"/>
      <w:marTop w:val="0"/>
      <w:marBottom w:val="0"/>
      <w:divBdr>
        <w:top w:val="none" w:sz="0" w:space="0" w:color="auto"/>
        <w:left w:val="none" w:sz="0" w:space="0" w:color="auto"/>
        <w:bottom w:val="none" w:sz="0" w:space="0" w:color="auto"/>
        <w:right w:val="none" w:sz="0" w:space="0" w:color="auto"/>
      </w:divBdr>
    </w:div>
    <w:div w:id="1085028309">
      <w:marLeft w:val="0"/>
      <w:marRight w:val="0"/>
      <w:marTop w:val="0"/>
      <w:marBottom w:val="0"/>
      <w:divBdr>
        <w:top w:val="none" w:sz="0" w:space="0" w:color="auto"/>
        <w:left w:val="none" w:sz="0" w:space="0" w:color="auto"/>
        <w:bottom w:val="none" w:sz="0" w:space="0" w:color="auto"/>
        <w:right w:val="none" w:sz="0" w:space="0" w:color="auto"/>
      </w:divBdr>
    </w:div>
    <w:div w:id="1085028310">
      <w:marLeft w:val="0"/>
      <w:marRight w:val="0"/>
      <w:marTop w:val="0"/>
      <w:marBottom w:val="0"/>
      <w:divBdr>
        <w:top w:val="none" w:sz="0" w:space="0" w:color="auto"/>
        <w:left w:val="none" w:sz="0" w:space="0" w:color="auto"/>
        <w:bottom w:val="none" w:sz="0" w:space="0" w:color="auto"/>
        <w:right w:val="none" w:sz="0" w:space="0" w:color="auto"/>
      </w:divBdr>
    </w:div>
    <w:div w:id="1085028311">
      <w:marLeft w:val="0"/>
      <w:marRight w:val="0"/>
      <w:marTop w:val="0"/>
      <w:marBottom w:val="0"/>
      <w:divBdr>
        <w:top w:val="none" w:sz="0" w:space="0" w:color="auto"/>
        <w:left w:val="none" w:sz="0" w:space="0" w:color="auto"/>
        <w:bottom w:val="none" w:sz="0" w:space="0" w:color="auto"/>
        <w:right w:val="none" w:sz="0" w:space="0" w:color="auto"/>
      </w:divBdr>
    </w:div>
    <w:div w:id="1085028312">
      <w:marLeft w:val="0"/>
      <w:marRight w:val="0"/>
      <w:marTop w:val="0"/>
      <w:marBottom w:val="0"/>
      <w:divBdr>
        <w:top w:val="none" w:sz="0" w:space="0" w:color="auto"/>
        <w:left w:val="none" w:sz="0" w:space="0" w:color="auto"/>
        <w:bottom w:val="none" w:sz="0" w:space="0" w:color="auto"/>
        <w:right w:val="none" w:sz="0" w:space="0" w:color="auto"/>
      </w:divBdr>
    </w:div>
    <w:div w:id="1085028313">
      <w:marLeft w:val="0"/>
      <w:marRight w:val="0"/>
      <w:marTop w:val="0"/>
      <w:marBottom w:val="0"/>
      <w:divBdr>
        <w:top w:val="none" w:sz="0" w:space="0" w:color="auto"/>
        <w:left w:val="none" w:sz="0" w:space="0" w:color="auto"/>
        <w:bottom w:val="none" w:sz="0" w:space="0" w:color="auto"/>
        <w:right w:val="none" w:sz="0" w:space="0" w:color="auto"/>
      </w:divBdr>
    </w:div>
    <w:div w:id="1088500300">
      <w:bodyDiv w:val="1"/>
      <w:marLeft w:val="0"/>
      <w:marRight w:val="0"/>
      <w:marTop w:val="0"/>
      <w:marBottom w:val="0"/>
      <w:divBdr>
        <w:top w:val="none" w:sz="0" w:space="0" w:color="auto"/>
        <w:left w:val="none" w:sz="0" w:space="0" w:color="auto"/>
        <w:bottom w:val="none" w:sz="0" w:space="0" w:color="auto"/>
        <w:right w:val="none" w:sz="0" w:space="0" w:color="auto"/>
      </w:divBdr>
    </w:div>
    <w:div w:id="1108084445">
      <w:bodyDiv w:val="1"/>
      <w:marLeft w:val="0"/>
      <w:marRight w:val="0"/>
      <w:marTop w:val="0"/>
      <w:marBottom w:val="0"/>
      <w:divBdr>
        <w:top w:val="none" w:sz="0" w:space="0" w:color="auto"/>
        <w:left w:val="none" w:sz="0" w:space="0" w:color="auto"/>
        <w:bottom w:val="none" w:sz="0" w:space="0" w:color="auto"/>
        <w:right w:val="none" w:sz="0" w:space="0" w:color="auto"/>
      </w:divBdr>
    </w:div>
    <w:div w:id="1114062016">
      <w:bodyDiv w:val="1"/>
      <w:marLeft w:val="0"/>
      <w:marRight w:val="0"/>
      <w:marTop w:val="0"/>
      <w:marBottom w:val="0"/>
      <w:divBdr>
        <w:top w:val="none" w:sz="0" w:space="0" w:color="auto"/>
        <w:left w:val="none" w:sz="0" w:space="0" w:color="auto"/>
        <w:bottom w:val="none" w:sz="0" w:space="0" w:color="auto"/>
        <w:right w:val="none" w:sz="0" w:space="0" w:color="auto"/>
      </w:divBdr>
    </w:div>
    <w:div w:id="1119911356">
      <w:bodyDiv w:val="1"/>
      <w:marLeft w:val="0"/>
      <w:marRight w:val="0"/>
      <w:marTop w:val="0"/>
      <w:marBottom w:val="0"/>
      <w:divBdr>
        <w:top w:val="none" w:sz="0" w:space="0" w:color="auto"/>
        <w:left w:val="none" w:sz="0" w:space="0" w:color="auto"/>
        <w:bottom w:val="none" w:sz="0" w:space="0" w:color="auto"/>
        <w:right w:val="none" w:sz="0" w:space="0" w:color="auto"/>
      </w:divBdr>
    </w:div>
    <w:div w:id="1140030626">
      <w:bodyDiv w:val="1"/>
      <w:marLeft w:val="0"/>
      <w:marRight w:val="0"/>
      <w:marTop w:val="0"/>
      <w:marBottom w:val="0"/>
      <w:divBdr>
        <w:top w:val="none" w:sz="0" w:space="0" w:color="auto"/>
        <w:left w:val="none" w:sz="0" w:space="0" w:color="auto"/>
        <w:bottom w:val="none" w:sz="0" w:space="0" w:color="auto"/>
        <w:right w:val="none" w:sz="0" w:space="0" w:color="auto"/>
      </w:divBdr>
    </w:div>
    <w:div w:id="1144810579">
      <w:bodyDiv w:val="1"/>
      <w:marLeft w:val="0"/>
      <w:marRight w:val="0"/>
      <w:marTop w:val="0"/>
      <w:marBottom w:val="0"/>
      <w:divBdr>
        <w:top w:val="none" w:sz="0" w:space="0" w:color="auto"/>
        <w:left w:val="none" w:sz="0" w:space="0" w:color="auto"/>
        <w:bottom w:val="none" w:sz="0" w:space="0" w:color="auto"/>
        <w:right w:val="none" w:sz="0" w:space="0" w:color="auto"/>
      </w:divBdr>
    </w:div>
    <w:div w:id="1145663399">
      <w:bodyDiv w:val="1"/>
      <w:marLeft w:val="0"/>
      <w:marRight w:val="0"/>
      <w:marTop w:val="0"/>
      <w:marBottom w:val="0"/>
      <w:divBdr>
        <w:top w:val="none" w:sz="0" w:space="0" w:color="auto"/>
        <w:left w:val="none" w:sz="0" w:space="0" w:color="auto"/>
        <w:bottom w:val="none" w:sz="0" w:space="0" w:color="auto"/>
        <w:right w:val="none" w:sz="0" w:space="0" w:color="auto"/>
      </w:divBdr>
    </w:div>
    <w:div w:id="1157768012">
      <w:bodyDiv w:val="1"/>
      <w:marLeft w:val="0"/>
      <w:marRight w:val="0"/>
      <w:marTop w:val="0"/>
      <w:marBottom w:val="0"/>
      <w:divBdr>
        <w:top w:val="none" w:sz="0" w:space="0" w:color="auto"/>
        <w:left w:val="none" w:sz="0" w:space="0" w:color="auto"/>
        <w:bottom w:val="none" w:sz="0" w:space="0" w:color="auto"/>
        <w:right w:val="none" w:sz="0" w:space="0" w:color="auto"/>
      </w:divBdr>
    </w:div>
    <w:div w:id="1164276909">
      <w:bodyDiv w:val="1"/>
      <w:marLeft w:val="0"/>
      <w:marRight w:val="0"/>
      <w:marTop w:val="0"/>
      <w:marBottom w:val="0"/>
      <w:divBdr>
        <w:top w:val="none" w:sz="0" w:space="0" w:color="auto"/>
        <w:left w:val="none" w:sz="0" w:space="0" w:color="auto"/>
        <w:bottom w:val="none" w:sz="0" w:space="0" w:color="auto"/>
        <w:right w:val="none" w:sz="0" w:space="0" w:color="auto"/>
      </w:divBdr>
    </w:div>
    <w:div w:id="1184519587">
      <w:bodyDiv w:val="1"/>
      <w:marLeft w:val="0"/>
      <w:marRight w:val="0"/>
      <w:marTop w:val="0"/>
      <w:marBottom w:val="0"/>
      <w:divBdr>
        <w:top w:val="none" w:sz="0" w:space="0" w:color="auto"/>
        <w:left w:val="none" w:sz="0" w:space="0" w:color="auto"/>
        <w:bottom w:val="none" w:sz="0" w:space="0" w:color="auto"/>
        <w:right w:val="none" w:sz="0" w:space="0" w:color="auto"/>
      </w:divBdr>
    </w:div>
    <w:div w:id="1204559582">
      <w:bodyDiv w:val="1"/>
      <w:marLeft w:val="0"/>
      <w:marRight w:val="0"/>
      <w:marTop w:val="0"/>
      <w:marBottom w:val="0"/>
      <w:divBdr>
        <w:top w:val="none" w:sz="0" w:space="0" w:color="auto"/>
        <w:left w:val="none" w:sz="0" w:space="0" w:color="auto"/>
        <w:bottom w:val="none" w:sz="0" w:space="0" w:color="auto"/>
        <w:right w:val="none" w:sz="0" w:space="0" w:color="auto"/>
      </w:divBdr>
    </w:div>
    <w:div w:id="1220820423">
      <w:bodyDiv w:val="1"/>
      <w:marLeft w:val="0"/>
      <w:marRight w:val="0"/>
      <w:marTop w:val="0"/>
      <w:marBottom w:val="0"/>
      <w:divBdr>
        <w:top w:val="none" w:sz="0" w:space="0" w:color="auto"/>
        <w:left w:val="none" w:sz="0" w:space="0" w:color="auto"/>
        <w:bottom w:val="none" w:sz="0" w:space="0" w:color="auto"/>
        <w:right w:val="none" w:sz="0" w:space="0" w:color="auto"/>
      </w:divBdr>
    </w:div>
    <w:div w:id="1225719863">
      <w:bodyDiv w:val="1"/>
      <w:marLeft w:val="0"/>
      <w:marRight w:val="0"/>
      <w:marTop w:val="0"/>
      <w:marBottom w:val="0"/>
      <w:divBdr>
        <w:top w:val="none" w:sz="0" w:space="0" w:color="auto"/>
        <w:left w:val="none" w:sz="0" w:space="0" w:color="auto"/>
        <w:bottom w:val="none" w:sz="0" w:space="0" w:color="auto"/>
        <w:right w:val="none" w:sz="0" w:space="0" w:color="auto"/>
      </w:divBdr>
    </w:div>
    <w:div w:id="1233001444">
      <w:bodyDiv w:val="1"/>
      <w:marLeft w:val="0"/>
      <w:marRight w:val="0"/>
      <w:marTop w:val="0"/>
      <w:marBottom w:val="0"/>
      <w:divBdr>
        <w:top w:val="none" w:sz="0" w:space="0" w:color="auto"/>
        <w:left w:val="none" w:sz="0" w:space="0" w:color="auto"/>
        <w:bottom w:val="none" w:sz="0" w:space="0" w:color="auto"/>
        <w:right w:val="none" w:sz="0" w:space="0" w:color="auto"/>
      </w:divBdr>
    </w:div>
    <w:div w:id="1248030931">
      <w:bodyDiv w:val="1"/>
      <w:marLeft w:val="0"/>
      <w:marRight w:val="0"/>
      <w:marTop w:val="0"/>
      <w:marBottom w:val="0"/>
      <w:divBdr>
        <w:top w:val="none" w:sz="0" w:space="0" w:color="auto"/>
        <w:left w:val="none" w:sz="0" w:space="0" w:color="auto"/>
        <w:bottom w:val="none" w:sz="0" w:space="0" w:color="auto"/>
        <w:right w:val="none" w:sz="0" w:space="0" w:color="auto"/>
      </w:divBdr>
    </w:div>
    <w:div w:id="1255623693">
      <w:bodyDiv w:val="1"/>
      <w:marLeft w:val="0"/>
      <w:marRight w:val="0"/>
      <w:marTop w:val="0"/>
      <w:marBottom w:val="0"/>
      <w:divBdr>
        <w:top w:val="none" w:sz="0" w:space="0" w:color="auto"/>
        <w:left w:val="none" w:sz="0" w:space="0" w:color="auto"/>
        <w:bottom w:val="none" w:sz="0" w:space="0" w:color="auto"/>
        <w:right w:val="none" w:sz="0" w:space="0" w:color="auto"/>
      </w:divBdr>
    </w:div>
    <w:div w:id="1267735669">
      <w:bodyDiv w:val="1"/>
      <w:marLeft w:val="0"/>
      <w:marRight w:val="0"/>
      <w:marTop w:val="0"/>
      <w:marBottom w:val="0"/>
      <w:divBdr>
        <w:top w:val="none" w:sz="0" w:space="0" w:color="auto"/>
        <w:left w:val="none" w:sz="0" w:space="0" w:color="auto"/>
        <w:bottom w:val="none" w:sz="0" w:space="0" w:color="auto"/>
        <w:right w:val="none" w:sz="0" w:space="0" w:color="auto"/>
      </w:divBdr>
    </w:div>
    <w:div w:id="1269661163">
      <w:bodyDiv w:val="1"/>
      <w:marLeft w:val="0"/>
      <w:marRight w:val="0"/>
      <w:marTop w:val="0"/>
      <w:marBottom w:val="0"/>
      <w:divBdr>
        <w:top w:val="none" w:sz="0" w:space="0" w:color="auto"/>
        <w:left w:val="none" w:sz="0" w:space="0" w:color="auto"/>
        <w:bottom w:val="none" w:sz="0" w:space="0" w:color="auto"/>
        <w:right w:val="none" w:sz="0" w:space="0" w:color="auto"/>
      </w:divBdr>
    </w:div>
    <w:div w:id="1281454566">
      <w:bodyDiv w:val="1"/>
      <w:marLeft w:val="0"/>
      <w:marRight w:val="0"/>
      <w:marTop w:val="0"/>
      <w:marBottom w:val="0"/>
      <w:divBdr>
        <w:top w:val="none" w:sz="0" w:space="0" w:color="auto"/>
        <w:left w:val="none" w:sz="0" w:space="0" w:color="auto"/>
        <w:bottom w:val="none" w:sz="0" w:space="0" w:color="auto"/>
        <w:right w:val="none" w:sz="0" w:space="0" w:color="auto"/>
      </w:divBdr>
    </w:div>
    <w:div w:id="1282344109">
      <w:bodyDiv w:val="1"/>
      <w:marLeft w:val="0"/>
      <w:marRight w:val="0"/>
      <w:marTop w:val="0"/>
      <w:marBottom w:val="0"/>
      <w:divBdr>
        <w:top w:val="none" w:sz="0" w:space="0" w:color="auto"/>
        <w:left w:val="none" w:sz="0" w:space="0" w:color="auto"/>
        <w:bottom w:val="none" w:sz="0" w:space="0" w:color="auto"/>
        <w:right w:val="none" w:sz="0" w:space="0" w:color="auto"/>
      </w:divBdr>
    </w:div>
    <w:div w:id="1315597854">
      <w:bodyDiv w:val="1"/>
      <w:marLeft w:val="0"/>
      <w:marRight w:val="0"/>
      <w:marTop w:val="0"/>
      <w:marBottom w:val="0"/>
      <w:divBdr>
        <w:top w:val="none" w:sz="0" w:space="0" w:color="auto"/>
        <w:left w:val="none" w:sz="0" w:space="0" w:color="auto"/>
        <w:bottom w:val="none" w:sz="0" w:space="0" w:color="auto"/>
        <w:right w:val="none" w:sz="0" w:space="0" w:color="auto"/>
      </w:divBdr>
    </w:div>
    <w:div w:id="1319268776">
      <w:bodyDiv w:val="1"/>
      <w:marLeft w:val="0"/>
      <w:marRight w:val="0"/>
      <w:marTop w:val="0"/>
      <w:marBottom w:val="0"/>
      <w:divBdr>
        <w:top w:val="none" w:sz="0" w:space="0" w:color="auto"/>
        <w:left w:val="none" w:sz="0" w:space="0" w:color="auto"/>
        <w:bottom w:val="none" w:sz="0" w:space="0" w:color="auto"/>
        <w:right w:val="none" w:sz="0" w:space="0" w:color="auto"/>
      </w:divBdr>
    </w:div>
    <w:div w:id="1336112978">
      <w:bodyDiv w:val="1"/>
      <w:marLeft w:val="0"/>
      <w:marRight w:val="0"/>
      <w:marTop w:val="0"/>
      <w:marBottom w:val="0"/>
      <w:divBdr>
        <w:top w:val="none" w:sz="0" w:space="0" w:color="auto"/>
        <w:left w:val="none" w:sz="0" w:space="0" w:color="auto"/>
        <w:bottom w:val="none" w:sz="0" w:space="0" w:color="auto"/>
        <w:right w:val="none" w:sz="0" w:space="0" w:color="auto"/>
      </w:divBdr>
    </w:div>
    <w:div w:id="1346977155">
      <w:bodyDiv w:val="1"/>
      <w:marLeft w:val="0"/>
      <w:marRight w:val="0"/>
      <w:marTop w:val="0"/>
      <w:marBottom w:val="0"/>
      <w:divBdr>
        <w:top w:val="none" w:sz="0" w:space="0" w:color="auto"/>
        <w:left w:val="none" w:sz="0" w:space="0" w:color="auto"/>
        <w:bottom w:val="none" w:sz="0" w:space="0" w:color="auto"/>
        <w:right w:val="none" w:sz="0" w:space="0" w:color="auto"/>
      </w:divBdr>
    </w:div>
    <w:div w:id="1350525348">
      <w:bodyDiv w:val="1"/>
      <w:marLeft w:val="0"/>
      <w:marRight w:val="0"/>
      <w:marTop w:val="0"/>
      <w:marBottom w:val="0"/>
      <w:divBdr>
        <w:top w:val="none" w:sz="0" w:space="0" w:color="auto"/>
        <w:left w:val="none" w:sz="0" w:space="0" w:color="auto"/>
        <w:bottom w:val="none" w:sz="0" w:space="0" w:color="auto"/>
        <w:right w:val="none" w:sz="0" w:space="0" w:color="auto"/>
      </w:divBdr>
    </w:div>
    <w:div w:id="1353065396">
      <w:bodyDiv w:val="1"/>
      <w:marLeft w:val="0"/>
      <w:marRight w:val="0"/>
      <w:marTop w:val="0"/>
      <w:marBottom w:val="0"/>
      <w:divBdr>
        <w:top w:val="none" w:sz="0" w:space="0" w:color="auto"/>
        <w:left w:val="none" w:sz="0" w:space="0" w:color="auto"/>
        <w:bottom w:val="none" w:sz="0" w:space="0" w:color="auto"/>
        <w:right w:val="none" w:sz="0" w:space="0" w:color="auto"/>
      </w:divBdr>
    </w:div>
    <w:div w:id="1361786913">
      <w:bodyDiv w:val="1"/>
      <w:marLeft w:val="0"/>
      <w:marRight w:val="0"/>
      <w:marTop w:val="0"/>
      <w:marBottom w:val="0"/>
      <w:divBdr>
        <w:top w:val="none" w:sz="0" w:space="0" w:color="auto"/>
        <w:left w:val="none" w:sz="0" w:space="0" w:color="auto"/>
        <w:bottom w:val="none" w:sz="0" w:space="0" w:color="auto"/>
        <w:right w:val="none" w:sz="0" w:space="0" w:color="auto"/>
      </w:divBdr>
    </w:div>
    <w:div w:id="1369644933">
      <w:bodyDiv w:val="1"/>
      <w:marLeft w:val="0"/>
      <w:marRight w:val="0"/>
      <w:marTop w:val="0"/>
      <w:marBottom w:val="0"/>
      <w:divBdr>
        <w:top w:val="none" w:sz="0" w:space="0" w:color="auto"/>
        <w:left w:val="none" w:sz="0" w:space="0" w:color="auto"/>
        <w:bottom w:val="none" w:sz="0" w:space="0" w:color="auto"/>
        <w:right w:val="none" w:sz="0" w:space="0" w:color="auto"/>
      </w:divBdr>
    </w:div>
    <w:div w:id="1384795727">
      <w:bodyDiv w:val="1"/>
      <w:marLeft w:val="0"/>
      <w:marRight w:val="0"/>
      <w:marTop w:val="0"/>
      <w:marBottom w:val="0"/>
      <w:divBdr>
        <w:top w:val="none" w:sz="0" w:space="0" w:color="auto"/>
        <w:left w:val="none" w:sz="0" w:space="0" w:color="auto"/>
        <w:bottom w:val="none" w:sz="0" w:space="0" w:color="auto"/>
        <w:right w:val="none" w:sz="0" w:space="0" w:color="auto"/>
      </w:divBdr>
    </w:div>
    <w:div w:id="1410468993">
      <w:bodyDiv w:val="1"/>
      <w:marLeft w:val="0"/>
      <w:marRight w:val="0"/>
      <w:marTop w:val="0"/>
      <w:marBottom w:val="0"/>
      <w:divBdr>
        <w:top w:val="none" w:sz="0" w:space="0" w:color="auto"/>
        <w:left w:val="none" w:sz="0" w:space="0" w:color="auto"/>
        <w:bottom w:val="none" w:sz="0" w:space="0" w:color="auto"/>
        <w:right w:val="none" w:sz="0" w:space="0" w:color="auto"/>
      </w:divBdr>
    </w:div>
    <w:div w:id="1421877642">
      <w:bodyDiv w:val="1"/>
      <w:marLeft w:val="0"/>
      <w:marRight w:val="0"/>
      <w:marTop w:val="0"/>
      <w:marBottom w:val="0"/>
      <w:divBdr>
        <w:top w:val="none" w:sz="0" w:space="0" w:color="auto"/>
        <w:left w:val="none" w:sz="0" w:space="0" w:color="auto"/>
        <w:bottom w:val="none" w:sz="0" w:space="0" w:color="auto"/>
        <w:right w:val="none" w:sz="0" w:space="0" w:color="auto"/>
      </w:divBdr>
    </w:div>
    <w:div w:id="1422066396">
      <w:bodyDiv w:val="1"/>
      <w:marLeft w:val="0"/>
      <w:marRight w:val="0"/>
      <w:marTop w:val="0"/>
      <w:marBottom w:val="0"/>
      <w:divBdr>
        <w:top w:val="none" w:sz="0" w:space="0" w:color="auto"/>
        <w:left w:val="none" w:sz="0" w:space="0" w:color="auto"/>
        <w:bottom w:val="none" w:sz="0" w:space="0" w:color="auto"/>
        <w:right w:val="none" w:sz="0" w:space="0" w:color="auto"/>
      </w:divBdr>
    </w:div>
    <w:div w:id="1473979698">
      <w:bodyDiv w:val="1"/>
      <w:marLeft w:val="0"/>
      <w:marRight w:val="0"/>
      <w:marTop w:val="0"/>
      <w:marBottom w:val="0"/>
      <w:divBdr>
        <w:top w:val="none" w:sz="0" w:space="0" w:color="auto"/>
        <w:left w:val="none" w:sz="0" w:space="0" w:color="auto"/>
        <w:bottom w:val="none" w:sz="0" w:space="0" w:color="auto"/>
        <w:right w:val="none" w:sz="0" w:space="0" w:color="auto"/>
      </w:divBdr>
    </w:div>
    <w:div w:id="1483499693">
      <w:bodyDiv w:val="1"/>
      <w:marLeft w:val="0"/>
      <w:marRight w:val="0"/>
      <w:marTop w:val="0"/>
      <w:marBottom w:val="0"/>
      <w:divBdr>
        <w:top w:val="none" w:sz="0" w:space="0" w:color="auto"/>
        <w:left w:val="none" w:sz="0" w:space="0" w:color="auto"/>
        <w:bottom w:val="none" w:sz="0" w:space="0" w:color="auto"/>
        <w:right w:val="none" w:sz="0" w:space="0" w:color="auto"/>
      </w:divBdr>
    </w:div>
    <w:div w:id="1493716198">
      <w:bodyDiv w:val="1"/>
      <w:marLeft w:val="0"/>
      <w:marRight w:val="0"/>
      <w:marTop w:val="0"/>
      <w:marBottom w:val="0"/>
      <w:divBdr>
        <w:top w:val="none" w:sz="0" w:space="0" w:color="auto"/>
        <w:left w:val="none" w:sz="0" w:space="0" w:color="auto"/>
        <w:bottom w:val="none" w:sz="0" w:space="0" w:color="auto"/>
        <w:right w:val="none" w:sz="0" w:space="0" w:color="auto"/>
      </w:divBdr>
    </w:div>
    <w:div w:id="1498960128">
      <w:bodyDiv w:val="1"/>
      <w:marLeft w:val="0"/>
      <w:marRight w:val="0"/>
      <w:marTop w:val="0"/>
      <w:marBottom w:val="0"/>
      <w:divBdr>
        <w:top w:val="none" w:sz="0" w:space="0" w:color="auto"/>
        <w:left w:val="none" w:sz="0" w:space="0" w:color="auto"/>
        <w:bottom w:val="none" w:sz="0" w:space="0" w:color="auto"/>
        <w:right w:val="none" w:sz="0" w:space="0" w:color="auto"/>
      </w:divBdr>
    </w:div>
    <w:div w:id="1504778669">
      <w:bodyDiv w:val="1"/>
      <w:marLeft w:val="0"/>
      <w:marRight w:val="0"/>
      <w:marTop w:val="0"/>
      <w:marBottom w:val="0"/>
      <w:divBdr>
        <w:top w:val="none" w:sz="0" w:space="0" w:color="auto"/>
        <w:left w:val="none" w:sz="0" w:space="0" w:color="auto"/>
        <w:bottom w:val="none" w:sz="0" w:space="0" w:color="auto"/>
        <w:right w:val="none" w:sz="0" w:space="0" w:color="auto"/>
      </w:divBdr>
    </w:div>
    <w:div w:id="1572472089">
      <w:bodyDiv w:val="1"/>
      <w:marLeft w:val="0"/>
      <w:marRight w:val="0"/>
      <w:marTop w:val="0"/>
      <w:marBottom w:val="0"/>
      <w:divBdr>
        <w:top w:val="none" w:sz="0" w:space="0" w:color="auto"/>
        <w:left w:val="none" w:sz="0" w:space="0" w:color="auto"/>
        <w:bottom w:val="none" w:sz="0" w:space="0" w:color="auto"/>
        <w:right w:val="none" w:sz="0" w:space="0" w:color="auto"/>
      </w:divBdr>
    </w:div>
    <w:div w:id="1574194541">
      <w:bodyDiv w:val="1"/>
      <w:marLeft w:val="0"/>
      <w:marRight w:val="0"/>
      <w:marTop w:val="0"/>
      <w:marBottom w:val="0"/>
      <w:divBdr>
        <w:top w:val="none" w:sz="0" w:space="0" w:color="auto"/>
        <w:left w:val="none" w:sz="0" w:space="0" w:color="auto"/>
        <w:bottom w:val="none" w:sz="0" w:space="0" w:color="auto"/>
        <w:right w:val="none" w:sz="0" w:space="0" w:color="auto"/>
      </w:divBdr>
    </w:div>
    <w:div w:id="1586181206">
      <w:bodyDiv w:val="1"/>
      <w:marLeft w:val="0"/>
      <w:marRight w:val="0"/>
      <w:marTop w:val="0"/>
      <w:marBottom w:val="0"/>
      <w:divBdr>
        <w:top w:val="none" w:sz="0" w:space="0" w:color="auto"/>
        <w:left w:val="none" w:sz="0" w:space="0" w:color="auto"/>
        <w:bottom w:val="none" w:sz="0" w:space="0" w:color="auto"/>
        <w:right w:val="none" w:sz="0" w:space="0" w:color="auto"/>
      </w:divBdr>
    </w:div>
    <w:div w:id="1610234569">
      <w:bodyDiv w:val="1"/>
      <w:marLeft w:val="0"/>
      <w:marRight w:val="0"/>
      <w:marTop w:val="0"/>
      <w:marBottom w:val="0"/>
      <w:divBdr>
        <w:top w:val="none" w:sz="0" w:space="0" w:color="auto"/>
        <w:left w:val="none" w:sz="0" w:space="0" w:color="auto"/>
        <w:bottom w:val="none" w:sz="0" w:space="0" w:color="auto"/>
        <w:right w:val="none" w:sz="0" w:space="0" w:color="auto"/>
      </w:divBdr>
    </w:div>
    <w:div w:id="1624775442">
      <w:bodyDiv w:val="1"/>
      <w:marLeft w:val="0"/>
      <w:marRight w:val="0"/>
      <w:marTop w:val="0"/>
      <w:marBottom w:val="0"/>
      <w:divBdr>
        <w:top w:val="none" w:sz="0" w:space="0" w:color="auto"/>
        <w:left w:val="none" w:sz="0" w:space="0" w:color="auto"/>
        <w:bottom w:val="none" w:sz="0" w:space="0" w:color="auto"/>
        <w:right w:val="none" w:sz="0" w:space="0" w:color="auto"/>
      </w:divBdr>
    </w:div>
    <w:div w:id="1625771229">
      <w:bodyDiv w:val="1"/>
      <w:marLeft w:val="0"/>
      <w:marRight w:val="0"/>
      <w:marTop w:val="0"/>
      <w:marBottom w:val="0"/>
      <w:divBdr>
        <w:top w:val="none" w:sz="0" w:space="0" w:color="auto"/>
        <w:left w:val="none" w:sz="0" w:space="0" w:color="auto"/>
        <w:bottom w:val="none" w:sz="0" w:space="0" w:color="auto"/>
        <w:right w:val="none" w:sz="0" w:space="0" w:color="auto"/>
      </w:divBdr>
    </w:div>
    <w:div w:id="1635018038">
      <w:bodyDiv w:val="1"/>
      <w:marLeft w:val="0"/>
      <w:marRight w:val="0"/>
      <w:marTop w:val="0"/>
      <w:marBottom w:val="0"/>
      <w:divBdr>
        <w:top w:val="none" w:sz="0" w:space="0" w:color="auto"/>
        <w:left w:val="none" w:sz="0" w:space="0" w:color="auto"/>
        <w:bottom w:val="none" w:sz="0" w:space="0" w:color="auto"/>
        <w:right w:val="none" w:sz="0" w:space="0" w:color="auto"/>
      </w:divBdr>
    </w:div>
    <w:div w:id="1637443336">
      <w:bodyDiv w:val="1"/>
      <w:marLeft w:val="0"/>
      <w:marRight w:val="0"/>
      <w:marTop w:val="0"/>
      <w:marBottom w:val="0"/>
      <w:divBdr>
        <w:top w:val="none" w:sz="0" w:space="0" w:color="auto"/>
        <w:left w:val="none" w:sz="0" w:space="0" w:color="auto"/>
        <w:bottom w:val="none" w:sz="0" w:space="0" w:color="auto"/>
        <w:right w:val="none" w:sz="0" w:space="0" w:color="auto"/>
      </w:divBdr>
    </w:div>
    <w:div w:id="1648316109">
      <w:bodyDiv w:val="1"/>
      <w:marLeft w:val="0"/>
      <w:marRight w:val="0"/>
      <w:marTop w:val="0"/>
      <w:marBottom w:val="0"/>
      <w:divBdr>
        <w:top w:val="none" w:sz="0" w:space="0" w:color="auto"/>
        <w:left w:val="none" w:sz="0" w:space="0" w:color="auto"/>
        <w:bottom w:val="none" w:sz="0" w:space="0" w:color="auto"/>
        <w:right w:val="none" w:sz="0" w:space="0" w:color="auto"/>
      </w:divBdr>
    </w:div>
    <w:div w:id="1675499288">
      <w:bodyDiv w:val="1"/>
      <w:marLeft w:val="0"/>
      <w:marRight w:val="0"/>
      <w:marTop w:val="0"/>
      <w:marBottom w:val="0"/>
      <w:divBdr>
        <w:top w:val="none" w:sz="0" w:space="0" w:color="auto"/>
        <w:left w:val="none" w:sz="0" w:space="0" w:color="auto"/>
        <w:bottom w:val="none" w:sz="0" w:space="0" w:color="auto"/>
        <w:right w:val="none" w:sz="0" w:space="0" w:color="auto"/>
      </w:divBdr>
    </w:div>
    <w:div w:id="1713918619">
      <w:bodyDiv w:val="1"/>
      <w:marLeft w:val="0"/>
      <w:marRight w:val="0"/>
      <w:marTop w:val="0"/>
      <w:marBottom w:val="0"/>
      <w:divBdr>
        <w:top w:val="none" w:sz="0" w:space="0" w:color="auto"/>
        <w:left w:val="none" w:sz="0" w:space="0" w:color="auto"/>
        <w:bottom w:val="none" w:sz="0" w:space="0" w:color="auto"/>
        <w:right w:val="none" w:sz="0" w:space="0" w:color="auto"/>
      </w:divBdr>
    </w:div>
    <w:div w:id="1719165358">
      <w:bodyDiv w:val="1"/>
      <w:marLeft w:val="0"/>
      <w:marRight w:val="0"/>
      <w:marTop w:val="0"/>
      <w:marBottom w:val="0"/>
      <w:divBdr>
        <w:top w:val="none" w:sz="0" w:space="0" w:color="auto"/>
        <w:left w:val="none" w:sz="0" w:space="0" w:color="auto"/>
        <w:bottom w:val="none" w:sz="0" w:space="0" w:color="auto"/>
        <w:right w:val="none" w:sz="0" w:space="0" w:color="auto"/>
      </w:divBdr>
    </w:div>
    <w:div w:id="1719472474">
      <w:bodyDiv w:val="1"/>
      <w:marLeft w:val="0"/>
      <w:marRight w:val="0"/>
      <w:marTop w:val="0"/>
      <w:marBottom w:val="0"/>
      <w:divBdr>
        <w:top w:val="none" w:sz="0" w:space="0" w:color="auto"/>
        <w:left w:val="none" w:sz="0" w:space="0" w:color="auto"/>
        <w:bottom w:val="none" w:sz="0" w:space="0" w:color="auto"/>
        <w:right w:val="none" w:sz="0" w:space="0" w:color="auto"/>
      </w:divBdr>
    </w:div>
    <w:div w:id="1747923300">
      <w:bodyDiv w:val="1"/>
      <w:marLeft w:val="0"/>
      <w:marRight w:val="0"/>
      <w:marTop w:val="0"/>
      <w:marBottom w:val="0"/>
      <w:divBdr>
        <w:top w:val="none" w:sz="0" w:space="0" w:color="auto"/>
        <w:left w:val="none" w:sz="0" w:space="0" w:color="auto"/>
        <w:bottom w:val="none" w:sz="0" w:space="0" w:color="auto"/>
        <w:right w:val="none" w:sz="0" w:space="0" w:color="auto"/>
      </w:divBdr>
    </w:div>
    <w:div w:id="1784880625">
      <w:bodyDiv w:val="1"/>
      <w:marLeft w:val="0"/>
      <w:marRight w:val="0"/>
      <w:marTop w:val="0"/>
      <w:marBottom w:val="0"/>
      <w:divBdr>
        <w:top w:val="none" w:sz="0" w:space="0" w:color="auto"/>
        <w:left w:val="none" w:sz="0" w:space="0" w:color="auto"/>
        <w:bottom w:val="none" w:sz="0" w:space="0" w:color="auto"/>
        <w:right w:val="none" w:sz="0" w:space="0" w:color="auto"/>
      </w:divBdr>
    </w:div>
    <w:div w:id="1790396876">
      <w:bodyDiv w:val="1"/>
      <w:marLeft w:val="0"/>
      <w:marRight w:val="0"/>
      <w:marTop w:val="0"/>
      <w:marBottom w:val="0"/>
      <w:divBdr>
        <w:top w:val="none" w:sz="0" w:space="0" w:color="auto"/>
        <w:left w:val="none" w:sz="0" w:space="0" w:color="auto"/>
        <w:bottom w:val="none" w:sz="0" w:space="0" w:color="auto"/>
        <w:right w:val="none" w:sz="0" w:space="0" w:color="auto"/>
      </w:divBdr>
    </w:div>
    <w:div w:id="1833909833">
      <w:bodyDiv w:val="1"/>
      <w:marLeft w:val="0"/>
      <w:marRight w:val="0"/>
      <w:marTop w:val="0"/>
      <w:marBottom w:val="0"/>
      <w:divBdr>
        <w:top w:val="none" w:sz="0" w:space="0" w:color="auto"/>
        <w:left w:val="none" w:sz="0" w:space="0" w:color="auto"/>
        <w:bottom w:val="none" w:sz="0" w:space="0" w:color="auto"/>
        <w:right w:val="none" w:sz="0" w:space="0" w:color="auto"/>
      </w:divBdr>
    </w:div>
    <w:div w:id="1835562963">
      <w:bodyDiv w:val="1"/>
      <w:marLeft w:val="0"/>
      <w:marRight w:val="0"/>
      <w:marTop w:val="0"/>
      <w:marBottom w:val="0"/>
      <w:divBdr>
        <w:top w:val="none" w:sz="0" w:space="0" w:color="auto"/>
        <w:left w:val="none" w:sz="0" w:space="0" w:color="auto"/>
        <w:bottom w:val="none" w:sz="0" w:space="0" w:color="auto"/>
        <w:right w:val="none" w:sz="0" w:space="0" w:color="auto"/>
      </w:divBdr>
    </w:div>
    <w:div w:id="1855075549">
      <w:bodyDiv w:val="1"/>
      <w:marLeft w:val="0"/>
      <w:marRight w:val="0"/>
      <w:marTop w:val="0"/>
      <w:marBottom w:val="0"/>
      <w:divBdr>
        <w:top w:val="none" w:sz="0" w:space="0" w:color="auto"/>
        <w:left w:val="none" w:sz="0" w:space="0" w:color="auto"/>
        <w:bottom w:val="none" w:sz="0" w:space="0" w:color="auto"/>
        <w:right w:val="none" w:sz="0" w:space="0" w:color="auto"/>
      </w:divBdr>
    </w:div>
    <w:div w:id="1900507806">
      <w:bodyDiv w:val="1"/>
      <w:marLeft w:val="0"/>
      <w:marRight w:val="0"/>
      <w:marTop w:val="0"/>
      <w:marBottom w:val="0"/>
      <w:divBdr>
        <w:top w:val="none" w:sz="0" w:space="0" w:color="auto"/>
        <w:left w:val="none" w:sz="0" w:space="0" w:color="auto"/>
        <w:bottom w:val="none" w:sz="0" w:space="0" w:color="auto"/>
        <w:right w:val="none" w:sz="0" w:space="0" w:color="auto"/>
      </w:divBdr>
      <w:divsChild>
        <w:div w:id="947355193">
          <w:marLeft w:val="0"/>
          <w:marRight w:val="0"/>
          <w:marTop w:val="0"/>
          <w:marBottom w:val="0"/>
          <w:divBdr>
            <w:top w:val="none" w:sz="0" w:space="0" w:color="auto"/>
            <w:left w:val="none" w:sz="0" w:space="0" w:color="auto"/>
            <w:bottom w:val="none" w:sz="0" w:space="0" w:color="auto"/>
            <w:right w:val="none" w:sz="0" w:space="0" w:color="auto"/>
          </w:divBdr>
        </w:div>
        <w:div w:id="2088188247">
          <w:marLeft w:val="0"/>
          <w:marRight w:val="0"/>
          <w:marTop w:val="0"/>
          <w:marBottom w:val="0"/>
          <w:divBdr>
            <w:top w:val="none" w:sz="0" w:space="0" w:color="auto"/>
            <w:left w:val="none" w:sz="0" w:space="0" w:color="auto"/>
            <w:bottom w:val="none" w:sz="0" w:space="0" w:color="auto"/>
            <w:right w:val="none" w:sz="0" w:space="0" w:color="auto"/>
          </w:divBdr>
        </w:div>
        <w:div w:id="1767577553">
          <w:marLeft w:val="0"/>
          <w:marRight w:val="0"/>
          <w:marTop w:val="0"/>
          <w:marBottom w:val="0"/>
          <w:divBdr>
            <w:top w:val="none" w:sz="0" w:space="0" w:color="auto"/>
            <w:left w:val="none" w:sz="0" w:space="0" w:color="auto"/>
            <w:bottom w:val="none" w:sz="0" w:space="0" w:color="auto"/>
            <w:right w:val="none" w:sz="0" w:space="0" w:color="auto"/>
          </w:divBdr>
        </w:div>
        <w:div w:id="1229998239">
          <w:marLeft w:val="0"/>
          <w:marRight w:val="0"/>
          <w:marTop w:val="0"/>
          <w:marBottom w:val="0"/>
          <w:divBdr>
            <w:top w:val="none" w:sz="0" w:space="0" w:color="auto"/>
            <w:left w:val="none" w:sz="0" w:space="0" w:color="auto"/>
            <w:bottom w:val="none" w:sz="0" w:space="0" w:color="auto"/>
            <w:right w:val="none" w:sz="0" w:space="0" w:color="auto"/>
          </w:divBdr>
        </w:div>
        <w:div w:id="315231556">
          <w:marLeft w:val="0"/>
          <w:marRight w:val="0"/>
          <w:marTop w:val="0"/>
          <w:marBottom w:val="0"/>
          <w:divBdr>
            <w:top w:val="none" w:sz="0" w:space="0" w:color="auto"/>
            <w:left w:val="none" w:sz="0" w:space="0" w:color="auto"/>
            <w:bottom w:val="none" w:sz="0" w:space="0" w:color="auto"/>
            <w:right w:val="none" w:sz="0" w:space="0" w:color="auto"/>
          </w:divBdr>
        </w:div>
        <w:div w:id="2031489840">
          <w:marLeft w:val="0"/>
          <w:marRight w:val="0"/>
          <w:marTop w:val="0"/>
          <w:marBottom w:val="0"/>
          <w:divBdr>
            <w:top w:val="none" w:sz="0" w:space="0" w:color="auto"/>
            <w:left w:val="none" w:sz="0" w:space="0" w:color="auto"/>
            <w:bottom w:val="none" w:sz="0" w:space="0" w:color="auto"/>
            <w:right w:val="none" w:sz="0" w:space="0" w:color="auto"/>
          </w:divBdr>
        </w:div>
        <w:div w:id="416484366">
          <w:marLeft w:val="0"/>
          <w:marRight w:val="0"/>
          <w:marTop w:val="0"/>
          <w:marBottom w:val="0"/>
          <w:divBdr>
            <w:top w:val="none" w:sz="0" w:space="0" w:color="auto"/>
            <w:left w:val="none" w:sz="0" w:space="0" w:color="auto"/>
            <w:bottom w:val="none" w:sz="0" w:space="0" w:color="auto"/>
            <w:right w:val="none" w:sz="0" w:space="0" w:color="auto"/>
          </w:divBdr>
        </w:div>
        <w:div w:id="1981417598">
          <w:marLeft w:val="0"/>
          <w:marRight w:val="0"/>
          <w:marTop w:val="0"/>
          <w:marBottom w:val="0"/>
          <w:divBdr>
            <w:top w:val="none" w:sz="0" w:space="0" w:color="auto"/>
            <w:left w:val="none" w:sz="0" w:space="0" w:color="auto"/>
            <w:bottom w:val="none" w:sz="0" w:space="0" w:color="auto"/>
            <w:right w:val="none" w:sz="0" w:space="0" w:color="auto"/>
          </w:divBdr>
        </w:div>
        <w:div w:id="1358310683">
          <w:marLeft w:val="0"/>
          <w:marRight w:val="0"/>
          <w:marTop w:val="0"/>
          <w:marBottom w:val="0"/>
          <w:divBdr>
            <w:top w:val="none" w:sz="0" w:space="0" w:color="auto"/>
            <w:left w:val="none" w:sz="0" w:space="0" w:color="auto"/>
            <w:bottom w:val="none" w:sz="0" w:space="0" w:color="auto"/>
            <w:right w:val="none" w:sz="0" w:space="0" w:color="auto"/>
          </w:divBdr>
        </w:div>
      </w:divsChild>
    </w:div>
    <w:div w:id="1914394045">
      <w:bodyDiv w:val="1"/>
      <w:marLeft w:val="0"/>
      <w:marRight w:val="0"/>
      <w:marTop w:val="0"/>
      <w:marBottom w:val="0"/>
      <w:divBdr>
        <w:top w:val="none" w:sz="0" w:space="0" w:color="auto"/>
        <w:left w:val="none" w:sz="0" w:space="0" w:color="auto"/>
        <w:bottom w:val="none" w:sz="0" w:space="0" w:color="auto"/>
        <w:right w:val="none" w:sz="0" w:space="0" w:color="auto"/>
      </w:divBdr>
    </w:div>
    <w:div w:id="1933508636">
      <w:bodyDiv w:val="1"/>
      <w:marLeft w:val="0"/>
      <w:marRight w:val="0"/>
      <w:marTop w:val="0"/>
      <w:marBottom w:val="0"/>
      <w:divBdr>
        <w:top w:val="none" w:sz="0" w:space="0" w:color="auto"/>
        <w:left w:val="none" w:sz="0" w:space="0" w:color="auto"/>
        <w:bottom w:val="none" w:sz="0" w:space="0" w:color="auto"/>
        <w:right w:val="none" w:sz="0" w:space="0" w:color="auto"/>
      </w:divBdr>
    </w:div>
    <w:div w:id="1946961633">
      <w:bodyDiv w:val="1"/>
      <w:marLeft w:val="0"/>
      <w:marRight w:val="0"/>
      <w:marTop w:val="0"/>
      <w:marBottom w:val="0"/>
      <w:divBdr>
        <w:top w:val="none" w:sz="0" w:space="0" w:color="auto"/>
        <w:left w:val="none" w:sz="0" w:space="0" w:color="auto"/>
        <w:bottom w:val="none" w:sz="0" w:space="0" w:color="auto"/>
        <w:right w:val="none" w:sz="0" w:space="0" w:color="auto"/>
      </w:divBdr>
    </w:div>
    <w:div w:id="1967618257">
      <w:bodyDiv w:val="1"/>
      <w:marLeft w:val="0"/>
      <w:marRight w:val="0"/>
      <w:marTop w:val="0"/>
      <w:marBottom w:val="0"/>
      <w:divBdr>
        <w:top w:val="none" w:sz="0" w:space="0" w:color="auto"/>
        <w:left w:val="none" w:sz="0" w:space="0" w:color="auto"/>
        <w:bottom w:val="none" w:sz="0" w:space="0" w:color="auto"/>
        <w:right w:val="none" w:sz="0" w:space="0" w:color="auto"/>
      </w:divBdr>
    </w:div>
    <w:div w:id="2032879818">
      <w:bodyDiv w:val="1"/>
      <w:marLeft w:val="0"/>
      <w:marRight w:val="0"/>
      <w:marTop w:val="0"/>
      <w:marBottom w:val="0"/>
      <w:divBdr>
        <w:top w:val="none" w:sz="0" w:space="0" w:color="auto"/>
        <w:left w:val="none" w:sz="0" w:space="0" w:color="auto"/>
        <w:bottom w:val="none" w:sz="0" w:space="0" w:color="auto"/>
        <w:right w:val="none" w:sz="0" w:space="0" w:color="auto"/>
      </w:divBdr>
    </w:div>
    <w:div w:id="2052728726">
      <w:bodyDiv w:val="1"/>
      <w:marLeft w:val="0"/>
      <w:marRight w:val="0"/>
      <w:marTop w:val="0"/>
      <w:marBottom w:val="0"/>
      <w:divBdr>
        <w:top w:val="none" w:sz="0" w:space="0" w:color="auto"/>
        <w:left w:val="none" w:sz="0" w:space="0" w:color="auto"/>
        <w:bottom w:val="none" w:sz="0" w:space="0" w:color="auto"/>
        <w:right w:val="none" w:sz="0" w:space="0" w:color="auto"/>
      </w:divBdr>
    </w:div>
    <w:div w:id="2119713208">
      <w:bodyDiv w:val="1"/>
      <w:marLeft w:val="0"/>
      <w:marRight w:val="0"/>
      <w:marTop w:val="0"/>
      <w:marBottom w:val="0"/>
      <w:divBdr>
        <w:top w:val="none" w:sz="0" w:space="0" w:color="auto"/>
        <w:left w:val="none" w:sz="0" w:space="0" w:color="auto"/>
        <w:bottom w:val="none" w:sz="0" w:space="0" w:color="auto"/>
        <w:right w:val="none" w:sz="0" w:space="0" w:color="auto"/>
      </w:divBdr>
    </w:div>
    <w:div w:id="2121680759">
      <w:bodyDiv w:val="1"/>
      <w:marLeft w:val="0"/>
      <w:marRight w:val="0"/>
      <w:marTop w:val="0"/>
      <w:marBottom w:val="0"/>
      <w:divBdr>
        <w:top w:val="none" w:sz="0" w:space="0" w:color="auto"/>
        <w:left w:val="none" w:sz="0" w:space="0" w:color="auto"/>
        <w:bottom w:val="none" w:sz="0" w:space="0" w:color="auto"/>
        <w:right w:val="none" w:sz="0" w:space="0" w:color="auto"/>
      </w:divBdr>
    </w:div>
    <w:div w:id="2123573632">
      <w:bodyDiv w:val="1"/>
      <w:marLeft w:val="0"/>
      <w:marRight w:val="0"/>
      <w:marTop w:val="0"/>
      <w:marBottom w:val="0"/>
      <w:divBdr>
        <w:top w:val="none" w:sz="0" w:space="0" w:color="auto"/>
        <w:left w:val="none" w:sz="0" w:space="0" w:color="auto"/>
        <w:bottom w:val="none" w:sz="0" w:space="0" w:color="auto"/>
        <w:right w:val="none" w:sz="0" w:space="0" w:color="auto"/>
      </w:divBdr>
    </w:div>
    <w:div w:id="213833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package" Target="embeddings/Microsoft_Word_Document4.docx"/><Relationship Id="rId21" Type="http://schemas.openxmlformats.org/officeDocument/2006/relationships/oleObject" Target="embeddings/oleObject4.bin"/><Relationship Id="rId34" Type="http://schemas.openxmlformats.org/officeDocument/2006/relationships/image" Target="media/image17.emf"/><Relationship Id="rId42" Type="http://schemas.openxmlformats.org/officeDocument/2006/relationships/image" Target="media/image21.emf"/><Relationship Id="rId47" Type="http://schemas.openxmlformats.org/officeDocument/2006/relationships/package" Target="embeddings/Microsoft_Excel_Worksheet5.xlsx"/><Relationship Id="rId50" Type="http://schemas.openxmlformats.org/officeDocument/2006/relationships/image" Target="media/image25.emf"/><Relationship Id="rId55"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oleObject" Target="embeddings/oleObject6.bin"/><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6.emf"/><Relationship Id="rId37" Type="http://schemas.openxmlformats.org/officeDocument/2006/relationships/package" Target="embeddings/Microsoft_Excel_Worksheet3.xlsx"/><Relationship Id="rId40" Type="http://schemas.openxmlformats.org/officeDocument/2006/relationships/image" Target="media/image20.emf"/><Relationship Id="rId45" Type="http://schemas.openxmlformats.org/officeDocument/2006/relationships/oleObject" Target="embeddings/oleObject9.bin"/><Relationship Id="rId53" Type="http://schemas.openxmlformats.org/officeDocument/2006/relationships/image" Target="media/image26.emf"/><Relationship Id="rId58" Type="http://schemas.openxmlformats.org/officeDocument/2006/relationships/package" Target="embeddings/Microsoft_Word_Document11.docx"/><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oleObject" Target="embeddings/oleObject3.bin"/><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package" Target="embeddings/Microsoft_Word_Document1.docx"/><Relationship Id="rId30" Type="http://schemas.openxmlformats.org/officeDocument/2006/relationships/image" Target="media/image15.emf"/><Relationship Id="rId35" Type="http://schemas.openxmlformats.org/officeDocument/2006/relationships/package" Target="embeddings/Microsoft_Excel_Worksheet2.xlsx"/><Relationship Id="rId43" Type="http://schemas.openxmlformats.org/officeDocument/2006/relationships/oleObject" Target="embeddings/Microsoft_Word_97_-_2003_Document.doc"/><Relationship Id="rId48" Type="http://schemas.openxmlformats.org/officeDocument/2006/relationships/image" Target="media/image24.emf"/><Relationship Id="rId56" Type="http://schemas.openxmlformats.org/officeDocument/2006/relationships/package" Target="embeddings/Microsoft_Word_Document10.docx"/><Relationship Id="rId8" Type="http://schemas.openxmlformats.org/officeDocument/2006/relationships/image" Target="media/image1.jpeg"/><Relationship Id="rId51" Type="http://schemas.openxmlformats.org/officeDocument/2006/relationships/package" Target="embeddings/Microsoft_Word_Document7.docx"/><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package" Target="embeddings/Microsoft_Excel_Worksheet.xlsx"/><Relationship Id="rId38" Type="http://schemas.openxmlformats.org/officeDocument/2006/relationships/image" Target="media/image19.emf"/><Relationship Id="rId46" Type="http://schemas.openxmlformats.org/officeDocument/2006/relationships/image" Target="media/image23.emf"/><Relationship Id="rId59" Type="http://schemas.openxmlformats.org/officeDocument/2006/relationships/header" Target="header1.xml"/><Relationship Id="rId20" Type="http://schemas.openxmlformats.org/officeDocument/2006/relationships/image" Target="media/image10.emf"/><Relationship Id="rId41" Type="http://schemas.openxmlformats.org/officeDocument/2006/relationships/oleObject" Target="embeddings/oleObject8.bin"/><Relationship Id="rId54" Type="http://schemas.openxmlformats.org/officeDocument/2006/relationships/package" Target="embeddings/Microsoft_Word_Document9.docx"/><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package" Target="embeddings/Microsoft_Word_Document.docx"/><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package" Target="embeddings/Microsoft_Word_Document6.docx"/><Relationship Id="rId57" Type="http://schemas.openxmlformats.org/officeDocument/2006/relationships/image" Target="media/image28.emf"/><Relationship Id="rId10" Type="http://schemas.openxmlformats.org/officeDocument/2006/relationships/image" Target="media/image3.jpeg"/><Relationship Id="rId31" Type="http://schemas.openxmlformats.org/officeDocument/2006/relationships/oleObject" Target="embeddings/oleObject7.bin"/><Relationship Id="rId44" Type="http://schemas.openxmlformats.org/officeDocument/2006/relationships/image" Target="media/image22.emf"/><Relationship Id="rId52" Type="http://schemas.openxmlformats.org/officeDocument/2006/relationships/package" Target="embeddings/Microsoft_Word_Document8.docx"/><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53185D-7C75-4DBF-A5E4-C55D579C4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8786</Words>
  <Characters>48327</Characters>
  <Application>Microsoft Office Word</Application>
  <DocSecurity>0</DocSecurity>
  <Lines>402</Lines>
  <Paragraphs>113</Paragraphs>
  <ScaleCrop>false</ScaleCrop>
  <HeadingPairs>
    <vt:vector size="2" baseType="variant">
      <vt:variant>
        <vt:lpstr>Título</vt:lpstr>
      </vt:variant>
      <vt:variant>
        <vt:i4>1</vt:i4>
      </vt:variant>
    </vt:vector>
  </HeadingPairs>
  <TitlesOfParts>
    <vt:vector size="1" baseType="lpstr">
      <vt:lpstr>Xx-EV-2017</vt:lpstr>
    </vt:vector>
  </TitlesOfParts>
  <Company>Microsoft</Company>
  <LinksUpToDate>false</LinksUpToDate>
  <CharactersWithSpaces>57000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Xx-EV-2017</dc:title>
  <dc:creator>xbarrientos</dc:creator>
  <cp:lastModifiedBy>Rocío Picado Vargas</cp:lastModifiedBy>
  <cp:revision>1</cp:revision>
  <cp:lastPrinted>2017-12-14T20:08:00Z</cp:lastPrinted>
  <dcterms:created xsi:type="dcterms:W3CDTF">2021-02-05T01:47:00Z</dcterms:created>
  <dcterms:modified xsi:type="dcterms:W3CDTF">2021-02-05T01:47:00Z</dcterms:modified>
</cp:coreProperties>
</file>