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643DED" w:rsidRPr="00571748" w:rsidRDefault="001C1ACB" w:rsidP="001C1ACB">
      <w:pPr>
        <w:widowControl w:val="0"/>
        <w:jc w:val="center"/>
        <w:rPr>
          <w:rFonts w:ascii="Book Antiqua" w:hAnsi="Book Antiqua" w:cs="Book Antiqua"/>
          <w:snapToGrid w:val="0"/>
          <w:sz w:val="24"/>
          <w:szCs w:val="24"/>
        </w:rPr>
      </w:pPr>
      <w:r>
        <w:rPr>
          <w:rFonts w:ascii="Book Antiqua" w:hAnsi="Book Antiqua" w:cs="Book Antiqua"/>
          <w:snapToGrid w:val="0"/>
          <w:sz w:val="24"/>
          <w:szCs w:val="24"/>
        </w:rPr>
        <w:t xml:space="preserve">                                                                                                                  </w:t>
      </w:r>
      <w:r w:rsidR="00433D39">
        <w:rPr>
          <w:rFonts w:ascii="Book Antiqua" w:hAnsi="Book Antiqua" w:cs="Book Antiqua"/>
          <w:snapToGrid w:val="0"/>
          <w:sz w:val="24"/>
          <w:szCs w:val="24"/>
        </w:rPr>
        <w:t>1563</w:t>
      </w:r>
      <w:r w:rsidR="00643DED" w:rsidRPr="00571748">
        <w:rPr>
          <w:rFonts w:ascii="Book Antiqua" w:hAnsi="Book Antiqua" w:cs="Book Antiqua"/>
          <w:snapToGrid w:val="0"/>
          <w:sz w:val="24"/>
          <w:szCs w:val="24"/>
        </w:rPr>
        <w:t>-PLA-EV-2020</w:t>
      </w:r>
    </w:p>
    <w:p w:rsidR="00643DED" w:rsidRPr="00571748" w:rsidRDefault="00433D39" w:rsidP="00433D39">
      <w:pPr>
        <w:widowControl w:val="0"/>
        <w:jc w:val="center"/>
        <w:rPr>
          <w:rFonts w:ascii="Book Antiqua" w:hAnsi="Book Antiqua" w:cs="Book Antiqua"/>
          <w:snapToGrid w:val="0"/>
          <w:sz w:val="24"/>
          <w:szCs w:val="24"/>
        </w:rPr>
      </w:pPr>
      <w:r>
        <w:rPr>
          <w:rFonts w:ascii="Book Antiqua" w:hAnsi="Book Antiqua" w:cs="Book Antiqua"/>
          <w:sz w:val="24"/>
          <w:szCs w:val="24"/>
        </w:rPr>
        <w:t xml:space="preserve">                                                                                                         </w:t>
      </w:r>
      <w:r w:rsidR="001C1ACB">
        <w:rPr>
          <w:rFonts w:ascii="Book Antiqua" w:hAnsi="Book Antiqua" w:cs="Book Antiqua"/>
          <w:sz w:val="24"/>
          <w:szCs w:val="24"/>
        </w:rPr>
        <w:t xml:space="preserve">        </w:t>
      </w:r>
      <w:r w:rsidR="008B77A6">
        <w:rPr>
          <w:rFonts w:ascii="Book Antiqua" w:hAnsi="Book Antiqua" w:cs="Book Antiqua"/>
          <w:sz w:val="24"/>
          <w:szCs w:val="24"/>
        </w:rPr>
        <w:t xml:space="preserve"> </w:t>
      </w:r>
      <w:r w:rsidR="00643DED" w:rsidRPr="00571748">
        <w:rPr>
          <w:rFonts w:ascii="Book Antiqua" w:hAnsi="Book Antiqua" w:cs="Book Antiqua"/>
          <w:sz w:val="24"/>
          <w:szCs w:val="24"/>
        </w:rPr>
        <w:t xml:space="preserve">Ref. SICE: </w:t>
      </w:r>
      <w:r w:rsidR="00643DED">
        <w:rPr>
          <w:rFonts w:ascii="Book Antiqua" w:hAnsi="Book Antiqua" w:cs="Book Antiqua"/>
          <w:sz w:val="24"/>
          <w:szCs w:val="24"/>
        </w:rPr>
        <w:t>1004</w:t>
      </w:r>
      <w:r w:rsidR="00643DED" w:rsidRPr="00571748">
        <w:rPr>
          <w:rFonts w:ascii="Book Antiqua" w:hAnsi="Book Antiqua" w:cs="Book Antiqua"/>
          <w:sz w:val="24"/>
          <w:szCs w:val="24"/>
        </w:rPr>
        <w:t>-</w:t>
      </w:r>
      <w:r w:rsidR="00643DED">
        <w:rPr>
          <w:rFonts w:ascii="Book Antiqua" w:hAnsi="Book Antiqua" w:cs="Book Antiqua"/>
          <w:sz w:val="24"/>
          <w:szCs w:val="24"/>
        </w:rPr>
        <w:t>18</w:t>
      </w:r>
    </w:p>
    <w:p w:rsidR="00643DED" w:rsidRPr="00571748" w:rsidRDefault="00643DED" w:rsidP="00643DED">
      <w:pPr>
        <w:widowControl w:val="0"/>
        <w:rPr>
          <w:rFonts w:ascii="Book Antiqua" w:hAnsi="Book Antiqua" w:cs="Book Antiqua"/>
          <w:snapToGrid w:val="0"/>
          <w:sz w:val="24"/>
          <w:szCs w:val="24"/>
        </w:rPr>
      </w:pPr>
    </w:p>
    <w:p w:rsidR="00643DED" w:rsidRPr="00B5157C" w:rsidRDefault="00B54E60" w:rsidP="00643DED">
      <w:pPr>
        <w:widowControl w:val="0"/>
        <w:rPr>
          <w:rFonts w:ascii="Book Antiqua" w:hAnsi="Book Antiqua" w:cs="Book Antiqua"/>
          <w:snapToGrid w:val="0"/>
          <w:sz w:val="24"/>
          <w:szCs w:val="24"/>
        </w:rPr>
      </w:pPr>
      <w:r>
        <w:rPr>
          <w:rFonts w:ascii="Book Antiqua" w:hAnsi="Book Antiqua" w:cs="Book Antiqua"/>
          <w:snapToGrid w:val="0"/>
          <w:sz w:val="24"/>
          <w:szCs w:val="24"/>
        </w:rPr>
        <w:t>5</w:t>
      </w:r>
      <w:r w:rsidR="00DC4C1D">
        <w:rPr>
          <w:rFonts w:ascii="Book Antiqua" w:hAnsi="Book Antiqua" w:cs="Book Antiqua"/>
          <w:snapToGrid w:val="0"/>
          <w:sz w:val="24"/>
          <w:szCs w:val="24"/>
        </w:rPr>
        <w:t xml:space="preserve"> de octubre</w:t>
      </w:r>
      <w:r w:rsidR="00643DED">
        <w:rPr>
          <w:rFonts w:ascii="Book Antiqua" w:hAnsi="Book Antiqua" w:cs="Book Antiqua"/>
          <w:snapToGrid w:val="0"/>
          <w:sz w:val="24"/>
          <w:szCs w:val="24"/>
        </w:rPr>
        <w:t xml:space="preserve"> </w:t>
      </w:r>
      <w:r w:rsidR="00643DED" w:rsidRPr="00571748">
        <w:rPr>
          <w:rFonts w:ascii="Book Antiqua" w:hAnsi="Book Antiqua" w:cs="Book Antiqua"/>
          <w:snapToGrid w:val="0"/>
          <w:sz w:val="24"/>
          <w:szCs w:val="24"/>
        </w:rPr>
        <w:t>de 2020</w:t>
      </w:r>
    </w:p>
    <w:p w:rsidR="00643DED" w:rsidRPr="00B5157C" w:rsidRDefault="00643DED" w:rsidP="00643DED">
      <w:pPr>
        <w:widowControl w:val="0"/>
        <w:rPr>
          <w:rFonts w:ascii="Book Antiqua" w:hAnsi="Book Antiqua" w:cs="Book Antiqua"/>
          <w:snapToGrid w:val="0"/>
          <w:sz w:val="24"/>
          <w:szCs w:val="24"/>
        </w:rPr>
      </w:pPr>
    </w:p>
    <w:p w:rsidR="00643DED" w:rsidRDefault="00643DED" w:rsidP="00643DED">
      <w:pPr>
        <w:widowControl w:val="0"/>
        <w:rPr>
          <w:rFonts w:ascii="Book Antiqua" w:hAnsi="Book Antiqua" w:cs="Book Antiqua"/>
          <w:snapToGrid w:val="0"/>
          <w:sz w:val="24"/>
          <w:szCs w:val="24"/>
        </w:rPr>
      </w:pPr>
    </w:p>
    <w:p w:rsidR="00643DED" w:rsidRDefault="00643DED" w:rsidP="00643DED">
      <w:pPr>
        <w:widowControl w:val="0"/>
        <w:rPr>
          <w:rFonts w:ascii="Book Antiqua" w:hAnsi="Book Antiqua" w:cs="Book Antiqua"/>
          <w:snapToGrid w:val="0"/>
          <w:sz w:val="24"/>
          <w:szCs w:val="24"/>
        </w:rPr>
      </w:pPr>
    </w:p>
    <w:p w:rsidR="00433D39" w:rsidRPr="00B5157C" w:rsidRDefault="00433D39" w:rsidP="00643DED">
      <w:pPr>
        <w:widowControl w:val="0"/>
        <w:rPr>
          <w:rFonts w:ascii="Book Antiqua" w:hAnsi="Book Antiqua" w:cs="Book Antiqua"/>
          <w:snapToGrid w:val="0"/>
          <w:sz w:val="24"/>
          <w:szCs w:val="24"/>
        </w:rPr>
      </w:pPr>
    </w:p>
    <w:p w:rsidR="00643DED" w:rsidRPr="00CA5350" w:rsidRDefault="00643DED" w:rsidP="00643DED">
      <w:pPr>
        <w:pStyle w:val="Textoindependiente2"/>
        <w:rPr>
          <w:rFonts w:ascii="Book Antiqua" w:hAnsi="Book Antiqua" w:cs="Book Antiqua"/>
          <w:color w:val="000000"/>
          <w:lang w:val="es-CR"/>
        </w:rPr>
      </w:pPr>
      <w:r w:rsidRPr="00CA5350">
        <w:rPr>
          <w:rFonts w:ascii="Book Antiqua" w:hAnsi="Book Antiqua" w:cs="Book Antiqua"/>
          <w:color w:val="000000"/>
          <w:lang w:val="es-CR"/>
        </w:rPr>
        <w:t>Licenciada</w:t>
      </w:r>
    </w:p>
    <w:p w:rsidR="00643DED" w:rsidRPr="00CA5350" w:rsidRDefault="00643DED" w:rsidP="00643DED">
      <w:pPr>
        <w:pStyle w:val="Textoindependiente2"/>
        <w:rPr>
          <w:rFonts w:ascii="Book Antiqua" w:hAnsi="Book Antiqua" w:cs="Book Antiqua"/>
          <w:color w:val="000000"/>
          <w:lang w:val="es-CR"/>
        </w:rPr>
      </w:pPr>
      <w:r w:rsidRPr="00CA5350">
        <w:rPr>
          <w:rFonts w:ascii="Book Antiqua" w:hAnsi="Book Antiqua" w:cs="Book Antiqua"/>
          <w:color w:val="000000"/>
          <w:lang w:val="es-CR"/>
        </w:rPr>
        <w:t>Silvia Navarro Romanini</w:t>
      </w:r>
    </w:p>
    <w:p w:rsidR="00643DED" w:rsidRPr="00CA5350" w:rsidRDefault="00643DED" w:rsidP="00643DED">
      <w:pPr>
        <w:pStyle w:val="Textoindependiente2"/>
        <w:rPr>
          <w:rFonts w:ascii="Book Antiqua" w:hAnsi="Book Antiqua" w:cs="Book Antiqua"/>
          <w:color w:val="000000"/>
          <w:lang w:val="es-CR"/>
        </w:rPr>
      </w:pPr>
      <w:r w:rsidRPr="00CA5350">
        <w:rPr>
          <w:rFonts w:ascii="Book Antiqua" w:hAnsi="Book Antiqua" w:cs="Book Antiqua"/>
          <w:color w:val="000000"/>
          <w:lang w:val="es-CR"/>
        </w:rPr>
        <w:t>Secretaría General de la Corte</w:t>
      </w:r>
    </w:p>
    <w:p w:rsidR="00643DED" w:rsidRPr="00CA5350" w:rsidRDefault="00643DED" w:rsidP="00643DED">
      <w:pPr>
        <w:widowControl w:val="0"/>
        <w:rPr>
          <w:rFonts w:ascii="Book Antiqua" w:hAnsi="Book Antiqua" w:cs="Book Antiqua"/>
          <w:color w:val="000000"/>
          <w:sz w:val="24"/>
          <w:szCs w:val="24"/>
        </w:rPr>
      </w:pPr>
    </w:p>
    <w:p w:rsidR="00643DED" w:rsidRDefault="00643DED" w:rsidP="00643DED">
      <w:pPr>
        <w:widowControl w:val="0"/>
        <w:rPr>
          <w:rFonts w:ascii="Book Antiqua" w:hAnsi="Book Antiqua" w:cs="Book Antiqua"/>
          <w:snapToGrid w:val="0"/>
          <w:color w:val="000000"/>
          <w:sz w:val="24"/>
          <w:szCs w:val="24"/>
        </w:rPr>
      </w:pPr>
    </w:p>
    <w:p w:rsidR="00643DED" w:rsidRDefault="00643DED" w:rsidP="00643DED">
      <w:pPr>
        <w:widowControl w:val="0"/>
        <w:rPr>
          <w:rFonts w:ascii="Book Antiqua" w:hAnsi="Book Antiqua" w:cs="Book Antiqua"/>
          <w:snapToGrid w:val="0"/>
          <w:color w:val="000000"/>
          <w:sz w:val="24"/>
          <w:szCs w:val="24"/>
        </w:rPr>
      </w:pPr>
      <w:r w:rsidRPr="00B5157C">
        <w:rPr>
          <w:rFonts w:ascii="Book Antiqua" w:hAnsi="Book Antiqua" w:cs="Book Antiqua"/>
          <w:snapToGrid w:val="0"/>
          <w:color w:val="000000"/>
          <w:sz w:val="24"/>
          <w:szCs w:val="24"/>
        </w:rPr>
        <w:t>Estimad</w:t>
      </w:r>
      <w:r>
        <w:rPr>
          <w:rFonts w:ascii="Book Antiqua" w:hAnsi="Book Antiqua" w:cs="Book Antiqua"/>
          <w:snapToGrid w:val="0"/>
          <w:color w:val="000000"/>
          <w:sz w:val="24"/>
          <w:szCs w:val="24"/>
        </w:rPr>
        <w:t>a</w:t>
      </w:r>
      <w:r w:rsidRPr="00B5157C">
        <w:rPr>
          <w:rFonts w:ascii="Book Antiqua" w:hAnsi="Book Antiqua" w:cs="Book Antiqua"/>
          <w:snapToGrid w:val="0"/>
          <w:color w:val="000000"/>
          <w:sz w:val="24"/>
          <w:szCs w:val="24"/>
        </w:rPr>
        <w:t xml:space="preserve"> señor</w:t>
      </w:r>
      <w:r>
        <w:rPr>
          <w:rFonts w:ascii="Book Antiqua" w:hAnsi="Book Antiqua" w:cs="Book Antiqua"/>
          <w:snapToGrid w:val="0"/>
          <w:color w:val="000000"/>
          <w:sz w:val="24"/>
          <w:szCs w:val="24"/>
        </w:rPr>
        <w:t>a</w:t>
      </w:r>
      <w:r w:rsidRPr="00B5157C">
        <w:rPr>
          <w:rFonts w:ascii="Book Antiqua" w:hAnsi="Book Antiqua" w:cs="Book Antiqua"/>
          <w:snapToGrid w:val="0"/>
          <w:color w:val="000000"/>
          <w:sz w:val="24"/>
          <w:szCs w:val="24"/>
        </w:rPr>
        <w:t>:</w:t>
      </w:r>
    </w:p>
    <w:p w:rsidR="00643DED" w:rsidRPr="00B5157C" w:rsidRDefault="00643DED" w:rsidP="00643DED">
      <w:pPr>
        <w:widowControl w:val="0"/>
        <w:rPr>
          <w:rFonts w:ascii="Book Antiqua" w:hAnsi="Book Antiqua" w:cs="Book Antiqua"/>
          <w:snapToGrid w:val="0"/>
          <w:color w:val="000000"/>
          <w:sz w:val="24"/>
          <w:szCs w:val="24"/>
        </w:rPr>
      </w:pPr>
    </w:p>
    <w:p w:rsidR="00643DED" w:rsidRPr="00270C32" w:rsidRDefault="00643DED" w:rsidP="001C1ACB">
      <w:pPr>
        <w:ind w:right="51" w:firstLine="708"/>
        <w:jc w:val="both"/>
        <w:rPr>
          <w:rFonts w:ascii="Book Antiqua" w:hAnsi="Book Antiqua"/>
          <w:b/>
          <w:sz w:val="36"/>
          <w:szCs w:val="36"/>
          <w:lang w:val="es-ES_tradnl"/>
        </w:rPr>
      </w:pPr>
      <w:r w:rsidRPr="00B5157C">
        <w:rPr>
          <w:rFonts w:ascii="Book Antiqua" w:hAnsi="Book Antiqua" w:cs="Book Antiqua"/>
          <w:sz w:val="24"/>
          <w:szCs w:val="24"/>
        </w:rPr>
        <w:t xml:space="preserve">En atención al oficio </w:t>
      </w:r>
      <w:r>
        <w:rPr>
          <w:rFonts w:ascii="Book Antiqua" w:hAnsi="Book Antiqua" w:cs="Book Antiqua"/>
          <w:sz w:val="24"/>
          <w:szCs w:val="24"/>
        </w:rPr>
        <w:t>6894-18 del 9 de julio de 2018,</w:t>
      </w:r>
      <w:r w:rsidRPr="00B5157C">
        <w:rPr>
          <w:rFonts w:ascii="Book Antiqua" w:hAnsi="Book Antiqua" w:cs="Book Antiqua"/>
          <w:sz w:val="24"/>
          <w:szCs w:val="24"/>
        </w:rPr>
        <w:t xml:space="preserve"> donde se transcribe el acuerdo tomado por el Consejo Superior en sesión celebrada el </w:t>
      </w:r>
      <w:r>
        <w:rPr>
          <w:rFonts w:ascii="Book Antiqua" w:hAnsi="Book Antiqua" w:cs="Book Antiqua"/>
          <w:sz w:val="24"/>
          <w:szCs w:val="24"/>
        </w:rPr>
        <w:t>5 de julio de 2018</w:t>
      </w:r>
      <w:r w:rsidRPr="00B5157C">
        <w:rPr>
          <w:rFonts w:ascii="Book Antiqua" w:hAnsi="Book Antiqua" w:cs="Book Antiqua"/>
          <w:sz w:val="24"/>
          <w:szCs w:val="24"/>
        </w:rPr>
        <w:t xml:space="preserve">, artículo </w:t>
      </w:r>
      <w:r>
        <w:rPr>
          <w:rFonts w:ascii="Book Antiqua" w:hAnsi="Book Antiqua" w:cs="Book Antiqua"/>
          <w:sz w:val="24"/>
          <w:szCs w:val="24"/>
        </w:rPr>
        <w:t>XXXIX</w:t>
      </w:r>
      <w:r w:rsidRPr="00B5157C">
        <w:rPr>
          <w:rFonts w:ascii="Book Antiqua" w:hAnsi="Book Antiqua" w:cs="Book Antiqua"/>
          <w:sz w:val="24"/>
          <w:szCs w:val="24"/>
        </w:rPr>
        <w:t>, le remito el informe suscrito por el</w:t>
      </w:r>
      <w:r>
        <w:rPr>
          <w:rFonts w:ascii="Book Antiqua" w:hAnsi="Book Antiqua" w:cs="Book Antiqua"/>
          <w:sz w:val="24"/>
          <w:szCs w:val="24"/>
        </w:rPr>
        <w:t xml:space="preserve"> Ing. Jorge Fernando Rodríguez Salazar</w:t>
      </w:r>
      <w:r w:rsidRPr="00B5157C">
        <w:rPr>
          <w:rFonts w:ascii="Book Antiqua" w:hAnsi="Book Antiqua" w:cs="Book Antiqua"/>
          <w:sz w:val="24"/>
          <w:szCs w:val="24"/>
        </w:rPr>
        <w:t xml:space="preserve">, </w:t>
      </w:r>
      <w:proofErr w:type="gramStart"/>
      <w:r w:rsidRPr="00B5157C">
        <w:rPr>
          <w:rFonts w:ascii="Book Antiqua" w:hAnsi="Book Antiqua" w:cs="Book Antiqua"/>
          <w:sz w:val="24"/>
          <w:szCs w:val="24"/>
        </w:rPr>
        <w:t>Jefe</w:t>
      </w:r>
      <w:proofErr w:type="gramEnd"/>
      <w:r w:rsidRPr="00B5157C">
        <w:rPr>
          <w:rFonts w:ascii="Book Antiqua" w:hAnsi="Book Antiqua" w:cs="Book Antiqua"/>
          <w:sz w:val="24"/>
          <w:szCs w:val="24"/>
        </w:rPr>
        <w:t xml:space="preserve"> </w:t>
      </w:r>
      <w:proofErr w:type="spellStart"/>
      <w:r>
        <w:rPr>
          <w:rFonts w:ascii="Book Antiqua" w:hAnsi="Book Antiqua" w:cs="Book Antiqua"/>
          <w:sz w:val="24"/>
          <w:szCs w:val="24"/>
        </w:rPr>
        <w:t>a.i.</w:t>
      </w:r>
      <w:proofErr w:type="spellEnd"/>
      <w:r>
        <w:rPr>
          <w:rFonts w:ascii="Book Antiqua" w:hAnsi="Book Antiqua" w:cs="Book Antiqua"/>
          <w:sz w:val="24"/>
          <w:szCs w:val="24"/>
        </w:rPr>
        <w:t xml:space="preserve"> </w:t>
      </w:r>
      <w:r w:rsidRPr="00B5157C">
        <w:rPr>
          <w:rFonts w:ascii="Book Antiqua" w:hAnsi="Book Antiqua" w:cs="Book Antiqua"/>
          <w:sz w:val="24"/>
          <w:szCs w:val="24"/>
        </w:rPr>
        <w:t>del S</w:t>
      </w:r>
      <w:r>
        <w:rPr>
          <w:rFonts w:ascii="Book Antiqua" w:hAnsi="Book Antiqua" w:cs="Book Antiqua"/>
          <w:sz w:val="24"/>
          <w:szCs w:val="24"/>
        </w:rPr>
        <w:t>ubproceso</w:t>
      </w:r>
      <w:r w:rsidRPr="00B5157C">
        <w:rPr>
          <w:rFonts w:ascii="Book Antiqua" w:hAnsi="Book Antiqua" w:cs="Book Antiqua"/>
          <w:sz w:val="24"/>
          <w:szCs w:val="24"/>
        </w:rPr>
        <w:t xml:space="preserve"> de</w:t>
      </w:r>
      <w:r>
        <w:rPr>
          <w:rFonts w:ascii="Book Antiqua" w:hAnsi="Book Antiqua" w:cs="Book Antiqua"/>
          <w:sz w:val="24"/>
          <w:szCs w:val="24"/>
        </w:rPr>
        <w:t xml:space="preserve"> Evaluación</w:t>
      </w:r>
      <w:r w:rsidRPr="00B5157C">
        <w:rPr>
          <w:rFonts w:ascii="Book Antiqua" w:hAnsi="Book Antiqua" w:cs="Book Antiqua"/>
          <w:sz w:val="24"/>
          <w:szCs w:val="24"/>
        </w:rPr>
        <w:t xml:space="preserve">, </w:t>
      </w:r>
      <w:r>
        <w:rPr>
          <w:rFonts w:ascii="Book Antiqua" w:hAnsi="Book Antiqua" w:cs="Book Antiqua"/>
          <w:sz w:val="24"/>
          <w:szCs w:val="24"/>
        </w:rPr>
        <w:t>relacionado con el s</w:t>
      </w:r>
      <w:r w:rsidRPr="00B54E60">
        <w:rPr>
          <w:rFonts w:ascii="Book Antiqua" w:hAnsi="Book Antiqua" w:cs="Book Antiqua"/>
          <w:sz w:val="24"/>
          <w:szCs w:val="24"/>
        </w:rPr>
        <w:t>eguimiento al plan de trabajo en el Juzgado</w:t>
      </w:r>
      <w:r w:rsidR="00AC1F76">
        <w:rPr>
          <w:rFonts w:ascii="Book Antiqua" w:hAnsi="Book Antiqua" w:cs="Book Antiqua"/>
          <w:sz w:val="24"/>
          <w:szCs w:val="24"/>
        </w:rPr>
        <w:t xml:space="preserve"> de </w:t>
      </w:r>
      <w:r w:rsidRPr="00B54E60">
        <w:rPr>
          <w:rFonts w:ascii="Book Antiqua" w:hAnsi="Book Antiqua" w:cs="Book Antiqua"/>
          <w:sz w:val="24"/>
          <w:szCs w:val="24"/>
        </w:rPr>
        <w:t>Pensiones Alimentarias y Violencia Doméstica de Escazú</w:t>
      </w:r>
      <w:r>
        <w:rPr>
          <w:rFonts w:ascii="Book Antiqua" w:hAnsi="Book Antiqua" w:cs="Book Antiqua"/>
          <w:sz w:val="24"/>
          <w:szCs w:val="24"/>
        </w:rPr>
        <w:t>.</w:t>
      </w:r>
    </w:p>
    <w:p w:rsidR="00643DED" w:rsidRPr="00C15720" w:rsidRDefault="00643DED" w:rsidP="00643DED">
      <w:pPr>
        <w:ind w:firstLine="708"/>
        <w:jc w:val="both"/>
        <w:rPr>
          <w:rFonts w:ascii="Book Antiqua" w:hAnsi="Book Antiqua" w:cs="Book Antiqua"/>
          <w:bCs/>
          <w:sz w:val="24"/>
          <w:szCs w:val="24"/>
        </w:rPr>
      </w:pPr>
    </w:p>
    <w:p w:rsidR="00643DED" w:rsidRPr="00B54E60" w:rsidRDefault="00643DED" w:rsidP="00AC1F76">
      <w:pPr>
        <w:ind w:firstLine="708"/>
        <w:jc w:val="both"/>
        <w:rPr>
          <w:rFonts w:ascii="Book Antiqua" w:hAnsi="Book Antiqua" w:cs="Book Antiqua"/>
        </w:rPr>
      </w:pPr>
      <w:r w:rsidRPr="00B54E60">
        <w:rPr>
          <w:rFonts w:ascii="Book Antiqua" w:hAnsi="Book Antiqua" w:cs="Book Antiqua"/>
          <w:sz w:val="24"/>
          <w:szCs w:val="24"/>
        </w:rPr>
        <w:t xml:space="preserve">Con el fin de que se manifestaran al respecto, mediante oficio 1441-PLA-EV-2020, del 15 de setiembre de 2020, el preliminar de este documento fue puesto en conocimiento de la Máster </w:t>
      </w:r>
      <w:proofErr w:type="spellStart"/>
      <w:r w:rsidRPr="00B54E60">
        <w:rPr>
          <w:rFonts w:ascii="Book Antiqua" w:hAnsi="Book Antiqua" w:cs="Book Antiqua"/>
          <w:sz w:val="24"/>
          <w:szCs w:val="24"/>
        </w:rPr>
        <w:t>Sindy</w:t>
      </w:r>
      <w:proofErr w:type="spellEnd"/>
      <w:r w:rsidRPr="00B54E60">
        <w:rPr>
          <w:rFonts w:ascii="Book Antiqua" w:hAnsi="Book Antiqua" w:cs="Book Antiqua"/>
          <w:sz w:val="24"/>
          <w:szCs w:val="24"/>
        </w:rPr>
        <w:t xml:space="preserve"> Paola Campos Coto</w:t>
      </w:r>
      <w:r w:rsidRPr="007E3C94">
        <w:rPr>
          <w:rFonts w:ascii="Book Antiqua" w:hAnsi="Book Antiqua" w:cs="Book Antiqua"/>
          <w:sz w:val="24"/>
          <w:szCs w:val="24"/>
        </w:rPr>
        <w:t>, Jueza Coordinadora</w:t>
      </w:r>
      <w:r w:rsidR="00AC1F76">
        <w:rPr>
          <w:rFonts w:ascii="Book Antiqua" w:hAnsi="Book Antiqua" w:cs="Book Antiqua"/>
          <w:sz w:val="24"/>
          <w:szCs w:val="24"/>
        </w:rPr>
        <w:t xml:space="preserve"> del</w:t>
      </w:r>
      <w:r w:rsidRPr="007E3C94">
        <w:rPr>
          <w:rFonts w:ascii="Book Antiqua" w:hAnsi="Book Antiqua" w:cs="Book Antiqua"/>
          <w:sz w:val="24"/>
          <w:szCs w:val="24"/>
        </w:rPr>
        <w:t xml:space="preserve"> Juzgado de Pensiones Alimentarias y Violencia Domestica de Escazú.</w:t>
      </w:r>
      <w:r w:rsidR="00AC1F76">
        <w:rPr>
          <w:rFonts w:ascii="Book Antiqua" w:hAnsi="Book Antiqua" w:cs="Book Antiqua"/>
          <w:sz w:val="24"/>
          <w:szCs w:val="24"/>
        </w:rPr>
        <w:t xml:space="preserve"> T</w:t>
      </w:r>
      <w:r w:rsidRPr="00B54E60">
        <w:rPr>
          <w:rFonts w:ascii="Book Antiqua" w:hAnsi="Book Antiqua" w:cs="Book Antiqua"/>
          <w:sz w:val="24"/>
          <w:szCs w:val="24"/>
        </w:rPr>
        <w:t xml:space="preserve">ambién se le solicitó criterio a la </w:t>
      </w:r>
      <w:r w:rsidR="007E3C94" w:rsidRPr="00CA68BA">
        <w:rPr>
          <w:rFonts w:ascii="Book Antiqua" w:hAnsi="Book Antiqua" w:cs="Book Antiqua"/>
          <w:sz w:val="24"/>
          <w:szCs w:val="24"/>
        </w:rPr>
        <w:t xml:space="preserve">Dirección de Tecnología de la Información, Dirección de Gestión Humana, y al </w:t>
      </w:r>
      <w:bookmarkStart w:id="0" w:name="_Hlk51922180"/>
      <w:r w:rsidR="007E3C94" w:rsidRPr="00B54E60">
        <w:rPr>
          <w:rFonts w:ascii="Book Antiqua" w:hAnsi="Book Antiqua" w:cs="Book Antiqua"/>
          <w:sz w:val="24"/>
          <w:szCs w:val="24"/>
        </w:rPr>
        <w:t>Centro de Apoyo, Coordinación y Mejoramiento de la Función Jurisdiccional</w:t>
      </w:r>
      <w:bookmarkEnd w:id="0"/>
      <w:r w:rsidR="007E3C94" w:rsidRPr="00CA68BA">
        <w:rPr>
          <w:rFonts w:ascii="Book Antiqua" w:hAnsi="Book Antiqua" w:cs="Book Antiqua"/>
          <w:sz w:val="24"/>
          <w:szCs w:val="24"/>
        </w:rPr>
        <w:t>.</w:t>
      </w:r>
      <w:r w:rsidR="007E3C94">
        <w:rPr>
          <w:rFonts w:ascii="Book Antiqua" w:hAnsi="Book Antiqua" w:cs="Book Antiqua"/>
          <w:sz w:val="24"/>
          <w:szCs w:val="24"/>
        </w:rPr>
        <w:t xml:space="preserve"> </w:t>
      </w:r>
      <w:r w:rsidRPr="00B54E60">
        <w:rPr>
          <w:rFonts w:ascii="Book Antiqua" w:hAnsi="Book Antiqua" w:cs="Book Antiqua"/>
          <w:sz w:val="24"/>
          <w:szCs w:val="24"/>
        </w:rPr>
        <w:t xml:space="preserve">Como respuesta se </w:t>
      </w:r>
      <w:r w:rsidR="007E3C94">
        <w:rPr>
          <w:rFonts w:ascii="Book Antiqua" w:hAnsi="Book Antiqua" w:cs="Book Antiqua"/>
          <w:sz w:val="24"/>
          <w:szCs w:val="24"/>
        </w:rPr>
        <w:t>recibió</w:t>
      </w:r>
      <w:r w:rsidR="00AC1F76">
        <w:rPr>
          <w:rFonts w:ascii="Book Antiqua" w:hAnsi="Book Antiqua" w:cs="Book Antiqua"/>
          <w:sz w:val="24"/>
          <w:szCs w:val="24"/>
        </w:rPr>
        <w:t xml:space="preserve"> el</w:t>
      </w:r>
      <w:r w:rsidR="007E3C94">
        <w:rPr>
          <w:rFonts w:ascii="Book Antiqua" w:hAnsi="Book Antiqua" w:cs="Book Antiqua"/>
          <w:sz w:val="24"/>
          <w:szCs w:val="24"/>
        </w:rPr>
        <w:t xml:space="preserve"> correo electrónico de la Licenciada </w:t>
      </w:r>
      <w:r w:rsidR="007E3C94" w:rsidRPr="00B54E60">
        <w:rPr>
          <w:rFonts w:ascii="Book Antiqua" w:hAnsi="Book Antiqua" w:cs="Book Antiqua"/>
          <w:sz w:val="24"/>
          <w:szCs w:val="24"/>
        </w:rPr>
        <w:t>Mercedes Mejía Sáenz</w:t>
      </w:r>
      <w:r w:rsidR="007E3C94">
        <w:t xml:space="preserve">, </w:t>
      </w:r>
      <w:r w:rsidR="007E3C94" w:rsidRPr="00A34344">
        <w:rPr>
          <w:rFonts w:ascii="Book Antiqua" w:hAnsi="Book Antiqua" w:cs="Book Antiqua"/>
          <w:sz w:val="24"/>
          <w:szCs w:val="24"/>
        </w:rPr>
        <w:t xml:space="preserve">Jueza Coordinadora </w:t>
      </w:r>
      <w:proofErr w:type="spellStart"/>
      <w:r w:rsidR="007E3C94">
        <w:rPr>
          <w:rFonts w:ascii="Book Antiqua" w:hAnsi="Book Antiqua" w:cs="Book Antiqua"/>
          <w:sz w:val="24"/>
          <w:szCs w:val="24"/>
        </w:rPr>
        <w:t>a.i.</w:t>
      </w:r>
      <w:proofErr w:type="spellEnd"/>
      <w:r w:rsidR="007E3C94">
        <w:rPr>
          <w:rFonts w:ascii="Book Antiqua" w:hAnsi="Book Antiqua" w:cs="Book Antiqua"/>
          <w:sz w:val="24"/>
          <w:szCs w:val="24"/>
        </w:rPr>
        <w:t xml:space="preserve"> del </w:t>
      </w:r>
      <w:r w:rsidR="007E3C94" w:rsidRPr="00A34344">
        <w:rPr>
          <w:rFonts w:ascii="Book Antiqua" w:hAnsi="Book Antiqua" w:cs="Book Antiqua"/>
          <w:sz w:val="24"/>
          <w:szCs w:val="24"/>
        </w:rPr>
        <w:t>Juzgado de Pensiones Alimentarias y Violencia Domestica de Escazú</w:t>
      </w:r>
      <w:r w:rsidR="007E3C94">
        <w:rPr>
          <w:lang w:eastAsia="es-CR"/>
        </w:rPr>
        <w:t xml:space="preserve"> </w:t>
      </w:r>
      <w:r w:rsidRPr="00B54E60">
        <w:rPr>
          <w:rFonts w:ascii="Book Antiqua" w:hAnsi="Book Antiqua" w:cs="Book Antiqua"/>
          <w:sz w:val="24"/>
          <w:szCs w:val="24"/>
        </w:rPr>
        <w:t xml:space="preserve">y </w:t>
      </w:r>
      <w:r w:rsidR="00AC1F76">
        <w:rPr>
          <w:rFonts w:ascii="Book Antiqua" w:hAnsi="Book Antiqua" w:cs="Book Antiqua"/>
          <w:sz w:val="24"/>
          <w:szCs w:val="24"/>
        </w:rPr>
        <w:t xml:space="preserve">el </w:t>
      </w:r>
      <w:r w:rsidR="007E3C94">
        <w:rPr>
          <w:rFonts w:ascii="Book Antiqua" w:hAnsi="Book Antiqua" w:cs="Book Antiqua"/>
          <w:sz w:val="24"/>
          <w:szCs w:val="24"/>
        </w:rPr>
        <w:t xml:space="preserve">oficio 750-CACMFJ-AGA-2020 del </w:t>
      </w:r>
      <w:r w:rsidR="007E3C94" w:rsidRPr="00A34344">
        <w:rPr>
          <w:rFonts w:ascii="Book Antiqua" w:hAnsi="Book Antiqua" w:cs="Book Antiqua"/>
          <w:sz w:val="24"/>
          <w:szCs w:val="24"/>
        </w:rPr>
        <w:t>Centro de Apoyo, Coordinación y Mejoramiento de la Función Jurisdiccional</w:t>
      </w:r>
      <w:r w:rsidR="007E3C94">
        <w:rPr>
          <w:rFonts w:ascii="Book Antiqua" w:hAnsi="Book Antiqua" w:cs="Book Antiqua"/>
          <w:sz w:val="24"/>
          <w:szCs w:val="24"/>
        </w:rPr>
        <w:t>.</w:t>
      </w:r>
      <w:r w:rsidRPr="00B54E60">
        <w:rPr>
          <w:rFonts w:ascii="Book Antiqua" w:hAnsi="Book Antiqua" w:cs="Book Antiqua"/>
          <w:sz w:val="24"/>
          <w:szCs w:val="24"/>
        </w:rPr>
        <w:t xml:space="preserve"> Las observaciones se consideraron en lo pertinente, en el informe que se presenta.</w:t>
      </w:r>
    </w:p>
    <w:p w:rsidR="00643DED" w:rsidRPr="00571748" w:rsidRDefault="00643DED" w:rsidP="00643DED">
      <w:pPr>
        <w:widowControl w:val="0"/>
        <w:rPr>
          <w:rFonts w:ascii="Book Antiqua" w:hAnsi="Book Antiqua" w:cs="Book Antiqua"/>
          <w:snapToGrid w:val="0"/>
          <w:color w:val="00B0F0"/>
          <w:sz w:val="24"/>
          <w:szCs w:val="24"/>
          <w:lang w:val="pt-BR"/>
        </w:rPr>
      </w:pPr>
    </w:p>
    <w:p w:rsidR="00643DED" w:rsidRPr="006D7DE2" w:rsidRDefault="00643DED" w:rsidP="00643DED">
      <w:pPr>
        <w:widowControl w:val="0"/>
        <w:rPr>
          <w:rFonts w:ascii="Book Antiqua" w:hAnsi="Book Antiqua" w:cs="Book Antiqua"/>
          <w:snapToGrid w:val="0"/>
          <w:sz w:val="24"/>
          <w:szCs w:val="24"/>
          <w:lang w:val="pt-BR"/>
        </w:rPr>
      </w:pPr>
      <w:r w:rsidRPr="006D7DE2">
        <w:rPr>
          <w:rFonts w:ascii="Book Antiqua" w:hAnsi="Book Antiqua" w:cs="Book Antiqua"/>
          <w:snapToGrid w:val="0"/>
          <w:sz w:val="24"/>
          <w:szCs w:val="24"/>
          <w:lang w:val="pt-BR"/>
        </w:rPr>
        <w:t>Atentamente,</w:t>
      </w:r>
    </w:p>
    <w:p w:rsidR="00643DED" w:rsidRPr="006D7DE2" w:rsidRDefault="00643DED" w:rsidP="00643DED">
      <w:pPr>
        <w:widowControl w:val="0"/>
        <w:jc w:val="center"/>
        <w:rPr>
          <w:rFonts w:ascii="Book Antiqua" w:hAnsi="Book Antiqua" w:cs="Book Antiqua"/>
          <w:b/>
          <w:bCs/>
          <w:snapToGrid w:val="0"/>
          <w:sz w:val="24"/>
          <w:szCs w:val="24"/>
          <w:lang w:val="pt-BR"/>
        </w:rPr>
      </w:pPr>
    </w:p>
    <w:p w:rsidR="00643DED" w:rsidRPr="006D7DE2" w:rsidRDefault="00643DED" w:rsidP="00643DED">
      <w:pPr>
        <w:widowControl w:val="0"/>
        <w:rPr>
          <w:rFonts w:ascii="Book Antiqua" w:hAnsi="Book Antiqua" w:cs="Book Antiqua"/>
          <w:snapToGrid w:val="0"/>
          <w:sz w:val="24"/>
          <w:szCs w:val="24"/>
          <w:lang w:val="pt-BR"/>
        </w:rPr>
      </w:pPr>
    </w:p>
    <w:p w:rsidR="00643DED" w:rsidRPr="006D7DE2" w:rsidRDefault="00643DED" w:rsidP="00643DED">
      <w:pPr>
        <w:widowControl w:val="0"/>
        <w:rPr>
          <w:rFonts w:ascii="Book Antiqua" w:hAnsi="Book Antiqua" w:cs="Book Antiqua"/>
          <w:snapToGrid w:val="0"/>
          <w:sz w:val="24"/>
          <w:szCs w:val="24"/>
          <w:lang w:val="pt-BR"/>
        </w:rPr>
      </w:pPr>
    </w:p>
    <w:p w:rsidR="00643DED" w:rsidRPr="006D7DE2" w:rsidRDefault="00110CA9" w:rsidP="00643DED">
      <w:pPr>
        <w:rPr>
          <w:rFonts w:ascii="Book Antiqua" w:hAnsi="Book Antiqua" w:cs="Book Antiqua"/>
          <w:snapToGrid w:val="0"/>
          <w:sz w:val="24"/>
          <w:szCs w:val="24"/>
          <w:lang w:val="pt-BR"/>
        </w:rPr>
      </w:pPr>
      <w:proofErr w:type="spellStart"/>
      <w:r>
        <w:rPr>
          <w:rFonts w:ascii="Book Antiqua" w:hAnsi="Book Antiqua" w:cs="Book Antiqua"/>
          <w:snapToGrid w:val="0"/>
          <w:sz w:val="24"/>
          <w:szCs w:val="24"/>
          <w:lang w:val="pt-BR"/>
        </w:rPr>
        <w:t>MSc</w:t>
      </w:r>
      <w:proofErr w:type="spellEnd"/>
      <w:r>
        <w:rPr>
          <w:rFonts w:ascii="Book Antiqua" w:hAnsi="Book Antiqua" w:cs="Book Antiqua"/>
          <w:snapToGrid w:val="0"/>
          <w:sz w:val="24"/>
          <w:szCs w:val="24"/>
          <w:lang w:val="pt-BR"/>
        </w:rPr>
        <w:t>.</w:t>
      </w:r>
      <w:r w:rsidRPr="006D7DE2">
        <w:rPr>
          <w:rFonts w:ascii="Book Antiqua" w:hAnsi="Book Antiqua" w:cs="Book Antiqua"/>
          <w:snapToGrid w:val="0"/>
          <w:sz w:val="24"/>
          <w:szCs w:val="24"/>
          <w:lang w:val="pt-BR"/>
        </w:rPr>
        <w:t xml:space="preserve"> Erick</w:t>
      </w:r>
      <w:r w:rsidR="00643DED" w:rsidRPr="006D7DE2">
        <w:rPr>
          <w:rFonts w:ascii="Book Antiqua" w:hAnsi="Book Antiqua" w:cs="Book Antiqua"/>
          <w:snapToGrid w:val="0"/>
          <w:sz w:val="24"/>
          <w:szCs w:val="24"/>
          <w:lang w:val="pt-BR"/>
        </w:rPr>
        <w:t xml:space="preserve"> Antonio Mora Leiva, Jefe </w:t>
      </w:r>
    </w:p>
    <w:p w:rsidR="00643DED" w:rsidRPr="006D7DE2" w:rsidRDefault="00643DED" w:rsidP="00643DED">
      <w:pPr>
        <w:rPr>
          <w:rFonts w:ascii="Book Antiqua" w:hAnsi="Book Antiqua" w:cs="Book Antiqua"/>
          <w:snapToGrid w:val="0"/>
          <w:sz w:val="24"/>
          <w:szCs w:val="24"/>
          <w:lang w:val="pt-BR"/>
        </w:rPr>
      </w:pPr>
      <w:r w:rsidRPr="006D7DE2">
        <w:rPr>
          <w:rFonts w:ascii="Book Antiqua" w:hAnsi="Book Antiqua" w:cs="Book Antiqua"/>
          <w:snapToGrid w:val="0"/>
          <w:sz w:val="24"/>
          <w:szCs w:val="24"/>
          <w:lang w:val="pt-BR"/>
        </w:rPr>
        <w:t xml:space="preserve">Proceso </w:t>
      </w:r>
      <w:proofErr w:type="spellStart"/>
      <w:r w:rsidRPr="006D7DE2">
        <w:rPr>
          <w:rFonts w:ascii="Book Antiqua" w:hAnsi="Book Antiqua" w:cs="Book Antiqua"/>
          <w:snapToGrid w:val="0"/>
          <w:sz w:val="24"/>
          <w:szCs w:val="24"/>
          <w:lang w:val="pt-BR"/>
        </w:rPr>
        <w:t>Planeación</w:t>
      </w:r>
      <w:proofErr w:type="spellEnd"/>
      <w:r w:rsidRPr="006D7DE2">
        <w:rPr>
          <w:rFonts w:ascii="Book Antiqua" w:hAnsi="Book Antiqua" w:cs="Book Antiqua"/>
          <w:snapToGrid w:val="0"/>
          <w:sz w:val="24"/>
          <w:szCs w:val="24"/>
          <w:lang w:val="pt-BR"/>
        </w:rPr>
        <w:t xml:space="preserve"> y Evaluación</w:t>
      </w:r>
    </w:p>
    <w:p w:rsidR="00643DED" w:rsidRDefault="00643DED" w:rsidP="00643DED">
      <w:pPr>
        <w:rPr>
          <w:rFonts w:ascii="Book Antiqua" w:hAnsi="Book Antiqua" w:cs="Book Antiqua"/>
          <w:b/>
          <w:bCs/>
          <w:i/>
          <w:iCs/>
          <w:sz w:val="24"/>
          <w:szCs w:val="24"/>
        </w:rPr>
      </w:pPr>
    </w:p>
    <w:p w:rsidR="00643DED" w:rsidRPr="006D7DE2" w:rsidRDefault="00643DED" w:rsidP="00643DED">
      <w:pPr>
        <w:rPr>
          <w:rFonts w:ascii="Book Antiqua" w:hAnsi="Book Antiqua" w:cs="Book Antiqua"/>
          <w:sz w:val="24"/>
          <w:szCs w:val="24"/>
        </w:rPr>
      </w:pPr>
      <w:r w:rsidRPr="006D7DE2">
        <w:rPr>
          <w:rFonts w:ascii="Book Antiqua" w:hAnsi="Book Antiqua" w:cs="Book Antiqua"/>
          <w:b/>
          <w:bCs/>
          <w:i/>
          <w:iCs/>
          <w:sz w:val="24"/>
          <w:szCs w:val="24"/>
        </w:rPr>
        <w:t>Se adjuntan respuestas recibidas</w:t>
      </w:r>
      <w:r w:rsidR="00AC1F76">
        <w:rPr>
          <w:rFonts w:ascii="Book Antiqua" w:hAnsi="Book Antiqua" w:cs="Book Antiqua"/>
          <w:b/>
          <w:bCs/>
          <w:i/>
          <w:iCs/>
          <w:sz w:val="24"/>
          <w:szCs w:val="24"/>
        </w:rPr>
        <w:t xml:space="preserve"> </w:t>
      </w:r>
      <w:r w:rsidRPr="006D7DE2">
        <w:rPr>
          <w:rFonts w:ascii="Book Antiqua" w:hAnsi="Book Antiqua" w:cs="Book Antiqua"/>
          <w:b/>
          <w:bCs/>
          <w:i/>
          <w:iCs/>
          <w:sz w:val="24"/>
          <w:szCs w:val="24"/>
        </w:rPr>
        <w:t>(ver anexos</w:t>
      </w:r>
      <w:r>
        <w:rPr>
          <w:rFonts w:ascii="Book Antiqua" w:hAnsi="Book Antiqua" w:cs="Book Antiqua"/>
          <w:b/>
          <w:bCs/>
          <w:i/>
          <w:iCs/>
          <w:sz w:val="24"/>
          <w:szCs w:val="24"/>
        </w:rPr>
        <w:t xml:space="preserve"> </w:t>
      </w:r>
      <w:r w:rsidR="007E3C94">
        <w:rPr>
          <w:rFonts w:ascii="Book Antiqua" w:hAnsi="Book Antiqua" w:cs="Book Antiqua"/>
          <w:b/>
          <w:bCs/>
          <w:i/>
          <w:iCs/>
          <w:sz w:val="24"/>
          <w:szCs w:val="24"/>
        </w:rPr>
        <w:t>6</w:t>
      </w:r>
      <w:r>
        <w:rPr>
          <w:rFonts w:ascii="Book Antiqua" w:hAnsi="Book Antiqua" w:cs="Book Antiqua"/>
          <w:b/>
          <w:bCs/>
          <w:i/>
          <w:iCs/>
          <w:sz w:val="24"/>
          <w:szCs w:val="24"/>
        </w:rPr>
        <w:t xml:space="preserve"> y </w:t>
      </w:r>
      <w:r w:rsidR="00110CA9">
        <w:rPr>
          <w:rFonts w:ascii="Book Antiqua" w:hAnsi="Book Antiqua" w:cs="Book Antiqua"/>
          <w:b/>
          <w:bCs/>
          <w:i/>
          <w:iCs/>
          <w:sz w:val="24"/>
          <w:szCs w:val="24"/>
        </w:rPr>
        <w:t>7</w:t>
      </w:r>
      <w:r w:rsidR="00110CA9" w:rsidRPr="006D7DE2">
        <w:rPr>
          <w:rFonts w:ascii="Book Antiqua" w:hAnsi="Book Antiqua" w:cs="Book Antiqua"/>
          <w:b/>
          <w:bCs/>
          <w:i/>
          <w:iCs/>
          <w:sz w:val="24"/>
          <w:szCs w:val="24"/>
        </w:rPr>
        <w:t>)</w:t>
      </w:r>
      <w:r w:rsidR="00AC1F76">
        <w:rPr>
          <w:rFonts w:ascii="Book Antiqua" w:hAnsi="Book Antiqua" w:cs="Book Antiqua"/>
          <w:b/>
          <w:bCs/>
          <w:i/>
          <w:iCs/>
          <w:sz w:val="24"/>
          <w:szCs w:val="24"/>
        </w:rPr>
        <w:t>.</w:t>
      </w:r>
    </w:p>
    <w:p w:rsidR="00643DED" w:rsidRPr="006D7DE2" w:rsidRDefault="00643DED" w:rsidP="00643DED">
      <w:pPr>
        <w:rPr>
          <w:rFonts w:ascii="Book Antiqua" w:hAnsi="Book Antiqua" w:cs="Book Antiqua"/>
          <w:color w:val="000000" w:themeColor="text1"/>
          <w:sz w:val="24"/>
          <w:szCs w:val="24"/>
        </w:rPr>
      </w:pPr>
    </w:p>
    <w:p w:rsidR="00643DED" w:rsidRPr="00AC1F76" w:rsidRDefault="00643DED" w:rsidP="00643DED">
      <w:pPr>
        <w:rPr>
          <w:rFonts w:ascii="Book Antiqua" w:hAnsi="Book Antiqua" w:cs="Book Antiqua"/>
          <w:color w:val="000000" w:themeColor="text1"/>
        </w:rPr>
      </w:pPr>
      <w:r w:rsidRPr="00AC1F76">
        <w:rPr>
          <w:rFonts w:ascii="Book Antiqua" w:hAnsi="Book Antiqua" w:cs="Book Antiqua"/>
          <w:color w:val="000000" w:themeColor="text1"/>
        </w:rPr>
        <w:t xml:space="preserve">Copias: </w:t>
      </w:r>
    </w:p>
    <w:p w:rsidR="00643DED" w:rsidRDefault="007E3C94" w:rsidP="00643DED">
      <w:pPr>
        <w:pStyle w:val="Prrafodelista"/>
        <w:numPr>
          <w:ilvl w:val="0"/>
          <w:numId w:val="43"/>
        </w:numPr>
        <w:ind w:right="301"/>
        <w:rPr>
          <w:rFonts w:ascii="Book Antiqua" w:hAnsi="Book Antiqua"/>
          <w:color w:val="000000" w:themeColor="text1"/>
          <w:sz w:val="20"/>
        </w:rPr>
      </w:pPr>
      <w:r w:rsidRPr="00AC1F76">
        <w:rPr>
          <w:rFonts w:ascii="Book Antiqua" w:hAnsi="Book Antiqua"/>
          <w:color w:val="000000" w:themeColor="text1"/>
          <w:sz w:val="20"/>
        </w:rPr>
        <w:t>Juzgado de Pensiones Alimentarias y Violencia Doméstica de Escazú.</w:t>
      </w:r>
    </w:p>
    <w:p w:rsidR="00AC1F76" w:rsidRPr="00AC1F76" w:rsidRDefault="00AC1F76" w:rsidP="00643DED">
      <w:pPr>
        <w:pStyle w:val="Prrafodelista"/>
        <w:numPr>
          <w:ilvl w:val="0"/>
          <w:numId w:val="43"/>
        </w:numPr>
        <w:ind w:right="301"/>
        <w:rPr>
          <w:rFonts w:ascii="Book Antiqua" w:hAnsi="Book Antiqua"/>
          <w:color w:val="000000" w:themeColor="text1"/>
          <w:sz w:val="20"/>
        </w:rPr>
      </w:pPr>
      <w:r>
        <w:rPr>
          <w:rFonts w:ascii="Book Antiqua" w:hAnsi="Book Antiqua"/>
          <w:color w:val="000000" w:themeColor="text1"/>
          <w:sz w:val="20"/>
        </w:rPr>
        <w:t>Juzgado Contravencional de Escazú</w:t>
      </w:r>
    </w:p>
    <w:p w:rsidR="00643DED" w:rsidRPr="00AC1F76" w:rsidRDefault="007E3C94" w:rsidP="00643DED">
      <w:pPr>
        <w:pStyle w:val="Prrafodelista"/>
        <w:numPr>
          <w:ilvl w:val="0"/>
          <w:numId w:val="43"/>
        </w:numPr>
        <w:ind w:right="301"/>
        <w:rPr>
          <w:rFonts w:ascii="Book Antiqua" w:hAnsi="Book Antiqua"/>
          <w:color w:val="000000" w:themeColor="text1"/>
          <w:sz w:val="20"/>
        </w:rPr>
      </w:pPr>
      <w:r w:rsidRPr="00AC1F76">
        <w:rPr>
          <w:rFonts w:ascii="Book Antiqua" w:hAnsi="Book Antiqua" w:cs="Book Antiqua"/>
          <w:sz w:val="20"/>
        </w:rPr>
        <w:t>Centro de Apoyo, Coordinación y Mejoramiento de la Función Jurisdiccional</w:t>
      </w:r>
      <w:r w:rsidRPr="00AC1F76">
        <w:rPr>
          <w:rFonts w:ascii="Book Antiqua" w:hAnsi="Book Antiqua"/>
          <w:color w:val="000000" w:themeColor="text1"/>
          <w:sz w:val="20"/>
        </w:rPr>
        <w:t>.</w:t>
      </w:r>
    </w:p>
    <w:p w:rsidR="00643DED" w:rsidRPr="00AC1F76" w:rsidRDefault="00643DED" w:rsidP="00643DED">
      <w:pPr>
        <w:pStyle w:val="Prrafodelista"/>
        <w:numPr>
          <w:ilvl w:val="0"/>
          <w:numId w:val="43"/>
        </w:numPr>
        <w:ind w:right="301"/>
        <w:rPr>
          <w:rFonts w:ascii="Book Antiqua" w:hAnsi="Book Antiqua"/>
          <w:color w:val="000000" w:themeColor="text1"/>
          <w:sz w:val="20"/>
        </w:rPr>
      </w:pPr>
      <w:r w:rsidRPr="00AC1F76">
        <w:rPr>
          <w:rFonts w:ascii="Book Antiqua" w:hAnsi="Book Antiqua"/>
          <w:color w:val="000000" w:themeColor="text1"/>
          <w:sz w:val="20"/>
        </w:rPr>
        <w:t>Dirección de Gestión Humana</w:t>
      </w:r>
    </w:p>
    <w:p w:rsidR="00643DED" w:rsidRPr="00AC1F76" w:rsidRDefault="00643DED" w:rsidP="00643DED">
      <w:pPr>
        <w:pStyle w:val="Prrafodelista"/>
        <w:numPr>
          <w:ilvl w:val="0"/>
          <w:numId w:val="43"/>
        </w:numPr>
        <w:rPr>
          <w:rFonts w:ascii="Book Antiqua" w:hAnsi="Book Antiqua" w:cs="Book Antiqua"/>
          <w:color w:val="000000" w:themeColor="text1"/>
          <w:sz w:val="20"/>
        </w:rPr>
      </w:pPr>
      <w:r w:rsidRPr="00AC1F76">
        <w:rPr>
          <w:rFonts w:ascii="Book Antiqua" w:hAnsi="Book Antiqua"/>
          <w:color w:val="000000" w:themeColor="text1"/>
          <w:sz w:val="20"/>
        </w:rPr>
        <w:t>Dirección de Tecnología de Información</w:t>
      </w:r>
    </w:p>
    <w:p w:rsidR="00643DED" w:rsidRPr="00AC1F76" w:rsidRDefault="00643DED" w:rsidP="00643DED">
      <w:pPr>
        <w:rPr>
          <w:rFonts w:ascii="Book Antiqua" w:hAnsi="Book Antiqua" w:cs="Book Antiqua"/>
          <w:lang w:val="es-ES"/>
        </w:rPr>
      </w:pPr>
    </w:p>
    <w:p w:rsidR="00643DED" w:rsidRPr="00AC1F76" w:rsidRDefault="00AC1F76" w:rsidP="00643DED">
      <w:pPr>
        <w:rPr>
          <w:rFonts w:ascii="Book Antiqua" w:hAnsi="Book Antiqua" w:cs="Book Antiqua"/>
          <w:lang w:val="es-ES"/>
        </w:rPr>
      </w:pPr>
      <w:proofErr w:type="spellStart"/>
      <w:r w:rsidRPr="00AC1F76">
        <w:rPr>
          <w:rFonts w:ascii="Book Antiqua" w:hAnsi="Book Antiqua" w:cs="Book Antiqua"/>
          <w:lang w:val="es-ES"/>
        </w:rPr>
        <w:t>rqp</w:t>
      </w:r>
      <w:proofErr w:type="spellEnd"/>
    </w:p>
    <w:p w:rsidR="00643DED" w:rsidRPr="00AC1F76" w:rsidRDefault="00643DED" w:rsidP="00643DED">
      <w:pPr>
        <w:pStyle w:val="Textoindependiente2"/>
        <w:rPr>
          <w:b/>
          <w:bCs/>
          <w:sz w:val="20"/>
          <w:szCs w:val="20"/>
        </w:rPr>
      </w:pPr>
      <w:r w:rsidRPr="00AC1F76">
        <w:rPr>
          <w:rFonts w:ascii="Book Antiqua" w:hAnsi="Book Antiqua" w:cs="Book Antiqua"/>
          <w:sz w:val="20"/>
          <w:szCs w:val="20"/>
        </w:rPr>
        <w:t xml:space="preserve">Ref. </w:t>
      </w:r>
      <w:r w:rsidR="007E3C94" w:rsidRPr="00AC1F76">
        <w:rPr>
          <w:rFonts w:ascii="Book Antiqua" w:hAnsi="Book Antiqua" w:cs="Book Antiqua"/>
          <w:sz w:val="20"/>
          <w:szCs w:val="20"/>
        </w:rPr>
        <w:t>1004</w:t>
      </w:r>
      <w:r w:rsidRPr="00AC1F76">
        <w:rPr>
          <w:rFonts w:ascii="Book Antiqua" w:hAnsi="Book Antiqua" w:cs="Book Antiqua"/>
          <w:sz w:val="20"/>
          <w:szCs w:val="20"/>
        </w:rPr>
        <w:t>-</w:t>
      </w:r>
      <w:r w:rsidR="007E3C94" w:rsidRPr="00AC1F76">
        <w:rPr>
          <w:rFonts w:ascii="Book Antiqua" w:hAnsi="Book Antiqua" w:cs="Book Antiqua"/>
          <w:sz w:val="20"/>
          <w:szCs w:val="20"/>
        </w:rPr>
        <w:t>18</w:t>
      </w:r>
    </w:p>
    <w:p w:rsidR="00643DED" w:rsidRPr="00AC1F76" w:rsidRDefault="00643DED" w:rsidP="00643DED">
      <w:pPr>
        <w:pStyle w:val="Textoindependiente2"/>
        <w:rPr>
          <w:b/>
          <w:bCs/>
          <w:sz w:val="20"/>
          <w:szCs w:val="20"/>
        </w:rPr>
      </w:pPr>
    </w:p>
    <w:p w:rsidR="003245FC" w:rsidRDefault="003245FC" w:rsidP="00643DED">
      <w:pPr>
        <w:widowControl w:val="0"/>
        <w:jc w:val="right"/>
        <w:rPr>
          <w:rFonts w:ascii="Book Antiqua" w:hAnsi="Book Antiqua"/>
          <w:b/>
          <w:sz w:val="28"/>
          <w:szCs w:val="28"/>
          <w:lang w:val="es-ES_tradnl"/>
        </w:rPr>
      </w:pPr>
      <w:r w:rsidRPr="00344B5B">
        <w:rPr>
          <w:rFonts w:ascii="Book Antiqua" w:hAnsi="Book Antiqua" w:cs="Book Antiqua"/>
          <w:snapToGrid w:val="0"/>
          <w:sz w:val="24"/>
          <w:szCs w:val="24"/>
        </w:rPr>
        <w:t xml:space="preserve">                                                                                                                                 </w:t>
      </w:r>
    </w:p>
    <w:p w:rsidR="003245FC" w:rsidRDefault="003245FC" w:rsidP="00F0046A">
      <w:pPr>
        <w:ind w:left="284" w:right="301"/>
        <w:rPr>
          <w:rFonts w:ascii="Book Antiqua" w:hAnsi="Book Antiqua"/>
          <w:b/>
          <w:sz w:val="28"/>
          <w:szCs w:val="28"/>
          <w:lang w:val="es-ES_tradnl"/>
        </w:rPr>
      </w:pPr>
    </w:p>
    <w:p w:rsidR="003245FC" w:rsidRDefault="003245FC" w:rsidP="00F0046A">
      <w:pPr>
        <w:ind w:left="284" w:right="301"/>
        <w:rPr>
          <w:rFonts w:ascii="Book Antiqua" w:hAnsi="Book Antiqua"/>
          <w:b/>
          <w:sz w:val="28"/>
          <w:szCs w:val="28"/>
          <w:lang w:val="es-ES_tradnl"/>
        </w:rPr>
      </w:pPr>
    </w:p>
    <w:p w:rsidR="003245FC" w:rsidRDefault="003245FC" w:rsidP="00F0046A">
      <w:pPr>
        <w:ind w:left="284" w:right="301"/>
        <w:rPr>
          <w:rFonts w:ascii="Book Antiqua" w:hAnsi="Book Antiqua"/>
          <w:b/>
          <w:sz w:val="28"/>
          <w:szCs w:val="28"/>
          <w:lang w:val="es-ES_tradnl"/>
        </w:rPr>
      </w:pPr>
    </w:p>
    <w:p w:rsidR="003245FC" w:rsidRDefault="00330815" w:rsidP="00330815">
      <w:pPr>
        <w:tabs>
          <w:tab w:val="left" w:pos="2010"/>
        </w:tabs>
        <w:ind w:left="284" w:right="301"/>
        <w:rPr>
          <w:rFonts w:ascii="Book Antiqua" w:hAnsi="Book Antiqua"/>
          <w:b/>
          <w:sz w:val="28"/>
          <w:szCs w:val="28"/>
          <w:lang w:val="es-ES_tradnl"/>
        </w:rPr>
      </w:pPr>
      <w:r>
        <w:rPr>
          <w:rFonts w:ascii="Book Antiqua" w:hAnsi="Book Antiqua"/>
          <w:b/>
          <w:sz w:val="28"/>
          <w:szCs w:val="28"/>
          <w:lang w:val="es-ES_tradnl"/>
        </w:rPr>
        <w:tab/>
      </w:r>
    </w:p>
    <w:p w:rsidR="00330815" w:rsidRDefault="00330815" w:rsidP="00330815">
      <w:pPr>
        <w:tabs>
          <w:tab w:val="left" w:pos="2010"/>
        </w:tabs>
        <w:ind w:left="284" w:right="301"/>
        <w:rPr>
          <w:rFonts w:ascii="Book Antiqua" w:hAnsi="Book Antiqua"/>
          <w:b/>
          <w:sz w:val="28"/>
          <w:szCs w:val="28"/>
          <w:lang w:val="es-ES_tradnl"/>
        </w:rPr>
      </w:pPr>
    </w:p>
    <w:p w:rsidR="00330815" w:rsidRDefault="00330815" w:rsidP="00330815">
      <w:pPr>
        <w:tabs>
          <w:tab w:val="left" w:pos="2010"/>
        </w:tabs>
        <w:ind w:left="284" w:right="301"/>
        <w:rPr>
          <w:rFonts w:ascii="Book Antiqua" w:hAnsi="Book Antiqua"/>
          <w:b/>
          <w:sz w:val="28"/>
          <w:szCs w:val="28"/>
          <w:lang w:val="es-ES_tradnl"/>
        </w:rPr>
      </w:pPr>
    </w:p>
    <w:p w:rsidR="00330815" w:rsidRDefault="00330815" w:rsidP="00330815">
      <w:pPr>
        <w:tabs>
          <w:tab w:val="left" w:pos="2010"/>
        </w:tabs>
        <w:ind w:left="284" w:right="301"/>
        <w:rPr>
          <w:rFonts w:ascii="Book Antiqua" w:hAnsi="Book Antiqua"/>
          <w:b/>
          <w:sz w:val="28"/>
          <w:szCs w:val="28"/>
          <w:lang w:val="es-ES_tradnl"/>
        </w:rPr>
      </w:pPr>
    </w:p>
    <w:p w:rsidR="00330815" w:rsidRDefault="00330815" w:rsidP="00330815">
      <w:pPr>
        <w:tabs>
          <w:tab w:val="left" w:pos="2010"/>
        </w:tabs>
        <w:ind w:left="284" w:right="301"/>
        <w:rPr>
          <w:rFonts w:ascii="Book Antiqua" w:hAnsi="Book Antiqua"/>
          <w:b/>
          <w:sz w:val="28"/>
          <w:szCs w:val="28"/>
          <w:lang w:val="es-ES_tradnl"/>
        </w:rPr>
      </w:pPr>
    </w:p>
    <w:p w:rsidR="00330815" w:rsidRDefault="00330815" w:rsidP="00330815">
      <w:pPr>
        <w:tabs>
          <w:tab w:val="left" w:pos="2010"/>
        </w:tabs>
        <w:ind w:left="284" w:right="301"/>
        <w:rPr>
          <w:rFonts w:ascii="Book Antiqua" w:hAnsi="Book Antiqua"/>
          <w:b/>
          <w:sz w:val="28"/>
          <w:szCs w:val="28"/>
          <w:lang w:val="es-ES_tradnl"/>
        </w:rPr>
      </w:pPr>
    </w:p>
    <w:p w:rsidR="00330815" w:rsidRDefault="00330815" w:rsidP="00330815">
      <w:pPr>
        <w:tabs>
          <w:tab w:val="left" w:pos="2010"/>
        </w:tabs>
        <w:ind w:left="284" w:right="301"/>
        <w:rPr>
          <w:rFonts w:ascii="Book Antiqua" w:hAnsi="Book Antiqua"/>
          <w:b/>
          <w:sz w:val="28"/>
          <w:szCs w:val="28"/>
          <w:lang w:val="es-ES_tradnl"/>
        </w:rPr>
      </w:pPr>
    </w:p>
    <w:p w:rsidR="00330815" w:rsidRDefault="00330815" w:rsidP="00330815">
      <w:pPr>
        <w:tabs>
          <w:tab w:val="left" w:pos="2010"/>
        </w:tabs>
        <w:ind w:left="284" w:right="301"/>
        <w:rPr>
          <w:rFonts w:ascii="Book Antiqua" w:hAnsi="Book Antiqua"/>
          <w:b/>
          <w:sz w:val="28"/>
          <w:szCs w:val="28"/>
          <w:lang w:val="es-ES_tradnl"/>
        </w:rPr>
      </w:pPr>
    </w:p>
    <w:p w:rsidR="00330815" w:rsidRDefault="00330815" w:rsidP="00330815">
      <w:pPr>
        <w:tabs>
          <w:tab w:val="left" w:pos="2010"/>
        </w:tabs>
        <w:ind w:left="284" w:right="301"/>
        <w:rPr>
          <w:rFonts w:ascii="Book Antiqua" w:hAnsi="Book Antiqua"/>
          <w:b/>
          <w:sz w:val="28"/>
          <w:szCs w:val="28"/>
          <w:lang w:val="es-ES_tradnl"/>
        </w:rPr>
      </w:pPr>
    </w:p>
    <w:p w:rsidR="00330815" w:rsidRDefault="00330815" w:rsidP="00330815">
      <w:pPr>
        <w:tabs>
          <w:tab w:val="left" w:pos="2010"/>
        </w:tabs>
        <w:ind w:left="284" w:right="301"/>
        <w:rPr>
          <w:rFonts w:ascii="Book Antiqua" w:hAnsi="Book Antiqua"/>
          <w:b/>
          <w:sz w:val="28"/>
          <w:szCs w:val="28"/>
          <w:lang w:val="es-ES_tradnl"/>
        </w:rPr>
      </w:pPr>
    </w:p>
    <w:p w:rsidR="00330815" w:rsidRDefault="00330815" w:rsidP="00330815">
      <w:pPr>
        <w:tabs>
          <w:tab w:val="left" w:pos="2010"/>
        </w:tabs>
        <w:ind w:left="284" w:right="301"/>
        <w:rPr>
          <w:rFonts w:ascii="Book Antiqua" w:hAnsi="Book Antiqua"/>
          <w:b/>
          <w:sz w:val="28"/>
          <w:szCs w:val="28"/>
          <w:lang w:val="es-ES_tradnl"/>
        </w:rPr>
      </w:pPr>
    </w:p>
    <w:p w:rsidR="00330815" w:rsidRDefault="00330815" w:rsidP="00330815">
      <w:pPr>
        <w:tabs>
          <w:tab w:val="left" w:pos="2010"/>
        </w:tabs>
        <w:ind w:left="284" w:right="301"/>
        <w:rPr>
          <w:rFonts w:ascii="Book Antiqua" w:hAnsi="Book Antiqua"/>
          <w:b/>
          <w:sz w:val="28"/>
          <w:szCs w:val="28"/>
          <w:lang w:val="es-ES_tradnl"/>
        </w:rPr>
      </w:pPr>
    </w:p>
    <w:p w:rsidR="003245FC" w:rsidRDefault="003245FC" w:rsidP="00330815">
      <w:pPr>
        <w:ind w:right="301"/>
        <w:rPr>
          <w:rFonts w:ascii="Book Antiqua" w:hAnsi="Book Antiqua"/>
          <w:b/>
          <w:sz w:val="28"/>
          <w:szCs w:val="28"/>
          <w:lang w:val="es-ES_tradnl"/>
        </w:rPr>
      </w:pPr>
    </w:p>
    <w:p w:rsidR="00AC1F76" w:rsidRDefault="00AC1F76" w:rsidP="00330815">
      <w:pPr>
        <w:ind w:right="301"/>
        <w:rPr>
          <w:rFonts w:ascii="Book Antiqua" w:hAnsi="Book Antiqua"/>
          <w:b/>
          <w:sz w:val="28"/>
          <w:szCs w:val="28"/>
          <w:lang w:val="es-ES_tradnl"/>
        </w:rPr>
      </w:pPr>
    </w:p>
    <w:p w:rsidR="00AC1F76" w:rsidRDefault="00AC1F76" w:rsidP="00330815">
      <w:pPr>
        <w:ind w:right="301"/>
        <w:rPr>
          <w:rFonts w:ascii="Book Antiqua" w:hAnsi="Book Antiqua"/>
          <w:b/>
          <w:sz w:val="28"/>
          <w:szCs w:val="28"/>
          <w:lang w:val="es-ES_tradnl"/>
        </w:rPr>
      </w:pPr>
    </w:p>
    <w:p w:rsidR="00AC1F76" w:rsidRDefault="00AC1F76" w:rsidP="00330815">
      <w:pPr>
        <w:ind w:right="301"/>
        <w:rPr>
          <w:rFonts w:ascii="Book Antiqua" w:hAnsi="Book Antiqua"/>
          <w:b/>
          <w:sz w:val="28"/>
          <w:szCs w:val="28"/>
          <w:lang w:val="es-ES_tradnl"/>
        </w:rPr>
      </w:pPr>
    </w:p>
    <w:p w:rsidR="00330815" w:rsidRDefault="00330815" w:rsidP="00330815">
      <w:pPr>
        <w:ind w:right="301"/>
        <w:rPr>
          <w:rFonts w:ascii="Book Antiqua" w:hAnsi="Book Antiqua"/>
          <w:b/>
          <w:sz w:val="28"/>
          <w:szCs w:val="28"/>
          <w:lang w:val="es-ES_tradnl"/>
        </w:rPr>
      </w:pPr>
    </w:p>
    <w:p w:rsidR="00330815" w:rsidRDefault="00330815" w:rsidP="00B54E60">
      <w:pPr>
        <w:ind w:right="301"/>
        <w:rPr>
          <w:rFonts w:ascii="Book Antiqua" w:hAnsi="Book Antiqua"/>
          <w:b/>
          <w:sz w:val="28"/>
          <w:szCs w:val="28"/>
          <w:lang w:val="es-ES_tradnl"/>
        </w:rPr>
      </w:pPr>
    </w:p>
    <w:p w:rsidR="003245FC" w:rsidRDefault="003245FC" w:rsidP="00F0046A">
      <w:pPr>
        <w:ind w:left="284" w:right="301"/>
        <w:rPr>
          <w:rFonts w:ascii="Book Antiqua" w:hAnsi="Book Antiqua"/>
          <w:b/>
          <w:sz w:val="28"/>
          <w:szCs w:val="28"/>
          <w:lang w:val="es-ES_tradnl"/>
        </w:rPr>
      </w:pPr>
    </w:p>
    <w:p w:rsidR="003245FC" w:rsidRDefault="003245FC" w:rsidP="00F0046A">
      <w:pPr>
        <w:ind w:left="284" w:right="301"/>
        <w:rPr>
          <w:rFonts w:ascii="Book Antiqua" w:hAnsi="Book Antiqua"/>
          <w:b/>
          <w:sz w:val="28"/>
          <w:szCs w:val="28"/>
          <w:lang w:val="es-ES_tradnl"/>
        </w:rPr>
      </w:pPr>
    </w:p>
    <w:p w:rsidR="003245FC" w:rsidRDefault="003245FC" w:rsidP="00F0046A">
      <w:pPr>
        <w:ind w:left="284" w:right="301"/>
        <w:rPr>
          <w:rFonts w:ascii="Book Antiqua" w:hAnsi="Book Antiqua"/>
          <w:b/>
          <w:sz w:val="28"/>
          <w:szCs w:val="28"/>
          <w:lang w:val="es-ES_tradnl"/>
        </w:rPr>
      </w:pPr>
    </w:p>
    <w:p w:rsidR="003245FC" w:rsidRDefault="003245FC" w:rsidP="00F0046A">
      <w:pPr>
        <w:ind w:left="284" w:right="301"/>
        <w:rPr>
          <w:rFonts w:ascii="Book Antiqua" w:hAnsi="Book Antiqua"/>
          <w:b/>
          <w:sz w:val="28"/>
          <w:szCs w:val="28"/>
          <w:lang w:val="es-ES_tradnl"/>
        </w:rPr>
      </w:pPr>
    </w:p>
    <w:p w:rsidR="003245FC" w:rsidRDefault="00AC1F76" w:rsidP="00F0046A">
      <w:pPr>
        <w:ind w:left="284" w:right="301"/>
        <w:rPr>
          <w:rFonts w:ascii="Book Antiqua" w:hAnsi="Book Antiqua"/>
          <w:b/>
          <w:sz w:val="28"/>
          <w:szCs w:val="28"/>
          <w:lang w:val="es-ES_tradnl"/>
        </w:rPr>
      </w:pPr>
      <w:r w:rsidRPr="00270C32">
        <w:rPr>
          <w:rFonts w:ascii="Book Antiqua" w:hAnsi="Book Antiqua" w:cs="Book Antiqua"/>
          <w:b/>
          <w:noProof/>
          <w:sz w:val="24"/>
          <w:szCs w:val="24"/>
          <w:lang w:eastAsia="es-CR"/>
        </w:rPr>
        <mc:AlternateContent>
          <mc:Choice Requires="wpg">
            <w:drawing>
              <wp:anchor distT="0" distB="0" distL="114300" distR="114300" simplePos="0" relativeHeight="251660288" behindDoc="0" locked="0" layoutInCell="1" allowOverlap="1" wp14:anchorId="6EE215B7" wp14:editId="48498C03">
                <wp:simplePos x="0" y="0"/>
                <wp:positionH relativeFrom="margin">
                  <wp:posOffset>-1173480</wp:posOffset>
                </wp:positionH>
                <wp:positionV relativeFrom="paragraph">
                  <wp:posOffset>-1322705</wp:posOffset>
                </wp:positionV>
                <wp:extent cx="8356844" cy="12311739"/>
                <wp:effectExtent l="0" t="0" r="6350" b="0"/>
                <wp:wrapNone/>
                <wp:docPr id="67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56844" cy="12311739"/>
                          <a:chOff x="2477" y="-294"/>
                          <a:chExt cx="9523" cy="15775"/>
                        </a:xfrm>
                      </wpg:grpSpPr>
                      <pic:pic xmlns:pic="http://schemas.openxmlformats.org/drawingml/2006/picture">
                        <pic:nvPicPr>
                          <pic:cNvPr id="677"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477" y="-29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8"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96523BA" id="Group 46" o:spid="_x0000_s1026" style="position:absolute;margin-left:-92.4pt;margin-top:-104.15pt;width:658pt;height:969.45pt;z-index:251660288;mso-position-horizontal-relative:margin" coordorigin="2477,-294" coordsize="9523,157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477;top:-29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">
                  <v:imagedata r:id="rId11" o:title=""/>
                </v:shape>
                <w10:wrap anchorx="margin"/>
              </v:group>
            </w:pict>
          </mc:Fallback>
        </mc:AlternateContent>
      </w:r>
    </w:p>
    <w:p w:rsidR="003245FC" w:rsidRDefault="003245FC" w:rsidP="00F0046A">
      <w:pPr>
        <w:ind w:left="284" w:right="301"/>
        <w:rPr>
          <w:rFonts w:ascii="Book Antiqua" w:hAnsi="Book Antiqua"/>
          <w:b/>
          <w:sz w:val="28"/>
          <w:szCs w:val="28"/>
          <w:lang w:val="es-ES_tradnl"/>
        </w:rPr>
      </w:pPr>
    </w:p>
    <w:p w:rsidR="003245FC" w:rsidRDefault="003245FC" w:rsidP="00F0046A">
      <w:pPr>
        <w:ind w:left="284" w:right="301"/>
        <w:rPr>
          <w:rFonts w:ascii="Book Antiqua" w:hAnsi="Book Antiqua"/>
          <w:b/>
          <w:sz w:val="28"/>
          <w:szCs w:val="28"/>
          <w:lang w:val="es-ES_tradnl"/>
        </w:rPr>
      </w:pPr>
    </w:p>
    <w:p w:rsidR="003245FC" w:rsidRDefault="003245FC" w:rsidP="00F0046A">
      <w:pPr>
        <w:ind w:left="284" w:right="301"/>
        <w:rPr>
          <w:rFonts w:ascii="Book Antiqua" w:hAnsi="Book Antiqua"/>
          <w:b/>
          <w:sz w:val="28"/>
          <w:szCs w:val="28"/>
          <w:lang w:val="es-ES_tradnl"/>
        </w:rPr>
      </w:pPr>
    </w:p>
    <w:p w:rsidR="003245FC" w:rsidRDefault="001C1ACB" w:rsidP="003245FC">
      <w:pPr>
        <w:ind w:right="301"/>
      </w:pPr>
      <w:r w:rsidRPr="00270C32">
        <w:rPr>
          <w:noProof/>
          <w:lang w:eastAsia="es-CR"/>
        </w:rPr>
        <w:drawing>
          <wp:anchor distT="0" distB="0" distL="114300" distR="114300" simplePos="0" relativeHeight="251656192" behindDoc="0" locked="0" layoutInCell="1" allowOverlap="1" wp14:anchorId="1168B331" wp14:editId="16611A46">
            <wp:simplePos x="0" y="0"/>
            <wp:positionH relativeFrom="column">
              <wp:posOffset>-342900</wp:posOffset>
            </wp:positionH>
            <wp:positionV relativeFrom="paragraph">
              <wp:posOffset>86995</wp:posOffset>
            </wp:positionV>
            <wp:extent cx="1443990" cy="508635"/>
            <wp:effectExtent l="19050" t="0" r="3810" b="0"/>
            <wp:wrapNone/>
            <wp:docPr id="674" name="Imagen 49"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descr="poder-judicial-logo"/>
                    <pic:cNvPicPr>
                      <a:picLocks noChangeAspect="1" noChangeArrowheads="1"/>
                    </pic:cNvPicPr>
                  </pic:nvPicPr>
                  <pic:blipFill>
                    <a:blip r:embed="rId12"/>
                    <a:srcRect/>
                    <a:stretch>
                      <a:fillRect/>
                    </a:stretch>
                  </pic:blipFill>
                  <pic:spPr bwMode="auto">
                    <a:xfrm>
                      <a:off x="0" y="0"/>
                      <a:ext cx="1443990" cy="508635"/>
                    </a:xfrm>
                    <a:prstGeom prst="rect">
                      <a:avLst/>
                    </a:prstGeom>
                    <a:noFill/>
                    <a:ln w="9525">
                      <a:noFill/>
                      <a:miter lim="800000"/>
                      <a:headEnd/>
                      <a:tailEnd/>
                    </a:ln>
                  </pic:spPr>
                </pic:pic>
              </a:graphicData>
            </a:graphic>
          </wp:anchor>
        </w:drawing>
      </w:r>
    </w:p>
    <w:p w:rsidR="003245FC" w:rsidRDefault="001C1ACB" w:rsidP="00F0046A">
      <w:pPr>
        <w:ind w:left="284" w:right="301"/>
      </w:pPr>
      <w:r w:rsidRPr="00270C32">
        <w:rPr>
          <w:noProof/>
          <w:lang w:eastAsia="es-CR"/>
        </w:rPr>
        <w:drawing>
          <wp:anchor distT="0" distB="0" distL="114300" distR="114300" simplePos="0" relativeHeight="251658240" behindDoc="0" locked="0" layoutInCell="1" allowOverlap="1" wp14:anchorId="70EC8D7C" wp14:editId="6CFA9282">
            <wp:simplePos x="0" y="0"/>
            <wp:positionH relativeFrom="column">
              <wp:posOffset>5086350</wp:posOffset>
            </wp:positionH>
            <wp:positionV relativeFrom="paragraph">
              <wp:posOffset>5715</wp:posOffset>
            </wp:positionV>
            <wp:extent cx="1221354" cy="524786"/>
            <wp:effectExtent l="19050" t="0" r="0" b="0"/>
            <wp:wrapNone/>
            <wp:docPr id="675" name="Imagen 50"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descr="logo-dirplani"/>
                    <pic:cNvPicPr>
                      <a:picLocks noChangeAspect="1" noChangeArrowheads="1"/>
                    </pic:cNvPicPr>
                  </pic:nvPicPr>
                  <pic:blipFill>
                    <a:blip r:embed="rId13"/>
                    <a:srcRect/>
                    <a:stretch>
                      <a:fillRect/>
                    </a:stretch>
                  </pic:blipFill>
                  <pic:spPr bwMode="auto">
                    <a:xfrm>
                      <a:off x="0" y="0"/>
                      <a:ext cx="1221354" cy="524786"/>
                    </a:xfrm>
                    <a:prstGeom prst="rect">
                      <a:avLst/>
                    </a:prstGeom>
                    <a:noFill/>
                    <a:ln w="9525">
                      <a:noFill/>
                      <a:miter lim="800000"/>
                      <a:headEnd/>
                      <a:tailEnd/>
                    </a:ln>
                  </pic:spPr>
                </pic:pic>
              </a:graphicData>
            </a:graphic>
          </wp:anchor>
        </w:drawing>
      </w:r>
    </w:p>
    <w:p w:rsidR="003245FC" w:rsidRDefault="003245FC" w:rsidP="00F0046A">
      <w:pPr>
        <w:ind w:left="284" w:right="301"/>
      </w:pPr>
    </w:p>
    <w:p w:rsidR="003245FC" w:rsidRDefault="003245FC" w:rsidP="00F0046A">
      <w:pPr>
        <w:ind w:left="284" w:right="301"/>
      </w:pPr>
    </w:p>
    <w:p w:rsidR="0073324E" w:rsidRPr="00270C32" w:rsidRDefault="0073324E" w:rsidP="00F0046A">
      <w:pPr>
        <w:ind w:left="284" w:right="301"/>
      </w:pPr>
    </w:p>
    <w:p w:rsidR="006A32F4" w:rsidRPr="00270C32" w:rsidRDefault="006A32F4" w:rsidP="009E624F">
      <w:pPr>
        <w:ind w:left="284" w:right="301"/>
      </w:pPr>
    </w:p>
    <w:p w:rsidR="0073324E" w:rsidRPr="00270C32" w:rsidRDefault="0073324E" w:rsidP="00F0046A">
      <w:pPr>
        <w:ind w:left="284" w:right="301"/>
        <w:jc w:val="center"/>
        <w:rPr>
          <w:rFonts w:ascii="Book Antiqua" w:hAnsi="Book Antiqua"/>
          <w:b/>
          <w:sz w:val="40"/>
          <w:szCs w:val="40"/>
        </w:rPr>
      </w:pPr>
      <w:r w:rsidRPr="00270C32">
        <w:rPr>
          <w:rFonts w:ascii="Book Antiqua" w:hAnsi="Book Antiqua"/>
          <w:b/>
          <w:sz w:val="40"/>
          <w:szCs w:val="40"/>
        </w:rPr>
        <w:t xml:space="preserve">Dirección de Planificación </w:t>
      </w:r>
    </w:p>
    <w:p w:rsidR="0073324E" w:rsidRPr="00270C32" w:rsidRDefault="0073324E" w:rsidP="00F0046A">
      <w:pPr>
        <w:ind w:left="284" w:right="301"/>
        <w:jc w:val="center"/>
        <w:rPr>
          <w:rFonts w:ascii="Book Antiqua" w:hAnsi="Book Antiqua"/>
          <w:b/>
          <w:sz w:val="40"/>
          <w:szCs w:val="40"/>
        </w:rPr>
      </w:pPr>
      <w:r w:rsidRPr="00270C32">
        <w:rPr>
          <w:rFonts w:ascii="Book Antiqua" w:hAnsi="Book Antiqua"/>
          <w:b/>
          <w:sz w:val="40"/>
          <w:szCs w:val="40"/>
        </w:rPr>
        <w:t>Subproceso de Evaluación</w:t>
      </w:r>
    </w:p>
    <w:p w:rsidR="0073324E" w:rsidRPr="00270C32" w:rsidRDefault="0073324E" w:rsidP="00F0046A">
      <w:pPr>
        <w:ind w:left="284" w:right="301"/>
        <w:jc w:val="center"/>
        <w:rPr>
          <w:rFonts w:ascii="Book Antiqua" w:hAnsi="Book Antiqua"/>
          <w:sz w:val="40"/>
          <w:szCs w:val="40"/>
        </w:rPr>
      </w:pPr>
    </w:p>
    <w:p w:rsidR="00C00615" w:rsidRPr="00270C32" w:rsidRDefault="00C00615" w:rsidP="006A32F4">
      <w:pPr>
        <w:ind w:left="284" w:right="301"/>
        <w:jc w:val="center"/>
        <w:rPr>
          <w:rFonts w:ascii="Book Antiqua" w:hAnsi="Book Antiqua"/>
          <w:b/>
          <w:sz w:val="40"/>
          <w:szCs w:val="40"/>
        </w:rPr>
      </w:pPr>
    </w:p>
    <w:p w:rsidR="00B67931" w:rsidRPr="00270C32" w:rsidRDefault="00640A96" w:rsidP="006A32F4">
      <w:pPr>
        <w:ind w:right="301"/>
        <w:jc w:val="center"/>
        <w:rPr>
          <w:rFonts w:ascii="Book Antiqua" w:hAnsi="Book Antiqua"/>
          <w:b/>
          <w:sz w:val="36"/>
          <w:szCs w:val="36"/>
          <w:lang w:val="es-ES_tradnl"/>
        </w:rPr>
      </w:pPr>
      <w:r w:rsidRPr="00270C32">
        <w:rPr>
          <w:rFonts w:ascii="Book Antiqua" w:hAnsi="Book Antiqua"/>
          <w:b/>
          <w:sz w:val="36"/>
          <w:szCs w:val="36"/>
          <w:lang w:val="es-ES_tradnl"/>
        </w:rPr>
        <w:t xml:space="preserve">Seguimiento </w:t>
      </w:r>
      <w:r w:rsidR="000C1736" w:rsidRPr="00270C32">
        <w:rPr>
          <w:rFonts w:ascii="Book Antiqua" w:hAnsi="Book Antiqua"/>
          <w:b/>
          <w:sz w:val="36"/>
          <w:szCs w:val="36"/>
          <w:lang w:val="es-ES_tradnl"/>
        </w:rPr>
        <w:t>al plan de trabajo en el Juzgado Pensiones Alimentarias y Violencia Doméstica de Escazú</w:t>
      </w:r>
    </w:p>
    <w:p w:rsidR="00FA2DB2" w:rsidRPr="00270C32" w:rsidRDefault="00FA2DB2" w:rsidP="006A32F4">
      <w:pPr>
        <w:ind w:right="301"/>
        <w:jc w:val="center"/>
        <w:rPr>
          <w:rFonts w:ascii="Book Antiqua" w:hAnsi="Book Antiqua"/>
          <w:b/>
          <w:sz w:val="36"/>
          <w:szCs w:val="36"/>
        </w:rPr>
      </w:pPr>
    </w:p>
    <w:p w:rsidR="00BC4AC2" w:rsidRPr="00270C32" w:rsidRDefault="00BC4AC2" w:rsidP="001A7F37">
      <w:pPr>
        <w:ind w:right="301"/>
        <w:rPr>
          <w:rFonts w:ascii="Book Antiqua" w:hAnsi="Book Antiqua" w:cs="Book Antiqua"/>
          <w:sz w:val="24"/>
          <w:szCs w:val="24"/>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1"/>
        <w:gridCol w:w="3975"/>
        <w:gridCol w:w="1782"/>
        <w:gridCol w:w="2041"/>
      </w:tblGrid>
      <w:tr w:rsidR="00BC4AC2" w:rsidRPr="00270C32" w:rsidTr="000C1736">
        <w:trPr>
          <w:trHeight w:val="623"/>
          <w:jc w:val="center"/>
        </w:trPr>
        <w:tc>
          <w:tcPr>
            <w:tcW w:w="6066" w:type="dxa"/>
            <w:gridSpan w:val="2"/>
            <w:shd w:val="clear" w:color="auto" w:fill="4F81BD" w:themeFill="accent1"/>
            <w:vAlign w:val="center"/>
          </w:tcPr>
          <w:p w:rsidR="00BC4AC2" w:rsidRPr="00270C32" w:rsidRDefault="00BC4AC2" w:rsidP="00F0046A">
            <w:pPr>
              <w:ind w:left="284" w:right="301"/>
              <w:jc w:val="center"/>
              <w:rPr>
                <w:rFonts w:ascii="Book Antiqua" w:hAnsi="Book Antiqua"/>
                <w:b/>
                <w:color w:val="FFFFFF"/>
                <w:sz w:val="24"/>
                <w:szCs w:val="24"/>
              </w:rPr>
            </w:pPr>
            <w:r w:rsidRPr="00270C32">
              <w:rPr>
                <w:rFonts w:ascii="Book Antiqua" w:hAnsi="Book Antiqua"/>
                <w:sz w:val="24"/>
                <w:szCs w:val="24"/>
              </w:rPr>
              <w:br w:type="page"/>
            </w:r>
            <w:r w:rsidRPr="00270C32">
              <w:rPr>
                <w:rFonts w:ascii="Book Antiqua" w:hAnsi="Book Antiqua"/>
                <w:b/>
                <w:color w:val="FFFFFF"/>
                <w:sz w:val="24"/>
                <w:szCs w:val="24"/>
              </w:rPr>
              <w:t>Dirección de Planificación</w:t>
            </w:r>
          </w:p>
        </w:tc>
        <w:tc>
          <w:tcPr>
            <w:tcW w:w="1782" w:type="dxa"/>
            <w:shd w:val="clear" w:color="auto" w:fill="4F81BD" w:themeFill="accent1"/>
            <w:vAlign w:val="center"/>
          </w:tcPr>
          <w:p w:rsidR="00BC4AC2" w:rsidRPr="00270C32" w:rsidRDefault="00BC4AC2" w:rsidP="00F0046A">
            <w:pPr>
              <w:ind w:left="284" w:right="301"/>
              <w:jc w:val="right"/>
              <w:rPr>
                <w:rFonts w:ascii="Book Antiqua" w:hAnsi="Book Antiqua"/>
                <w:b/>
                <w:color w:val="FFFFFF" w:themeColor="background1"/>
                <w:sz w:val="24"/>
                <w:szCs w:val="24"/>
              </w:rPr>
            </w:pPr>
            <w:r w:rsidRPr="00270C32">
              <w:rPr>
                <w:rFonts w:ascii="Book Antiqua" w:hAnsi="Book Antiqua"/>
                <w:b/>
                <w:color w:val="FFFFFF" w:themeColor="background1"/>
                <w:sz w:val="24"/>
                <w:szCs w:val="24"/>
              </w:rPr>
              <w:t>Fecha:</w:t>
            </w:r>
          </w:p>
        </w:tc>
        <w:tc>
          <w:tcPr>
            <w:tcW w:w="2041" w:type="dxa"/>
            <w:vAlign w:val="center"/>
          </w:tcPr>
          <w:p w:rsidR="00BC4AC2" w:rsidRPr="00270C32" w:rsidRDefault="00DC4C1D" w:rsidP="00B76F18">
            <w:pPr>
              <w:ind w:left="284" w:right="301"/>
              <w:rPr>
                <w:rFonts w:ascii="Book Antiqua" w:hAnsi="Book Antiqua"/>
                <w:i/>
                <w:sz w:val="24"/>
                <w:szCs w:val="24"/>
              </w:rPr>
            </w:pPr>
            <w:r>
              <w:rPr>
                <w:rFonts w:ascii="Book Antiqua" w:hAnsi="Book Antiqua"/>
                <w:i/>
                <w:sz w:val="24"/>
                <w:szCs w:val="24"/>
              </w:rPr>
              <w:t>0</w:t>
            </w:r>
            <w:r w:rsidR="00AC1F76">
              <w:rPr>
                <w:rFonts w:ascii="Book Antiqua" w:hAnsi="Book Antiqua"/>
                <w:i/>
                <w:sz w:val="24"/>
                <w:szCs w:val="24"/>
              </w:rPr>
              <w:t>5</w:t>
            </w:r>
            <w:r>
              <w:rPr>
                <w:rFonts w:ascii="Book Antiqua" w:hAnsi="Book Antiqua"/>
                <w:i/>
                <w:sz w:val="24"/>
                <w:szCs w:val="24"/>
              </w:rPr>
              <w:t>/10</w:t>
            </w:r>
            <w:r w:rsidR="00BC4AC2" w:rsidRPr="00270C32">
              <w:rPr>
                <w:rFonts w:ascii="Book Antiqua" w:hAnsi="Book Antiqua"/>
                <w:i/>
                <w:sz w:val="24"/>
                <w:szCs w:val="24"/>
              </w:rPr>
              <w:t>/20</w:t>
            </w:r>
            <w:r w:rsidR="00D03452" w:rsidRPr="00270C32">
              <w:rPr>
                <w:rFonts w:ascii="Book Antiqua" w:hAnsi="Book Antiqua"/>
                <w:i/>
                <w:sz w:val="24"/>
                <w:szCs w:val="24"/>
              </w:rPr>
              <w:t>20</w:t>
            </w:r>
          </w:p>
        </w:tc>
      </w:tr>
      <w:tr w:rsidR="00BC4AC2" w:rsidRPr="00270C32" w:rsidTr="000C1736">
        <w:trPr>
          <w:trHeight w:val="570"/>
          <w:jc w:val="center"/>
        </w:trPr>
        <w:tc>
          <w:tcPr>
            <w:tcW w:w="2091" w:type="dxa"/>
            <w:shd w:val="clear" w:color="auto" w:fill="4F81BD" w:themeFill="accent1"/>
            <w:vAlign w:val="center"/>
          </w:tcPr>
          <w:p w:rsidR="00BC4AC2" w:rsidRPr="00270C32" w:rsidRDefault="00BC4AC2" w:rsidP="00F0046A">
            <w:pPr>
              <w:ind w:left="284" w:right="301"/>
              <w:jc w:val="right"/>
              <w:rPr>
                <w:rFonts w:ascii="Book Antiqua" w:hAnsi="Book Antiqua"/>
                <w:b/>
                <w:color w:val="FFFFFF" w:themeColor="background1"/>
                <w:sz w:val="24"/>
                <w:szCs w:val="24"/>
              </w:rPr>
            </w:pPr>
            <w:r w:rsidRPr="00270C32">
              <w:rPr>
                <w:rFonts w:ascii="Book Antiqua" w:hAnsi="Book Antiqua"/>
                <w:b/>
                <w:color w:val="FFFFFF" w:themeColor="background1"/>
                <w:sz w:val="24"/>
                <w:szCs w:val="24"/>
              </w:rPr>
              <w:t>Oficina remitente:</w:t>
            </w:r>
          </w:p>
        </w:tc>
        <w:tc>
          <w:tcPr>
            <w:tcW w:w="3975" w:type="dxa"/>
            <w:vAlign w:val="center"/>
          </w:tcPr>
          <w:p w:rsidR="00BC4AC2" w:rsidRPr="00270C32" w:rsidRDefault="00EB6BD4" w:rsidP="00EB6BD4">
            <w:pPr>
              <w:ind w:right="301" w:hanging="58"/>
              <w:rPr>
                <w:rFonts w:ascii="Book Antiqua" w:hAnsi="Book Antiqua"/>
                <w:i/>
                <w:sz w:val="24"/>
                <w:szCs w:val="24"/>
              </w:rPr>
            </w:pPr>
            <w:r w:rsidRPr="00270C32">
              <w:rPr>
                <w:rFonts w:ascii="Book Antiqua" w:hAnsi="Book Antiqua"/>
                <w:i/>
                <w:sz w:val="24"/>
                <w:szCs w:val="24"/>
              </w:rPr>
              <w:t xml:space="preserve"> </w:t>
            </w:r>
            <w:r w:rsidR="00BC4AC2" w:rsidRPr="00270C32">
              <w:rPr>
                <w:rFonts w:ascii="Book Antiqua" w:hAnsi="Book Antiqua"/>
                <w:i/>
                <w:sz w:val="24"/>
                <w:szCs w:val="24"/>
              </w:rPr>
              <w:t xml:space="preserve">Subproceso </w:t>
            </w:r>
            <w:r w:rsidR="00527FF5" w:rsidRPr="00270C32">
              <w:rPr>
                <w:rFonts w:ascii="Book Antiqua" w:hAnsi="Book Antiqua"/>
                <w:i/>
                <w:sz w:val="24"/>
                <w:szCs w:val="24"/>
              </w:rPr>
              <w:t>de Evaluación</w:t>
            </w:r>
          </w:p>
        </w:tc>
        <w:tc>
          <w:tcPr>
            <w:tcW w:w="1782" w:type="dxa"/>
            <w:shd w:val="clear" w:color="auto" w:fill="4F81BD" w:themeFill="accent1"/>
            <w:vAlign w:val="center"/>
          </w:tcPr>
          <w:p w:rsidR="00BC4AC2" w:rsidRPr="00270C32" w:rsidRDefault="00BC4AC2" w:rsidP="00F0046A">
            <w:pPr>
              <w:ind w:left="284" w:right="301"/>
              <w:jc w:val="right"/>
              <w:rPr>
                <w:rFonts w:ascii="Book Antiqua" w:hAnsi="Book Antiqua"/>
                <w:b/>
                <w:color w:val="FFFFFF" w:themeColor="background1"/>
                <w:sz w:val="24"/>
                <w:szCs w:val="24"/>
              </w:rPr>
            </w:pPr>
            <w:r w:rsidRPr="00270C32">
              <w:rPr>
                <w:rFonts w:ascii="Book Antiqua" w:hAnsi="Book Antiqua"/>
                <w:b/>
                <w:color w:val="FFFFFF" w:themeColor="background1"/>
                <w:sz w:val="24"/>
                <w:szCs w:val="24"/>
              </w:rPr>
              <w:t># Informe:</w:t>
            </w:r>
          </w:p>
        </w:tc>
        <w:tc>
          <w:tcPr>
            <w:tcW w:w="2041" w:type="dxa"/>
            <w:vAlign w:val="center"/>
          </w:tcPr>
          <w:p w:rsidR="00BC4AC2" w:rsidRPr="00270C32" w:rsidRDefault="00AC1F76" w:rsidP="00F0046A">
            <w:pPr>
              <w:ind w:left="284" w:right="301"/>
              <w:rPr>
                <w:rFonts w:ascii="Book Antiqua" w:hAnsi="Book Antiqua"/>
                <w:color w:val="0000FF"/>
                <w:sz w:val="24"/>
                <w:szCs w:val="24"/>
              </w:rPr>
            </w:pPr>
            <w:r>
              <w:rPr>
                <w:rFonts w:ascii="Book Antiqua" w:hAnsi="Book Antiqua"/>
                <w:sz w:val="24"/>
                <w:szCs w:val="24"/>
              </w:rPr>
              <w:t>1563</w:t>
            </w:r>
            <w:r w:rsidR="00BC4AC2" w:rsidRPr="00270C32">
              <w:rPr>
                <w:rFonts w:ascii="Book Antiqua" w:hAnsi="Book Antiqua"/>
                <w:sz w:val="24"/>
                <w:szCs w:val="24"/>
              </w:rPr>
              <w:t>-</w:t>
            </w:r>
            <w:r w:rsidR="00FF16E2" w:rsidRPr="00270C32">
              <w:rPr>
                <w:rFonts w:ascii="Book Antiqua" w:hAnsi="Book Antiqua"/>
                <w:sz w:val="24"/>
                <w:szCs w:val="24"/>
              </w:rPr>
              <w:t>PLA-</w:t>
            </w:r>
            <w:r w:rsidR="00BC4AC2" w:rsidRPr="00270C32">
              <w:rPr>
                <w:rFonts w:ascii="Book Antiqua" w:hAnsi="Book Antiqua"/>
                <w:sz w:val="24"/>
                <w:szCs w:val="24"/>
              </w:rPr>
              <w:t>EV-20</w:t>
            </w:r>
            <w:r w:rsidR="00D03452" w:rsidRPr="00270C32">
              <w:rPr>
                <w:rFonts w:ascii="Book Antiqua" w:hAnsi="Book Antiqua"/>
                <w:sz w:val="24"/>
                <w:szCs w:val="24"/>
              </w:rPr>
              <w:t>20</w:t>
            </w:r>
          </w:p>
        </w:tc>
      </w:tr>
      <w:tr w:rsidR="00BC4AC2" w:rsidRPr="00270C32" w:rsidTr="000C1736">
        <w:trPr>
          <w:trHeight w:val="778"/>
          <w:jc w:val="center"/>
        </w:trPr>
        <w:tc>
          <w:tcPr>
            <w:tcW w:w="2091" w:type="dxa"/>
            <w:shd w:val="clear" w:color="auto" w:fill="4F81BD" w:themeFill="accent1"/>
            <w:vAlign w:val="center"/>
          </w:tcPr>
          <w:p w:rsidR="00BC4AC2" w:rsidRPr="00270C32" w:rsidRDefault="00BC4AC2" w:rsidP="00F0046A">
            <w:pPr>
              <w:ind w:left="284" w:right="301"/>
              <w:jc w:val="right"/>
              <w:rPr>
                <w:rFonts w:ascii="Book Antiqua" w:hAnsi="Book Antiqua"/>
                <w:b/>
                <w:color w:val="FFFFFF" w:themeColor="background1"/>
                <w:sz w:val="24"/>
                <w:szCs w:val="24"/>
              </w:rPr>
            </w:pPr>
            <w:r w:rsidRPr="00270C32">
              <w:rPr>
                <w:rFonts w:ascii="Book Antiqua" w:hAnsi="Book Antiqua"/>
                <w:b/>
                <w:color w:val="FFFFFF" w:themeColor="background1"/>
                <w:sz w:val="24"/>
                <w:szCs w:val="24"/>
              </w:rPr>
              <w:t>Temática:</w:t>
            </w:r>
          </w:p>
        </w:tc>
        <w:tc>
          <w:tcPr>
            <w:tcW w:w="7798" w:type="dxa"/>
            <w:gridSpan w:val="3"/>
            <w:vAlign w:val="center"/>
          </w:tcPr>
          <w:p w:rsidR="00B76F18" w:rsidRPr="00270C32" w:rsidRDefault="00B76F18" w:rsidP="00B76F18">
            <w:pPr>
              <w:ind w:right="301"/>
              <w:rPr>
                <w:rFonts w:ascii="Book Antiqua" w:hAnsi="Book Antiqua"/>
                <w:i/>
                <w:sz w:val="24"/>
                <w:szCs w:val="24"/>
              </w:rPr>
            </w:pPr>
          </w:p>
          <w:p w:rsidR="00B76F18" w:rsidRPr="00270C32" w:rsidRDefault="00FB011A" w:rsidP="00B76F18">
            <w:pPr>
              <w:ind w:right="301"/>
              <w:rPr>
                <w:rFonts w:ascii="Book Antiqua" w:hAnsi="Book Antiqua"/>
                <w:i/>
                <w:sz w:val="24"/>
                <w:szCs w:val="24"/>
              </w:rPr>
            </w:pPr>
            <w:r w:rsidRPr="00270C32">
              <w:rPr>
                <w:rFonts w:ascii="Book Antiqua" w:hAnsi="Book Antiqua"/>
                <w:i/>
                <w:sz w:val="24"/>
                <w:szCs w:val="24"/>
              </w:rPr>
              <w:t xml:space="preserve">Seguimiento </w:t>
            </w:r>
            <w:r w:rsidR="000C1736" w:rsidRPr="00270C32">
              <w:rPr>
                <w:rFonts w:ascii="Book Antiqua" w:hAnsi="Book Antiqua"/>
                <w:i/>
                <w:sz w:val="24"/>
                <w:szCs w:val="24"/>
              </w:rPr>
              <w:t>al plan de trabajo en el Juzgado de Pensiones Alimentarias y Violencia Doméstica de Escazú.</w:t>
            </w:r>
          </w:p>
          <w:p w:rsidR="001B44A4" w:rsidRPr="00270C32" w:rsidRDefault="001B44A4" w:rsidP="00F340F7">
            <w:pPr>
              <w:ind w:right="301"/>
              <w:jc w:val="both"/>
              <w:rPr>
                <w:rFonts w:ascii="Book Antiqua" w:hAnsi="Book Antiqua"/>
                <w:b/>
                <w:i/>
                <w:sz w:val="24"/>
                <w:szCs w:val="24"/>
              </w:rPr>
            </w:pPr>
          </w:p>
        </w:tc>
      </w:tr>
      <w:tr w:rsidR="00BC4AC2" w:rsidRPr="00270C32" w:rsidTr="000C1736">
        <w:trPr>
          <w:trHeight w:val="499"/>
          <w:jc w:val="center"/>
        </w:trPr>
        <w:tc>
          <w:tcPr>
            <w:tcW w:w="2091" w:type="dxa"/>
            <w:shd w:val="clear" w:color="auto" w:fill="4F81BD" w:themeFill="accent1"/>
            <w:vAlign w:val="center"/>
          </w:tcPr>
          <w:p w:rsidR="00BC4AC2" w:rsidRPr="00270C32" w:rsidRDefault="00BC4AC2" w:rsidP="00F0046A">
            <w:pPr>
              <w:ind w:left="284" w:right="301"/>
              <w:jc w:val="right"/>
              <w:rPr>
                <w:rFonts w:ascii="Book Antiqua" w:hAnsi="Book Antiqua"/>
                <w:b/>
                <w:color w:val="FFFFFF" w:themeColor="background1"/>
                <w:sz w:val="24"/>
                <w:szCs w:val="24"/>
              </w:rPr>
            </w:pPr>
            <w:r w:rsidRPr="00270C32">
              <w:rPr>
                <w:rFonts w:ascii="Book Antiqua" w:hAnsi="Book Antiqua"/>
                <w:b/>
                <w:color w:val="FFFFFF" w:themeColor="background1"/>
                <w:sz w:val="24"/>
                <w:szCs w:val="24"/>
              </w:rPr>
              <w:t>Para:</w:t>
            </w:r>
          </w:p>
        </w:tc>
        <w:tc>
          <w:tcPr>
            <w:tcW w:w="7798" w:type="dxa"/>
            <w:gridSpan w:val="3"/>
            <w:vAlign w:val="center"/>
          </w:tcPr>
          <w:p w:rsidR="00BC4AC2" w:rsidRPr="00270C32" w:rsidRDefault="00C652D6" w:rsidP="00EB6BD4">
            <w:pPr>
              <w:ind w:right="301"/>
              <w:rPr>
                <w:rFonts w:ascii="Book Antiqua" w:hAnsi="Book Antiqua"/>
                <w:i/>
                <w:sz w:val="24"/>
                <w:szCs w:val="24"/>
              </w:rPr>
            </w:pPr>
            <w:r>
              <w:rPr>
                <w:rFonts w:ascii="Book Antiqua" w:hAnsi="Book Antiqua"/>
                <w:i/>
                <w:sz w:val="24"/>
                <w:szCs w:val="24"/>
              </w:rPr>
              <w:t>Secretaría General de la Corte</w:t>
            </w:r>
          </w:p>
        </w:tc>
      </w:tr>
      <w:tr w:rsidR="00BC4AC2" w:rsidRPr="00270C32" w:rsidTr="000C1736">
        <w:trPr>
          <w:trHeight w:val="570"/>
          <w:jc w:val="center"/>
        </w:trPr>
        <w:tc>
          <w:tcPr>
            <w:tcW w:w="2091" w:type="dxa"/>
            <w:shd w:val="clear" w:color="auto" w:fill="4F81BD" w:themeFill="accent1"/>
            <w:vAlign w:val="center"/>
          </w:tcPr>
          <w:p w:rsidR="00BC4AC2" w:rsidRPr="00270C32" w:rsidRDefault="00BC4AC2" w:rsidP="00F0046A">
            <w:pPr>
              <w:ind w:left="284" w:right="301"/>
              <w:jc w:val="right"/>
              <w:rPr>
                <w:rFonts w:ascii="Book Antiqua" w:hAnsi="Book Antiqua"/>
                <w:b/>
                <w:color w:val="FFFFFF" w:themeColor="background1"/>
                <w:sz w:val="24"/>
                <w:szCs w:val="24"/>
              </w:rPr>
            </w:pPr>
            <w:r w:rsidRPr="00270C32">
              <w:rPr>
                <w:rFonts w:ascii="Book Antiqua" w:hAnsi="Book Antiqua"/>
                <w:b/>
                <w:color w:val="FFFFFF" w:themeColor="background1"/>
                <w:sz w:val="24"/>
                <w:szCs w:val="24"/>
              </w:rPr>
              <w:t xml:space="preserve">Copia(s): </w:t>
            </w:r>
          </w:p>
        </w:tc>
        <w:tc>
          <w:tcPr>
            <w:tcW w:w="7798" w:type="dxa"/>
            <w:gridSpan w:val="3"/>
            <w:vAlign w:val="center"/>
          </w:tcPr>
          <w:p w:rsidR="001751FF" w:rsidRPr="00A923D3" w:rsidRDefault="00330815" w:rsidP="00B24072">
            <w:pPr>
              <w:pStyle w:val="Prrafodelista"/>
              <w:numPr>
                <w:ilvl w:val="0"/>
                <w:numId w:val="5"/>
              </w:numPr>
              <w:ind w:left="366" w:right="301"/>
              <w:rPr>
                <w:rFonts w:ascii="Book Antiqua" w:hAnsi="Book Antiqua"/>
                <w:i/>
                <w:szCs w:val="24"/>
              </w:rPr>
            </w:pPr>
            <w:r w:rsidRPr="00270C32">
              <w:rPr>
                <w:rFonts w:ascii="Book Antiqua" w:hAnsi="Book Antiqua"/>
                <w:i/>
                <w:szCs w:val="24"/>
              </w:rPr>
              <w:t xml:space="preserve">Juzgado de </w:t>
            </w:r>
            <w:r w:rsidRPr="00DC4C1D">
              <w:rPr>
                <w:rFonts w:ascii="Book Antiqua" w:hAnsi="Book Antiqua"/>
                <w:i/>
                <w:szCs w:val="24"/>
              </w:rPr>
              <w:t>Pensiones Alimentarias y Violencia Doméstica de Escazú</w:t>
            </w:r>
            <w:r w:rsidR="000C1736" w:rsidRPr="007A5A87">
              <w:rPr>
                <w:rFonts w:ascii="Book Antiqua" w:hAnsi="Book Antiqua"/>
                <w:i/>
                <w:szCs w:val="24"/>
              </w:rPr>
              <w:t>.</w:t>
            </w:r>
          </w:p>
          <w:p w:rsidR="00C652D6" w:rsidRPr="005048F0" w:rsidRDefault="00C652D6" w:rsidP="00B24072">
            <w:pPr>
              <w:pStyle w:val="Prrafodelista"/>
              <w:numPr>
                <w:ilvl w:val="0"/>
                <w:numId w:val="5"/>
              </w:numPr>
              <w:ind w:left="366" w:right="301"/>
              <w:rPr>
                <w:rFonts w:ascii="Book Antiqua" w:hAnsi="Book Antiqua"/>
                <w:i/>
                <w:szCs w:val="24"/>
              </w:rPr>
            </w:pPr>
            <w:r w:rsidRPr="005048F0">
              <w:rPr>
                <w:rFonts w:ascii="Book Antiqua" w:hAnsi="Book Antiqua"/>
                <w:i/>
                <w:szCs w:val="24"/>
              </w:rPr>
              <w:t>Juzgado Contravencional de Escazú</w:t>
            </w:r>
          </w:p>
          <w:p w:rsidR="00330815" w:rsidRPr="00270C32" w:rsidRDefault="00330815" w:rsidP="00B24072">
            <w:pPr>
              <w:pStyle w:val="Prrafodelista"/>
              <w:numPr>
                <w:ilvl w:val="0"/>
                <w:numId w:val="5"/>
              </w:numPr>
              <w:ind w:left="366" w:right="301"/>
              <w:rPr>
                <w:rFonts w:ascii="Book Antiqua" w:hAnsi="Book Antiqua"/>
                <w:i/>
                <w:szCs w:val="24"/>
              </w:rPr>
            </w:pPr>
            <w:r w:rsidRPr="00DC4C1D">
              <w:rPr>
                <w:rFonts w:ascii="Book Antiqua" w:hAnsi="Book Antiqua"/>
                <w:i/>
                <w:szCs w:val="24"/>
              </w:rPr>
              <w:t>Dirección de Tecnología de Información</w:t>
            </w:r>
          </w:p>
          <w:p w:rsidR="00332B72" w:rsidRDefault="00332B72" w:rsidP="00B24072">
            <w:pPr>
              <w:pStyle w:val="Prrafodelista"/>
              <w:numPr>
                <w:ilvl w:val="0"/>
                <w:numId w:val="5"/>
              </w:numPr>
              <w:ind w:left="366" w:right="301"/>
              <w:rPr>
                <w:rFonts w:ascii="Book Antiqua" w:hAnsi="Book Antiqua"/>
                <w:i/>
                <w:szCs w:val="24"/>
              </w:rPr>
            </w:pPr>
            <w:r w:rsidRPr="00270C32">
              <w:rPr>
                <w:rFonts w:ascii="Book Antiqua" w:hAnsi="Book Antiqua"/>
                <w:i/>
                <w:szCs w:val="24"/>
              </w:rPr>
              <w:t>Centro de Apoyo, Coordinación y Mejoramiento de la Función Jurisdiccional.</w:t>
            </w:r>
          </w:p>
          <w:p w:rsidR="00F56991" w:rsidRPr="00270C32" w:rsidRDefault="001D2086" w:rsidP="00B24072">
            <w:pPr>
              <w:pStyle w:val="Prrafodelista"/>
              <w:numPr>
                <w:ilvl w:val="0"/>
                <w:numId w:val="5"/>
              </w:numPr>
              <w:ind w:left="366" w:right="301"/>
              <w:rPr>
                <w:rFonts w:ascii="Book Antiqua" w:hAnsi="Book Antiqua"/>
                <w:i/>
                <w:szCs w:val="24"/>
              </w:rPr>
            </w:pPr>
            <w:r>
              <w:rPr>
                <w:rFonts w:ascii="Book Antiqua" w:hAnsi="Book Antiqua"/>
                <w:i/>
                <w:szCs w:val="24"/>
              </w:rPr>
              <w:t>Dirección de Gestión Humana</w:t>
            </w:r>
          </w:p>
        </w:tc>
      </w:tr>
      <w:tr w:rsidR="00BC4AC2" w:rsidRPr="00270C32" w:rsidTr="000C1736">
        <w:trPr>
          <w:trHeight w:val="570"/>
          <w:jc w:val="center"/>
        </w:trPr>
        <w:tc>
          <w:tcPr>
            <w:tcW w:w="2091" w:type="dxa"/>
            <w:shd w:val="clear" w:color="auto" w:fill="4F81BD" w:themeFill="accent1"/>
            <w:vAlign w:val="center"/>
          </w:tcPr>
          <w:p w:rsidR="00BC4AC2" w:rsidRPr="00270C32" w:rsidRDefault="00110CA9" w:rsidP="00F0046A">
            <w:pPr>
              <w:ind w:left="284" w:right="301"/>
              <w:jc w:val="right"/>
              <w:rPr>
                <w:rFonts w:ascii="Book Antiqua" w:hAnsi="Book Antiqua"/>
                <w:b/>
                <w:color w:val="FFFFFF" w:themeColor="background1"/>
                <w:sz w:val="24"/>
                <w:szCs w:val="24"/>
              </w:rPr>
            </w:pPr>
            <w:r w:rsidRPr="00270C32">
              <w:rPr>
                <w:rFonts w:ascii="Book Antiqua" w:hAnsi="Book Antiqua"/>
                <w:b/>
                <w:color w:val="FFFFFF" w:themeColor="background1"/>
                <w:sz w:val="24"/>
                <w:szCs w:val="24"/>
              </w:rPr>
              <w:t>Oficios:</w:t>
            </w:r>
          </w:p>
        </w:tc>
        <w:tc>
          <w:tcPr>
            <w:tcW w:w="7798" w:type="dxa"/>
            <w:gridSpan w:val="3"/>
            <w:vAlign w:val="center"/>
          </w:tcPr>
          <w:p w:rsidR="00BC4AC2" w:rsidRPr="00270C32" w:rsidRDefault="006B230A" w:rsidP="00FB011A">
            <w:pPr>
              <w:ind w:right="-12"/>
              <w:rPr>
                <w:rFonts w:ascii="Book Antiqua" w:hAnsi="Book Antiqua"/>
                <w:i/>
                <w:sz w:val="24"/>
                <w:szCs w:val="24"/>
              </w:rPr>
            </w:pPr>
            <w:r w:rsidRPr="00270C32">
              <w:rPr>
                <w:rFonts w:ascii="Book Antiqua" w:hAnsi="Book Antiqua"/>
                <w:i/>
                <w:sz w:val="24"/>
                <w:szCs w:val="24"/>
              </w:rPr>
              <w:t>Con este informe se contesta los</w:t>
            </w:r>
            <w:r w:rsidR="00E71565" w:rsidRPr="00270C32">
              <w:rPr>
                <w:rFonts w:ascii="Book Antiqua" w:hAnsi="Book Antiqua"/>
                <w:i/>
                <w:sz w:val="24"/>
                <w:szCs w:val="24"/>
              </w:rPr>
              <w:t xml:space="preserve"> oficio</w:t>
            </w:r>
            <w:r w:rsidRPr="00270C32">
              <w:rPr>
                <w:rFonts w:ascii="Book Antiqua" w:hAnsi="Book Antiqua"/>
                <w:i/>
                <w:sz w:val="24"/>
                <w:szCs w:val="24"/>
              </w:rPr>
              <w:t>s</w:t>
            </w:r>
            <w:r w:rsidR="00E71565" w:rsidRPr="00270C32">
              <w:rPr>
                <w:rFonts w:ascii="Book Antiqua" w:hAnsi="Book Antiqua"/>
                <w:i/>
                <w:sz w:val="24"/>
                <w:szCs w:val="24"/>
              </w:rPr>
              <w:t xml:space="preserve"> de la Secr</w:t>
            </w:r>
            <w:r w:rsidR="00EB6BD4" w:rsidRPr="00270C32">
              <w:rPr>
                <w:rFonts w:ascii="Book Antiqua" w:hAnsi="Book Antiqua"/>
                <w:i/>
                <w:sz w:val="24"/>
                <w:szCs w:val="24"/>
              </w:rPr>
              <w:t xml:space="preserve">etaría General de la Corte </w:t>
            </w:r>
            <w:r w:rsidR="00F340F7" w:rsidRPr="00270C32">
              <w:rPr>
                <w:rFonts w:ascii="Book Antiqua" w:hAnsi="Book Antiqua"/>
                <w:i/>
                <w:sz w:val="24"/>
                <w:szCs w:val="24"/>
              </w:rPr>
              <w:t xml:space="preserve">No. </w:t>
            </w:r>
            <w:r w:rsidR="00FB011A" w:rsidRPr="00270C32">
              <w:rPr>
                <w:rFonts w:ascii="Book Antiqua" w:hAnsi="Book Antiqua"/>
                <w:i/>
                <w:sz w:val="24"/>
                <w:szCs w:val="24"/>
              </w:rPr>
              <w:t>6</w:t>
            </w:r>
            <w:r w:rsidR="000C1736" w:rsidRPr="00270C32">
              <w:rPr>
                <w:rFonts w:ascii="Book Antiqua" w:hAnsi="Book Antiqua"/>
                <w:i/>
                <w:sz w:val="24"/>
                <w:szCs w:val="24"/>
              </w:rPr>
              <w:t>894</w:t>
            </w:r>
            <w:r w:rsidR="00FB011A" w:rsidRPr="00270C32">
              <w:rPr>
                <w:rFonts w:ascii="Book Antiqua" w:hAnsi="Book Antiqua"/>
                <w:i/>
                <w:sz w:val="24"/>
                <w:szCs w:val="24"/>
              </w:rPr>
              <w:t>-1</w:t>
            </w:r>
            <w:r w:rsidR="000C1736" w:rsidRPr="00270C32">
              <w:rPr>
                <w:rFonts w:ascii="Book Antiqua" w:hAnsi="Book Antiqua"/>
                <w:i/>
                <w:sz w:val="24"/>
                <w:szCs w:val="24"/>
              </w:rPr>
              <w:t>8</w:t>
            </w:r>
            <w:r w:rsidR="00067B9C">
              <w:rPr>
                <w:rFonts w:ascii="Book Antiqua" w:hAnsi="Book Antiqua"/>
                <w:i/>
                <w:sz w:val="24"/>
                <w:szCs w:val="24"/>
              </w:rPr>
              <w:t>, 5009-20 y 6135-2020</w:t>
            </w:r>
            <w:r w:rsidRPr="00270C32">
              <w:rPr>
                <w:rFonts w:ascii="Book Antiqua" w:hAnsi="Book Antiqua"/>
                <w:i/>
                <w:sz w:val="24"/>
                <w:szCs w:val="24"/>
              </w:rPr>
              <w:t>. Referencia</w:t>
            </w:r>
            <w:r w:rsidR="00FB011A" w:rsidRPr="00270C32">
              <w:rPr>
                <w:rFonts w:ascii="Book Antiqua" w:hAnsi="Book Antiqua"/>
                <w:i/>
                <w:sz w:val="24"/>
                <w:szCs w:val="24"/>
              </w:rPr>
              <w:t xml:space="preserve"> interna</w:t>
            </w:r>
            <w:r w:rsidR="005807B0" w:rsidRPr="00270C32">
              <w:rPr>
                <w:rFonts w:ascii="Book Antiqua" w:hAnsi="Book Antiqua"/>
                <w:i/>
                <w:sz w:val="24"/>
                <w:szCs w:val="24"/>
              </w:rPr>
              <w:t xml:space="preserve"> </w:t>
            </w:r>
            <w:r w:rsidR="00B76F18" w:rsidRPr="00270C32">
              <w:rPr>
                <w:rFonts w:ascii="Book Antiqua" w:hAnsi="Book Antiqua"/>
                <w:b/>
                <w:i/>
                <w:sz w:val="24"/>
                <w:szCs w:val="24"/>
                <w:u w:val="single"/>
              </w:rPr>
              <w:t>1</w:t>
            </w:r>
            <w:r w:rsidR="00FB011A" w:rsidRPr="00270C32">
              <w:rPr>
                <w:rFonts w:ascii="Book Antiqua" w:hAnsi="Book Antiqua"/>
                <w:b/>
                <w:i/>
                <w:sz w:val="24"/>
                <w:szCs w:val="24"/>
                <w:u w:val="single"/>
              </w:rPr>
              <w:t>0</w:t>
            </w:r>
            <w:r w:rsidR="000C1736" w:rsidRPr="00270C32">
              <w:rPr>
                <w:rFonts w:ascii="Book Antiqua" w:hAnsi="Book Antiqua"/>
                <w:b/>
                <w:i/>
                <w:sz w:val="24"/>
                <w:szCs w:val="24"/>
                <w:u w:val="single"/>
              </w:rPr>
              <w:t>04</w:t>
            </w:r>
            <w:r w:rsidR="005807B0" w:rsidRPr="00270C32">
              <w:rPr>
                <w:rFonts w:ascii="Book Antiqua" w:hAnsi="Book Antiqua"/>
                <w:b/>
                <w:i/>
                <w:sz w:val="24"/>
                <w:szCs w:val="24"/>
                <w:u w:val="single"/>
              </w:rPr>
              <w:t>-201</w:t>
            </w:r>
            <w:r w:rsidR="000C1736" w:rsidRPr="00270C32">
              <w:rPr>
                <w:rFonts w:ascii="Book Antiqua" w:hAnsi="Book Antiqua"/>
                <w:b/>
                <w:i/>
                <w:sz w:val="24"/>
                <w:szCs w:val="24"/>
                <w:u w:val="single"/>
              </w:rPr>
              <w:t>8</w:t>
            </w:r>
            <w:r w:rsidR="005807B0" w:rsidRPr="00270C32">
              <w:rPr>
                <w:rFonts w:ascii="Book Antiqua" w:hAnsi="Book Antiqua"/>
                <w:b/>
                <w:i/>
                <w:sz w:val="24"/>
                <w:szCs w:val="24"/>
                <w:u w:val="single"/>
              </w:rPr>
              <w:t>.</w:t>
            </w:r>
          </w:p>
        </w:tc>
      </w:tr>
    </w:tbl>
    <w:p w:rsidR="00B24072" w:rsidRPr="00B54E60" w:rsidRDefault="00B24072" w:rsidP="006138D6">
      <w:pPr>
        <w:jc w:val="both"/>
        <w:rPr>
          <w:rFonts w:ascii="Book Antiqua" w:hAnsi="Book Antiqua"/>
          <w:color w:val="FFFFFF" w:themeColor="background1"/>
          <w:sz w:val="24"/>
          <w:szCs w:val="24"/>
          <w:lang w:val="es-ES_tradnl"/>
        </w:rPr>
      </w:pPr>
    </w:p>
    <w:p w:rsidR="000C1736" w:rsidRPr="00B54E60" w:rsidRDefault="000C1736" w:rsidP="000C1736">
      <w:pPr>
        <w:pBdr>
          <w:top w:val="single" w:sz="4" w:space="0" w:color="auto"/>
          <w:left w:val="single" w:sz="4" w:space="4" w:color="auto"/>
          <w:bottom w:val="single" w:sz="4" w:space="1" w:color="auto"/>
          <w:right w:val="single" w:sz="4" w:space="4" w:color="auto"/>
        </w:pBdr>
        <w:shd w:val="clear" w:color="auto" w:fill="4F81BD" w:themeFill="accent1"/>
        <w:contextualSpacing/>
        <w:jc w:val="both"/>
        <w:rPr>
          <w:rFonts w:ascii="Book Antiqua" w:hAnsi="Book Antiqua"/>
          <w:b/>
          <w:color w:val="FFFFFF" w:themeColor="background1"/>
          <w:sz w:val="24"/>
          <w:szCs w:val="24"/>
          <w:lang w:val="es-ES_tradnl"/>
        </w:rPr>
      </w:pPr>
      <w:r w:rsidRPr="00B54E60">
        <w:rPr>
          <w:rFonts w:ascii="Book Antiqua" w:hAnsi="Book Antiqua"/>
          <w:b/>
          <w:color w:val="FFFFFF" w:themeColor="background1"/>
          <w:sz w:val="24"/>
          <w:szCs w:val="24"/>
          <w:lang w:val="es-ES_tradnl"/>
        </w:rPr>
        <w:t>1. Antecedentes</w:t>
      </w:r>
    </w:p>
    <w:p w:rsidR="005B69B8" w:rsidRDefault="00FA2DB2" w:rsidP="00662471">
      <w:pPr>
        <w:pStyle w:val="NormalWeb"/>
        <w:spacing w:before="0" w:after="0"/>
        <w:ind w:right="54"/>
        <w:jc w:val="both"/>
        <w:rPr>
          <w:rFonts w:ascii="Book Antiqua" w:hAnsi="Book Antiqua"/>
          <w:lang w:val="es-ES_tradnl"/>
        </w:rPr>
      </w:pPr>
      <w:r w:rsidRPr="00270C32">
        <w:rPr>
          <w:rFonts w:ascii="Book Antiqua" w:hAnsi="Book Antiqua"/>
          <w:lang w:val="es-ES_tradnl"/>
        </w:rPr>
        <w:t xml:space="preserve">En sesión 44-17 celebrada el 16 de mayo de 2017, artículo CXXIII, se tuvo </w:t>
      </w:r>
      <w:bookmarkStart w:id="1" w:name="_Hlk48671470"/>
      <w:r w:rsidRPr="00270C32">
        <w:rPr>
          <w:rFonts w:ascii="Book Antiqua" w:hAnsi="Book Antiqua"/>
          <w:lang w:val="es-ES_tradnl"/>
        </w:rPr>
        <w:t xml:space="preserve">por presentada la gestión de la máster </w:t>
      </w:r>
      <w:proofErr w:type="spellStart"/>
      <w:r w:rsidRPr="00270C32">
        <w:rPr>
          <w:rFonts w:ascii="Book Antiqua" w:hAnsi="Book Antiqua"/>
          <w:lang w:val="es-ES_tradnl"/>
        </w:rPr>
        <w:t>Sindy</w:t>
      </w:r>
      <w:proofErr w:type="spellEnd"/>
      <w:r w:rsidRPr="00270C32">
        <w:rPr>
          <w:rFonts w:ascii="Book Antiqua" w:hAnsi="Book Antiqua"/>
          <w:lang w:val="es-ES_tradnl"/>
        </w:rPr>
        <w:t xml:space="preserve"> Paola Campos Coto, en calidad de Jueza Coordinadora del Juzgado de Pensiones y Violencia Doméstica de Escazú</w:t>
      </w:r>
      <w:bookmarkEnd w:id="1"/>
      <w:r w:rsidRPr="00270C32">
        <w:rPr>
          <w:rFonts w:ascii="Book Antiqua" w:hAnsi="Book Antiqua"/>
          <w:lang w:val="es-ES_tradnl"/>
        </w:rPr>
        <w:t xml:space="preserve">, </w:t>
      </w:r>
      <w:r w:rsidR="00AC1F76">
        <w:rPr>
          <w:rFonts w:ascii="Book Antiqua" w:hAnsi="Book Antiqua"/>
          <w:lang w:val="es-ES_tradnl"/>
        </w:rPr>
        <w:t xml:space="preserve">donde </w:t>
      </w:r>
      <w:r w:rsidR="005B69B8">
        <w:rPr>
          <w:rFonts w:ascii="Book Antiqua" w:hAnsi="Book Antiqua"/>
          <w:lang w:val="es-ES_tradnl"/>
        </w:rPr>
        <w:t>solicita que se</w:t>
      </w:r>
      <w:r w:rsidR="005B69B8" w:rsidRPr="00662471">
        <w:rPr>
          <w:rFonts w:ascii="Book Antiqua" w:hAnsi="Book Antiqua"/>
          <w:lang w:val="es-ES_tradnl"/>
        </w:rPr>
        <w:t xml:space="preserve"> analicen las siguientes propuestas y se acojan </w:t>
      </w:r>
      <w:r w:rsidR="005B69B8" w:rsidRPr="005B69B8">
        <w:rPr>
          <w:rFonts w:ascii="Book Antiqua" w:hAnsi="Book Antiqua"/>
          <w:lang w:val="es-ES_tradnl"/>
        </w:rPr>
        <w:t>las más</w:t>
      </w:r>
      <w:r w:rsidR="005B69B8" w:rsidRPr="00662471">
        <w:rPr>
          <w:rFonts w:ascii="Book Antiqua" w:hAnsi="Book Antiqua"/>
          <w:lang w:val="es-ES_tradnl"/>
        </w:rPr>
        <w:t xml:space="preserve"> favorable</w:t>
      </w:r>
      <w:r w:rsidR="005B69B8">
        <w:rPr>
          <w:rFonts w:ascii="Book Antiqua" w:hAnsi="Book Antiqua"/>
          <w:lang w:val="es-ES_tradnl"/>
        </w:rPr>
        <w:t>s</w:t>
      </w:r>
      <w:r w:rsidR="005B69B8" w:rsidRPr="00662471">
        <w:rPr>
          <w:rFonts w:ascii="Book Antiqua" w:hAnsi="Book Antiqua"/>
          <w:lang w:val="es-ES_tradnl"/>
        </w:rPr>
        <w:t xml:space="preserve"> y menos perjudicial para la administración de justicia: 1) Se extienda el plazo del traslado de la plaza del Notificador hasta que se cuente con una solución satisfactoria para este despacho, 2) Se asigne una Plaza Extraordinaria para que se desempeñe en el área de manifestación, 3) Se realice una clonación de plaza para que asuma las funciones que están quedando descubierta mientras se concreta una solución definitiva, 4) Realizar el estudio respectivo de cargas de trabajo del Personal de Escazú para determinar que con la situación actual es un riesgo el funcionamiento y calidad del servicio público que se brind</w:t>
      </w:r>
      <w:r w:rsidR="005B69B8">
        <w:rPr>
          <w:rFonts w:ascii="Book Antiqua" w:hAnsi="Book Antiqua"/>
          <w:lang w:val="es-ES_tradnl"/>
        </w:rPr>
        <w:t>a</w:t>
      </w:r>
      <w:r w:rsidR="005B69B8" w:rsidRPr="00662471">
        <w:rPr>
          <w:rFonts w:ascii="Book Antiqua" w:hAnsi="Book Antiqua"/>
          <w:lang w:val="es-ES_tradnl"/>
        </w:rPr>
        <w:t xml:space="preserve">, 5) La intervención del departamento de Riesgos de trabajo a fin de que definan las pautas a seguir y determinar el riesgo por la falta de Recurso Humano y 6) La intervención del Departamento de Salud Ocupacional para que emita formal criterio en cuanto al </w:t>
      </w:r>
      <w:r w:rsidR="005B69B8" w:rsidRPr="005B69B8">
        <w:rPr>
          <w:rFonts w:ascii="Book Antiqua" w:hAnsi="Book Antiqua"/>
          <w:lang w:val="es-ES_tradnl"/>
        </w:rPr>
        <w:t>estrés</w:t>
      </w:r>
      <w:r w:rsidR="005B69B8" w:rsidRPr="00662471">
        <w:rPr>
          <w:rFonts w:ascii="Book Antiqua" w:hAnsi="Book Antiqua"/>
          <w:lang w:val="es-ES_tradnl"/>
        </w:rPr>
        <w:t xml:space="preserve"> laboral por las cargas de trabajo y la nueva limitación de personal del despacho.</w:t>
      </w:r>
      <w:r w:rsidR="005B69B8">
        <w:rPr>
          <w:rFonts w:ascii="Book Antiqua" w:hAnsi="Book Antiqua"/>
          <w:lang w:val="es-ES_tradnl"/>
        </w:rPr>
        <w:t xml:space="preserve"> Se acordó:</w:t>
      </w:r>
    </w:p>
    <w:p w:rsidR="005B69B8" w:rsidRPr="00662471" w:rsidRDefault="005B69B8" w:rsidP="00662471">
      <w:pPr>
        <w:ind w:left="567" w:right="763"/>
        <w:jc w:val="both"/>
        <w:rPr>
          <w:rFonts w:ascii="Book Antiqua" w:hAnsi="Book Antiqua"/>
          <w:i/>
          <w:iCs/>
          <w:sz w:val="24"/>
          <w:szCs w:val="24"/>
          <w:lang w:val="es-ES_tradnl" w:eastAsia="es-CR"/>
        </w:rPr>
      </w:pPr>
      <w:r w:rsidRPr="00662471">
        <w:rPr>
          <w:rFonts w:ascii="Book Antiqua" w:hAnsi="Book Antiqua"/>
          <w:i/>
          <w:iCs/>
          <w:sz w:val="24"/>
          <w:szCs w:val="24"/>
          <w:lang w:val="es-ES_tradnl" w:eastAsia="es-CR"/>
        </w:rPr>
        <w:t xml:space="preserve">“Tener por presentada la gestión de la máster </w:t>
      </w:r>
      <w:proofErr w:type="spellStart"/>
      <w:r w:rsidRPr="00662471">
        <w:rPr>
          <w:rFonts w:ascii="Book Antiqua" w:hAnsi="Book Antiqua"/>
          <w:i/>
          <w:iCs/>
          <w:sz w:val="24"/>
          <w:szCs w:val="24"/>
          <w:lang w:val="es-ES_tradnl" w:eastAsia="es-CR"/>
        </w:rPr>
        <w:t>Sindy</w:t>
      </w:r>
      <w:proofErr w:type="spellEnd"/>
      <w:r w:rsidRPr="00662471">
        <w:rPr>
          <w:rFonts w:ascii="Book Antiqua" w:hAnsi="Book Antiqua"/>
          <w:i/>
          <w:iCs/>
          <w:sz w:val="24"/>
          <w:szCs w:val="24"/>
          <w:lang w:val="es-ES_tradnl" w:eastAsia="es-CR"/>
        </w:rPr>
        <w:t xml:space="preserve"> Paola Campos Coto, en calidad de Jueza Coordinadora del Juzgado de Pensiones y Violencia Doméstica de Escazú, y remitirla al Centro de Apoyo, Coordinación y Mejoramiento de la Función Jurisdiccional, para que valore el apoyo que se le pueda dar a este Juzgado y a la Comisión Permanente para el Seguimiento de la Atención y Prevención de la Violencia Intrafamiliar y a la Dirección de Planificación, para que colaboren con algún tipo de medidas</w:t>
      </w:r>
      <w:r w:rsidRPr="001A4445">
        <w:rPr>
          <w:rFonts w:ascii="Book Antiqua" w:hAnsi="Book Antiqua"/>
          <w:i/>
          <w:iCs/>
          <w:sz w:val="24"/>
          <w:szCs w:val="24"/>
          <w:lang w:val="es-ES_tradnl" w:eastAsia="es-CR"/>
        </w:rPr>
        <w:t>.”</w:t>
      </w:r>
      <w:r w:rsidR="005E19E5" w:rsidRPr="001A4445">
        <w:rPr>
          <w:rFonts w:ascii="Book Antiqua" w:hAnsi="Book Antiqua"/>
          <w:i/>
          <w:iCs/>
          <w:sz w:val="24"/>
          <w:szCs w:val="24"/>
          <w:lang w:val="es-ES_tradnl" w:eastAsia="es-CR"/>
        </w:rPr>
        <w:t>.</w:t>
      </w:r>
    </w:p>
    <w:p w:rsidR="000C1736" w:rsidRPr="00270C32" w:rsidRDefault="000C1736" w:rsidP="006138D6">
      <w:pPr>
        <w:jc w:val="both"/>
        <w:rPr>
          <w:rFonts w:ascii="Book Antiqua" w:hAnsi="Book Antiqua"/>
          <w:sz w:val="24"/>
          <w:szCs w:val="24"/>
          <w:lang w:val="es-ES_tradnl"/>
        </w:rPr>
      </w:pPr>
    </w:p>
    <w:p w:rsidR="00F2551C" w:rsidRDefault="0055026F" w:rsidP="006138D6">
      <w:pPr>
        <w:jc w:val="both"/>
        <w:rPr>
          <w:rFonts w:ascii="Book Antiqua" w:hAnsi="Book Antiqua"/>
          <w:sz w:val="24"/>
          <w:szCs w:val="24"/>
          <w:lang w:val="es-ES_tradnl"/>
        </w:rPr>
      </w:pPr>
      <w:r w:rsidRPr="00270C32">
        <w:rPr>
          <w:rFonts w:ascii="Book Antiqua" w:hAnsi="Book Antiqua"/>
          <w:sz w:val="24"/>
          <w:szCs w:val="24"/>
          <w:lang w:val="es-ES_tradnl"/>
        </w:rPr>
        <w:t xml:space="preserve">Posteriormente, en sesión 34-2018, celebrada el 25 de abril de 2018, artículo XII, se tuvo por rendido el informe </w:t>
      </w:r>
      <w:r w:rsidR="00DB2E83" w:rsidRPr="00270C32">
        <w:rPr>
          <w:rFonts w:ascii="Book Antiqua" w:hAnsi="Book Antiqua"/>
          <w:sz w:val="24"/>
          <w:szCs w:val="24"/>
          <w:lang w:val="es-ES_tradnl"/>
        </w:rPr>
        <w:t>35-PLA-OI-2018 de la Dirección de Planificación, sobre la solicitud de recurso humano y revisión d</w:t>
      </w:r>
      <w:r w:rsidR="00DB2E83" w:rsidRPr="00DE0F14">
        <w:rPr>
          <w:rFonts w:ascii="Book Antiqua" w:hAnsi="Book Antiqua"/>
          <w:sz w:val="24"/>
          <w:szCs w:val="24"/>
          <w:lang w:val="es-ES_tradnl"/>
        </w:rPr>
        <w:t xml:space="preserve">e la competencia territorial del </w:t>
      </w:r>
      <w:r w:rsidR="00DB2E83" w:rsidRPr="00662471">
        <w:rPr>
          <w:rFonts w:ascii="Book Antiqua" w:hAnsi="Book Antiqua"/>
          <w:sz w:val="24"/>
          <w:szCs w:val="24"/>
          <w:lang w:val="es-ES_tradnl"/>
        </w:rPr>
        <w:t>Juzgado Contravencional y de</w:t>
      </w:r>
      <w:r w:rsidR="00DB2E83" w:rsidRPr="00DE0F14">
        <w:rPr>
          <w:rFonts w:ascii="Book Antiqua" w:hAnsi="Book Antiqua"/>
          <w:sz w:val="24"/>
          <w:szCs w:val="24"/>
          <w:lang w:val="es-ES_tradnl"/>
        </w:rPr>
        <w:t xml:space="preserve"> </w:t>
      </w:r>
      <w:r w:rsidR="00DB2E83" w:rsidRPr="00662471">
        <w:rPr>
          <w:rFonts w:ascii="Book Antiqua" w:hAnsi="Book Antiqua"/>
          <w:sz w:val="24"/>
          <w:szCs w:val="24"/>
          <w:lang w:val="es-ES_tradnl"/>
        </w:rPr>
        <w:t>Menor Cuantía de Puriscal</w:t>
      </w:r>
      <w:r w:rsidR="00DB2E83" w:rsidRPr="00DE0F14">
        <w:rPr>
          <w:rFonts w:ascii="Book Antiqua" w:hAnsi="Book Antiqua"/>
          <w:sz w:val="24"/>
          <w:szCs w:val="24"/>
          <w:lang w:val="es-ES_tradnl"/>
        </w:rPr>
        <w:t>,</w:t>
      </w:r>
      <w:r w:rsidR="00DB2E83" w:rsidRPr="00270C32">
        <w:rPr>
          <w:rFonts w:ascii="Book Antiqua" w:hAnsi="Book Antiqua"/>
          <w:sz w:val="24"/>
          <w:szCs w:val="24"/>
          <w:lang w:val="es-ES_tradnl"/>
        </w:rPr>
        <w:t xml:space="preserve"> donde se aprobó </w:t>
      </w:r>
      <w:r w:rsidR="00F2551C" w:rsidRPr="00662471">
        <w:rPr>
          <w:rFonts w:ascii="Book Antiqua" w:hAnsi="Book Antiqua"/>
          <w:sz w:val="24"/>
          <w:szCs w:val="24"/>
          <w:lang w:val="es-ES_tradnl"/>
        </w:rPr>
        <w:t>darle continuidad a la colaboración de las plazas de Jueza o Juez Supernumerario,</w:t>
      </w:r>
      <w:r w:rsidR="00F2551C">
        <w:rPr>
          <w:rFonts w:ascii="Book Antiqua" w:hAnsi="Book Antiqua"/>
          <w:sz w:val="24"/>
          <w:szCs w:val="24"/>
          <w:lang w:val="es-ES_tradnl"/>
        </w:rPr>
        <w:t xml:space="preserve"> </w:t>
      </w:r>
      <w:r w:rsidR="00F2551C" w:rsidRPr="00662471">
        <w:rPr>
          <w:rFonts w:ascii="Book Antiqua" w:hAnsi="Book Antiqua"/>
          <w:sz w:val="24"/>
          <w:szCs w:val="24"/>
          <w:lang w:val="es-ES_tradnl"/>
        </w:rPr>
        <w:t xml:space="preserve">al despacho de Puriscal, en las condiciones existentes (un semestre al año, de forma compartida con el Juzgado de Pensiones Alimentarias y Violencia Doméstica de Escazú.  </w:t>
      </w:r>
    </w:p>
    <w:p w:rsidR="00FA2DB2" w:rsidRPr="00270C32" w:rsidRDefault="00FA2DB2" w:rsidP="006138D6">
      <w:pPr>
        <w:jc w:val="both"/>
        <w:rPr>
          <w:rFonts w:ascii="Book Antiqua" w:hAnsi="Book Antiqua"/>
          <w:sz w:val="24"/>
          <w:szCs w:val="24"/>
          <w:lang w:val="es-ES_tradnl"/>
        </w:rPr>
      </w:pPr>
    </w:p>
    <w:p w:rsidR="009C4361" w:rsidRDefault="00F717E7" w:rsidP="006138D6">
      <w:pPr>
        <w:jc w:val="both"/>
        <w:rPr>
          <w:rFonts w:ascii="Book Antiqua" w:hAnsi="Book Antiqua"/>
          <w:i/>
          <w:iCs/>
          <w:sz w:val="24"/>
          <w:szCs w:val="24"/>
          <w:lang w:val="es-ES_tradnl"/>
        </w:rPr>
      </w:pPr>
      <w:bookmarkStart w:id="2" w:name="_Hlk48668881"/>
      <w:r>
        <w:rPr>
          <w:rFonts w:ascii="Book Antiqua" w:hAnsi="Book Antiqua"/>
          <w:sz w:val="24"/>
          <w:szCs w:val="24"/>
          <w:lang w:val="es-ES_tradnl"/>
        </w:rPr>
        <w:t xml:space="preserve">Asimismo </w:t>
      </w:r>
      <w:r w:rsidR="009C4361" w:rsidRPr="00270C32">
        <w:rPr>
          <w:rFonts w:ascii="Book Antiqua" w:hAnsi="Book Antiqua"/>
          <w:sz w:val="24"/>
          <w:szCs w:val="24"/>
          <w:lang w:val="es-ES_tradnl"/>
        </w:rPr>
        <w:t xml:space="preserve"> en sesión 60-18 celebrada el 5 de julio del 2018, artículo XXXIX, relacionado con </w:t>
      </w:r>
      <w:bookmarkStart w:id="3" w:name="_Hlk34835489"/>
      <w:r w:rsidR="009C4361" w:rsidRPr="00270C32">
        <w:rPr>
          <w:rFonts w:ascii="Book Antiqua" w:hAnsi="Book Antiqua"/>
          <w:sz w:val="24"/>
          <w:szCs w:val="24"/>
          <w:lang w:val="es-ES_tradnl"/>
        </w:rPr>
        <w:t xml:space="preserve">el estudio del Juzgado de Pensiones Alimentarias y Violencia Doméstica de Escazú </w:t>
      </w:r>
      <w:bookmarkEnd w:id="3"/>
      <w:r w:rsidR="009C4361" w:rsidRPr="00270C32">
        <w:rPr>
          <w:rFonts w:ascii="Book Antiqua" w:hAnsi="Book Antiqua"/>
          <w:sz w:val="24"/>
          <w:szCs w:val="24"/>
          <w:lang w:val="es-ES_tradnl"/>
        </w:rPr>
        <w:t>donde se acordó</w:t>
      </w:r>
      <w:r w:rsidR="00AC1F76">
        <w:rPr>
          <w:rFonts w:ascii="Book Antiqua" w:hAnsi="Book Antiqua"/>
          <w:sz w:val="24"/>
          <w:szCs w:val="24"/>
          <w:lang w:val="es-ES_tradnl"/>
        </w:rPr>
        <w:t xml:space="preserve">: </w:t>
      </w:r>
      <w:r w:rsidR="009C4361" w:rsidRPr="00270C32">
        <w:rPr>
          <w:rFonts w:ascii="Book Antiqua" w:hAnsi="Book Antiqua"/>
          <w:sz w:val="24"/>
          <w:szCs w:val="24"/>
          <w:lang w:val="es-ES_tradnl"/>
        </w:rPr>
        <w:t xml:space="preserve"> </w:t>
      </w:r>
      <w:r w:rsidR="009C4361" w:rsidRPr="00270C32">
        <w:rPr>
          <w:rFonts w:ascii="Book Antiqua" w:hAnsi="Book Antiqua"/>
          <w:i/>
          <w:iCs/>
          <w:sz w:val="24"/>
          <w:szCs w:val="24"/>
          <w:lang w:val="es-ES_tradnl"/>
        </w:rPr>
        <w:t>“Tener por rendido el Informe 591-PLA-2018 de la Dirección de Planificación, relacionado con el “Estudio del Juzgado de Pensiones Alimentarias y Violencia Doméstica de Escazú y la Dirección de Planificación evaluará los resultados alcanzados con este plan de trabajo al finalizar el 2019 y rendirá un informe a este Consejo</w:t>
      </w:r>
      <w:r w:rsidR="00AC1F76">
        <w:rPr>
          <w:rFonts w:ascii="Book Antiqua" w:hAnsi="Book Antiqua"/>
          <w:i/>
          <w:iCs/>
          <w:sz w:val="24"/>
          <w:szCs w:val="24"/>
          <w:lang w:val="es-ES_tradnl"/>
        </w:rPr>
        <w:t>.</w:t>
      </w:r>
      <w:r w:rsidR="009C4361" w:rsidRPr="00CA68BA">
        <w:rPr>
          <w:rFonts w:ascii="Book Antiqua" w:hAnsi="Book Antiqua"/>
          <w:i/>
          <w:iCs/>
          <w:sz w:val="24"/>
          <w:szCs w:val="24"/>
          <w:lang w:val="es-ES_tradnl"/>
        </w:rPr>
        <w:t>”</w:t>
      </w:r>
      <w:r w:rsidR="005E19E5" w:rsidRPr="00CA68BA">
        <w:rPr>
          <w:rFonts w:ascii="Book Antiqua" w:hAnsi="Book Antiqua"/>
          <w:i/>
          <w:iCs/>
          <w:sz w:val="24"/>
          <w:szCs w:val="24"/>
          <w:lang w:val="es-ES_tradnl"/>
        </w:rPr>
        <w:t>.</w:t>
      </w:r>
    </w:p>
    <w:p w:rsidR="001C1ACB" w:rsidRDefault="001C1ACB" w:rsidP="006138D6">
      <w:pPr>
        <w:jc w:val="both"/>
        <w:rPr>
          <w:rFonts w:ascii="Book Antiqua" w:hAnsi="Book Antiqua"/>
          <w:i/>
          <w:iCs/>
          <w:sz w:val="24"/>
          <w:szCs w:val="24"/>
          <w:lang w:val="es-ES_tradnl"/>
        </w:rPr>
      </w:pPr>
    </w:p>
    <w:p w:rsidR="00F717E7" w:rsidRDefault="00F717E7" w:rsidP="00F717E7">
      <w:pPr>
        <w:jc w:val="both"/>
        <w:rPr>
          <w:rFonts w:ascii="Book Antiqua" w:hAnsi="Book Antiqua"/>
          <w:sz w:val="24"/>
          <w:szCs w:val="24"/>
          <w:lang w:val="es-ES_tradnl"/>
        </w:rPr>
      </w:pPr>
      <w:r>
        <w:rPr>
          <w:rFonts w:ascii="Book Antiqua" w:hAnsi="Book Antiqua"/>
          <w:sz w:val="24"/>
          <w:szCs w:val="24"/>
          <w:lang w:val="es-ES_tradnl"/>
        </w:rPr>
        <w:t xml:space="preserve">Posteriormente </w:t>
      </w:r>
      <w:r w:rsidRPr="00662471">
        <w:rPr>
          <w:rFonts w:ascii="Book Antiqua" w:hAnsi="Book Antiqua"/>
          <w:sz w:val="24"/>
          <w:szCs w:val="24"/>
          <w:lang w:val="es-ES_tradnl"/>
        </w:rPr>
        <w:t xml:space="preserve">en sesión 42-2020 celebrada el 30 de abril del 2020, </w:t>
      </w:r>
      <w:r w:rsidRPr="00F717E7">
        <w:rPr>
          <w:rFonts w:ascii="Book Antiqua" w:hAnsi="Book Antiqua"/>
          <w:sz w:val="24"/>
          <w:szCs w:val="24"/>
          <w:lang w:val="es-ES_tradnl"/>
        </w:rPr>
        <w:t xml:space="preserve">artículo XXXII, relacionado </w:t>
      </w:r>
      <w:r w:rsidRPr="002B306F">
        <w:rPr>
          <w:rFonts w:ascii="Book Antiqua" w:hAnsi="Book Antiqua"/>
          <w:sz w:val="24"/>
          <w:szCs w:val="24"/>
          <w:lang w:val="es-ES_tradnl"/>
        </w:rPr>
        <w:t xml:space="preserve">con la necesidad </w:t>
      </w:r>
      <w:r w:rsidRPr="00662471">
        <w:rPr>
          <w:rFonts w:ascii="Book Antiqua" w:hAnsi="Book Antiqua"/>
          <w:sz w:val="24"/>
          <w:szCs w:val="24"/>
          <w:lang w:val="es-ES_tradnl"/>
        </w:rPr>
        <w:t xml:space="preserve">de instar a la Dirección de Gestión Humana y a la Dirección de Planificación, para que a la brevedad según la necesidad del puesto en el </w:t>
      </w:r>
      <w:r>
        <w:rPr>
          <w:rFonts w:ascii="Book Antiqua" w:hAnsi="Book Antiqua"/>
          <w:sz w:val="24"/>
          <w:szCs w:val="24"/>
          <w:lang w:val="es-ES_tradnl"/>
        </w:rPr>
        <w:t>Juzgado de Pensiones Alimentarias y Violencia Doméstica de Escazú</w:t>
      </w:r>
      <w:r w:rsidRPr="00662471">
        <w:rPr>
          <w:rFonts w:ascii="Book Antiqua" w:hAnsi="Book Antiqua"/>
          <w:sz w:val="24"/>
          <w:szCs w:val="24"/>
          <w:lang w:val="es-ES_tradnl"/>
        </w:rPr>
        <w:t xml:space="preserve"> procedan con las gestiones necesarias y se defina de esta manera la estructura organizativa, por cuanto el recurso técnico supernumerario del Centro es limitado y se requiere disponer del mismo, para atender las diferentes solicitudes de colaboración</w:t>
      </w:r>
      <w:r w:rsidR="002B306F">
        <w:rPr>
          <w:rFonts w:ascii="Book Antiqua" w:hAnsi="Book Antiqua"/>
          <w:sz w:val="24"/>
          <w:szCs w:val="24"/>
          <w:lang w:val="es-ES_tradnl"/>
        </w:rPr>
        <w:t>, se acordó:</w:t>
      </w:r>
    </w:p>
    <w:p w:rsidR="00AC1F76" w:rsidRDefault="00AC1F76" w:rsidP="00F717E7">
      <w:pPr>
        <w:jc w:val="both"/>
        <w:rPr>
          <w:rFonts w:ascii="Book Antiqua" w:hAnsi="Book Antiqua"/>
          <w:sz w:val="24"/>
          <w:szCs w:val="24"/>
          <w:lang w:val="es-ES_tradnl"/>
        </w:rPr>
      </w:pPr>
    </w:p>
    <w:p w:rsidR="002B306F" w:rsidRDefault="00AC1F76" w:rsidP="00F717E7">
      <w:pPr>
        <w:jc w:val="both"/>
        <w:rPr>
          <w:rFonts w:ascii="Book Antiqua" w:hAnsi="Book Antiqua"/>
          <w:sz w:val="24"/>
          <w:szCs w:val="24"/>
          <w:lang w:val="es-ES_tradnl"/>
        </w:rPr>
      </w:pPr>
      <w:r>
        <w:rPr>
          <w:rFonts w:ascii="Book Antiqua" w:hAnsi="Book Antiqua"/>
          <w:sz w:val="24"/>
          <w:szCs w:val="24"/>
          <w:lang w:val="es-ES_tradnl"/>
        </w:rPr>
        <w:t>“</w:t>
      </w:r>
    </w:p>
    <w:p w:rsidR="002B306F" w:rsidRPr="00662471" w:rsidRDefault="002B306F" w:rsidP="00662471">
      <w:pPr>
        <w:pStyle w:val="Prrafodelista"/>
        <w:numPr>
          <w:ilvl w:val="0"/>
          <w:numId w:val="38"/>
        </w:numPr>
        <w:ind w:right="763"/>
        <w:jc w:val="both"/>
        <w:rPr>
          <w:rFonts w:ascii="Book Antiqua" w:hAnsi="Book Antiqua"/>
          <w:i/>
          <w:iCs/>
          <w:szCs w:val="24"/>
          <w:lang w:val="es-ES_tradnl"/>
        </w:rPr>
      </w:pPr>
      <w:r w:rsidRPr="00662471">
        <w:rPr>
          <w:rFonts w:ascii="Book Antiqua" w:hAnsi="Book Antiqua"/>
          <w:i/>
          <w:iCs/>
          <w:szCs w:val="24"/>
          <w:lang w:val="es-ES_tradnl"/>
        </w:rPr>
        <w:t xml:space="preserve">Estar a la espera del informe solicitado a la Dirección de Planificación, en sesión 60-18 celebrada el 5 de julio de 2018, artículo XXXIX, relacionado con los resultados alcanzados con el plan de trabajo al finalizar el 2019. </w:t>
      </w:r>
      <w:r w:rsidRPr="00662471">
        <w:rPr>
          <w:rFonts w:ascii="Book Antiqua" w:hAnsi="Book Antiqua"/>
          <w:b/>
          <w:bCs/>
          <w:i/>
          <w:iCs/>
          <w:szCs w:val="24"/>
          <w:lang w:val="es-ES_tradnl"/>
        </w:rPr>
        <w:t>2.)</w:t>
      </w:r>
      <w:r w:rsidRPr="00662471">
        <w:rPr>
          <w:rFonts w:ascii="Book Antiqua" w:hAnsi="Book Antiqua"/>
          <w:i/>
          <w:iCs/>
          <w:szCs w:val="24"/>
          <w:lang w:val="es-ES_tradnl"/>
        </w:rPr>
        <w:t xml:space="preserve"> Comunicarle a la licenciada Mercedes Mejía Sáenz, Jueza Coordinadora del Juzgado de Pensiones Alimentarias y Violencia Doméstica de Escazú, que se mantendrá la Plaza de Técnico Supernumerario asignada por el Centro de Apoyo, Coordinación y Mejoramiento de la Función Jurisdiccional,  en el Juzgado de Pensiones Alimentarias y Violencia Doméstica de Escazú sin ninguna restricción de funciones existentes; para que el Juzgado pueda utilizar dicho técnico, en las funciones que más requiera en ambas materias, y hacer frente a la demanda de servicios existente. </w:t>
      </w:r>
      <w:r w:rsidRPr="00662471">
        <w:rPr>
          <w:rFonts w:ascii="Book Antiqua" w:hAnsi="Book Antiqua"/>
          <w:b/>
          <w:bCs/>
          <w:i/>
          <w:iCs/>
          <w:szCs w:val="24"/>
          <w:lang w:val="es-ES_tradnl"/>
        </w:rPr>
        <w:t>3.)</w:t>
      </w:r>
      <w:r w:rsidRPr="00662471">
        <w:rPr>
          <w:rFonts w:ascii="Book Antiqua" w:hAnsi="Book Antiqua"/>
          <w:i/>
          <w:iCs/>
          <w:szCs w:val="24"/>
          <w:lang w:val="es-ES_tradnl"/>
        </w:rPr>
        <w:t xml:space="preserve"> Solicitar a la Dirección de Planificación y al Centro de Apoyo, Coordinación y Mejoramiento de la Función Jurisdiccional, para que manera conjunta rindan un informe con relación a determinar si es posible trasladar personal del Juzgado Contravencional de Escazú al de Pensiones Alimentarias y Violencia Doméstica de ese mismo cantón, e informen a este Consejo lo pertinente.</w:t>
      </w:r>
      <w:r w:rsidR="00AC1F76">
        <w:rPr>
          <w:rFonts w:ascii="Book Antiqua" w:hAnsi="Book Antiqua"/>
          <w:i/>
          <w:iCs/>
          <w:szCs w:val="24"/>
          <w:lang w:val="es-ES_tradnl"/>
        </w:rPr>
        <w:t>”.</w:t>
      </w:r>
    </w:p>
    <w:p w:rsidR="002B306F" w:rsidRDefault="002B306F" w:rsidP="002B306F">
      <w:pPr>
        <w:ind w:right="763"/>
        <w:jc w:val="both"/>
        <w:rPr>
          <w:rFonts w:ascii="Book Antiqua" w:hAnsi="Book Antiqua"/>
          <w:i/>
          <w:iCs/>
          <w:szCs w:val="24"/>
          <w:lang w:val="es-ES_tradnl"/>
        </w:rPr>
      </w:pPr>
    </w:p>
    <w:p w:rsidR="00F53925" w:rsidRDefault="002B306F" w:rsidP="002B306F">
      <w:pPr>
        <w:ind w:right="54"/>
        <w:jc w:val="both"/>
        <w:rPr>
          <w:rFonts w:ascii="Book Antiqua" w:hAnsi="Book Antiqua"/>
          <w:sz w:val="24"/>
          <w:szCs w:val="24"/>
          <w:lang w:val="es-ES_tradnl"/>
        </w:rPr>
      </w:pPr>
      <w:r w:rsidRPr="002B306F">
        <w:rPr>
          <w:rFonts w:ascii="Book Antiqua" w:hAnsi="Book Antiqua"/>
          <w:sz w:val="24"/>
          <w:szCs w:val="24"/>
          <w:lang w:val="es-ES_tradnl"/>
        </w:rPr>
        <w:t>Finalmente,</w:t>
      </w:r>
      <w:r>
        <w:rPr>
          <w:rFonts w:ascii="Book Antiqua" w:hAnsi="Book Antiqua"/>
          <w:sz w:val="24"/>
          <w:szCs w:val="24"/>
          <w:lang w:val="es-ES_tradnl"/>
        </w:rPr>
        <w:t xml:space="preserve"> en sesión </w:t>
      </w:r>
      <w:r w:rsidRPr="00662471">
        <w:rPr>
          <w:rFonts w:ascii="Book Antiqua" w:hAnsi="Book Antiqua"/>
          <w:sz w:val="24"/>
          <w:szCs w:val="24"/>
          <w:lang w:val="es-ES_tradnl"/>
        </w:rPr>
        <w:t xml:space="preserve">56-2020 celebrada el 09 de junio de 2020, </w:t>
      </w:r>
      <w:r w:rsidR="00F53925">
        <w:rPr>
          <w:rFonts w:ascii="Book Antiqua" w:hAnsi="Book Antiqua"/>
          <w:sz w:val="24"/>
          <w:szCs w:val="24"/>
          <w:lang w:val="es-ES_tradnl"/>
        </w:rPr>
        <w:t xml:space="preserve">artículo LXXI, </w:t>
      </w:r>
      <w:r>
        <w:rPr>
          <w:rFonts w:ascii="Book Antiqua" w:hAnsi="Book Antiqua"/>
          <w:sz w:val="24"/>
          <w:szCs w:val="24"/>
          <w:lang w:val="es-ES_tradnl"/>
        </w:rPr>
        <w:t xml:space="preserve">se tuvo </w:t>
      </w:r>
      <w:r w:rsidRPr="00270C32">
        <w:rPr>
          <w:rFonts w:ascii="Book Antiqua" w:hAnsi="Book Antiqua"/>
          <w:sz w:val="24"/>
          <w:szCs w:val="24"/>
          <w:lang w:val="es-ES_tradnl"/>
        </w:rPr>
        <w:t xml:space="preserve">por </w:t>
      </w:r>
      <w:r>
        <w:rPr>
          <w:rFonts w:ascii="Book Antiqua" w:hAnsi="Book Antiqua"/>
          <w:sz w:val="24"/>
          <w:szCs w:val="24"/>
          <w:lang w:val="es-ES_tradnl"/>
        </w:rPr>
        <w:t xml:space="preserve">analizada </w:t>
      </w:r>
      <w:r w:rsidRPr="00270C32">
        <w:rPr>
          <w:rFonts w:ascii="Book Antiqua" w:hAnsi="Book Antiqua"/>
          <w:sz w:val="24"/>
          <w:szCs w:val="24"/>
          <w:lang w:val="es-ES_tradnl"/>
        </w:rPr>
        <w:t>la gestión de</w:t>
      </w:r>
      <w:r>
        <w:rPr>
          <w:rFonts w:ascii="Book Antiqua" w:hAnsi="Book Antiqua"/>
          <w:sz w:val="24"/>
          <w:szCs w:val="24"/>
          <w:lang w:val="es-ES_tradnl"/>
        </w:rPr>
        <w:t xml:space="preserve">l </w:t>
      </w:r>
      <w:r w:rsidRPr="00662471">
        <w:rPr>
          <w:rFonts w:ascii="Book Antiqua" w:hAnsi="Book Antiqua"/>
          <w:sz w:val="24"/>
          <w:szCs w:val="24"/>
          <w:lang w:val="es-ES_tradnl"/>
        </w:rPr>
        <w:t xml:space="preserve">Licenciado Alexander Solano Pérez, Juez Coordinador del Juzgado Contravencional de Escazú, </w:t>
      </w:r>
      <w:r>
        <w:rPr>
          <w:rFonts w:ascii="Book Antiqua" w:hAnsi="Book Antiqua"/>
          <w:sz w:val="24"/>
          <w:szCs w:val="24"/>
          <w:lang w:val="es-ES_tradnl"/>
        </w:rPr>
        <w:t xml:space="preserve">en donde se </w:t>
      </w:r>
      <w:r w:rsidRPr="00662471">
        <w:rPr>
          <w:rFonts w:ascii="Book Antiqua" w:hAnsi="Book Antiqua"/>
          <w:sz w:val="24"/>
          <w:szCs w:val="24"/>
          <w:lang w:val="es-ES_tradnl"/>
        </w:rPr>
        <w:t>referirme al oficio número 5009-2020, del 27 de mayo del 2020, sobre el acuerdo transcrito en sesión 42-2020 del 30 de abril del 2020,</w:t>
      </w:r>
      <w:r>
        <w:rPr>
          <w:rFonts w:ascii="Book Antiqua" w:hAnsi="Book Antiqua"/>
          <w:sz w:val="24"/>
          <w:szCs w:val="24"/>
          <w:lang w:val="es-ES_tradnl"/>
        </w:rPr>
        <w:t xml:space="preserve"> y señala</w:t>
      </w:r>
      <w:r w:rsidRPr="00662471">
        <w:rPr>
          <w:rFonts w:ascii="Book Antiqua" w:hAnsi="Book Antiqua"/>
          <w:sz w:val="24"/>
          <w:szCs w:val="24"/>
          <w:lang w:val="es-ES_tradnl"/>
        </w:rPr>
        <w:t xml:space="preserve"> </w:t>
      </w:r>
      <w:r>
        <w:rPr>
          <w:rFonts w:ascii="Book Antiqua" w:hAnsi="Book Antiqua"/>
          <w:sz w:val="24"/>
          <w:szCs w:val="24"/>
          <w:lang w:val="es-ES_tradnl"/>
        </w:rPr>
        <w:t xml:space="preserve">una </w:t>
      </w:r>
      <w:r w:rsidR="00F53925">
        <w:rPr>
          <w:rFonts w:ascii="Book Antiqua" w:hAnsi="Book Antiqua"/>
          <w:sz w:val="24"/>
          <w:szCs w:val="24"/>
          <w:lang w:val="es-ES_tradnl"/>
        </w:rPr>
        <w:t xml:space="preserve">afectación </w:t>
      </w:r>
      <w:r w:rsidR="00F53925" w:rsidRPr="00F53925">
        <w:rPr>
          <w:rFonts w:ascii="Book Antiqua" w:hAnsi="Book Antiqua"/>
          <w:sz w:val="24"/>
          <w:szCs w:val="24"/>
          <w:lang w:val="es-ES_tradnl"/>
        </w:rPr>
        <w:t>a</w:t>
      </w:r>
      <w:r w:rsidRPr="00662471">
        <w:rPr>
          <w:rFonts w:ascii="Book Antiqua" w:hAnsi="Book Antiqua"/>
          <w:sz w:val="24"/>
          <w:szCs w:val="24"/>
          <w:lang w:val="es-ES_tradnl"/>
        </w:rPr>
        <w:t xml:space="preserve"> la buena marcha de</w:t>
      </w:r>
      <w:r>
        <w:rPr>
          <w:rFonts w:ascii="Book Antiqua" w:hAnsi="Book Antiqua"/>
          <w:sz w:val="24"/>
          <w:szCs w:val="24"/>
          <w:lang w:val="es-ES_tradnl"/>
        </w:rPr>
        <w:t>l Juzgado Contravencional de Escazú</w:t>
      </w:r>
      <w:r w:rsidR="00F53925">
        <w:rPr>
          <w:rFonts w:ascii="Book Antiqua" w:hAnsi="Book Antiqua"/>
          <w:sz w:val="24"/>
          <w:szCs w:val="24"/>
          <w:lang w:val="es-ES_tradnl"/>
        </w:rPr>
        <w:t xml:space="preserve"> y se acordó:</w:t>
      </w:r>
    </w:p>
    <w:p w:rsidR="00F53925" w:rsidRDefault="00F53925" w:rsidP="002B306F">
      <w:pPr>
        <w:ind w:right="54"/>
        <w:jc w:val="both"/>
        <w:rPr>
          <w:rFonts w:ascii="Book Antiqua" w:hAnsi="Book Antiqua"/>
          <w:sz w:val="24"/>
          <w:szCs w:val="24"/>
          <w:lang w:val="es-ES_tradnl"/>
        </w:rPr>
      </w:pPr>
    </w:p>
    <w:p w:rsidR="00F53925" w:rsidRDefault="00AC1F76" w:rsidP="00662471">
      <w:pPr>
        <w:pStyle w:val="Aencabezado"/>
        <w:spacing w:line="240" w:lineRule="auto"/>
        <w:ind w:left="993" w:right="763" w:firstLine="0"/>
        <w:rPr>
          <w:rFonts w:ascii="Book Antiqua" w:eastAsia="Times New Roman" w:hAnsi="Book Antiqua"/>
          <w:i/>
          <w:iCs/>
          <w:color w:val="auto"/>
          <w:sz w:val="24"/>
          <w:szCs w:val="24"/>
          <w:lang w:eastAsia="es-ES"/>
        </w:rPr>
      </w:pPr>
      <w:r>
        <w:rPr>
          <w:rFonts w:ascii="Book Antiqua" w:eastAsia="Times New Roman" w:hAnsi="Book Antiqua"/>
          <w:b/>
          <w:bCs/>
          <w:i/>
          <w:iCs/>
          <w:color w:val="auto"/>
          <w:sz w:val="24"/>
          <w:szCs w:val="24"/>
          <w:lang w:eastAsia="es-ES"/>
        </w:rPr>
        <w:t>“</w:t>
      </w:r>
      <w:r w:rsidR="00F53925" w:rsidRPr="00662471">
        <w:rPr>
          <w:rFonts w:ascii="Book Antiqua" w:eastAsia="Times New Roman" w:hAnsi="Book Antiqua"/>
          <w:b/>
          <w:bCs/>
          <w:i/>
          <w:iCs/>
          <w:color w:val="auto"/>
          <w:sz w:val="24"/>
          <w:szCs w:val="24"/>
          <w:lang w:eastAsia="es-ES"/>
        </w:rPr>
        <w:t>1)</w:t>
      </w:r>
      <w:r w:rsidR="00F53925" w:rsidRPr="00662471">
        <w:rPr>
          <w:rFonts w:ascii="Book Antiqua" w:eastAsia="Times New Roman" w:hAnsi="Book Antiqua"/>
          <w:i/>
          <w:iCs/>
          <w:color w:val="auto"/>
          <w:sz w:val="24"/>
          <w:szCs w:val="24"/>
          <w:lang w:eastAsia="es-ES"/>
        </w:rPr>
        <w:t xml:space="preserve"> Tomar nota d</w:t>
      </w:r>
      <w:r w:rsidR="00F53925" w:rsidRPr="003245FC">
        <w:rPr>
          <w:rFonts w:ascii="Book Antiqua" w:eastAsia="Times New Roman" w:hAnsi="Book Antiqua"/>
          <w:i/>
          <w:iCs/>
          <w:color w:val="auto"/>
          <w:sz w:val="24"/>
          <w:szCs w:val="24"/>
          <w:lang w:eastAsia="es-ES"/>
        </w:rPr>
        <w:t xml:space="preserve">e la comunicación remitida por el licenciado Solano Pérez. </w:t>
      </w:r>
      <w:r w:rsidR="00F53925" w:rsidRPr="003245FC">
        <w:rPr>
          <w:rFonts w:ascii="Book Antiqua" w:eastAsia="Times New Roman" w:hAnsi="Book Antiqua"/>
          <w:b/>
          <w:bCs/>
          <w:i/>
          <w:iCs/>
          <w:color w:val="auto"/>
          <w:sz w:val="24"/>
          <w:szCs w:val="24"/>
          <w:lang w:eastAsia="es-ES"/>
        </w:rPr>
        <w:t>2.)</w:t>
      </w:r>
      <w:r w:rsidR="00F53925" w:rsidRPr="003245FC">
        <w:rPr>
          <w:rFonts w:ascii="Book Antiqua" w:eastAsia="Times New Roman" w:hAnsi="Book Antiqua"/>
          <w:i/>
          <w:iCs/>
          <w:color w:val="auto"/>
          <w:sz w:val="24"/>
          <w:szCs w:val="24"/>
          <w:lang w:eastAsia="es-ES"/>
        </w:rPr>
        <w:t xml:space="preserve"> Comunicar a don Alexander que este Consejo Superior está en proceso de resolver la problemática del juzgado de Pensiones Alimentarias y Violencia Doméstica de Escazú, considerando varias opciones, </w:t>
      </w:r>
      <w:r w:rsidR="00F53925" w:rsidRPr="00662471">
        <w:rPr>
          <w:rFonts w:ascii="Book Antiqua" w:eastAsia="Times New Roman" w:hAnsi="Book Antiqua"/>
          <w:i/>
          <w:iCs/>
          <w:color w:val="auto"/>
          <w:sz w:val="24"/>
          <w:szCs w:val="24"/>
          <w:lang w:eastAsia="es-ES"/>
        </w:rPr>
        <w:t xml:space="preserve">por lo que en su debido momento se le estará comunicando lo pertinente. </w:t>
      </w:r>
      <w:r w:rsidR="00F53925" w:rsidRPr="00662471">
        <w:rPr>
          <w:rFonts w:ascii="Book Antiqua" w:eastAsia="Times New Roman" w:hAnsi="Book Antiqua"/>
          <w:b/>
          <w:bCs/>
          <w:i/>
          <w:iCs/>
          <w:color w:val="auto"/>
          <w:sz w:val="24"/>
          <w:szCs w:val="24"/>
          <w:lang w:eastAsia="es-ES"/>
        </w:rPr>
        <w:t>3.)</w:t>
      </w:r>
      <w:r w:rsidR="00F53925" w:rsidRPr="00662471">
        <w:rPr>
          <w:rFonts w:ascii="Book Antiqua" w:eastAsia="Times New Roman" w:hAnsi="Book Antiqua"/>
          <w:i/>
          <w:iCs/>
          <w:color w:val="auto"/>
          <w:sz w:val="24"/>
          <w:szCs w:val="24"/>
          <w:lang w:eastAsia="es-ES"/>
        </w:rPr>
        <w:t xml:space="preserve"> Hacer este acuerdo de conocimiento de la Dirección de Planificación a fin de que tome en cuenta las manifestaciones del </w:t>
      </w:r>
      <w:proofErr w:type="spellStart"/>
      <w:r w:rsidR="00F53925" w:rsidRPr="00662471">
        <w:rPr>
          <w:rFonts w:ascii="Book Antiqua" w:eastAsia="Times New Roman" w:hAnsi="Book Antiqua"/>
          <w:i/>
          <w:iCs/>
          <w:color w:val="auto"/>
          <w:sz w:val="24"/>
          <w:szCs w:val="24"/>
          <w:lang w:eastAsia="es-ES"/>
        </w:rPr>
        <w:t>gestionante</w:t>
      </w:r>
      <w:proofErr w:type="spellEnd"/>
      <w:r w:rsidR="00F53925" w:rsidRPr="00662471">
        <w:rPr>
          <w:rFonts w:ascii="Book Antiqua" w:eastAsia="Times New Roman" w:hAnsi="Book Antiqua"/>
          <w:i/>
          <w:iCs/>
          <w:color w:val="auto"/>
          <w:sz w:val="24"/>
          <w:szCs w:val="24"/>
          <w:lang w:eastAsia="es-ES"/>
        </w:rPr>
        <w:t>, en el informe que mantiene pendiente de remisión, solicitado por este Consejo en sesión 42-2020 celebrada el 30 de abril de 2020, artículo XXXII.</w:t>
      </w:r>
      <w:r>
        <w:rPr>
          <w:rFonts w:ascii="Book Antiqua" w:eastAsia="Times New Roman" w:hAnsi="Book Antiqua"/>
          <w:i/>
          <w:iCs/>
          <w:color w:val="auto"/>
          <w:sz w:val="24"/>
          <w:szCs w:val="24"/>
          <w:lang w:eastAsia="es-ES"/>
        </w:rPr>
        <w:t>”.</w:t>
      </w:r>
    </w:p>
    <w:p w:rsidR="003245FC" w:rsidRPr="00662471" w:rsidRDefault="003245FC" w:rsidP="00662471">
      <w:pPr>
        <w:pStyle w:val="Aencabezado"/>
        <w:spacing w:line="240" w:lineRule="auto"/>
        <w:ind w:left="993" w:right="763" w:firstLine="0"/>
        <w:rPr>
          <w:rFonts w:ascii="Book Antiqua" w:eastAsia="Times New Roman" w:hAnsi="Book Antiqua"/>
          <w:i/>
          <w:iCs/>
          <w:color w:val="auto"/>
          <w:sz w:val="24"/>
          <w:szCs w:val="24"/>
          <w:lang w:eastAsia="es-ES"/>
        </w:rPr>
      </w:pPr>
    </w:p>
    <w:p w:rsidR="00EC2AF7" w:rsidRPr="00662471" w:rsidRDefault="00EC2AF7" w:rsidP="00662471">
      <w:pPr>
        <w:keepNext/>
        <w:tabs>
          <w:tab w:val="num" w:pos="0"/>
        </w:tabs>
        <w:outlineLvl w:val="1"/>
        <w:rPr>
          <w:b/>
          <w:bCs/>
          <w:u w:val="single"/>
        </w:rPr>
      </w:pPr>
    </w:p>
    <w:bookmarkEnd w:id="2"/>
    <w:p w:rsidR="00692945" w:rsidRPr="00270C32" w:rsidRDefault="00692945" w:rsidP="009C4361">
      <w:pPr>
        <w:jc w:val="both"/>
        <w:rPr>
          <w:rFonts w:ascii="Book Antiqua" w:hAnsi="Book Antiqua"/>
          <w:sz w:val="24"/>
          <w:szCs w:val="24"/>
          <w:lang w:val="es-ES_tradnl"/>
        </w:rPr>
      </w:pPr>
    </w:p>
    <w:p w:rsidR="009B0039" w:rsidRPr="00B54E60" w:rsidRDefault="009B0039" w:rsidP="00A25AA4">
      <w:pPr>
        <w:pBdr>
          <w:top w:val="single" w:sz="4" w:space="1" w:color="auto"/>
          <w:left w:val="single" w:sz="4" w:space="4" w:color="auto"/>
          <w:bottom w:val="single" w:sz="4" w:space="1" w:color="auto"/>
          <w:right w:val="single" w:sz="4" w:space="4" w:color="auto"/>
        </w:pBdr>
        <w:shd w:val="clear" w:color="auto" w:fill="4F81BD" w:themeFill="accent1"/>
        <w:contextualSpacing/>
        <w:jc w:val="both"/>
        <w:rPr>
          <w:rFonts w:ascii="Book Antiqua" w:hAnsi="Book Antiqua"/>
          <w:b/>
          <w:color w:val="FFFFFF" w:themeColor="background1"/>
          <w:sz w:val="24"/>
          <w:szCs w:val="24"/>
          <w:lang w:val="es-ES_tradnl"/>
        </w:rPr>
      </w:pPr>
      <w:r w:rsidRPr="00B54E60">
        <w:rPr>
          <w:rFonts w:ascii="Book Antiqua" w:hAnsi="Book Antiqua"/>
          <w:b/>
          <w:color w:val="FFFFFF" w:themeColor="background1"/>
          <w:sz w:val="24"/>
          <w:szCs w:val="24"/>
          <w:lang w:val="es-ES_tradnl"/>
        </w:rPr>
        <w:t>2. Entrevistas</w:t>
      </w:r>
    </w:p>
    <w:p w:rsidR="009B0039" w:rsidRPr="00270C32" w:rsidRDefault="009B0039" w:rsidP="009B0039">
      <w:pPr>
        <w:pStyle w:val="Prrafodelista"/>
        <w:rPr>
          <w:rFonts w:ascii="Book Antiqua" w:hAnsi="Book Antiqua"/>
          <w:b/>
          <w:lang w:val="es-ES_tradnl"/>
        </w:rPr>
      </w:pPr>
    </w:p>
    <w:p w:rsidR="0045631E" w:rsidRPr="00270C32" w:rsidRDefault="0045631E" w:rsidP="0045631E">
      <w:pPr>
        <w:contextualSpacing/>
        <w:jc w:val="both"/>
        <w:rPr>
          <w:rFonts w:ascii="Book Antiqua" w:hAnsi="Book Antiqua"/>
          <w:sz w:val="24"/>
          <w:szCs w:val="24"/>
          <w:lang w:val="es-ES_tradnl"/>
        </w:rPr>
      </w:pPr>
      <w:r w:rsidRPr="00270C32">
        <w:rPr>
          <w:rFonts w:ascii="Book Antiqua" w:hAnsi="Book Antiqua"/>
          <w:sz w:val="24"/>
          <w:szCs w:val="24"/>
          <w:lang w:val="es-ES_tradnl"/>
        </w:rPr>
        <w:t xml:space="preserve">El licenciado Andrey Rojas Monge, Profesional 2 a.í. del Subproceso de Evaluación, entrevistó a licenciada </w:t>
      </w:r>
      <w:r w:rsidR="008623C7" w:rsidRPr="00270C32">
        <w:rPr>
          <w:rFonts w:ascii="Book Antiqua" w:hAnsi="Book Antiqua"/>
          <w:sz w:val="24"/>
          <w:szCs w:val="24"/>
          <w:lang w:val="es-ES_tradnl"/>
        </w:rPr>
        <w:t>Mercedes Mejía Sáenz</w:t>
      </w:r>
      <w:r w:rsidRPr="00270C32">
        <w:rPr>
          <w:rFonts w:ascii="Book Antiqua" w:hAnsi="Book Antiqua"/>
          <w:sz w:val="24"/>
          <w:szCs w:val="24"/>
          <w:lang w:val="es-ES_tradnl"/>
        </w:rPr>
        <w:t xml:space="preserve">, </w:t>
      </w:r>
      <w:r w:rsidR="008623C7" w:rsidRPr="00270C32">
        <w:rPr>
          <w:rFonts w:ascii="Book Antiqua" w:hAnsi="Book Antiqua"/>
          <w:sz w:val="24"/>
          <w:szCs w:val="24"/>
          <w:lang w:val="es-ES_tradnl"/>
        </w:rPr>
        <w:t xml:space="preserve">Jueza Coordinadora </w:t>
      </w:r>
      <w:proofErr w:type="spellStart"/>
      <w:r w:rsidR="008623C7" w:rsidRPr="00270C32">
        <w:rPr>
          <w:rFonts w:ascii="Book Antiqua" w:hAnsi="Book Antiqua"/>
          <w:sz w:val="24"/>
          <w:szCs w:val="24"/>
          <w:lang w:val="es-ES_tradnl"/>
        </w:rPr>
        <w:t>a.i.</w:t>
      </w:r>
      <w:proofErr w:type="spellEnd"/>
      <w:r w:rsidR="008623C7" w:rsidRPr="00270C32">
        <w:rPr>
          <w:rFonts w:ascii="Book Antiqua" w:hAnsi="Book Antiqua"/>
          <w:sz w:val="24"/>
          <w:szCs w:val="24"/>
          <w:lang w:val="es-ES_tradnl"/>
        </w:rPr>
        <w:t xml:space="preserve"> </w:t>
      </w:r>
      <w:r w:rsidR="009E424E" w:rsidRPr="00270C32">
        <w:rPr>
          <w:rFonts w:ascii="Book Antiqua" w:hAnsi="Book Antiqua"/>
          <w:sz w:val="24"/>
          <w:szCs w:val="24"/>
          <w:lang w:val="es-ES_tradnl"/>
        </w:rPr>
        <w:t>y a</w:t>
      </w:r>
      <w:r w:rsidR="001D26FD" w:rsidRPr="00270C32">
        <w:rPr>
          <w:rFonts w:ascii="Book Antiqua" w:hAnsi="Book Antiqua"/>
          <w:sz w:val="24"/>
          <w:szCs w:val="24"/>
          <w:lang w:val="es-ES_tradnl"/>
        </w:rPr>
        <w:t>l Coordinador Judicial Dolan Javier Coto Cubillo</w:t>
      </w:r>
      <w:r w:rsidR="009E424E" w:rsidRPr="00270C32">
        <w:rPr>
          <w:rFonts w:ascii="Book Antiqua" w:hAnsi="Book Antiqua"/>
          <w:sz w:val="24"/>
          <w:szCs w:val="24"/>
          <w:lang w:val="es-ES_tradnl"/>
        </w:rPr>
        <w:t xml:space="preserve"> respectivamente del Juzgado de Pensiones Alimentarias </w:t>
      </w:r>
      <w:r w:rsidR="001D26FD" w:rsidRPr="00270C32">
        <w:rPr>
          <w:rFonts w:ascii="Book Antiqua" w:hAnsi="Book Antiqua"/>
          <w:sz w:val="24"/>
          <w:szCs w:val="24"/>
          <w:lang w:val="es-ES_tradnl"/>
        </w:rPr>
        <w:t>y Violencia Doméstica de Escazú</w:t>
      </w:r>
      <w:r w:rsidR="009E424E" w:rsidRPr="00270C32">
        <w:rPr>
          <w:rFonts w:ascii="Book Antiqua" w:hAnsi="Book Antiqua"/>
          <w:sz w:val="24"/>
          <w:szCs w:val="24"/>
          <w:lang w:val="es-ES_tradnl"/>
        </w:rPr>
        <w:t>.</w:t>
      </w:r>
    </w:p>
    <w:p w:rsidR="0045631E" w:rsidRPr="00270C32" w:rsidRDefault="0045631E" w:rsidP="0045631E">
      <w:pPr>
        <w:contextualSpacing/>
        <w:jc w:val="both"/>
        <w:rPr>
          <w:rFonts w:ascii="Book Antiqua" w:hAnsi="Book Antiqua"/>
          <w:lang w:val="es-ES_tradnl"/>
        </w:rPr>
      </w:pPr>
    </w:p>
    <w:p w:rsidR="0045631E" w:rsidRPr="00270C32" w:rsidRDefault="0045631E" w:rsidP="0045631E">
      <w:pPr>
        <w:contextualSpacing/>
        <w:jc w:val="both"/>
        <w:rPr>
          <w:rFonts w:ascii="Book Antiqua" w:hAnsi="Book Antiqua"/>
          <w:sz w:val="24"/>
          <w:szCs w:val="24"/>
          <w:lang w:val="es-ES_tradnl"/>
        </w:rPr>
      </w:pPr>
      <w:r w:rsidRPr="00270C32">
        <w:rPr>
          <w:rFonts w:ascii="Book Antiqua" w:hAnsi="Book Antiqua"/>
          <w:sz w:val="24"/>
          <w:szCs w:val="24"/>
          <w:lang w:val="es-ES_tradnl"/>
        </w:rPr>
        <w:t>Como parte de las entrevistas, se enviaron correos electrónicos a las siguientes personas:</w:t>
      </w:r>
    </w:p>
    <w:p w:rsidR="00201E7F" w:rsidRPr="00270C32" w:rsidRDefault="00201E7F" w:rsidP="0045631E">
      <w:pPr>
        <w:contextualSpacing/>
        <w:jc w:val="both"/>
        <w:rPr>
          <w:rFonts w:ascii="Book Antiqua" w:hAnsi="Book Antiqua"/>
          <w:sz w:val="24"/>
          <w:szCs w:val="24"/>
          <w:lang w:val="es-ES_tradnl"/>
        </w:rPr>
      </w:pPr>
    </w:p>
    <w:p w:rsidR="00201E7F" w:rsidRPr="00270C32" w:rsidRDefault="00201E7F" w:rsidP="00A07F1D">
      <w:pPr>
        <w:pStyle w:val="Prrafodelista"/>
        <w:numPr>
          <w:ilvl w:val="0"/>
          <w:numId w:val="21"/>
        </w:numPr>
        <w:contextualSpacing/>
        <w:jc w:val="both"/>
        <w:rPr>
          <w:rFonts w:ascii="Book Antiqua" w:hAnsi="Book Antiqua"/>
          <w:lang w:val="es-ES_tradnl"/>
        </w:rPr>
      </w:pPr>
      <w:r w:rsidRPr="00270C32">
        <w:rPr>
          <w:rFonts w:ascii="Book Antiqua" w:hAnsi="Book Antiqua"/>
          <w:color w:val="000000"/>
          <w:lang w:val="es-ES_tradnl"/>
        </w:rPr>
        <w:t xml:space="preserve">Licenciada </w:t>
      </w:r>
      <w:proofErr w:type="spellStart"/>
      <w:r w:rsidR="00500310" w:rsidRPr="00270C32">
        <w:rPr>
          <w:rFonts w:ascii="Book Antiqua" w:hAnsi="Book Antiqua"/>
          <w:color w:val="000000"/>
          <w:lang w:val="es-ES_tradnl"/>
        </w:rPr>
        <w:t>Krissia</w:t>
      </w:r>
      <w:proofErr w:type="spellEnd"/>
      <w:r w:rsidR="00500310" w:rsidRPr="00270C32">
        <w:rPr>
          <w:rFonts w:ascii="Book Antiqua" w:hAnsi="Book Antiqua"/>
          <w:color w:val="000000"/>
          <w:lang w:val="es-ES_tradnl"/>
        </w:rPr>
        <w:t xml:space="preserve"> Rojas Quirós</w:t>
      </w:r>
      <w:r w:rsidRPr="00270C32">
        <w:rPr>
          <w:rFonts w:ascii="Book Antiqua" w:hAnsi="Book Antiqua"/>
          <w:color w:val="000000"/>
          <w:lang w:val="es-ES_tradnl"/>
        </w:rPr>
        <w:t xml:space="preserve">, </w:t>
      </w:r>
      <w:proofErr w:type="gramStart"/>
      <w:r w:rsidRPr="00270C32">
        <w:rPr>
          <w:rFonts w:ascii="Book Antiqua" w:hAnsi="Book Antiqua"/>
          <w:color w:val="000000"/>
          <w:lang w:val="es-ES_tradnl"/>
        </w:rPr>
        <w:t>Jefa</w:t>
      </w:r>
      <w:proofErr w:type="gramEnd"/>
      <w:r w:rsidRPr="00270C32">
        <w:rPr>
          <w:rFonts w:ascii="Book Antiqua" w:hAnsi="Book Antiqua"/>
          <w:color w:val="000000"/>
          <w:lang w:val="es-ES_tradnl"/>
        </w:rPr>
        <w:t xml:space="preserve"> de la Sección de Análisis de Puestos</w:t>
      </w:r>
      <w:r w:rsidR="00500310" w:rsidRPr="00270C32">
        <w:rPr>
          <w:rFonts w:ascii="Book Antiqua" w:hAnsi="Book Antiqua"/>
          <w:color w:val="000000"/>
          <w:lang w:val="es-ES_tradnl"/>
        </w:rPr>
        <w:t xml:space="preserve"> de la Dirección de Gestión Humana</w:t>
      </w:r>
      <w:r w:rsidRPr="00270C32">
        <w:rPr>
          <w:rFonts w:ascii="Book Antiqua" w:hAnsi="Book Antiqua"/>
          <w:color w:val="000000"/>
          <w:lang w:val="es-ES_tradnl"/>
        </w:rPr>
        <w:t>.</w:t>
      </w:r>
    </w:p>
    <w:p w:rsidR="00A07F1D" w:rsidRPr="00270C32" w:rsidRDefault="00A07F1D" w:rsidP="00A07F1D">
      <w:pPr>
        <w:pStyle w:val="Prrafodelista"/>
        <w:ind w:left="720"/>
        <w:contextualSpacing/>
        <w:jc w:val="both"/>
        <w:rPr>
          <w:rFonts w:ascii="Book Antiqua" w:hAnsi="Book Antiqua"/>
          <w:lang w:val="es-ES_tradnl"/>
        </w:rPr>
      </w:pPr>
    </w:p>
    <w:p w:rsidR="00201E7F" w:rsidRPr="00270C32" w:rsidRDefault="0022651D" w:rsidP="00A07F1D">
      <w:pPr>
        <w:pStyle w:val="Prrafodelista"/>
        <w:numPr>
          <w:ilvl w:val="0"/>
          <w:numId w:val="21"/>
        </w:numPr>
        <w:contextualSpacing/>
        <w:jc w:val="both"/>
        <w:rPr>
          <w:rFonts w:ascii="Book Antiqua" w:hAnsi="Book Antiqua"/>
          <w:szCs w:val="24"/>
          <w:lang w:val="es-ES_tradnl"/>
        </w:rPr>
      </w:pPr>
      <w:r w:rsidRPr="00270C32">
        <w:rPr>
          <w:rFonts w:ascii="Book Antiqua" w:hAnsi="Book Antiqua"/>
          <w:szCs w:val="24"/>
          <w:lang w:val="es-ES_tradnl"/>
        </w:rPr>
        <w:t xml:space="preserve">Licenciada Katia Saborío Soto, </w:t>
      </w:r>
      <w:proofErr w:type="gramStart"/>
      <w:r w:rsidRPr="00270C32">
        <w:rPr>
          <w:rFonts w:ascii="Book Antiqua" w:hAnsi="Book Antiqua"/>
          <w:szCs w:val="24"/>
          <w:lang w:val="es-ES_tradnl"/>
        </w:rPr>
        <w:t>Jefa</w:t>
      </w:r>
      <w:proofErr w:type="gramEnd"/>
      <w:r w:rsidRPr="00270C32">
        <w:rPr>
          <w:rFonts w:ascii="Book Antiqua" w:hAnsi="Book Antiqua"/>
          <w:szCs w:val="24"/>
          <w:lang w:val="es-ES_tradnl"/>
        </w:rPr>
        <w:t xml:space="preserve"> del Subproceso de Ambiente Laboral de la Dirección de Gestión Humana.</w:t>
      </w:r>
    </w:p>
    <w:p w:rsidR="00D44704" w:rsidRPr="00270C32" w:rsidRDefault="00D44704" w:rsidP="00D44704">
      <w:pPr>
        <w:pStyle w:val="Prrafodelista"/>
        <w:rPr>
          <w:rFonts w:ascii="Book Antiqua" w:hAnsi="Book Antiqua"/>
          <w:szCs w:val="24"/>
          <w:lang w:val="es-ES_tradnl"/>
        </w:rPr>
      </w:pPr>
    </w:p>
    <w:p w:rsidR="00D44704" w:rsidRPr="00270C32" w:rsidRDefault="00D44704" w:rsidP="00A07F1D">
      <w:pPr>
        <w:pStyle w:val="Prrafodelista"/>
        <w:numPr>
          <w:ilvl w:val="0"/>
          <w:numId w:val="21"/>
        </w:numPr>
        <w:contextualSpacing/>
        <w:jc w:val="both"/>
        <w:rPr>
          <w:rFonts w:ascii="Book Antiqua" w:hAnsi="Book Antiqua"/>
          <w:szCs w:val="24"/>
          <w:lang w:val="es-ES_tradnl"/>
        </w:rPr>
      </w:pPr>
      <w:r w:rsidRPr="00270C32">
        <w:rPr>
          <w:rFonts w:ascii="Book Antiqua" w:hAnsi="Book Antiqua"/>
          <w:szCs w:val="24"/>
          <w:lang w:val="es-ES_tradnl"/>
        </w:rPr>
        <w:t>Licenciado Gustavo Herrera Rodríguez, Profesional 2 del Subproceso de Reclutamiento y Selección de la Dirección de Gestión Humana.</w:t>
      </w:r>
    </w:p>
    <w:p w:rsidR="00A07F1D" w:rsidRPr="00270C32" w:rsidRDefault="00A07F1D" w:rsidP="00A07F1D">
      <w:pPr>
        <w:pStyle w:val="Prrafodelista"/>
        <w:ind w:left="720"/>
        <w:contextualSpacing/>
        <w:jc w:val="both"/>
        <w:rPr>
          <w:rFonts w:ascii="Book Antiqua" w:hAnsi="Book Antiqua"/>
          <w:szCs w:val="24"/>
          <w:lang w:val="es-ES_tradnl"/>
        </w:rPr>
      </w:pPr>
    </w:p>
    <w:p w:rsidR="00A07F1D" w:rsidRPr="00270C32" w:rsidRDefault="00A07F1D" w:rsidP="00A07F1D">
      <w:pPr>
        <w:pStyle w:val="Prrafodelista"/>
        <w:numPr>
          <w:ilvl w:val="0"/>
          <w:numId w:val="21"/>
        </w:numPr>
        <w:ind w:right="301"/>
        <w:jc w:val="both"/>
        <w:rPr>
          <w:rFonts w:ascii="Book Antiqua" w:hAnsi="Book Antiqua"/>
          <w:i/>
          <w:szCs w:val="24"/>
        </w:rPr>
      </w:pPr>
      <w:r w:rsidRPr="00270C32">
        <w:rPr>
          <w:rFonts w:ascii="Book Antiqua" w:hAnsi="Book Antiqua"/>
          <w:szCs w:val="24"/>
          <w:lang w:val="es-ES_tradnl"/>
        </w:rPr>
        <w:t xml:space="preserve">Licenciada Maricruz Chacón Cubillo, </w:t>
      </w:r>
      <w:proofErr w:type="gramStart"/>
      <w:r w:rsidRPr="00270C32">
        <w:rPr>
          <w:rFonts w:ascii="Book Antiqua" w:hAnsi="Book Antiqua"/>
          <w:szCs w:val="24"/>
          <w:lang w:val="es-ES_tradnl"/>
        </w:rPr>
        <w:t>Directora</w:t>
      </w:r>
      <w:proofErr w:type="gramEnd"/>
      <w:r w:rsidRPr="00270C32">
        <w:rPr>
          <w:rFonts w:ascii="Book Antiqua" w:hAnsi="Book Antiqua"/>
          <w:szCs w:val="24"/>
          <w:lang w:val="es-ES_tradnl"/>
        </w:rPr>
        <w:t xml:space="preserve"> del </w:t>
      </w:r>
      <w:bookmarkStart w:id="4" w:name="_Hlk34833310"/>
      <w:r w:rsidRPr="00270C32">
        <w:rPr>
          <w:rFonts w:ascii="Book Antiqua" w:hAnsi="Book Antiqua"/>
          <w:szCs w:val="24"/>
          <w:lang w:val="es-ES_tradnl"/>
        </w:rPr>
        <w:t>Centro de Apoyo, Coordinación y Mejoramiento de la Función Jurisdiccional.</w:t>
      </w:r>
    </w:p>
    <w:bookmarkEnd w:id="4"/>
    <w:p w:rsidR="00A07F1D" w:rsidRPr="00270C32" w:rsidRDefault="00A07F1D" w:rsidP="00A07F1D">
      <w:pPr>
        <w:pStyle w:val="Prrafodelista"/>
        <w:ind w:left="720"/>
        <w:contextualSpacing/>
        <w:jc w:val="both"/>
        <w:rPr>
          <w:rFonts w:ascii="Book Antiqua" w:hAnsi="Book Antiqua"/>
          <w:szCs w:val="24"/>
          <w:lang w:val="es-ES_tradnl"/>
        </w:rPr>
      </w:pPr>
    </w:p>
    <w:p w:rsidR="00A07F1D" w:rsidRPr="00270C32" w:rsidRDefault="00A07F1D" w:rsidP="00A07F1D">
      <w:pPr>
        <w:pStyle w:val="Prrafodelista"/>
        <w:numPr>
          <w:ilvl w:val="0"/>
          <w:numId w:val="21"/>
        </w:numPr>
        <w:contextualSpacing/>
        <w:jc w:val="both"/>
        <w:rPr>
          <w:rFonts w:ascii="Book Antiqua" w:hAnsi="Book Antiqua"/>
          <w:lang w:val="es-ES_tradnl"/>
        </w:rPr>
      </w:pPr>
      <w:r w:rsidRPr="00270C32">
        <w:rPr>
          <w:rFonts w:ascii="Book Antiqua" w:hAnsi="Book Antiqua"/>
          <w:color w:val="000000"/>
          <w:lang w:val="es-ES_tradnl"/>
        </w:rPr>
        <w:t>Máster Kat</w:t>
      </w:r>
      <w:r w:rsidR="00500310" w:rsidRPr="00270C32">
        <w:rPr>
          <w:rFonts w:ascii="Book Antiqua" w:hAnsi="Book Antiqua"/>
          <w:color w:val="000000"/>
          <w:lang w:val="es-ES_tradnl"/>
        </w:rPr>
        <w:t>t</w:t>
      </w:r>
      <w:r w:rsidRPr="00270C32">
        <w:rPr>
          <w:rFonts w:ascii="Book Antiqua" w:hAnsi="Book Antiqua"/>
          <w:color w:val="000000"/>
          <w:lang w:val="es-ES_tradnl"/>
        </w:rPr>
        <w:t>ia Morales Navarro, Directora de Tecnología de la Información.</w:t>
      </w:r>
    </w:p>
    <w:p w:rsidR="009B0039" w:rsidRPr="00270C32" w:rsidRDefault="009B0039" w:rsidP="00A07F1D">
      <w:pPr>
        <w:contextualSpacing/>
        <w:jc w:val="both"/>
        <w:rPr>
          <w:rFonts w:ascii="Book Antiqua" w:hAnsi="Book Antiqua"/>
          <w:sz w:val="24"/>
          <w:szCs w:val="24"/>
          <w:lang w:val="es-ES_tradnl"/>
        </w:rPr>
      </w:pPr>
    </w:p>
    <w:p w:rsidR="00F53925" w:rsidRPr="00662471" w:rsidRDefault="009B0039" w:rsidP="00F53925">
      <w:pPr>
        <w:pStyle w:val="Prrafodelista"/>
        <w:numPr>
          <w:ilvl w:val="0"/>
          <w:numId w:val="3"/>
        </w:numPr>
        <w:contextualSpacing/>
        <w:jc w:val="both"/>
        <w:rPr>
          <w:rFonts w:ascii="Book Antiqua" w:hAnsi="Book Antiqua"/>
          <w:lang w:val="es-ES_tradnl"/>
        </w:rPr>
      </w:pPr>
      <w:r w:rsidRPr="00270C32">
        <w:rPr>
          <w:rFonts w:ascii="Book Antiqua" w:hAnsi="Book Antiqua"/>
          <w:lang w:val="es-ES_tradnl"/>
        </w:rPr>
        <w:t>Licenciad</w:t>
      </w:r>
      <w:r w:rsidR="00AB6015" w:rsidRPr="00270C32">
        <w:rPr>
          <w:rFonts w:ascii="Book Antiqua" w:hAnsi="Book Antiqua"/>
          <w:lang w:val="es-ES_tradnl"/>
        </w:rPr>
        <w:t>o</w:t>
      </w:r>
      <w:r w:rsidRPr="00270C32">
        <w:rPr>
          <w:rFonts w:ascii="Book Antiqua" w:hAnsi="Book Antiqua"/>
          <w:lang w:val="es-ES_tradnl"/>
        </w:rPr>
        <w:t xml:space="preserve"> </w:t>
      </w:r>
      <w:r w:rsidR="00AB6015" w:rsidRPr="00270C32">
        <w:rPr>
          <w:rFonts w:ascii="Book Antiqua" w:hAnsi="Book Antiqua"/>
          <w:szCs w:val="24"/>
        </w:rPr>
        <w:t>Cristian Alberto Martínez Hernández, Juez Gestor de la Jurisdicción de Familia.</w:t>
      </w:r>
    </w:p>
    <w:p w:rsidR="00F53925" w:rsidRDefault="00AB6015" w:rsidP="00662471">
      <w:pPr>
        <w:pStyle w:val="Prrafodelista"/>
        <w:ind w:left="720"/>
        <w:contextualSpacing/>
        <w:jc w:val="both"/>
        <w:rPr>
          <w:rFonts w:ascii="Book Antiqua" w:hAnsi="Book Antiqua"/>
          <w:lang w:val="es-ES_tradnl"/>
        </w:rPr>
      </w:pPr>
      <w:r w:rsidRPr="00270C32">
        <w:rPr>
          <w:rFonts w:ascii="Book Antiqua" w:hAnsi="Book Antiqua"/>
          <w:lang w:val="es-ES_tradnl"/>
        </w:rPr>
        <w:t xml:space="preserve"> </w:t>
      </w:r>
    </w:p>
    <w:p w:rsidR="00F53925" w:rsidRPr="00662471" w:rsidRDefault="00AC1F76" w:rsidP="00F53925">
      <w:pPr>
        <w:pStyle w:val="Prrafodelista"/>
        <w:numPr>
          <w:ilvl w:val="0"/>
          <w:numId w:val="3"/>
        </w:numPr>
        <w:contextualSpacing/>
        <w:jc w:val="both"/>
        <w:rPr>
          <w:rFonts w:ascii="Book Antiqua" w:hAnsi="Book Antiqua"/>
          <w:lang w:val="es-ES_tradnl"/>
        </w:rPr>
      </w:pPr>
      <w:r>
        <w:rPr>
          <w:rFonts w:ascii="Book Antiqua" w:hAnsi="Book Antiqua"/>
          <w:color w:val="000000"/>
          <w:lang w:val="es-ES_tradnl"/>
        </w:rPr>
        <w:t xml:space="preserve">Señor </w:t>
      </w:r>
      <w:r w:rsidR="00F53925" w:rsidRPr="00662471">
        <w:rPr>
          <w:rFonts w:ascii="Book Antiqua" w:hAnsi="Book Antiqua"/>
          <w:color w:val="000000"/>
          <w:lang w:val="es-ES_tradnl"/>
        </w:rPr>
        <w:t xml:space="preserve">Sergio Bolaños </w:t>
      </w:r>
      <w:proofErr w:type="spellStart"/>
      <w:r w:rsidR="00F53925" w:rsidRPr="00662471">
        <w:rPr>
          <w:rFonts w:ascii="Book Antiqua" w:hAnsi="Book Antiqua"/>
          <w:color w:val="000000"/>
          <w:lang w:val="es-ES_tradnl"/>
        </w:rPr>
        <w:t>Chaverrí</w:t>
      </w:r>
      <w:proofErr w:type="spellEnd"/>
      <w:r w:rsidR="00F53925" w:rsidRPr="00662471">
        <w:rPr>
          <w:rFonts w:ascii="Book Antiqua" w:hAnsi="Book Antiqua"/>
          <w:color w:val="000000"/>
          <w:lang w:val="es-ES_tradnl"/>
        </w:rPr>
        <w:t>, Coordinador Judicial del Juzgado Contravencional de Escazú.</w:t>
      </w:r>
    </w:p>
    <w:p w:rsidR="009B0039" w:rsidRPr="00270C32" w:rsidRDefault="009B0039" w:rsidP="006C1723">
      <w:pPr>
        <w:pStyle w:val="Prrafodelista"/>
        <w:ind w:left="0"/>
        <w:contextualSpacing/>
        <w:jc w:val="both"/>
        <w:rPr>
          <w:rFonts w:ascii="Book Antiqua" w:hAnsi="Book Antiqua"/>
          <w:lang w:val="es-ES_tradnl"/>
        </w:rPr>
      </w:pPr>
    </w:p>
    <w:p w:rsidR="009128C5" w:rsidRPr="00B54E60" w:rsidRDefault="003B0142" w:rsidP="007E4378">
      <w:pPr>
        <w:pBdr>
          <w:top w:val="single" w:sz="4" w:space="1" w:color="auto"/>
          <w:left w:val="single" w:sz="4" w:space="4" w:color="auto"/>
          <w:bottom w:val="single" w:sz="4" w:space="1" w:color="auto"/>
          <w:right w:val="single" w:sz="4" w:space="4" w:color="auto"/>
        </w:pBdr>
        <w:shd w:val="clear" w:color="auto" w:fill="4F81BD" w:themeFill="accent1"/>
        <w:contextualSpacing/>
        <w:jc w:val="both"/>
        <w:rPr>
          <w:rFonts w:ascii="Book Antiqua" w:hAnsi="Book Antiqua"/>
          <w:color w:val="FFFFFF" w:themeColor="background1"/>
          <w:sz w:val="24"/>
          <w:szCs w:val="24"/>
          <w:lang w:val="es-ES_tradnl"/>
        </w:rPr>
      </w:pPr>
      <w:r w:rsidRPr="00B54E60">
        <w:rPr>
          <w:rFonts w:ascii="Book Antiqua" w:hAnsi="Book Antiqua"/>
          <w:b/>
          <w:color w:val="FFFFFF" w:themeColor="background1"/>
          <w:sz w:val="24"/>
          <w:szCs w:val="24"/>
          <w:lang w:val="es-ES_tradnl"/>
        </w:rPr>
        <w:t>3</w:t>
      </w:r>
      <w:r w:rsidR="003F3520" w:rsidRPr="00B54E60">
        <w:rPr>
          <w:rFonts w:ascii="Book Antiqua" w:hAnsi="Book Antiqua"/>
          <w:b/>
          <w:color w:val="FFFFFF" w:themeColor="background1"/>
          <w:sz w:val="24"/>
          <w:szCs w:val="24"/>
          <w:lang w:val="es-ES_tradnl"/>
        </w:rPr>
        <w:t>.</w:t>
      </w:r>
      <w:r w:rsidR="009128C5" w:rsidRPr="00B54E60">
        <w:rPr>
          <w:rFonts w:ascii="Book Antiqua" w:hAnsi="Book Antiqua"/>
          <w:b/>
          <w:color w:val="FFFFFF" w:themeColor="background1"/>
          <w:sz w:val="24"/>
          <w:szCs w:val="24"/>
          <w:lang w:val="es-ES_tradnl"/>
        </w:rPr>
        <w:t xml:space="preserve"> </w:t>
      </w:r>
      <w:r w:rsidR="00E77AEF" w:rsidRPr="00B54E60">
        <w:rPr>
          <w:rFonts w:ascii="Book Antiqua" w:hAnsi="Book Antiqua"/>
          <w:b/>
          <w:color w:val="FFFFFF" w:themeColor="background1"/>
          <w:sz w:val="24"/>
          <w:szCs w:val="24"/>
          <w:lang w:val="es-ES_tradnl"/>
        </w:rPr>
        <w:t xml:space="preserve"> Seguimiento de recomendaciones del informe </w:t>
      </w:r>
      <w:r w:rsidR="00B96453" w:rsidRPr="00B54E60">
        <w:rPr>
          <w:rFonts w:ascii="Book Antiqua" w:hAnsi="Book Antiqua"/>
          <w:b/>
          <w:color w:val="FFFFFF" w:themeColor="background1"/>
          <w:sz w:val="24"/>
          <w:szCs w:val="24"/>
          <w:lang w:val="es-ES_tradnl"/>
        </w:rPr>
        <w:t>5</w:t>
      </w:r>
      <w:r w:rsidR="001D26FD" w:rsidRPr="00B54E60">
        <w:rPr>
          <w:rFonts w:ascii="Book Antiqua" w:hAnsi="Book Antiqua"/>
          <w:b/>
          <w:color w:val="FFFFFF" w:themeColor="background1"/>
          <w:sz w:val="24"/>
          <w:szCs w:val="24"/>
          <w:lang w:val="es-ES_tradnl"/>
        </w:rPr>
        <w:t>91</w:t>
      </w:r>
      <w:r w:rsidR="00E77AEF" w:rsidRPr="00B54E60">
        <w:rPr>
          <w:rFonts w:ascii="Book Antiqua" w:hAnsi="Book Antiqua"/>
          <w:b/>
          <w:color w:val="FFFFFF" w:themeColor="background1"/>
          <w:sz w:val="24"/>
          <w:szCs w:val="24"/>
          <w:lang w:val="es-ES_tradnl"/>
        </w:rPr>
        <w:t>-PLA-201</w:t>
      </w:r>
      <w:r w:rsidR="00B96453" w:rsidRPr="00B54E60">
        <w:rPr>
          <w:rFonts w:ascii="Book Antiqua" w:hAnsi="Book Antiqua"/>
          <w:b/>
          <w:color w:val="FFFFFF" w:themeColor="background1"/>
          <w:sz w:val="24"/>
          <w:szCs w:val="24"/>
          <w:lang w:val="es-ES_tradnl"/>
        </w:rPr>
        <w:t>8</w:t>
      </w:r>
    </w:p>
    <w:p w:rsidR="00771598" w:rsidRDefault="00771598" w:rsidP="0052349E">
      <w:pPr>
        <w:widowControl w:val="0"/>
        <w:spacing w:line="360" w:lineRule="auto"/>
        <w:ind w:right="-1"/>
        <w:rPr>
          <w:rFonts w:ascii="Book Antiqua" w:hAnsi="Book Antiqua"/>
          <w:sz w:val="24"/>
          <w:szCs w:val="24"/>
          <w:lang w:val="es-ES_tradnl"/>
        </w:rPr>
      </w:pPr>
    </w:p>
    <w:p w:rsidR="00584A2C" w:rsidRPr="00406A9F" w:rsidRDefault="00584A2C" w:rsidP="00584A2C">
      <w:pPr>
        <w:jc w:val="both"/>
        <w:rPr>
          <w:rFonts w:ascii="Book Antiqua" w:hAnsi="Book Antiqua"/>
          <w:sz w:val="24"/>
          <w:szCs w:val="24"/>
          <w:lang w:val="es-ES_tradnl"/>
        </w:rPr>
      </w:pPr>
      <w:r w:rsidRPr="005C743E">
        <w:rPr>
          <w:rFonts w:ascii="Book Antiqua" w:hAnsi="Book Antiqua" w:cs="Book Antiqua"/>
          <w:sz w:val="24"/>
          <w:szCs w:val="24"/>
        </w:rPr>
        <w:t>En atención a</w:t>
      </w:r>
      <w:r>
        <w:rPr>
          <w:rFonts w:ascii="Book Antiqua" w:hAnsi="Book Antiqua" w:cs="Book Antiqua"/>
          <w:sz w:val="24"/>
          <w:szCs w:val="24"/>
        </w:rPr>
        <w:t xml:space="preserve"> lo indicado por el Consejo Superior en la sesión 60-18 </w:t>
      </w:r>
      <w:r w:rsidRPr="00270C32">
        <w:rPr>
          <w:rFonts w:ascii="Book Antiqua" w:hAnsi="Book Antiqua"/>
          <w:sz w:val="24"/>
          <w:szCs w:val="24"/>
          <w:lang w:val="es-ES_tradnl"/>
        </w:rPr>
        <w:t>celebrada el 5 de julio del 2018, artículo XXXIX, relacionado con el estudio del Juzgado de Pensiones Alimentarias y Violencia Doméstica de Escazú donde se acordó</w:t>
      </w:r>
      <w:r w:rsidR="00AC1F76">
        <w:rPr>
          <w:rFonts w:ascii="Book Antiqua" w:hAnsi="Book Antiqua"/>
          <w:sz w:val="24"/>
          <w:szCs w:val="24"/>
          <w:lang w:val="es-ES_tradnl"/>
        </w:rPr>
        <w:t>:</w:t>
      </w:r>
      <w:r w:rsidRPr="00270C32">
        <w:rPr>
          <w:rFonts w:ascii="Book Antiqua" w:hAnsi="Book Antiqua"/>
          <w:sz w:val="24"/>
          <w:szCs w:val="24"/>
          <w:lang w:val="es-ES_tradnl"/>
        </w:rPr>
        <w:t xml:space="preserve"> </w:t>
      </w:r>
      <w:r w:rsidRPr="00270C32">
        <w:rPr>
          <w:rFonts w:ascii="Book Antiqua" w:hAnsi="Book Antiqua"/>
          <w:i/>
          <w:iCs/>
          <w:sz w:val="24"/>
          <w:szCs w:val="24"/>
          <w:lang w:val="es-ES_tradnl"/>
        </w:rPr>
        <w:t xml:space="preserve">“Tener por rendido el Informe 591-PLA-2018 de la Dirección de Planificación, relacionado con el “Estudio del Juzgado de Pensiones Alimentarias y Violencia Doméstica de Escazú y la Dirección de Planificación evaluará los resultados alcanzados con este plan de trabajo al finalizar el 2019 y rendirá un informe a este </w:t>
      </w:r>
      <w:r w:rsidRPr="00406A9F">
        <w:rPr>
          <w:rFonts w:ascii="Book Antiqua" w:hAnsi="Book Antiqua"/>
          <w:i/>
          <w:iCs/>
          <w:color w:val="000000" w:themeColor="text1"/>
          <w:sz w:val="24"/>
          <w:szCs w:val="24"/>
          <w:lang w:val="es-ES_tradnl"/>
        </w:rPr>
        <w:t>Consejo</w:t>
      </w:r>
      <w:r w:rsidR="00406A9F" w:rsidRPr="00406A9F">
        <w:rPr>
          <w:rFonts w:ascii="Book Antiqua" w:hAnsi="Book Antiqua"/>
          <w:i/>
          <w:iCs/>
          <w:color w:val="000000" w:themeColor="text1"/>
          <w:sz w:val="24"/>
          <w:szCs w:val="24"/>
          <w:lang w:val="es-ES_tradnl"/>
        </w:rPr>
        <w:t>.</w:t>
      </w:r>
      <w:r w:rsidRPr="00406A9F">
        <w:rPr>
          <w:rFonts w:ascii="Book Antiqua" w:hAnsi="Book Antiqua"/>
          <w:i/>
          <w:iCs/>
          <w:color w:val="000000" w:themeColor="text1"/>
          <w:sz w:val="24"/>
          <w:szCs w:val="24"/>
          <w:lang w:val="es-ES_tradnl"/>
        </w:rPr>
        <w:t>”</w:t>
      </w:r>
      <w:r w:rsidR="00FD6A81" w:rsidRPr="00406A9F">
        <w:rPr>
          <w:rFonts w:ascii="Book Antiqua" w:hAnsi="Book Antiqua"/>
          <w:i/>
          <w:iCs/>
          <w:color w:val="000000" w:themeColor="text1"/>
          <w:sz w:val="24"/>
          <w:szCs w:val="24"/>
          <w:lang w:val="es-ES_tradnl"/>
        </w:rPr>
        <w:t>.</w:t>
      </w:r>
    </w:p>
    <w:p w:rsidR="00584A2C" w:rsidRDefault="00584A2C" w:rsidP="00584A2C">
      <w:pPr>
        <w:contextualSpacing/>
        <w:jc w:val="both"/>
        <w:rPr>
          <w:rFonts w:ascii="Book Antiqua" w:hAnsi="Book Antiqua" w:cs="Book Antiqua"/>
          <w:sz w:val="24"/>
          <w:szCs w:val="24"/>
        </w:rPr>
      </w:pPr>
    </w:p>
    <w:p w:rsidR="00406A9F" w:rsidRDefault="00406A9F" w:rsidP="00584A2C">
      <w:pPr>
        <w:contextualSpacing/>
        <w:jc w:val="both"/>
        <w:rPr>
          <w:rFonts w:ascii="Book Antiqua" w:hAnsi="Book Antiqua" w:cs="Book Antiqua"/>
          <w:sz w:val="24"/>
          <w:szCs w:val="24"/>
        </w:rPr>
      </w:pPr>
    </w:p>
    <w:p w:rsidR="00584A2C" w:rsidRPr="00BE66F8" w:rsidRDefault="00584A2C" w:rsidP="00584A2C">
      <w:pPr>
        <w:contextualSpacing/>
        <w:jc w:val="both"/>
        <w:rPr>
          <w:rFonts w:ascii="Book Antiqua" w:hAnsi="Book Antiqua" w:cs="Book Antiqua"/>
          <w:sz w:val="24"/>
          <w:szCs w:val="24"/>
        </w:rPr>
      </w:pPr>
      <w:r>
        <w:rPr>
          <w:rFonts w:ascii="Book Antiqua" w:hAnsi="Book Antiqua" w:cs="Book Antiqua"/>
          <w:sz w:val="24"/>
          <w:szCs w:val="24"/>
        </w:rPr>
        <w:t>Se procede a informar:</w:t>
      </w:r>
    </w:p>
    <w:p w:rsidR="00584A2C" w:rsidRDefault="00584A2C" w:rsidP="00584A2C">
      <w:pPr>
        <w:ind w:right="51"/>
        <w:jc w:val="both"/>
        <w:rPr>
          <w:rFonts w:ascii="Book Antiqua" w:hAnsi="Book Antiqua" w:cs="Book Antiqua"/>
          <w:sz w:val="24"/>
          <w:szCs w:val="24"/>
        </w:rPr>
      </w:pPr>
    </w:p>
    <w:p w:rsidR="00584A2C" w:rsidRDefault="00584A2C" w:rsidP="00584A2C">
      <w:pPr>
        <w:pStyle w:val="Textoindependiente2"/>
        <w:rPr>
          <w:rFonts w:ascii="Book Antiqua" w:hAnsi="Book Antiqua" w:cs="Book Antiqua"/>
        </w:rPr>
      </w:pPr>
      <w:r>
        <w:rPr>
          <w:rFonts w:ascii="Book Antiqua" w:hAnsi="Book Antiqua" w:cs="Book Antiqua"/>
        </w:rPr>
        <w:t>El Juzgado de Pensiones Alimentarias y Violencia Doméstica de Escazú está compuesto por la siguiente estructura:</w:t>
      </w:r>
    </w:p>
    <w:p w:rsidR="00584A2C" w:rsidRDefault="00584A2C" w:rsidP="00584A2C">
      <w:pPr>
        <w:pStyle w:val="Textoindependiente2"/>
        <w:rPr>
          <w:rFonts w:ascii="Book Antiqua" w:hAnsi="Book Antiqua" w:cs="Book Antiqua"/>
        </w:rPr>
      </w:pPr>
    </w:p>
    <w:p w:rsidR="00584A2C" w:rsidRDefault="00584A2C" w:rsidP="00584A2C">
      <w:pPr>
        <w:pStyle w:val="Textoindependiente2"/>
        <w:rPr>
          <w:rFonts w:ascii="Book Antiqua" w:hAnsi="Book Antiqua" w:cs="Book Antiqua"/>
          <w:lang w:val="es-CR"/>
        </w:rPr>
      </w:pPr>
      <w:r>
        <w:rPr>
          <w:rFonts w:ascii="Book Antiqua" w:hAnsi="Book Antiqua" w:cs="Book Antiqua"/>
        </w:rPr>
        <w:t xml:space="preserve"> </w:t>
      </w:r>
    </w:p>
    <w:tbl>
      <w:tblPr>
        <w:tblW w:w="3454"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147"/>
        <w:gridCol w:w="2949"/>
      </w:tblGrid>
      <w:tr w:rsidR="00584A2C" w:rsidRPr="002A6966" w:rsidTr="00F717E7">
        <w:trPr>
          <w:trHeight w:val="716"/>
          <w:tblCellSpacing w:w="20" w:type="dxa"/>
          <w:jc w:val="center"/>
        </w:trPr>
        <w:tc>
          <w:tcPr>
            <w:tcW w:w="2540" w:type="pct"/>
            <w:shd w:val="clear" w:color="auto" w:fill="365F91"/>
            <w:vAlign w:val="center"/>
          </w:tcPr>
          <w:p w:rsidR="00584A2C" w:rsidRPr="002A6966" w:rsidRDefault="00584A2C" w:rsidP="00F717E7">
            <w:pPr>
              <w:spacing w:line="276" w:lineRule="auto"/>
              <w:jc w:val="center"/>
              <w:rPr>
                <w:rFonts w:ascii="Book Antiqua" w:hAnsi="Book Antiqua" w:cs="Arial"/>
                <w:b/>
                <w:color w:val="FFFFFF"/>
              </w:rPr>
            </w:pPr>
            <w:r w:rsidRPr="002A6966">
              <w:rPr>
                <w:rFonts w:ascii="Book Antiqua" w:hAnsi="Book Antiqua" w:cs="Arial"/>
                <w:b/>
                <w:color w:val="FFFFFF"/>
              </w:rPr>
              <w:t>Puesto de trabajo</w:t>
            </w:r>
          </w:p>
        </w:tc>
        <w:tc>
          <w:tcPr>
            <w:tcW w:w="2377" w:type="pct"/>
            <w:shd w:val="clear" w:color="auto" w:fill="365F91"/>
            <w:vAlign w:val="center"/>
          </w:tcPr>
          <w:p w:rsidR="00584A2C" w:rsidRPr="002A6966" w:rsidRDefault="00584A2C" w:rsidP="00F717E7">
            <w:pPr>
              <w:spacing w:line="276" w:lineRule="auto"/>
              <w:jc w:val="center"/>
              <w:rPr>
                <w:rFonts w:ascii="Book Antiqua" w:hAnsi="Book Antiqua" w:cs="Arial"/>
                <w:b/>
                <w:color w:val="FFFFFF"/>
              </w:rPr>
            </w:pPr>
            <w:r w:rsidRPr="002A6966">
              <w:rPr>
                <w:rFonts w:ascii="Book Antiqua" w:hAnsi="Book Antiqua" w:cs="Arial"/>
                <w:b/>
                <w:color w:val="FFFFFF"/>
              </w:rPr>
              <w:t>Cantidad de personal</w:t>
            </w:r>
          </w:p>
        </w:tc>
      </w:tr>
      <w:tr w:rsidR="00584A2C" w:rsidRPr="002A6966" w:rsidTr="00F717E7">
        <w:trPr>
          <w:trHeight w:val="716"/>
          <w:tblCellSpacing w:w="20" w:type="dxa"/>
          <w:jc w:val="center"/>
        </w:trPr>
        <w:tc>
          <w:tcPr>
            <w:tcW w:w="2540" w:type="pct"/>
            <w:shd w:val="clear" w:color="auto" w:fill="FFFFFF"/>
            <w:vAlign w:val="center"/>
          </w:tcPr>
          <w:p w:rsidR="00584A2C" w:rsidRPr="002A6966" w:rsidRDefault="00584A2C" w:rsidP="00F717E7">
            <w:pPr>
              <w:spacing w:line="276" w:lineRule="auto"/>
              <w:jc w:val="center"/>
              <w:rPr>
                <w:rFonts w:ascii="Book Antiqua" w:hAnsi="Book Antiqua" w:cs="Arial"/>
                <w:color w:val="000000"/>
              </w:rPr>
            </w:pPr>
            <w:r w:rsidRPr="002A6966">
              <w:rPr>
                <w:rFonts w:ascii="Book Antiqua" w:hAnsi="Book Antiqua" w:cs="Arial"/>
                <w:color w:val="000000"/>
              </w:rPr>
              <w:t>Juez(a)</w:t>
            </w:r>
            <w:r>
              <w:rPr>
                <w:rFonts w:ascii="Book Antiqua" w:hAnsi="Book Antiqua" w:cs="Arial"/>
                <w:color w:val="000000"/>
              </w:rPr>
              <w:t xml:space="preserve"> 1</w:t>
            </w:r>
          </w:p>
        </w:tc>
        <w:tc>
          <w:tcPr>
            <w:tcW w:w="2377" w:type="pct"/>
            <w:shd w:val="clear" w:color="auto" w:fill="FFFFFF"/>
            <w:vAlign w:val="center"/>
          </w:tcPr>
          <w:p w:rsidR="00584A2C" w:rsidRPr="002A6966" w:rsidRDefault="00584A2C" w:rsidP="00F717E7">
            <w:pPr>
              <w:spacing w:line="276" w:lineRule="auto"/>
              <w:jc w:val="center"/>
              <w:rPr>
                <w:rFonts w:ascii="Book Antiqua" w:hAnsi="Book Antiqua" w:cs="Arial"/>
              </w:rPr>
            </w:pPr>
            <w:r>
              <w:rPr>
                <w:rFonts w:ascii="Book Antiqua" w:hAnsi="Book Antiqua" w:cs="Arial"/>
              </w:rPr>
              <w:t>2</w:t>
            </w:r>
          </w:p>
        </w:tc>
      </w:tr>
      <w:tr w:rsidR="00584A2C" w:rsidRPr="002A6966" w:rsidTr="00F717E7">
        <w:trPr>
          <w:trHeight w:val="716"/>
          <w:tblCellSpacing w:w="20" w:type="dxa"/>
          <w:jc w:val="center"/>
        </w:trPr>
        <w:tc>
          <w:tcPr>
            <w:tcW w:w="2540" w:type="pct"/>
            <w:shd w:val="clear" w:color="auto" w:fill="DBE5F1"/>
            <w:vAlign w:val="center"/>
          </w:tcPr>
          <w:p w:rsidR="00584A2C" w:rsidRPr="002A6966" w:rsidRDefault="00584A2C" w:rsidP="00F717E7">
            <w:pPr>
              <w:spacing w:line="276" w:lineRule="auto"/>
              <w:jc w:val="center"/>
              <w:rPr>
                <w:rFonts w:ascii="Book Antiqua" w:hAnsi="Book Antiqua" w:cs="Arial"/>
                <w:color w:val="000000"/>
              </w:rPr>
            </w:pPr>
            <w:r w:rsidRPr="002A6966">
              <w:rPr>
                <w:rFonts w:ascii="Book Antiqua" w:hAnsi="Book Antiqua" w:cs="Arial"/>
                <w:color w:val="000000"/>
              </w:rPr>
              <w:t>Coordinador(a) Judicial</w:t>
            </w:r>
          </w:p>
        </w:tc>
        <w:tc>
          <w:tcPr>
            <w:tcW w:w="2377" w:type="pct"/>
            <w:shd w:val="clear" w:color="auto" w:fill="DBE5F1"/>
            <w:vAlign w:val="center"/>
          </w:tcPr>
          <w:p w:rsidR="00584A2C" w:rsidRPr="002A6966" w:rsidRDefault="00584A2C" w:rsidP="00F717E7">
            <w:pPr>
              <w:spacing w:line="276" w:lineRule="auto"/>
              <w:jc w:val="center"/>
              <w:rPr>
                <w:rFonts w:ascii="Book Antiqua" w:hAnsi="Book Antiqua" w:cs="Arial"/>
              </w:rPr>
            </w:pPr>
            <w:r w:rsidRPr="002A6966">
              <w:rPr>
                <w:rFonts w:ascii="Book Antiqua" w:hAnsi="Book Antiqua" w:cs="Arial"/>
              </w:rPr>
              <w:t>1</w:t>
            </w:r>
          </w:p>
        </w:tc>
      </w:tr>
      <w:tr w:rsidR="00584A2C" w:rsidRPr="002A6966" w:rsidTr="00F717E7">
        <w:trPr>
          <w:trHeight w:val="716"/>
          <w:tblCellSpacing w:w="20" w:type="dxa"/>
          <w:jc w:val="center"/>
        </w:trPr>
        <w:tc>
          <w:tcPr>
            <w:tcW w:w="2540" w:type="pct"/>
            <w:shd w:val="clear" w:color="auto" w:fill="FFFFFF"/>
            <w:vAlign w:val="center"/>
          </w:tcPr>
          <w:p w:rsidR="00584A2C" w:rsidRPr="002A6966" w:rsidRDefault="00584A2C" w:rsidP="00F717E7">
            <w:pPr>
              <w:spacing w:line="276" w:lineRule="auto"/>
              <w:jc w:val="center"/>
              <w:rPr>
                <w:rFonts w:ascii="Book Antiqua" w:hAnsi="Book Antiqua" w:cs="Arial"/>
                <w:color w:val="000000"/>
              </w:rPr>
            </w:pPr>
            <w:r w:rsidRPr="002A6966">
              <w:rPr>
                <w:rFonts w:ascii="Book Antiqua" w:hAnsi="Book Antiqua" w:cs="Arial"/>
                <w:color w:val="000000"/>
              </w:rPr>
              <w:t>Técnicos (as) Judiciales</w:t>
            </w:r>
            <w:r>
              <w:rPr>
                <w:rFonts w:ascii="Book Antiqua" w:hAnsi="Book Antiqua" w:cs="Arial"/>
                <w:color w:val="000000"/>
              </w:rPr>
              <w:t xml:space="preserve"> 1</w:t>
            </w:r>
          </w:p>
        </w:tc>
        <w:tc>
          <w:tcPr>
            <w:tcW w:w="2377" w:type="pct"/>
            <w:shd w:val="clear" w:color="auto" w:fill="FFFFFF"/>
            <w:vAlign w:val="center"/>
          </w:tcPr>
          <w:p w:rsidR="00584A2C" w:rsidRPr="002A6966" w:rsidRDefault="00584A2C" w:rsidP="00F717E7">
            <w:pPr>
              <w:spacing w:line="276" w:lineRule="auto"/>
              <w:ind w:left="-1"/>
              <w:jc w:val="center"/>
              <w:rPr>
                <w:rFonts w:ascii="Book Antiqua" w:hAnsi="Book Antiqua" w:cs="Arial"/>
              </w:rPr>
            </w:pPr>
            <w:r>
              <w:rPr>
                <w:rFonts w:ascii="Book Antiqua" w:hAnsi="Book Antiqua" w:cs="Arial"/>
              </w:rPr>
              <w:t>3</w:t>
            </w:r>
          </w:p>
        </w:tc>
      </w:tr>
      <w:tr w:rsidR="00036377" w:rsidRPr="002A6966" w:rsidTr="00F717E7">
        <w:trPr>
          <w:trHeight w:val="716"/>
          <w:tblCellSpacing w:w="20" w:type="dxa"/>
          <w:jc w:val="center"/>
        </w:trPr>
        <w:tc>
          <w:tcPr>
            <w:tcW w:w="2540" w:type="pct"/>
            <w:shd w:val="clear" w:color="auto" w:fill="FFFFFF"/>
            <w:vAlign w:val="center"/>
          </w:tcPr>
          <w:p w:rsidR="00036377" w:rsidRPr="002A6966" w:rsidRDefault="00036377" w:rsidP="00F717E7">
            <w:pPr>
              <w:spacing w:line="276" w:lineRule="auto"/>
              <w:jc w:val="center"/>
              <w:rPr>
                <w:rFonts w:ascii="Book Antiqua" w:hAnsi="Book Antiqua" w:cs="Arial"/>
                <w:color w:val="000000"/>
              </w:rPr>
            </w:pPr>
            <w:r>
              <w:rPr>
                <w:rFonts w:ascii="Book Antiqua" w:hAnsi="Book Antiqua" w:cs="Arial"/>
                <w:color w:val="000000"/>
              </w:rPr>
              <w:t>Juez (a) Supernumerario*</w:t>
            </w:r>
          </w:p>
        </w:tc>
        <w:tc>
          <w:tcPr>
            <w:tcW w:w="2377" w:type="pct"/>
            <w:shd w:val="clear" w:color="auto" w:fill="FFFFFF"/>
            <w:vAlign w:val="center"/>
          </w:tcPr>
          <w:p w:rsidR="00036377" w:rsidRDefault="00036377" w:rsidP="00F717E7">
            <w:pPr>
              <w:spacing w:line="276" w:lineRule="auto"/>
              <w:ind w:left="-1"/>
              <w:jc w:val="center"/>
              <w:rPr>
                <w:rFonts w:ascii="Book Antiqua" w:hAnsi="Book Antiqua" w:cs="Arial"/>
              </w:rPr>
            </w:pPr>
            <w:r>
              <w:rPr>
                <w:rFonts w:ascii="Book Antiqua" w:hAnsi="Book Antiqua" w:cs="Arial"/>
              </w:rPr>
              <w:t>1</w:t>
            </w:r>
          </w:p>
        </w:tc>
      </w:tr>
      <w:tr w:rsidR="00036377" w:rsidRPr="002A6966" w:rsidTr="00F717E7">
        <w:trPr>
          <w:trHeight w:val="716"/>
          <w:tblCellSpacing w:w="20" w:type="dxa"/>
          <w:jc w:val="center"/>
        </w:trPr>
        <w:tc>
          <w:tcPr>
            <w:tcW w:w="2540" w:type="pct"/>
            <w:shd w:val="clear" w:color="auto" w:fill="FFFFFF"/>
            <w:vAlign w:val="center"/>
          </w:tcPr>
          <w:p w:rsidR="00036377" w:rsidRPr="002A6966" w:rsidRDefault="00036377" w:rsidP="00F717E7">
            <w:pPr>
              <w:spacing w:line="276" w:lineRule="auto"/>
              <w:jc w:val="center"/>
              <w:rPr>
                <w:rFonts w:ascii="Book Antiqua" w:hAnsi="Book Antiqua" w:cs="Arial"/>
                <w:color w:val="000000"/>
              </w:rPr>
            </w:pPr>
            <w:r>
              <w:rPr>
                <w:rFonts w:ascii="Book Antiqua" w:hAnsi="Book Antiqua" w:cs="Arial"/>
                <w:color w:val="000000"/>
              </w:rPr>
              <w:t>Técnico Supernumerario</w:t>
            </w:r>
          </w:p>
        </w:tc>
        <w:tc>
          <w:tcPr>
            <w:tcW w:w="2377" w:type="pct"/>
            <w:shd w:val="clear" w:color="auto" w:fill="FFFFFF"/>
            <w:vAlign w:val="center"/>
          </w:tcPr>
          <w:p w:rsidR="00036377" w:rsidRDefault="00036377" w:rsidP="00F717E7">
            <w:pPr>
              <w:spacing w:line="276" w:lineRule="auto"/>
              <w:ind w:left="-1"/>
              <w:jc w:val="center"/>
              <w:rPr>
                <w:rFonts w:ascii="Book Antiqua" w:hAnsi="Book Antiqua" w:cs="Arial"/>
              </w:rPr>
            </w:pPr>
            <w:r>
              <w:rPr>
                <w:rFonts w:ascii="Book Antiqua" w:hAnsi="Book Antiqua" w:cs="Arial"/>
              </w:rPr>
              <w:t>1</w:t>
            </w:r>
          </w:p>
        </w:tc>
      </w:tr>
    </w:tbl>
    <w:p w:rsidR="00584A2C" w:rsidRDefault="001E7AA0" w:rsidP="00584A2C">
      <w:pPr>
        <w:pStyle w:val="Textoindependiente2"/>
        <w:rPr>
          <w:rFonts w:ascii="Book Antiqua" w:hAnsi="Book Antiqua" w:cs="Book Antiqua"/>
          <w:sz w:val="16"/>
          <w:szCs w:val="16"/>
          <w:lang w:val="es-CR"/>
        </w:rPr>
      </w:pPr>
      <w:r>
        <w:rPr>
          <w:rFonts w:ascii="Book Antiqua" w:hAnsi="Book Antiqua" w:cs="Book Antiqua"/>
          <w:lang w:val="es-CR"/>
        </w:rPr>
        <w:t xml:space="preserve">                          </w:t>
      </w:r>
      <w:r w:rsidRPr="00662471">
        <w:rPr>
          <w:rFonts w:ascii="Book Antiqua" w:hAnsi="Book Antiqua" w:cs="Book Antiqua"/>
          <w:b/>
          <w:bCs/>
          <w:sz w:val="16"/>
          <w:szCs w:val="16"/>
          <w:lang w:val="es-CR"/>
        </w:rPr>
        <w:t>Fuente:</w:t>
      </w:r>
      <w:r w:rsidRPr="00662471">
        <w:rPr>
          <w:rFonts w:ascii="Book Antiqua" w:hAnsi="Book Antiqua" w:cs="Book Antiqua"/>
          <w:sz w:val="16"/>
          <w:szCs w:val="16"/>
          <w:lang w:val="es-CR"/>
        </w:rPr>
        <w:t xml:space="preserve"> Elaboración propia.</w:t>
      </w:r>
    </w:p>
    <w:p w:rsidR="00036377" w:rsidRDefault="00036377" w:rsidP="00036377">
      <w:pPr>
        <w:pStyle w:val="Textoindependiente2"/>
        <w:rPr>
          <w:rFonts w:ascii="Book Antiqua" w:hAnsi="Book Antiqua" w:cs="Book Antiqua"/>
          <w:sz w:val="16"/>
          <w:szCs w:val="16"/>
          <w:lang w:val="es-CR"/>
        </w:rPr>
      </w:pPr>
      <w:r w:rsidRPr="00036377">
        <w:rPr>
          <w:rFonts w:ascii="Book Antiqua" w:hAnsi="Book Antiqua" w:cs="Book Antiqua"/>
          <w:sz w:val="16"/>
          <w:szCs w:val="16"/>
          <w:lang w:val="es-CR"/>
        </w:rPr>
        <w:t xml:space="preserve"> </w:t>
      </w:r>
      <w:r>
        <w:rPr>
          <w:rFonts w:ascii="Book Antiqua" w:hAnsi="Book Antiqua" w:cs="Book Antiqua"/>
          <w:sz w:val="16"/>
          <w:szCs w:val="16"/>
          <w:lang w:val="es-CR"/>
        </w:rPr>
        <w:t xml:space="preserve">                                      * El Juez Supernumerario colabora con el Juzgado Pensiones Alimentarias y Violencia Doméstica </w:t>
      </w:r>
    </w:p>
    <w:p w:rsidR="00036377" w:rsidRDefault="00036377" w:rsidP="00036377">
      <w:pPr>
        <w:pStyle w:val="Textoindependiente2"/>
        <w:rPr>
          <w:rFonts w:ascii="Book Antiqua" w:hAnsi="Book Antiqua" w:cs="Book Antiqua"/>
          <w:sz w:val="16"/>
          <w:szCs w:val="16"/>
          <w:lang w:val="es-CR"/>
        </w:rPr>
      </w:pPr>
      <w:r>
        <w:rPr>
          <w:rFonts w:ascii="Book Antiqua" w:hAnsi="Book Antiqua" w:cs="Book Antiqua"/>
          <w:sz w:val="16"/>
          <w:szCs w:val="16"/>
          <w:lang w:val="es-CR"/>
        </w:rPr>
        <w:t xml:space="preserve">                                       de Escazú cada seis (agosto a enero), los otros seis meses colabora al Juzgado Contravencional y</w:t>
      </w:r>
    </w:p>
    <w:p w:rsidR="00036377" w:rsidRPr="00662471" w:rsidRDefault="00036377" w:rsidP="00036377">
      <w:pPr>
        <w:pStyle w:val="Textoindependiente2"/>
        <w:rPr>
          <w:rFonts w:ascii="Book Antiqua" w:hAnsi="Book Antiqua" w:cs="Book Antiqua"/>
          <w:sz w:val="16"/>
          <w:szCs w:val="16"/>
          <w:lang w:val="es-CR"/>
        </w:rPr>
      </w:pPr>
      <w:r>
        <w:rPr>
          <w:rFonts w:ascii="Book Antiqua" w:hAnsi="Book Antiqua" w:cs="Book Antiqua"/>
          <w:sz w:val="16"/>
          <w:szCs w:val="16"/>
          <w:lang w:val="es-CR"/>
        </w:rPr>
        <w:t xml:space="preserve">                                       Menor Cuantía de Puriscal.</w:t>
      </w:r>
    </w:p>
    <w:p w:rsidR="00584A2C" w:rsidRDefault="00584A2C" w:rsidP="00584A2C">
      <w:pPr>
        <w:pStyle w:val="Textoindependiente2"/>
        <w:rPr>
          <w:rFonts w:ascii="Book Antiqua" w:hAnsi="Book Antiqua" w:cs="Book Antiqua"/>
          <w:lang w:val="es-CR"/>
        </w:rPr>
      </w:pPr>
    </w:p>
    <w:p w:rsidR="00CE5F77" w:rsidRPr="00FD6A81" w:rsidRDefault="00036377" w:rsidP="00B75C9C">
      <w:pPr>
        <w:ind w:right="301"/>
        <w:jc w:val="both"/>
        <w:rPr>
          <w:rFonts w:ascii="Book Antiqua" w:hAnsi="Book Antiqua"/>
          <w:i/>
          <w:strike/>
          <w:color w:val="FF0000"/>
          <w:sz w:val="24"/>
          <w:szCs w:val="24"/>
        </w:rPr>
      </w:pPr>
      <w:r>
        <w:rPr>
          <w:rFonts w:ascii="Book Antiqua" w:hAnsi="Book Antiqua"/>
          <w:sz w:val="24"/>
          <w:szCs w:val="24"/>
        </w:rPr>
        <w:t>Por otro lado, se realiza e</w:t>
      </w:r>
      <w:r w:rsidR="00CE5F77" w:rsidRPr="00270C32">
        <w:rPr>
          <w:rFonts w:ascii="Book Antiqua" w:hAnsi="Book Antiqua"/>
          <w:sz w:val="24"/>
          <w:szCs w:val="24"/>
        </w:rPr>
        <w:t>l resumen del estado de ejecución de la</w:t>
      </w:r>
      <w:r>
        <w:rPr>
          <w:rFonts w:ascii="Book Antiqua" w:hAnsi="Book Antiqua"/>
          <w:sz w:val="24"/>
          <w:szCs w:val="24"/>
        </w:rPr>
        <w:t>s</w:t>
      </w:r>
      <w:r w:rsidR="00CE5F77" w:rsidRPr="00270C32">
        <w:rPr>
          <w:rFonts w:ascii="Book Antiqua" w:hAnsi="Book Antiqua"/>
          <w:sz w:val="24"/>
          <w:szCs w:val="24"/>
        </w:rPr>
        <w:t xml:space="preserve"> recomendaci</w:t>
      </w:r>
      <w:r>
        <w:rPr>
          <w:rFonts w:ascii="Book Antiqua" w:hAnsi="Book Antiqua"/>
          <w:sz w:val="24"/>
          <w:szCs w:val="24"/>
        </w:rPr>
        <w:t>o</w:t>
      </w:r>
      <w:r w:rsidR="00CE5F77" w:rsidRPr="00270C32">
        <w:rPr>
          <w:rFonts w:ascii="Book Antiqua" w:hAnsi="Book Antiqua"/>
          <w:sz w:val="24"/>
          <w:szCs w:val="24"/>
        </w:rPr>
        <w:t>n</w:t>
      </w:r>
      <w:r>
        <w:rPr>
          <w:rFonts w:ascii="Book Antiqua" w:hAnsi="Book Antiqua"/>
          <w:sz w:val="24"/>
          <w:szCs w:val="24"/>
        </w:rPr>
        <w:t>es</w:t>
      </w:r>
      <w:r w:rsidR="00CE5F77" w:rsidRPr="00270C32">
        <w:rPr>
          <w:rFonts w:ascii="Book Antiqua" w:hAnsi="Book Antiqua"/>
          <w:sz w:val="24"/>
          <w:szCs w:val="24"/>
        </w:rPr>
        <w:t xml:space="preserve"> indicada</w:t>
      </w:r>
      <w:r>
        <w:rPr>
          <w:rFonts w:ascii="Book Antiqua" w:hAnsi="Book Antiqua"/>
          <w:sz w:val="24"/>
          <w:szCs w:val="24"/>
        </w:rPr>
        <w:t>s</w:t>
      </w:r>
      <w:r w:rsidR="00CE5F77" w:rsidRPr="00270C32">
        <w:rPr>
          <w:rFonts w:ascii="Book Antiqua" w:hAnsi="Book Antiqua"/>
          <w:sz w:val="24"/>
          <w:szCs w:val="24"/>
        </w:rPr>
        <w:t xml:space="preserve"> en el informe </w:t>
      </w:r>
      <w:r w:rsidR="00B96453" w:rsidRPr="00270C32">
        <w:rPr>
          <w:rFonts w:ascii="Book Antiqua" w:hAnsi="Book Antiqua"/>
          <w:sz w:val="24"/>
          <w:szCs w:val="24"/>
        </w:rPr>
        <w:t>5</w:t>
      </w:r>
      <w:r w:rsidR="00496E33" w:rsidRPr="00270C32">
        <w:rPr>
          <w:rFonts w:ascii="Book Antiqua" w:hAnsi="Book Antiqua"/>
          <w:sz w:val="24"/>
          <w:szCs w:val="24"/>
        </w:rPr>
        <w:t>9</w:t>
      </w:r>
      <w:r w:rsidR="00B96453" w:rsidRPr="00270C32">
        <w:rPr>
          <w:rFonts w:ascii="Book Antiqua" w:hAnsi="Book Antiqua"/>
          <w:sz w:val="24"/>
          <w:szCs w:val="24"/>
        </w:rPr>
        <w:t>1</w:t>
      </w:r>
      <w:r w:rsidR="00B75C9C" w:rsidRPr="00270C32">
        <w:rPr>
          <w:rFonts w:ascii="Book Antiqua" w:hAnsi="Book Antiqua"/>
          <w:sz w:val="24"/>
          <w:szCs w:val="24"/>
        </w:rPr>
        <w:t>-</w:t>
      </w:r>
      <w:r w:rsidR="00CE5F77" w:rsidRPr="00270C32">
        <w:rPr>
          <w:rFonts w:ascii="Book Antiqua" w:hAnsi="Book Antiqua"/>
          <w:sz w:val="24"/>
          <w:szCs w:val="24"/>
        </w:rPr>
        <w:t>PLA-201</w:t>
      </w:r>
      <w:r w:rsidR="00B96453" w:rsidRPr="00270C32">
        <w:rPr>
          <w:rFonts w:ascii="Book Antiqua" w:hAnsi="Book Antiqua"/>
          <w:sz w:val="24"/>
          <w:szCs w:val="24"/>
        </w:rPr>
        <w:t>8</w:t>
      </w:r>
      <w:r w:rsidR="00CE5F77" w:rsidRPr="00270C32">
        <w:rPr>
          <w:rFonts w:ascii="Book Antiqua" w:hAnsi="Book Antiqua"/>
          <w:sz w:val="24"/>
          <w:szCs w:val="24"/>
        </w:rPr>
        <w:t>, aprobad</w:t>
      </w:r>
      <w:r w:rsidR="00FD6A81" w:rsidRPr="00CA68BA">
        <w:rPr>
          <w:rFonts w:ascii="Book Antiqua" w:hAnsi="Book Antiqua"/>
          <w:sz w:val="24"/>
          <w:szCs w:val="24"/>
        </w:rPr>
        <w:t>o</w:t>
      </w:r>
      <w:r w:rsidR="00CE5F77" w:rsidRPr="00270C32">
        <w:rPr>
          <w:rFonts w:ascii="Book Antiqua" w:hAnsi="Book Antiqua"/>
          <w:sz w:val="24"/>
          <w:szCs w:val="24"/>
        </w:rPr>
        <w:t xml:space="preserve"> por el Consejo Superior </w:t>
      </w:r>
      <w:r w:rsidR="00B75C9C" w:rsidRPr="00270C32">
        <w:rPr>
          <w:rFonts w:ascii="Book Antiqua" w:hAnsi="Book Antiqua"/>
          <w:sz w:val="24"/>
          <w:szCs w:val="24"/>
        </w:rPr>
        <w:t>relacionado con</w:t>
      </w:r>
      <w:r w:rsidR="00B96453" w:rsidRPr="00270C32">
        <w:rPr>
          <w:rFonts w:ascii="Book Antiqua" w:hAnsi="Book Antiqua"/>
          <w:sz w:val="24"/>
          <w:szCs w:val="24"/>
        </w:rPr>
        <w:t xml:space="preserve"> </w:t>
      </w:r>
      <w:r w:rsidR="00496E33" w:rsidRPr="00FD6A81">
        <w:rPr>
          <w:rFonts w:ascii="Book Antiqua" w:hAnsi="Book Antiqua"/>
          <w:sz w:val="24"/>
          <w:szCs w:val="24"/>
          <w:lang w:val="es-ES_tradnl"/>
        </w:rPr>
        <w:t>el</w:t>
      </w:r>
      <w:r w:rsidR="00496E33" w:rsidRPr="00270C32">
        <w:rPr>
          <w:rFonts w:ascii="Book Antiqua" w:hAnsi="Book Antiqua"/>
          <w:sz w:val="24"/>
          <w:szCs w:val="24"/>
          <w:lang w:val="es-ES_tradnl"/>
        </w:rPr>
        <w:t xml:space="preserve"> estudio del Juzgado de Pensiones Alimentarias y Violencia Doméstica de </w:t>
      </w:r>
      <w:r w:rsidR="00496E33" w:rsidRPr="00CA68BA">
        <w:rPr>
          <w:rFonts w:ascii="Book Antiqua" w:hAnsi="Book Antiqua"/>
          <w:sz w:val="24"/>
          <w:szCs w:val="24"/>
          <w:lang w:val="es-ES_tradnl"/>
        </w:rPr>
        <w:t>Escazú</w:t>
      </w:r>
      <w:r w:rsidR="00FD6A81" w:rsidRPr="00CA68BA">
        <w:rPr>
          <w:rFonts w:ascii="Book Antiqua" w:hAnsi="Book Antiqua"/>
          <w:sz w:val="24"/>
          <w:szCs w:val="24"/>
          <w:lang w:val="es-ES_tradnl"/>
        </w:rPr>
        <w:t>:</w:t>
      </w:r>
    </w:p>
    <w:p w:rsidR="00DC4C1D" w:rsidRDefault="00DC4C1D">
      <w:pPr>
        <w:rPr>
          <w:rFonts w:ascii="Book Antiqua" w:hAnsi="Book Antiqua" w:cs="Book Antiqua"/>
          <w:b/>
          <w:sz w:val="24"/>
          <w:szCs w:val="24"/>
        </w:rPr>
      </w:pPr>
    </w:p>
    <w:p w:rsidR="00FD4E50" w:rsidRPr="00270C32" w:rsidRDefault="00FD4E50" w:rsidP="006E3E75">
      <w:pPr>
        <w:rPr>
          <w:rFonts w:ascii="Book Antiqua" w:hAnsi="Book Antiqua" w:cs="Book Antiqua"/>
          <w:b/>
          <w:sz w:val="24"/>
          <w:szCs w:val="24"/>
        </w:rPr>
      </w:pPr>
    </w:p>
    <w:p w:rsidR="00112D46" w:rsidRPr="00270C32" w:rsidRDefault="0096025D" w:rsidP="00FF151E">
      <w:pPr>
        <w:pStyle w:val="Textoindependiente2"/>
        <w:ind w:right="301"/>
        <w:rPr>
          <w:rFonts w:ascii="Book Antiqua" w:hAnsi="Book Antiqua" w:cs="Book Antiqua"/>
          <w:b/>
          <w:lang w:val="es-CR"/>
        </w:rPr>
      </w:pPr>
      <w:r w:rsidRPr="00270C32">
        <w:rPr>
          <w:rFonts w:ascii="Book Antiqua" w:hAnsi="Book Antiqua" w:cs="Book Antiqua"/>
          <w:b/>
          <w:lang w:val="es-CR"/>
        </w:rPr>
        <w:t>3</w:t>
      </w:r>
      <w:bookmarkStart w:id="5" w:name="_Hlk52526490"/>
      <w:r w:rsidRPr="00270C32">
        <w:rPr>
          <w:rFonts w:ascii="Book Antiqua" w:hAnsi="Book Antiqua" w:cs="Book Antiqua"/>
          <w:b/>
          <w:lang w:val="es-CR"/>
        </w:rPr>
        <w:t xml:space="preserve">.1 </w:t>
      </w:r>
      <w:r w:rsidR="0070211B" w:rsidRPr="00270C32">
        <w:rPr>
          <w:rFonts w:ascii="Book Antiqua" w:hAnsi="Book Antiqua" w:cs="Book Antiqua"/>
          <w:b/>
          <w:lang w:val="es-CR"/>
        </w:rPr>
        <w:t>Recomendación dirigida a</w:t>
      </w:r>
      <w:r w:rsidR="009D17E4" w:rsidRPr="00270C32">
        <w:rPr>
          <w:rFonts w:ascii="Book Antiqua" w:hAnsi="Book Antiqua" w:cs="Book Antiqua"/>
          <w:b/>
          <w:lang w:val="es-CR"/>
        </w:rPr>
        <w:t xml:space="preserve">l </w:t>
      </w:r>
      <w:r w:rsidR="00496E33" w:rsidRPr="00270C32">
        <w:rPr>
          <w:rFonts w:ascii="Book Antiqua" w:hAnsi="Book Antiqua" w:cs="Book Antiqua"/>
          <w:b/>
          <w:lang w:val="es-CR"/>
        </w:rPr>
        <w:t>Juzgado de Pensiones Alimentarias y Violencia Doméstica de Escazú</w:t>
      </w:r>
      <w:bookmarkEnd w:id="5"/>
    </w:p>
    <w:p w:rsidR="003A1FBD" w:rsidRPr="00270C32" w:rsidRDefault="007F5143" w:rsidP="0052349E">
      <w:pPr>
        <w:widowControl w:val="0"/>
        <w:spacing w:line="360" w:lineRule="auto"/>
        <w:ind w:right="-1"/>
        <w:rPr>
          <w:rFonts w:ascii="Book Antiqua" w:hAnsi="Book Antiqua"/>
          <w:sz w:val="24"/>
          <w:szCs w:val="24"/>
          <w:lang w:val="es-ES"/>
        </w:rPr>
      </w:pPr>
      <w:r w:rsidRPr="00270C32">
        <w:rPr>
          <w:rFonts w:ascii="Book Antiqua" w:hAnsi="Book Antiqua"/>
          <w:sz w:val="24"/>
          <w:szCs w:val="24"/>
          <w:lang w:val="es-ES"/>
        </w:rPr>
        <w:t xml:space="preserve">    </w:t>
      </w:r>
    </w:p>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179"/>
        <w:gridCol w:w="4645"/>
      </w:tblGrid>
      <w:tr w:rsidR="003A1FBD" w:rsidRPr="00270C32" w:rsidTr="00662471">
        <w:trPr>
          <w:trHeight w:val="900"/>
          <w:tblCellSpacing w:w="20" w:type="dxa"/>
          <w:jc w:val="center"/>
        </w:trPr>
        <w:tc>
          <w:tcPr>
            <w:tcW w:w="2636" w:type="pct"/>
            <w:shd w:val="clear" w:color="auto" w:fill="365F91"/>
            <w:vAlign w:val="center"/>
          </w:tcPr>
          <w:p w:rsidR="003A1FBD" w:rsidRPr="00270C32" w:rsidRDefault="003A1FBD" w:rsidP="003A1FBD">
            <w:pPr>
              <w:spacing w:line="276" w:lineRule="auto"/>
              <w:jc w:val="center"/>
              <w:rPr>
                <w:rFonts w:ascii="Book Antiqua" w:hAnsi="Book Antiqua" w:cs="Arial"/>
                <w:b/>
                <w:color w:val="FFFFFF"/>
              </w:rPr>
            </w:pPr>
            <w:r w:rsidRPr="00270C32">
              <w:rPr>
                <w:rFonts w:ascii="Book Antiqua" w:hAnsi="Book Antiqua" w:cs="Arial"/>
                <w:b/>
                <w:color w:val="FFFFFF"/>
              </w:rPr>
              <w:t>Recomendación</w:t>
            </w:r>
          </w:p>
        </w:tc>
        <w:tc>
          <w:tcPr>
            <w:tcW w:w="2303" w:type="pct"/>
            <w:shd w:val="clear" w:color="auto" w:fill="365F91"/>
            <w:vAlign w:val="center"/>
          </w:tcPr>
          <w:p w:rsidR="003A1FBD" w:rsidRPr="00270C32" w:rsidRDefault="003A1FBD" w:rsidP="003A1FBD">
            <w:pPr>
              <w:spacing w:line="276" w:lineRule="auto"/>
              <w:jc w:val="center"/>
              <w:rPr>
                <w:rFonts w:ascii="Book Antiqua" w:hAnsi="Book Antiqua" w:cs="Arial"/>
                <w:b/>
                <w:color w:val="FFFFFF"/>
              </w:rPr>
            </w:pPr>
            <w:r w:rsidRPr="00270C32">
              <w:rPr>
                <w:rFonts w:ascii="Book Antiqua" w:hAnsi="Book Antiqua" w:cs="Arial"/>
                <w:b/>
                <w:color w:val="FFFFFF"/>
              </w:rPr>
              <w:t>Estado de la Recomendación</w:t>
            </w:r>
          </w:p>
        </w:tc>
      </w:tr>
      <w:tr w:rsidR="003A1FBD" w:rsidRPr="00270C32" w:rsidTr="00406A9F">
        <w:trPr>
          <w:trHeight w:val="712"/>
          <w:tblCellSpacing w:w="20" w:type="dxa"/>
          <w:jc w:val="center"/>
        </w:trPr>
        <w:tc>
          <w:tcPr>
            <w:tcW w:w="2636" w:type="pct"/>
            <w:shd w:val="clear" w:color="auto" w:fill="FFFFFF"/>
            <w:vAlign w:val="center"/>
          </w:tcPr>
          <w:p w:rsidR="00B353C9" w:rsidRPr="00C36B12" w:rsidRDefault="00B353C9" w:rsidP="00406A9F">
            <w:pPr>
              <w:jc w:val="both"/>
              <w:rPr>
                <w:rFonts w:ascii="Book Antiqua" w:hAnsi="Book Antiqua" w:cs="Arial"/>
              </w:rPr>
            </w:pPr>
            <w:bookmarkStart w:id="6" w:name="_Hlk24623996"/>
            <w:r w:rsidRPr="00662471">
              <w:rPr>
                <w:rFonts w:ascii="Book Antiqua" w:hAnsi="Book Antiqua" w:cs="Arial"/>
              </w:rPr>
              <w:t>Aprobar el plan</w:t>
            </w:r>
            <w:r w:rsidRPr="00C36B12">
              <w:rPr>
                <w:rFonts w:ascii="Book Antiqua" w:hAnsi="Book Antiqua" w:cs="Arial"/>
              </w:rPr>
              <w:t xml:space="preserve"> de trabajo con cuotas para el Juzgado de Pensiones Alimentarias y Violencia Doméstica de Escazú</w:t>
            </w:r>
            <w:r w:rsidR="00307FCE" w:rsidRPr="00C36B12">
              <w:rPr>
                <w:rFonts w:ascii="Book Antiqua" w:hAnsi="Book Antiqua" w:cs="Arial"/>
              </w:rPr>
              <w:t>, el cual se muestra a continuación:</w:t>
            </w:r>
          </w:p>
          <w:p w:rsidR="00B94F3B" w:rsidRPr="00C36B12" w:rsidRDefault="00B94F3B" w:rsidP="00406A9F">
            <w:pPr>
              <w:jc w:val="both"/>
              <w:rPr>
                <w:rFonts w:ascii="Book Antiqua" w:hAnsi="Book Antiqua" w:cs="Arial"/>
                <w:color w:val="000000"/>
              </w:rPr>
            </w:pPr>
          </w:p>
          <w:p w:rsidR="00B94F3B" w:rsidRPr="00C36B12" w:rsidRDefault="00B94F3B" w:rsidP="00406A9F">
            <w:pPr>
              <w:jc w:val="both"/>
              <w:rPr>
                <w:rFonts w:ascii="Book Antiqua" w:hAnsi="Book Antiqua" w:cs="Arial"/>
                <w:color w:val="000000"/>
              </w:rPr>
            </w:pPr>
            <w:r w:rsidRPr="00C36B12">
              <w:rPr>
                <w:rFonts w:ascii="Book Antiqua" w:hAnsi="Book Antiqua"/>
                <w:noProof/>
              </w:rPr>
              <w:drawing>
                <wp:inline distT="0" distB="0" distL="0" distR="0" wp14:anchorId="33F4B4E8" wp14:editId="77DD9A95">
                  <wp:extent cx="3016250" cy="5575300"/>
                  <wp:effectExtent l="0" t="0" r="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16250" cy="5575300"/>
                          </a:xfrm>
                          <a:prstGeom prst="rect">
                            <a:avLst/>
                          </a:prstGeom>
                          <a:noFill/>
                          <a:ln>
                            <a:noFill/>
                          </a:ln>
                        </pic:spPr>
                      </pic:pic>
                    </a:graphicData>
                  </a:graphic>
                </wp:inline>
              </w:drawing>
            </w:r>
          </w:p>
        </w:tc>
        <w:tc>
          <w:tcPr>
            <w:tcW w:w="2303" w:type="pct"/>
            <w:shd w:val="clear" w:color="auto" w:fill="FFFFFF"/>
          </w:tcPr>
          <w:p w:rsidR="003A1FBD" w:rsidRPr="00C36B12" w:rsidRDefault="008F1910" w:rsidP="00867905">
            <w:pPr>
              <w:pStyle w:val="Subttulo"/>
              <w:jc w:val="both"/>
              <w:rPr>
                <w:rFonts w:ascii="Book Antiqua" w:eastAsia="Calibri" w:hAnsi="Book Antiqua" w:cs="Times New Roman"/>
                <w:color w:val="auto"/>
                <w:spacing w:val="0"/>
                <w:sz w:val="20"/>
                <w:szCs w:val="20"/>
                <w:lang w:val="es-ES"/>
              </w:rPr>
            </w:pPr>
            <w:r w:rsidRPr="00DC4C1D">
              <w:rPr>
                <w:rFonts w:ascii="Book Antiqua" w:eastAsia="Calibri" w:hAnsi="Book Antiqua" w:cs="Times New Roman"/>
                <w:b/>
                <w:bCs/>
                <w:color w:val="auto"/>
                <w:spacing w:val="0"/>
                <w:sz w:val="20"/>
                <w:szCs w:val="20"/>
                <w:lang w:val="es-ES"/>
              </w:rPr>
              <w:t>Incompleto</w:t>
            </w:r>
            <w:r w:rsidR="00EB0D00" w:rsidRPr="00B54E60">
              <w:rPr>
                <w:rFonts w:ascii="Book Antiqua" w:eastAsia="Calibri" w:hAnsi="Book Antiqua" w:cs="Times New Roman"/>
                <w:color w:val="auto"/>
                <w:spacing w:val="0"/>
                <w:sz w:val="20"/>
                <w:szCs w:val="20"/>
                <w:lang w:val="es-ES"/>
              </w:rPr>
              <w:t>.</w:t>
            </w:r>
            <w:r w:rsidR="00EB0D00" w:rsidRPr="00C36B12">
              <w:rPr>
                <w:rFonts w:ascii="Book Antiqua" w:eastAsia="Calibri" w:hAnsi="Book Antiqua" w:cs="Times New Roman"/>
                <w:color w:val="auto"/>
                <w:spacing w:val="0"/>
                <w:sz w:val="20"/>
                <w:szCs w:val="20"/>
                <w:lang w:val="es-ES"/>
              </w:rPr>
              <w:t xml:space="preserve"> Con el fin de verificar el cumplimiento de la recomendación anterior,</w:t>
            </w:r>
            <w:r w:rsidR="0035300D" w:rsidRPr="00C36B12">
              <w:rPr>
                <w:rFonts w:ascii="Book Antiqua" w:eastAsia="Calibri" w:hAnsi="Book Antiqua" w:cs="Times New Roman"/>
                <w:color w:val="auto"/>
                <w:spacing w:val="0"/>
                <w:sz w:val="20"/>
                <w:szCs w:val="20"/>
                <w:lang w:val="es-ES"/>
              </w:rPr>
              <w:t xml:space="preserve"> se consultó al colaborador Dolan Coto Carrillo</w:t>
            </w:r>
            <w:r w:rsidR="00EB0D00" w:rsidRPr="00C36B12">
              <w:rPr>
                <w:rFonts w:ascii="Book Antiqua" w:eastAsia="Calibri" w:hAnsi="Book Antiqua" w:cs="Times New Roman"/>
                <w:color w:val="auto"/>
                <w:spacing w:val="0"/>
                <w:sz w:val="20"/>
                <w:szCs w:val="20"/>
                <w:lang w:val="es-ES"/>
              </w:rPr>
              <w:t xml:space="preserve">, </w:t>
            </w:r>
            <w:r w:rsidR="003E097C">
              <w:rPr>
                <w:rFonts w:ascii="Book Antiqua" w:eastAsia="Calibri" w:hAnsi="Book Antiqua" w:cs="Times New Roman"/>
                <w:color w:val="auto"/>
                <w:spacing w:val="0"/>
                <w:sz w:val="20"/>
                <w:szCs w:val="20"/>
                <w:lang w:val="es-ES"/>
              </w:rPr>
              <w:t xml:space="preserve">entonces </w:t>
            </w:r>
            <w:r w:rsidR="00EB0D00" w:rsidRPr="00C36B12">
              <w:rPr>
                <w:rFonts w:ascii="Book Antiqua" w:eastAsia="Calibri" w:hAnsi="Book Antiqua" w:cs="Times New Roman"/>
                <w:color w:val="auto"/>
                <w:spacing w:val="0"/>
                <w:sz w:val="20"/>
                <w:szCs w:val="20"/>
                <w:lang w:val="es-ES"/>
              </w:rPr>
              <w:t>Coordinador</w:t>
            </w:r>
            <w:r w:rsidR="007D2E82" w:rsidRPr="00C36B12">
              <w:rPr>
                <w:rFonts w:ascii="Book Antiqua" w:eastAsia="Calibri" w:hAnsi="Book Antiqua" w:cs="Times New Roman"/>
                <w:color w:val="auto"/>
                <w:spacing w:val="0"/>
                <w:sz w:val="20"/>
                <w:szCs w:val="20"/>
                <w:lang w:val="es-ES"/>
              </w:rPr>
              <w:t xml:space="preserve"> Judicial</w:t>
            </w:r>
            <w:r w:rsidR="00EB0D00" w:rsidRPr="00C36B12">
              <w:rPr>
                <w:rFonts w:ascii="Book Antiqua" w:eastAsia="Calibri" w:hAnsi="Book Antiqua" w:cs="Times New Roman"/>
                <w:color w:val="auto"/>
                <w:spacing w:val="0"/>
                <w:sz w:val="20"/>
                <w:szCs w:val="20"/>
                <w:lang w:val="es-ES"/>
              </w:rPr>
              <w:t xml:space="preserve"> del Juzgado </w:t>
            </w:r>
            <w:r w:rsidR="0035300D" w:rsidRPr="00C36B12">
              <w:rPr>
                <w:rFonts w:ascii="Book Antiqua" w:eastAsia="Calibri" w:hAnsi="Book Antiqua" w:cs="Times New Roman"/>
                <w:color w:val="auto"/>
                <w:spacing w:val="0"/>
                <w:sz w:val="20"/>
                <w:szCs w:val="20"/>
                <w:lang w:val="es-ES"/>
              </w:rPr>
              <w:t>de Pensiones Alimentarias y Violencia Doméstica de Escazú</w:t>
            </w:r>
            <w:r w:rsidR="00EB0D00" w:rsidRPr="00C36B12">
              <w:rPr>
                <w:rFonts w:ascii="Book Antiqua" w:eastAsia="Calibri" w:hAnsi="Book Antiqua" w:cs="Times New Roman"/>
                <w:color w:val="auto"/>
                <w:spacing w:val="0"/>
                <w:sz w:val="20"/>
                <w:szCs w:val="20"/>
                <w:lang w:val="es-ES"/>
              </w:rPr>
              <w:t>, quien indicó lo siguiente:</w:t>
            </w:r>
          </w:p>
          <w:p w:rsidR="0035300D" w:rsidRPr="00C36B12" w:rsidRDefault="0035300D" w:rsidP="00867905">
            <w:pPr>
              <w:pStyle w:val="Subttulo"/>
              <w:numPr>
                <w:ilvl w:val="0"/>
                <w:numId w:val="0"/>
              </w:numPr>
              <w:jc w:val="both"/>
              <w:rPr>
                <w:rFonts w:ascii="Book Antiqua" w:eastAsia="Calibri" w:hAnsi="Book Antiqua" w:cs="Times New Roman"/>
                <w:color w:val="auto"/>
                <w:spacing w:val="0"/>
                <w:sz w:val="20"/>
                <w:szCs w:val="20"/>
                <w:lang w:val="es-ES"/>
              </w:rPr>
            </w:pPr>
            <w:r w:rsidRPr="00C36B12">
              <w:rPr>
                <w:rFonts w:ascii="Book Antiqua" w:eastAsia="Calibri" w:hAnsi="Book Antiqua" w:cs="Times New Roman"/>
                <w:color w:val="auto"/>
                <w:spacing w:val="0"/>
                <w:sz w:val="20"/>
                <w:szCs w:val="20"/>
                <w:lang w:val="es-ES"/>
              </w:rPr>
              <w:t>En cuanto a los Jueces ordinarios se puede comentar lo siguiente:</w:t>
            </w:r>
          </w:p>
          <w:p w:rsidR="004B3A98" w:rsidRDefault="0035300D" w:rsidP="00867905">
            <w:pPr>
              <w:pStyle w:val="Prrafodelista"/>
              <w:numPr>
                <w:ilvl w:val="0"/>
                <w:numId w:val="25"/>
              </w:numPr>
              <w:jc w:val="both"/>
              <w:rPr>
                <w:rFonts w:ascii="Book Antiqua" w:hAnsi="Book Antiqua"/>
                <w:sz w:val="20"/>
              </w:rPr>
            </w:pPr>
            <w:r w:rsidRPr="00B54E60">
              <w:rPr>
                <w:rFonts w:ascii="Book Antiqua" w:hAnsi="Book Antiqua"/>
                <w:sz w:val="20"/>
              </w:rPr>
              <w:t>En el plan de trabajo</w:t>
            </w:r>
            <w:r w:rsidR="000C2C9F" w:rsidRPr="00C36B12">
              <w:rPr>
                <w:rFonts w:ascii="Book Antiqua" w:hAnsi="Book Antiqua"/>
                <w:sz w:val="20"/>
              </w:rPr>
              <w:t xml:space="preserve"> indica que la persona juzgadora debe de realizar 1 audiencia temprana por día,</w:t>
            </w:r>
            <w:r w:rsidR="00A673DD" w:rsidRPr="00C36B12">
              <w:rPr>
                <w:rFonts w:ascii="Book Antiqua" w:hAnsi="Book Antiqua"/>
                <w:sz w:val="20"/>
              </w:rPr>
              <w:t xml:space="preserve"> al revisar los controles de las audiencias tempranas</w:t>
            </w:r>
            <w:r w:rsidR="000C2C9F" w:rsidRPr="00C36B12">
              <w:rPr>
                <w:rFonts w:ascii="Book Antiqua" w:hAnsi="Book Antiqua"/>
                <w:sz w:val="20"/>
              </w:rPr>
              <w:t xml:space="preserve"> </w:t>
            </w:r>
            <w:r w:rsidR="00A673DD" w:rsidRPr="00C36B12">
              <w:rPr>
                <w:rFonts w:ascii="Book Antiqua" w:hAnsi="Book Antiqua"/>
                <w:sz w:val="20"/>
              </w:rPr>
              <w:t>durante el 2019</w:t>
            </w:r>
            <w:r w:rsidR="00A275B4" w:rsidRPr="00C36B12">
              <w:rPr>
                <w:rFonts w:ascii="Book Antiqua" w:hAnsi="Book Antiqua"/>
                <w:sz w:val="20"/>
              </w:rPr>
              <w:t xml:space="preserve"> y los primeros </w:t>
            </w:r>
            <w:r w:rsidR="00884BA5" w:rsidRPr="00C36B12">
              <w:rPr>
                <w:rFonts w:ascii="Book Antiqua" w:hAnsi="Book Antiqua"/>
                <w:sz w:val="20"/>
              </w:rPr>
              <w:t>cinco</w:t>
            </w:r>
            <w:r w:rsidR="00A275B4" w:rsidRPr="00C36B12">
              <w:rPr>
                <w:rFonts w:ascii="Book Antiqua" w:hAnsi="Book Antiqua"/>
                <w:sz w:val="20"/>
              </w:rPr>
              <w:t xml:space="preserve"> </w:t>
            </w:r>
            <w:r w:rsidR="00A275B4" w:rsidRPr="00F765AC">
              <w:rPr>
                <w:rFonts w:ascii="Book Antiqua" w:hAnsi="Book Antiqua"/>
                <w:sz w:val="20"/>
              </w:rPr>
              <w:t>meses del 2020</w:t>
            </w:r>
            <w:r w:rsidR="00A673DD" w:rsidRPr="003A26FB">
              <w:rPr>
                <w:rFonts w:ascii="Book Antiqua" w:hAnsi="Book Antiqua"/>
                <w:sz w:val="20"/>
              </w:rPr>
              <w:t>,</w:t>
            </w:r>
            <w:r w:rsidR="00A673DD" w:rsidRPr="00F765AC">
              <w:rPr>
                <w:rFonts w:ascii="Book Antiqua" w:hAnsi="Book Antiqua"/>
                <w:sz w:val="20"/>
              </w:rPr>
              <w:t xml:space="preserve"> se puede mencionar que las</w:t>
            </w:r>
            <w:r w:rsidR="00036377" w:rsidRPr="00F765AC">
              <w:rPr>
                <w:rFonts w:ascii="Book Antiqua" w:hAnsi="Book Antiqua"/>
                <w:sz w:val="20"/>
              </w:rPr>
              <w:t xml:space="preserve"> dos</w:t>
            </w:r>
            <w:r w:rsidR="00A673DD" w:rsidRPr="00F765AC">
              <w:rPr>
                <w:rFonts w:ascii="Book Antiqua" w:hAnsi="Book Antiqua"/>
                <w:sz w:val="20"/>
              </w:rPr>
              <w:t xml:space="preserve"> personas juzgadoras realizaron un total de </w:t>
            </w:r>
            <w:r w:rsidR="00307FCE" w:rsidRPr="00F765AC">
              <w:rPr>
                <w:rFonts w:ascii="Book Antiqua" w:hAnsi="Book Antiqua"/>
                <w:sz w:val="20"/>
              </w:rPr>
              <w:t>2</w:t>
            </w:r>
            <w:r w:rsidR="009872A6" w:rsidRPr="00F765AC">
              <w:rPr>
                <w:rFonts w:ascii="Book Antiqua" w:hAnsi="Book Antiqua"/>
                <w:sz w:val="20"/>
              </w:rPr>
              <w:t>77</w:t>
            </w:r>
            <w:r w:rsidR="00A673DD" w:rsidRPr="00F765AC">
              <w:rPr>
                <w:rFonts w:ascii="Book Antiqua" w:hAnsi="Book Antiqua"/>
                <w:sz w:val="20"/>
              </w:rPr>
              <w:t xml:space="preserve"> audiencias</w:t>
            </w:r>
            <w:r w:rsidR="00406A9F">
              <w:rPr>
                <w:rFonts w:ascii="Book Antiqua" w:hAnsi="Book Antiqua"/>
                <w:sz w:val="20"/>
              </w:rPr>
              <w:t xml:space="preserve"> </w:t>
            </w:r>
            <w:r w:rsidR="00A95862" w:rsidRPr="00F765AC">
              <w:rPr>
                <w:rFonts w:ascii="Book Antiqua" w:hAnsi="Book Antiqua"/>
                <w:sz w:val="20"/>
              </w:rPr>
              <w:t>en teoría</w:t>
            </w:r>
            <w:r w:rsidR="00A95862" w:rsidRPr="00C36B12">
              <w:rPr>
                <w:rFonts w:ascii="Book Antiqua" w:hAnsi="Book Antiqua"/>
                <w:sz w:val="20"/>
              </w:rPr>
              <w:t xml:space="preserve"> tenían que realizarse </w:t>
            </w:r>
            <w:r w:rsidR="00A275B4" w:rsidRPr="00C36B12">
              <w:rPr>
                <w:rFonts w:ascii="Book Antiqua" w:hAnsi="Book Antiqua"/>
                <w:sz w:val="20"/>
              </w:rPr>
              <w:t>14</w:t>
            </w:r>
            <w:r w:rsidR="00A95862" w:rsidRPr="00C36B12">
              <w:rPr>
                <w:rFonts w:ascii="Book Antiqua" w:hAnsi="Book Antiqua"/>
                <w:sz w:val="20"/>
              </w:rPr>
              <w:t xml:space="preserve"> a la semana, lo cual equivale a </w:t>
            </w:r>
            <w:r w:rsidR="00A275B4" w:rsidRPr="00C36B12">
              <w:rPr>
                <w:rFonts w:ascii="Book Antiqua" w:hAnsi="Book Antiqua"/>
                <w:sz w:val="20"/>
              </w:rPr>
              <w:t>10</w:t>
            </w:r>
            <w:r w:rsidR="00884BA5" w:rsidRPr="00C36B12">
              <w:rPr>
                <w:rFonts w:ascii="Book Antiqua" w:hAnsi="Book Antiqua"/>
                <w:sz w:val="20"/>
              </w:rPr>
              <w:t>08</w:t>
            </w:r>
            <w:r w:rsidR="00A275B4" w:rsidRPr="00C36B12">
              <w:rPr>
                <w:rFonts w:ascii="Book Antiqua" w:hAnsi="Book Antiqua"/>
                <w:sz w:val="20"/>
              </w:rPr>
              <w:t xml:space="preserve"> en el periodo analizado</w:t>
            </w:r>
            <w:r w:rsidR="00A95862" w:rsidRPr="00C36B12">
              <w:rPr>
                <w:rFonts w:ascii="Book Antiqua" w:hAnsi="Book Antiqua"/>
                <w:sz w:val="20"/>
              </w:rPr>
              <w:t xml:space="preserve">, cumpliendo el parámetro de producción </w:t>
            </w:r>
            <w:r w:rsidR="00A275B4" w:rsidRPr="00C36B12">
              <w:rPr>
                <w:rFonts w:ascii="Book Antiqua" w:hAnsi="Book Antiqua"/>
                <w:sz w:val="20"/>
              </w:rPr>
              <w:t>2</w:t>
            </w:r>
            <w:r w:rsidR="00884BA5" w:rsidRPr="00C36B12">
              <w:rPr>
                <w:rFonts w:ascii="Book Antiqua" w:hAnsi="Book Antiqua"/>
                <w:sz w:val="20"/>
              </w:rPr>
              <w:t>7</w:t>
            </w:r>
            <w:r w:rsidR="00A95862" w:rsidRPr="00C36B12">
              <w:rPr>
                <w:rFonts w:ascii="Book Antiqua" w:hAnsi="Book Antiqua"/>
                <w:sz w:val="20"/>
              </w:rPr>
              <w:t>%</w:t>
            </w:r>
            <w:r w:rsidR="00A673DD" w:rsidRPr="00C36B12">
              <w:rPr>
                <w:rFonts w:ascii="Book Antiqua" w:hAnsi="Book Antiqua"/>
                <w:sz w:val="20"/>
              </w:rPr>
              <w:t xml:space="preserve">, </w:t>
            </w:r>
            <w:r w:rsidR="00C62DA4" w:rsidRPr="00C36B12">
              <w:rPr>
                <w:rFonts w:ascii="Book Antiqua" w:hAnsi="Book Antiqua"/>
                <w:sz w:val="20"/>
              </w:rPr>
              <w:t xml:space="preserve">localizándolo un </w:t>
            </w:r>
            <w:r w:rsidR="00A275B4" w:rsidRPr="00C36B12">
              <w:rPr>
                <w:rFonts w:ascii="Book Antiqua" w:hAnsi="Book Antiqua"/>
                <w:sz w:val="20"/>
              </w:rPr>
              <w:t>7</w:t>
            </w:r>
            <w:r w:rsidR="00884BA5" w:rsidRPr="00C36B12">
              <w:rPr>
                <w:rFonts w:ascii="Book Antiqua" w:hAnsi="Book Antiqua"/>
                <w:sz w:val="20"/>
              </w:rPr>
              <w:t>3</w:t>
            </w:r>
            <w:r w:rsidR="00C62DA4" w:rsidRPr="00C36B12">
              <w:rPr>
                <w:rFonts w:ascii="Book Antiqua" w:hAnsi="Book Antiqua"/>
                <w:sz w:val="20"/>
              </w:rPr>
              <w:t xml:space="preserve">% </w:t>
            </w:r>
            <w:r w:rsidR="00C62DA4" w:rsidRPr="00662471">
              <w:rPr>
                <w:rFonts w:ascii="Book Antiqua" w:hAnsi="Book Antiqua"/>
                <w:sz w:val="20"/>
              </w:rPr>
              <w:t>debajo de los parámetros solicitados por la Dirección de Planificación</w:t>
            </w:r>
            <w:r w:rsidR="00A95862" w:rsidRPr="00C36B12">
              <w:rPr>
                <w:rFonts w:ascii="Book Antiqua" w:hAnsi="Book Antiqua"/>
                <w:sz w:val="20"/>
              </w:rPr>
              <w:t>.</w:t>
            </w:r>
          </w:p>
          <w:p w:rsidR="00406A9F" w:rsidRPr="00C36B12" w:rsidRDefault="00406A9F" w:rsidP="00406A9F">
            <w:pPr>
              <w:pStyle w:val="Prrafodelista"/>
              <w:ind w:left="720"/>
              <w:jc w:val="both"/>
              <w:rPr>
                <w:rFonts w:ascii="Book Antiqua" w:hAnsi="Book Antiqua"/>
                <w:sz w:val="20"/>
              </w:rPr>
            </w:pPr>
          </w:p>
          <w:p w:rsidR="0035300D" w:rsidRPr="00C36B12" w:rsidRDefault="00C62DA4" w:rsidP="00662471">
            <w:pPr>
              <w:pStyle w:val="Prrafodelista"/>
              <w:ind w:left="720"/>
              <w:jc w:val="both"/>
              <w:rPr>
                <w:rFonts w:ascii="Book Antiqua" w:hAnsi="Book Antiqua"/>
                <w:sz w:val="20"/>
              </w:rPr>
            </w:pPr>
            <w:r w:rsidRPr="00C36B12">
              <w:rPr>
                <w:rFonts w:ascii="Book Antiqua" w:hAnsi="Book Antiqua"/>
                <w:sz w:val="20"/>
              </w:rPr>
              <w:t xml:space="preserve">Es importante indicar que en el mes de agosto del 2019 el Juzgado se convierte en un </w:t>
            </w:r>
            <w:r w:rsidR="004B3A98" w:rsidRPr="00C36B12">
              <w:rPr>
                <w:rFonts w:ascii="Book Antiqua" w:hAnsi="Book Antiqua"/>
                <w:sz w:val="20"/>
              </w:rPr>
              <w:t xml:space="preserve">despacho híbrido </w:t>
            </w:r>
            <w:r w:rsidRPr="00C36B12">
              <w:rPr>
                <w:rFonts w:ascii="Book Antiqua" w:hAnsi="Book Antiqua"/>
                <w:sz w:val="20"/>
              </w:rPr>
              <w:t>(resuelve expedientes físicos y electrónicos</w:t>
            </w:r>
            <w:r w:rsidR="00105C4F" w:rsidRPr="00C36B12">
              <w:rPr>
                <w:rFonts w:ascii="Book Antiqua" w:hAnsi="Book Antiqua"/>
                <w:sz w:val="20"/>
              </w:rPr>
              <w:t>)</w:t>
            </w:r>
            <w:r w:rsidR="00036377" w:rsidRPr="00C36B12">
              <w:rPr>
                <w:rFonts w:ascii="Book Antiqua" w:hAnsi="Book Antiqua"/>
                <w:sz w:val="20"/>
              </w:rPr>
              <w:t>.</w:t>
            </w:r>
          </w:p>
          <w:p w:rsidR="000C2C9F" w:rsidRPr="00C36B12" w:rsidRDefault="000C2C9F" w:rsidP="00867905">
            <w:pPr>
              <w:pStyle w:val="Prrafodelista"/>
              <w:ind w:left="720"/>
              <w:jc w:val="both"/>
              <w:rPr>
                <w:rFonts w:ascii="Book Antiqua" w:hAnsi="Book Antiqua"/>
                <w:sz w:val="20"/>
              </w:rPr>
            </w:pPr>
          </w:p>
          <w:p w:rsidR="000C2C9F" w:rsidRPr="00C36B12" w:rsidRDefault="000C2C9F" w:rsidP="00867905">
            <w:pPr>
              <w:pStyle w:val="Prrafodelista"/>
              <w:numPr>
                <w:ilvl w:val="0"/>
                <w:numId w:val="25"/>
              </w:numPr>
              <w:jc w:val="both"/>
              <w:rPr>
                <w:rFonts w:ascii="Book Antiqua" w:hAnsi="Book Antiqua"/>
                <w:sz w:val="20"/>
              </w:rPr>
            </w:pPr>
            <w:r w:rsidRPr="00B54E60">
              <w:rPr>
                <w:rFonts w:ascii="Book Antiqua" w:hAnsi="Book Antiqua"/>
                <w:sz w:val="20"/>
              </w:rPr>
              <w:t xml:space="preserve">Por otro </w:t>
            </w:r>
            <w:r w:rsidR="008F1910" w:rsidRPr="00B54E60">
              <w:rPr>
                <w:rFonts w:ascii="Book Antiqua" w:hAnsi="Book Antiqua"/>
                <w:sz w:val="20"/>
              </w:rPr>
              <w:t>lado,</w:t>
            </w:r>
            <w:r w:rsidRPr="00B54E60">
              <w:rPr>
                <w:rFonts w:ascii="Book Antiqua" w:hAnsi="Book Antiqua"/>
                <w:sz w:val="20"/>
              </w:rPr>
              <w:t xml:space="preserve"> </w:t>
            </w:r>
            <w:r w:rsidR="002D62CD" w:rsidRPr="00B54E60">
              <w:rPr>
                <w:rFonts w:ascii="Book Antiqua" w:hAnsi="Book Antiqua"/>
                <w:sz w:val="20"/>
              </w:rPr>
              <w:t>se tiene</w:t>
            </w:r>
            <w:r w:rsidRPr="00B54E60">
              <w:rPr>
                <w:rFonts w:ascii="Book Antiqua" w:hAnsi="Book Antiqua"/>
                <w:sz w:val="20"/>
              </w:rPr>
              <w:t xml:space="preserve"> que el Juez debe de realizar 3 sentencias en Materia de Violencia Doméstica mensuales, sin</w:t>
            </w:r>
            <w:r w:rsidRPr="00C36B12">
              <w:rPr>
                <w:rFonts w:ascii="Book Antiqua" w:hAnsi="Book Antiqua"/>
                <w:sz w:val="20"/>
              </w:rPr>
              <w:t xml:space="preserve"> </w:t>
            </w:r>
            <w:r w:rsidR="008F1910" w:rsidRPr="00C36B12">
              <w:rPr>
                <w:rFonts w:ascii="Book Antiqua" w:hAnsi="Book Antiqua"/>
                <w:sz w:val="20"/>
              </w:rPr>
              <w:t>embargo,</w:t>
            </w:r>
            <w:r w:rsidRPr="00C36B12">
              <w:rPr>
                <w:rFonts w:ascii="Book Antiqua" w:hAnsi="Book Antiqua"/>
                <w:sz w:val="20"/>
              </w:rPr>
              <w:t xml:space="preserve"> al </w:t>
            </w:r>
            <w:r w:rsidRPr="00662471">
              <w:rPr>
                <w:rFonts w:ascii="Book Antiqua" w:hAnsi="Book Antiqua"/>
                <w:sz w:val="20"/>
              </w:rPr>
              <w:t>verificar las</w:t>
            </w:r>
            <w:r w:rsidRPr="00C36B12">
              <w:rPr>
                <w:rFonts w:ascii="Book Antiqua" w:hAnsi="Book Antiqua"/>
                <w:sz w:val="20"/>
              </w:rPr>
              <w:t xml:space="preserve"> sentencias dictadas se puede concluir que el Juzgado dictó un total de </w:t>
            </w:r>
            <w:r w:rsidR="009872A6" w:rsidRPr="00C36B12">
              <w:rPr>
                <w:rFonts w:ascii="Book Antiqua" w:hAnsi="Book Antiqua"/>
                <w:sz w:val="20"/>
              </w:rPr>
              <w:t>164</w:t>
            </w:r>
            <w:r w:rsidRPr="00C36B12">
              <w:rPr>
                <w:rFonts w:ascii="Book Antiqua" w:hAnsi="Book Antiqua"/>
                <w:sz w:val="20"/>
              </w:rPr>
              <w:t xml:space="preserve"> sentencias </w:t>
            </w:r>
            <w:r w:rsidR="007018AF" w:rsidRPr="00C36B12">
              <w:rPr>
                <w:rFonts w:ascii="Book Antiqua" w:hAnsi="Book Antiqua"/>
                <w:sz w:val="20"/>
              </w:rPr>
              <w:t xml:space="preserve">en el </w:t>
            </w:r>
            <w:r w:rsidR="009872A6" w:rsidRPr="00C36B12">
              <w:rPr>
                <w:rFonts w:ascii="Book Antiqua" w:hAnsi="Book Antiqua"/>
                <w:sz w:val="20"/>
              </w:rPr>
              <w:t xml:space="preserve">periodo analizado (enero </w:t>
            </w:r>
            <w:r w:rsidR="007018AF" w:rsidRPr="00C36B12">
              <w:rPr>
                <w:rFonts w:ascii="Book Antiqua" w:hAnsi="Book Antiqua"/>
                <w:sz w:val="20"/>
              </w:rPr>
              <w:t>2019</w:t>
            </w:r>
            <w:r w:rsidR="009872A6" w:rsidRPr="00C36B12">
              <w:rPr>
                <w:rFonts w:ascii="Book Antiqua" w:hAnsi="Book Antiqua"/>
                <w:sz w:val="20"/>
              </w:rPr>
              <w:t xml:space="preserve"> a mayo 2020)</w:t>
            </w:r>
            <w:r w:rsidR="00A275B4" w:rsidRPr="00C36B12">
              <w:rPr>
                <w:rFonts w:ascii="Book Antiqua" w:hAnsi="Book Antiqua"/>
                <w:sz w:val="20"/>
              </w:rPr>
              <w:t>, por lo tanto tuvieron que haberse dictado 102 sentencias</w:t>
            </w:r>
            <w:r w:rsidR="007018AF" w:rsidRPr="00C36B12">
              <w:rPr>
                <w:rFonts w:ascii="Book Antiqua" w:hAnsi="Book Antiqua"/>
                <w:sz w:val="20"/>
              </w:rPr>
              <w:t>, lo cual se puede decir que los Jueces están</w:t>
            </w:r>
            <w:r w:rsidR="00A275B4" w:rsidRPr="00C36B12">
              <w:rPr>
                <w:rFonts w:ascii="Book Antiqua" w:hAnsi="Book Antiqua"/>
                <w:sz w:val="20"/>
              </w:rPr>
              <w:t xml:space="preserve"> cumpliendo el parámetro de producción a un 161%, es decir</w:t>
            </w:r>
            <w:r w:rsidR="007018AF" w:rsidRPr="00C36B12">
              <w:rPr>
                <w:rFonts w:ascii="Book Antiqua" w:hAnsi="Book Antiqua"/>
                <w:sz w:val="20"/>
              </w:rPr>
              <w:t xml:space="preserve"> por </w:t>
            </w:r>
            <w:r w:rsidR="00402C37" w:rsidRPr="00C36B12">
              <w:rPr>
                <w:rFonts w:ascii="Book Antiqua" w:hAnsi="Book Antiqua"/>
                <w:sz w:val="20"/>
              </w:rPr>
              <w:t>encima</w:t>
            </w:r>
            <w:r w:rsidR="007018AF" w:rsidRPr="00C36B12">
              <w:rPr>
                <w:rFonts w:ascii="Book Antiqua" w:hAnsi="Book Antiqua"/>
                <w:sz w:val="20"/>
              </w:rPr>
              <w:t xml:space="preserve"> de los parámetros establecidos por la Dirección de Planificación</w:t>
            </w:r>
            <w:r w:rsidR="008F1910" w:rsidRPr="00C36B12">
              <w:rPr>
                <w:rFonts w:ascii="Book Antiqua" w:hAnsi="Book Antiqua"/>
                <w:sz w:val="20"/>
              </w:rPr>
              <w:t xml:space="preserve"> en un </w:t>
            </w:r>
            <w:r w:rsidR="009872A6" w:rsidRPr="00C36B12">
              <w:rPr>
                <w:rFonts w:ascii="Book Antiqua" w:hAnsi="Book Antiqua"/>
                <w:sz w:val="20"/>
              </w:rPr>
              <w:t>6</w:t>
            </w:r>
            <w:r w:rsidR="00A275B4" w:rsidRPr="00C36B12">
              <w:rPr>
                <w:rFonts w:ascii="Book Antiqua" w:hAnsi="Book Antiqua"/>
                <w:sz w:val="20"/>
              </w:rPr>
              <w:t>1%.</w:t>
            </w:r>
          </w:p>
          <w:p w:rsidR="008F1910" w:rsidRPr="00C36B12" w:rsidRDefault="008F1910" w:rsidP="00867905">
            <w:pPr>
              <w:pStyle w:val="Prrafodelista"/>
              <w:jc w:val="both"/>
              <w:rPr>
                <w:rFonts w:ascii="Book Antiqua" w:hAnsi="Book Antiqua"/>
                <w:sz w:val="20"/>
              </w:rPr>
            </w:pPr>
          </w:p>
          <w:p w:rsidR="008F1910" w:rsidRPr="00C36B12" w:rsidRDefault="00771E7F" w:rsidP="00867905">
            <w:pPr>
              <w:pStyle w:val="Prrafodelista"/>
              <w:numPr>
                <w:ilvl w:val="0"/>
                <w:numId w:val="25"/>
              </w:numPr>
              <w:jc w:val="both"/>
              <w:rPr>
                <w:rFonts w:ascii="Book Antiqua" w:hAnsi="Book Antiqua"/>
                <w:sz w:val="20"/>
              </w:rPr>
            </w:pPr>
            <w:r w:rsidRPr="00C36B12">
              <w:rPr>
                <w:rFonts w:ascii="Book Antiqua" w:hAnsi="Book Antiqua"/>
                <w:sz w:val="20"/>
              </w:rPr>
              <w:t>E</w:t>
            </w:r>
            <w:r w:rsidR="008F1910" w:rsidRPr="00C36B12">
              <w:rPr>
                <w:rFonts w:ascii="Book Antiqua" w:hAnsi="Book Antiqua"/>
                <w:sz w:val="20"/>
              </w:rPr>
              <w:t xml:space="preserve">n Materia de Pensión Alimentaria, los Jueces deben de realizar un total de 5 sentencias </w:t>
            </w:r>
            <w:r w:rsidR="00AC26FF" w:rsidRPr="00C36B12">
              <w:rPr>
                <w:rFonts w:ascii="Book Antiqua" w:hAnsi="Book Antiqua"/>
                <w:sz w:val="20"/>
              </w:rPr>
              <w:t>mensuales</w:t>
            </w:r>
            <w:r w:rsidR="008F1910" w:rsidRPr="00C36B12">
              <w:rPr>
                <w:rFonts w:ascii="Book Antiqua" w:hAnsi="Book Antiqua"/>
                <w:sz w:val="20"/>
              </w:rPr>
              <w:t xml:space="preserve">, lo cual </w:t>
            </w:r>
            <w:r w:rsidR="00AC26FF" w:rsidRPr="00C36B12">
              <w:rPr>
                <w:rFonts w:ascii="Book Antiqua" w:hAnsi="Book Antiqua"/>
                <w:sz w:val="20"/>
              </w:rPr>
              <w:t xml:space="preserve">al revisar las sentencias dictadas en el </w:t>
            </w:r>
            <w:r w:rsidR="00A275B4" w:rsidRPr="00C36B12">
              <w:rPr>
                <w:rFonts w:ascii="Book Antiqua" w:hAnsi="Book Antiqua"/>
                <w:sz w:val="20"/>
              </w:rPr>
              <w:t xml:space="preserve">periodo de 2019 y </w:t>
            </w:r>
            <w:r w:rsidR="004260EE" w:rsidRPr="00C36B12">
              <w:rPr>
                <w:rFonts w:ascii="Book Antiqua" w:hAnsi="Book Antiqua"/>
                <w:sz w:val="20"/>
              </w:rPr>
              <w:t xml:space="preserve">los primeros cinco meses </w:t>
            </w:r>
            <w:r w:rsidR="00110CA9" w:rsidRPr="00C36B12">
              <w:rPr>
                <w:rFonts w:ascii="Book Antiqua" w:hAnsi="Book Antiqua"/>
                <w:sz w:val="20"/>
              </w:rPr>
              <w:t>del 2020</w:t>
            </w:r>
            <w:r w:rsidR="00A275B4" w:rsidRPr="00C36B12">
              <w:rPr>
                <w:rFonts w:ascii="Book Antiqua" w:hAnsi="Book Antiqua"/>
                <w:sz w:val="20"/>
              </w:rPr>
              <w:t>, con un parámetro de producción de 1</w:t>
            </w:r>
            <w:r w:rsidR="004260EE" w:rsidRPr="00C36B12">
              <w:rPr>
                <w:rFonts w:ascii="Book Antiqua" w:hAnsi="Book Antiqua"/>
                <w:sz w:val="20"/>
              </w:rPr>
              <w:t>7</w:t>
            </w:r>
            <w:r w:rsidR="00A275B4" w:rsidRPr="00C36B12">
              <w:rPr>
                <w:rFonts w:ascii="Book Antiqua" w:hAnsi="Book Antiqua"/>
                <w:sz w:val="20"/>
              </w:rPr>
              <w:t xml:space="preserve">0 sentencias en ese periodo, </w:t>
            </w:r>
            <w:r w:rsidR="00AC26FF" w:rsidRPr="00C36B12">
              <w:rPr>
                <w:rFonts w:ascii="Book Antiqua" w:hAnsi="Book Antiqua"/>
                <w:sz w:val="20"/>
              </w:rPr>
              <w:t xml:space="preserve">las personas juzgadoras dictaron un total de </w:t>
            </w:r>
            <w:r w:rsidR="00150E26" w:rsidRPr="00C36B12">
              <w:rPr>
                <w:rFonts w:ascii="Book Antiqua" w:hAnsi="Book Antiqua"/>
                <w:sz w:val="20"/>
              </w:rPr>
              <w:t>495</w:t>
            </w:r>
            <w:r w:rsidR="00AC26FF" w:rsidRPr="00C36B12">
              <w:rPr>
                <w:rFonts w:ascii="Book Antiqua" w:hAnsi="Book Antiqua"/>
                <w:sz w:val="20"/>
              </w:rPr>
              <w:t xml:space="preserve"> </w:t>
            </w:r>
            <w:r w:rsidR="00C232DE" w:rsidRPr="00C36B12">
              <w:rPr>
                <w:rFonts w:ascii="Book Antiqua" w:hAnsi="Book Antiqua"/>
                <w:sz w:val="20"/>
              </w:rPr>
              <w:t xml:space="preserve">sentencias, </w:t>
            </w:r>
            <w:r w:rsidR="00C232DE" w:rsidRPr="00B54E60">
              <w:rPr>
                <w:rFonts w:ascii="Book Antiqua" w:hAnsi="Book Antiqua"/>
                <w:sz w:val="20"/>
              </w:rPr>
              <w:t>cumpliendo</w:t>
            </w:r>
            <w:r w:rsidR="00AC26FF" w:rsidRPr="00B54E60">
              <w:rPr>
                <w:rFonts w:ascii="Book Antiqua" w:hAnsi="Book Antiqua"/>
                <w:sz w:val="20"/>
              </w:rPr>
              <w:t xml:space="preserve"> los parámetros establecidos por la Dirección de Planificación</w:t>
            </w:r>
            <w:r w:rsidR="00A275B4" w:rsidRPr="00B54E60">
              <w:rPr>
                <w:rFonts w:ascii="Book Antiqua" w:hAnsi="Book Antiqua"/>
                <w:sz w:val="20"/>
              </w:rPr>
              <w:t xml:space="preserve"> en</w:t>
            </w:r>
            <w:r w:rsidR="00A275B4" w:rsidRPr="00C36B12">
              <w:rPr>
                <w:rFonts w:ascii="Book Antiqua" w:hAnsi="Book Antiqua"/>
                <w:sz w:val="20"/>
              </w:rPr>
              <w:t xml:space="preserve"> un 2</w:t>
            </w:r>
            <w:r w:rsidR="004260EE" w:rsidRPr="00C36B12">
              <w:rPr>
                <w:rFonts w:ascii="Book Antiqua" w:hAnsi="Book Antiqua"/>
                <w:sz w:val="20"/>
              </w:rPr>
              <w:t>91</w:t>
            </w:r>
            <w:r w:rsidR="00A275B4" w:rsidRPr="00C36B12">
              <w:rPr>
                <w:rFonts w:ascii="Book Antiqua" w:hAnsi="Book Antiqua"/>
                <w:sz w:val="20"/>
              </w:rPr>
              <w:t>%</w:t>
            </w:r>
            <w:r w:rsidR="00C652D6">
              <w:rPr>
                <w:rFonts w:ascii="Book Antiqua" w:hAnsi="Book Antiqua"/>
                <w:sz w:val="20"/>
              </w:rPr>
              <w:t>.</w:t>
            </w:r>
          </w:p>
          <w:p w:rsidR="00DD086A" w:rsidRPr="00C36B12" w:rsidRDefault="00DD086A" w:rsidP="00867905">
            <w:pPr>
              <w:pStyle w:val="Prrafodelista"/>
              <w:jc w:val="both"/>
              <w:rPr>
                <w:rFonts w:ascii="Book Antiqua" w:hAnsi="Book Antiqua"/>
                <w:sz w:val="20"/>
              </w:rPr>
            </w:pPr>
          </w:p>
          <w:p w:rsidR="00243DD8" w:rsidRDefault="004260EE" w:rsidP="00662471">
            <w:pPr>
              <w:pStyle w:val="Prrafodelista"/>
              <w:numPr>
                <w:ilvl w:val="0"/>
                <w:numId w:val="25"/>
              </w:numPr>
              <w:jc w:val="both"/>
              <w:rPr>
                <w:rFonts w:ascii="Book Antiqua" w:hAnsi="Book Antiqua"/>
                <w:sz w:val="20"/>
              </w:rPr>
            </w:pPr>
            <w:r w:rsidRPr="00B54E60">
              <w:rPr>
                <w:rFonts w:ascii="Book Antiqua" w:hAnsi="Book Antiqua"/>
                <w:sz w:val="20"/>
              </w:rPr>
              <w:t>L</w:t>
            </w:r>
            <w:r w:rsidR="0053201A" w:rsidRPr="00B54E60">
              <w:rPr>
                <w:rFonts w:ascii="Book Antiqua" w:hAnsi="Book Antiqua"/>
                <w:sz w:val="20"/>
              </w:rPr>
              <w:t xml:space="preserve">as personas juzgadoras deben de realizar un total de </w:t>
            </w:r>
            <w:r w:rsidR="001A55F4" w:rsidRPr="00B54E60">
              <w:rPr>
                <w:rFonts w:ascii="Book Antiqua" w:hAnsi="Book Antiqua"/>
                <w:sz w:val="20"/>
              </w:rPr>
              <w:t>10</w:t>
            </w:r>
            <w:r w:rsidR="0053201A" w:rsidRPr="00662471">
              <w:rPr>
                <w:rFonts w:ascii="Book Antiqua" w:hAnsi="Book Antiqua"/>
                <w:sz w:val="20"/>
              </w:rPr>
              <w:t xml:space="preserve"> seguimientos de medidas de protección al mes</w:t>
            </w:r>
            <w:r w:rsidR="00A275B4" w:rsidRPr="00662471">
              <w:rPr>
                <w:rFonts w:ascii="Book Antiqua" w:hAnsi="Book Antiqua"/>
                <w:sz w:val="20"/>
              </w:rPr>
              <w:t xml:space="preserve"> cada uno</w:t>
            </w:r>
            <w:r w:rsidR="0053201A" w:rsidRPr="00662471">
              <w:rPr>
                <w:rFonts w:ascii="Book Antiqua" w:hAnsi="Book Antiqua"/>
                <w:sz w:val="20"/>
              </w:rPr>
              <w:t xml:space="preserve">, sin </w:t>
            </w:r>
            <w:r w:rsidR="0004139E" w:rsidRPr="00662471">
              <w:rPr>
                <w:rFonts w:ascii="Book Antiqua" w:hAnsi="Book Antiqua"/>
                <w:sz w:val="20"/>
              </w:rPr>
              <w:t>embargo,</w:t>
            </w:r>
            <w:r w:rsidR="0053201A" w:rsidRPr="00662471">
              <w:rPr>
                <w:rFonts w:ascii="Book Antiqua" w:hAnsi="Book Antiqua"/>
                <w:sz w:val="20"/>
              </w:rPr>
              <w:t xml:space="preserve"> al revisar los controles del Despacho</w:t>
            </w:r>
            <w:r w:rsidR="00105C4F" w:rsidRPr="00662471">
              <w:rPr>
                <w:rFonts w:ascii="Book Antiqua" w:hAnsi="Book Antiqua"/>
                <w:sz w:val="20"/>
              </w:rPr>
              <w:t xml:space="preserve"> se puede indicar </w:t>
            </w:r>
            <w:r w:rsidR="00CF583C" w:rsidRPr="00662471">
              <w:rPr>
                <w:rFonts w:ascii="Book Antiqua" w:hAnsi="Book Antiqua"/>
                <w:sz w:val="20"/>
              </w:rPr>
              <w:t>que,</w:t>
            </w:r>
            <w:r w:rsidR="0053201A" w:rsidRPr="00662471">
              <w:rPr>
                <w:rFonts w:ascii="Book Antiqua" w:hAnsi="Book Antiqua"/>
                <w:sz w:val="20"/>
              </w:rPr>
              <w:t xml:space="preserve"> durante el </w:t>
            </w:r>
            <w:r w:rsidR="00A275B4" w:rsidRPr="00662471">
              <w:rPr>
                <w:rFonts w:ascii="Book Antiqua" w:hAnsi="Book Antiqua"/>
                <w:sz w:val="20"/>
              </w:rPr>
              <w:t xml:space="preserve">periodo de enero 2019 a </w:t>
            </w:r>
            <w:r w:rsidRPr="00C36B12">
              <w:rPr>
                <w:rFonts w:ascii="Book Antiqua" w:hAnsi="Book Antiqua"/>
                <w:sz w:val="20"/>
              </w:rPr>
              <w:t>may</w:t>
            </w:r>
            <w:r w:rsidRPr="00B54E60">
              <w:rPr>
                <w:rFonts w:ascii="Book Antiqua" w:hAnsi="Book Antiqua"/>
                <w:sz w:val="20"/>
              </w:rPr>
              <w:t>o</w:t>
            </w:r>
            <w:r w:rsidR="00A275B4" w:rsidRPr="00662471">
              <w:rPr>
                <w:rFonts w:ascii="Book Antiqua" w:hAnsi="Book Antiqua"/>
                <w:sz w:val="20"/>
              </w:rPr>
              <w:t xml:space="preserve"> 2020</w:t>
            </w:r>
            <w:r w:rsidR="0053201A" w:rsidRPr="00662471">
              <w:rPr>
                <w:rFonts w:ascii="Book Antiqua" w:hAnsi="Book Antiqua"/>
                <w:sz w:val="20"/>
              </w:rPr>
              <w:t>, los jueces realizaron un total de 4</w:t>
            </w:r>
            <w:r w:rsidR="00150E26" w:rsidRPr="00662471">
              <w:rPr>
                <w:rFonts w:ascii="Book Antiqua" w:hAnsi="Book Antiqua"/>
                <w:sz w:val="20"/>
              </w:rPr>
              <w:t>35</w:t>
            </w:r>
            <w:r w:rsidR="0053201A" w:rsidRPr="00662471">
              <w:rPr>
                <w:rFonts w:ascii="Book Antiqua" w:hAnsi="Book Antiqua"/>
                <w:sz w:val="20"/>
              </w:rPr>
              <w:t xml:space="preserve"> seguimientos de medidas de protección,</w:t>
            </w:r>
            <w:r w:rsidR="00C76490" w:rsidRPr="00662471">
              <w:rPr>
                <w:rFonts w:ascii="Book Antiqua" w:hAnsi="Book Antiqua"/>
                <w:sz w:val="20"/>
              </w:rPr>
              <w:t xml:space="preserve"> obteniéndose un 12</w:t>
            </w:r>
            <w:r w:rsidRPr="00C36B12">
              <w:rPr>
                <w:rFonts w:ascii="Book Antiqua" w:hAnsi="Book Antiqua"/>
                <w:sz w:val="20"/>
              </w:rPr>
              <w:t>8</w:t>
            </w:r>
            <w:r w:rsidR="00C76490" w:rsidRPr="00662471">
              <w:rPr>
                <w:rFonts w:ascii="Book Antiqua" w:hAnsi="Book Antiqua"/>
                <w:sz w:val="20"/>
              </w:rPr>
              <w:t>%.</w:t>
            </w:r>
          </w:p>
          <w:p w:rsidR="0053201A" w:rsidRPr="00B54E60" w:rsidRDefault="0053201A" w:rsidP="00B54E60">
            <w:pPr>
              <w:jc w:val="both"/>
              <w:rPr>
                <w:rFonts w:ascii="Book Antiqua" w:hAnsi="Book Antiqua"/>
              </w:rPr>
            </w:pPr>
            <w:r w:rsidRPr="00B54E60">
              <w:rPr>
                <w:rFonts w:ascii="Book Antiqua" w:hAnsi="Book Antiqua"/>
              </w:rPr>
              <w:t xml:space="preserve"> </w:t>
            </w:r>
          </w:p>
          <w:p w:rsidR="0053201A" w:rsidRPr="00C36B12" w:rsidRDefault="00C76490" w:rsidP="00867905">
            <w:pPr>
              <w:pStyle w:val="Prrafodelista"/>
              <w:numPr>
                <w:ilvl w:val="0"/>
                <w:numId w:val="25"/>
              </w:numPr>
              <w:jc w:val="both"/>
              <w:rPr>
                <w:rFonts w:ascii="Book Antiqua" w:hAnsi="Book Antiqua"/>
                <w:sz w:val="20"/>
              </w:rPr>
            </w:pPr>
            <w:r w:rsidRPr="00C36B12">
              <w:rPr>
                <w:rFonts w:ascii="Book Antiqua" w:hAnsi="Book Antiqua"/>
                <w:sz w:val="20"/>
              </w:rPr>
              <w:t>El parámetro de producción por cada plaza de judicatura en firma de proveído es entre 22 y 30 diarios, lo cual equivale a 462 y 630 mensuales. Sin embargo,</w:t>
            </w:r>
            <w:r w:rsidR="00DE72E8" w:rsidRPr="00C36B12">
              <w:rPr>
                <w:rFonts w:ascii="Book Antiqua" w:hAnsi="Book Antiqua"/>
                <w:sz w:val="20"/>
              </w:rPr>
              <w:t xml:space="preserve"> al analizar la firma de los jueces </w:t>
            </w:r>
            <w:r w:rsidR="00751711" w:rsidRPr="00C36B12">
              <w:rPr>
                <w:rFonts w:ascii="Book Antiqua" w:hAnsi="Book Antiqua"/>
                <w:sz w:val="20"/>
              </w:rPr>
              <w:t xml:space="preserve">durante el </w:t>
            </w:r>
            <w:r w:rsidR="00507E8D" w:rsidRPr="00C36B12">
              <w:rPr>
                <w:rFonts w:ascii="Book Antiqua" w:hAnsi="Book Antiqua"/>
                <w:sz w:val="20"/>
              </w:rPr>
              <w:t xml:space="preserve">periodo analizado (enero </w:t>
            </w:r>
            <w:r w:rsidR="00751711" w:rsidRPr="00C36B12">
              <w:rPr>
                <w:rFonts w:ascii="Book Antiqua" w:hAnsi="Book Antiqua"/>
                <w:sz w:val="20"/>
              </w:rPr>
              <w:t>2019</w:t>
            </w:r>
            <w:r w:rsidR="00507E8D" w:rsidRPr="00C36B12">
              <w:rPr>
                <w:rFonts w:ascii="Book Antiqua" w:hAnsi="Book Antiqua"/>
                <w:sz w:val="20"/>
              </w:rPr>
              <w:t xml:space="preserve"> a </w:t>
            </w:r>
            <w:r w:rsidR="00BE4FC5" w:rsidRPr="00C36B12">
              <w:rPr>
                <w:rFonts w:ascii="Book Antiqua" w:hAnsi="Book Antiqua"/>
                <w:sz w:val="20"/>
              </w:rPr>
              <w:t>mayo 2020</w:t>
            </w:r>
            <w:r w:rsidR="00507E8D" w:rsidRPr="00C36B12">
              <w:rPr>
                <w:rFonts w:ascii="Book Antiqua" w:hAnsi="Book Antiqua"/>
                <w:sz w:val="20"/>
              </w:rPr>
              <w:t>)</w:t>
            </w:r>
            <w:r w:rsidR="00751711" w:rsidRPr="00C36B12">
              <w:rPr>
                <w:rFonts w:ascii="Book Antiqua" w:hAnsi="Book Antiqua"/>
                <w:sz w:val="20"/>
              </w:rPr>
              <w:t xml:space="preserve">, se firmaron un total de </w:t>
            </w:r>
            <w:r w:rsidR="00507E8D" w:rsidRPr="00C36B12">
              <w:rPr>
                <w:rFonts w:ascii="Book Antiqua" w:hAnsi="Book Antiqua"/>
                <w:sz w:val="20"/>
              </w:rPr>
              <w:t>8204</w:t>
            </w:r>
            <w:r w:rsidR="00751711" w:rsidRPr="00C36B12">
              <w:rPr>
                <w:rFonts w:ascii="Book Antiqua" w:hAnsi="Book Antiqua"/>
                <w:sz w:val="20"/>
              </w:rPr>
              <w:t xml:space="preserve"> resoluciones,</w:t>
            </w:r>
            <w:r w:rsidRPr="00C36B12">
              <w:rPr>
                <w:rFonts w:ascii="Book Antiqua" w:hAnsi="Book Antiqua"/>
                <w:sz w:val="20"/>
              </w:rPr>
              <w:t xml:space="preserve"> la producción tuvo que haber estado entre </w:t>
            </w:r>
            <w:r w:rsidR="001F511A" w:rsidRPr="00C36B12">
              <w:rPr>
                <w:rFonts w:ascii="Book Antiqua" w:hAnsi="Book Antiqua"/>
                <w:sz w:val="20"/>
              </w:rPr>
              <w:t>7854</w:t>
            </w:r>
            <w:r w:rsidRPr="00C36B12">
              <w:rPr>
                <w:rFonts w:ascii="Book Antiqua" w:hAnsi="Book Antiqua"/>
                <w:sz w:val="20"/>
              </w:rPr>
              <w:t xml:space="preserve"> y 1</w:t>
            </w:r>
            <w:r w:rsidR="001F511A" w:rsidRPr="00C36B12">
              <w:rPr>
                <w:rFonts w:ascii="Book Antiqua" w:hAnsi="Book Antiqua"/>
                <w:sz w:val="20"/>
              </w:rPr>
              <w:t>0710</w:t>
            </w:r>
            <w:r w:rsidRPr="00C36B12">
              <w:rPr>
                <w:rFonts w:ascii="Book Antiqua" w:hAnsi="Book Antiqua"/>
                <w:sz w:val="20"/>
              </w:rPr>
              <w:t>, por lo cual se obtiene un 7</w:t>
            </w:r>
            <w:r w:rsidR="001F511A" w:rsidRPr="00C36B12">
              <w:rPr>
                <w:rFonts w:ascii="Book Antiqua" w:hAnsi="Book Antiqua"/>
                <w:sz w:val="20"/>
              </w:rPr>
              <w:t>7</w:t>
            </w:r>
            <w:r w:rsidRPr="00C36B12">
              <w:rPr>
                <w:rFonts w:ascii="Book Antiqua" w:hAnsi="Book Antiqua"/>
                <w:sz w:val="20"/>
              </w:rPr>
              <w:t>%.</w:t>
            </w:r>
            <w:r w:rsidR="00751711" w:rsidRPr="00C36B12">
              <w:rPr>
                <w:rFonts w:ascii="Book Antiqua" w:hAnsi="Book Antiqua"/>
                <w:sz w:val="20"/>
              </w:rPr>
              <w:t xml:space="preserve"> </w:t>
            </w:r>
          </w:p>
          <w:p w:rsidR="00751711" w:rsidRPr="00C36B12" w:rsidRDefault="00751711" w:rsidP="00867905">
            <w:pPr>
              <w:pStyle w:val="Prrafodelista"/>
              <w:jc w:val="both"/>
              <w:rPr>
                <w:rFonts w:ascii="Book Antiqua" w:hAnsi="Book Antiqua"/>
                <w:sz w:val="20"/>
              </w:rPr>
            </w:pPr>
          </w:p>
          <w:p w:rsidR="00751711" w:rsidRPr="00C36B12" w:rsidRDefault="00751711" w:rsidP="00867905">
            <w:pPr>
              <w:pStyle w:val="Subttulo"/>
              <w:numPr>
                <w:ilvl w:val="0"/>
                <w:numId w:val="0"/>
              </w:numPr>
              <w:jc w:val="both"/>
              <w:rPr>
                <w:rFonts w:ascii="Book Antiqua" w:eastAsia="Calibri" w:hAnsi="Book Antiqua" w:cs="Times New Roman"/>
                <w:color w:val="auto"/>
                <w:spacing w:val="0"/>
                <w:sz w:val="20"/>
                <w:szCs w:val="20"/>
                <w:lang w:val="es-ES"/>
              </w:rPr>
            </w:pPr>
            <w:r w:rsidRPr="00C36B12">
              <w:rPr>
                <w:rFonts w:ascii="Book Antiqua" w:eastAsia="Calibri" w:hAnsi="Book Antiqua" w:cs="Times New Roman"/>
                <w:color w:val="auto"/>
                <w:spacing w:val="0"/>
                <w:sz w:val="20"/>
                <w:szCs w:val="20"/>
                <w:lang w:val="es-ES"/>
              </w:rPr>
              <w:t>En cuanto a</w:t>
            </w:r>
            <w:r w:rsidR="0005063A" w:rsidRPr="00C36B12">
              <w:rPr>
                <w:rFonts w:ascii="Book Antiqua" w:eastAsia="Calibri" w:hAnsi="Book Antiqua" w:cs="Times New Roman"/>
                <w:color w:val="auto"/>
                <w:spacing w:val="0"/>
                <w:sz w:val="20"/>
                <w:szCs w:val="20"/>
                <w:lang w:val="es-ES"/>
              </w:rPr>
              <w:t xml:space="preserve"> la plaza del Juez Supernumerari</w:t>
            </w:r>
            <w:r w:rsidR="00726D8A" w:rsidRPr="00C36B12">
              <w:rPr>
                <w:rFonts w:ascii="Book Antiqua" w:eastAsia="Calibri" w:hAnsi="Book Antiqua" w:cs="Times New Roman"/>
                <w:color w:val="auto"/>
                <w:spacing w:val="0"/>
                <w:sz w:val="20"/>
                <w:szCs w:val="20"/>
                <w:lang w:val="es-ES"/>
              </w:rPr>
              <w:t>o</w:t>
            </w:r>
            <w:r w:rsidR="00B31F41" w:rsidRPr="00C36B12">
              <w:rPr>
                <w:rFonts w:ascii="Book Antiqua" w:eastAsia="Calibri" w:hAnsi="Book Antiqua" w:cs="Times New Roman"/>
                <w:color w:val="auto"/>
                <w:spacing w:val="0"/>
                <w:sz w:val="20"/>
                <w:szCs w:val="20"/>
                <w:lang w:val="es-ES"/>
              </w:rPr>
              <w:t>:</w:t>
            </w:r>
          </w:p>
          <w:p w:rsidR="00751711" w:rsidRPr="00C36B12" w:rsidRDefault="00751711" w:rsidP="00867905">
            <w:pPr>
              <w:jc w:val="both"/>
              <w:rPr>
                <w:rFonts w:ascii="Book Antiqua" w:eastAsia="Calibri" w:hAnsi="Book Antiqua"/>
                <w:lang w:val="es-ES"/>
              </w:rPr>
            </w:pPr>
          </w:p>
          <w:p w:rsidR="00751711" w:rsidRPr="00C36B12" w:rsidRDefault="00B31F41" w:rsidP="00867905">
            <w:pPr>
              <w:pStyle w:val="Prrafodelista"/>
              <w:numPr>
                <w:ilvl w:val="0"/>
                <w:numId w:val="26"/>
              </w:numPr>
              <w:jc w:val="both"/>
              <w:rPr>
                <w:rFonts w:ascii="Book Antiqua" w:hAnsi="Book Antiqua"/>
                <w:sz w:val="20"/>
              </w:rPr>
            </w:pPr>
            <w:r w:rsidRPr="00B54E60">
              <w:rPr>
                <w:rFonts w:ascii="Book Antiqua" w:hAnsi="Book Antiqua"/>
                <w:sz w:val="20"/>
              </w:rPr>
              <w:t>Debe</w:t>
            </w:r>
            <w:r w:rsidRPr="00C36B12">
              <w:rPr>
                <w:rFonts w:ascii="Book Antiqua" w:hAnsi="Book Antiqua"/>
                <w:sz w:val="20"/>
              </w:rPr>
              <w:t xml:space="preserve"> </w:t>
            </w:r>
            <w:r w:rsidR="0005063A" w:rsidRPr="00C36B12">
              <w:rPr>
                <w:rFonts w:ascii="Book Antiqua" w:hAnsi="Book Antiqua"/>
                <w:sz w:val="20"/>
              </w:rPr>
              <w:t xml:space="preserve">realizar un total de 30 sentencias dictadas mensualmente, </w:t>
            </w:r>
            <w:r w:rsidR="004C3AE4" w:rsidRPr="00C36B12">
              <w:rPr>
                <w:rFonts w:ascii="Book Antiqua" w:hAnsi="Book Antiqua"/>
                <w:sz w:val="20"/>
              </w:rPr>
              <w:t xml:space="preserve">pero </w:t>
            </w:r>
            <w:r w:rsidR="0005063A" w:rsidRPr="00C36B12">
              <w:rPr>
                <w:rFonts w:ascii="Book Antiqua" w:hAnsi="Book Antiqua"/>
                <w:sz w:val="20"/>
              </w:rPr>
              <w:t xml:space="preserve">al revisar el dictado de sentencia de este juez, se puede indicar que durante el periodo analizado (agosto 2019 y enero 2020) el juez supernumerario dictó un total de </w:t>
            </w:r>
            <w:r w:rsidR="00DF7142" w:rsidRPr="00C36B12">
              <w:rPr>
                <w:rFonts w:ascii="Book Antiqua" w:hAnsi="Book Antiqua"/>
                <w:sz w:val="20"/>
              </w:rPr>
              <w:t>1</w:t>
            </w:r>
            <w:r w:rsidR="00CD37A2">
              <w:rPr>
                <w:rFonts w:ascii="Book Antiqua" w:hAnsi="Book Antiqua"/>
                <w:sz w:val="20"/>
              </w:rPr>
              <w:t>34</w:t>
            </w:r>
            <w:r w:rsidR="0005063A" w:rsidRPr="00C36B12">
              <w:rPr>
                <w:rFonts w:ascii="Book Antiqua" w:hAnsi="Book Antiqua"/>
                <w:sz w:val="20"/>
              </w:rPr>
              <w:t xml:space="preserve"> sentencias, </w:t>
            </w:r>
            <w:r w:rsidR="00B02288" w:rsidRPr="00C36B12">
              <w:rPr>
                <w:rFonts w:ascii="Book Antiqua" w:hAnsi="Book Antiqua"/>
                <w:sz w:val="20"/>
              </w:rPr>
              <w:t xml:space="preserve">localizándolo </w:t>
            </w:r>
            <w:r w:rsidR="0005063A" w:rsidRPr="00662471">
              <w:rPr>
                <w:rFonts w:ascii="Book Antiqua" w:hAnsi="Book Antiqua"/>
                <w:sz w:val="20"/>
              </w:rPr>
              <w:t>por debajo</w:t>
            </w:r>
            <w:r w:rsidR="0005063A" w:rsidRPr="00C36B12">
              <w:rPr>
                <w:rFonts w:ascii="Book Antiqua" w:hAnsi="Book Antiqua"/>
                <w:sz w:val="20"/>
              </w:rPr>
              <w:t xml:space="preserve"> de la cuota establecida por la Dirección de Planificación </w:t>
            </w:r>
            <w:r w:rsidR="00B02288" w:rsidRPr="00C36B12">
              <w:rPr>
                <w:rFonts w:ascii="Book Antiqua" w:hAnsi="Book Antiqua"/>
                <w:sz w:val="20"/>
              </w:rPr>
              <w:t>(180 sentencias en 6 meses)</w:t>
            </w:r>
            <w:r w:rsidR="00C76490" w:rsidRPr="00C36B12">
              <w:rPr>
                <w:rFonts w:ascii="Book Antiqua" w:hAnsi="Book Antiqua"/>
                <w:sz w:val="20"/>
              </w:rPr>
              <w:t xml:space="preserve">, lo cual significa un cumplimiento de un </w:t>
            </w:r>
            <w:r w:rsidR="008E3143">
              <w:rPr>
                <w:rFonts w:ascii="Book Antiqua" w:hAnsi="Book Antiqua"/>
                <w:sz w:val="20"/>
              </w:rPr>
              <w:t>74</w:t>
            </w:r>
            <w:r w:rsidR="00C76490" w:rsidRPr="00C36B12">
              <w:rPr>
                <w:rFonts w:ascii="Book Antiqua" w:hAnsi="Book Antiqua"/>
                <w:sz w:val="20"/>
              </w:rPr>
              <w:t>% (1</w:t>
            </w:r>
            <w:r w:rsidR="00594BCD">
              <w:rPr>
                <w:rFonts w:ascii="Book Antiqua" w:hAnsi="Book Antiqua"/>
                <w:sz w:val="20"/>
              </w:rPr>
              <w:t>34</w:t>
            </w:r>
            <w:r w:rsidR="00C76490" w:rsidRPr="00C36B12">
              <w:rPr>
                <w:rFonts w:ascii="Book Antiqua" w:hAnsi="Book Antiqua"/>
                <w:sz w:val="20"/>
              </w:rPr>
              <w:t>/180)</w:t>
            </w:r>
            <w:r w:rsidR="00C652D6">
              <w:rPr>
                <w:rFonts w:ascii="Book Antiqua" w:hAnsi="Book Antiqua"/>
                <w:sz w:val="20"/>
              </w:rPr>
              <w:t>, según datos oficiales del Centro de Apoyo, Coordinación y Mejoramiento de la Función Jurisdiccional</w:t>
            </w:r>
          </w:p>
          <w:p w:rsidR="00014032" w:rsidRPr="00C36B12" w:rsidRDefault="00014032" w:rsidP="00867905">
            <w:pPr>
              <w:jc w:val="both"/>
              <w:rPr>
                <w:rFonts w:ascii="Book Antiqua" w:eastAsia="Calibri" w:hAnsi="Book Antiqua"/>
                <w:lang w:val="es-ES"/>
              </w:rPr>
            </w:pPr>
          </w:p>
          <w:p w:rsidR="00014032" w:rsidRPr="00C36B12" w:rsidRDefault="00014032" w:rsidP="00867905">
            <w:pPr>
              <w:pStyle w:val="Subttulo"/>
              <w:numPr>
                <w:ilvl w:val="0"/>
                <w:numId w:val="0"/>
              </w:numPr>
              <w:jc w:val="both"/>
              <w:rPr>
                <w:rFonts w:ascii="Book Antiqua" w:eastAsia="Calibri" w:hAnsi="Book Antiqua" w:cs="Times New Roman"/>
                <w:color w:val="auto"/>
                <w:spacing w:val="0"/>
                <w:sz w:val="20"/>
                <w:szCs w:val="20"/>
                <w:lang w:val="es-ES"/>
              </w:rPr>
            </w:pPr>
            <w:r w:rsidRPr="00C36B12">
              <w:rPr>
                <w:rFonts w:ascii="Book Antiqua" w:eastAsia="Calibri" w:hAnsi="Book Antiqua" w:cs="Times New Roman"/>
                <w:color w:val="auto"/>
                <w:spacing w:val="0"/>
                <w:sz w:val="20"/>
                <w:szCs w:val="20"/>
                <w:lang w:val="es-ES"/>
              </w:rPr>
              <w:t>En cuanto a coordinador judicial</w:t>
            </w:r>
            <w:r w:rsidR="00D20F65" w:rsidRPr="00C36B12">
              <w:rPr>
                <w:rFonts w:ascii="Book Antiqua" w:eastAsia="Calibri" w:hAnsi="Book Antiqua" w:cs="Times New Roman"/>
                <w:color w:val="auto"/>
                <w:spacing w:val="0"/>
                <w:sz w:val="20"/>
                <w:szCs w:val="20"/>
                <w:lang w:val="es-ES"/>
              </w:rPr>
              <w:t>:</w:t>
            </w:r>
            <w:r w:rsidRPr="00C36B12">
              <w:rPr>
                <w:rFonts w:ascii="Book Antiqua" w:eastAsia="Calibri" w:hAnsi="Book Antiqua" w:cs="Times New Roman"/>
                <w:color w:val="auto"/>
                <w:spacing w:val="0"/>
                <w:sz w:val="20"/>
                <w:szCs w:val="20"/>
                <w:lang w:val="es-ES"/>
              </w:rPr>
              <w:t xml:space="preserve"> </w:t>
            </w:r>
          </w:p>
          <w:p w:rsidR="005C2EAE" w:rsidRPr="00662471" w:rsidRDefault="00014032" w:rsidP="00B94F3B">
            <w:pPr>
              <w:pStyle w:val="Prrafodelista"/>
              <w:numPr>
                <w:ilvl w:val="0"/>
                <w:numId w:val="26"/>
              </w:numPr>
              <w:jc w:val="both"/>
              <w:rPr>
                <w:rFonts w:ascii="Book Antiqua" w:hAnsi="Book Antiqua"/>
                <w:sz w:val="20"/>
              </w:rPr>
            </w:pPr>
            <w:r w:rsidRPr="00B54E60">
              <w:rPr>
                <w:rFonts w:ascii="Book Antiqua" w:hAnsi="Book Antiqua"/>
                <w:sz w:val="20"/>
              </w:rPr>
              <w:t>El coordinador judicial</w:t>
            </w:r>
            <w:r w:rsidRPr="00C36B12">
              <w:rPr>
                <w:rFonts w:ascii="Book Antiqua" w:hAnsi="Book Antiqua"/>
                <w:sz w:val="20"/>
              </w:rPr>
              <w:t xml:space="preserve"> tiene que aprobar giros en el SDJ, </w:t>
            </w:r>
            <w:r w:rsidR="004C4DAF" w:rsidRPr="00C36B12">
              <w:rPr>
                <w:rFonts w:ascii="Book Antiqua" w:hAnsi="Book Antiqua"/>
                <w:sz w:val="20"/>
              </w:rPr>
              <w:t xml:space="preserve">llevar y tener actualizados los libros de dictado de sentencia, pase a fallo y apelaciones, así como, llevar al día las estadísticas del Juzgado, es importante indicar que se revisa el Sistema de Depósitos Judiciales encontrándose al día aprobando un total de </w:t>
            </w:r>
            <w:r w:rsidR="00B02288" w:rsidRPr="00C36B12">
              <w:rPr>
                <w:rFonts w:ascii="Book Antiqua" w:hAnsi="Book Antiqua"/>
                <w:sz w:val="20"/>
              </w:rPr>
              <w:t>10337</w:t>
            </w:r>
            <w:r w:rsidR="004C4DAF" w:rsidRPr="00C36B12">
              <w:rPr>
                <w:rFonts w:ascii="Book Antiqua" w:hAnsi="Book Antiqua"/>
                <w:sz w:val="20"/>
              </w:rPr>
              <w:t xml:space="preserve"> giros </w:t>
            </w:r>
            <w:r w:rsidR="00B02288" w:rsidRPr="00C36B12">
              <w:rPr>
                <w:rFonts w:ascii="Book Antiqua" w:hAnsi="Book Antiqua"/>
                <w:sz w:val="20"/>
              </w:rPr>
              <w:t>de enero</w:t>
            </w:r>
            <w:r w:rsidR="00B87070" w:rsidRPr="00C36B12">
              <w:rPr>
                <w:rFonts w:ascii="Book Antiqua" w:hAnsi="Book Antiqua"/>
                <w:sz w:val="20"/>
              </w:rPr>
              <w:t xml:space="preserve"> </w:t>
            </w:r>
            <w:r w:rsidR="004C4DAF" w:rsidRPr="00C36B12">
              <w:rPr>
                <w:rFonts w:ascii="Book Antiqua" w:hAnsi="Book Antiqua"/>
                <w:sz w:val="20"/>
              </w:rPr>
              <w:t>2019</w:t>
            </w:r>
            <w:r w:rsidR="00B02288" w:rsidRPr="00C36B12">
              <w:rPr>
                <w:rFonts w:ascii="Book Antiqua" w:hAnsi="Book Antiqua"/>
                <w:sz w:val="20"/>
              </w:rPr>
              <w:t xml:space="preserve"> a mayo 2020</w:t>
            </w:r>
            <w:r w:rsidR="004C4DAF" w:rsidRPr="00C36B12">
              <w:rPr>
                <w:rFonts w:ascii="Book Antiqua" w:hAnsi="Book Antiqua"/>
                <w:sz w:val="20"/>
              </w:rPr>
              <w:t xml:space="preserve">, por otro lado, con respecto a tener los libros actualizados se puede indicar que </w:t>
            </w:r>
            <w:r w:rsidR="00867905" w:rsidRPr="00C36B12">
              <w:rPr>
                <w:rFonts w:ascii="Book Antiqua" w:hAnsi="Book Antiqua"/>
                <w:sz w:val="20"/>
              </w:rPr>
              <w:t>los libros de sentencias</w:t>
            </w:r>
            <w:r w:rsidR="005C2EAE" w:rsidRPr="00C36B12">
              <w:rPr>
                <w:rFonts w:ascii="Book Antiqua" w:hAnsi="Book Antiqua"/>
                <w:sz w:val="20"/>
              </w:rPr>
              <w:t>,</w:t>
            </w:r>
            <w:r w:rsidR="00867905" w:rsidRPr="00C36B12">
              <w:rPr>
                <w:rFonts w:ascii="Book Antiqua" w:hAnsi="Book Antiqua"/>
                <w:sz w:val="20"/>
              </w:rPr>
              <w:t xml:space="preserve"> apelaciones</w:t>
            </w:r>
            <w:r w:rsidR="005C2EAE" w:rsidRPr="00C36B12">
              <w:rPr>
                <w:rFonts w:ascii="Book Antiqua" w:hAnsi="Book Antiqua"/>
                <w:sz w:val="20"/>
              </w:rPr>
              <w:t xml:space="preserve"> y pase de fallo</w:t>
            </w:r>
            <w:r w:rsidR="00867905" w:rsidRPr="00C36B12">
              <w:rPr>
                <w:rFonts w:ascii="Book Antiqua" w:hAnsi="Book Antiqua"/>
                <w:sz w:val="20"/>
              </w:rPr>
              <w:t xml:space="preserve"> se </w:t>
            </w:r>
            <w:r w:rsidR="00B94F3B" w:rsidRPr="00C36B12">
              <w:rPr>
                <w:rFonts w:ascii="Book Antiqua" w:hAnsi="Book Antiqua"/>
                <w:sz w:val="20"/>
              </w:rPr>
              <w:t>detecta como existe un manejo incorrecto presentando espacios en blanco entre las fechas de solicitud de consecutivo los consecutivos</w:t>
            </w:r>
            <w:r w:rsidR="00036377" w:rsidRPr="00C36B12">
              <w:rPr>
                <w:rFonts w:ascii="Book Antiqua" w:hAnsi="Book Antiqua"/>
                <w:sz w:val="20"/>
              </w:rPr>
              <w:t>.</w:t>
            </w:r>
            <w:r w:rsidR="00867905" w:rsidRPr="00662471">
              <w:rPr>
                <w:rFonts w:ascii="Book Antiqua" w:hAnsi="Book Antiqua"/>
                <w:sz w:val="20"/>
              </w:rPr>
              <w:t xml:space="preserve"> </w:t>
            </w:r>
            <w:r w:rsidR="00867905" w:rsidRPr="00B54E60">
              <w:rPr>
                <w:rFonts w:ascii="Book Antiqua" w:hAnsi="Book Antiqua"/>
                <w:sz w:val="20"/>
              </w:rPr>
              <w:t xml:space="preserve">(ver anexo No.1). </w:t>
            </w:r>
          </w:p>
          <w:p w:rsidR="005C2EAE" w:rsidRPr="00C36B12" w:rsidRDefault="005C2EAE" w:rsidP="005C2EAE">
            <w:pPr>
              <w:pStyle w:val="Prrafodelista"/>
              <w:ind w:left="720"/>
              <w:jc w:val="both"/>
              <w:rPr>
                <w:rFonts w:ascii="Book Antiqua" w:hAnsi="Book Antiqua"/>
                <w:sz w:val="20"/>
              </w:rPr>
            </w:pPr>
          </w:p>
          <w:p w:rsidR="00014032" w:rsidRPr="00C36B12" w:rsidRDefault="00867905" w:rsidP="00867905">
            <w:pPr>
              <w:pStyle w:val="Prrafodelista"/>
              <w:numPr>
                <w:ilvl w:val="0"/>
                <w:numId w:val="26"/>
              </w:numPr>
              <w:jc w:val="both"/>
              <w:rPr>
                <w:rFonts w:ascii="Book Antiqua" w:hAnsi="Book Antiqua"/>
                <w:sz w:val="20"/>
              </w:rPr>
            </w:pPr>
            <w:r w:rsidRPr="00C36B12">
              <w:rPr>
                <w:rFonts w:ascii="Book Antiqua" w:hAnsi="Book Antiqua"/>
                <w:sz w:val="20"/>
              </w:rPr>
              <w:t xml:space="preserve">Finalmente se puede indicar que </w:t>
            </w:r>
            <w:r w:rsidR="00B94F3B" w:rsidRPr="00662471">
              <w:rPr>
                <w:rFonts w:ascii="Book Antiqua" w:hAnsi="Book Antiqua"/>
                <w:sz w:val="20"/>
              </w:rPr>
              <w:t xml:space="preserve">el Coordinador Judicial mantiene las estadísticas del juzgado </w:t>
            </w:r>
            <w:r w:rsidRPr="00662471">
              <w:rPr>
                <w:rFonts w:ascii="Book Antiqua" w:hAnsi="Book Antiqua"/>
                <w:sz w:val="20"/>
              </w:rPr>
              <w:t>actualizad</w:t>
            </w:r>
            <w:r w:rsidR="00726D8A" w:rsidRPr="00662471">
              <w:rPr>
                <w:rFonts w:ascii="Book Antiqua" w:hAnsi="Book Antiqua"/>
                <w:sz w:val="20"/>
              </w:rPr>
              <w:t>a</w:t>
            </w:r>
            <w:r w:rsidRPr="00662471">
              <w:rPr>
                <w:rFonts w:ascii="Book Antiqua" w:hAnsi="Book Antiqua"/>
                <w:sz w:val="20"/>
              </w:rPr>
              <w:t>s</w:t>
            </w:r>
            <w:r w:rsidRPr="00C36B12">
              <w:rPr>
                <w:rFonts w:ascii="Book Antiqua" w:hAnsi="Book Antiqua"/>
                <w:sz w:val="20"/>
              </w:rPr>
              <w:t xml:space="preserve">.  </w:t>
            </w:r>
          </w:p>
          <w:p w:rsidR="00014032" w:rsidRPr="00C36B12" w:rsidRDefault="00014032" w:rsidP="00867905">
            <w:pPr>
              <w:jc w:val="both"/>
              <w:rPr>
                <w:rFonts w:ascii="Book Antiqua" w:eastAsia="Calibri" w:hAnsi="Book Antiqua"/>
                <w:lang w:val="es-ES"/>
              </w:rPr>
            </w:pPr>
          </w:p>
          <w:p w:rsidR="00DB2ECE" w:rsidRPr="00C36B12" w:rsidRDefault="00DB2ECE" w:rsidP="00DB2ECE">
            <w:pPr>
              <w:pStyle w:val="Subttulo"/>
              <w:numPr>
                <w:ilvl w:val="0"/>
                <w:numId w:val="0"/>
              </w:numPr>
              <w:jc w:val="both"/>
              <w:rPr>
                <w:rFonts w:ascii="Book Antiqua" w:eastAsia="Calibri" w:hAnsi="Book Antiqua" w:cs="Times New Roman"/>
                <w:color w:val="auto"/>
                <w:spacing w:val="0"/>
                <w:sz w:val="20"/>
                <w:szCs w:val="20"/>
                <w:lang w:val="es-ES"/>
              </w:rPr>
            </w:pPr>
            <w:r w:rsidRPr="00C36B12">
              <w:rPr>
                <w:rFonts w:ascii="Book Antiqua" w:eastAsia="Calibri" w:hAnsi="Book Antiqua" w:cs="Times New Roman"/>
                <w:color w:val="auto"/>
                <w:spacing w:val="0"/>
                <w:sz w:val="20"/>
                <w:szCs w:val="20"/>
                <w:lang w:val="es-ES"/>
              </w:rPr>
              <w:t>En cuanto al área de manifestación:</w:t>
            </w:r>
          </w:p>
          <w:p w:rsidR="00DB2ECE" w:rsidRPr="00C36B12" w:rsidRDefault="00DB2ECE" w:rsidP="00BD5AF4">
            <w:pPr>
              <w:pStyle w:val="Prrafodelista"/>
              <w:numPr>
                <w:ilvl w:val="0"/>
                <w:numId w:val="26"/>
              </w:numPr>
              <w:jc w:val="both"/>
              <w:rPr>
                <w:rFonts w:ascii="Book Antiqua" w:hAnsi="Book Antiqua"/>
                <w:sz w:val="20"/>
              </w:rPr>
            </w:pPr>
            <w:r w:rsidRPr="00C36B12">
              <w:rPr>
                <w:rFonts w:ascii="Book Antiqua" w:hAnsi="Book Antiqua"/>
                <w:sz w:val="20"/>
              </w:rPr>
              <w:t xml:space="preserve">En el plan de trabajo aprobado en el informe 591-PLA-2018, se indica que el área de manifestación tiene la capacidad de atender 50 usuarios diarios, al revisar los controles </w:t>
            </w:r>
            <w:r w:rsidR="00BD5AF4" w:rsidRPr="00C36B12">
              <w:rPr>
                <w:rFonts w:ascii="Book Antiqua" w:hAnsi="Book Antiqua"/>
                <w:sz w:val="20"/>
              </w:rPr>
              <w:t xml:space="preserve">del ingreso de usuarios durante el 2019, se puede indicar que durante el periodo analizado se atendieron un promedio de 52 personas por día, </w:t>
            </w:r>
            <w:r w:rsidR="00BD5AF4" w:rsidRPr="00662471">
              <w:rPr>
                <w:rFonts w:ascii="Book Antiqua" w:hAnsi="Book Antiqua"/>
                <w:sz w:val="20"/>
              </w:rPr>
              <w:t>cumpliendo</w:t>
            </w:r>
            <w:r w:rsidR="00BD5AF4" w:rsidRPr="00C36B12">
              <w:rPr>
                <w:rFonts w:ascii="Book Antiqua" w:hAnsi="Book Antiqua"/>
                <w:sz w:val="20"/>
              </w:rPr>
              <w:t xml:space="preserve"> los cálculos establecidos por la Dirección de Planificación.</w:t>
            </w:r>
          </w:p>
          <w:p w:rsidR="00357DE7" w:rsidRPr="00C36B12" w:rsidRDefault="00357DE7" w:rsidP="00357DE7">
            <w:pPr>
              <w:pStyle w:val="Prrafodelista"/>
              <w:ind w:left="720"/>
              <w:jc w:val="both"/>
              <w:rPr>
                <w:rFonts w:ascii="Book Antiqua" w:hAnsi="Book Antiqua"/>
                <w:sz w:val="20"/>
              </w:rPr>
            </w:pPr>
          </w:p>
          <w:p w:rsidR="00921D39" w:rsidRPr="00C36B12" w:rsidRDefault="00BD5AF4" w:rsidP="00BD5AF4">
            <w:pPr>
              <w:pStyle w:val="Subttulo"/>
              <w:numPr>
                <w:ilvl w:val="0"/>
                <w:numId w:val="0"/>
              </w:numPr>
              <w:jc w:val="both"/>
              <w:rPr>
                <w:rFonts w:ascii="Book Antiqua" w:eastAsia="Calibri" w:hAnsi="Book Antiqua" w:cs="Times New Roman"/>
                <w:color w:val="auto"/>
                <w:spacing w:val="0"/>
                <w:sz w:val="20"/>
                <w:szCs w:val="20"/>
                <w:lang w:val="es-ES"/>
              </w:rPr>
            </w:pPr>
            <w:r w:rsidRPr="00C36B12">
              <w:rPr>
                <w:rFonts w:ascii="Book Antiqua" w:eastAsia="Calibri" w:hAnsi="Book Antiqua" w:cs="Times New Roman"/>
                <w:color w:val="auto"/>
                <w:spacing w:val="0"/>
                <w:sz w:val="20"/>
                <w:szCs w:val="20"/>
                <w:lang w:val="es-ES"/>
              </w:rPr>
              <w:t>Finalmente, en cuanto a la plaza Técnico Supernumerario</w:t>
            </w:r>
            <w:r w:rsidR="00C015AC" w:rsidRPr="00C36B12">
              <w:rPr>
                <w:rFonts w:ascii="Book Antiqua" w:eastAsia="Calibri" w:hAnsi="Book Antiqua" w:cs="Times New Roman"/>
                <w:color w:val="auto"/>
                <w:spacing w:val="0"/>
                <w:sz w:val="20"/>
                <w:szCs w:val="20"/>
                <w:lang w:val="es-ES"/>
              </w:rPr>
              <w:t>:</w:t>
            </w:r>
            <w:r w:rsidR="00921D39" w:rsidRPr="00C36B12">
              <w:rPr>
                <w:rFonts w:ascii="Book Antiqua" w:eastAsia="Calibri" w:hAnsi="Book Antiqua" w:cs="Times New Roman"/>
                <w:color w:val="auto"/>
                <w:spacing w:val="0"/>
                <w:sz w:val="20"/>
                <w:szCs w:val="20"/>
                <w:lang w:val="es-ES"/>
              </w:rPr>
              <w:t xml:space="preserve"> </w:t>
            </w:r>
            <w:r w:rsidRPr="00C36B12">
              <w:rPr>
                <w:rFonts w:ascii="Book Antiqua" w:eastAsia="Calibri" w:hAnsi="Book Antiqua" w:cs="Times New Roman"/>
                <w:color w:val="auto"/>
                <w:spacing w:val="0"/>
                <w:sz w:val="20"/>
                <w:szCs w:val="20"/>
                <w:lang w:val="es-ES"/>
              </w:rPr>
              <w:t xml:space="preserve"> </w:t>
            </w:r>
          </w:p>
          <w:p w:rsidR="00B94F3B" w:rsidRPr="00406A9F" w:rsidRDefault="00921D39" w:rsidP="000E252E">
            <w:pPr>
              <w:pStyle w:val="Subttulo"/>
              <w:numPr>
                <w:ilvl w:val="0"/>
                <w:numId w:val="27"/>
              </w:numPr>
              <w:jc w:val="both"/>
              <w:rPr>
                <w:rFonts w:ascii="Book Antiqua" w:hAnsi="Book Antiqua"/>
                <w:color w:val="000000" w:themeColor="text1"/>
                <w:sz w:val="20"/>
              </w:rPr>
            </w:pPr>
            <w:r w:rsidRPr="00406A9F">
              <w:rPr>
                <w:rFonts w:ascii="Book Antiqua" w:eastAsia="Calibri" w:hAnsi="Book Antiqua" w:cs="Times New Roman"/>
                <w:color w:val="auto"/>
                <w:spacing w:val="0"/>
                <w:sz w:val="20"/>
                <w:szCs w:val="20"/>
                <w:lang w:val="es-ES"/>
              </w:rPr>
              <w:t xml:space="preserve">El Técnico Supernumerario </w:t>
            </w:r>
            <w:r w:rsidR="00BD5AF4" w:rsidRPr="00406A9F">
              <w:rPr>
                <w:rFonts w:ascii="Book Antiqua" w:eastAsia="Calibri" w:hAnsi="Book Antiqua" w:cs="Times New Roman"/>
                <w:color w:val="auto"/>
                <w:spacing w:val="0"/>
                <w:sz w:val="20"/>
                <w:szCs w:val="20"/>
                <w:lang w:val="es-ES"/>
              </w:rPr>
              <w:t xml:space="preserve">tiene que realizar un total de 15 resoluciones </w:t>
            </w:r>
            <w:r w:rsidRPr="00406A9F">
              <w:rPr>
                <w:rFonts w:ascii="Book Antiqua" w:eastAsia="Calibri" w:hAnsi="Book Antiqua" w:cs="Times New Roman"/>
                <w:color w:val="auto"/>
                <w:spacing w:val="0"/>
                <w:sz w:val="20"/>
                <w:szCs w:val="20"/>
                <w:lang w:val="es-ES"/>
              </w:rPr>
              <w:t xml:space="preserve">diarias </w:t>
            </w:r>
            <w:r w:rsidR="00BD5AF4" w:rsidRPr="00406A9F">
              <w:rPr>
                <w:rFonts w:ascii="Book Antiqua" w:eastAsia="Calibri" w:hAnsi="Book Antiqua" w:cs="Times New Roman"/>
                <w:color w:val="auto"/>
                <w:spacing w:val="0"/>
                <w:sz w:val="20"/>
                <w:szCs w:val="20"/>
                <w:lang w:val="es-ES"/>
              </w:rPr>
              <w:t>área de manifestación</w:t>
            </w:r>
            <w:r w:rsidRPr="00406A9F">
              <w:rPr>
                <w:rFonts w:ascii="Book Antiqua" w:eastAsia="Calibri" w:hAnsi="Book Antiqua" w:cs="Times New Roman"/>
                <w:color w:val="auto"/>
                <w:spacing w:val="0"/>
                <w:sz w:val="20"/>
                <w:szCs w:val="20"/>
                <w:lang w:val="es-ES"/>
              </w:rPr>
              <w:t xml:space="preserve">, sin </w:t>
            </w:r>
            <w:r w:rsidR="004A67EB" w:rsidRPr="00406A9F">
              <w:rPr>
                <w:rFonts w:ascii="Book Antiqua" w:eastAsia="Calibri" w:hAnsi="Book Antiqua" w:cs="Times New Roman"/>
                <w:color w:val="auto"/>
                <w:spacing w:val="0"/>
                <w:sz w:val="20"/>
                <w:szCs w:val="20"/>
                <w:lang w:val="es-ES"/>
              </w:rPr>
              <w:t>embargo,</w:t>
            </w:r>
            <w:r w:rsidRPr="00406A9F">
              <w:rPr>
                <w:rFonts w:ascii="Book Antiqua" w:eastAsia="Calibri" w:hAnsi="Book Antiqua" w:cs="Times New Roman"/>
                <w:color w:val="auto"/>
                <w:spacing w:val="0"/>
                <w:sz w:val="20"/>
                <w:szCs w:val="20"/>
                <w:lang w:val="es-ES"/>
              </w:rPr>
              <w:t xml:space="preserve"> al realizar </w:t>
            </w:r>
            <w:r w:rsidR="003D18A8" w:rsidRPr="00406A9F">
              <w:rPr>
                <w:rFonts w:ascii="Book Antiqua" w:eastAsia="Calibri" w:hAnsi="Book Antiqua" w:cs="Times New Roman"/>
                <w:color w:val="auto"/>
                <w:spacing w:val="0"/>
                <w:sz w:val="20"/>
                <w:szCs w:val="20"/>
                <w:lang w:val="es-ES"/>
              </w:rPr>
              <w:t>al realizar el trabajo desarrollado por el Técnico (a) Sup</w:t>
            </w:r>
            <w:r w:rsidR="004A67EB" w:rsidRPr="00406A9F">
              <w:rPr>
                <w:rFonts w:ascii="Book Antiqua" w:eastAsia="Calibri" w:hAnsi="Book Antiqua" w:cs="Times New Roman"/>
                <w:color w:val="auto"/>
                <w:spacing w:val="0"/>
                <w:sz w:val="20"/>
                <w:szCs w:val="20"/>
                <w:lang w:val="es-ES"/>
              </w:rPr>
              <w:t>ernumerario (a) se puede expresar</w:t>
            </w:r>
            <w:r w:rsidR="00406A9F" w:rsidRPr="00406A9F">
              <w:rPr>
                <w:rFonts w:ascii="Book Antiqua" w:eastAsia="Calibri" w:hAnsi="Book Antiqua" w:cs="Times New Roman"/>
                <w:color w:val="000000" w:themeColor="text1"/>
                <w:spacing w:val="0"/>
                <w:sz w:val="20"/>
                <w:szCs w:val="20"/>
                <w:lang w:val="es-ES"/>
              </w:rPr>
              <w:t xml:space="preserve">: </w:t>
            </w:r>
            <w:r w:rsidR="007E33C0" w:rsidRPr="00406A9F">
              <w:rPr>
                <w:rFonts w:ascii="Book Antiqua" w:hAnsi="Book Antiqua"/>
                <w:color w:val="000000" w:themeColor="text1"/>
                <w:sz w:val="20"/>
              </w:rPr>
              <w:t>Durante el</w:t>
            </w:r>
            <w:r w:rsidR="004A67EB" w:rsidRPr="00406A9F">
              <w:rPr>
                <w:rFonts w:ascii="Book Antiqua" w:hAnsi="Book Antiqua"/>
                <w:color w:val="000000" w:themeColor="text1"/>
                <w:sz w:val="20"/>
              </w:rPr>
              <w:t xml:space="preserve"> periodo de enero a julio 201</w:t>
            </w:r>
            <w:r w:rsidR="00756579" w:rsidRPr="00406A9F">
              <w:rPr>
                <w:rFonts w:ascii="Book Antiqua" w:hAnsi="Book Antiqua"/>
                <w:color w:val="000000" w:themeColor="text1"/>
                <w:sz w:val="20"/>
              </w:rPr>
              <w:t>9</w:t>
            </w:r>
            <w:r w:rsidR="004A67EB" w:rsidRPr="00406A9F">
              <w:rPr>
                <w:rFonts w:ascii="Book Antiqua" w:hAnsi="Book Antiqua"/>
                <w:color w:val="000000" w:themeColor="text1"/>
                <w:sz w:val="20"/>
              </w:rPr>
              <w:t xml:space="preserve"> el Supernumerario estuvo trabajando en un proyecto de congestionamiento, el cual consistía en finalizar los </w:t>
            </w:r>
            <w:r w:rsidR="0095106B" w:rsidRPr="00406A9F">
              <w:rPr>
                <w:rFonts w:ascii="Book Antiqua" w:hAnsi="Book Antiqua"/>
                <w:color w:val="000000" w:themeColor="text1"/>
                <w:sz w:val="20"/>
              </w:rPr>
              <w:t xml:space="preserve">615 </w:t>
            </w:r>
            <w:r w:rsidR="004A67EB" w:rsidRPr="00406A9F">
              <w:rPr>
                <w:rFonts w:ascii="Book Antiqua" w:hAnsi="Book Antiqua"/>
                <w:color w:val="000000" w:themeColor="text1"/>
                <w:sz w:val="20"/>
              </w:rPr>
              <w:t>expedientes que tenían un retraso importante, el cual lo determin</w:t>
            </w:r>
            <w:r w:rsidR="005A5CFD" w:rsidRPr="00406A9F">
              <w:rPr>
                <w:rFonts w:ascii="Book Antiqua" w:hAnsi="Book Antiqua"/>
                <w:color w:val="000000" w:themeColor="text1"/>
                <w:sz w:val="20"/>
              </w:rPr>
              <w:t>ó</w:t>
            </w:r>
            <w:r w:rsidR="004A67EB" w:rsidRPr="00406A9F">
              <w:rPr>
                <w:rFonts w:ascii="Book Antiqua" w:hAnsi="Book Antiqua"/>
                <w:color w:val="000000" w:themeColor="text1"/>
                <w:sz w:val="20"/>
              </w:rPr>
              <w:t xml:space="preserve"> la Inspección Judicial.</w:t>
            </w:r>
            <w:r w:rsidR="009655E9" w:rsidRPr="00406A9F">
              <w:rPr>
                <w:rFonts w:ascii="Book Antiqua" w:hAnsi="Book Antiqua"/>
                <w:color w:val="000000" w:themeColor="text1"/>
                <w:sz w:val="20"/>
              </w:rPr>
              <w:t xml:space="preserve"> </w:t>
            </w:r>
          </w:p>
          <w:p w:rsidR="00A02C1E" w:rsidRPr="00B54E60" w:rsidRDefault="00A02C1E" w:rsidP="00662471">
            <w:pPr>
              <w:pStyle w:val="Prrafodelista"/>
              <w:ind w:left="720"/>
              <w:jc w:val="both"/>
              <w:rPr>
                <w:rFonts w:ascii="Book Antiqua" w:hAnsi="Book Antiqua"/>
                <w:sz w:val="20"/>
              </w:rPr>
            </w:pPr>
          </w:p>
          <w:p w:rsidR="0018689D" w:rsidRDefault="006153E6" w:rsidP="0023388B">
            <w:pPr>
              <w:pStyle w:val="Prrafodelista"/>
              <w:numPr>
                <w:ilvl w:val="0"/>
                <w:numId w:val="27"/>
              </w:numPr>
              <w:jc w:val="both"/>
              <w:rPr>
                <w:rFonts w:ascii="Book Antiqua" w:hAnsi="Book Antiqua"/>
                <w:sz w:val="20"/>
              </w:rPr>
            </w:pPr>
            <w:r w:rsidRPr="00C36B12">
              <w:rPr>
                <w:rFonts w:ascii="Book Antiqua" w:hAnsi="Book Antiqua"/>
                <w:sz w:val="20"/>
              </w:rPr>
              <w:t>En</w:t>
            </w:r>
            <w:r w:rsidR="00A02C1E" w:rsidRPr="00C36B12">
              <w:rPr>
                <w:rFonts w:ascii="Book Antiqua" w:hAnsi="Book Antiqua"/>
                <w:sz w:val="20"/>
              </w:rPr>
              <w:t xml:space="preserve"> </w:t>
            </w:r>
            <w:r w:rsidR="00756579" w:rsidRPr="00C36B12">
              <w:rPr>
                <w:rFonts w:ascii="Book Antiqua" w:hAnsi="Book Antiqua"/>
                <w:sz w:val="20"/>
              </w:rPr>
              <w:t>el periodo agosto 2019 a ma</w:t>
            </w:r>
            <w:r w:rsidR="00A02C1E" w:rsidRPr="00C36B12">
              <w:rPr>
                <w:rFonts w:ascii="Book Antiqua" w:hAnsi="Book Antiqua"/>
                <w:sz w:val="20"/>
              </w:rPr>
              <w:t>yo</w:t>
            </w:r>
            <w:r w:rsidR="00756579" w:rsidRPr="00C36B12">
              <w:rPr>
                <w:rFonts w:ascii="Book Antiqua" w:hAnsi="Book Antiqua"/>
                <w:sz w:val="20"/>
              </w:rPr>
              <w:t xml:space="preserve"> 2020, realizó un total de</w:t>
            </w:r>
            <w:r w:rsidR="0095106B" w:rsidRPr="00C36B12">
              <w:rPr>
                <w:rFonts w:ascii="Book Antiqua" w:hAnsi="Book Antiqua"/>
                <w:sz w:val="20"/>
              </w:rPr>
              <w:t xml:space="preserve"> </w:t>
            </w:r>
            <w:r w:rsidR="00A02C1E" w:rsidRPr="00C36B12">
              <w:rPr>
                <w:rFonts w:ascii="Book Antiqua" w:hAnsi="Book Antiqua"/>
                <w:sz w:val="20"/>
              </w:rPr>
              <w:t xml:space="preserve">2092 </w:t>
            </w:r>
            <w:r w:rsidR="0095106B" w:rsidRPr="00C36B12">
              <w:rPr>
                <w:rFonts w:ascii="Book Antiqua" w:hAnsi="Book Antiqua"/>
                <w:sz w:val="20"/>
              </w:rPr>
              <w:t>resoluciones</w:t>
            </w:r>
            <w:r w:rsidR="007C5AAB" w:rsidRPr="00C36B12">
              <w:rPr>
                <w:rFonts w:ascii="Book Antiqua" w:hAnsi="Book Antiqua"/>
                <w:sz w:val="20"/>
              </w:rPr>
              <w:t>, en teoría tuvo que efectuar 3</w:t>
            </w:r>
            <w:r w:rsidR="00B87070" w:rsidRPr="00C36B12">
              <w:rPr>
                <w:rFonts w:ascii="Book Antiqua" w:hAnsi="Book Antiqua"/>
                <w:sz w:val="20"/>
              </w:rPr>
              <w:t>1</w:t>
            </w:r>
            <w:r w:rsidR="007C5AAB" w:rsidRPr="00C36B12">
              <w:rPr>
                <w:rFonts w:ascii="Book Antiqua" w:hAnsi="Book Antiqua"/>
                <w:sz w:val="20"/>
              </w:rPr>
              <w:t>5</w:t>
            </w:r>
            <w:r w:rsidR="00B87070" w:rsidRPr="00C36B12">
              <w:rPr>
                <w:rFonts w:ascii="Book Antiqua" w:hAnsi="Book Antiqua"/>
                <w:sz w:val="20"/>
              </w:rPr>
              <w:t>0</w:t>
            </w:r>
            <w:r w:rsidR="007C5AAB" w:rsidRPr="00C36B12">
              <w:rPr>
                <w:rFonts w:ascii="Book Antiqua" w:hAnsi="Book Antiqua"/>
                <w:sz w:val="20"/>
              </w:rPr>
              <w:t xml:space="preserve"> resoluciones, lo cual equivale a 6</w:t>
            </w:r>
            <w:r w:rsidR="00B87070" w:rsidRPr="00C36B12">
              <w:rPr>
                <w:rFonts w:ascii="Book Antiqua" w:hAnsi="Book Antiqua"/>
                <w:sz w:val="20"/>
              </w:rPr>
              <w:t>6</w:t>
            </w:r>
            <w:r w:rsidR="007C5AAB" w:rsidRPr="00C36B12">
              <w:rPr>
                <w:rFonts w:ascii="Book Antiqua" w:hAnsi="Book Antiqua"/>
                <w:sz w:val="20"/>
              </w:rPr>
              <w:t>%.</w:t>
            </w:r>
          </w:p>
          <w:p w:rsidR="0018689D" w:rsidRPr="00B54E60" w:rsidRDefault="0018689D" w:rsidP="00B54E60">
            <w:pPr>
              <w:pStyle w:val="Prrafodelista"/>
              <w:rPr>
                <w:rFonts w:ascii="Book Antiqua" w:hAnsi="Book Antiqua"/>
                <w:sz w:val="20"/>
              </w:rPr>
            </w:pPr>
          </w:p>
          <w:p w:rsidR="0018689D" w:rsidRDefault="0018689D" w:rsidP="0018689D">
            <w:pPr>
              <w:jc w:val="both"/>
              <w:rPr>
                <w:rFonts w:ascii="Book Antiqua" w:hAnsi="Book Antiqua"/>
                <w:sz w:val="24"/>
                <w:szCs w:val="24"/>
                <w:lang w:val="es-ES_tradnl"/>
              </w:rPr>
            </w:pPr>
            <w:r w:rsidRPr="00B54E60">
              <w:rPr>
                <w:rFonts w:ascii="Book Antiqua" w:hAnsi="Book Antiqua"/>
                <w:sz w:val="24"/>
                <w:szCs w:val="24"/>
                <w:lang w:val="es-ES_tradnl"/>
              </w:rPr>
              <w:t>En el informe de rediseño original se habían establecido los siguientes indicadores comparados contra el parámetro institucional, simulando cual sería el valor alcanzado si ese recurso estuviera solamente en esa función, se alcanzan los siguientes resultados:</w:t>
            </w:r>
          </w:p>
          <w:p w:rsidR="0018689D" w:rsidRDefault="0018689D" w:rsidP="0018689D">
            <w:pPr>
              <w:jc w:val="both"/>
              <w:rPr>
                <w:rFonts w:ascii="Book Antiqua" w:hAnsi="Book Antiqua"/>
                <w:sz w:val="24"/>
                <w:szCs w:val="24"/>
                <w:lang w:val="es-ES_tradnl"/>
              </w:rPr>
            </w:pPr>
          </w:p>
          <w:p w:rsidR="0018689D" w:rsidRDefault="0018689D" w:rsidP="0018689D">
            <w:pPr>
              <w:ind w:left="708"/>
              <w:jc w:val="both"/>
              <w:rPr>
                <w:rFonts w:ascii="Book Antiqua" w:hAnsi="Book Antiqua"/>
                <w:lang w:val="es-ES_tradnl"/>
              </w:rPr>
            </w:pPr>
          </w:p>
          <w:tbl>
            <w:tblPr>
              <w:tblW w:w="5170" w:type="dxa"/>
              <w:jc w:val="center"/>
              <w:tblCellMar>
                <w:left w:w="70" w:type="dxa"/>
                <w:right w:w="70" w:type="dxa"/>
              </w:tblCellMar>
              <w:tblLook w:val="04A0" w:firstRow="1" w:lastRow="0" w:firstColumn="1" w:lastColumn="0" w:noHBand="0" w:noVBand="1"/>
            </w:tblPr>
            <w:tblGrid>
              <w:gridCol w:w="1356"/>
              <w:gridCol w:w="1258"/>
              <w:gridCol w:w="1306"/>
              <w:gridCol w:w="1250"/>
            </w:tblGrid>
            <w:tr w:rsidR="0018689D" w:rsidRPr="00F07748" w:rsidTr="00406A9F">
              <w:trPr>
                <w:trHeight w:val="1015"/>
                <w:jc w:val="center"/>
              </w:trPr>
              <w:tc>
                <w:tcPr>
                  <w:tcW w:w="1356" w:type="dxa"/>
                  <w:tcBorders>
                    <w:top w:val="single" w:sz="8" w:space="0" w:color="auto"/>
                    <w:left w:val="single" w:sz="8" w:space="0" w:color="auto"/>
                    <w:bottom w:val="single" w:sz="8" w:space="0" w:color="auto"/>
                    <w:right w:val="single" w:sz="8" w:space="0" w:color="auto"/>
                  </w:tcBorders>
                  <w:shd w:val="clear" w:color="000000" w:fill="DBDBDB"/>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s="Book Antiqua"/>
                      <w:color w:val="000000"/>
                      <w:lang w:eastAsia="es-CR"/>
                    </w:rPr>
                    <w:t>Variables</w:t>
                  </w:r>
                </w:p>
              </w:tc>
              <w:tc>
                <w:tcPr>
                  <w:tcW w:w="1258" w:type="dxa"/>
                  <w:tcBorders>
                    <w:top w:val="single" w:sz="8" w:space="0" w:color="auto"/>
                    <w:left w:val="nil"/>
                    <w:bottom w:val="single" w:sz="8" w:space="0" w:color="auto"/>
                    <w:right w:val="single" w:sz="8" w:space="0" w:color="auto"/>
                  </w:tcBorders>
                  <w:shd w:val="clear" w:color="000000" w:fill="DBDBDB"/>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olor w:val="000000"/>
                      <w:lang w:eastAsia="es-CR"/>
                    </w:rPr>
                    <w:t>Parámetro institucional por plaza de Jueza o Juez</w:t>
                  </w:r>
                </w:p>
              </w:tc>
              <w:tc>
                <w:tcPr>
                  <w:tcW w:w="1306" w:type="dxa"/>
                  <w:tcBorders>
                    <w:top w:val="single" w:sz="8" w:space="0" w:color="auto"/>
                    <w:left w:val="nil"/>
                    <w:bottom w:val="single" w:sz="8" w:space="0" w:color="auto"/>
                    <w:right w:val="single" w:sz="8" w:space="0" w:color="auto"/>
                  </w:tcBorders>
                  <w:shd w:val="clear" w:color="000000" w:fill="DBDBDB"/>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olor w:val="000000"/>
                      <w:lang w:eastAsia="es-CR"/>
                    </w:rPr>
                    <w:t xml:space="preserve">Resultado alcanzado en el seguimiento </w:t>
                  </w:r>
                </w:p>
              </w:tc>
              <w:tc>
                <w:tcPr>
                  <w:tcW w:w="1250" w:type="dxa"/>
                  <w:tcBorders>
                    <w:top w:val="single" w:sz="8" w:space="0" w:color="auto"/>
                    <w:left w:val="nil"/>
                    <w:bottom w:val="single" w:sz="8" w:space="0" w:color="auto"/>
                    <w:right w:val="single" w:sz="8" w:space="0" w:color="auto"/>
                  </w:tcBorders>
                  <w:shd w:val="clear" w:color="000000" w:fill="DBDBDB"/>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olor w:val="000000"/>
                      <w:lang w:eastAsia="es-CR"/>
                    </w:rPr>
                    <w:t>Porcentaje de rendimiento</w:t>
                  </w:r>
                </w:p>
              </w:tc>
            </w:tr>
            <w:tr w:rsidR="0018689D" w:rsidRPr="00F07748" w:rsidTr="00406A9F">
              <w:trPr>
                <w:trHeight w:val="1015"/>
                <w:jc w:val="center"/>
              </w:trPr>
              <w:tc>
                <w:tcPr>
                  <w:tcW w:w="1356" w:type="dxa"/>
                  <w:tcBorders>
                    <w:top w:val="nil"/>
                    <w:left w:val="single" w:sz="8" w:space="0" w:color="auto"/>
                    <w:bottom w:val="single" w:sz="8" w:space="0" w:color="auto"/>
                    <w:right w:val="single" w:sz="8" w:space="0" w:color="auto"/>
                  </w:tcBorders>
                  <w:shd w:val="clear" w:color="auto" w:fill="auto"/>
                  <w:vAlign w:val="center"/>
                  <w:hideMark/>
                </w:tcPr>
                <w:p w:rsidR="0018689D" w:rsidRPr="00F07748" w:rsidRDefault="0018689D" w:rsidP="0018689D">
                  <w:pPr>
                    <w:jc w:val="both"/>
                    <w:rPr>
                      <w:rFonts w:ascii="Book Antiqua" w:hAnsi="Book Antiqua"/>
                      <w:color w:val="000000"/>
                      <w:lang w:eastAsia="es-CR"/>
                    </w:rPr>
                  </w:pPr>
                  <w:r w:rsidRPr="00F07748">
                    <w:rPr>
                      <w:rFonts w:ascii="Book Antiqua" w:hAnsi="Book Antiqua" w:cs="Book Antiqua"/>
                      <w:color w:val="000000"/>
                      <w:lang w:eastAsia="es-CR"/>
                    </w:rPr>
                    <w:t>Audiencias tempranas – Pensiones Alimentarias</w:t>
                  </w:r>
                </w:p>
              </w:tc>
              <w:tc>
                <w:tcPr>
                  <w:tcW w:w="1258" w:type="dxa"/>
                  <w:tcBorders>
                    <w:top w:val="nil"/>
                    <w:left w:val="nil"/>
                    <w:bottom w:val="single" w:sz="8" w:space="0" w:color="auto"/>
                    <w:right w:val="single" w:sz="8" w:space="0" w:color="auto"/>
                  </w:tcBorders>
                  <w:shd w:val="clear" w:color="000000" w:fill="FFFFFF"/>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s="Book Antiqua"/>
                      <w:color w:val="000000"/>
                      <w:lang w:eastAsia="es-CR"/>
                    </w:rPr>
                    <w:t>8 diarias</w:t>
                  </w:r>
                </w:p>
              </w:tc>
              <w:tc>
                <w:tcPr>
                  <w:tcW w:w="1306" w:type="dxa"/>
                  <w:tcBorders>
                    <w:top w:val="nil"/>
                    <w:left w:val="nil"/>
                    <w:bottom w:val="single" w:sz="8" w:space="0" w:color="auto"/>
                    <w:right w:val="single" w:sz="8" w:space="0" w:color="auto"/>
                  </w:tcBorders>
                  <w:shd w:val="clear" w:color="000000" w:fill="FFFFFF"/>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s="Book Antiqua"/>
                      <w:color w:val="000000"/>
                      <w:lang w:eastAsia="es-CR"/>
                    </w:rPr>
                    <w:t>0.378 diarias</w:t>
                  </w:r>
                </w:p>
              </w:tc>
              <w:tc>
                <w:tcPr>
                  <w:tcW w:w="1250" w:type="dxa"/>
                  <w:tcBorders>
                    <w:top w:val="nil"/>
                    <w:left w:val="nil"/>
                    <w:bottom w:val="single" w:sz="8" w:space="0" w:color="auto"/>
                    <w:right w:val="single" w:sz="8" w:space="0" w:color="auto"/>
                  </w:tcBorders>
                  <w:shd w:val="clear" w:color="auto" w:fill="auto"/>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s="Book Antiqua"/>
                      <w:color w:val="000000"/>
                      <w:lang w:eastAsia="es-CR"/>
                    </w:rPr>
                    <w:t>5%</w:t>
                  </w:r>
                </w:p>
              </w:tc>
            </w:tr>
            <w:tr w:rsidR="0018689D" w:rsidRPr="00F07748" w:rsidTr="00406A9F">
              <w:trPr>
                <w:trHeight w:val="1015"/>
                <w:jc w:val="center"/>
              </w:trPr>
              <w:tc>
                <w:tcPr>
                  <w:tcW w:w="1356" w:type="dxa"/>
                  <w:tcBorders>
                    <w:top w:val="nil"/>
                    <w:left w:val="single" w:sz="8" w:space="0" w:color="auto"/>
                    <w:bottom w:val="single" w:sz="8" w:space="0" w:color="auto"/>
                    <w:right w:val="single" w:sz="8" w:space="0" w:color="auto"/>
                  </w:tcBorders>
                  <w:shd w:val="clear" w:color="auto" w:fill="auto"/>
                  <w:vAlign w:val="center"/>
                  <w:hideMark/>
                </w:tcPr>
                <w:p w:rsidR="0018689D" w:rsidRPr="00F07748" w:rsidRDefault="0018689D" w:rsidP="0018689D">
                  <w:pPr>
                    <w:jc w:val="both"/>
                    <w:rPr>
                      <w:rFonts w:ascii="Book Antiqua" w:hAnsi="Book Antiqua"/>
                      <w:color w:val="000000"/>
                      <w:lang w:eastAsia="es-CR"/>
                    </w:rPr>
                  </w:pPr>
                  <w:r w:rsidRPr="00F07748">
                    <w:rPr>
                      <w:rFonts w:ascii="Book Antiqua" w:hAnsi="Book Antiqua" w:cs="Book Antiqua"/>
                      <w:color w:val="000000"/>
                      <w:lang w:eastAsia="es-CR"/>
                    </w:rPr>
                    <w:t>Sentencias de fondo – Pensiones Alimentarias</w:t>
                  </w:r>
                </w:p>
              </w:tc>
              <w:tc>
                <w:tcPr>
                  <w:tcW w:w="1258" w:type="dxa"/>
                  <w:tcBorders>
                    <w:top w:val="nil"/>
                    <w:left w:val="nil"/>
                    <w:bottom w:val="single" w:sz="8" w:space="0" w:color="auto"/>
                    <w:right w:val="single" w:sz="8" w:space="0" w:color="auto"/>
                  </w:tcBorders>
                  <w:shd w:val="clear" w:color="000000" w:fill="FFFFFF"/>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s="Book Antiqua"/>
                      <w:color w:val="000000"/>
                      <w:lang w:eastAsia="es-CR"/>
                    </w:rPr>
                    <w:t>30 mensuales</w:t>
                  </w:r>
                </w:p>
              </w:tc>
              <w:tc>
                <w:tcPr>
                  <w:tcW w:w="1306" w:type="dxa"/>
                  <w:tcBorders>
                    <w:top w:val="nil"/>
                    <w:left w:val="nil"/>
                    <w:bottom w:val="single" w:sz="8" w:space="0" w:color="auto"/>
                    <w:right w:val="single" w:sz="8" w:space="0" w:color="auto"/>
                  </w:tcBorders>
                  <w:shd w:val="clear" w:color="000000" w:fill="FFFFFF"/>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s="Book Antiqua"/>
                      <w:color w:val="000000"/>
                      <w:lang w:eastAsia="es-CR"/>
                    </w:rPr>
                    <w:t>14.55 mensuales</w:t>
                  </w:r>
                </w:p>
              </w:tc>
              <w:tc>
                <w:tcPr>
                  <w:tcW w:w="1250" w:type="dxa"/>
                  <w:tcBorders>
                    <w:top w:val="nil"/>
                    <w:left w:val="nil"/>
                    <w:bottom w:val="single" w:sz="8" w:space="0" w:color="auto"/>
                    <w:right w:val="single" w:sz="8" w:space="0" w:color="auto"/>
                  </w:tcBorders>
                  <w:shd w:val="clear" w:color="auto" w:fill="auto"/>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s="Book Antiqua"/>
                      <w:color w:val="000000"/>
                      <w:lang w:eastAsia="es-CR"/>
                    </w:rPr>
                    <w:t>49%</w:t>
                  </w:r>
                </w:p>
              </w:tc>
            </w:tr>
            <w:tr w:rsidR="0018689D" w:rsidRPr="00F07748" w:rsidTr="00406A9F">
              <w:trPr>
                <w:trHeight w:val="512"/>
                <w:jc w:val="center"/>
              </w:trPr>
              <w:tc>
                <w:tcPr>
                  <w:tcW w:w="1356" w:type="dxa"/>
                  <w:tcBorders>
                    <w:top w:val="nil"/>
                    <w:left w:val="single" w:sz="8" w:space="0" w:color="auto"/>
                    <w:bottom w:val="single" w:sz="8" w:space="0" w:color="auto"/>
                    <w:right w:val="single" w:sz="8" w:space="0" w:color="auto"/>
                  </w:tcBorders>
                  <w:shd w:val="clear" w:color="auto" w:fill="auto"/>
                  <w:vAlign w:val="center"/>
                  <w:hideMark/>
                </w:tcPr>
                <w:p w:rsidR="0018689D" w:rsidRPr="00F07748" w:rsidRDefault="0018689D" w:rsidP="0018689D">
                  <w:pPr>
                    <w:jc w:val="both"/>
                    <w:rPr>
                      <w:rFonts w:ascii="Book Antiqua" w:hAnsi="Book Antiqua"/>
                      <w:color w:val="000000"/>
                      <w:lang w:eastAsia="es-CR"/>
                    </w:rPr>
                  </w:pPr>
                  <w:r w:rsidRPr="00F07748">
                    <w:rPr>
                      <w:rFonts w:ascii="Book Antiqua" w:hAnsi="Book Antiqua" w:cs="Book Antiqua"/>
                      <w:color w:val="000000"/>
                      <w:lang w:eastAsia="es-CR"/>
                    </w:rPr>
                    <w:t xml:space="preserve">Firma de proveído </w:t>
                  </w:r>
                </w:p>
              </w:tc>
              <w:tc>
                <w:tcPr>
                  <w:tcW w:w="1258" w:type="dxa"/>
                  <w:tcBorders>
                    <w:top w:val="nil"/>
                    <w:left w:val="nil"/>
                    <w:bottom w:val="single" w:sz="8" w:space="0" w:color="auto"/>
                    <w:right w:val="single" w:sz="8" w:space="0" w:color="auto"/>
                  </w:tcBorders>
                  <w:shd w:val="clear" w:color="000000" w:fill="FFFFFF"/>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s="Book Antiqua"/>
                      <w:color w:val="000000"/>
                      <w:lang w:eastAsia="es-CR"/>
                    </w:rPr>
                    <w:t>75 diarios</w:t>
                  </w:r>
                </w:p>
              </w:tc>
              <w:tc>
                <w:tcPr>
                  <w:tcW w:w="1306" w:type="dxa"/>
                  <w:tcBorders>
                    <w:top w:val="nil"/>
                    <w:left w:val="nil"/>
                    <w:bottom w:val="single" w:sz="8" w:space="0" w:color="auto"/>
                    <w:right w:val="single" w:sz="8" w:space="0" w:color="auto"/>
                  </w:tcBorders>
                  <w:shd w:val="clear" w:color="000000" w:fill="FFFFFF"/>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s="Book Antiqua"/>
                      <w:color w:val="000000"/>
                      <w:lang w:eastAsia="es-CR"/>
                    </w:rPr>
                    <w:t>22.88 diarios</w:t>
                  </w:r>
                </w:p>
              </w:tc>
              <w:tc>
                <w:tcPr>
                  <w:tcW w:w="1250" w:type="dxa"/>
                  <w:tcBorders>
                    <w:top w:val="nil"/>
                    <w:left w:val="nil"/>
                    <w:bottom w:val="single" w:sz="8" w:space="0" w:color="auto"/>
                    <w:right w:val="single" w:sz="8" w:space="0" w:color="auto"/>
                  </w:tcBorders>
                  <w:shd w:val="clear" w:color="auto" w:fill="auto"/>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s="Book Antiqua"/>
                      <w:color w:val="000000"/>
                      <w:lang w:eastAsia="es-CR"/>
                    </w:rPr>
                    <w:t>31%</w:t>
                  </w:r>
                </w:p>
              </w:tc>
            </w:tr>
            <w:tr w:rsidR="0018689D" w:rsidRPr="00F07748" w:rsidTr="00406A9F">
              <w:trPr>
                <w:trHeight w:val="1015"/>
                <w:jc w:val="center"/>
              </w:trPr>
              <w:tc>
                <w:tcPr>
                  <w:tcW w:w="1356" w:type="dxa"/>
                  <w:tcBorders>
                    <w:top w:val="nil"/>
                    <w:left w:val="single" w:sz="8" w:space="0" w:color="auto"/>
                    <w:bottom w:val="single" w:sz="8" w:space="0" w:color="auto"/>
                    <w:right w:val="single" w:sz="8" w:space="0" w:color="auto"/>
                  </w:tcBorders>
                  <w:shd w:val="clear" w:color="auto" w:fill="auto"/>
                  <w:vAlign w:val="center"/>
                  <w:hideMark/>
                </w:tcPr>
                <w:p w:rsidR="0018689D" w:rsidRPr="00F07748" w:rsidRDefault="0018689D" w:rsidP="0018689D">
                  <w:pPr>
                    <w:jc w:val="both"/>
                    <w:rPr>
                      <w:rFonts w:ascii="Book Antiqua" w:hAnsi="Book Antiqua"/>
                      <w:color w:val="000000"/>
                      <w:lang w:eastAsia="es-CR"/>
                    </w:rPr>
                  </w:pPr>
                  <w:r w:rsidRPr="00F07748">
                    <w:rPr>
                      <w:rFonts w:ascii="Book Antiqua" w:hAnsi="Book Antiqua"/>
                      <w:color w:val="000000"/>
                      <w:lang w:eastAsia="es-CR"/>
                    </w:rPr>
                    <w:t>Sentencias de fondo – Violencia Doméstica</w:t>
                  </w:r>
                </w:p>
              </w:tc>
              <w:tc>
                <w:tcPr>
                  <w:tcW w:w="1258" w:type="dxa"/>
                  <w:tcBorders>
                    <w:top w:val="nil"/>
                    <w:left w:val="nil"/>
                    <w:bottom w:val="single" w:sz="8" w:space="0" w:color="auto"/>
                    <w:right w:val="single" w:sz="8" w:space="0" w:color="auto"/>
                  </w:tcBorders>
                  <w:shd w:val="clear" w:color="000000" w:fill="FFFFFF"/>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olor w:val="000000"/>
                      <w:lang w:eastAsia="es-CR"/>
                    </w:rPr>
                    <w:t>15 mensuales*</w:t>
                  </w:r>
                </w:p>
              </w:tc>
              <w:tc>
                <w:tcPr>
                  <w:tcW w:w="1306" w:type="dxa"/>
                  <w:tcBorders>
                    <w:top w:val="nil"/>
                    <w:left w:val="nil"/>
                    <w:bottom w:val="single" w:sz="8" w:space="0" w:color="auto"/>
                    <w:right w:val="single" w:sz="8" w:space="0" w:color="auto"/>
                  </w:tcBorders>
                  <w:shd w:val="clear" w:color="000000" w:fill="FFFFFF"/>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s="Book Antiqua"/>
                      <w:color w:val="000000"/>
                      <w:lang w:eastAsia="es-CR"/>
                    </w:rPr>
                    <w:t>4.83 mensuales</w:t>
                  </w:r>
                </w:p>
              </w:tc>
              <w:tc>
                <w:tcPr>
                  <w:tcW w:w="1250" w:type="dxa"/>
                  <w:tcBorders>
                    <w:top w:val="nil"/>
                    <w:left w:val="nil"/>
                    <w:bottom w:val="single" w:sz="8" w:space="0" w:color="auto"/>
                    <w:right w:val="single" w:sz="8" w:space="0" w:color="auto"/>
                  </w:tcBorders>
                  <w:shd w:val="clear" w:color="auto" w:fill="auto"/>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s="Book Antiqua"/>
                      <w:color w:val="000000"/>
                      <w:lang w:eastAsia="es-CR"/>
                    </w:rPr>
                    <w:t>32%</w:t>
                  </w:r>
                </w:p>
              </w:tc>
            </w:tr>
            <w:tr w:rsidR="0018689D" w:rsidRPr="00F07748" w:rsidTr="00406A9F">
              <w:trPr>
                <w:trHeight w:val="764"/>
                <w:jc w:val="center"/>
              </w:trPr>
              <w:tc>
                <w:tcPr>
                  <w:tcW w:w="1356" w:type="dxa"/>
                  <w:tcBorders>
                    <w:top w:val="nil"/>
                    <w:left w:val="single" w:sz="8" w:space="0" w:color="auto"/>
                    <w:bottom w:val="single" w:sz="8" w:space="0" w:color="auto"/>
                    <w:right w:val="single" w:sz="8" w:space="0" w:color="auto"/>
                  </w:tcBorders>
                  <w:shd w:val="clear" w:color="auto" w:fill="auto"/>
                  <w:vAlign w:val="center"/>
                  <w:hideMark/>
                </w:tcPr>
                <w:p w:rsidR="0018689D" w:rsidRPr="00F07748" w:rsidRDefault="0018689D" w:rsidP="0018689D">
                  <w:pPr>
                    <w:jc w:val="both"/>
                    <w:rPr>
                      <w:rFonts w:ascii="Book Antiqua" w:hAnsi="Book Antiqua"/>
                      <w:color w:val="000000"/>
                      <w:lang w:eastAsia="es-CR"/>
                    </w:rPr>
                  </w:pPr>
                  <w:r w:rsidRPr="00F07748">
                    <w:rPr>
                      <w:rFonts w:ascii="Book Antiqua" w:hAnsi="Book Antiqua" w:cs="Book Antiqua"/>
                      <w:color w:val="000000"/>
                      <w:lang w:eastAsia="es-CR"/>
                    </w:rPr>
                    <w:t>Seguimientos de medidas de protección</w:t>
                  </w:r>
                </w:p>
              </w:tc>
              <w:tc>
                <w:tcPr>
                  <w:tcW w:w="1258" w:type="dxa"/>
                  <w:tcBorders>
                    <w:top w:val="nil"/>
                    <w:left w:val="nil"/>
                    <w:bottom w:val="single" w:sz="8" w:space="0" w:color="auto"/>
                    <w:right w:val="single" w:sz="8" w:space="0" w:color="auto"/>
                  </w:tcBorders>
                  <w:shd w:val="clear" w:color="000000" w:fill="FFFFFF"/>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s="Book Antiqua"/>
                      <w:color w:val="000000"/>
                      <w:lang w:eastAsia="es-CR"/>
                    </w:rPr>
                    <w:t>60 mensuales</w:t>
                  </w:r>
                </w:p>
              </w:tc>
              <w:tc>
                <w:tcPr>
                  <w:tcW w:w="1306" w:type="dxa"/>
                  <w:tcBorders>
                    <w:top w:val="nil"/>
                    <w:left w:val="nil"/>
                    <w:bottom w:val="single" w:sz="8" w:space="0" w:color="auto"/>
                    <w:right w:val="single" w:sz="8" w:space="0" w:color="auto"/>
                  </w:tcBorders>
                  <w:shd w:val="clear" w:color="000000" w:fill="FFFFFF"/>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s="Book Antiqua"/>
                      <w:color w:val="000000"/>
                      <w:lang w:eastAsia="es-CR"/>
                    </w:rPr>
                    <w:t>12.8 mensuales</w:t>
                  </w:r>
                </w:p>
              </w:tc>
              <w:tc>
                <w:tcPr>
                  <w:tcW w:w="1250" w:type="dxa"/>
                  <w:tcBorders>
                    <w:top w:val="nil"/>
                    <w:left w:val="nil"/>
                    <w:bottom w:val="single" w:sz="8" w:space="0" w:color="auto"/>
                    <w:right w:val="single" w:sz="8" w:space="0" w:color="auto"/>
                  </w:tcBorders>
                  <w:shd w:val="clear" w:color="auto" w:fill="auto"/>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s="Book Antiqua"/>
                      <w:color w:val="000000"/>
                      <w:lang w:eastAsia="es-CR"/>
                    </w:rPr>
                    <w:t>21%</w:t>
                  </w:r>
                </w:p>
              </w:tc>
            </w:tr>
            <w:tr w:rsidR="0018689D" w:rsidRPr="00F07748" w:rsidTr="00406A9F">
              <w:trPr>
                <w:trHeight w:val="261"/>
                <w:jc w:val="center"/>
              </w:trPr>
              <w:tc>
                <w:tcPr>
                  <w:tcW w:w="3920" w:type="dxa"/>
                  <w:gridSpan w:val="3"/>
                  <w:tcBorders>
                    <w:top w:val="single" w:sz="8" w:space="0" w:color="auto"/>
                    <w:left w:val="single" w:sz="8" w:space="0" w:color="auto"/>
                    <w:bottom w:val="single" w:sz="8" w:space="0" w:color="auto"/>
                    <w:right w:val="single" w:sz="8" w:space="0" w:color="000000"/>
                  </w:tcBorders>
                  <w:shd w:val="clear" w:color="000000" w:fill="C5E0B3"/>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olor w:val="000000"/>
                      <w:lang w:eastAsia="es-CR"/>
                    </w:rPr>
                    <w:t>Total</w:t>
                  </w:r>
                </w:p>
              </w:tc>
              <w:tc>
                <w:tcPr>
                  <w:tcW w:w="1250" w:type="dxa"/>
                  <w:tcBorders>
                    <w:top w:val="nil"/>
                    <w:left w:val="nil"/>
                    <w:bottom w:val="single" w:sz="8" w:space="0" w:color="auto"/>
                    <w:right w:val="single" w:sz="8" w:space="0" w:color="auto"/>
                  </w:tcBorders>
                  <w:shd w:val="clear" w:color="000000" w:fill="C5E0B3"/>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olor w:val="000000"/>
                      <w:lang w:eastAsia="es-CR"/>
                    </w:rPr>
                    <w:t>137%</w:t>
                  </w:r>
                </w:p>
              </w:tc>
            </w:tr>
            <w:tr w:rsidR="0018689D" w:rsidRPr="00F07748" w:rsidTr="00406A9F">
              <w:trPr>
                <w:trHeight w:val="1518"/>
                <w:jc w:val="center"/>
              </w:trPr>
              <w:tc>
                <w:tcPr>
                  <w:tcW w:w="1356" w:type="dxa"/>
                  <w:tcBorders>
                    <w:top w:val="nil"/>
                    <w:left w:val="single" w:sz="8" w:space="0" w:color="auto"/>
                    <w:bottom w:val="single" w:sz="8" w:space="0" w:color="auto"/>
                    <w:right w:val="single" w:sz="8" w:space="0" w:color="auto"/>
                  </w:tcBorders>
                  <w:shd w:val="clear" w:color="000000" w:fill="DBDBDB"/>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olor w:val="000000"/>
                      <w:lang w:eastAsia="es-CR"/>
                    </w:rPr>
                    <w:t>Variables</w:t>
                  </w:r>
                </w:p>
              </w:tc>
              <w:tc>
                <w:tcPr>
                  <w:tcW w:w="1258" w:type="dxa"/>
                  <w:tcBorders>
                    <w:top w:val="nil"/>
                    <w:left w:val="nil"/>
                    <w:bottom w:val="single" w:sz="8" w:space="0" w:color="auto"/>
                    <w:right w:val="single" w:sz="8" w:space="0" w:color="auto"/>
                  </w:tcBorders>
                  <w:shd w:val="clear" w:color="000000" w:fill="DBDBDB"/>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olor w:val="000000"/>
                      <w:lang w:eastAsia="es-CR"/>
                    </w:rPr>
                    <w:t>Parámetro institucional por plaza de Técnica o Técnico Judicial</w:t>
                  </w:r>
                </w:p>
              </w:tc>
              <w:tc>
                <w:tcPr>
                  <w:tcW w:w="1306" w:type="dxa"/>
                  <w:tcBorders>
                    <w:top w:val="nil"/>
                    <w:left w:val="nil"/>
                    <w:bottom w:val="single" w:sz="8" w:space="0" w:color="auto"/>
                    <w:right w:val="single" w:sz="8" w:space="0" w:color="auto"/>
                  </w:tcBorders>
                  <w:shd w:val="clear" w:color="000000" w:fill="DBDBDB"/>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olor w:val="000000"/>
                      <w:lang w:eastAsia="es-CR"/>
                    </w:rPr>
                    <w:t xml:space="preserve">Rendimiento del despacho por plaza de Técnica o Técnico Judicial </w:t>
                  </w:r>
                </w:p>
              </w:tc>
              <w:tc>
                <w:tcPr>
                  <w:tcW w:w="1250" w:type="dxa"/>
                  <w:tcBorders>
                    <w:top w:val="nil"/>
                    <w:left w:val="nil"/>
                    <w:bottom w:val="single" w:sz="8" w:space="0" w:color="auto"/>
                    <w:right w:val="single" w:sz="8" w:space="0" w:color="auto"/>
                  </w:tcBorders>
                  <w:shd w:val="clear" w:color="000000" w:fill="DBDBDB"/>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olor w:val="000000"/>
                      <w:lang w:eastAsia="es-CR"/>
                    </w:rPr>
                    <w:t>Porcentaje de rendimiento</w:t>
                  </w:r>
                </w:p>
              </w:tc>
            </w:tr>
            <w:tr w:rsidR="0018689D" w:rsidRPr="00F07748" w:rsidTr="00406A9F">
              <w:trPr>
                <w:trHeight w:val="764"/>
                <w:jc w:val="center"/>
              </w:trPr>
              <w:tc>
                <w:tcPr>
                  <w:tcW w:w="1356" w:type="dxa"/>
                  <w:tcBorders>
                    <w:top w:val="nil"/>
                    <w:left w:val="single" w:sz="8" w:space="0" w:color="auto"/>
                    <w:bottom w:val="single" w:sz="8" w:space="0" w:color="auto"/>
                    <w:right w:val="single" w:sz="8" w:space="0" w:color="auto"/>
                  </w:tcBorders>
                  <w:shd w:val="clear" w:color="000000" w:fill="C5E0B3"/>
                  <w:vAlign w:val="center"/>
                  <w:hideMark/>
                </w:tcPr>
                <w:p w:rsidR="0018689D" w:rsidRPr="00F07748" w:rsidRDefault="0018689D" w:rsidP="0018689D">
                  <w:pPr>
                    <w:jc w:val="both"/>
                    <w:rPr>
                      <w:rFonts w:ascii="Book Antiqua" w:hAnsi="Book Antiqua"/>
                      <w:color w:val="000000"/>
                      <w:lang w:eastAsia="es-CR"/>
                    </w:rPr>
                  </w:pPr>
                  <w:r w:rsidRPr="00F07748">
                    <w:rPr>
                      <w:rFonts w:ascii="Book Antiqua" w:hAnsi="Book Antiqua"/>
                      <w:color w:val="000000"/>
                      <w:lang w:eastAsia="es-CR"/>
                    </w:rPr>
                    <w:t>Proyectos de resolución diarios</w:t>
                  </w:r>
                </w:p>
              </w:tc>
              <w:tc>
                <w:tcPr>
                  <w:tcW w:w="1258" w:type="dxa"/>
                  <w:tcBorders>
                    <w:top w:val="nil"/>
                    <w:left w:val="nil"/>
                    <w:bottom w:val="single" w:sz="8" w:space="0" w:color="auto"/>
                    <w:right w:val="single" w:sz="8" w:space="0" w:color="auto"/>
                  </w:tcBorders>
                  <w:shd w:val="clear" w:color="000000" w:fill="C5E0B3"/>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olor w:val="000000"/>
                      <w:lang w:eastAsia="es-CR"/>
                    </w:rPr>
                    <w:t>15 diarios</w:t>
                  </w:r>
                </w:p>
              </w:tc>
              <w:tc>
                <w:tcPr>
                  <w:tcW w:w="1306" w:type="dxa"/>
                  <w:tcBorders>
                    <w:top w:val="nil"/>
                    <w:left w:val="nil"/>
                    <w:bottom w:val="single" w:sz="8" w:space="0" w:color="auto"/>
                    <w:right w:val="single" w:sz="8" w:space="0" w:color="auto"/>
                  </w:tcBorders>
                  <w:shd w:val="clear" w:color="000000" w:fill="C5E0B3"/>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olor w:val="000000"/>
                      <w:lang w:eastAsia="es-CR"/>
                    </w:rPr>
                    <w:t>8.1 diarios</w:t>
                  </w:r>
                </w:p>
              </w:tc>
              <w:tc>
                <w:tcPr>
                  <w:tcW w:w="1250" w:type="dxa"/>
                  <w:tcBorders>
                    <w:top w:val="nil"/>
                    <w:left w:val="nil"/>
                    <w:bottom w:val="single" w:sz="8" w:space="0" w:color="auto"/>
                    <w:right w:val="single" w:sz="8" w:space="0" w:color="auto"/>
                  </w:tcBorders>
                  <w:shd w:val="clear" w:color="000000" w:fill="C5E0B3"/>
                  <w:vAlign w:val="center"/>
                  <w:hideMark/>
                </w:tcPr>
                <w:p w:rsidR="0018689D" w:rsidRPr="00F07748" w:rsidRDefault="0018689D" w:rsidP="0018689D">
                  <w:pPr>
                    <w:jc w:val="center"/>
                    <w:rPr>
                      <w:rFonts w:ascii="Book Antiqua" w:hAnsi="Book Antiqua"/>
                      <w:color w:val="000000"/>
                      <w:lang w:eastAsia="es-CR"/>
                    </w:rPr>
                  </w:pPr>
                  <w:r w:rsidRPr="00F07748">
                    <w:rPr>
                      <w:rFonts w:ascii="Book Antiqua" w:hAnsi="Book Antiqua"/>
                      <w:color w:val="000000"/>
                      <w:lang w:eastAsia="es-CR"/>
                    </w:rPr>
                    <w:t>54%</w:t>
                  </w:r>
                </w:p>
              </w:tc>
            </w:tr>
          </w:tbl>
          <w:p w:rsidR="0018689D" w:rsidRDefault="0018689D" w:rsidP="0018689D">
            <w:pPr>
              <w:ind w:left="708"/>
              <w:jc w:val="center"/>
              <w:rPr>
                <w:rFonts w:ascii="Book Antiqua" w:hAnsi="Book Antiqua"/>
                <w:lang w:val="es-ES_tradnl"/>
              </w:rPr>
            </w:pPr>
          </w:p>
          <w:p w:rsidR="0018689D" w:rsidRPr="001B064F" w:rsidRDefault="0018689D" w:rsidP="0018689D">
            <w:pPr>
              <w:ind w:left="708"/>
              <w:jc w:val="both"/>
              <w:rPr>
                <w:rFonts w:ascii="Book Antiqua" w:hAnsi="Book Antiqua"/>
                <w:lang w:val="es-ES_tradnl"/>
              </w:rPr>
            </w:pPr>
            <w:r w:rsidRPr="001B064F">
              <w:rPr>
                <w:rFonts w:ascii="Book Antiqua" w:hAnsi="Book Antiqua"/>
                <w:lang w:val="es-ES_tradnl"/>
              </w:rPr>
              <w:t>*Es el valor mínimo que se le pide a un Juzgado de Violencia Doméstica, siendo el valor es</w:t>
            </w:r>
            <w:r>
              <w:rPr>
                <w:rFonts w:ascii="Book Antiqua" w:hAnsi="Book Antiqua"/>
                <w:lang w:val="es-ES_tradnl"/>
              </w:rPr>
              <w:t>perado</w:t>
            </w:r>
            <w:r w:rsidRPr="001B064F">
              <w:rPr>
                <w:rFonts w:ascii="Book Antiqua" w:hAnsi="Book Antiqua"/>
                <w:lang w:val="es-ES_tradnl"/>
              </w:rPr>
              <w:t xml:space="preserve"> 20 y el </w:t>
            </w:r>
            <w:r>
              <w:rPr>
                <w:rFonts w:ascii="Book Antiqua" w:hAnsi="Book Antiqua"/>
                <w:lang w:val="es-ES_tradnl"/>
              </w:rPr>
              <w:t>valor ideal</w:t>
            </w:r>
            <w:r w:rsidRPr="001B064F">
              <w:rPr>
                <w:rFonts w:ascii="Book Antiqua" w:hAnsi="Book Antiqua"/>
                <w:lang w:val="es-ES_tradnl"/>
              </w:rPr>
              <w:t xml:space="preserve"> 25.</w:t>
            </w:r>
          </w:p>
          <w:p w:rsidR="0018689D" w:rsidRDefault="0018689D" w:rsidP="0018689D">
            <w:pPr>
              <w:jc w:val="both"/>
              <w:rPr>
                <w:rFonts w:ascii="Book Antiqua" w:hAnsi="Book Antiqua"/>
                <w:sz w:val="24"/>
                <w:szCs w:val="24"/>
                <w:lang w:val="es-ES_tradnl"/>
              </w:rPr>
            </w:pPr>
          </w:p>
          <w:p w:rsidR="00052765" w:rsidRPr="00B54E60" w:rsidRDefault="007C5AAB" w:rsidP="00B54E60">
            <w:pPr>
              <w:jc w:val="both"/>
              <w:rPr>
                <w:rFonts w:ascii="Book Antiqua" w:hAnsi="Book Antiqua"/>
              </w:rPr>
            </w:pPr>
            <w:r w:rsidRPr="00B54E60">
              <w:rPr>
                <w:rFonts w:ascii="Book Antiqua" w:hAnsi="Book Antiqua"/>
              </w:rPr>
              <w:t xml:space="preserve"> </w:t>
            </w:r>
          </w:p>
          <w:p w:rsidR="00052765" w:rsidRPr="00C36B12" w:rsidRDefault="00052765" w:rsidP="00052765">
            <w:pPr>
              <w:pStyle w:val="Prrafodelista"/>
              <w:rPr>
                <w:rFonts w:ascii="Book Antiqua" w:hAnsi="Book Antiqua"/>
                <w:sz w:val="20"/>
              </w:rPr>
            </w:pPr>
          </w:p>
          <w:p w:rsidR="00751711" w:rsidRPr="00B54E60" w:rsidRDefault="00751711" w:rsidP="00270C32">
            <w:pPr>
              <w:ind w:left="360"/>
              <w:jc w:val="both"/>
              <w:rPr>
                <w:rFonts w:ascii="Book Antiqua" w:eastAsia="Calibri" w:hAnsi="Book Antiqua"/>
                <w:lang w:val="es-ES"/>
              </w:rPr>
            </w:pPr>
          </w:p>
        </w:tc>
      </w:tr>
      <w:tr w:rsidR="00697D78" w:rsidRPr="00270C32" w:rsidTr="00406A9F">
        <w:trPr>
          <w:trHeight w:val="1147"/>
          <w:tblCellSpacing w:w="20" w:type="dxa"/>
          <w:jc w:val="center"/>
        </w:trPr>
        <w:tc>
          <w:tcPr>
            <w:tcW w:w="2636" w:type="pct"/>
            <w:shd w:val="clear" w:color="auto" w:fill="FFFFFF"/>
            <w:vAlign w:val="center"/>
          </w:tcPr>
          <w:p w:rsidR="00B353C9" w:rsidRPr="00270C32" w:rsidRDefault="00B353C9" w:rsidP="00406A9F">
            <w:pPr>
              <w:jc w:val="both"/>
              <w:rPr>
                <w:rFonts w:ascii="Book Antiqua" w:hAnsi="Book Antiqua" w:cs="Arial"/>
              </w:rPr>
            </w:pPr>
            <w:bookmarkStart w:id="7" w:name="_Hlk52526407"/>
            <w:bookmarkStart w:id="8" w:name="_Hlk24624360"/>
            <w:bookmarkEnd w:id="6"/>
            <w:r w:rsidRPr="00270C32">
              <w:rPr>
                <w:rFonts w:ascii="Book Antiqua" w:hAnsi="Book Antiqua" w:cs="Arial"/>
              </w:rPr>
              <w:t xml:space="preserve">Las técnicas y técnicos </w:t>
            </w:r>
            <w:r w:rsidRPr="00662471">
              <w:rPr>
                <w:rFonts w:ascii="Book Antiqua" w:hAnsi="Book Antiqua" w:cs="Arial"/>
              </w:rPr>
              <w:t>judiciales del Juzgado de Pensiones Alimentarias y Violencia Doméstica de Escazú deberán elevar su rendimiento de producción de resoluciones a un promedio de 15 diarias, tal como sucede en el resto de</w:t>
            </w:r>
            <w:r w:rsidR="00B46DA2" w:rsidRPr="00662471">
              <w:rPr>
                <w:rFonts w:ascii="Book Antiqua" w:hAnsi="Book Antiqua" w:cs="Arial"/>
              </w:rPr>
              <w:t xml:space="preserve"> los</w:t>
            </w:r>
            <w:r w:rsidRPr="00662471">
              <w:rPr>
                <w:rFonts w:ascii="Book Antiqua" w:hAnsi="Book Antiqua" w:cs="Arial"/>
              </w:rPr>
              <w:t xml:space="preserve"> despachos homólogos</w:t>
            </w:r>
            <w:r w:rsidRPr="00270C32">
              <w:rPr>
                <w:rFonts w:ascii="Book Antiqua" w:hAnsi="Book Antiqua" w:cs="Arial"/>
              </w:rPr>
              <w:t>.</w:t>
            </w:r>
          </w:p>
          <w:bookmarkEnd w:id="7"/>
          <w:p w:rsidR="00697D78" w:rsidRPr="00270C32" w:rsidRDefault="00697D78" w:rsidP="00406A9F">
            <w:pPr>
              <w:spacing w:line="276" w:lineRule="auto"/>
              <w:jc w:val="both"/>
              <w:rPr>
                <w:rFonts w:ascii="Book Antiqua" w:hAnsi="Book Antiqua" w:cs="Arial"/>
                <w:color w:val="000000"/>
              </w:rPr>
            </w:pPr>
          </w:p>
        </w:tc>
        <w:tc>
          <w:tcPr>
            <w:tcW w:w="2303" w:type="pct"/>
            <w:shd w:val="clear" w:color="auto" w:fill="FFFFFF"/>
          </w:tcPr>
          <w:p w:rsidR="00357DE7" w:rsidRPr="00270C32" w:rsidRDefault="00357DE7" w:rsidP="00357DE7">
            <w:pPr>
              <w:pStyle w:val="Subttulo"/>
              <w:jc w:val="both"/>
              <w:rPr>
                <w:rFonts w:ascii="Book Antiqua" w:eastAsia="Calibri" w:hAnsi="Book Antiqua" w:cs="Times New Roman"/>
                <w:color w:val="auto"/>
                <w:spacing w:val="0"/>
                <w:sz w:val="20"/>
                <w:szCs w:val="20"/>
                <w:lang w:val="es-ES"/>
              </w:rPr>
            </w:pPr>
            <w:r w:rsidRPr="00270C32">
              <w:rPr>
                <w:rFonts w:ascii="Book Antiqua" w:eastAsia="Calibri" w:hAnsi="Book Antiqua" w:cs="Times New Roman"/>
                <w:b/>
                <w:color w:val="auto"/>
                <w:spacing w:val="0"/>
                <w:sz w:val="20"/>
                <w:szCs w:val="20"/>
                <w:lang w:val="es-ES"/>
              </w:rPr>
              <w:t>Incompleto.</w:t>
            </w:r>
            <w:r w:rsidRPr="00270C32">
              <w:rPr>
                <w:rFonts w:ascii="Book Antiqua" w:eastAsia="Calibri" w:hAnsi="Book Antiqua" w:cs="Times New Roman"/>
                <w:color w:val="auto"/>
                <w:spacing w:val="0"/>
                <w:sz w:val="20"/>
                <w:szCs w:val="20"/>
                <w:lang w:val="es-ES"/>
              </w:rPr>
              <w:t xml:space="preserve"> Con el fin de verificar el cumplimiento de la recomendación anterior, se consultó </w:t>
            </w:r>
            <w:r w:rsidR="00201564" w:rsidRPr="00270C32">
              <w:rPr>
                <w:rFonts w:ascii="Book Antiqua" w:eastAsia="Calibri" w:hAnsi="Book Antiqua" w:cs="Times New Roman"/>
                <w:color w:val="auto"/>
                <w:spacing w:val="0"/>
                <w:sz w:val="20"/>
                <w:szCs w:val="20"/>
                <w:lang w:val="es-ES"/>
              </w:rPr>
              <w:t xml:space="preserve">los diferentes controles que cuenta el </w:t>
            </w:r>
            <w:r w:rsidR="007333BE" w:rsidRPr="00270C32">
              <w:rPr>
                <w:rFonts w:ascii="Book Antiqua" w:eastAsia="Calibri" w:hAnsi="Book Antiqua" w:cs="Times New Roman"/>
                <w:color w:val="auto"/>
                <w:spacing w:val="0"/>
                <w:sz w:val="20"/>
                <w:szCs w:val="20"/>
                <w:lang w:val="es-ES"/>
              </w:rPr>
              <w:t>juzgado</w:t>
            </w:r>
            <w:r w:rsidR="00201564" w:rsidRPr="00270C32">
              <w:rPr>
                <w:rFonts w:ascii="Book Antiqua" w:eastAsia="Calibri" w:hAnsi="Book Antiqua" w:cs="Times New Roman"/>
                <w:color w:val="auto"/>
                <w:spacing w:val="0"/>
                <w:sz w:val="20"/>
                <w:szCs w:val="20"/>
                <w:lang w:val="es-ES"/>
              </w:rPr>
              <w:t xml:space="preserve"> </w:t>
            </w:r>
            <w:r w:rsidR="007333BE" w:rsidRPr="00270C32">
              <w:rPr>
                <w:rFonts w:ascii="Book Antiqua" w:eastAsia="Calibri" w:hAnsi="Book Antiqua" w:cs="Times New Roman"/>
                <w:color w:val="auto"/>
                <w:spacing w:val="0"/>
                <w:sz w:val="20"/>
                <w:szCs w:val="20"/>
                <w:lang w:val="es-ES"/>
              </w:rPr>
              <w:t>analizándose lo siguiente:</w:t>
            </w:r>
            <w:r w:rsidR="00201564" w:rsidRPr="00270C32">
              <w:rPr>
                <w:rFonts w:ascii="Book Antiqua" w:eastAsia="Calibri" w:hAnsi="Book Antiqua" w:cs="Times New Roman"/>
                <w:color w:val="auto"/>
                <w:spacing w:val="0"/>
                <w:sz w:val="20"/>
                <w:szCs w:val="20"/>
                <w:lang w:val="es-ES"/>
              </w:rPr>
              <w:t xml:space="preserve"> </w:t>
            </w:r>
          </w:p>
          <w:p w:rsidR="00697D78" w:rsidRPr="00270C32" w:rsidRDefault="00716B2D" w:rsidP="00357DE7">
            <w:pPr>
              <w:pStyle w:val="Prrafodelista"/>
              <w:numPr>
                <w:ilvl w:val="0"/>
                <w:numId w:val="26"/>
              </w:numPr>
              <w:tabs>
                <w:tab w:val="left" w:pos="0"/>
              </w:tabs>
              <w:jc w:val="both"/>
              <w:rPr>
                <w:rFonts w:ascii="Book Antiqua" w:hAnsi="Book Antiqua" w:cs="Arial"/>
                <w:sz w:val="20"/>
              </w:rPr>
            </w:pPr>
            <w:r w:rsidRPr="00270C32">
              <w:rPr>
                <w:rFonts w:ascii="Book Antiqua" w:hAnsi="Book Antiqua" w:cs="Arial"/>
                <w:sz w:val="20"/>
              </w:rPr>
              <w:t>El técnico judicial tiene que tramitar 15 resoluciones en materia de Pensión Alimentaria y de Violencia Doméstica, los escritos se deben de estar resueltos en un plazo máximo de 15 días y los apremios deben de ser resueltos y entregados en el mismo día</w:t>
            </w:r>
            <w:r w:rsidR="003D6FB8" w:rsidRPr="00270C32">
              <w:rPr>
                <w:rFonts w:ascii="Book Antiqua" w:hAnsi="Book Antiqua" w:cs="Arial"/>
                <w:sz w:val="20"/>
              </w:rPr>
              <w:t>.</w:t>
            </w:r>
          </w:p>
          <w:p w:rsidR="00716B2D" w:rsidRPr="00270C32" w:rsidRDefault="00716B2D" w:rsidP="00716B2D">
            <w:pPr>
              <w:tabs>
                <w:tab w:val="left" w:pos="0"/>
              </w:tabs>
              <w:jc w:val="both"/>
              <w:rPr>
                <w:rFonts w:ascii="Book Antiqua" w:hAnsi="Book Antiqua" w:cs="Arial"/>
              </w:rPr>
            </w:pPr>
          </w:p>
          <w:p w:rsidR="00716B2D" w:rsidRPr="00270C32" w:rsidRDefault="003D6FB8" w:rsidP="00716B2D">
            <w:pPr>
              <w:pStyle w:val="Prrafodelista"/>
              <w:numPr>
                <w:ilvl w:val="0"/>
                <w:numId w:val="29"/>
              </w:numPr>
              <w:tabs>
                <w:tab w:val="left" w:pos="0"/>
              </w:tabs>
              <w:jc w:val="both"/>
              <w:rPr>
                <w:rFonts w:ascii="Book Antiqua" w:hAnsi="Book Antiqua" w:cs="Arial"/>
                <w:sz w:val="20"/>
              </w:rPr>
            </w:pPr>
            <w:r w:rsidRPr="00270C32">
              <w:rPr>
                <w:rFonts w:ascii="Book Antiqua" w:hAnsi="Book Antiqua" w:cs="Arial"/>
                <w:sz w:val="20"/>
                <w:shd w:val="clear" w:color="auto" w:fill="FFFFFF" w:themeFill="background1"/>
              </w:rPr>
              <w:t xml:space="preserve">Se </w:t>
            </w:r>
            <w:r w:rsidR="00721A50" w:rsidRPr="00270C32">
              <w:rPr>
                <w:rFonts w:ascii="Book Antiqua" w:hAnsi="Book Antiqua" w:cs="Arial"/>
                <w:sz w:val="20"/>
                <w:shd w:val="clear" w:color="auto" w:fill="FFFFFF" w:themeFill="background1"/>
              </w:rPr>
              <w:t>determinó que l</w:t>
            </w:r>
            <w:r w:rsidR="00013581" w:rsidRPr="00270C32">
              <w:rPr>
                <w:rFonts w:ascii="Book Antiqua" w:hAnsi="Book Antiqua" w:cs="Arial"/>
                <w:sz w:val="20"/>
                <w:shd w:val="clear" w:color="auto" w:fill="FFFFFF" w:themeFill="background1"/>
              </w:rPr>
              <w:t>os Técnicos Judi</w:t>
            </w:r>
            <w:r w:rsidR="00013581" w:rsidRPr="00270C32">
              <w:rPr>
                <w:rFonts w:ascii="Book Antiqua" w:hAnsi="Book Antiqua" w:cs="Arial"/>
                <w:sz w:val="20"/>
              </w:rPr>
              <w:t>ciales tramitaron en promedio 3</w:t>
            </w:r>
            <w:r w:rsidR="0042209A">
              <w:rPr>
                <w:rFonts w:ascii="Book Antiqua" w:hAnsi="Book Antiqua" w:cs="Arial"/>
                <w:sz w:val="20"/>
              </w:rPr>
              <w:t>39</w:t>
            </w:r>
            <w:r w:rsidR="00013581" w:rsidRPr="00270C32">
              <w:rPr>
                <w:rFonts w:ascii="Book Antiqua" w:hAnsi="Book Antiqua" w:cs="Arial"/>
                <w:sz w:val="20"/>
              </w:rPr>
              <w:t xml:space="preserve"> expedientes mensuales</w:t>
            </w:r>
            <w:r w:rsidR="007333BE" w:rsidRPr="00270C32">
              <w:rPr>
                <w:rFonts w:ascii="Book Antiqua" w:hAnsi="Book Antiqua" w:cs="Arial"/>
                <w:sz w:val="20"/>
              </w:rPr>
              <w:t xml:space="preserve"> </w:t>
            </w:r>
            <w:r w:rsidR="005649F9" w:rsidRPr="00270C32">
              <w:rPr>
                <w:rFonts w:ascii="Book Antiqua" w:hAnsi="Book Antiqua" w:cs="Arial"/>
                <w:sz w:val="20"/>
              </w:rPr>
              <w:t>durante el</w:t>
            </w:r>
            <w:r w:rsidR="007333BE" w:rsidRPr="00270C32">
              <w:rPr>
                <w:rFonts w:ascii="Book Antiqua" w:hAnsi="Book Antiqua" w:cs="Arial"/>
                <w:sz w:val="20"/>
              </w:rPr>
              <w:t xml:space="preserve"> periodo de agosto</w:t>
            </w:r>
            <w:r w:rsidR="0042209A">
              <w:rPr>
                <w:rFonts w:ascii="Book Antiqua" w:hAnsi="Book Antiqua" w:cs="Arial"/>
                <w:sz w:val="20"/>
              </w:rPr>
              <w:t xml:space="preserve"> 2019</w:t>
            </w:r>
            <w:r w:rsidR="007333BE" w:rsidRPr="00270C32">
              <w:rPr>
                <w:rFonts w:ascii="Book Antiqua" w:hAnsi="Book Antiqua" w:cs="Arial"/>
                <w:sz w:val="20"/>
              </w:rPr>
              <w:t xml:space="preserve"> a </w:t>
            </w:r>
            <w:r w:rsidR="0042209A">
              <w:rPr>
                <w:rFonts w:ascii="Book Antiqua" w:hAnsi="Book Antiqua" w:cs="Arial"/>
                <w:sz w:val="20"/>
              </w:rPr>
              <w:t>mayo 2020</w:t>
            </w:r>
            <w:r w:rsidR="007333BE" w:rsidRPr="00270C32">
              <w:rPr>
                <w:rFonts w:ascii="Book Antiqua" w:hAnsi="Book Antiqua" w:cs="Arial"/>
                <w:sz w:val="20"/>
              </w:rPr>
              <w:t>,</w:t>
            </w:r>
            <w:r w:rsidR="007C5AAB">
              <w:rPr>
                <w:rFonts w:ascii="Book Antiqua" w:hAnsi="Book Antiqua" w:cs="Arial"/>
                <w:sz w:val="20"/>
              </w:rPr>
              <w:t xml:space="preserve"> la cuota teórica por mes es de </w:t>
            </w:r>
            <w:r w:rsidR="001D2086">
              <w:rPr>
                <w:rFonts w:ascii="Book Antiqua" w:hAnsi="Book Antiqua" w:cs="Arial"/>
                <w:sz w:val="20"/>
              </w:rPr>
              <w:t xml:space="preserve">630, </w:t>
            </w:r>
            <w:r w:rsidR="001D2086" w:rsidRPr="00270C32">
              <w:rPr>
                <w:rFonts w:ascii="Book Antiqua" w:hAnsi="Book Antiqua" w:cs="Arial"/>
                <w:sz w:val="20"/>
              </w:rPr>
              <w:t>reflejando</w:t>
            </w:r>
            <w:r w:rsidR="00013581" w:rsidRPr="00270C32">
              <w:rPr>
                <w:rFonts w:ascii="Book Antiqua" w:hAnsi="Book Antiqua" w:cs="Arial"/>
                <w:sz w:val="20"/>
              </w:rPr>
              <w:t xml:space="preserve"> un rendimiento del </w:t>
            </w:r>
            <w:r w:rsidR="007C5AAB">
              <w:rPr>
                <w:rFonts w:ascii="Book Antiqua" w:hAnsi="Book Antiqua" w:cs="Arial"/>
                <w:sz w:val="20"/>
              </w:rPr>
              <w:t>54</w:t>
            </w:r>
            <w:r w:rsidR="00013581" w:rsidRPr="00270C32">
              <w:rPr>
                <w:rFonts w:ascii="Book Antiqua" w:hAnsi="Book Antiqua" w:cs="Arial"/>
                <w:sz w:val="20"/>
              </w:rPr>
              <w:t xml:space="preserve">% por técnico judicial, localizándolo </w:t>
            </w:r>
            <w:r w:rsidR="00013581" w:rsidRPr="00662471">
              <w:rPr>
                <w:rFonts w:ascii="Book Antiqua" w:hAnsi="Book Antiqua" w:cs="Arial"/>
                <w:sz w:val="20"/>
              </w:rPr>
              <w:t>por debajo</w:t>
            </w:r>
            <w:r w:rsidR="00013581" w:rsidRPr="00270C32">
              <w:rPr>
                <w:rFonts w:ascii="Book Antiqua" w:hAnsi="Book Antiqua" w:cs="Arial"/>
                <w:sz w:val="20"/>
              </w:rPr>
              <w:t xml:space="preserve"> de los parámetros establecidos por la Dirección de Planificación</w:t>
            </w:r>
            <w:r w:rsidR="0042209A">
              <w:rPr>
                <w:rFonts w:ascii="Book Antiqua" w:hAnsi="Book Antiqua" w:cs="Arial"/>
                <w:sz w:val="20"/>
              </w:rPr>
              <w:t xml:space="preserve"> (15 resoluciones diarias)</w:t>
            </w:r>
            <w:r w:rsidR="003E097C">
              <w:rPr>
                <w:rFonts w:ascii="Book Antiqua" w:hAnsi="Book Antiqua" w:cs="Arial"/>
                <w:sz w:val="20"/>
              </w:rPr>
              <w:t>, el cual se fundamentó en el parámetro establecido en la Reforma Laboral y Civil para los despachos que veían varias materias</w:t>
            </w:r>
            <w:r w:rsidR="00C652D6">
              <w:rPr>
                <w:rFonts w:ascii="Book Antiqua" w:hAnsi="Book Antiqua" w:cs="Arial"/>
                <w:sz w:val="20"/>
              </w:rPr>
              <w:t>, este despacho tendrá una matriz de indicadores como parte de la Reforma de Familia la cual se estandarizará con sus homólogos, el alcance de este informe es un seguimiento al informe de reestructuración original.</w:t>
            </w:r>
          </w:p>
          <w:p w:rsidR="00013581" w:rsidRPr="00270C32" w:rsidRDefault="00013581" w:rsidP="00013581">
            <w:pPr>
              <w:tabs>
                <w:tab w:val="left" w:pos="0"/>
              </w:tabs>
              <w:jc w:val="both"/>
              <w:rPr>
                <w:rFonts w:ascii="Book Antiqua" w:hAnsi="Book Antiqua" w:cs="Arial"/>
              </w:rPr>
            </w:pPr>
          </w:p>
          <w:p w:rsidR="00013581" w:rsidRPr="00270C32" w:rsidRDefault="005147F6" w:rsidP="0022287F">
            <w:pPr>
              <w:pStyle w:val="Prrafodelista"/>
              <w:numPr>
                <w:ilvl w:val="0"/>
                <w:numId w:val="29"/>
              </w:numPr>
              <w:tabs>
                <w:tab w:val="left" w:pos="0"/>
              </w:tabs>
              <w:jc w:val="both"/>
              <w:rPr>
                <w:rFonts w:ascii="Book Antiqua" w:hAnsi="Book Antiqua" w:cs="Arial"/>
              </w:rPr>
            </w:pPr>
            <w:r w:rsidRPr="00270C32">
              <w:rPr>
                <w:rFonts w:ascii="Book Antiqua" w:hAnsi="Book Antiqua" w:cs="Arial"/>
                <w:sz w:val="20"/>
              </w:rPr>
              <w:t xml:space="preserve">Con </w:t>
            </w:r>
            <w:r w:rsidRPr="00270C32">
              <w:rPr>
                <w:rFonts w:ascii="Book Antiqua" w:hAnsi="Book Antiqua" w:cs="Arial"/>
                <w:sz w:val="20"/>
                <w:shd w:val="clear" w:color="auto" w:fill="FFFFFF" w:themeFill="background1"/>
              </w:rPr>
              <w:t>respecto a los escritos se puede indicar que durante el 2019 se resolvieron</w:t>
            </w:r>
            <w:r w:rsidRPr="00270C32">
              <w:rPr>
                <w:rFonts w:ascii="Book Antiqua" w:hAnsi="Book Antiqua" w:cs="Arial"/>
                <w:sz w:val="20"/>
              </w:rPr>
              <w:t xml:space="preserve"> un total de </w:t>
            </w:r>
            <w:r w:rsidR="00417592">
              <w:rPr>
                <w:rFonts w:ascii="Book Antiqua" w:hAnsi="Book Antiqua" w:cs="Arial"/>
                <w:sz w:val="20"/>
              </w:rPr>
              <w:t>3</w:t>
            </w:r>
            <w:r w:rsidRPr="00270C32">
              <w:rPr>
                <w:rFonts w:ascii="Book Antiqua" w:hAnsi="Book Antiqua" w:cs="Arial"/>
                <w:sz w:val="20"/>
              </w:rPr>
              <w:t xml:space="preserve">882 escritos, teniendo </w:t>
            </w:r>
            <w:r w:rsidR="0022287F" w:rsidRPr="00270C32">
              <w:rPr>
                <w:rFonts w:ascii="Book Antiqua" w:hAnsi="Book Antiqua" w:cs="Arial"/>
                <w:sz w:val="20"/>
              </w:rPr>
              <w:t xml:space="preserve">un total de </w:t>
            </w:r>
            <w:r w:rsidR="00417592">
              <w:rPr>
                <w:rFonts w:ascii="Book Antiqua" w:hAnsi="Book Antiqua" w:cs="Arial"/>
                <w:sz w:val="20"/>
              </w:rPr>
              <w:t>123</w:t>
            </w:r>
            <w:r w:rsidR="0022287F" w:rsidRPr="00270C32">
              <w:rPr>
                <w:rFonts w:ascii="Book Antiqua" w:hAnsi="Book Antiqua" w:cs="Arial"/>
                <w:sz w:val="20"/>
              </w:rPr>
              <w:t xml:space="preserve"> escritos </w:t>
            </w:r>
            <w:r w:rsidRPr="00270C32">
              <w:rPr>
                <w:rFonts w:ascii="Book Antiqua" w:hAnsi="Book Antiqua" w:cs="Arial"/>
                <w:sz w:val="20"/>
              </w:rPr>
              <w:t>pendientes</w:t>
            </w:r>
            <w:r w:rsidR="0022287F" w:rsidRPr="00270C32">
              <w:rPr>
                <w:rFonts w:ascii="Book Antiqua" w:hAnsi="Book Antiqua" w:cs="Arial"/>
                <w:sz w:val="20"/>
              </w:rPr>
              <w:t xml:space="preserve"> de realización</w:t>
            </w:r>
            <w:r w:rsidRPr="00270C32">
              <w:rPr>
                <w:rFonts w:ascii="Book Antiqua" w:hAnsi="Book Antiqua" w:cs="Arial"/>
                <w:sz w:val="20"/>
              </w:rPr>
              <w:t xml:space="preserve"> al </w:t>
            </w:r>
            <w:r w:rsidR="00417592">
              <w:rPr>
                <w:rFonts w:ascii="Book Antiqua" w:hAnsi="Book Antiqua" w:cs="Arial"/>
                <w:sz w:val="20"/>
              </w:rPr>
              <w:t>31 de julio de 2020</w:t>
            </w:r>
            <w:r w:rsidRPr="00270C32">
              <w:rPr>
                <w:rFonts w:ascii="Book Antiqua" w:hAnsi="Book Antiqua" w:cs="Arial"/>
                <w:sz w:val="20"/>
              </w:rPr>
              <w:t>,</w:t>
            </w:r>
            <w:r w:rsidR="00AE74C8" w:rsidRPr="00270C32">
              <w:rPr>
                <w:rFonts w:ascii="Book Antiqua" w:hAnsi="Book Antiqua" w:cs="Arial"/>
                <w:sz w:val="20"/>
              </w:rPr>
              <w:t xml:space="preserve"> se constató que tenía</w:t>
            </w:r>
            <w:r w:rsidR="0022287F" w:rsidRPr="00270C32">
              <w:rPr>
                <w:rFonts w:ascii="Book Antiqua" w:hAnsi="Book Antiqua" w:cs="Arial"/>
                <w:sz w:val="20"/>
              </w:rPr>
              <w:t xml:space="preserve"> </w:t>
            </w:r>
            <w:r w:rsidRPr="00662471">
              <w:rPr>
                <w:rFonts w:ascii="Book Antiqua" w:hAnsi="Book Antiqua" w:cs="Arial"/>
                <w:sz w:val="20"/>
              </w:rPr>
              <w:t>plazos</w:t>
            </w:r>
            <w:r w:rsidR="0022287F" w:rsidRPr="00662471">
              <w:rPr>
                <w:rFonts w:ascii="Book Antiqua" w:hAnsi="Book Antiqua" w:cs="Arial"/>
                <w:sz w:val="20"/>
              </w:rPr>
              <w:t xml:space="preserve"> elevados</w:t>
            </w:r>
            <w:r w:rsidR="0022287F" w:rsidRPr="00270C32">
              <w:rPr>
                <w:rFonts w:ascii="Book Antiqua" w:hAnsi="Book Antiqua" w:cs="Arial"/>
                <w:sz w:val="20"/>
              </w:rPr>
              <w:t xml:space="preserve"> pendiente de tramitar, en donde la fecha más antigua por resolver es del </w:t>
            </w:r>
            <w:r w:rsidR="00FD7B40">
              <w:rPr>
                <w:rFonts w:ascii="Book Antiqua" w:hAnsi="Book Antiqua" w:cs="Arial"/>
                <w:sz w:val="20"/>
              </w:rPr>
              <w:t>24</w:t>
            </w:r>
            <w:r w:rsidR="0022287F" w:rsidRPr="00270C32">
              <w:rPr>
                <w:rFonts w:ascii="Book Antiqua" w:hAnsi="Book Antiqua" w:cs="Arial"/>
                <w:sz w:val="20"/>
              </w:rPr>
              <w:t xml:space="preserve"> de </w:t>
            </w:r>
            <w:r w:rsidR="00FD7B40">
              <w:rPr>
                <w:rFonts w:ascii="Book Antiqua" w:hAnsi="Book Antiqua" w:cs="Arial"/>
                <w:sz w:val="20"/>
              </w:rPr>
              <w:t>abril</w:t>
            </w:r>
            <w:r w:rsidR="0022287F" w:rsidRPr="00270C32">
              <w:rPr>
                <w:rFonts w:ascii="Book Antiqua" w:hAnsi="Book Antiqua" w:cs="Arial"/>
                <w:sz w:val="20"/>
              </w:rPr>
              <w:t xml:space="preserve"> de 20</w:t>
            </w:r>
            <w:r w:rsidR="00FD7B40">
              <w:rPr>
                <w:rFonts w:ascii="Book Antiqua" w:hAnsi="Book Antiqua" w:cs="Arial"/>
                <w:sz w:val="20"/>
              </w:rPr>
              <w:t>20</w:t>
            </w:r>
            <w:r w:rsidR="0022287F" w:rsidRPr="00270C32">
              <w:rPr>
                <w:rFonts w:ascii="Book Antiqua" w:hAnsi="Book Antiqua" w:cs="Arial"/>
                <w:sz w:val="20"/>
              </w:rPr>
              <w:t xml:space="preserve"> en Materia de Pensión Alimentaria y del </w:t>
            </w:r>
            <w:r w:rsidR="00FD7B40">
              <w:rPr>
                <w:rFonts w:ascii="Book Antiqua" w:hAnsi="Book Antiqua" w:cs="Arial"/>
                <w:sz w:val="20"/>
              </w:rPr>
              <w:t>05</w:t>
            </w:r>
            <w:r w:rsidR="0022287F" w:rsidRPr="00270C32">
              <w:rPr>
                <w:rFonts w:ascii="Book Antiqua" w:hAnsi="Book Antiqua" w:cs="Arial"/>
                <w:sz w:val="20"/>
              </w:rPr>
              <w:t xml:space="preserve"> de </w:t>
            </w:r>
            <w:r w:rsidR="00FD7B40">
              <w:rPr>
                <w:rFonts w:ascii="Book Antiqua" w:hAnsi="Book Antiqua" w:cs="Arial"/>
                <w:sz w:val="20"/>
              </w:rPr>
              <w:t>julio</w:t>
            </w:r>
            <w:r w:rsidR="0022287F" w:rsidRPr="00270C32">
              <w:rPr>
                <w:rFonts w:ascii="Book Antiqua" w:hAnsi="Book Antiqua" w:cs="Arial"/>
                <w:sz w:val="20"/>
              </w:rPr>
              <w:t xml:space="preserve"> de 2020 en Materia de Violencia Doméstica</w:t>
            </w:r>
            <w:r w:rsidR="00406A9F">
              <w:rPr>
                <w:rFonts w:ascii="Book Antiqua" w:hAnsi="Book Antiqua" w:cs="Arial"/>
                <w:sz w:val="20"/>
              </w:rPr>
              <w:t xml:space="preserve"> </w:t>
            </w:r>
            <w:r w:rsidR="000E67DE" w:rsidRPr="00270C32">
              <w:rPr>
                <w:rFonts w:ascii="Book Antiqua" w:hAnsi="Book Antiqua" w:cs="Arial"/>
                <w:b/>
                <w:bCs/>
                <w:sz w:val="20"/>
              </w:rPr>
              <w:t>(ver anexo No. 2).</w:t>
            </w:r>
          </w:p>
          <w:p w:rsidR="0022287F" w:rsidRPr="00270C32" w:rsidRDefault="0022287F" w:rsidP="0022287F">
            <w:pPr>
              <w:pStyle w:val="Prrafodelista"/>
              <w:rPr>
                <w:rFonts w:ascii="Book Antiqua" w:hAnsi="Book Antiqua" w:cs="Arial"/>
              </w:rPr>
            </w:pPr>
          </w:p>
          <w:p w:rsidR="001F163A" w:rsidRPr="00270C32" w:rsidRDefault="001F163A" w:rsidP="003F36B3">
            <w:pPr>
              <w:pStyle w:val="Prrafodelista"/>
              <w:numPr>
                <w:ilvl w:val="0"/>
                <w:numId w:val="29"/>
              </w:numPr>
              <w:tabs>
                <w:tab w:val="left" w:pos="0"/>
              </w:tabs>
              <w:jc w:val="both"/>
              <w:rPr>
                <w:rFonts w:ascii="Book Antiqua" w:hAnsi="Book Antiqua" w:cs="Arial"/>
                <w:b/>
                <w:bCs/>
                <w:sz w:val="20"/>
              </w:rPr>
            </w:pPr>
            <w:r w:rsidRPr="00270C32">
              <w:rPr>
                <w:rFonts w:ascii="Book Antiqua" w:hAnsi="Book Antiqua" w:cs="Arial"/>
                <w:sz w:val="20"/>
              </w:rPr>
              <w:t>Finalmente,</w:t>
            </w:r>
            <w:r w:rsidR="004F0C48" w:rsidRPr="00270C32">
              <w:rPr>
                <w:rFonts w:ascii="Book Antiqua" w:hAnsi="Book Antiqua" w:cs="Arial"/>
                <w:sz w:val="20"/>
              </w:rPr>
              <w:t xml:space="preserve"> </w:t>
            </w:r>
            <w:r w:rsidR="00C75B63" w:rsidRPr="00270C32">
              <w:rPr>
                <w:rFonts w:ascii="Book Antiqua" w:hAnsi="Book Antiqua" w:cs="Arial"/>
                <w:sz w:val="20"/>
              </w:rPr>
              <w:t xml:space="preserve">en la sesión 6-18 celebrada el 23 de enero de 2018, </w:t>
            </w:r>
            <w:r w:rsidRPr="00270C32">
              <w:rPr>
                <w:rFonts w:ascii="Book Antiqua" w:hAnsi="Book Antiqua" w:cs="Arial"/>
                <w:sz w:val="20"/>
              </w:rPr>
              <w:t>se acordó que la emisión de las órdenes de apremio no sea mayor a tres días</w:t>
            </w:r>
            <w:r w:rsidR="00CD7706" w:rsidRPr="00270C32">
              <w:rPr>
                <w:rFonts w:ascii="Book Antiqua" w:hAnsi="Book Antiqua" w:cs="Arial"/>
                <w:sz w:val="20"/>
              </w:rPr>
              <w:t>. Al revisar</w:t>
            </w:r>
            <w:r w:rsidRPr="00270C32">
              <w:rPr>
                <w:rFonts w:ascii="Book Antiqua" w:hAnsi="Book Antiqua" w:cs="Arial"/>
                <w:sz w:val="20"/>
              </w:rPr>
              <w:t xml:space="preserve"> los controles del Despacho, se puede comentar que </w:t>
            </w:r>
            <w:r w:rsidRPr="00662471">
              <w:rPr>
                <w:rFonts w:ascii="Book Antiqua" w:hAnsi="Book Antiqua" w:cs="Arial"/>
                <w:sz w:val="20"/>
              </w:rPr>
              <w:t xml:space="preserve">la orden de apremio más antigua </w:t>
            </w:r>
            <w:r w:rsidR="00BF6E79" w:rsidRPr="00662471">
              <w:rPr>
                <w:rFonts w:ascii="Book Antiqua" w:hAnsi="Book Antiqua" w:cs="Arial"/>
                <w:sz w:val="20"/>
              </w:rPr>
              <w:t xml:space="preserve">es del </w:t>
            </w:r>
            <w:r w:rsidR="00FD7B40" w:rsidRPr="00662471">
              <w:rPr>
                <w:rFonts w:ascii="Book Antiqua" w:hAnsi="Book Antiqua" w:cs="Arial"/>
                <w:sz w:val="20"/>
              </w:rPr>
              <w:t>18</w:t>
            </w:r>
            <w:r w:rsidRPr="00662471">
              <w:rPr>
                <w:rFonts w:ascii="Book Antiqua" w:hAnsi="Book Antiqua" w:cs="Arial"/>
                <w:sz w:val="20"/>
              </w:rPr>
              <w:t xml:space="preserve"> de </w:t>
            </w:r>
            <w:r w:rsidR="00FD7B40" w:rsidRPr="00662471">
              <w:rPr>
                <w:rFonts w:ascii="Book Antiqua" w:hAnsi="Book Antiqua" w:cs="Arial"/>
                <w:sz w:val="20"/>
              </w:rPr>
              <w:t>julio</w:t>
            </w:r>
            <w:r w:rsidRPr="00662471">
              <w:rPr>
                <w:rFonts w:ascii="Book Antiqua" w:hAnsi="Book Antiqua" w:cs="Arial"/>
                <w:sz w:val="20"/>
              </w:rPr>
              <w:t xml:space="preserve"> de 2020</w:t>
            </w:r>
            <w:r w:rsidR="00BF6E79" w:rsidRPr="00662471">
              <w:rPr>
                <w:rFonts w:ascii="Book Antiqua" w:hAnsi="Book Antiqua" w:cs="Arial"/>
                <w:sz w:val="20"/>
              </w:rPr>
              <w:t xml:space="preserve">, por lo anterior el plazo de resolución de apremio es de </w:t>
            </w:r>
            <w:r w:rsidR="00FD7B40" w:rsidRPr="00662471">
              <w:rPr>
                <w:rFonts w:ascii="Book Antiqua" w:hAnsi="Book Antiqua" w:cs="Arial"/>
                <w:sz w:val="20"/>
              </w:rPr>
              <w:t>1</w:t>
            </w:r>
            <w:r w:rsidR="00BF6E79" w:rsidRPr="00662471">
              <w:rPr>
                <w:rFonts w:ascii="Book Antiqua" w:hAnsi="Book Antiqua" w:cs="Arial"/>
                <w:sz w:val="20"/>
              </w:rPr>
              <w:t>3 días</w:t>
            </w:r>
            <w:r w:rsidR="002F4644" w:rsidRPr="00662471">
              <w:rPr>
                <w:rFonts w:ascii="Book Antiqua" w:hAnsi="Book Antiqua" w:cs="Arial"/>
                <w:sz w:val="20"/>
              </w:rPr>
              <w:t xml:space="preserve"> </w:t>
            </w:r>
            <w:r w:rsidR="00FD7B40" w:rsidRPr="00662471">
              <w:rPr>
                <w:rFonts w:ascii="Book Antiqua" w:hAnsi="Book Antiqua" w:cs="Arial"/>
                <w:sz w:val="20"/>
              </w:rPr>
              <w:t>al 31 de julio del 2020,</w:t>
            </w:r>
            <w:r w:rsidR="00BF6E79" w:rsidRPr="00B920E8">
              <w:rPr>
                <w:rFonts w:ascii="Book Antiqua" w:hAnsi="Book Antiqua" w:cs="Arial"/>
                <w:sz w:val="20"/>
              </w:rPr>
              <w:t xml:space="preserve"> con un pendiente de </w:t>
            </w:r>
            <w:r w:rsidR="00FD7B40" w:rsidRPr="00036377">
              <w:rPr>
                <w:rFonts w:ascii="Book Antiqua" w:hAnsi="Book Antiqua" w:cs="Arial"/>
                <w:sz w:val="20"/>
              </w:rPr>
              <w:t>60</w:t>
            </w:r>
            <w:r w:rsidR="00BF6E79" w:rsidRPr="00036377">
              <w:rPr>
                <w:rFonts w:ascii="Book Antiqua" w:hAnsi="Book Antiqua" w:cs="Arial"/>
                <w:sz w:val="20"/>
              </w:rPr>
              <w:t xml:space="preserve"> órdenes de</w:t>
            </w:r>
            <w:r w:rsidR="00BF6E79" w:rsidRPr="00270C32">
              <w:rPr>
                <w:rFonts w:ascii="Book Antiqua" w:hAnsi="Book Antiqua" w:cs="Arial"/>
                <w:sz w:val="20"/>
              </w:rPr>
              <w:t xml:space="preserve"> apremio por resolver</w:t>
            </w:r>
            <w:r w:rsidR="00406A9F">
              <w:rPr>
                <w:rFonts w:ascii="Book Antiqua" w:hAnsi="Book Antiqua" w:cs="Arial"/>
                <w:sz w:val="20"/>
              </w:rPr>
              <w:t xml:space="preserve"> </w:t>
            </w:r>
            <w:r w:rsidR="00376715" w:rsidRPr="00270C32">
              <w:rPr>
                <w:rFonts w:ascii="Book Antiqua" w:hAnsi="Book Antiqua" w:cs="Arial"/>
                <w:b/>
                <w:bCs/>
                <w:sz w:val="20"/>
              </w:rPr>
              <w:t xml:space="preserve">(ver anexo No. </w:t>
            </w:r>
            <w:r w:rsidR="000E67DE" w:rsidRPr="00270C32">
              <w:rPr>
                <w:rFonts w:ascii="Book Antiqua" w:hAnsi="Book Antiqua" w:cs="Arial"/>
                <w:b/>
                <w:bCs/>
                <w:sz w:val="20"/>
              </w:rPr>
              <w:t>3</w:t>
            </w:r>
            <w:r w:rsidR="00376715" w:rsidRPr="00270C32">
              <w:rPr>
                <w:rFonts w:ascii="Book Antiqua" w:hAnsi="Book Antiqua" w:cs="Arial"/>
                <w:b/>
                <w:bCs/>
                <w:sz w:val="20"/>
              </w:rPr>
              <w:t>).</w:t>
            </w:r>
          </w:p>
          <w:p w:rsidR="001F163A" w:rsidRPr="00270C32" w:rsidRDefault="001F163A" w:rsidP="001F163A">
            <w:pPr>
              <w:tabs>
                <w:tab w:val="left" w:pos="0"/>
              </w:tabs>
              <w:jc w:val="both"/>
              <w:rPr>
                <w:rFonts w:ascii="Book Antiqua" w:hAnsi="Book Antiqua" w:cs="Arial"/>
              </w:rPr>
            </w:pPr>
          </w:p>
        </w:tc>
      </w:tr>
      <w:tr w:rsidR="00697D78" w:rsidRPr="00270C32" w:rsidTr="00406A9F">
        <w:trPr>
          <w:trHeight w:val="1147"/>
          <w:tblCellSpacing w:w="20" w:type="dxa"/>
          <w:jc w:val="center"/>
        </w:trPr>
        <w:tc>
          <w:tcPr>
            <w:tcW w:w="2636" w:type="pct"/>
            <w:shd w:val="clear" w:color="auto" w:fill="FFFFFF"/>
            <w:vAlign w:val="center"/>
          </w:tcPr>
          <w:p w:rsidR="00B353C9" w:rsidRPr="005B69B8" w:rsidRDefault="00B353C9" w:rsidP="00406A9F">
            <w:pPr>
              <w:jc w:val="both"/>
              <w:rPr>
                <w:rFonts w:ascii="Book Antiqua" w:hAnsi="Book Antiqua" w:cs="Arial"/>
              </w:rPr>
            </w:pPr>
            <w:bookmarkStart w:id="9" w:name="_Hlk52526446"/>
            <w:bookmarkEnd w:id="8"/>
            <w:r w:rsidRPr="00F53925">
              <w:rPr>
                <w:rFonts w:ascii="Book Antiqua" w:hAnsi="Book Antiqua" w:cs="Arial"/>
              </w:rPr>
              <w:t xml:space="preserve">El Juzgado de Pensiones Alimentarias y Violencia Doméstica de Escazú deberá </w:t>
            </w:r>
            <w:r w:rsidRPr="00662471">
              <w:rPr>
                <w:rFonts w:ascii="Book Antiqua" w:hAnsi="Book Antiqua" w:cs="Arial"/>
              </w:rPr>
              <w:t>implementar una distribución por tipo de proceso</w:t>
            </w:r>
            <w:r w:rsidRPr="00F53925">
              <w:rPr>
                <w:rFonts w:ascii="Book Antiqua" w:hAnsi="Book Antiqua" w:cs="Arial"/>
              </w:rPr>
              <w:t xml:space="preserve"> (pensiones y violencia doméstica) con roles para sustituir el sistema de distribución por terminaciones y de esa forma lograr equidad en el ingreso por tipo de proceso.</w:t>
            </w:r>
          </w:p>
          <w:p w:rsidR="00697D78" w:rsidRPr="00F53925" w:rsidRDefault="00697D78" w:rsidP="00406A9F">
            <w:pPr>
              <w:spacing w:line="276" w:lineRule="auto"/>
              <w:jc w:val="both"/>
              <w:rPr>
                <w:rFonts w:ascii="Book Antiqua" w:hAnsi="Book Antiqua" w:cs="Arial"/>
                <w:color w:val="000000"/>
              </w:rPr>
            </w:pPr>
          </w:p>
        </w:tc>
        <w:tc>
          <w:tcPr>
            <w:tcW w:w="2303" w:type="pct"/>
            <w:shd w:val="clear" w:color="auto" w:fill="FFFFFF"/>
          </w:tcPr>
          <w:p w:rsidR="005A70E1" w:rsidRPr="00F53925" w:rsidRDefault="005447E9" w:rsidP="00270C32">
            <w:pPr>
              <w:pStyle w:val="Subttulo"/>
              <w:jc w:val="both"/>
              <w:rPr>
                <w:rFonts w:ascii="Book Antiqua" w:hAnsi="Book Antiqua" w:cs="Arial"/>
              </w:rPr>
            </w:pPr>
            <w:r w:rsidRPr="00F53925">
              <w:rPr>
                <w:rFonts w:ascii="Book Antiqua" w:eastAsia="Calibri" w:hAnsi="Book Antiqua"/>
                <w:b/>
                <w:color w:val="auto"/>
                <w:sz w:val="20"/>
                <w:szCs w:val="20"/>
                <w:lang w:val="es-ES"/>
              </w:rPr>
              <w:t>Pendiente.</w:t>
            </w:r>
            <w:r w:rsidR="00376715" w:rsidRPr="00F53925">
              <w:rPr>
                <w:rFonts w:ascii="Book Antiqua" w:eastAsia="Calibri" w:hAnsi="Book Antiqua" w:cs="Times New Roman"/>
                <w:color w:val="auto"/>
                <w:spacing w:val="0"/>
                <w:sz w:val="20"/>
                <w:szCs w:val="20"/>
                <w:lang w:val="es-ES"/>
              </w:rPr>
              <w:t xml:space="preserve"> </w:t>
            </w:r>
            <w:r w:rsidR="00376715" w:rsidRPr="00F53925">
              <w:rPr>
                <w:rFonts w:ascii="Book Antiqua" w:eastAsia="Calibri" w:hAnsi="Book Antiqua" w:cs="Arial"/>
                <w:color w:val="auto"/>
                <w:spacing w:val="0"/>
                <w:sz w:val="20"/>
                <w:szCs w:val="20"/>
                <w:lang w:val="es-ES"/>
              </w:rPr>
              <w:t>Con el fin de verificar el cumplimiento de la recomendación anterior, se consultó al colaborador Dolan Coto Carrillo, Coordinador del</w:t>
            </w:r>
            <w:r w:rsidRPr="00F53925">
              <w:rPr>
                <w:rFonts w:ascii="Book Antiqua" w:eastAsia="Calibri" w:hAnsi="Book Antiqua" w:cs="Arial"/>
                <w:color w:val="auto"/>
                <w:spacing w:val="0"/>
                <w:sz w:val="20"/>
                <w:szCs w:val="20"/>
                <w:lang w:val="es-ES"/>
              </w:rPr>
              <w:t xml:space="preserve"> Juzgado de Pensiones Alimentarias y Violencia Doméstica de Escazú, </w:t>
            </w:r>
            <w:r w:rsidRPr="00662471">
              <w:rPr>
                <w:rFonts w:ascii="Book Antiqua" w:eastAsia="Calibri" w:hAnsi="Book Antiqua" w:cs="Arial"/>
                <w:color w:val="auto"/>
                <w:spacing w:val="0"/>
                <w:sz w:val="20"/>
                <w:szCs w:val="20"/>
                <w:lang w:val="es-ES"/>
              </w:rPr>
              <w:t xml:space="preserve">quien indicó </w:t>
            </w:r>
            <w:r w:rsidR="00F3211C" w:rsidRPr="00662471">
              <w:rPr>
                <w:rFonts w:ascii="Book Antiqua" w:eastAsia="Calibri" w:hAnsi="Book Antiqua" w:cs="Arial"/>
                <w:color w:val="auto"/>
                <w:spacing w:val="0"/>
                <w:sz w:val="20"/>
                <w:szCs w:val="20"/>
                <w:lang w:val="es-ES"/>
              </w:rPr>
              <w:t>al mes de</w:t>
            </w:r>
            <w:r w:rsidR="00C50BD5" w:rsidRPr="00662471">
              <w:rPr>
                <w:rFonts w:ascii="Book Antiqua" w:eastAsia="Calibri" w:hAnsi="Book Antiqua" w:cs="Arial"/>
                <w:color w:val="auto"/>
                <w:spacing w:val="0"/>
                <w:sz w:val="20"/>
                <w:szCs w:val="20"/>
                <w:lang w:val="es-ES"/>
              </w:rPr>
              <w:t xml:space="preserve"> julio</w:t>
            </w:r>
            <w:r w:rsidR="00F3211C" w:rsidRPr="00F53925">
              <w:rPr>
                <w:rFonts w:ascii="Book Antiqua" w:eastAsia="Calibri" w:hAnsi="Book Antiqua" w:cs="Arial"/>
                <w:color w:val="auto"/>
                <w:spacing w:val="0"/>
                <w:sz w:val="20"/>
                <w:szCs w:val="20"/>
                <w:lang w:val="es-ES"/>
              </w:rPr>
              <w:t xml:space="preserve"> no se ha implementado la distribución por tipo de pro</w:t>
            </w:r>
            <w:r w:rsidR="00F3211C" w:rsidRPr="005B69B8">
              <w:rPr>
                <w:rFonts w:ascii="Book Antiqua" w:eastAsia="Calibri" w:hAnsi="Book Antiqua" w:cs="Arial"/>
                <w:color w:val="auto"/>
                <w:spacing w:val="0"/>
                <w:sz w:val="20"/>
                <w:szCs w:val="20"/>
                <w:lang w:val="es-ES"/>
              </w:rPr>
              <w:t>cesos ya que el Juzgado sigue realizando la distribución</w:t>
            </w:r>
            <w:r w:rsidR="00F3211C" w:rsidRPr="00F53925">
              <w:rPr>
                <w:rFonts w:ascii="Book Antiqua" w:eastAsia="Calibri" w:hAnsi="Book Antiqua" w:cs="Times New Roman"/>
                <w:color w:val="auto"/>
                <w:spacing w:val="0"/>
                <w:sz w:val="20"/>
                <w:szCs w:val="20"/>
                <w:lang w:val="es-ES"/>
              </w:rPr>
              <w:t xml:space="preserve"> </w:t>
            </w:r>
            <w:r w:rsidR="00FF24AE" w:rsidRPr="00F53925">
              <w:rPr>
                <w:rFonts w:ascii="Book Antiqua" w:eastAsia="Calibri" w:hAnsi="Book Antiqua" w:cs="Times New Roman"/>
                <w:color w:val="auto"/>
                <w:spacing w:val="0"/>
                <w:sz w:val="20"/>
                <w:szCs w:val="20"/>
                <w:lang w:val="es-ES"/>
              </w:rPr>
              <w:t>por terminación par e impar</w:t>
            </w:r>
            <w:r w:rsidR="003E097C">
              <w:rPr>
                <w:rFonts w:ascii="Book Antiqua" w:eastAsia="Calibri" w:hAnsi="Book Antiqua" w:cs="Times New Roman"/>
                <w:color w:val="auto"/>
                <w:spacing w:val="0"/>
                <w:sz w:val="20"/>
                <w:szCs w:val="20"/>
                <w:lang w:val="es-ES"/>
              </w:rPr>
              <w:t>, lo cual se debe de modificar con la entrada de la reforma de Familia.</w:t>
            </w:r>
          </w:p>
        </w:tc>
      </w:tr>
      <w:tr w:rsidR="00697D78" w:rsidRPr="00270C32" w:rsidTr="00406A9F">
        <w:trPr>
          <w:trHeight w:val="1147"/>
          <w:tblCellSpacing w:w="20" w:type="dxa"/>
          <w:jc w:val="center"/>
        </w:trPr>
        <w:tc>
          <w:tcPr>
            <w:tcW w:w="2636" w:type="pct"/>
            <w:shd w:val="clear" w:color="auto" w:fill="FFFFFF"/>
            <w:vAlign w:val="center"/>
          </w:tcPr>
          <w:p w:rsidR="00B353C9" w:rsidRPr="00036377" w:rsidRDefault="00B353C9" w:rsidP="00406A9F">
            <w:pPr>
              <w:jc w:val="both"/>
              <w:rPr>
                <w:rFonts w:ascii="Book Antiqua" w:hAnsi="Book Antiqua" w:cs="Arial"/>
              </w:rPr>
            </w:pPr>
            <w:bookmarkStart w:id="10" w:name="_Hlk52526460"/>
            <w:bookmarkEnd w:id="9"/>
            <w:r w:rsidRPr="00036377">
              <w:rPr>
                <w:rFonts w:ascii="Book Antiqua" w:hAnsi="Book Antiqua" w:cs="Arial"/>
              </w:rPr>
              <w:t>Cuando el Juzgado de Pensiones y Violenc</w:t>
            </w:r>
            <w:r w:rsidRPr="00B920E8">
              <w:rPr>
                <w:rFonts w:ascii="Book Antiqua" w:hAnsi="Book Antiqua" w:cs="Arial"/>
              </w:rPr>
              <w:t xml:space="preserve">ia Doméstica de Escazú reciba apoyo de una Jueza o Juez Supernumerario o de una Técnica o Técnico Judicial del Centro de Apoyo, Coordinación y Mejoramiento de la Función Jurisdiccional, </w:t>
            </w:r>
            <w:r w:rsidRPr="00662471">
              <w:rPr>
                <w:rFonts w:ascii="Book Antiqua" w:hAnsi="Book Antiqua" w:cs="Arial"/>
              </w:rPr>
              <w:t>éstos deberán brindar colaboración a toda la tramitación del despacho y no únicamente a audiencias tempranas de conciliación</w:t>
            </w:r>
            <w:r w:rsidRPr="00036377">
              <w:rPr>
                <w:rFonts w:ascii="Book Antiqua" w:hAnsi="Book Antiqua" w:cs="Arial"/>
              </w:rPr>
              <w:t xml:space="preserve">, por lo tanto se recomienda que cuando se tenga el apoyo de esa plaza pueda enfocarse en </w:t>
            </w:r>
            <w:r w:rsidRPr="00662471">
              <w:rPr>
                <w:rFonts w:ascii="Book Antiqua" w:hAnsi="Book Antiqua" w:cs="Arial"/>
              </w:rPr>
              <w:t>el dictado de 30 sentencias mensuale</w:t>
            </w:r>
            <w:r w:rsidRPr="00036377">
              <w:rPr>
                <w:rFonts w:ascii="Book Antiqua" w:hAnsi="Book Antiqua" w:cs="Arial"/>
              </w:rPr>
              <w:t xml:space="preserve">s, cuota institucional para dictado </w:t>
            </w:r>
            <w:r w:rsidRPr="00B920E8">
              <w:rPr>
                <w:rFonts w:ascii="Book Antiqua" w:hAnsi="Book Antiqua" w:cs="Arial"/>
              </w:rPr>
              <w:t>de sentencias de pensiones alimentarias,</w:t>
            </w:r>
            <w:r w:rsidRPr="00036377">
              <w:rPr>
                <w:rFonts w:ascii="Book Antiqua" w:hAnsi="Book Antiqua" w:cs="Arial"/>
              </w:rPr>
              <w:t xml:space="preserve"> lo cual permitiría al despacho poder solventar las necesidades de dictado de sentencias.</w:t>
            </w:r>
          </w:p>
          <w:p w:rsidR="00697D78" w:rsidRPr="00036377" w:rsidRDefault="00697D78" w:rsidP="00406A9F">
            <w:pPr>
              <w:spacing w:line="276" w:lineRule="auto"/>
              <w:jc w:val="both"/>
              <w:rPr>
                <w:rFonts w:ascii="Book Antiqua" w:hAnsi="Book Antiqua" w:cs="Arial"/>
                <w:color w:val="000000"/>
              </w:rPr>
            </w:pPr>
          </w:p>
        </w:tc>
        <w:tc>
          <w:tcPr>
            <w:tcW w:w="2303" w:type="pct"/>
            <w:shd w:val="clear" w:color="auto" w:fill="FFFFFF"/>
          </w:tcPr>
          <w:p w:rsidR="000D1E9D" w:rsidRPr="00036377" w:rsidRDefault="000D1E9D" w:rsidP="000D1E9D">
            <w:pPr>
              <w:pStyle w:val="Subttulo"/>
              <w:jc w:val="both"/>
              <w:rPr>
                <w:rFonts w:ascii="Book Antiqua" w:eastAsia="Calibri" w:hAnsi="Book Antiqua" w:cs="Times New Roman"/>
                <w:color w:val="auto"/>
                <w:spacing w:val="0"/>
                <w:sz w:val="20"/>
                <w:szCs w:val="20"/>
                <w:lang w:val="es-ES"/>
              </w:rPr>
            </w:pPr>
            <w:r w:rsidRPr="00036377">
              <w:rPr>
                <w:rFonts w:ascii="Book Antiqua" w:eastAsia="Calibri" w:hAnsi="Book Antiqua" w:cs="Times New Roman"/>
                <w:b/>
                <w:color w:val="auto"/>
                <w:spacing w:val="0"/>
                <w:sz w:val="20"/>
                <w:szCs w:val="20"/>
                <w:lang w:val="es-ES"/>
              </w:rPr>
              <w:t>Incompleto.</w:t>
            </w:r>
            <w:r w:rsidRPr="00036377">
              <w:rPr>
                <w:rFonts w:ascii="Book Antiqua" w:eastAsia="Calibri" w:hAnsi="Book Antiqua" w:cs="Times New Roman"/>
                <w:color w:val="auto"/>
                <w:spacing w:val="0"/>
                <w:sz w:val="20"/>
                <w:szCs w:val="20"/>
                <w:lang w:val="es-ES"/>
              </w:rPr>
              <w:t xml:space="preserve"> Con el fin de verificar el cumplimiento de la recomendación anterior, se consultó</w:t>
            </w:r>
            <w:r w:rsidR="008033BF" w:rsidRPr="00036377">
              <w:rPr>
                <w:rFonts w:ascii="Book Antiqua" w:eastAsia="Calibri" w:hAnsi="Book Antiqua" w:cs="Times New Roman"/>
                <w:color w:val="auto"/>
                <w:spacing w:val="0"/>
                <w:sz w:val="20"/>
                <w:szCs w:val="20"/>
                <w:lang w:val="es-ES"/>
              </w:rPr>
              <w:t xml:space="preserve"> a la Licenciada Mercedes Mejía Sáenz Jueza Coordinadora y </w:t>
            </w:r>
            <w:r w:rsidRPr="00036377">
              <w:rPr>
                <w:rFonts w:ascii="Book Antiqua" w:eastAsia="Calibri" w:hAnsi="Book Antiqua" w:cs="Times New Roman"/>
                <w:color w:val="auto"/>
                <w:spacing w:val="0"/>
                <w:sz w:val="20"/>
                <w:szCs w:val="20"/>
                <w:lang w:val="es-ES"/>
              </w:rPr>
              <w:t xml:space="preserve">al </w:t>
            </w:r>
            <w:r w:rsidRPr="00662471">
              <w:rPr>
                <w:rFonts w:ascii="Book Antiqua" w:eastAsia="Calibri" w:hAnsi="Book Antiqua" w:cs="Times New Roman"/>
                <w:color w:val="auto"/>
                <w:spacing w:val="0"/>
                <w:sz w:val="20"/>
                <w:szCs w:val="20"/>
                <w:lang w:val="es-ES"/>
              </w:rPr>
              <w:t>colaborador Dolan Coto Carrillo</w:t>
            </w:r>
            <w:r w:rsidRPr="00036377">
              <w:rPr>
                <w:rFonts w:ascii="Book Antiqua" w:eastAsia="Calibri" w:hAnsi="Book Antiqua" w:cs="Times New Roman"/>
                <w:color w:val="auto"/>
                <w:spacing w:val="0"/>
                <w:sz w:val="20"/>
                <w:szCs w:val="20"/>
                <w:lang w:val="es-ES"/>
              </w:rPr>
              <w:t>, Coordinador</w:t>
            </w:r>
            <w:r w:rsidR="008033BF" w:rsidRPr="00B920E8">
              <w:rPr>
                <w:rFonts w:ascii="Book Antiqua" w:eastAsia="Calibri" w:hAnsi="Book Antiqua" w:cs="Times New Roman"/>
                <w:color w:val="auto"/>
                <w:spacing w:val="0"/>
                <w:sz w:val="20"/>
                <w:szCs w:val="20"/>
                <w:lang w:val="es-ES"/>
              </w:rPr>
              <w:t xml:space="preserve"> Judicial</w:t>
            </w:r>
            <w:r w:rsidRPr="00036377">
              <w:rPr>
                <w:rFonts w:ascii="Book Antiqua" w:eastAsia="Calibri" w:hAnsi="Book Antiqua" w:cs="Times New Roman"/>
                <w:color w:val="auto"/>
                <w:spacing w:val="0"/>
                <w:sz w:val="20"/>
                <w:szCs w:val="20"/>
                <w:lang w:val="es-ES"/>
              </w:rPr>
              <w:t xml:space="preserve"> del Juzgado de Pensiones Alimentarias y Violencia Doméstica de Escazú, quien indicó:</w:t>
            </w:r>
            <w:r w:rsidR="005A5CFD" w:rsidRPr="00036377">
              <w:rPr>
                <w:rFonts w:ascii="Book Antiqua" w:eastAsia="Calibri" w:hAnsi="Book Antiqua" w:cs="Times New Roman"/>
                <w:color w:val="auto"/>
                <w:spacing w:val="0"/>
                <w:sz w:val="20"/>
                <w:szCs w:val="20"/>
                <w:lang w:val="es-ES"/>
              </w:rPr>
              <w:t xml:space="preserve"> </w:t>
            </w:r>
          </w:p>
          <w:p w:rsidR="00226B10" w:rsidRPr="00036377" w:rsidRDefault="000D1E9D" w:rsidP="00D052AC">
            <w:pPr>
              <w:pStyle w:val="Textoindependiente2"/>
              <w:rPr>
                <w:rFonts w:ascii="Book Antiqua" w:hAnsi="Book Antiqua"/>
                <w:sz w:val="20"/>
              </w:rPr>
            </w:pPr>
            <w:r w:rsidRPr="00036377">
              <w:rPr>
                <w:rFonts w:ascii="Book Antiqua" w:hAnsi="Book Antiqua" w:cs="Book Antiqua"/>
                <w:sz w:val="20"/>
                <w:szCs w:val="20"/>
                <w:lang w:val="es-CR"/>
              </w:rPr>
              <w:t xml:space="preserve">Con respecto al Juez Supernumerario se puede indicar brindó colaboración </w:t>
            </w:r>
            <w:r w:rsidR="00226B10" w:rsidRPr="00036377">
              <w:rPr>
                <w:rFonts w:ascii="Book Antiqua" w:hAnsi="Book Antiqua" w:cs="Book Antiqua"/>
                <w:sz w:val="20"/>
                <w:szCs w:val="20"/>
                <w:lang w:val="es-CR"/>
              </w:rPr>
              <w:t>en el Juzgado de Pensiones Alimentarias y Violencia Doméstica de Escazú</w:t>
            </w:r>
            <w:r w:rsidR="00D052AC" w:rsidRPr="00036377">
              <w:rPr>
                <w:rFonts w:ascii="Book Antiqua" w:hAnsi="Book Antiqua" w:cs="Book Antiqua"/>
                <w:sz w:val="20"/>
                <w:szCs w:val="20"/>
                <w:lang w:val="es-CR"/>
              </w:rPr>
              <w:t xml:space="preserve"> durante los meses de </w:t>
            </w:r>
            <w:r w:rsidR="00226B10" w:rsidRPr="00036377">
              <w:rPr>
                <w:rFonts w:ascii="Book Antiqua" w:hAnsi="Book Antiqua"/>
                <w:sz w:val="20"/>
              </w:rPr>
              <w:t xml:space="preserve">agosto 2019 </w:t>
            </w:r>
            <w:r w:rsidR="00D052AC" w:rsidRPr="00036377">
              <w:rPr>
                <w:rFonts w:ascii="Book Antiqua" w:hAnsi="Book Antiqua"/>
                <w:sz w:val="20"/>
              </w:rPr>
              <w:t>a enero 2020,</w:t>
            </w:r>
            <w:r w:rsidR="00226B10" w:rsidRPr="00036377">
              <w:rPr>
                <w:rFonts w:ascii="Book Antiqua" w:hAnsi="Book Antiqua"/>
                <w:sz w:val="20"/>
              </w:rPr>
              <w:t xml:space="preserve"> dict</w:t>
            </w:r>
            <w:r w:rsidR="00D052AC" w:rsidRPr="00036377">
              <w:rPr>
                <w:rFonts w:ascii="Book Antiqua" w:hAnsi="Book Antiqua"/>
                <w:sz w:val="20"/>
              </w:rPr>
              <w:t>ando</w:t>
            </w:r>
            <w:r w:rsidR="00226B10" w:rsidRPr="00036377">
              <w:rPr>
                <w:rFonts w:ascii="Book Antiqua" w:hAnsi="Book Antiqua"/>
                <w:sz w:val="20"/>
              </w:rPr>
              <w:t xml:space="preserve"> un total de </w:t>
            </w:r>
            <w:r w:rsidR="005821A4">
              <w:rPr>
                <w:rFonts w:ascii="Book Antiqua" w:hAnsi="Book Antiqua"/>
                <w:sz w:val="20"/>
              </w:rPr>
              <w:t>107</w:t>
            </w:r>
            <w:r w:rsidR="00226B10" w:rsidRPr="00036377">
              <w:rPr>
                <w:rFonts w:ascii="Book Antiqua" w:hAnsi="Book Antiqua"/>
                <w:sz w:val="20"/>
              </w:rPr>
              <w:t xml:space="preserve"> sentencias, esto ubicándolo por debajo de la cuota establecida por la Dirección de Planificación </w:t>
            </w:r>
            <w:r w:rsidR="00D052AC" w:rsidRPr="00036377">
              <w:rPr>
                <w:rFonts w:ascii="Book Antiqua" w:hAnsi="Book Antiqua"/>
                <w:sz w:val="20"/>
              </w:rPr>
              <w:t xml:space="preserve">(30 sentencias por mes) </w:t>
            </w:r>
            <w:r w:rsidR="00226B10" w:rsidRPr="00036377">
              <w:rPr>
                <w:rFonts w:ascii="Book Antiqua" w:hAnsi="Book Antiqua"/>
                <w:sz w:val="20"/>
              </w:rPr>
              <w:t xml:space="preserve">con una disminución en el dictado de sentencias del </w:t>
            </w:r>
            <w:r w:rsidR="007C5AAB">
              <w:rPr>
                <w:rFonts w:ascii="Book Antiqua" w:hAnsi="Book Antiqua"/>
                <w:sz w:val="20"/>
              </w:rPr>
              <w:t>59.</w:t>
            </w:r>
            <w:r w:rsidR="00226B10" w:rsidRPr="00036377">
              <w:rPr>
                <w:rFonts w:ascii="Book Antiqua" w:hAnsi="Book Antiqua"/>
                <w:sz w:val="20"/>
              </w:rPr>
              <w:t>Es importante indicar que, durante este periodo, la persona juzgadora supernumeraria realizó 122 conciliaciones.</w:t>
            </w:r>
          </w:p>
          <w:p w:rsidR="00D052AC" w:rsidRPr="00036377" w:rsidRDefault="00D052AC" w:rsidP="00D052AC">
            <w:pPr>
              <w:pStyle w:val="Textoindependiente2"/>
              <w:rPr>
                <w:rFonts w:ascii="Book Antiqua" w:hAnsi="Book Antiqua"/>
                <w:sz w:val="20"/>
              </w:rPr>
            </w:pPr>
          </w:p>
          <w:p w:rsidR="00226B10" w:rsidRPr="00406A9F" w:rsidRDefault="002128E1" w:rsidP="00141B4F">
            <w:pPr>
              <w:pStyle w:val="Prrafodelista"/>
              <w:numPr>
                <w:ilvl w:val="0"/>
                <w:numId w:val="27"/>
              </w:numPr>
              <w:jc w:val="both"/>
              <w:rPr>
                <w:rFonts w:ascii="Book Antiqua" w:hAnsi="Book Antiqua"/>
                <w:sz w:val="20"/>
              </w:rPr>
            </w:pPr>
            <w:r w:rsidRPr="00036377">
              <w:rPr>
                <w:rFonts w:ascii="Book Antiqua" w:hAnsi="Book Antiqua"/>
                <w:sz w:val="20"/>
              </w:rPr>
              <w:t xml:space="preserve">Por otro </w:t>
            </w:r>
            <w:r w:rsidR="0095106B" w:rsidRPr="00036377">
              <w:rPr>
                <w:rFonts w:ascii="Book Antiqua" w:hAnsi="Book Antiqua"/>
                <w:sz w:val="20"/>
              </w:rPr>
              <w:t>lado,</w:t>
            </w:r>
            <w:r w:rsidRPr="00036377">
              <w:rPr>
                <w:rFonts w:ascii="Book Antiqua" w:hAnsi="Book Antiqua"/>
                <w:sz w:val="20"/>
              </w:rPr>
              <w:t xml:space="preserve"> el Técnico Supernumerario </w:t>
            </w:r>
            <w:r w:rsidR="005A5CFD" w:rsidRPr="00036377">
              <w:rPr>
                <w:rFonts w:ascii="Book Antiqua" w:hAnsi="Book Antiqua"/>
                <w:sz w:val="20"/>
              </w:rPr>
              <w:t xml:space="preserve">colaboró </w:t>
            </w:r>
            <w:r w:rsidR="00116090" w:rsidRPr="00036377">
              <w:rPr>
                <w:rFonts w:ascii="Book Antiqua" w:hAnsi="Book Antiqua"/>
                <w:sz w:val="20"/>
              </w:rPr>
              <w:t>e</w:t>
            </w:r>
            <w:r w:rsidRPr="00036377">
              <w:rPr>
                <w:rFonts w:ascii="Book Antiqua" w:hAnsi="Book Antiqua"/>
                <w:sz w:val="20"/>
              </w:rPr>
              <w:t xml:space="preserve">n el periodo de enero a julio 2019 en un proyecto de </w:t>
            </w:r>
            <w:r w:rsidR="005A5CFD" w:rsidRPr="00036377">
              <w:rPr>
                <w:rFonts w:ascii="Book Antiqua" w:hAnsi="Book Antiqua"/>
                <w:sz w:val="20"/>
              </w:rPr>
              <w:t>des</w:t>
            </w:r>
            <w:r w:rsidRPr="00036377">
              <w:rPr>
                <w:rFonts w:ascii="Book Antiqua" w:hAnsi="Book Antiqua"/>
                <w:sz w:val="20"/>
              </w:rPr>
              <w:t>congestionamiento, el</w:t>
            </w:r>
            <w:r w:rsidR="0095106B" w:rsidRPr="00036377">
              <w:rPr>
                <w:rFonts w:ascii="Book Antiqua" w:hAnsi="Book Antiqua"/>
                <w:sz w:val="20"/>
              </w:rPr>
              <w:t xml:space="preserve"> cual consistía en finalizar 615</w:t>
            </w:r>
            <w:r w:rsidRPr="00036377">
              <w:rPr>
                <w:rFonts w:ascii="Book Antiqua" w:hAnsi="Book Antiqua"/>
                <w:sz w:val="20"/>
              </w:rPr>
              <w:t xml:space="preserve"> expedientes que tenían un retraso importante, el cual lo </w:t>
            </w:r>
            <w:r w:rsidR="005A5CFD" w:rsidRPr="00036377">
              <w:rPr>
                <w:rFonts w:ascii="Book Antiqua" w:hAnsi="Book Antiqua"/>
                <w:sz w:val="20"/>
              </w:rPr>
              <w:t xml:space="preserve">determinó </w:t>
            </w:r>
            <w:r w:rsidR="00116090" w:rsidRPr="00036377">
              <w:rPr>
                <w:rFonts w:ascii="Book Antiqua" w:hAnsi="Book Antiqua"/>
                <w:sz w:val="20"/>
              </w:rPr>
              <w:t xml:space="preserve">la Inspección Judicial y para los meses de </w:t>
            </w:r>
            <w:r w:rsidRPr="00036377">
              <w:rPr>
                <w:rFonts w:ascii="Book Antiqua" w:hAnsi="Book Antiqua"/>
                <w:sz w:val="20"/>
              </w:rPr>
              <w:t xml:space="preserve">agosto 2019 a marzo 2020, el técnico supernumerario realizó un total de </w:t>
            </w:r>
            <w:r w:rsidR="005821A4">
              <w:rPr>
                <w:rFonts w:ascii="Book Antiqua" w:hAnsi="Book Antiqua"/>
                <w:sz w:val="20"/>
              </w:rPr>
              <w:t>2092</w:t>
            </w:r>
            <w:r w:rsidR="0095106B" w:rsidRPr="00036377">
              <w:rPr>
                <w:rFonts w:ascii="Book Antiqua" w:hAnsi="Book Antiqua"/>
                <w:sz w:val="20"/>
              </w:rPr>
              <w:t xml:space="preserve"> resoluciones, esto colocando por debajo de los parámetros establecidos por la Dirección de Planificación. </w:t>
            </w:r>
          </w:p>
        </w:tc>
      </w:tr>
    </w:tbl>
    <w:bookmarkEnd w:id="10"/>
    <w:p w:rsidR="004B2685" w:rsidRPr="00270C32" w:rsidRDefault="00D674F8" w:rsidP="003A1FBD">
      <w:pPr>
        <w:pStyle w:val="Textoindependiente2"/>
        <w:rPr>
          <w:rFonts w:ascii="Book Antiqua" w:hAnsi="Book Antiqua"/>
          <w:sz w:val="16"/>
          <w:szCs w:val="16"/>
          <w:lang w:val="es-ES"/>
        </w:rPr>
      </w:pPr>
      <w:r w:rsidRPr="00270C32">
        <w:rPr>
          <w:rFonts w:ascii="Book Antiqua" w:hAnsi="Book Antiqua"/>
          <w:b/>
          <w:sz w:val="18"/>
          <w:szCs w:val="18"/>
          <w:lang w:val="es-ES"/>
        </w:rPr>
        <w:t xml:space="preserve">      </w:t>
      </w:r>
      <w:r w:rsidR="00B353C9" w:rsidRPr="00270C32">
        <w:rPr>
          <w:rFonts w:ascii="Book Antiqua" w:hAnsi="Book Antiqua"/>
          <w:b/>
          <w:sz w:val="18"/>
          <w:szCs w:val="18"/>
          <w:lang w:val="es-ES"/>
        </w:rPr>
        <w:t xml:space="preserve">    </w:t>
      </w:r>
      <w:r w:rsidR="006010BE" w:rsidRPr="00270C32">
        <w:rPr>
          <w:rFonts w:ascii="Book Antiqua" w:hAnsi="Book Antiqua"/>
          <w:b/>
          <w:sz w:val="16"/>
          <w:szCs w:val="16"/>
          <w:lang w:val="es-ES"/>
        </w:rPr>
        <w:t>Fuente:</w:t>
      </w:r>
      <w:r w:rsidR="006010BE" w:rsidRPr="00270C32">
        <w:rPr>
          <w:rFonts w:ascii="Book Antiqua" w:hAnsi="Book Antiqua"/>
          <w:sz w:val="16"/>
          <w:szCs w:val="16"/>
          <w:lang w:val="es-ES"/>
        </w:rPr>
        <w:t xml:space="preserve"> Elaboración propia.</w:t>
      </w:r>
    </w:p>
    <w:p w:rsidR="00D96CBF" w:rsidRDefault="00D96CBF" w:rsidP="006010BE">
      <w:pPr>
        <w:pStyle w:val="Textoindependiente2"/>
        <w:ind w:left="284"/>
        <w:rPr>
          <w:rFonts w:ascii="Book Antiqua" w:hAnsi="Book Antiqua" w:cs="Book Antiqua"/>
          <w:b/>
          <w:lang w:val="es-CR"/>
        </w:rPr>
      </w:pPr>
    </w:p>
    <w:p w:rsidR="001C1ACB" w:rsidRDefault="001C1ACB" w:rsidP="006010BE">
      <w:pPr>
        <w:pStyle w:val="Textoindependiente2"/>
        <w:ind w:left="284"/>
        <w:rPr>
          <w:rFonts w:ascii="Book Antiqua" w:hAnsi="Book Antiqua" w:cs="Book Antiqua"/>
          <w:b/>
          <w:lang w:val="es-CR"/>
        </w:rPr>
      </w:pPr>
    </w:p>
    <w:p w:rsidR="001C1ACB" w:rsidRDefault="001C1ACB" w:rsidP="006010BE">
      <w:pPr>
        <w:pStyle w:val="Textoindependiente2"/>
        <w:ind w:left="284"/>
        <w:rPr>
          <w:rFonts w:ascii="Book Antiqua" w:hAnsi="Book Antiqua" w:cs="Book Antiqua"/>
          <w:b/>
          <w:lang w:val="es-CR"/>
        </w:rPr>
      </w:pPr>
    </w:p>
    <w:p w:rsidR="001C1ACB" w:rsidRDefault="001C1ACB" w:rsidP="006010BE">
      <w:pPr>
        <w:pStyle w:val="Textoindependiente2"/>
        <w:ind w:left="284"/>
        <w:rPr>
          <w:rFonts w:ascii="Book Antiqua" w:hAnsi="Book Antiqua" w:cs="Book Antiqua"/>
          <w:b/>
          <w:lang w:val="es-CR"/>
        </w:rPr>
      </w:pPr>
    </w:p>
    <w:p w:rsidR="001C1ACB" w:rsidRDefault="001C1ACB" w:rsidP="006010BE">
      <w:pPr>
        <w:pStyle w:val="Textoindependiente2"/>
        <w:ind w:left="284"/>
        <w:rPr>
          <w:rFonts w:ascii="Book Antiqua" w:hAnsi="Book Antiqua" w:cs="Book Antiqua"/>
          <w:b/>
          <w:lang w:val="es-CR"/>
        </w:rPr>
      </w:pPr>
    </w:p>
    <w:p w:rsidR="001C1ACB" w:rsidRDefault="001C1ACB" w:rsidP="006010BE">
      <w:pPr>
        <w:pStyle w:val="Textoindependiente2"/>
        <w:ind w:left="284"/>
        <w:rPr>
          <w:rFonts w:ascii="Book Antiqua" w:hAnsi="Book Antiqua" w:cs="Book Antiqua"/>
          <w:b/>
          <w:lang w:val="es-CR"/>
        </w:rPr>
      </w:pPr>
    </w:p>
    <w:p w:rsidR="001C1ACB" w:rsidRPr="00270C32" w:rsidRDefault="001C1ACB" w:rsidP="006010BE">
      <w:pPr>
        <w:pStyle w:val="Textoindependiente2"/>
        <w:ind w:left="284"/>
        <w:rPr>
          <w:rFonts w:ascii="Book Antiqua" w:hAnsi="Book Antiqua" w:cs="Book Antiqua"/>
          <w:b/>
          <w:lang w:val="es-CR"/>
        </w:rPr>
      </w:pPr>
    </w:p>
    <w:p w:rsidR="00D96CBF" w:rsidRPr="00270C32" w:rsidRDefault="00D96CBF" w:rsidP="006010BE">
      <w:pPr>
        <w:pStyle w:val="Textoindependiente2"/>
        <w:ind w:left="284"/>
        <w:rPr>
          <w:rFonts w:ascii="Book Antiqua" w:hAnsi="Book Antiqua" w:cs="Book Antiqua"/>
          <w:b/>
          <w:lang w:val="es-CR"/>
        </w:rPr>
      </w:pPr>
    </w:p>
    <w:p w:rsidR="00D674F8" w:rsidRPr="00270C32" w:rsidRDefault="00D674F8" w:rsidP="00D674F8">
      <w:pPr>
        <w:pStyle w:val="Textoindependiente2"/>
        <w:rPr>
          <w:rFonts w:ascii="Book Antiqua" w:hAnsi="Book Antiqua" w:cs="Book Antiqua"/>
          <w:lang w:val="es-CR"/>
        </w:rPr>
      </w:pPr>
      <w:bookmarkStart w:id="11" w:name="_Hlk34836145"/>
      <w:r w:rsidRPr="00270C32">
        <w:rPr>
          <w:rFonts w:ascii="Book Antiqua" w:hAnsi="Book Antiqua" w:cs="Book Antiqua"/>
          <w:lang w:val="es-CR"/>
        </w:rPr>
        <w:t>En relación con la recomendación dirigida a</w:t>
      </w:r>
      <w:r w:rsidR="00B353C9" w:rsidRPr="00270C32">
        <w:rPr>
          <w:rFonts w:ascii="Book Antiqua" w:hAnsi="Book Antiqua" w:cs="Book Antiqua"/>
          <w:lang w:val="es-CR"/>
        </w:rPr>
        <w:t xml:space="preserve"> la Dirección de Gestión Humana</w:t>
      </w:r>
      <w:r w:rsidRPr="00270C32">
        <w:rPr>
          <w:rFonts w:ascii="Book Antiqua" w:hAnsi="Book Antiqua" w:cs="Book Antiqua"/>
          <w:lang w:val="es-CR"/>
        </w:rPr>
        <w:t>, se indica:</w:t>
      </w:r>
    </w:p>
    <w:p w:rsidR="00DC4C1D" w:rsidRDefault="00D674F8">
      <w:pPr>
        <w:pStyle w:val="Textoindependiente2"/>
        <w:rPr>
          <w:rFonts w:ascii="Book Antiqua" w:hAnsi="Book Antiqua" w:cs="Book Antiqua"/>
          <w:lang w:val="es-CR"/>
        </w:rPr>
      </w:pPr>
      <w:r w:rsidRPr="00270C32">
        <w:rPr>
          <w:rFonts w:ascii="Book Antiqua" w:hAnsi="Book Antiqua" w:cs="Book Antiqua"/>
          <w:lang w:val="es-CR"/>
        </w:rPr>
        <w:t xml:space="preserve"> </w:t>
      </w:r>
      <w:bookmarkStart w:id="12" w:name="_Hlk24624771"/>
    </w:p>
    <w:p w:rsidR="005358A6" w:rsidRPr="00270C32" w:rsidRDefault="005358A6">
      <w:pPr>
        <w:pStyle w:val="Textoindependiente2"/>
        <w:rPr>
          <w:rFonts w:ascii="Book Antiqua" w:hAnsi="Book Antiqua" w:cs="Book Antiqua"/>
          <w:lang w:val="es-CR"/>
        </w:rPr>
      </w:pPr>
    </w:p>
    <w:bookmarkEnd w:id="11"/>
    <w:bookmarkEnd w:id="12"/>
    <w:p w:rsidR="00B353C9" w:rsidRPr="00270C32" w:rsidRDefault="00B353C9" w:rsidP="00B353C9">
      <w:pPr>
        <w:pStyle w:val="Textoindependiente2"/>
        <w:ind w:right="301"/>
        <w:rPr>
          <w:rFonts w:ascii="Book Antiqua" w:hAnsi="Book Antiqua" w:cs="Book Antiqua"/>
          <w:b/>
          <w:lang w:val="es-CR"/>
        </w:rPr>
      </w:pPr>
      <w:r w:rsidRPr="00270C32">
        <w:rPr>
          <w:rFonts w:ascii="Book Antiqua" w:hAnsi="Book Antiqua" w:cs="Book Antiqua"/>
          <w:b/>
          <w:lang w:val="es-CR"/>
        </w:rPr>
        <w:t>3.2 Recomendación dirigida a la Dirección de Gestión Humana</w:t>
      </w:r>
    </w:p>
    <w:p w:rsidR="00B353C9" w:rsidRPr="00270C32" w:rsidRDefault="00B353C9" w:rsidP="00B353C9">
      <w:pPr>
        <w:pStyle w:val="Textoindependiente2"/>
        <w:ind w:right="301"/>
        <w:rPr>
          <w:rFonts w:ascii="Book Antiqua" w:hAnsi="Book Antiqua" w:cs="Book Antiqua"/>
          <w:b/>
          <w:lang w:val="es-CR"/>
        </w:rPr>
      </w:pPr>
    </w:p>
    <w:p w:rsidR="00B353C9" w:rsidRPr="00270C32" w:rsidRDefault="00B353C9" w:rsidP="00B353C9">
      <w:pPr>
        <w:pStyle w:val="Textoindependiente2"/>
        <w:ind w:right="301"/>
        <w:rPr>
          <w:rFonts w:ascii="Book Antiqua" w:hAnsi="Book Antiqua" w:cs="Book Antiqua"/>
          <w:b/>
          <w:lang w:val="es-CR"/>
        </w:rPr>
      </w:pPr>
    </w:p>
    <w:tbl>
      <w:tblPr>
        <w:tblW w:w="4564"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343"/>
        <w:gridCol w:w="3712"/>
      </w:tblGrid>
      <w:tr w:rsidR="00B353C9" w:rsidRPr="00270C32" w:rsidTr="003F36B3">
        <w:trPr>
          <w:trHeight w:val="900"/>
          <w:tblCellSpacing w:w="20" w:type="dxa"/>
          <w:jc w:val="center"/>
        </w:trPr>
        <w:tc>
          <w:tcPr>
            <w:tcW w:w="2664" w:type="pct"/>
            <w:shd w:val="clear" w:color="auto" w:fill="365F91"/>
            <w:vAlign w:val="center"/>
          </w:tcPr>
          <w:p w:rsidR="00B353C9" w:rsidRPr="00270C32" w:rsidRDefault="00B353C9" w:rsidP="003F36B3">
            <w:pPr>
              <w:spacing w:line="276" w:lineRule="auto"/>
              <w:jc w:val="center"/>
              <w:rPr>
                <w:rFonts w:ascii="Book Antiqua" w:hAnsi="Book Antiqua" w:cs="Arial"/>
                <w:b/>
                <w:color w:val="FFFFFF"/>
              </w:rPr>
            </w:pPr>
            <w:bookmarkStart w:id="13" w:name="_Hlk24629935"/>
            <w:r w:rsidRPr="00270C32">
              <w:rPr>
                <w:rFonts w:ascii="Book Antiqua" w:hAnsi="Book Antiqua" w:cs="Arial"/>
                <w:b/>
                <w:color w:val="FFFFFF"/>
              </w:rPr>
              <w:t>Recomendación</w:t>
            </w:r>
          </w:p>
        </w:tc>
        <w:tc>
          <w:tcPr>
            <w:tcW w:w="2271" w:type="pct"/>
            <w:shd w:val="clear" w:color="auto" w:fill="365F91"/>
            <w:vAlign w:val="center"/>
          </w:tcPr>
          <w:p w:rsidR="00B353C9" w:rsidRPr="00270C32" w:rsidRDefault="00B353C9" w:rsidP="003F36B3">
            <w:pPr>
              <w:spacing w:line="276" w:lineRule="auto"/>
              <w:jc w:val="center"/>
              <w:rPr>
                <w:rFonts w:ascii="Book Antiqua" w:hAnsi="Book Antiqua" w:cs="Arial"/>
                <w:b/>
                <w:color w:val="FFFFFF"/>
              </w:rPr>
            </w:pPr>
            <w:r w:rsidRPr="00270C32">
              <w:rPr>
                <w:rFonts w:ascii="Book Antiqua" w:hAnsi="Book Antiqua" w:cs="Arial"/>
                <w:b/>
                <w:color w:val="FFFFFF"/>
              </w:rPr>
              <w:t>Estado de la Recomendación</w:t>
            </w:r>
          </w:p>
        </w:tc>
      </w:tr>
      <w:tr w:rsidR="00B353C9" w:rsidRPr="00270C32" w:rsidTr="00406A9F">
        <w:trPr>
          <w:trHeight w:val="712"/>
          <w:tblCellSpacing w:w="20" w:type="dxa"/>
          <w:jc w:val="center"/>
        </w:trPr>
        <w:tc>
          <w:tcPr>
            <w:tcW w:w="2664" w:type="pct"/>
            <w:shd w:val="clear" w:color="auto" w:fill="FFFFFF"/>
            <w:vAlign w:val="center"/>
          </w:tcPr>
          <w:p w:rsidR="00B353C9" w:rsidRPr="00B920E8" w:rsidRDefault="00B353C9" w:rsidP="00406A9F">
            <w:pPr>
              <w:jc w:val="both"/>
              <w:rPr>
                <w:rFonts w:ascii="Book Antiqua" w:hAnsi="Book Antiqua" w:cs="Arial"/>
                <w:color w:val="000000"/>
              </w:rPr>
            </w:pPr>
            <w:r w:rsidRPr="00B920E8">
              <w:rPr>
                <w:rFonts w:ascii="Book Antiqua" w:hAnsi="Book Antiqua" w:cs="Arial"/>
              </w:rPr>
              <w:t>La Dirección de Gestión Humana valorará dentro de las plazas vacantes o permutas que se están solicitando institucionalmente, un traslado al Juzgado de Pensiones y Violencia Doméstica de Escazú, para compensar el recurso que se perdió en el 2017</w:t>
            </w:r>
            <w:r w:rsidR="00406A9F">
              <w:rPr>
                <w:rFonts w:ascii="Book Antiqua" w:hAnsi="Book Antiqua" w:cs="Arial"/>
              </w:rPr>
              <w:t>.</w:t>
            </w:r>
          </w:p>
        </w:tc>
        <w:tc>
          <w:tcPr>
            <w:tcW w:w="2271" w:type="pct"/>
            <w:shd w:val="clear" w:color="auto" w:fill="FFFFFF"/>
          </w:tcPr>
          <w:p w:rsidR="00EC1DB1" w:rsidRPr="00B920E8" w:rsidRDefault="00EC1DB1" w:rsidP="00EC1DB1">
            <w:pPr>
              <w:widowControl w:val="0"/>
              <w:jc w:val="both"/>
              <w:rPr>
                <w:rFonts w:ascii="Book Antiqua" w:hAnsi="Book Antiqua" w:cs="Arial"/>
                <w:lang w:val="es-ES_tradnl"/>
              </w:rPr>
            </w:pPr>
            <w:r w:rsidRPr="00B920E8">
              <w:rPr>
                <w:rFonts w:ascii="Book Antiqua" w:hAnsi="Book Antiqua" w:cs="Arial"/>
                <w:b/>
                <w:bCs/>
                <w:lang w:val="es-ES_tradnl"/>
              </w:rPr>
              <w:t>Completa</w:t>
            </w:r>
            <w:r w:rsidR="00121BE0" w:rsidRPr="00B920E8">
              <w:rPr>
                <w:rFonts w:ascii="Book Antiqua" w:hAnsi="Book Antiqua" w:cs="Arial"/>
                <w:b/>
                <w:bCs/>
                <w:lang w:val="es-ES_tradnl"/>
              </w:rPr>
              <w:t>do</w:t>
            </w:r>
            <w:r w:rsidRPr="00B920E8">
              <w:rPr>
                <w:rFonts w:ascii="Book Antiqua" w:hAnsi="Book Antiqua" w:cs="Arial"/>
                <w:b/>
                <w:bCs/>
                <w:lang w:val="es-ES_tradnl"/>
              </w:rPr>
              <w:t>.</w:t>
            </w:r>
            <w:r w:rsidR="00833637" w:rsidRPr="00B920E8">
              <w:rPr>
                <w:rFonts w:ascii="Book Antiqua" w:hAnsi="Book Antiqua" w:cs="Arial"/>
                <w:b/>
                <w:bCs/>
                <w:lang w:val="es-ES_tradnl"/>
              </w:rPr>
              <w:t xml:space="preserve"> </w:t>
            </w:r>
            <w:r w:rsidR="00833637" w:rsidRPr="00B920E8">
              <w:rPr>
                <w:rFonts w:ascii="Book Antiqua" w:hAnsi="Book Antiqua" w:cs="Arial"/>
                <w:lang w:val="es-ES_tradnl"/>
              </w:rPr>
              <w:t xml:space="preserve">Con el fin de verificar el cumplimiento de la recomendación anterior, se le </w:t>
            </w:r>
            <w:r w:rsidRPr="00B920E8">
              <w:rPr>
                <w:rFonts w:ascii="Book Antiqua" w:hAnsi="Book Antiqua" w:cs="Arial"/>
                <w:lang w:val="es-ES_tradnl"/>
              </w:rPr>
              <w:t>consultó al licenciado Gustavo Herrera Rodríguez,</w:t>
            </w:r>
            <w:r w:rsidR="00833637" w:rsidRPr="00B920E8">
              <w:rPr>
                <w:rFonts w:ascii="Book Antiqua" w:hAnsi="Book Antiqua" w:cs="Arial"/>
                <w:lang w:val="es-ES_tradnl"/>
              </w:rPr>
              <w:t xml:space="preserve"> </w:t>
            </w:r>
            <w:r w:rsidR="006D5FF8" w:rsidRPr="00B920E8">
              <w:rPr>
                <w:rFonts w:ascii="Book Antiqua" w:hAnsi="Book Antiqua" w:cs="Arial"/>
                <w:lang w:val="es-ES_tradnl"/>
              </w:rPr>
              <w:t xml:space="preserve">profesional del Subproceso Reclutamiento y Selección de la Dirección de Gestión Humana, quién </w:t>
            </w:r>
            <w:r w:rsidRPr="00B920E8">
              <w:rPr>
                <w:rFonts w:ascii="Book Antiqua" w:hAnsi="Book Antiqua" w:cs="Arial"/>
                <w:lang w:val="es-ES_tradnl"/>
              </w:rPr>
              <w:t>señala que la Dirección de Gestión Humana mediante oficio  RS-79</w:t>
            </w:r>
            <w:r w:rsidR="00121BE0" w:rsidRPr="00B920E8">
              <w:rPr>
                <w:rFonts w:ascii="Book Antiqua" w:hAnsi="Book Antiqua" w:cs="Arial"/>
                <w:lang w:val="es-ES_tradnl"/>
              </w:rPr>
              <w:t>6</w:t>
            </w:r>
            <w:r w:rsidRPr="00B920E8">
              <w:rPr>
                <w:rFonts w:ascii="Book Antiqua" w:hAnsi="Book Antiqua" w:cs="Arial"/>
                <w:lang w:val="es-ES_tradnl"/>
              </w:rPr>
              <w:t>-2018</w:t>
            </w:r>
            <w:r w:rsidR="00121BE0" w:rsidRPr="00B920E8">
              <w:rPr>
                <w:rFonts w:ascii="Book Antiqua" w:hAnsi="Book Antiqua" w:cs="Arial"/>
                <w:lang w:val="es-ES_tradnl"/>
              </w:rPr>
              <w:t xml:space="preserve"> donde</w:t>
            </w:r>
            <w:r w:rsidRPr="00B920E8">
              <w:rPr>
                <w:rFonts w:ascii="Book Antiqua" w:hAnsi="Book Antiqua" w:cs="Arial"/>
                <w:lang w:val="es-ES_tradnl"/>
              </w:rPr>
              <w:t xml:space="preserve"> aclaró que los traslados que realiza el Subproceso de Reclutamiento y Selección, en acatamiento al artículo 41 del Estatuto de Servicio Judicial, son traslados de personas servidoras judiciales de un puesto a otro de igual o inferior clase y categoría, por lo que en atención al principio de legalidad no es competencia de </w:t>
            </w:r>
            <w:r w:rsidR="001D4020" w:rsidRPr="00B920E8">
              <w:rPr>
                <w:rFonts w:ascii="Book Antiqua" w:hAnsi="Book Antiqua" w:cs="Arial"/>
                <w:lang w:val="es-ES_tradnl"/>
              </w:rPr>
              <w:t>la</w:t>
            </w:r>
            <w:r w:rsidRPr="00B920E8">
              <w:rPr>
                <w:rFonts w:ascii="Book Antiqua" w:hAnsi="Book Antiqua" w:cs="Arial"/>
                <w:lang w:val="es-ES_tradnl"/>
              </w:rPr>
              <w:t xml:space="preserve"> Dirección </w:t>
            </w:r>
            <w:r w:rsidR="001D4020" w:rsidRPr="00B920E8">
              <w:rPr>
                <w:rFonts w:ascii="Book Antiqua" w:hAnsi="Book Antiqua" w:cs="Arial"/>
                <w:lang w:val="es-ES_tradnl"/>
              </w:rPr>
              <w:t xml:space="preserve">de Gestión Humana </w:t>
            </w:r>
            <w:r w:rsidRPr="00B920E8">
              <w:rPr>
                <w:rFonts w:ascii="Book Antiqua" w:hAnsi="Book Antiqua" w:cs="Arial"/>
                <w:lang w:val="es-ES_tradnl"/>
              </w:rPr>
              <w:t xml:space="preserve">lo relacionado a proponer traslados de plazas, modificación de estructura o creación de nuevos puestos, lo cual, según nuestro criterio, es competencia de la misma Dirección de Planificación. </w:t>
            </w:r>
          </w:p>
          <w:p w:rsidR="001D4020" w:rsidRPr="00B920E8" w:rsidRDefault="001D4020" w:rsidP="00EC1DB1">
            <w:pPr>
              <w:widowControl w:val="0"/>
              <w:jc w:val="both"/>
              <w:rPr>
                <w:rFonts w:ascii="Book Antiqua" w:hAnsi="Book Antiqua" w:cs="Arial"/>
                <w:lang w:val="es-ES_tradnl"/>
              </w:rPr>
            </w:pPr>
          </w:p>
          <w:p w:rsidR="001D4020" w:rsidRDefault="00121BE0" w:rsidP="001D4020">
            <w:pPr>
              <w:spacing w:line="276" w:lineRule="auto"/>
              <w:jc w:val="both"/>
              <w:rPr>
                <w:rFonts w:ascii="Book Antiqua" w:hAnsi="Book Antiqua" w:cs="Arial"/>
                <w:lang w:val="es-ES_tradnl"/>
              </w:rPr>
            </w:pPr>
            <w:r w:rsidRPr="00B920E8">
              <w:rPr>
                <w:rFonts w:ascii="Book Antiqua" w:hAnsi="Book Antiqua" w:cs="Arial"/>
                <w:lang w:val="es-ES_tradnl"/>
              </w:rPr>
              <w:t>Finalmente,</w:t>
            </w:r>
            <w:r w:rsidR="001D4020" w:rsidRPr="00B920E8">
              <w:rPr>
                <w:rFonts w:ascii="Book Antiqua" w:hAnsi="Book Antiqua" w:cs="Arial"/>
                <w:lang w:val="es-ES_tradnl"/>
              </w:rPr>
              <w:t xml:space="preserve"> el Consejo Superior en sesión 97-18 del 06 de noviembre de 2018, artículo LXXI, </w:t>
            </w:r>
            <w:r w:rsidR="00110CA9" w:rsidRPr="00B920E8">
              <w:rPr>
                <w:rFonts w:ascii="Book Antiqua" w:hAnsi="Book Antiqua" w:cs="Arial"/>
                <w:lang w:val="es-ES_tradnl"/>
              </w:rPr>
              <w:t>en relación con</w:t>
            </w:r>
            <w:r w:rsidR="001D4020" w:rsidRPr="00B920E8">
              <w:rPr>
                <w:rFonts w:ascii="Book Antiqua" w:hAnsi="Book Antiqua" w:cs="Arial"/>
                <w:lang w:val="es-ES_tradnl"/>
              </w:rPr>
              <w:t xml:space="preserve"> que el apoyo de la Técnica o Técnico Judicial Supernumerario debe mantenerse hasta que presupuestariamente logre aprobarse la creación de nueva plaza para el Juzgado en mención, o bien, previo estudio de la Dirección de Planificación logre aprobarse el traslado de una plaza de otro despacho judicial, que por sus cargas de trabajo pueda prescindir de la misma.</w:t>
            </w:r>
          </w:p>
          <w:p w:rsidR="007C5AAB" w:rsidRDefault="007C5AAB" w:rsidP="001D4020">
            <w:pPr>
              <w:spacing w:line="276" w:lineRule="auto"/>
              <w:jc w:val="both"/>
              <w:rPr>
                <w:rFonts w:ascii="Book Antiqua" w:hAnsi="Book Antiqua" w:cs="Arial"/>
                <w:lang w:val="es-ES_tradnl"/>
              </w:rPr>
            </w:pPr>
          </w:p>
          <w:p w:rsidR="00523730" w:rsidRPr="00662471" w:rsidRDefault="00523730" w:rsidP="00523730">
            <w:pPr>
              <w:widowControl w:val="0"/>
              <w:shd w:val="clear" w:color="auto" w:fill="FFFFFF"/>
              <w:autoSpaceDE w:val="0"/>
              <w:autoSpaceDN w:val="0"/>
              <w:adjustRightInd w:val="0"/>
              <w:jc w:val="both"/>
              <w:rPr>
                <w:rFonts w:ascii="Book Antiqua" w:hAnsi="Book Antiqua" w:cs="Book Antiqua"/>
              </w:rPr>
            </w:pPr>
            <w:r w:rsidRPr="00662471">
              <w:rPr>
                <w:rFonts w:ascii="Book Antiqua" w:hAnsi="Book Antiqua" w:cs="Book Antiqua"/>
              </w:rPr>
              <w:t>Aunado a lo anterior se indica que el Consejo Superior, aprobó sesión extraordinaria de presupuesto 45-2020 celebrada el 08 de mayo del 2020, artículo XVII el estudio 549-PLA-RH-OI-EV-2020.Análisis de la Plataforma Integrada de Servicios de Atención a la Víctima (PISAV) de Siquirres y carga de trabajo del personal juzgador y técnico judicial asignado a las Plataformas Integrales de Servicios de Atención a la Víctima del país (PISAV), en donde se acordó:</w:t>
            </w:r>
          </w:p>
          <w:p w:rsidR="00523730" w:rsidRDefault="00523730" w:rsidP="00523730">
            <w:pPr>
              <w:widowControl w:val="0"/>
              <w:shd w:val="clear" w:color="auto" w:fill="FFFFFF"/>
              <w:autoSpaceDE w:val="0"/>
              <w:autoSpaceDN w:val="0"/>
              <w:adjustRightInd w:val="0"/>
              <w:jc w:val="both"/>
              <w:rPr>
                <w:rFonts w:ascii="Book Antiqua" w:hAnsi="Book Antiqua" w:cs="Book Antiqua"/>
                <w:sz w:val="24"/>
                <w:szCs w:val="24"/>
              </w:rPr>
            </w:pPr>
          </w:p>
          <w:p w:rsidR="00523730" w:rsidRDefault="00523730" w:rsidP="001D4020">
            <w:pPr>
              <w:spacing w:line="276" w:lineRule="auto"/>
              <w:jc w:val="both"/>
              <w:rPr>
                <w:rFonts w:ascii="Book Antiqua" w:hAnsi="Book Antiqua" w:cs="Arial"/>
                <w:highlight w:val="yellow"/>
                <w:lang w:val="es-ES_tradnl"/>
              </w:rPr>
            </w:pPr>
            <w:r w:rsidRPr="00662471">
              <w:rPr>
                <w:rFonts w:ascii="Book Antiqua" w:hAnsi="Book Antiqua" w:cs="Book Antiqua"/>
                <w:i/>
                <w:iCs/>
              </w:rPr>
              <w:t>1.) Aprobar el informe 549-PLA-RH-OI-EV-2020 de la Dirección de Planificación y sus recomendaciones para la mejora integral de los PISAV (se recomienda al Consejo Superior el traslado de una plaza de Técnico Judicial para fortalecer las condiciones existentes en el Juzgado de Pensiones Alimentarias y Violencia Doméstica de Escazú). 2) La aprobación definitiva por parte del Consejo Superior de la incorporación de las plazas para el año 2021, que se recomiendan en este estudio técnico quedará sujeta al análisis final e integral que hará el Consejo Superior de todas las plazas que finalmente queden aprobadas, con antelación al envío del proyecto de presupuesto a Corte Plena.</w:t>
            </w:r>
          </w:p>
          <w:p w:rsidR="00B353C9" w:rsidRPr="00B920E8" w:rsidRDefault="00B353C9" w:rsidP="003F36B3">
            <w:pPr>
              <w:widowControl w:val="0"/>
              <w:jc w:val="both"/>
              <w:rPr>
                <w:rFonts w:ascii="Book Antiqua" w:hAnsi="Book Antiqua" w:cs="Arial"/>
                <w:lang w:val="es-ES_tradnl"/>
              </w:rPr>
            </w:pPr>
          </w:p>
        </w:tc>
      </w:tr>
      <w:tr w:rsidR="00B353C9" w:rsidRPr="00270C32" w:rsidTr="00F53CBD">
        <w:trPr>
          <w:trHeight w:val="712"/>
          <w:tblCellSpacing w:w="20" w:type="dxa"/>
          <w:jc w:val="center"/>
        </w:trPr>
        <w:tc>
          <w:tcPr>
            <w:tcW w:w="2664" w:type="pct"/>
            <w:shd w:val="clear" w:color="auto" w:fill="FFFFFF"/>
            <w:vAlign w:val="center"/>
          </w:tcPr>
          <w:p w:rsidR="00B353C9" w:rsidRPr="00B920E8" w:rsidRDefault="00B353C9" w:rsidP="00F53CBD">
            <w:pPr>
              <w:jc w:val="both"/>
              <w:rPr>
                <w:rFonts w:ascii="Book Antiqua" w:hAnsi="Book Antiqua" w:cs="Arial"/>
              </w:rPr>
            </w:pPr>
            <w:bookmarkStart w:id="14" w:name="_Hlk47685710"/>
            <w:bookmarkStart w:id="15" w:name="_Hlk52526518"/>
            <w:r w:rsidRPr="00B920E8">
              <w:rPr>
                <w:rFonts w:ascii="Book Antiqua" w:hAnsi="Book Antiqua" w:cs="Arial"/>
              </w:rPr>
              <w:t>La Dirección de Gestión Humana efectuará, a la brevedad posible, un estudio de ambiente laboral del Juzgado de Pensiones Alimentarias y Violencia Doméstica de Escazú y considerará también una valoración de la salud emocional y física de las personas servidoras del despacho.</w:t>
            </w:r>
          </w:p>
          <w:bookmarkEnd w:id="14"/>
          <w:p w:rsidR="00B353C9" w:rsidRPr="00B920E8" w:rsidRDefault="00B353C9" w:rsidP="00F53CBD">
            <w:pPr>
              <w:spacing w:line="276" w:lineRule="auto"/>
              <w:rPr>
                <w:rFonts w:ascii="Book Antiqua" w:hAnsi="Book Antiqua" w:cs="Arial"/>
                <w:color w:val="000000"/>
              </w:rPr>
            </w:pPr>
          </w:p>
        </w:tc>
        <w:tc>
          <w:tcPr>
            <w:tcW w:w="2271" w:type="pct"/>
            <w:shd w:val="clear" w:color="auto" w:fill="FFFFFF"/>
          </w:tcPr>
          <w:p w:rsidR="00B353C9" w:rsidRPr="00B920E8" w:rsidRDefault="008033BF" w:rsidP="00662471">
            <w:pPr>
              <w:jc w:val="both"/>
              <w:rPr>
                <w:rFonts w:ascii="Book Antiqua" w:hAnsi="Book Antiqua" w:cs="Arial"/>
                <w:lang w:val="es-ES_tradnl"/>
              </w:rPr>
            </w:pPr>
            <w:r w:rsidRPr="00B920E8">
              <w:rPr>
                <w:rFonts w:ascii="Book Antiqua" w:hAnsi="Book Antiqua" w:cs="Arial"/>
                <w:b/>
              </w:rPr>
              <w:t>Pendiente</w:t>
            </w:r>
            <w:r w:rsidR="00D66388" w:rsidRPr="00B920E8">
              <w:rPr>
                <w:rFonts w:ascii="Book Antiqua" w:hAnsi="Book Antiqua" w:cs="Arial"/>
                <w:b/>
              </w:rPr>
              <w:t>:</w:t>
            </w:r>
            <w:r w:rsidR="00D66388" w:rsidRPr="00B920E8">
              <w:rPr>
                <w:rFonts w:ascii="Book Antiqua" w:hAnsi="Book Antiqua" w:cs="Arial"/>
              </w:rPr>
              <w:t xml:space="preserve"> Con el fin de verificar el cumplimiento de la recomendación anterior, se consultó a la licenciada Kattia Saborío Soto, </w:t>
            </w:r>
            <w:proofErr w:type="gramStart"/>
            <w:r w:rsidR="00D66388" w:rsidRPr="00B920E8">
              <w:rPr>
                <w:rFonts w:ascii="Book Antiqua" w:hAnsi="Book Antiqua" w:cs="Arial"/>
              </w:rPr>
              <w:t>Jefa</w:t>
            </w:r>
            <w:proofErr w:type="gramEnd"/>
            <w:r w:rsidR="00D66388" w:rsidRPr="00B920E8">
              <w:rPr>
                <w:rFonts w:ascii="Book Antiqua" w:hAnsi="Book Antiqua" w:cs="Arial"/>
              </w:rPr>
              <w:t xml:space="preserve"> del Subproceso de Ambiente Laboral, quien externó que el informe de Ambiente Laboral fue ejecutado en el 2018, mediante el informe ALAB-176-2018, por otro </w:t>
            </w:r>
            <w:r w:rsidR="007C7BD1" w:rsidRPr="00B920E8">
              <w:rPr>
                <w:rFonts w:ascii="Book Antiqua" w:hAnsi="Book Antiqua" w:cs="Arial"/>
              </w:rPr>
              <w:t>lado,</w:t>
            </w:r>
            <w:r w:rsidR="00D66388" w:rsidRPr="00B920E8">
              <w:rPr>
                <w:rFonts w:ascii="Book Antiqua" w:hAnsi="Book Antiqua" w:cs="Arial"/>
              </w:rPr>
              <w:t xml:space="preserve"> es importe indicar que la valoración de la salud emocional y física de las personas servidoras del despacho no es competencia del Subproceso de Ambiente Laboral, según s</w:t>
            </w:r>
            <w:r w:rsidR="007C7BD1" w:rsidRPr="00B920E8">
              <w:rPr>
                <w:rFonts w:ascii="Book Antiqua" w:hAnsi="Book Antiqua" w:cs="Arial"/>
              </w:rPr>
              <w:t xml:space="preserve">e puede constatar en el </w:t>
            </w:r>
            <w:r w:rsidR="007C7BD1" w:rsidRPr="00B920E8">
              <w:rPr>
                <w:rFonts w:ascii="Book Antiqua" w:hAnsi="Book Antiqua" w:cs="Arial"/>
                <w:b/>
                <w:bCs/>
              </w:rPr>
              <w:t xml:space="preserve">Anexo </w:t>
            </w:r>
            <w:r w:rsidR="000E67DE" w:rsidRPr="00B920E8">
              <w:rPr>
                <w:rFonts w:ascii="Book Antiqua" w:hAnsi="Book Antiqua" w:cs="Arial"/>
                <w:b/>
                <w:bCs/>
              </w:rPr>
              <w:t>4</w:t>
            </w:r>
            <w:r w:rsidR="00D66388" w:rsidRPr="00B920E8">
              <w:rPr>
                <w:rFonts w:ascii="Book Antiqua" w:hAnsi="Book Antiqua" w:cs="Arial"/>
              </w:rPr>
              <w:t xml:space="preserve">. </w:t>
            </w:r>
          </w:p>
        </w:tc>
      </w:tr>
    </w:tbl>
    <w:bookmarkEnd w:id="13"/>
    <w:bookmarkEnd w:id="15"/>
    <w:p w:rsidR="00B353C9" w:rsidRPr="00270C32" w:rsidRDefault="00B353C9" w:rsidP="00B353C9">
      <w:pPr>
        <w:widowControl w:val="0"/>
        <w:spacing w:line="360" w:lineRule="auto"/>
        <w:ind w:right="-1"/>
        <w:rPr>
          <w:rFonts w:ascii="Book Antiqua" w:hAnsi="Book Antiqua"/>
          <w:sz w:val="16"/>
          <w:szCs w:val="16"/>
          <w:lang w:val="es-ES"/>
        </w:rPr>
      </w:pPr>
      <w:r w:rsidRPr="00270C32">
        <w:rPr>
          <w:rFonts w:ascii="Book Antiqua" w:hAnsi="Book Antiqua"/>
          <w:b/>
          <w:sz w:val="18"/>
          <w:szCs w:val="18"/>
          <w:lang w:val="es-ES"/>
        </w:rPr>
        <w:t xml:space="preserve">          </w:t>
      </w:r>
      <w:r w:rsidRPr="00270C32">
        <w:rPr>
          <w:rFonts w:ascii="Book Antiqua" w:hAnsi="Book Antiqua"/>
          <w:b/>
          <w:sz w:val="16"/>
          <w:szCs w:val="16"/>
          <w:lang w:val="es-ES"/>
        </w:rPr>
        <w:t>Fuente:</w:t>
      </w:r>
      <w:r w:rsidRPr="00270C32">
        <w:rPr>
          <w:rFonts w:ascii="Book Antiqua" w:hAnsi="Book Antiqua"/>
          <w:sz w:val="16"/>
          <w:szCs w:val="16"/>
          <w:lang w:val="es-ES"/>
        </w:rPr>
        <w:t xml:space="preserve"> Elaboración propia.</w:t>
      </w:r>
    </w:p>
    <w:p w:rsidR="006D6A73" w:rsidRPr="00270C32" w:rsidRDefault="006D6A73">
      <w:pPr>
        <w:pStyle w:val="Textoindependiente2"/>
        <w:rPr>
          <w:rFonts w:ascii="Book Antiqua" w:hAnsi="Book Antiqua" w:cs="Book Antiqua"/>
          <w:lang w:val="es-CR"/>
        </w:rPr>
      </w:pPr>
    </w:p>
    <w:p w:rsidR="00B353C9" w:rsidRPr="00270C32" w:rsidRDefault="00B353C9" w:rsidP="00B353C9">
      <w:pPr>
        <w:pStyle w:val="Textoindependiente2"/>
        <w:rPr>
          <w:rFonts w:ascii="Book Antiqua" w:hAnsi="Book Antiqua" w:cs="Book Antiqua"/>
          <w:lang w:val="es-CR"/>
        </w:rPr>
      </w:pPr>
      <w:r w:rsidRPr="00270C32">
        <w:rPr>
          <w:rFonts w:ascii="Book Antiqua" w:hAnsi="Book Antiqua" w:cs="Book Antiqua"/>
          <w:lang w:val="es-CR"/>
        </w:rPr>
        <w:t>En relación con la recomendación dirigida al Centro de Apoyo, Coordinación y Mejoramiento de la Función Jurisdiccional, se indica:</w:t>
      </w:r>
    </w:p>
    <w:p w:rsidR="00B353C9" w:rsidRPr="00270C32" w:rsidRDefault="00B353C9" w:rsidP="00B353C9">
      <w:pPr>
        <w:pStyle w:val="Textoindependiente2"/>
        <w:rPr>
          <w:rFonts w:ascii="Book Antiqua" w:hAnsi="Book Antiqua" w:cs="Book Antiqua"/>
          <w:lang w:val="es-CR"/>
        </w:rPr>
      </w:pPr>
      <w:r w:rsidRPr="00270C32">
        <w:rPr>
          <w:rFonts w:ascii="Book Antiqua" w:hAnsi="Book Antiqua" w:cs="Book Antiqua"/>
          <w:lang w:val="es-CR"/>
        </w:rPr>
        <w:t xml:space="preserve"> </w:t>
      </w:r>
    </w:p>
    <w:p w:rsidR="00152454" w:rsidRPr="00270C32" w:rsidRDefault="00152454">
      <w:pPr>
        <w:pStyle w:val="Textoindependiente2"/>
        <w:rPr>
          <w:rFonts w:ascii="Book Antiqua" w:hAnsi="Book Antiqua" w:cs="Book Antiqua"/>
          <w:lang w:val="es-CR"/>
        </w:rPr>
      </w:pPr>
    </w:p>
    <w:p w:rsidR="00BB53AB" w:rsidRPr="00270C32" w:rsidRDefault="0096025D" w:rsidP="00FF151E">
      <w:pPr>
        <w:pStyle w:val="Textoindependiente2"/>
        <w:ind w:right="301"/>
        <w:rPr>
          <w:rFonts w:ascii="Book Antiqua" w:hAnsi="Book Antiqua" w:cs="Book Antiqua"/>
          <w:b/>
          <w:lang w:val="es-CR"/>
        </w:rPr>
      </w:pPr>
      <w:r w:rsidRPr="00270C32">
        <w:rPr>
          <w:rFonts w:ascii="Book Antiqua" w:hAnsi="Book Antiqua" w:cs="Book Antiqua"/>
          <w:b/>
          <w:lang w:val="es-CR"/>
        </w:rPr>
        <w:t>3.</w:t>
      </w:r>
      <w:r w:rsidR="00B353C9" w:rsidRPr="00270C32">
        <w:rPr>
          <w:rFonts w:ascii="Book Antiqua" w:hAnsi="Book Antiqua" w:cs="Book Antiqua"/>
          <w:b/>
          <w:lang w:val="es-CR"/>
        </w:rPr>
        <w:t>3</w:t>
      </w:r>
      <w:r w:rsidRPr="00270C32">
        <w:rPr>
          <w:rFonts w:ascii="Book Antiqua" w:hAnsi="Book Antiqua" w:cs="Book Antiqua"/>
          <w:b/>
          <w:lang w:val="es-CR"/>
        </w:rPr>
        <w:t xml:space="preserve"> </w:t>
      </w:r>
      <w:r w:rsidR="009D17E4" w:rsidRPr="00270C32">
        <w:rPr>
          <w:rFonts w:ascii="Book Antiqua" w:hAnsi="Book Antiqua" w:cs="Book Antiqua"/>
          <w:b/>
          <w:lang w:val="es-CR"/>
        </w:rPr>
        <w:t>Recomendación dirigida al Centro de Apoyo, Coordinación y Mejoramiento de la Función Jurisdiccional</w:t>
      </w:r>
      <w:r w:rsidR="001A4445">
        <w:rPr>
          <w:rFonts w:ascii="Book Antiqua" w:hAnsi="Book Antiqua" w:cs="Book Antiqua"/>
          <w:b/>
          <w:lang w:val="es-CR"/>
        </w:rPr>
        <w:t>.</w:t>
      </w:r>
    </w:p>
    <w:p w:rsidR="00D674F8" w:rsidRPr="00270C32" w:rsidRDefault="00D674F8" w:rsidP="00FF151E">
      <w:pPr>
        <w:pStyle w:val="Textoindependiente2"/>
        <w:ind w:right="301"/>
        <w:rPr>
          <w:rFonts w:ascii="Book Antiqua" w:hAnsi="Book Antiqua" w:cs="Book Antiqua"/>
          <w:b/>
          <w:lang w:val="es-CR"/>
        </w:rPr>
      </w:pPr>
    </w:p>
    <w:p w:rsidR="00D674F8" w:rsidRPr="00270C32" w:rsidRDefault="00D674F8" w:rsidP="00FF151E">
      <w:pPr>
        <w:pStyle w:val="Textoindependiente2"/>
        <w:ind w:right="301"/>
        <w:rPr>
          <w:rFonts w:ascii="Book Antiqua" w:hAnsi="Book Antiqua" w:cs="Book Antiqua"/>
          <w:b/>
          <w:lang w:val="es-CR"/>
        </w:rPr>
      </w:pPr>
    </w:p>
    <w:tbl>
      <w:tblPr>
        <w:tblW w:w="4564"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343"/>
        <w:gridCol w:w="3712"/>
      </w:tblGrid>
      <w:tr w:rsidR="00257794" w:rsidRPr="00270C32" w:rsidTr="00060820">
        <w:trPr>
          <w:trHeight w:val="900"/>
          <w:tblCellSpacing w:w="20" w:type="dxa"/>
          <w:jc w:val="center"/>
        </w:trPr>
        <w:tc>
          <w:tcPr>
            <w:tcW w:w="2664" w:type="pct"/>
            <w:shd w:val="clear" w:color="auto" w:fill="365F91"/>
            <w:vAlign w:val="center"/>
          </w:tcPr>
          <w:p w:rsidR="00257794" w:rsidRPr="00270C32" w:rsidRDefault="00257794" w:rsidP="00060820">
            <w:pPr>
              <w:spacing w:line="276" w:lineRule="auto"/>
              <w:jc w:val="center"/>
              <w:rPr>
                <w:rFonts w:ascii="Book Antiqua" w:hAnsi="Book Antiqua" w:cs="Arial"/>
                <w:b/>
                <w:color w:val="FFFFFF"/>
              </w:rPr>
            </w:pPr>
            <w:r w:rsidRPr="00270C32">
              <w:rPr>
                <w:rFonts w:ascii="Book Antiqua" w:hAnsi="Book Antiqua" w:cs="Arial"/>
                <w:b/>
                <w:color w:val="FFFFFF"/>
              </w:rPr>
              <w:t>Recomendación</w:t>
            </w:r>
          </w:p>
        </w:tc>
        <w:tc>
          <w:tcPr>
            <w:tcW w:w="2271" w:type="pct"/>
            <w:shd w:val="clear" w:color="auto" w:fill="365F91"/>
            <w:vAlign w:val="center"/>
          </w:tcPr>
          <w:p w:rsidR="00257794" w:rsidRPr="00270C32" w:rsidRDefault="00257794" w:rsidP="00060820">
            <w:pPr>
              <w:spacing w:line="276" w:lineRule="auto"/>
              <w:jc w:val="center"/>
              <w:rPr>
                <w:rFonts w:ascii="Book Antiqua" w:hAnsi="Book Antiqua" w:cs="Arial"/>
                <w:b/>
                <w:color w:val="FFFFFF"/>
              </w:rPr>
            </w:pPr>
            <w:r w:rsidRPr="00270C32">
              <w:rPr>
                <w:rFonts w:ascii="Book Antiqua" w:hAnsi="Book Antiqua" w:cs="Arial"/>
                <w:b/>
                <w:color w:val="FFFFFF"/>
              </w:rPr>
              <w:t>Estado de la Recomendación</w:t>
            </w:r>
          </w:p>
        </w:tc>
      </w:tr>
      <w:tr w:rsidR="00257794" w:rsidRPr="00270C32" w:rsidTr="00F53CBD">
        <w:trPr>
          <w:trHeight w:val="712"/>
          <w:tblCellSpacing w:w="20" w:type="dxa"/>
          <w:jc w:val="center"/>
        </w:trPr>
        <w:tc>
          <w:tcPr>
            <w:tcW w:w="2664" w:type="pct"/>
            <w:shd w:val="clear" w:color="auto" w:fill="FFFFFF"/>
            <w:vAlign w:val="center"/>
          </w:tcPr>
          <w:p w:rsidR="00B353C9" w:rsidRPr="00B920E8" w:rsidRDefault="00B353C9" w:rsidP="00F53CBD">
            <w:pPr>
              <w:jc w:val="both"/>
              <w:rPr>
                <w:rFonts w:ascii="Book Antiqua" w:hAnsi="Book Antiqua" w:cs="Arial"/>
              </w:rPr>
            </w:pPr>
            <w:r w:rsidRPr="00B920E8">
              <w:rPr>
                <w:rFonts w:ascii="Book Antiqua" w:hAnsi="Book Antiqua" w:cs="Arial"/>
              </w:rPr>
              <w:t>Durante el 2019, el Centro de Apoyo, Coordinación y Mejoramiento de la función jurisdiccional seguirá colaborando con una plaza de Técnica o Técnico Judicial (hasta que la necesidad sea suplida por la Dirección de Gestión Humana en un traslado de plazas) y con el apoyo semestral de una Jueza o Juez, esto si se mantienen los presupuestos de disponibilidad que se mencionan en el punto 5.2 del informe.</w:t>
            </w:r>
          </w:p>
          <w:p w:rsidR="00257794" w:rsidRPr="00B920E8" w:rsidRDefault="00257794" w:rsidP="00F53CBD">
            <w:pPr>
              <w:spacing w:line="276" w:lineRule="auto"/>
              <w:jc w:val="both"/>
              <w:rPr>
                <w:rFonts w:ascii="Book Antiqua" w:hAnsi="Book Antiqua" w:cs="Arial"/>
                <w:color w:val="000000"/>
              </w:rPr>
            </w:pPr>
          </w:p>
        </w:tc>
        <w:tc>
          <w:tcPr>
            <w:tcW w:w="2271" w:type="pct"/>
            <w:shd w:val="clear" w:color="auto" w:fill="FFFFFF"/>
          </w:tcPr>
          <w:p w:rsidR="00A31E1C" w:rsidRPr="00B920E8" w:rsidRDefault="00A31E1C" w:rsidP="00A31E1C">
            <w:pPr>
              <w:jc w:val="both"/>
              <w:rPr>
                <w:rFonts w:ascii="Book Antiqua" w:hAnsi="Book Antiqua" w:cs="Arial"/>
              </w:rPr>
            </w:pPr>
            <w:r w:rsidRPr="00B920E8">
              <w:rPr>
                <w:rFonts w:ascii="Book Antiqua" w:hAnsi="Book Antiqua" w:cs="Arial"/>
                <w:b/>
              </w:rPr>
              <w:t>Completado:</w:t>
            </w:r>
            <w:r w:rsidRPr="00B920E8">
              <w:rPr>
                <w:rFonts w:ascii="Book Antiqua" w:hAnsi="Book Antiqua" w:cs="Arial"/>
              </w:rPr>
              <w:t xml:space="preserve"> Con el fin de verificar el cumplimiento de la recomendación anterior, se consultó a la licenciada Lucía Viquez </w:t>
            </w:r>
            <w:r w:rsidR="00312F5A" w:rsidRPr="00B920E8">
              <w:rPr>
                <w:rFonts w:ascii="Book Antiqua" w:hAnsi="Book Antiqua" w:cs="Arial"/>
              </w:rPr>
              <w:t>Solano</w:t>
            </w:r>
            <w:r w:rsidRPr="00B920E8">
              <w:rPr>
                <w:rFonts w:ascii="Book Antiqua" w:hAnsi="Book Antiqua" w:cs="Arial"/>
              </w:rPr>
              <w:t>, Profesional 2 del Centro de Apoyo, Coordinación y Mejoramiento de la Función Jurisdiccional, quien externó que el Centro ha mantenido el recurso técnico supernumerario en el despacho, por cuanto la Dirección de Gestión Humana no ha detectado a la fecha una plaza a trasladar al Juzgado de Violencia Doméstica y Pensiones Alimentarias de Escazú.</w:t>
            </w:r>
            <w:r w:rsidR="00C36B12" w:rsidRPr="00B920E8" w:rsidDel="00C36B12">
              <w:rPr>
                <w:rFonts w:ascii="Book Antiqua" w:hAnsi="Book Antiqua" w:cs="Arial"/>
              </w:rPr>
              <w:t xml:space="preserve"> </w:t>
            </w:r>
          </w:p>
          <w:p w:rsidR="0092080E" w:rsidRPr="00B920E8" w:rsidRDefault="0092080E" w:rsidP="00A31E1C">
            <w:pPr>
              <w:jc w:val="both"/>
              <w:rPr>
                <w:rFonts w:ascii="Book Antiqua" w:hAnsi="Book Antiqua" w:cs="Arial"/>
              </w:rPr>
            </w:pPr>
          </w:p>
          <w:p w:rsidR="0092080E" w:rsidRPr="00B920E8" w:rsidRDefault="0092080E" w:rsidP="00A31E1C">
            <w:pPr>
              <w:jc w:val="both"/>
              <w:rPr>
                <w:rFonts w:ascii="Book Antiqua" w:hAnsi="Book Antiqua"/>
              </w:rPr>
            </w:pPr>
            <w:r w:rsidRPr="00B920E8">
              <w:rPr>
                <w:rFonts w:ascii="Book Antiqua" w:hAnsi="Book Antiqua" w:cs="Arial"/>
              </w:rPr>
              <w:t xml:space="preserve">Es importante indicar que el Técnico Supernumerario en el periodo de enero a julio finalizó un total de 615 expedientes que tenía un retraso importante, mientras que en el periodo de </w:t>
            </w:r>
            <w:r w:rsidR="0021486D" w:rsidRPr="00B920E8">
              <w:rPr>
                <w:rFonts w:ascii="Book Antiqua" w:hAnsi="Book Antiqua" w:cs="Arial"/>
              </w:rPr>
              <w:t>a</w:t>
            </w:r>
            <w:r w:rsidRPr="00B920E8">
              <w:rPr>
                <w:rFonts w:ascii="Book Antiqua" w:hAnsi="Book Antiqua" w:cs="Arial"/>
              </w:rPr>
              <w:t>gosto 2019 a marzo 2020</w:t>
            </w:r>
            <w:r w:rsidR="0021486D" w:rsidRPr="00B920E8">
              <w:rPr>
                <w:rFonts w:ascii="Book Antiqua" w:hAnsi="Book Antiqua" w:cs="Arial"/>
              </w:rPr>
              <w:t xml:space="preserve"> realizó </w:t>
            </w:r>
            <w:r w:rsidR="0021486D" w:rsidRPr="00B920E8">
              <w:rPr>
                <w:rFonts w:ascii="Book Antiqua" w:hAnsi="Book Antiqua"/>
              </w:rPr>
              <w:t>un total de 1525 resoluciones.</w:t>
            </w:r>
          </w:p>
          <w:p w:rsidR="0021486D" w:rsidRPr="00B920E8" w:rsidRDefault="0021486D" w:rsidP="00A31E1C">
            <w:pPr>
              <w:jc w:val="both"/>
              <w:rPr>
                <w:rFonts w:ascii="Book Antiqua" w:hAnsi="Book Antiqua"/>
              </w:rPr>
            </w:pPr>
          </w:p>
          <w:p w:rsidR="0021486D" w:rsidRPr="00B920E8" w:rsidRDefault="00CF583C" w:rsidP="00A31E1C">
            <w:pPr>
              <w:jc w:val="both"/>
              <w:rPr>
                <w:rFonts w:ascii="Book Antiqua" w:hAnsi="Book Antiqua" w:cs="Arial"/>
              </w:rPr>
            </w:pPr>
            <w:r w:rsidRPr="00B920E8">
              <w:rPr>
                <w:rFonts w:ascii="Book Antiqua" w:hAnsi="Book Antiqua"/>
              </w:rPr>
              <w:t>Finalmente,</w:t>
            </w:r>
            <w:r w:rsidR="0021486D" w:rsidRPr="00B920E8">
              <w:rPr>
                <w:rFonts w:ascii="Book Antiqua" w:hAnsi="Book Antiqua"/>
              </w:rPr>
              <w:t xml:space="preserve"> el Juez Supernumerario </w:t>
            </w:r>
            <w:r w:rsidR="0021486D" w:rsidRPr="00B920E8">
              <w:rPr>
                <w:rFonts w:ascii="Book Antiqua" w:hAnsi="Book Antiqua" w:cs="Book Antiqua"/>
              </w:rPr>
              <w:t>brindó colaboración en el Despacho durante los meses agosto</w:t>
            </w:r>
            <w:r w:rsidR="0021486D" w:rsidRPr="00B920E8">
              <w:rPr>
                <w:rFonts w:ascii="Book Antiqua" w:hAnsi="Book Antiqua"/>
              </w:rPr>
              <w:t xml:space="preserve"> 2019 a enero 2020, dictando un total de 2</w:t>
            </w:r>
            <w:r w:rsidR="00594BCD">
              <w:rPr>
                <w:rFonts w:ascii="Book Antiqua" w:hAnsi="Book Antiqua"/>
              </w:rPr>
              <w:t>2</w:t>
            </w:r>
            <w:r w:rsidR="0021486D" w:rsidRPr="00B920E8">
              <w:rPr>
                <w:rFonts w:ascii="Book Antiqua" w:hAnsi="Book Antiqua"/>
              </w:rPr>
              <w:t xml:space="preserve"> sentencias.</w:t>
            </w:r>
          </w:p>
          <w:p w:rsidR="00A31E1C" w:rsidRPr="00B920E8" w:rsidRDefault="00A31E1C" w:rsidP="00A31E1C">
            <w:pPr>
              <w:rPr>
                <w:rFonts w:ascii="Calibri" w:hAnsi="Calibri"/>
                <w:sz w:val="22"/>
                <w:szCs w:val="22"/>
                <w:lang w:eastAsia="en-US"/>
              </w:rPr>
            </w:pPr>
          </w:p>
          <w:p w:rsidR="00257794" w:rsidRPr="00B920E8" w:rsidRDefault="00257794" w:rsidP="00B353C9">
            <w:pPr>
              <w:widowControl w:val="0"/>
              <w:jc w:val="both"/>
              <w:rPr>
                <w:rFonts w:ascii="Book Antiqua" w:hAnsi="Book Antiqua" w:cs="Arial"/>
              </w:rPr>
            </w:pPr>
          </w:p>
        </w:tc>
      </w:tr>
    </w:tbl>
    <w:p w:rsidR="0000495B" w:rsidRPr="00270C32" w:rsidRDefault="00257794" w:rsidP="00B353C9">
      <w:pPr>
        <w:widowControl w:val="0"/>
        <w:spacing w:line="360" w:lineRule="auto"/>
        <w:ind w:right="-1"/>
        <w:rPr>
          <w:rFonts w:ascii="Book Antiqua" w:hAnsi="Book Antiqua"/>
          <w:sz w:val="16"/>
          <w:szCs w:val="16"/>
          <w:lang w:val="es-ES"/>
        </w:rPr>
      </w:pPr>
      <w:r w:rsidRPr="00270C32">
        <w:rPr>
          <w:rFonts w:ascii="Book Antiqua" w:hAnsi="Book Antiqua"/>
          <w:b/>
          <w:sz w:val="18"/>
          <w:szCs w:val="18"/>
        </w:rPr>
        <w:t xml:space="preserve">      </w:t>
      </w:r>
      <w:r w:rsidR="00B353C9" w:rsidRPr="00270C32">
        <w:rPr>
          <w:rFonts w:ascii="Book Antiqua" w:hAnsi="Book Antiqua"/>
          <w:b/>
          <w:sz w:val="18"/>
          <w:szCs w:val="18"/>
        </w:rPr>
        <w:t xml:space="preserve">   </w:t>
      </w:r>
      <w:r w:rsidR="002F07F4" w:rsidRPr="00270C32">
        <w:rPr>
          <w:rFonts w:ascii="Book Antiqua" w:hAnsi="Book Antiqua"/>
          <w:b/>
          <w:sz w:val="18"/>
          <w:szCs w:val="18"/>
        </w:rPr>
        <w:t xml:space="preserve"> </w:t>
      </w:r>
      <w:r w:rsidR="007F5143" w:rsidRPr="00270C32">
        <w:rPr>
          <w:rFonts w:ascii="Book Antiqua" w:hAnsi="Book Antiqua"/>
          <w:b/>
          <w:sz w:val="16"/>
          <w:szCs w:val="16"/>
          <w:lang w:val="es-ES"/>
        </w:rPr>
        <w:t>Fuente:</w:t>
      </w:r>
      <w:r w:rsidR="007F5143" w:rsidRPr="00270C32">
        <w:rPr>
          <w:rFonts w:ascii="Book Antiqua" w:hAnsi="Book Antiqua"/>
          <w:sz w:val="16"/>
          <w:szCs w:val="16"/>
          <w:lang w:val="es-ES"/>
        </w:rPr>
        <w:t xml:space="preserve"> Elaboración propia.</w:t>
      </w:r>
    </w:p>
    <w:p w:rsidR="007D2E82" w:rsidRDefault="007D2E82" w:rsidP="006B48AD">
      <w:pPr>
        <w:pStyle w:val="Textoindependiente2"/>
        <w:rPr>
          <w:rFonts w:ascii="Book Antiqua" w:hAnsi="Book Antiqua" w:cs="Book Antiqua"/>
          <w:sz w:val="20"/>
          <w:szCs w:val="20"/>
          <w:lang w:val="es-CR"/>
        </w:rPr>
      </w:pPr>
      <w:bookmarkStart w:id="16" w:name="_Hlk21440253"/>
    </w:p>
    <w:p w:rsidR="006B48AD" w:rsidRPr="00270C32" w:rsidRDefault="006B48AD" w:rsidP="006B48AD">
      <w:pPr>
        <w:pStyle w:val="Textoindependiente2"/>
        <w:rPr>
          <w:rFonts w:ascii="Book Antiqua" w:hAnsi="Book Antiqua" w:cs="Book Antiqua"/>
          <w:lang w:val="es-CR"/>
        </w:rPr>
      </w:pPr>
      <w:r w:rsidRPr="00270C32">
        <w:rPr>
          <w:rFonts w:ascii="Book Antiqua" w:hAnsi="Book Antiqua" w:cs="Book Antiqua"/>
          <w:lang w:val="es-CR"/>
        </w:rPr>
        <w:t xml:space="preserve">En relación </w:t>
      </w:r>
      <w:r w:rsidR="0064449E" w:rsidRPr="00270C32">
        <w:rPr>
          <w:rFonts w:ascii="Book Antiqua" w:hAnsi="Book Antiqua" w:cs="Book Antiqua"/>
          <w:lang w:val="es-CR"/>
        </w:rPr>
        <w:t xml:space="preserve">con la recomendación dirigida a la Dirección </w:t>
      </w:r>
      <w:r w:rsidR="007B685E" w:rsidRPr="00270C32">
        <w:rPr>
          <w:rFonts w:ascii="Book Antiqua" w:hAnsi="Book Antiqua" w:cs="Book Antiqua"/>
          <w:lang w:val="es-CR"/>
        </w:rPr>
        <w:t>de Tecnología de la Información se</w:t>
      </w:r>
      <w:r w:rsidRPr="00270C32">
        <w:rPr>
          <w:rFonts w:ascii="Book Antiqua" w:hAnsi="Book Antiqua" w:cs="Book Antiqua"/>
          <w:lang w:val="es-CR"/>
        </w:rPr>
        <w:t xml:space="preserve"> indica:</w:t>
      </w:r>
    </w:p>
    <w:bookmarkEnd w:id="16"/>
    <w:p w:rsidR="00E24175" w:rsidRPr="00270C32" w:rsidRDefault="00E24175" w:rsidP="006B48AD">
      <w:pPr>
        <w:pStyle w:val="Textoindependiente2"/>
        <w:rPr>
          <w:rFonts w:ascii="Book Antiqua" w:hAnsi="Book Antiqua" w:cs="Book Antiqua"/>
          <w:lang w:val="es-CR"/>
        </w:rPr>
      </w:pPr>
    </w:p>
    <w:p w:rsidR="003B0142" w:rsidRPr="00270C32" w:rsidRDefault="003B0142" w:rsidP="006B48AD">
      <w:pPr>
        <w:pStyle w:val="Textoindependiente2"/>
        <w:rPr>
          <w:rFonts w:ascii="Book Antiqua" w:hAnsi="Book Antiqua" w:cs="Book Antiqua"/>
          <w:lang w:val="es-CR"/>
        </w:rPr>
      </w:pPr>
    </w:p>
    <w:p w:rsidR="009E28BD" w:rsidRPr="00270C32" w:rsidRDefault="0064449E" w:rsidP="0064449E">
      <w:pPr>
        <w:pStyle w:val="Textoindependiente2"/>
        <w:ind w:right="301"/>
        <w:rPr>
          <w:rFonts w:ascii="Book Antiqua" w:hAnsi="Book Antiqua" w:cs="Book Antiqua"/>
          <w:b/>
          <w:lang w:val="es-CR"/>
        </w:rPr>
      </w:pPr>
      <w:r w:rsidRPr="00270C32">
        <w:rPr>
          <w:rFonts w:ascii="Book Antiqua" w:hAnsi="Book Antiqua" w:cs="Book Antiqua"/>
          <w:b/>
          <w:lang w:val="es-CR"/>
        </w:rPr>
        <w:t>3.4</w:t>
      </w:r>
      <w:r w:rsidR="003D1E2E" w:rsidRPr="00270C32">
        <w:rPr>
          <w:rFonts w:ascii="Book Antiqua" w:hAnsi="Book Antiqua" w:cs="Book Antiqua"/>
          <w:b/>
          <w:lang w:val="es-CR"/>
        </w:rPr>
        <w:t xml:space="preserve"> </w:t>
      </w:r>
      <w:r w:rsidR="004A39C5" w:rsidRPr="00270C32">
        <w:rPr>
          <w:rFonts w:ascii="Book Antiqua" w:hAnsi="Book Antiqua" w:cs="Book Antiqua"/>
          <w:b/>
          <w:lang w:val="es-CR"/>
        </w:rPr>
        <w:t xml:space="preserve">Recomendación dirigida a </w:t>
      </w:r>
      <w:r w:rsidR="0042263F" w:rsidRPr="00270C32">
        <w:rPr>
          <w:rFonts w:ascii="Book Antiqua" w:hAnsi="Book Antiqua" w:cs="Book Antiqua"/>
          <w:b/>
          <w:lang w:val="es-CR"/>
        </w:rPr>
        <w:t xml:space="preserve">la Dirección </w:t>
      </w:r>
      <w:r w:rsidR="007B685E" w:rsidRPr="00270C32">
        <w:rPr>
          <w:rFonts w:ascii="Book Antiqua" w:hAnsi="Book Antiqua" w:cs="Book Antiqua"/>
          <w:b/>
          <w:lang w:val="es-CR"/>
        </w:rPr>
        <w:t>de Tecnología de la Información</w:t>
      </w:r>
    </w:p>
    <w:p w:rsidR="00257794" w:rsidRPr="00270C32" w:rsidRDefault="00257794" w:rsidP="0064449E">
      <w:pPr>
        <w:pStyle w:val="Textoindependiente2"/>
        <w:ind w:right="301"/>
        <w:rPr>
          <w:rFonts w:ascii="Book Antiqua" w:hAnsi="Book Antiqua" w:cs="Book Antiqua"/>
          <w:b/>
          <w:lang w:val="es-CR"/>
        </w:rPr>
      </w:pPr>
    </w:p>
    <w:tbl>
      <w:tblPr>
        <w:tblW w:w="4564"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343"/>
        <w:gridCol w:w="3712"/>
      </w:tblGrid>
      <w:tr w:rsidR="00257794" w:rsidRPr="00270C32" w:rsidTr="00060820">
        <w:trPr>
          <w:trHeight w:val="900"/>
          <w:tblCellSpacing w:w="20" w:type="dxa"/>
          <w:jc w:val="center"/>
        </w:trPr>
        <w:tc>
          <w:tcPr>
            <w:tcW w:w="2664" w:type="pct"/>
            <w:shd w:val="clear" w:color="auto" w:fill="365F91"/>
            <w:vAlign w:val="center"/>
          </w:tcPr>
          <w:p w:rsidR="00257794" w:rsidRPr="00270C32" w:rsidRDefault="00257794" w:rsidP="00060820">
            <w:pPr>
              <w:spacing w:line="276" w:lineRule="auto"/>
              <w:jc w:val="center"/>
              <w:rPr>
                <w:rFonts w:ascii="Book Antiqua" w:hAnsi="Book Antiqua" w:cs="Arial"/>
                <w:b/>
                <w:color w:val="FFFFFF"/>
              </w:rPr>
            </w:pPr>
            <w:r w:rsidRPr="00270C32">
              <w:rPr>
                <w:rFonts w:ascii="Book Antiqua" w:hAnsi="Book Antiqua" w:cs="Arial"/>
                <w:b/>
                <w:color w:val="FFFFFF"/>
              </w:rPr>
              <w:t>Recomendación</w:t>
            </w:r>
          </w:p>
        </w:tc>
        <w:tc>
          <w:tcPr>
            <w:tcW w:w="2271" w:type="pct"/>
            <w:shd w:val="clear" w:color="auto" w:fill="365F91"/>
            <w:vAlign w:val="center"/>
          </w:tcPr>
          <w:p w:rsidR="00257794" w:rsidRPr="00270C32" w:rsidRDefault="00257794" w:rsidP="00060820">
            <w:pPr>
              <w:spacing w:line="276" w:lineRule="auto"/>
              <w:jc w:val="center"/>
              <w:rPr>
                <w:rFonts w:ascii="Book Antiqua" w:hAnsi="Book Antiqua" w:cs="Arial"/>
                <w:b/>
                <w:color w:val="FFFFFF"/>
              </w:rPr>
            </w:pPr>
            <w:r w:rsidRPr="00270C32">
              <w:rPr>
                <w:rFonts w:ascii="Book Antiqua" w:hAnsi="Book Antiqua" w:cs="Arial"/>
                <w:b/>
                <w:color w:val="FFFFFF"/>
              </w:rPr>
              <w:t>Estado de la Recomendación</w:t>
            </w:r>
          </w:p>
        </w:tc>
      </w:tr>
      <w:tr w:rsidR="00257794" w:rsidRPr="00270C32" w:rsidTr="00F53CBD">
        <w:trPr>
          <w:trHeight w:val="712"/>
          <w:tblCellSpacing w:w="20" w:type="dxa"/>
          <w:jc w:val="center"/>
        </w:trPr>
        <w:tc>
          <w:tcPr>
            <w:tcW w:w="2664" w:type="pct"/>
            <w:shd w:val="clear" w:color="auto" w:fill="FFFFFF"/>
            <w:vAlign w:val="center"/>
          </w:tcPr>
          <w:p w:rsidR="007B685E" w:rsidRPr="00B920E8" w:rsidRDefault="007B685E" w:rsidP="00F53CBD">
            <w:pPr>
              <w:jc w:val="both"/>
              <w:rPr>
                <w:rFonts w:ascii="Book Antiqua" w:hAnsi="Book Antiqua" w:cs="Arial"/>
              </w:rPr>
            </w:pPr>
            <w:r w:rsidRPr="00B920E8">
              <w:rPr>
                <w:rFonts w:ascii="Book Antiqua" w:hAnsi="Book Antiqua" w:cs="Arial"/>
              </w:rPr>
              <w:t xml:space="preserve">La Dirección de Tecnología de la Información deberá implementar un acceso electrónico a la Defensa Pública de Escazú para poder disminuir la cantidad de expedientes que son buscados de manera manual, lo cual deberá quedar implementado para enero del 2019, </w:t>
            </w:r>
            <w:r w:rsidR="00110CA9" w:rsidRPr="00B920E8">
              <w:rPr>
                <w:rFonts w:ascii="Book Antiqua" w:hAnsi="Book Antiqua" w:cs="Arial"/>
              </w:rPr>
              <w:t>de acuerdo con el</w:t>
            </w:r>
            <w:r w:rsidRPr="00B920E8">
              <w:rPr>
                <w:rFonts w:ascii="Book Antiqua" w:hAnsi="Book Antiqua" w:cs="Arial"/>
              </w:rPr>
              <w:t xml:space="preserve"> plan de trabajo de la Dirección de Tecnología de la Información.</w:t>
            </w:r>
          </w:p>
          <w:p w:rsidR="00257794" w:rsidRPr="00B920E8" w:rsidRDefault="00257794" w:rsidP="00F53CBD">
            <w:pPr>
              <w:spacing w:line="276" w:lineRule="auto"/>
              <w:jc w:val="both"/>
              <w:rPr>
                <w:rFonts w:ascii="Book Antiqua" w:hAnsi="Book Antiqua" w:cs="Arial"/>
              </w:rPr>
            </w:pPr>
          </w:p>
        </w:tc>
        <w:tc>
          <w:tcPr>
            <w:tcW w:w="2271" w:type="pct"/>
            <w:shd w:val="clear" w:color="auto" w:fill="FFFFFF"/>
            <w:vAlign w:val="center"/>
          </w:tcPr>
          <w:p w:rsidR="00553AC5" w:rsidRPr="00270C32" w:rsidRDefault="00712A1A" w:rsidP="00F53CBD">
            <w:pPr>
              <w:widowControl w:val="0"/>
              <w:ind w:right="-1"/>
              <w:jc w:val="both"/>
              <w:rPr>
                <w:rFonts w:ascii="Book Antiqua" w:hAnsi="Book Antiqua"/>
                <w:color w:val="000000"/>
                <w:lang w:val="es-ES_tradnl"/>
              </w:rPr>
            </w:pPr>
            <w:r w:rsidRPr="00270C32">
              <w:rPr>
                <w:rFonts w:ascii="Book Antiqua" w:hAnsi="Book Antiqua" w:cs="Arial"/>
                <w:b/>
                <w:lang w:val="es-ES_tradnl"/>
              </w:rPr>
              <w:t xml:space="preserve">Completado. </w:t>
            </w:r>
            <w:r w:rsidRPr="00270C32">
              <w:rPr>
                <w:rFonts w:ascii="Book Antiqua" w:hAnsi="Book Antiqua" w:cs="Arial"/>
              </w:rPr>
              <w:t>Con el fin de verificar el cumplimiento de la recomendación anterior, se consultó a la licenciada Kattia Morales Navarro</w:t>
            </w:r>
            <w:r w:rsidR="00553AC5" w:rsidRPr="00270C32">
              <w:rPr>
                <w:rFonts w:ascii="Book Antiqua" w:hAnsi="Book Antiqua" w:cs="Arial"/>
              </w:rPr>
              <w:t xml:space="preserve">, </w:t>
            </w:r>
            <w:r w:rsidR="00553AC5" w:rsidRPr="00270C32">
              <w:rPr>
                <w:rFonts w:ascii="Book Antiqua" w:hAnsi="Book Antiqua"/>
                <w:color w:val="000000"/>
                <w:lang w:val="es-ES_tradnl"/>
              </w:rPr>
              <w:t>Directora de Tecnología de la Información, quién indicó</w:t>
            </w:r>
            <w:r w:rsidR="00E8417C" w:rsidRPr="00270C32">
              <w:rPr>
                <w:rFonts w:ascii="Book Antiqua" w:hAnsi="Book Antiqua"/>
                <w:color w:val="000000"/>
                <w:lang w:val="es-ES_tradnl"/>
              </w:rPr>
              <w:t xml:space="preserve"> </w:t>
            </w:r>
            <w:r w:rsidR="006D5FF8" w:rsidRPr="00270C32">
              <w:rPr>
                <w:rFonts w:ascii="Book Antiqua" w:hAnsi="Book Antiqua"/>
                <w:color w:val="000000"/>
                <w:lang w:val="es-ES_tradnl"/>
              </w:rPr>
              <w:t>que,</w:t>
            </w:r>
            <w:r w:rsidR="00553AC5" w:rsidRPr="00270C32">
              <w:rPr>
                <w:rFonts w:ascii="Book Antiqua" w:hAnsi="Book Antiqua"/>
                <w:color w:val="000000"/>
                <w:lang w:val="es-ES_tradnl"/>
              </w:rPr>
              <w:t xml:space="preserve"> en el proceso de implementación del Escritorio Virtual, se capacitó en los sistemas electrónicos a la licenciada Elizabeth Fernández Monge, quien atendía por parte de la Defensa Pública los casos del Juzgado de Pensiones Alimentarias y Violencia Doméstica de Escazú</w:t>
            </w:r>
            <w:r w:rsidR="00E8417C" w:rsidRPr="00270C32">
              <w:rPr>
                <w:rFonts w:ascii="Book Antiqua" w:hAnsi="Book Antiqua"/>
                <w:color w:val="000000"/>
                <w:lang w:val="es-ES_tradnl"/>
              </w:rPr>
              <w:t>.</w:t>
            </w:r>
          </w:p>
          <w:p w:rsidR="00553AC5" w:rsidRPr="00270C32" w:rsidRDefault="00553AC5" w:rsidP="00F53CBD">
            <w:pPr>
              <w:jc w:val="both"/>
              <w:rPr>
                <w:lang w:eastAsia="en-US"/>
              </w:rPr>
            </w:pPr>
          </w:p>
          <w:p w:rsidR="00553AC5" w:rsidRPr="00270C32" w:rsidRDefault="00553AC5" w:rsidP="00F53CBD">
            <w:pPr>
              <w:widowControl w:val="0"/>
              <w:ind w:right="-1"/>
              <w:jc w:val="both"/>
              <w:rPr>
                <w:rFonts w:ascii="Book Antiqua" w:hAnsi="Book Antiqua" w:cs="Arial"/>
                <w:lang w:val="es-ES_tradnl"/>
              </w:rPr>
            </w:pPr>
          </w:p>
        </w:tc>
      </w:tr>
      <w:tr w:rsidR="007B685E" w:rsidRPr="00270C32" w:rsidTr="00F53CBD">
        <w:trPr>
          <w:trHeight w:val="712"/>
          <w:tblCellSpacing w:w="20" w:type="dxa"/>
          <w:jc w:val="center"/>
        </w:trPr>
        <w:tc>
          <w:tcPr>
            <w:tcW w:w="2664" w:type="pct"/>
            <w:shd w:val="clear" w:color="auto" w:fill="FFFFFF"/>
            <w:vAlign w:val="center"/>
          </w:tcPr>
          <w:p w:rsidR="007B685E" w:rsidRPr="00B920E8" w:rsidRDefault="007B685E" w:rsidP="00F53CBD">
            <w:pPr>
              <w:jc w:val="both"/>
              <w:rPr>
                <w:rFonts w:ascii="Book Antiqua" w:hAnsi="Book Antiqua" w:cs="Arial"/>
              </w:rPr>
            </w:pPr>
            <w:r w:rsidRPr="00B920E8">
              <w:rPr>
                <w:rFonts w:ascii="Book Antiqua" w:hAnsi="Book Antiqua" w:cs="Arial"/>
              </w:rPr>
              <w:t xml:space="preserve">La Dirección de Tecnología de la Información deberá valorar las condiciones tecnológicas para la implementación del Escritorio Virtual como sucede con el resto de </w:t>
            </w:r>
            <w:proofErr w:type="gramStart"/>
            <w:r w:rsidRPr="00B920E8">
              <w:rPr>
                <w:rFonts w:ascii="Book Antiqua" w:hAnsi="Book Antiqua" w:cs="Arial"/>
              </w:rPr>
              <w:t>despachos</w:t>
            </w:r>
            <w:proofErr w:type="gramEnd"/>
            <w:r w:rsidRPr="00B920E8">
              <w:rPr>
                <w:rFonts w:ascii="Book Antiqua" w:hAnsi="Book Antiqua" w:cs="Arial"/>
              </w:rPr>
              <w:t xml:space="preserve"> homólogos, mejora que deberá ser implementada en enero del 2019.</w:t>
            </w:r>
          </w:p>
          <w:p w:rsidR="007B685E" w:rsidRPr="00B920E8" w:rsidRDefault="007B685E" w:rsidP="00F53CBD">
            <w:pPr>
              <w:spacing w:line="276" w:lineRule="auto"/>
              <w:jc w:val="both"/>
              <w:rPr>
                <w:rFonts w:ascii="Book Antiqua" w:hAnsi="Book Antiqua" w:cs="Arial"/>
              </w:rPr>
            </w:pPr>
          </w:p>
        </w:tc>
        <w:tc>
          <w:tcPr>
            <w:tcW w:w="2271" w:type="pct"/>
            <w:shd w:val="clear" w:color="auto" w:fill="FFFFFF"/>
          </w:tcPr>
          <w:p w:rsidR="00E8417C" w:rsidRPr="00270C32" w:rsidRDefault="00E8417C" w:rsidP="00E8417C">
            <w:pPr>
              <w:widowControl w:val="0"/>
              <w:ind w:right="-1"/>
              <w:jc w:val="both"/>
              <w:rPr>
                <w:rFonts w:ascii="Book Antiqua" w:hAnsi="Book Antiqua"/>
                <w:lang w:eastAsia="en-US"/>
              </w:rPr>
            </w:pPr>
            <w:r w:rsidRPr="00270C32">
              <w:rPr>
                <w:rFonts w:ascii="Book Antiqua" w:hAnsi="Book Antiqua" w:cs="Arial"/>
                <w:b/>
                <w:lang w:val="es-ES_tradnl"/>
              </w:rPr>
              <w:t xml:space="preserve">Completado. </w:t>
            </w:r>
            <w:r w:rsidRPr="00270C32">
              <w:rPr>
                <w:rFonts w:ascii="Book Antiqua" w:hAnsi="Book Antiqua" w:cs="Arial"/>
              </w:rPr>
              <w:t xml:space="preserve">Con el fin de verificar el cumplimiento de la recomendación anterior, se consultó a la licenciada Kattia Morales Navarro, </w:t>
            </w:r>
            <w:r w:rsidRPr="00270C32">
              <w:rPr>
                <w:rFonts w:ascii="Book Antiqua" w:hAnsi="Book Antiqua"/>
                <w:color w:val="000000"/>
                <w:lang w:val="es-ES_tradnl"/>
              </w:rPr>
              <w:t>Directora de Tecnología de la Información, quién externó que al Juzgado de Pensiones Alimentaras y Violencia Doméstica de Escazú se le implementó el Escritorio Virtual en el mes de agosto de 2019. Finalmente se puede indicar que el Despacho</w:t>
            </w:r>
            <w:r w:rsidRPr="00270C32">
              <w:rPr>
                <w:rFonts w:ascii="Book Antiqua" w:hAnsi="Book Antiqua"/>
                <w:lang w:eastAsia="en-US"/>
              </w:rPr>
              <w:t xml:space="preserve"> actualmente cuenta con los servicios en línea:</w:t>
            </w:r>
          </w:p>
          <w:p w:rsidR="00E8417C" w:rsidRPr="00270C32" w:rsidRDefault="00E8417C" w:rsidP="00E8417C">
            <w:pPr>
              <w:widowControl w:val="0"/>
              <w:ind w:right="-1"/>
              <w:jc w:val="both"/>
              <w:rPr>
                <w:rFonts w:ascii="Book Antiqua" w:hAnsi="Book Antiqua"/>
                <w:color w:val="000000"/>
                <w:lang w:val="es-ES_tradnl"/>
              </w:rPr>
            </w:pPr>
          </w:p>
          <w:p w:rsidR="00E8417C" w:rsidRPr="00270C32" w:rsidRDefault="00E8417C" w:rsidP="00E8417C">
            <w:pPr>
              <w:numPr>
                <w:ilvl w:val="0"/>
                <w:numId w:val="30"/>
              </w:numPr>
              <w:rPr>
                <w:rFonts w:ascii="Book Antiqua" w:hAnsi="Book Antiqua"/>
                <w:lang w:eastAsia="en-US"/>
              </w:rPr>
            </w:pPr>
            <w:r w:rsidRPr="00270C32">
              <w:rPr>
                <w:rFonts w:ascii="Book Antiqua" w:hAnsi="Book Antiqua"/>
                <w:lang w:eastAsia="en-US"/>
              </w:rPr>
              <w:t>Recepción de escritos (Para todos los contextos)</w:t>
            </w:r>
          </w:p>
          <w:p w:rsidR="00E8417C" w:rsidRPr="00270C32" w:rsidRDefault="00E8417C" w:rsidP="00E8417C">
            <w:pPr>
              <w:numPr>
                <w:ilvl w:val="0"/>
                <w:numId w:val="30"/>
              </w:numPr>
              <w:rPr>
                <w:rFonts w:ascii="Book Antiqua" w:hAnsi="Book Antiqua"/>
                <w:lang w:eastAsia="en-US"/>
              </w:rPr>
            </w:pPr>
            <w:r w:rsidRPr="00270C32">
              <w:rPr>
                <w:rFonts w:ascii="Book Antiqua" w:hAnsi="Book Antiqua"/>
                <w:lang w:eastAsia="en-US"/>
              </w:rPr>
              <w:t>Recepción de demandas (Para materia de pensiones)</w:t>
            </w:r>
          </w:p>
          <w:p w:rsidR="00E8417C" w:rsidRPr="00270C32" w:rsidRDefault="00E8417C" w:rsidP="00E8417C">
            <w:pPr>
              <w:numPr>
                <w:ilvl w:val="0"/>
                <w:numId w:val="30"/>
              </w:numPr>
              <w:rPr>
                <w:rFonts w:ascii="Book Antiqua" w:hAnsi="Book Antiqua"/>
                <w:lang w:eastAsia="en-US"/>
              </w:rPr>
            </w:pPr>
            <w:r w:rsidRPr="00270C32">
              <w:rPr>
                <w:rFonts w:ascii="Book Antiqua" w:hAnsi="Book Antiqua"/>
                <w:lang w:eastAsia="en-US"/>
              </w:rPr>
              <w:t>Solicitudes de apremios en Línea (Para la materia de pensiones)</w:t>
            </w:r>
          </w:p>
          <w:p w:rsidR="00E8417C" w:rsidRPr="00270C32" w:rsidRDefault="00E8417C" w:rsidP="00257794">
            <w:pPr>
              <w:widowControl w:val="0"/>
              <w:ind w:right="-1"/>
              <w:jc w:val="both"/>
              <w:rPr>
                <w:rFonts w:ascii="Book Antiqua" w:hAnsi="Book Antiqua" w:cs="Arial"/>
                <w:lang w:val="es-ES_tradnl"/>
              </w:rPr>
            </w:pPr>
          </w:p>
        </w:tc>
      </w:tr>
    </w:tbl>
    <w:p w:rsidR="004A39C5" w:rsidRPr="00270C32" w:rsidRDefault="00257794" w:rsidP="004A39C5">
      <w:pPr>
        <w:widowControl w:val="0"/>
        <w:spacing w:line="360" w:lineRule="auto"/>
        <w:ind w:right="-1"/>
        <w:rPr>
          <w:rFonts w:ascii="Book Antiqua" w:hAnsi="Book Antiqua"/>
          <w:sz w:val="16"/>
          <w:szCs w:val="16"/>
          <w:lang w:val="es-ES"/>
        </w:rPr>
      </w:pPr>
      <w:r w:rsidRPr="00270C32">
        <w:rPr>
          <w:rFonts w:ascii="Book Antiqua" w:hAnsi="Book Antiqua"/>
          <w:b/>
          <w:sz w:val="18"/>
          <w:szCs w:val="18"/>
          <w:lang w:val="es-ES"/>
        </w:rPr>
        <w:t xml:space="preserve">      </w:t>
      </w:r>
      <w:r w:rsidR="007B685E" w:rsidRPr="00270C32">
        <w:rPr>
          <w:rFonts w:ascii="Book Antiqua" w:hAnsi="Book Antiqua"/>
          <w:b/>
          <w:sz w:val="18"/>
          <w:szCs w:val="18"/>
          <w:lang w:val="es-ES"/>
        </w:rPr>
        <w:t xml:space="preserve">    </w:t>
      </w:r>
      <w:r w:rsidR="009E28BD" w:rsidRPr="00270C32">
        <w:rPr>
          <w:rFonts w:ascii="Book Antiqua" w:hAnsi="Book Antiqua"/>
          <w:b/>
          <w:sz w:val="16"/>
          <w:szCs w:val="16"/>
          <w:lang w:val="es-ES"/>
        </w:rPr>
        <w:t>Fuente:</w:t>
      </w:r>
      <w:r w:rsidR="004A39C5" w:rsidRPr="00270C32">
        <w:rPr>
          <w:rFonts w:ascii="Book Antiqua" w:hAnsi="Book Antiqua"/>
          <w:sz w:val="16"/>
          <w:szCs w:val="16"/>
          <w:lang w:val="es-ES"/>
        </w:rPr>
        <w:t xml:space="preserve"> Elaboración propia.</w:t>
      </w:r>
    </w:p>
    <w:p w:rsidR="00484FB9" w:rsidRDefault="00484FB9">
      <w:pPr>
        <w:widowControl w:val="0"/>
        <w:jc w:val="both"/>
        <w:rPr>
          <w:rFonts w:ascii="Book Antiqua" w:hAnsi="Book Antiqua"/>
          <w:color w:val="000000"/>
          <w:sz w:val="24"/>
          <w:szCs w:val="24"/>
        </w:rPr>
      </w:pPr>
    </w:p>
    <w:p w:rsidR="00DC4C1D" w:rsidRDefault="00DC4C1D">
      <w:pPr>
        <w:widowControl w:val="0"/>
        <w:jc w:val="both"/>
        <w:rPr>
          <w:rFonts w:ascii="Book Antiqua" w:hAnsi="Book Antiqua"/>
          <w:color w:val="000000"/>
          <w:sz w:val="24"/>
          <w:szCs w:val="24"/>
        </w:rPr>
      </w:pPr>
    </w:p>
    <w:p w:rsidR="00484FB9" w:rsidRPr="00270C32" w:rsidRDefault="00484FB9" w:rsidP="00484FB9">
      <w:pPr>
        <w:pStyle w:val="Textoindependiente2"/>
        <w:rPr>
          <w:rFonts w:ascii="Book Antiqua" w:hAnsi="Book Antiqua" w:cs="Book Antiqua"/>
          <w:lang w:val="es-CR"/>
        </w:rPr>
      </w:pPr>
      <w:r w:rsidRPr="00270C32">
        <w:rPr>
          <w:rFonts w:ascii="Book Antiqua" w:hAnsi="Book Antiqua" w:cs="Book Antiqua"/>
          <w:lang w:val="es-CR"/>
        </w:rPr>
        <w:t xml:space="preserve">En relación con la recomendación dirigida a la </w:t>
      </w:r>
      <w:r w:rsidR="007B685E" w:rsidRPr="00270C32">
        <w:rPr>
          <w:rFonts w:ascii="Book Antiqua" w:hAnsi="Book Antiqua" w:cs="Book Antiqua"/>
          <w:lang w:val="es-CR"/>
        </w:rPr>
        <w:t>Comisión de Familia</w:t>
      </w:r>
      <w:r w:rsidRPr="00270C32">
        <w:rPr>
          <w:rFonts w:ascii="Book Antiqua" w:hAnsi="Book Antiqua" w:cs="Book Antiqua"/>
          <w:lang w:val="es-CR"/>
        </w:rPr>
        <w:t xml:space="preserve"> se indica lo siguiente:</w:t>
      </w:r>
    </w:p>
    <w:p w:rsidR="00843A35" w:rsidRPr="00270C32" w:rsidRDefault="00843A35">
      <w:pPr>
        <w:widowControl w:val="0"/>
        <w:jc w:val="both"/>
        <w:rPr>
          <w:rFonts w:ascii="Book Antiqua" w:hAnsi="Book Antiqua"/>
          <w:color w:val="000000"/>
          <w:sz w:val="24"/>
          <w:szCs w:val="24"/>
        </w:rPr>
      </w:pPr>
    </w:p>
    <w:p w:rsidR="009E28BD" w:rsidRPr="00270C32" w:rsidRDefault="0064449E" w:rsidP="00FF151E">
      <w:pPr>
        <w:pStyle w:val="Textoindependiente2"/>
        <w:ind w:right="301"/>
        <w:rPr>
          <w:rFonts w:ascii="Book Antiqua" w:hAnsi="Book Antiqua" w:cs="Book Antiqua"/>
          <w:b/>
          <w:lang w:val="es-CR"/>
        </w:rPr>
      </w:pPr>
      <w:bookmarkStart w:id="17" w:name="_Hlk52526550"/>
      <w:r w:rsidRPr="00270C32">
        <w:rPr>
          <w:rFonts w:ascii="Book Antiqua" w:hAnsi="Book Antiqua" w:cs="Book Antiqua"/>
          <w:b/>
          <w:lang w:val="es-CR"/>
        </w:rPr>
        <w:t>3.5</w:t>
      </w:r>
      <w:r w:rsidR="003D1E2E" w:rsidRPr="00270C32">
        <w:rPr>
          <w:rFonts w:ascii="Book Antiqua" w:hAnsi="Book Antiqua" w:cs="Book Antiqua"/>
          <w:b/>
          <w:lang w:val="es-CR"/>
        </w:rPr>
        <w:t xml:space="preserve"> </w:t>
      </w:r>
      <w:r w:rsidR="009E28BD" w:rsidRPr="00270C32">
        <w:rPr>
          <w:rFonts w:ascii="Book Antiqua" w:hAnsi="Book Antiqua" w:cs="Book Antiqua"/>
          <w:b/>
          <w:lang w:val="es-CR"/>
        </w:rPr>
        <w:t xml:space="preserve">Recomendación dirigida a la </w:t>
      </w:r>
      <w:r w:rsidR="007B685E" w:rsidRPr="00270C32">
        <w:rPr>
          <w:rFonts w:ascii="Book Antiqua" w:hAnsi="Book Antiqua" w:cs="Book Antiqua"/>
          <w:b/>
          <w:lang w:val="es-CR"/>
        </w:rPr>
        <w:t>Comisión de Familia</w:t>
      </w:r>
      <w:r w:rsidR="00F53CBD">
        <w:rPr>
          <w:rFonts w:ascii="Book Antiqua" w:hAnsi="Book Antiqua" w:cs="Book Antiqua"/>
          <w:b/>
          <w:lang w:val="es-CR"/>
        </w:rPr>
        <w:t>:</w:t>
      </w:r>
    </w:p>
    <w:bookmarkEnd w:id="17"/>
    <w:p w:rsidR="009E28BD" w:rsidRPr="00270C32" w:rsidRDefault="009E28BD">
      <w:pPr>
        <w:widowControl w:val="0"/>
        <w:jc w:val="both"/>
        <w:rPr>
          <w:rFonts w:ascii="Book Antiqua" w:hAnsi="Book Antiqua"/>
          <w:color w:val="000000"/>
          <w:sz w:val="24"/>
          <w:szCs w:val="24"/>
        </w:rPr>
      </w:pPr>
    </w:p>
    <w:tbl>
      <w:tblPr>
        <w:tblW w:w="4564"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343"/>
        <w:gridCol w:w="3712"/>
      </w:tblGrid>
      <w:tr w:rsidR="00257794" w:rsidRPr="00270C32" w:rsidTr="00060820">
        <w:trPr>
          <w:trHeight w:val="900"/>
          <w:tblCellSpacing w:w="20" w:type="dxa"/>
          <w:jc w:val="center"/>
        </w:trPr>
        <w:tc>
          <w:tcPr>
            <w:tcW w:w="2664" w:type="pct"/>
            <w:shd w:val="clear" w:color="auto" w:fill="365F91"/>
            <w:vAlign w:val="center"/>
          </w:tcPr>
          <w:p w:rsidR="00257794" w:rsidRPr="00270C32" w:rsidRDefault="00257794" w:rsidP="00060820">
            <w:pPr>
              <w:spacing w:line="276" w:lineRule="auto"/>
              <w:jc w:val="center"/>
              <w:rPr>
                <w:rFonts w:ascii="Book Antiqua" w:hAnsi="Book Antiqua" w:cs="Arial"/>
                <w:b/>
                <w:color w:val="FFFFFF"/>
              </w:rPr>
            </w:pPr>
            <w:r w:rsidRPr="00270C32">
              <w:rPr>
                <w:rFonts w:ascii="Book Antiqua" w:hAnsi="Book Antiqua" w:cs="Arial"/>
                <w:b/>
                <w:color w:val="FFFFFF"/>
              </w:rPr>
              <w:t>Recomendación</w:t>
            </w:r>
          </w:p>
        </w:tc>
        <w:tc>
          <w:tcPr>
            <w:tcW w:w="2271" w:type="pct"/>
            <w:shd w:val="clear" w:color="auto" w:fill="365F91"/>
            <w:vAlign w:val="center"/>
          </w:tcPr>
          <w:p w:rsidR="00257794" w:rsidRPr="00270C32" w:rsidRDefault="00257794" w:rsidP="00060820">
            <w:pPr>
              <w:spacing w:line="276" w:lineRule="auto"/>
              <w:jc w:val="center"/>
              <w:rPr>
                <w:rFonts w:ascii="Book Antiqua" w:hAnsi="Book Antiqua" w:cs="Arial"/>
                <w:b/>
                <w:color w:val="FFFFFF"/>
              </w:rPr>
            </w:pPr>
            <w:r w:rsidRPr="00270C32">
              <w:rPr>
                <w:rFonts w:ascii="Book Antiqua" w:hAnsi="Book Antiqua" w:cs="Arial"/>
                <w:b/>
                <w:color w:val="FFFFFF"/>
              </w:rPr>
              <w:t>Estado de la Recomendación</w:t>
            </w:r>
          </w:p>
        </w:tc>
      </w:tr>
      <w:tr w:rsidR="00257794" w:rsidRPr="00270C32" w:rsidTr="00F53CBD">
        <w:trPr>
          <w:trHeight w:val="712"/>
          <w:tblCellSpacing w:w="20" w:type="dxa"/>
          <w:jc w:val="center"/>
        </w:trPr>
        <w:tc>
          <w:tcPr>
            <w:tcW w:w="2664" w:type="pct"/>
            <w:shd w:val="clear" w:color="auto" w:fill="FFFFFF"/>
            <w:vAlign w:val="center"/>
          </w:tcPr>
          <w:p w:rsidR="007B685E" w:rsidRPr="00B920E8" w:rsidRDefault="007B685E" w:rsidP="00F53CBD">
            <w:pPr>
              <w:jc w:val="both"/>
              <w:rPr>
                <w:rFonts w:ascii="Book Antiqua" w:hAnsi="Book Antiqua" w:cs="Arial"/>
              </w:rPr>
            </w:pPr>
            <w:bookmarkStart w:id="18" w:name="_Hlk52526566"/>
            <w:r w:rsidRPr="00B920E8">
              <w:rPr>
                <w:rFonts w:ascii="Book Antiqua" w:hAnsi="Book Antiqua" w:cs="Arial"/>
              </w:rPr>
              <w:t>La Comisión de Familia dará seguimiento a los resultados que alcance el Juzgado de Pensiones Alimentarias y Violencia Doméstica de Escazú con la implementación de este plan de trabajo.</w:t>
            </w:r>
          </w:p>
          <w:p w:rsidR="00257794" w:rsidRPr="00B920E8" w:rsidRDefault="00257794" w:rsidP="00F53CBD">
            <w:pPr>
              <w:pStyle w:val="WW-Cuerpodetexto"/>
              <w:widowControl w:val="0"/>
              <w:suppressAutoHyphens w:val="0"/>
              <w:spacing w:after="0" w:line="240" w:lineRule="auto"/>
              <w:jc w:val="both"/>
              <w:rPr>
                <w:rFonts w:ascii="Book Antiqua" w:hAnsi="Book Antiqua" w:cs="Arial"/>
                <w:color w:val="000000"/>
              </w:rPr>
            </w:pPr>
          </w:p>
        </w:tc>
        <w:tc>
          <w:tcPr>
            <w:tcW w:w="2271" w:type="pct"/>
            <w:shd w:val="clear" w:color="auto" w:fill="FFFFFF"/>
          </w:tcPr>
          <w:p w:rsidR="00257794" w:rsidRPr="00B920E8" w:rsidRDefault="00B30F9A" w:rsidP="00312F5A">
            <w:pPr>
              <w:widowControl w:val="0"/>
              <w:jc w:val="both"/>
              <w:rPr>
                <w:rFonts w:ascii="Book Antiqua" w:hAnsi="Book Antiqua" w:cs="Arial"/>
                <w:lang w:val="es-ES_tradnl"/>
              </w:rPr>
            </w:pPr>
            <w:r>
              <w:rPr>
                <w:rFonts w:ascii="Book Antiqua" w:hAnsi="Book Antiqua" w:cs="Arial"/>
                <w:b/>
              </w:rPr>
              <w:t>Pendiente</w:t>
            </w:r>
            <w:r w:rsidR="00312F5A" w:rsidRPr="00B920E8">
              <w:rPr>
                <w:rFonts w:ascii="Book Antiqua" w:hAnsi="Book Antiqua" w:cs="Arial"/>
                <w:b/>
              </w:rPr>
              <w:t>:</w:t>
            </w:r>
            <w:r w:rsidR="00312F5A" w:rsidRPr="00B920E8">
              <w:rPr>
                <w:rFonts w:ascii="Book Antiqua" w:hAnsi="Book Antiqua" w:cs="Arial"/>
              </w:rPr>
              <w:t xml:space="preserve"> Con el fin de verificar el cumplimiento de la recomendación anterior, se consultó a la licenciada Lucía Viquez Solano, Profesional 2 del Centro de Apoyo, Coordinación y Mejoramiento de la Función Jurisdiccional, quien </w:t>
            </w:r>
            <w:r w:rsidR="00163A30" w:rsidRPr="00B920E8">
              <w:rPr>
                <w:rFonts w:ascii="Book Antiqua" w:hAnsi="Book Antiqua" w:cs="Arial"/>
              </w:rPr>
              <w:t xml:space="preserve">comentó </w:t>
            </w:r>
            <w:r w:rsidR="00312F5A" w:rsidRPr="00B920E8">
              <w:rPr>
                <w:rFonts w:ascii="Book Antiqua" w:hAnsi="Book Antiqua" w:cs="Arial"/>
              </w:rPr>
              <w:t>que el Juzgado de Pensiones Alimentarias y Violencia Doméstica de Escazú no cuenta con Matriz de Indicadores de Gestión por lo que el seguimiento se ha realizado de manera presencial según la visita efectuada por el gestor de la materia de Familia en el primer trimestre del 2019.</w:t>
            </w:r>
          </w:p>
        </w:tc>
      </w:tr>
    </w:tbl>
    <w:bookmarkEnd w:id="18"/>
    <w:p w:rsidR="009E28BD" w:rsidRPr="00270C32" w:rsidRDefault="00257794" w:rsidP="009E28BD">
      <w:pPr>
        <w:widowControl w:val="0"/>
        <w:spacing w:line="360" w:lineRule="auto"/>
        <w:ind w:right="-1"/>
        <w:rPr>
          <w:rFonts w:ascii="Book Antiqua" w:hAnsi="Book Antiqua"/>
          <w:sz w:val="16"/>
          <w:szCs w:val="16"/>
          <w:lang w:val="es-ES"/>
        </w:rPr>
      </w:pPr>
      <w:r w:rsidRPr="00270C32">
        <w:rPr>
          <w:rFonts w:ascii="Book Antiqua" w:hAnsi="Book Antiqua"/>
          <w:b/>
          <w:sz w:val="18"/>
          <w:szCs w:val="18"/>
          <w:lang w:val="es-ES"/>
        </w:rPr>
        <w:t xml:space="preserve">     </w:t>
      </w:r>
      <w:r w:rsidR="007B685E" w:rsidRPr="00270C32">
        <w:rPr>
          <w:rFonts w:ascii="Book Antiqua" w:hAnsi="Book Antiqua"/>
          <w:b/>
          <w:sz w:val="18"/>
          <w:szCs w:val="18"/>
          <w:lang w:val="es-ES"/>
        </w:rPr>
        <w:t xml:space="preserve">    </w:t>
      </w:r>
      <w:r w:rsidR="009E28BD" w:rsidRPr="00270C32">
        <w:rPr>
          <w:rFonts w:ascii="Book Antiqua" w:hAnsi="Book Antiqua"/>
          <w:b/>
          <w:sz w:val="18"/>
          <w:szCs w:val="18"/>
          <w:lang w:val="es-ES"/>
        </w:rPr>
        <w:t xml:space="preserve"> </w:t>
      </w:r>
      <w:r w:rsidR="009E28BD" w:rsidRPr="00270C32">
        <w:rPr>
          <w:rFonts w:ascii="Book Antiqua" w:hAnsi="Book Antiqua"/>
          <w:b/>
          <w:sz w:val="16"/>
          <w:szCs w:val="16"/>
          <w:lang w:val="es-ES"/>
        </w:rPr>
        <w:t>Fuente:</w:t>
      </w:r>
      <w:r w:rsidR="009E28BD" w:rsidRPr="00270C32">
        <w:rPr>
          <w:rFonts w:ascii="Book Antiqua" w:hAnsi="Book Antiqua"/>
          <w:sz w:val="16"/>
          <w:szCs w:val="16"/>
          <w:lang w:val="es-ES"/>
        </w:rPr>
        <w:t xml:space="preserve"> Elaboración propia.</w:t>
      </w:r>
    </w:p>
    <w:p w:rsidR="00791A0A" w:rsidRDefault="00791A0A" w:rsidP="00791A0A">
      <w:pPr>
        <w:pStyle w:val="Textoindependiente2"/>
        <w:rPr>
          <w:rFonts w:ascii="Book Antiqua" w:hAnsi="Book Antiqua" w:cs="Book Antiqua"/>
          <w:lang w:val="es-CR"/>
        </w:rPr>
      </w:pPr>
    </w:p>
    <w:p w:rsidR="00F7574A" w:rsidRDefault="00F7574A" w:rsidP="00791A0A">
      <w:pPr>
        <w:pStyle w:val="Textoindependiente2"/>
        <w:rPr>
          <w:rFonts w:ascii="Book Antiqua" w:hAnsi="Book Antiqua" w:cs="Book Antiqua"/>
          <w:lang w:val="es-CR"/>
        </w:rPr>
      </w:pPr>
    </w:p>
    <w:p w:rsidR="00F7574A" w:rsidRDefault="00F7574A" w:rsidP="00791A0A">
      <w:pPr>
        <w:pStyle w:val="Textoindependiente2"/>
        <w:rPr>
          <w:rFonts w:ascii="Book Antiqua" w:hAnsi="Book Antiqua" w:cs="Book Antiqua"/>
          <w:lang w:val="es-CR"/>
        </w:rPr>
      </w:pPr>
    </w:p>
    <w:p w:rsidR="00F7574A" w:rsidRDefault="00F7574A" w:rsidP="00791A0A">
      <w:pPr>
        <w:pStyle w:val="Textoindependiente2"/>
        <w:rPr>
          <w:rFonts w:ascii="Book Antiqua" w:hAnsi="Book Antiqua" w:cs="Book Antiqua"/>
          <w:lang w:val="es-CR"/>
        </w:rPr>
      </w:pPr>
    </w:p>
    <w:p w:rsidR="001D2086" w:rsidRDefault="001D2086" w:rsidP="00791A0A">
      <w:pPr>
        <w:pStyle w:val="Textoindependiente2"/>
        <w:rPr>
          <w:rFonts w:ascii="Book Antiqua" w:hAnsi="Book Antiqua" w:cs="Book Antiqua"/>
          <w:lang w:val="es-CR"/>
        </w:rPr>
      </w:pPr>
    </w:p>
    <w:p w:rsidR="001D2086" w:rsidRDefault="001D2086" w:rsidP="00791A0A">
      <w:pPr>
        <w:pStyle w:val="Textoindependiente2"/>
        <w:rPr>
          <w:rFonts w:ascii="Book Antiqua" w:hAnsi="Book Antiqua" w:cs="Book Antiqua"/>
          <w:lang w:val="es-CR"/>
        </w:rPr>
      </w:pPr>
    </w:p>
    <w:p w:rsidR="007D2E82" w:rsidRPr="001C1ACB" w:rsidRDefault="007D2E82" w:rsidP="001C1ACB">
      <w:pPr>
        <w:rPr>
          <w:rFonts w:ascii="Book Antiqua" w:hAnsi="Book Antiqua"/>
          <w:b/>
          <w:color w:val="FFFFFF" w:themeColor="background1"/>
          <w:sz w:val="24"/>
          <w:szCs w:val="24"/>
          <w:lang w:val="es-ES_tradnl"/>
        </w:rPr>
      </w:pPr>
      <w:r w:rsidRPr="00B54E60">
        <w:rPr>
          <w:rFonts w:ascii="Book Antiqua" w:hAnsi="Book Antiqua"/>
          <w:b/>
          <w:color w:val="FFFFFF" w:themeColor="background1"/>
          <w:sz w:val="24"/>
          <w:szCs w:val="24"/>
          <w:lang w:val="es-ES_tradnl"/>
        </w:rPr>
        <w:t>Jugado Contravencional de Escazú</w:t>
      </w:r>
    </w:p>
    <w:p w:rsidR="009836B1" w:rsidRDefault="000640FA" w:rsidP="000640FA">
      <w:pPr>
        <w:contextualSpacing/>
        <w:jc w:val="both"/>
        <w:rPr>
          <w:rFonts w:ascii="Book Antiqua" w:hAnsi="Book Antiqua" w:cs="Book Antiqua"/>
          <w:sz w:val="24"/>
          <w:szCs w:val="24"/>
        </w:rPr>
      </w:pPr>
      <w:r w:rsidRPr="005C743E">
        <w:rPr>
          <w:rFonts w:ascii="Book Antiqua" w:hAnsi="Book Antiqua" w:cs="Book Antiqua"/>
          <w:sz w:val="24"/>
          <w:szCs w:val="24"/>
        </w:rPr>
        <w:t>En atención a</w:t>
      </w:r>
      <w:r>
        <w:rPr>
          <w:rFonts w:ascii="Book Antiqua" w:hAnsi="Book Antiqua" w:cs="Book Antiqua"/>
          <w:sz w:val="24"/>
          <w:szCs w:val="24"/>
        </w:rPr>
        <w:t xml:space="preserve"> lo indicado por el Consejo Superior en la sesión 42-2020 celebrada el 30 de abril de 2020, artículo X</w:t>
      </w:r>
      <w:r w:rsidR="009836B1">
        <w:rPr>
          <w:rFonts w:ascii="Book Antiqua" w:hAnsi="Book Antiqua" w:cs="Book Antiqua"/>
          <w:sz w:val="24"/>
          <w:szCs w:val="24"/>
        </w:rPr>
        <w:t>XXI</w:t>
      </w:r>
      <w:r>
        <w:rPr>
          <w:rFonts w:ascii="Book Antiqua" w:hAnsi="Book Antiqua" w:cs="Book Antiqua"/>
          <w:sz w:val="24"/>
          <w:szCs w:val="24"/>
        </w:rPr>
        <w:t xml:space="preserve">I, en donde se </w:t>
      </w:r>
      <w:r w:rsidR="009836B1">
        <w:rPr>
          <w:rFonts w:ascii="Book Antiqua" w:hAnsi="Book Antiqua" w:cs="Book Antiqua"/>
          <w:sz w:val="24"/>
          <w:szCs w:val="24"/>
        </w:rPr>
        <w:t>acordó:</w:t>
      </w:r>
    </w:p>
    <w:p w:rsidR="009836B1" w:rsidRDefault="009836B1" w:rsidP="000640FA">
      <w:pPr>
        <w:contextualSpacing/>
        <w:jc w:val="both"/>
        <w:rPr>
          <w:rFonts w:ascii="Book Antiqua" w:hAnsi="Book Antiqua" w:cs="Book Antiqua"/>
          <w:sz w:val="24"/>
          <w:szCs w:val="24"/>
        </w:rPr>
      </w:pPr>
    </w:p>
    <w:p w:rsidR="009836B1" w:rsidRPr="00662471" w:rsidRDefault="009836B1" w:rsidP="00662471">
      <w:pPr>
        <w:autoSpaceDE w:val="0"/>
        <w:autoSpaceDN w:val="0"/>
        <w:adjustRightInd w:val="0"/>
        <w:ind w:left="567" w:right="763"/>
        <w:jc w:val="both"/>
        <w:rPr>
          <w:rFonts w:ascii="Book Antiqua" w:hAnsi="Book Antiqua"/>
          <w:i/>
          <w:iCs/>
          <w:sz w:val="24"/>
          <w:szCs w:val="24"/>
          <w:shd w:val="clear" w:color="auto" w:fill="FFFFFF"/>
        </w:rPr>
      </w:pPr>
      <w:r w:rsidRPr="00662471">
        <w:rPr>
          <w:rFonts w:ascii="Book Antiqua" w:hAnsi="Book Antiqua"/>
          <w:i/>
          <w:iCs/>
          <w:sz w:val="24"/>
          <w:szCs w:val="24"/>
          <w:shd w:val="clear" w:color="auto" w:fill="FFFFFF"/>
        </w:rPr>
        <w:t>“Solicitar a la Dirección de Planificación y al Centro de Apoyo, Coordinación y Mejoramiento de la Función Jurisdiccional, para que manera conjunta rindan un informe con relación a determinar si es posible trasladar personal del Juzgado Contravencional de Escazú al de Pensiones Alimentarias y Violencia Doméstica de ese mismo cantón, e informen a este Consejo lo pertinente</w:t>
      </w:r>
      <w:r w:rsidR="00F53CBD">
        <w:rPr>
          <w:rFonts w:ascii="Book Antiqua" w:hAnsi="Book Antiqua"/>
          <w:i/>
          <w:iCs/>
          <w:sz w:val="24"/>
          <w:szCs w:val="24"/>
          <w:shd w:val="clear" w:color="auto" w:fill="FFFFFF"/>
        </w:rPr>
        <w:t>.</w:t>
      </w:r>
      <w:r w:rsidRPr="00662471">
        <w:rPr>
          <w:rFonts w:ascii="Book Antiqua" w:hAnsi="Book Antiqua"/>
          <w:i/>
          <w:iCs/>
          <w:sz w:val="24"/>
          <w:szCs w:val="24"/>
          <w:shd w:val="clear" w:color="auto" w:fill="FFFFFF"/>
        </w:rPr>
        <w:t>”.</w:t>
      </w:r>
    </w:p>
    <w:p w:rsidR="009836B1" w:rsidRDefault="009836B1" w:rsidP="000640FA">
      <w:pPr>
        <w:contextualSpacing/>
        <w:jc w:val="both"/>
        <w:rPr>
          <w:rFonts w:ascii="Book Antiqua" w:hAnsi="Book Antiqua" w:cs="Book Antiqua"/>
          <w:sz w:val="24"/>
          <w:szCs w:val="24"/>
        </w:rPr>
      </w:pPr>
    </w:p>
    <w:p w:rsidR="000640FA" w:rsidRPr="00BE66F8" w:rsidRDefault="009836B1" w:rsidP="000640FA">
      <w:pPr>
        <w:contextualSpacing/>
        <w:jc w:val="both"/>
        <w:rPr>
          <w:rFonts w:ascii="Book Antiqua" w:hAnsi="Book Antiqua" w:cs="Book Antiqua"/>
          <w:sz w:val="24"/>
          <w:szCs w:val="24"/>
        </w:rPr>
      </w:pPr>
      <w:r>
        <w:rPr>
          <w:rFonts w:ascii="Book Antiqua" w:hAnsi="Book Antiqua" w:cs="Book Antiqua"/>
          <w:sz w:val="24"/>
          <w:szCs w:val="24"/>
        </w:rPr>
        <w:t>S</w:t>
      </w:r>
      <w:r w:rsidR="000640FA">
        <w:rPr>
          <w:rFonts w:ascii="Book Antiqua" w:hAnsi="Book Antiqua" w:cs="Book Antiqua"/>
          <w:sz w:val="24"/>
          <w:szCs w:val="24"/>
        </w:rPr>
        <w:t>e procede a informar:</w:t>
      </w:r>
    </w:p>
    <w:p w:rsidR="000640FA" w:rsidRDefault="000640FA" w:rsidP="000640FA">
      <w:pPr>
        <w:ind w:right="51"/>
        <w:jc w:val="both"/>
        <w:rPr>
          <w:rFonts w:ascii="Book Antiqua" w:hAnsi="Book Antiqua" w:cs="Book Antiqua"/>
          <w:sz w:val="24"/>
          <w:szCs w:val="24"/>
        </w:rPr>
      </w:pPr>
    </w:p>
    <w:p w:rsidR="007D2E82" w:rsidRDefault="000640FA" w:rsidP="00662471">
      <w:pPr>
        <w:pStyle w:val="Textoindependiente2"/>
        <w:numPr>
          <w:ilvl w:val="0"/>
          <w:numId w:val="40"/>
        </w:numPr>
        <w:rPr>
          <w:rFonts w:ascii="Book Antiqua" w:hAnsi="Book Antiqua" w:cs="Book Antiqua"/>
          <w:lang w:val="es-CR"/>
        </w:rPr>
      </w:pPr>
      <w:r>
        <w:rPr>
          <w:rFonts w:ascii="Book Antiqua" w:hAnsi="Book Antiqua" w:cs="Book Antiqua"/>
        </w:rPr>
        <w:t xml:space="preserve">El Juzgado </w:t>
      </w:r>
      <w:r w:rsidR="00A65C9F">
        <w:rPr>
          <w:rFonts w:ascii="Book Antiqua" w:hAnsi="Book Antiqua" w:cs="Book Antiqua"/>
        </w:rPr>
        <w:t xml:space="preserve">Contravencional </w:t>
      </w:r>
      <w:r>
        <w:rPr>
          <w:rFonts w:ascii="Book Antiqua" w:hAnsi="Book Antiqua" w:cs="Book Antiqua"/>
        </w:rPr>
        <w:t xml:space="preserve">de </w:t>
      </w:r>
      <w:r w:rsidR="00A65C9F">
        <w:rPr>
          <w:rFonts w:ascii="Book Antiqua" w:hAnsi="Book Antiqua" w:cs="Book Antiqua"/>
        </w:rPr>
        <w:t xml:space="preserve">Escazú </w:t>
      </w:r>
      <w:r>
        <w:rPr>
          <w:rFonts w:ascii="Book Antiqua" w:hAnsi="Book Antiqua" w:cs="Book Antiqua"/>
        </w:rPr>
        <w:t xml:space="preserve">está compuesto por un total de </w:t>
      </w:r>
      <w:r w:rsidR="00A35887">
        <w:rPr>
          <w:rFonts w:ascii="Book Antiqua" w:hAnsi="Book Antiqua" w:cs="Book Antiqua"/>
        </w:rPr>
        <w:t>seis</w:t>
      </w:r>
      <w:r w:rsidRPr="00D83CA4">
        <w:rPr>
          <w:rFonts w:ascii="Book Antiqua" w:hAnsi="Book Antiqua" w:cs="Book Antiqua"/>
        </w:rPr>
        <w:t xml:space="preserve"> plazas ordinarias, de la cuales </w:t>
      </w:r>
      <w:r w:rsidR="00A65C9F">
        <w:rPr>
          <w:rFonts w:ascii="Book Antiqua" w:hAnsi="Book Antiqua" w:cs="Book Antiqua"/>
        </w:rPr>
        <w:t xml:space="preserve">una plaza es </w:t>
      </w:r>
      <w:r>
        <w:rPr>
          <w:rFonts w:ascii="Book Antiqua" w:hAnsi="Book Antiqua" w:cs="Book Antiqua"/>
        </w:rPr>
        <w:t xml:space="preserve">de </w:t>
      </w:r>
      <w:r w:rsidR="00A35887">
        <w:rPr>
          <w:rFonts w:ascii="Book Antiqua" w:hAnsi="Book Antiqua" w:cs="Book Antiqua"/>
        </w:rPr>
        <w:t>j</w:t>
      </w:r>
      <w:r>
        <w:rPr>
          <w:rFonts w:ascii="Book Antiqua" w:hAnsi="Book Antiqua" w:cs="Book Antiqua"/>
        </w:rPr>
        <w:t xml:space="preserve">ueza o </w:t>
      </w:r>
      <w:r w:rsidR="00A35887">
        <w:rPr>
          <w:rFonts w:ascii="Book Antiqua" w:hAnsi="Book Antiqua" w:cs="Book Antiqua"/>
        </w:rPr>
        <w:t>j</w:t>
      </w:r>
      <w:r>
        <w:rPr>
          <w:rFonts w:ascii="Book Antiqua" w:hAnsi="Book Antiqua" w:cs="Book Antiqua"/>
        </w:rPr>
        <w:t>uez</w:t>
      </w:r>
      <w:r w:rsidR="00A65C9F">
        <w:rPr>
          <w:rFonts w:ascii="Book Antiqua" w:hAnsi="Book Antiqua" w:cs="Book Antiqua"/>
        </w:rPr>
        <w:t xml:space="preserve"> </w:t>
      </w:r>
      <w:r w:rsidR="00A35887">
        <w:rPr>
          <w:rFonts w:ascii="Book Antiqua" w:hAnsi="Book Antiqua" w:cs="Book Antiqua"/>
        </w:rPr>
        <w:t xml:space="preserve">unipersonal, un coordinador judicial, </w:t>
      </w:r>
      <w:r w:rsidR="00A65C9F">
        <w:rPr>
          <w:rFonts w:ascii="Book Antiqua" w:hAnsi="Book Antiqua" w:cs="Book Antiqua"/>
        </w:rPr>
        <w:t>tres</w:t>
      </w:r>
      <w:r>
        <w:rPr>
          <w:rFonts w:ascii="Book Antiqua" w:hAnsi="Book Antiqua" w:cs="Book Antiqua"/>
        </w:rPr>
        <w:t xml:space="preserve"> plazas de Técnica o Técnico Judicial </w:t>
      </w:r>
      <w:r w:rsidR="00B006CD">
        <w:rPr>
          <w:rFonts w:ascii="Book Antiqua" w:hAnsi="Book Antiqua" w:cs="Book Antiqua"/>
        </w:rPr>
        <w:t xml:space="preserve">y </w:t>
      </w:r>
      <w:r w:rsidR="00B006CD" w:rsidRPr="00D83CA4">
        <w:rPr>
          <w:rFonts w:ascii="Book Antiqua" w:hAnsi="Book Antiqua" w:cs="Book Antiqua"/>
        </w:rPr>
        <w:t>una</w:t>
      </w:r>
      <w:r w:rsidR="00A65C9F">
        <w:rPr>
          <w:rFonts w:ascii="Book Antiqua" w:hAnsi="Book Antiqua" w:cs="Book Antiqua"/>
        </w:rPr>
        <w:t xml:space="preserve"> plaza de </w:t>
      </w:r>
      <w:r w:rsidR="00A35887">
        <w:rPr>
          <w:rFonts w:ascii="Book Antiqua" w:hAnsi="Book Antiqua" w:cs="Book Antiqua"/>
        </w:rPr>
        <w:t xml:space="preserve">auxiliar de servicios. </w:t>
      </w:r>
    </w:p>
    <w:p w:rsidR="00A35887" w:rsidRDefault="00A35887" w:rsidP="00A65C9F">
      <w:pPr>
        <w:jc w:val="both"/>
        <w:rPr>
          <w:rFonts w:ascii="Book Antiqua" w:hAnsi="Book Antiqua" w:cs="Book Antiqua"/>
          <w:sz w:val="24"/>
          <w:szCs w:val="24"/>
        </w:rPr>
      </w:pPr>
    </w:p>
    <w:p w:rsidR="00A65C9F" w:rsidRPr="00662471" w:rsidRDefault="00A65C9F" w:rsidP="00662471">
      <w:pPr>
        <w:pStyle w:val="Prrafodelista"/>
        <w:numPr>
          <w:ilvl w:val="0"/>
          <w:numId w:val="40"/>
        </w:numPr>
        <w:jc w:val="both"/>
        <w:rPr>
          <w:rFonts w:ascii="Book Antiqua" w:hAnsi="Book Antiqua" w:cs="Book Antiqua"/>
          <w:szCs w:val="24"/>
        </w:rPr>
      </w:pPr>
      <w:r w:rsidRPr="00662471">
        <w:rPr>
          <w:rFonts w:ascii="Book Antiqua" w:hAnsi="Book Antiqua" w:cs="Book Antiqua"/>
          <w:szCs w:val="24"/>
        </w:rPr>
        <w:t xml:space="preserve">Las responsabilidades </w:t>
      </w:r>
      <w:r w:rsidR="0006208A" w:rsidRPr="00662471">
        <w:rPr>
          <w:rFonts w:ascii="Book Antiqua" w:hAnsi="Book Antiqua" w:cs="Book Antiqua"/>
          <w:szCs w:val="24"/>
        </w:rPr>
        <w:t xml:space="preserve">de tramitación </w:t>
      </w:r>
      <w:r w:rsidRPr="00662471">
        <w:rPr>
          <w:rFonts w:ascii="Book Antiqua" w:hAnsi="Book Antiqua" w:cs="Book Antiqua"/>
          <w:szCs w:val="24"/>
        </w:rPr>
        <w:t>del despacho se las distribuyen entre la juez</w:t>
      </w:r>
      <w:r w:rsidR="00DC4C1D">
        <w:rPr>
          <w:rFonts w:ascii="Book Antiqua" w:hAnsi="Book Antiqua" w:cs="Book Antiqua"/>
          <w:szCs w:val="24"/>
        </w:rPr>
        <w:t>a</w:t>
      </w:r>
      <w:r w:rsidRPr="00662471">
        <w:rPr>
          <w:rFonts w:ascii="Book Antiqua" w:hAnsi="Book Antiqua" w:cs="Book Antiqua"/>
          <w:szCs w:val="24"/>
        </w:rPr>
        <w:t xml:space="preserve"> coordinador</w:t>
      </w:r>
      <w:r w:rsidR="00DC4C1D">
        <w:rPr>
          <w:rFonts w:ascii="Book Antiqua" w:hAnsi="Book Antiqua" w:cs="Book Antiqua"/>
          <w:szCs w:val="24"/>
        </w:rPr>
        <w:t>a</w:t>
      </w:r>
      <w:r w:rsidRPr="00662471">
        <w:rPr>
          <w:rFonts w:ascii="Book Antiqua" w:hAnsi="Book Antiqua" w:cs="Book Antiqua"/>
          <w:szCs w:val="24"/>
        </w:rPr>
        <w:t xml:space="preserve">, el coordinador judicial y los </w:t>
      </w:r>
      <w:r w:rsidR="00B006CD" w:rsidRPr="00662471">
        <w:rPr>
          <w:rFonts w:ascii="Book Antiqua" w:hAnsi="Book Antiqua" w:cs="Book Antiqua"/>
          <w:szCs w:val="24"/>
        </w:rPr>
        <w:t>tres</w:t>
      </w:r>
      <w:r w:rsidRPr="00662471">
        <w:rPr>
          <w:rFonts w:ascii="Book Antiqua" w:hAnsi="Book Antiqua" w:cs="Book Antiqua"/>
          <w:szCs w:val="24"/>
        </w:rPr>
        <w:t xml:space="preserve"> técnicos judiciales</w:t>
      </w:r>
      <w:r w:rsidR="00A35887" w:rsidRPr="00662471">
        <w:rPr>
          <w:rFonts w:ascii="Book Antiqua" w:hAnsi="Book Antiqua" w:cs="Book Antiqua"/>
          <w:szCs w:val="24"/>
        </w:rPr>
        <w:t>.</w:t>
      </w:r>
    </w:p>
    <w:p w:rsidR="00A65C9F" w:rsidRDefault="00A65C9F" w:rsidP="00A65C9F">
      <w:pPr>
        <w:jc w:val="both"/>
        <w:rPr>
          <w:rFonts w:ascii="Book Antiqua" w:hAnsi="Book Antiqua" w:cs="Book Antiqua"/>
          <w:sz w:val="24"/>
          <w:szCs w:val="24"/>
        </w:rPr>
      </w:pPr>
    </w:p>
    <w:p w:rsidR="00A65C9F" w:rsidRPr="00670F3F" w:rsidRDefault="00A65C9F" w:rsidP="00662471">
      <w:pPr>
        <w:pStyle w:val="Prrafodelista"/>
        <w:numPr>
          <w:ilvl w:val="0"/>
          <w:numId w:val="40"/>
        </w:numPr>
        <w:jc w:val="both"/>
        <w:rPr>
          <w:rFonts w:ascii="Book Antiqua" w:hAnsi="Book Antiqua"/>
          <w:szCs w:val="24"/>
          <w:lang w:val="es-ES_tradnl"/>
        </w:rPr>
      </w:pPr>
      <w:r w:rsidRPr="00662471">
        <w:rPr>
          <w:rFonts w:ascii="Book Antiqua" w:hAnsi="Book Antiqua" w:cs="Book Antiqua"/>
          <w:szCs w:val="24"/>
        </w:rPr>
        <w:t xml:space="preserve">El Juzgado Contravencional de </w:t>
      </w:r>
      <w:r w:rsidR="00A35887" w:rsidRPr="00662471">
        <w:rPr>
          <w:rFonts w:ascii="Book Antiqua" w:hAnsi="Book Antiqua" w:cs="Book Antiqua"/>
          <w:szCs w:val="24"/>
        </w:rPr>
        <w:t>Escazú</w:t>
      </w:r>
      <w:r w:rsidRPr="00662471">
        <w:rPr>
          <w:rFonts w:ascii="Book Antiqua" w:hAnsi="Book Antiqua" w:cs="Book Antiqua"/>
          <w:szCs w:val="24"/>
        </w:rPr>
        <w:t xml:space="preserve"> actualmente tramita sus asuntos en forma </w:t>
      </w:r>
      <w:r w:rsidR="00B006CD" w:rsidRPr="00662471">
        <w:rPr>
          <w:rFonts w:ascii="Book Antiqua" w:hAnsi="Book Antiqua" w:cs="Book Antiqua"/>
          <w:szCs w:val="24"/>
        </w:rPr>
        <w:t>híbrida</w:t>
      </w:r>
      <w:r w:rsidRPr="00662471">
        <w:rPr>
          <w:rFonts w:ascii="Book Antiqua" w:hAnsi="Book Antiqua" w:cs="Book Antiqua"/>
          <w:szCs w:val="24"/>
        </w:rPr>
        <w:t xml:space="preserve">, </w:t>
      </w:r>
      <w:r w:rsidR="00B006CD" w:rsidRPr="00662471">
        <w:rPr>
          <w:rFonts w:ascii="Book Antiqua" w:hAnsi="Book Antiqua" w:cs="Book Antiqua"/>
          <w:szCs w:val="24"/>
        </w:rPr>
        <w:t xml:space="preserve">ya que, a partir del mes de febrero del 2017, el juzgado se convierte en electrónico </w:t>
      </w:r>
      <w:r w:rsidRPr="00662471">
        <w:rPr>
          <w:rFonts w:ascii="Book Antiqua" w:hAnsi="Book Antiqua" w:cs="Book Antiqua"/>
          <w:szCs w:val="24"/>
        </w:rPr>
        <w:t xml:space="preserve">donde cada técnico judicial </w:t>
      </w:r>
      <w:r w:rsidR="00B006CD" w:rsidRPr="00662471">
        <w:rPr>
          <w:rFonts w:ascii="Book Antiqua" w:hAnsi="Book Antiqua" w:cs="Book Antiqua"/>
          <w:szCs w:val="24"/>
        </w:rPr>
        <w:t>tramita la totalidad de la materia contravencional y laboral</w:t>
      </w:r>
      <w:r w:rsidR="00670F3F">
        <w:rPr>
          <w:rFonts w:ascii="Book Antiqua" w:hAnsi="Book Antiqua" w:cs="Book Antiqua"/>
          <w:szCs w:val="24"/>
        </w:rPr>
        <w:t>.  E</w:t>
      </w:r>
      <w:r w:rsidR="00B006CD" w:rsidRPr="00662471">
        <w:rPr>
          <w:rFonts w:ascii="Book Antiqua" w:hAnsi="Book Antiqua" w:cs="Book Antiqua"/>
          <w:szCs w:val="24"/>
        </w:rPr>
        <w:t xml:space="preserve">s importante indicar que el </w:t>
      </w:r>
      <w:r w:rsidR="00B006CD" w:rsidRPr="00670F3F">
        <w:rPr>
          <w:rFonts w:ascii="Book Antiqua" w:hAnsi="Book Antiqua" w:cs="Book Antiqua"/>
          <w:szCs w:val="24"/>
        </w:rPr>
        <w:t>despacho es centro de gestión en materia civil.</w:t>
      </w:r>
    </w:p>
    <w:p w:rsidR="00A65C9F" w:rsidRDefault="00A65C9F" w:rsidP="00A65C9F">
      <w:pPr>
        <w:ind w:right="51"/>
        <w:jc w:val="both"/>
        <w:rPr>
          <w:rFonts w:ascii="Book Antiqua" w:hAnsi="Book Antiqua" w:cs="Book Antiqua"/>
          <w:sz w:val="24"/>
          <w:szCs w:val="24"/>
          <w:lang w:val="es-ES_tradnl"/>
        </w:rPr>
      </w:pPr>
    </w:p>
    <w:p w:rsidR="00B006CD" w:rsidRPr="00662471" w:rsidRDefault="00B006CD" w:rsidP="00662471">
      <w:pPr>
        <w:pStyle w:val="Prrafodelista"/>
        <w:numPr>
          <w:ilvl w:val="0"/>
          <w:numId w:val="40"/>
        </w:numPr>
        <w:ind w:right="51"/>
        <w:jc w:val="both"/>
        <w:rPr>
          <w:rFonts w:ascii="Book Antiqua" w:hAnsi="Book Antiqua" w:cs="Book Antiqua"/>
          <w:szCs w:val="24"/>
          <w:lang w:val="es-ES_tradnl"/>
        </w:rPr>
      </w:pPr>
      <w:r w:rsidRPr="00662471">
        <w:rPr>
          <w:rFonts w:ascii="Book Antiqua" w:hAnsi="Book Antiqua" w:cs="Book Antiqua"/>
          <w:szCs w:val="24"/>
          <w:lang w:val="es-ES_tradnl"/>
        </w:rPr>
        <w:t xml:space="preserve">Actualmente la atención a la persona usuaria es llevada a cabo mediante la plaza del auxiliar de servicios generales, adicionalmente con un recargo para los técnicos judiciales ya que evacuan consultas de sus propios expedientes.  </w:t>
      </w:r>
    </w:p>
    <w:p w:rsidR="00B006CD" w:rsidRDefault="00B006CD" w:rsidP="00B006CD">
      <w:pPr>
        <w:ind w:right="51"/>
        <w:jc w:val="both"/>
        <w:rPr>
          <w:rFonts w:ascii="Book Antiqua" w:hAnsi="Book Antiqua" w:cs="Book Antiqua"/>
          <w:sz w:val="24"/>
          <w:szCs w:val="24"/>
          <w:lang w:val="es-ES_tradnl"/>
        </w:rPr>
      </w:pPr>
    </w:p>
    <w:p w:rsidR="00B006CD" w:rsidRDefault="00B006CD" w:rsidP="00B006CD">
      <w:pPr>
        <w:ind w:right="51"/>
        <w:jc w:val="both"/>
        <w:rPr>
          <w:rFonts w:ascii="Book Antiqua" w:hAnsi="Book Antiqua" w:cs="Book Antiqua"/>
          <w:sz w:val="24"/>
          <w:szCs w:val="24"/>
          <w:lang w:val="es-ES_tradnl"/>
        </w:rPr>
      </w:pPr>
    </w:p>
    <w:p w:rsidR="00F7574A" w:rsidRDefault="00F7574A">
      <w:pPr>
        <w:rPr>
          <w:rFonts w:ascii="Book Antiqua" w:hAnsi="Book Antiqua" w:cs="Book Antiqua"/>
          <w:b/>
          <w:sz w:val="24"/>
          <w:szCs w:val="24"/>
        </w:rPr>
      </w:pPr>
      <w:r>
        <w:rPr>
          <w:rFonts w:ascii="Book Antiqua" w:hAnsi="Book Antiqua" w:cs="Book Antiqua"/>
          <w:b/>
        </w:rPr>
        <w:br w:type="page"/>
      </w:r>
    </w:p>
    <w:p w:rsidR="00E7218B" w:rsidRDefault="00E7218B" w:rsidP="00E7218B">
      <w:pPr>
        <w:pStyle w:val="Textoindependiente2"/>
        <w:ind w:left="284" w:right="301"/>
        <w:jc w:val="center"/>
        <w:rPr>
          <w:rFonts w:ascii="Book Antiqua" w:hAnsi="Book Antiqua" w:cs="Book Antiqua"/>
          <w:b/>
          <w:lang w:val="es-CR"/>
        </w:rPr>
      </w:pPr>
      <w:r w:rsidRPr="004E41AA">
        <w:rPr>
          <w:rFonts w:ascii="Book Antiqua" w:hAnsi="Book Antiqua" w:cs="Book Antiqua"/>
          <w:b/>
          <w:lang w:val="es-CR"/>
        </w:rPr>
        <w:t>Cuadro No.</w:t>
      </w:r>
      <w:r w:rsidR="0007593B">
        <w:rPr>
          <w:rFonts w:ascii="Book Antiqua" w:hAnsi="Book Antiqua" w:cs="Book Antiqua"/>
          <w:b/>
          <w:lang w:val="es-CR"/>
        </w:rPr>
        <w:t xml:space="preserve"> </w:t>
      </w:r>
      <w:r w:rsidRPr="004E41AA">
        <w:rPr>
          <w:rFonts w:ascii="Book Antiqua" w:hAnsi="Book Antiqua" w:cs="Book Antiqua"/>
          <w:b/>
          <w:lang w:val="es-CR"/>
        </w:rPr>
        <w:t>1</w:t>
      </w:r>
    </w:p>
    <w:p w:rsidR="00E7218B" w:rsidRPr="004E41AA" w:rsidRDefault="00E7218B" w:rsidP="00E7218B">
      <w:pPr>
        <w:pStyle w:val="Textoindependiente2"/>
        <w:ind w:left="284" w:right="301"/>
        <w:jc w:val="center"/>
        <w:rPr>
          <w:rFonts w:ascii="Book Antiqua" w:hAnsi="Book Antiqua" w:cs="Book Antiqua"/>
          <w:b/>
          <w:lang w:val="es-CR"/>
        </w:rPr>
      </w:pPr>
      <w:r>
        <w:rPr>
          <w:rFonts w:ascii="Book Antiqua" w:hAnsi="Book Antiqua" w:cs="Book Antiqua"/>
          <w:b/>
          <w:lang w:val="es-CR"/>
        </w:rPr>
        <w:t>Balance general</w:t>
      </w:r>
    </w:p>
    <w:p w:rsidR="00E7218B" w:rsidRDefault="00E7218B" w:rsidP="00E7218B">
      <w:pPr>
        <w:pStyle w:val="Textoindependiente2"/>
        <w:ind w:left="284" w:right="301"/>
        <w:jc w:val="center"/>
        <w:rPr>
          <w:rFonts w:ascii="Book Antiqua" w:hAnsi="Book Antiqua" w:cs="Book Antiqua"/>
          <w:b/>
          <w:lang w:val="es-CR"/>
        </w:rPr>
      </w:pPr>
      <w:r>
        <w:rPr>
          <w:rFonts w:ascii="Book Antiqua" w:hAnsi="Book Antiqua" w:cs="Book Antiqua"/>
          <w:b/>
          <w:lang w:val="es-CR"/>
        </w:rPr>
        <w:t>Juzgado Contravencional de Escazú</w:t>
      </w:r>
    </w:p>
    <w:p w:rsidR="00E7218B" w:rsidRDefault="00E7218B" w:rsidP="00E7218B">
      <w:pPr>
        <w:pStyle w:val="Textoindependiente2"/>
        <w:ind w:left="284" w:right="301"/>
        <w:jc w:val="center"/>
        <w:rPr>
          <w:rFonts w:ascii="Book Antiqua" w:hAnsi="Book Antiqua" w:cs="Book Antiqua"/>
          <w:b/>
          <w:lang w:val="es-CR"/>
        </w:rPr>
      </w:pPr>
      <w:r>
        <w:rPr>
          <w:rFonts w:ascii="Book Antiqua" w:hAnsi="Book Antiqua" w:cs="Book Antiqua"/>
          <w:b/>
          <w:lang w:val="es-CR"/>
        </w:rPr>
        <w:t>2018, 2019 y primer semestre 2020</w:t>
      </w:r>
      <w:r w:rsidR="00113374">
        <w:rPr>
          <w:rFonts w:ascii="Book Antiqua" w:hAnsi="Book Antiqua" w:cs="Book Antiqua"/>
          <w:b/>
          <w:lang w:val="es-CR"/>
        </w:rPr>
        <w:t xml:space="preserve"> </w:t>
      </w:r>
    </w:p>
    <w:p w:rsidR="00E7218B" w:rsidRDefault="00E7218B" w:rsidP="00662471">
      <w:pPr>
        <w:pStyle w:val="Textoindependiente2"/>
        <w:ind w:right="301"/>
        <w:rPr>
          <w:rFonts w:ascii="Book Antiqua" w:hAnsi="Book Antiqua" w:cs="Book Antiqua"/>
          <w:b/>
          <w:lang w:val="es-CR"/>
        </w:rPr>
      </w:pPr>
    </w:p>
    <w:tbl>
      <w:tblPr>
        <w:tblW w:w="6920" w:type="dxa"/>
        <w:jc w:val="center"/>
        <w:tblCellMar>
          <w:left w:w="70" w:type="dxa"/>
          <w:right w:w="70" w:type="dxa"/>
        </w:tblCellMar>
        <w:tblLook w:val="04A0" w:firstRow="1" w:lastRow="0" w:firstColumn="1" w:lastColumn="0" w:noHBand="0" w:noVBand="1"/>
      </w:tblPr>
      <w:tblGrid>
        <w:gridCol w:w="2180"/>
        <w:gridCol w:w="1560"/>
        <w:gridCol w:w="1400"/>
        <w:gridCol w:w="1780"/>
      </w:tblGrid>
      <w:tr w:rsidR="00D57404" w:rsidRPr="00D57404" w:rsidTr="00662471">
        <w:trPr>
          <w:trHeight w:val="540"/>
          <w:jc w:val="center"/>
        </w:trPr>
        <w:tc>
          <w:tcPr>
            <w:tcW w:w="2180" w:type="dxa"/>
            <w:tcBorders>
              <w:top w:val="double" w:sz="6" w:space="0" w:color="1F497D"/>
              <w:left w:val="double" w:sz="6" w:space="0" w:color="1F497D"/>
              <w:bottom w:val="double" w:sz="6" w:space="0" w:color="1F497D"/>
              <w:right w:val="double" w:sz="6" w:space="0" w:color="1F497D"/>
            </w:tcBorders>
            <w:shd w:val="clear" w:color="000000" w:fill="365F91"/>
            <w:vAlign w:val="center"/>
            <w:hideMark/>
          </w:tcPr>
          <w:p w:rsidR="00D57404" w:rsidRPr="00D57404" w:rsidRDefault="00D57404" w:rsidP="00D57404">
            <w:pPr>
              <w:jc w:val="center"/>
              <w:rPr>
                <w:rFonts w:ascii="Book Antiqua" w:hAnsi="Book Antiqua" w:cs="Calibri"/>
                <w:b/>
                <w:bCs/>
                <w:color w:val="FFFFFF"/>
                <w:lang w:eastAsia="es-CR"/>
              </w:rPr>
            </w:pPr>
            <w:r w:rsidRPr="00D57404">
              <w:rPr>
                <w:rFonts w:ascii="Book Antiqua" w:hAnsi="Book Antiqua" w:cs="Arial"/>
                <w:b/>
                <w:bCs/>
                <w:color w:val="FFFFFF"/>
                <w:lang w:eastAsia="es-CR"/>
              </w:rPr>
              <w:t>Balance General</w:t>
            </w:r>
          </w:p>
        </w:tc>
        <w:tc>
          <w:tcPr>
            <w:tcW w:w="1560" w:type="dxa"/>
            <w:tcBorders>
              <w:top w:val="double" w:sz="6" w:space="0" w:color="1F497D"/>
              <w:left w:val="nil"/>
              <w:bottom w:val="double" w:sz="6" w:space="0" w:color="1F497D"/>
              <w:right w:val="double" w:sz="6" w:space="0" w:color="1F497D"/>
            </w:tcBorders>
            <w:shd w:val="clear" w:color="000000" w:fill="365F91"/>
            <w:vAlign w:val="center"/>
            <w:hideMark/>
          </w:tcPr>
          <w:p w:rsidR="00D57404" w:rsidRPr="00D57404" w:rsidRDefault="00D57404" w:rsidP="00D57404">
            <w:pPr>
              <w:jc w:val="center"/>
              <w:rPr>
                <w:rFonts w:ascii="Book Antiqua" w:hAnsi="Book Antiqua" w:cs="Calibri"/>
                <w:b/>
                <w:bCs/>
                <w:color w:val="FFFFFF"/>
                <w:lang w:eastAsia="es-CR"/>
              </w:rPr>
            </w:pPr>
            <w:r w:rsidRPr="00D57404">
              <w:rPr>
                <w:rFonts w:ascii="Book Antiqua" w:hAnsi="Book Antiqua" w:cs="Calibri"/>
                <w:b/>
                <w:bCs/>
                <w:color w:val="FFFFFF"/>
                <w:lang w:eastAsia="es-CR"/>
              </w:rPr>
              <w:t>2018</w:t>
            </w:r>
          </w:p>
        </w:tc>
        <w:tc>
          <w:tcPr>
            <w:tcW w:w="1400" w:type="dxa"/>
            <w:tcBorders>
              <w:top w:val="double" w:sz="6" w:space="0" w:color="1F497D"/>
              <w:left w:val="nil"/>
              <w:bottom w:val="double" w:sz="6" w:space="0" w:color="1F497D"/>
              <w:right w:val="double" w:sz="6" w:space="0" w:color="1F497D"/>
            </w:tcBorders>
            <w:shd w:val="clear" w:color="000000" w:fill="365F91"/>
            <w:vAlign w:val="center"/>
            <w:hideMark/>
          </w:tcPr>
          <w:p w:rsidR="00D57404" w:rsidRPr="00D57404" w:rsidRDefault="00D57404" w:rsidP="00D57404">
            <w:pPr>
              <w:jc w:val="center"/>
              <w:rPr>
                <w:rFonts w:ascii="Book Antiqua" w:hAnsi="Book Antiqua" w:cs="Calibri"/>
                <w:b/>
                <w:bCs/>
                <w:color w:val="FFFFFF"/>
                <w:lang w:eastAsia="es-CR"/>
              </w:rPr>
            </w:pPr>
            <w:r w:rsidRPr="00D57404">
              <w:rPr>
                <w:rFonts w:ascii="Book Antiqua" w:hAnsi="Book Antiqua" w:cs="Calibri"/>
                <w:b/>
                <w:bCs/>
                <w:color w:val="FFFFFF"/>
                <w:lang w:eastAsia="es-CR"/>
              </w:rPr>
              <w:t>2019</w:t>
            </w:r>
          </w:p>
        </w:tc>
        <w:tc>
          <w:tcPr>
            <w:tcW w:w="1780" w:type="dxa"/>
            <w:tcBorders>
              <w:top w:val="double" w:sz="6" w:space="0" w:color="1F497D"/>
              <w:left w:val="nil"/>
              <w:bottom w:val="double" w:sz="6" w:space="0" w:color="1F497D"/>
              <w:right w:val="double" w:sz="6" w:space="0" w:color="1F497D"/>
            </w:tcBorders>
            <w:shd w:val="clear" w:color="000000" w:fill="365F91"/>
            <w:vAlign w:val="center"/>
            <w:hideMark/>
          </w:tcPr>
          <w:p w:rsidR="00D57404" w:rsidRPr="00D57404" w:rsidRDefault="00D57404" w:rsidP="00D57404">
            <w:pPr>
              <w:jc w:val="center"/>
              <w:rPr>
                <w:rFonts w:ascii="Book Antiqua" w:hAnsi="Book Antiqua" w:cs="Calibri"/>
                <w:b/>
                <w:bCs/>
                <w:color w:val="FFFFFF"/>
                <w:lang w:eastAsia="es-CR"/>
              </w:rPr>
            </w:pPr>
            <w:r w:rsidRPr="00D57404">
              <w:rPr>
                <w:rFonts w:ascii="Book Antiqua" w:hAnsi="Book Antiqua" w:cs="Calibri"/>
                <w:b/>
                <w:bCs/>
                <w:color w:val="FFFFFF"/>
                <w:lang w:eastAsia="es-CR"/>
              </w:rPr>
              <w:t>Primer Semestre 2020</w:t>
            </w:r>
          </w:p>
        </w:tc>
      </w:tr>
      <w:tr w:rsidR="00D57404" w:rsidRPr="00D57404" w:rsidTr="00662471">
        <w:trPr>
          <w:trHeight w:val="310"/>
          <w:jc w:val="center"/>
        </w:trPr>
        <w:tc>
          <w:tcPr>
            <w:tcW w:w="2180" w:type="dxa"/>
            <w:tcBorders>
              <w:top w:val="nil"/>
              <w:left w:val="double" w:sz="6" w:space="0" w:color="1F497D"/>
              <w:bottom w:val="double" w:sz="6" w:space="0" w:color="1F497D"/>
              <w:right w:val="double" w:sz="6" w:space="0" w:color="1F497D"/>
            </w:tcBorders>
            <w:shd w:val="clear" w:color="000000" w:fill="FFFFFF"/>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Circulante inicial</w:t>
            </w:r>
          </w:p>
        </w:tc>
        <w:tc>
          <w:tcPr>
            <w:tcW w:w="1560" w:type="dxa"/>
            <w:tcBorders>
              <w:top w:val="nil"/>
              <w:left w:val="nil"/>
              <w:bottom w:val="double" w:sz="6" w:space="0" w:color="1F497D"/>
              <w:right w:val="double" w:sz="6" w:space="0" w:color="1F497D"/>
            </w:tcBorders>
            <w:shd w:val="clear" w:color="000000" w:fill="FFFFFF"/>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246</w:t>
            </w:r>
          </w:p>
        </w:tc>
        <w:tc>
          <w:tcPr>
            <w:tcW w:w="1400" w:type="dxa"/>
            <w:tcBorders>
              <w:top w:val="nil"/>
              <w:left w:val="nil"/>
              <w:bottom w:val="double" w:sz="6" w:space="0" w:color="1F497D"/>
              <w:right w:val="double" w:sz="6" w:space="0" w:color="1F497D"/>
            </w:tcBorders>
            <w:shd w:val="clear" w:color="000000" w:fill="FFFFFF"/>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281</w:t>
            </w:r>
          </w:p>
        </w:tc>
        <w:tc>
          <w:tcPr>
            <w:tcW w:w="1780" w:type="dxa"/>
            <w:tcBorders>
              <w:top w:val="nil"/>
              <w:left w:val="nil"/>
              <w:bottom w:val="double" w:sz="6" w:space="0" w:color="1F497D"/>
              <w:right w:val="double" w:sz="6" w:space="0" w:color="1F497D"/>
            </w:tcBorders>
            <w:shd w:val="clear" w:color="000000" w:fill="FFFFFF"/>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377</w:t>
            </w:r>
          </w:p>
        </w:tc>
      </w:tr>
      <w:tr w:rsidR="00D57404" w:rsidRPr="00D57404" w:rsidTr="00662471">
        <w:trPr>
          <w:trHeight w:val="540"/>
          <w:jc w:val="center"/>
        </w:trPr>
        <w:tc>
          <w:tcPr>
            <w:tcW w:w="2180" w:type="dxa"/>
            <w:tcBorders>
              <w:top w:val="nil"/>
              <w:left w:val="double" w:sz="6" w:space="0" w:color="1F497D"/>
              <w:bottom w:val="double" w:sz="6" w:space="0" w:color="1F497D"/>
              <w:right w:val="double" w:sz="6" w:space="0" w:color="1F497D"/>
            </w:tcBorders>
            <w:shd w:val="clear" w:color="000000" w:fill="D9E1F2"/>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Casos entrados + reentrados</w:t>
            </w:r>
          </w:p>
        </w:tc>
        <w:tc>
          <w:tcPr>
            <w:tcW w:w="1560" w:type="dxa"/>
            <w:tcBorders>
              <w:top w:val="nil"/>
              <w:left w:val="nil"/>
              <w:bottom w:val="double" w:sz="6" w:space="0" w:color="1F497D"/>
              <w:right w:val="double" w:sz="6" w:space="0" w:color="1F497D"/>
            </w:tcBorders>
            <w:shd w:val="clear" w:color="000000" w:fill="D9E1F2"/>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743</w:t>
            </w:r>
          </w:p>
        </w:tc>
        <w:tc>
          <w:tcPr>
            <w:tcW w:w="1400" w:type="dxa"/>
            <w:tcBorders>
              <w:top w:val="nil"/>
              <w:left w:val="nil"/>
              <w:bottom w:val="double" w:sz="6" w:space="0" w:color="1F497D"/>
              <w:right w:val="double" w:sz="6" w:space="0" w:color="1F497D"/>
            </w:tcBorders>
            <w:shd w:val="clear" w:color="000000" w:fill="D9E1F2"/>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868</w:t>
            </w:r>
          </w:p>
        </w:tc>
        <w:tc>
          <w:tcPr>
            <w:tcW w:w="1780" w:type="dxa"/>
            <w:tcBorders>
              <w:top w:val="nil"/>
              <w:left w:val="nil"/>
              <w:bottom w:val="double" w:sz="6" w:space="0" w:color="1F497D"/>
              <w:right w:val="double" w:sz="6" w:space="0" w:color="1F497D"/>
            </w:tcBorders>
            <w:shd w:val="clear" w:color="000000" w:fill="D9E1F2"/>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341</w:t>
            </w:r>
          </w:p>
        </w:tc>
      </w:tr>
      <w:tr w:rsidR="00D57404" w:rsidRPr="00D57404" w:rsidTr="00662471">
        <w:trPr>
          <w:trHeight w:val="310"/>
          <w:jc w:val="center"/>
        </w:trPr>
        <w:tc>
          <w:tcPr>
            <w:tcW w:w="2180" w:type="dxa"/>
            <w:tcBorders>
              <w:top w:val="nil"/>
              <w:left w:val="double" w:sz="6" w:space="0" w:color="1F497D"/>
              <w:bottom w:val="double" w:sz="6" w:space="0" w:color="1F497D"/>
              <w:right w:val="double" w:sz="6" w:space="0" w:color="1F497D"/>
            </w:tcBorders>
            <w:shd w:val="clear" w:color="000000" w:fill="FFFFFF"/>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Casos terminados</w:t>
            </w:r>
          </w:p>
        </w:tc>
        <w:tc>
          <w:tcPr>
            <w:tcW w:w="1560" w:type="dxa"/>
            <w:tcBorders>
              <w:top w:val="nil"/>
              <w:left w:val="nil"/>
              <w:bottom w:val="double" w:sz="6" w:space="0" w:color="1F497D"/>
              <w:right w:val="double" w:sz="6" w:space="0" w:color="1F497D"/>
            </w:tcBorders>
            <w:shd w:val="clear" w:color="000000" w:fill="FFFFFF"/>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708</w:t>
            </w:r>
          </w:p>
        </w:tc>
        <w:tc>
          <w:tcPr>
            <w:tcW w:w="1400" w:type="dxa"/>
            <w:tcBorders>
              <w:top w:val="nil"/>
              <w:left w:val="nil"/>
              <w:bottom w:val="double" w:sz="6" w:space="0" w:color="1F497D"/>
              <w:right w:val="double" w:sz="6" w:space="0" w:color="1F497D"/>
            </w:tcBorders>
            <w:shd w:val="clear" w:color="000000" w:fill="FFFFFF"/>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772</w:t>
            </w:r>
          </w:p>
        </w:tc>
        <w:tc>
          <w:tcPr>
            <w:tcW w:w="1780" w:type="dxa"/>
            <w:tcBorders>
              <w:top w:val="nil"/>
              <w:left w:val="nil"/>
              <w:bottom w:val="double" w:sz="6" w:space="0" w:color="1F497D"/>
              <w:right w:val="double" w:sz="6" w:space="0" w:color="1F497D"/>
            </w:tcBorders>
            <w:shd w:val="clear" w:color="000000" w:fill="FFFFFF"/>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358</w:t>
            </w:r>
          </w:p>
        </w:tc>
      </w:tr>
      <w:tr w:rsidR="00D57404" w:rsidRPr="00D57404" w:rsidTr="00662471">
        <w:trPr>
          <w:trHeight w:val="310"/>
          <w:jc w:val="center"/>
        </w:trPr>
        <w:tc>
          <w:tcPr>
            <w:tcW w:w="2180" w:type="dxa"/>
            <w:tcBorders>
              <w:top w:val="nil"/>
              <w:left w:val="double" w:sz="6" w:space="0" w:color="1F497D"/>
              <w:bottom w:val="double" w:sz="6" w:space="0" w:color="1F497D"/>
              <w:right w:val="double" w:sz="6" w:space="0" w:color="1F497D"/>
            </w:tcBorders>
            <w:shd w:val="clear" w:color="000000" w:fill="D9E1F2"/>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Circulante final</w:t>
            </w:r>
          </w:p>
        </w:tc>
        <w:tc>
          <w:tcPr>
            <w:tcW w:w="1560" w:type="dxa"/>
            <w:tcBorders>
              <w:top w:val="nil"/>
              <w:left w:val="nil"/>
              <w:bottom w:val="double" w:sz="6" w:space="0" w:color="1F497D"/>
              <w:right w:val="double" w:sz="6" w:space="0" w:color="1F497D"/>
            </w:tcBorders>
            <w:shd w:val="clear" w:color="000000" w:fill="D9E1F2"/>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281</w:t>
            </w:r>
          </w:p>
        </w:tc>
        <w:tc>
          <w:tcPr>
            <w:tcW w:w="1400" w:type="dxa"/>
            <w:tcBorders>
              <w:top w:val="nil"/>
              <w:left w:val="nil"/>
              <w:bottom w:val="double" w:sz="6" w:space="0" w:color="1F497D"/>
              <w:right w:val="double" w:sz="6" w:space="0" w:color="1F497D"/>
            </w:tcBorders>
            <w:shd w:val="clear" w:color="000000" w:fill="D9E1F2"/>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377</w:t>
            </w:r>
          </w:p>
        </w:tc>
        <w:tc>
          <w:tcPr>
            <w:tcW w:w="1780" w:type="dxa"/>
            <w:tcBorders>
              <w:top w:val="nil"/>
              <w:left w:val="nil"/>
              <w:bottom w:val="double" w:sz="6" w:space="0" w:color="1F497D"/>
              <w:right w:val="double" w:sz="6" w:space="0" w:color="1F497D"/>
            </w:tcBorders>
            <w:shd w:val="clear" w:color="000000" w:fill="D9E1F2"/>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360</w:t>
            </w:r>
          </w:p>
        </w:tc>
      </w:tr>
      <w:tr w:rsidR="00D57404" w:rsidRPr="00D57404" w:rsidTr="00662471">
        <w:trPr>
          <w:trHeight w:val="540"/>
          <w:jc w:val="center"/>
        </w:trPr>
        <w:tc>
          <w:tcPr>
            <w:tcW w:w="2180" w:type="dxa"/>
            <w:tcBorders>
              <w:top w:val="nil"/>
              <w:left w:val="double" w:sz="6" w:space="0" w:color="1F497D"/>
              <w:bottom w:val="double" w:sz="6" w:space="0" w:color="1F497D"/>
              <w:right w:val="double" w:sz="6" w:space="0" w:color="1F497D"/>
            </w:tcBorders>
            <w:shd w:val="clear" w:color="000000" w:fill="FFFFFF"/>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Promedio de entrada por mes</w:t>
            </w:r>
          </w:p>
        </w:tc>
        <w:tc>
          <w:tcPr>
            <w:tcW w:w="1560" w:type="dxa"/>
            <w:tcBorders>
              <w:top w:val="nil"/>
              <w:left w:val="nil"/>
              <w:bottom w:val="double" w:sz="6" w:space="0" w:color="1F497D"/>
              <w:right w:val="double" w:sz="6" w:space="0" w:color="1F497D"/>
            </w:tcBorders>
            <w:shd w:val="clear" w:color="000000" w:fill="FFFFFF"/>
            <w:vAlign w:val="center"/>
            <w:hideMark/>
          </w:tcPr>
          <w:p w:rsidR="00D57404" w:rsidRPr="00D57404" w:rsidRDefault="00280F80" w:rsidP="00D57404">
            <w:pPr>
              <w:jc w:val="center"/>
              <w:rPr>
                <w:rFonts w:ascii="Book Antiqua" w:hAnsi="Book Antiqua" w:cs="Calibri"/>
                <w:color w:val="000000"/>
                <w:lang w:eastAsia="es-CR"/>
              </w:rPr>
            </w:pPr>
            <w:r>
              <w:rPr>
                <w:rFonts w:ascii="Book Antiqua" w:hAnsi="Book Antiqua" w:cs="Calibri"/>
                <w:color w:val="000000"/>
                <w:lang w:eastAsia="es-CR"/>
              </w:rPr>
              <w:t>66</w:t>
            </w:r>
          </w:p>
        </w:tc>
        <w:tc>
          <w:tcPr>
            <w:tcW w:w="1400" w:type="dxa"/>
            <w:tcBorders>
              <w:top w:val="nil"/>
              <w:left w:val="nil"/>
              <w:bottom w:val="double" w:sz="6" w:space="0" w:color="1F497D"/>
              <w:right w:val="double" w:sz="6" w:space="0" w:color="1F497D"/>
            </w:tcBorders>
            <w:shd w:val="clear" w:color="000000" w:fill="FFFFFF"/>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7</w:t>
            </w:r>
            <w:r w:rsidR="001728E0">
              <w:rPr>
                <w:rFonts w:ascii="Book Antiqua" w:hAnsi="Book Antiqua" w:cs="Calibri"/>
                <w:color w:val="000000"/>
                <w:lang w:eastAsia="es-CR"/>
              </w:rPr>
              <w:t>7</w:t>
            </w:r>
          </w:p>
        </w:tc>
        <w:tc>
          <w:tcPr>
            <w:tcW w:w="1780" w:type="dxa"/>
            <w:tcBorders>
              <w:top w:val="nil"/>
              <w:left w:val="nil"/>
              <w:bottom w:val="double" w:sz="6" w:space="0" w:color="1F497D"/>
              <w:right w:val="double" w:sz="6" w:space="0" w:color="1F497D"/>
            </w:tcBorders>
            <w:shd w:val="clear" w:color="000000" w:fill="FFFFFF"/>
            <w:vAlign w:val="center"/>
            <w:hideMark/>
          </w:tcPr>
          <w:p w:rsidR="00D57404" w:rsidRPr="00D57404" w:rsidRDefault="001728E0" w:rsidP="00D57404">
            <w:pPr>
              <w:jc w:val="center"/>
              <w:rPr>
                <w:rFonts w:ascii="Book Antiqua" w:hAnsi="Book Antiqua" w:cs="Calibri"/>
                <w:color w:val="000000"/>
                <w:lang w:eastAsia="es-CR"/>
              </w:rPr>
            </w:pPr>
            <w:r>
              <w:rPr>
                <w:rFonts w:ascii="Book Antiqua" w:hAnsi="Book Antiqua" w:cs="Calibri"/>
                <w:color w:val="000000"/>
                <w:lang w:eastAsia="es-CR"/>
              </w:rPr>
              <w:t>61</w:t>
            </w:r>
          </w:p>
        </w:tc>
      </w:tr>
      <w:tr w:rsidR="00D57404" w:rsidRPr="00D57404" w:rsidTr="00662471">
        <w:trPr>
          <w:trHeight w:val="540"/>
          <w:jc w:val="center"/>
        </w:trPr>
        <w:tc>
          <w:tcPr>
            <w:tcW w:w="2180" w:type="dxa"/>
            <w:tcBorders>
              <w:top w:val="nil"/>
              <w:left w:val="double" w:sz="6" w:space="0" w:color="1F497D"/>
              <w:bottom w:val="double" w:sz="6" w:space="0" w:color="1F497D"/>
              <w:right w:val="double" w:sz="6" w:space="0" w:color="1F497D"/>
            </w:tcBorders>
            <w:shd w:val="clear" w:color="000000" w:fill="D9E1F2"/>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Promedio de entrada por mes por Juez</w:t>
            </w:r>
          </w:p>
        </w:tc>
        <w:tc>
          <w:tcPr>
            <w:tcW w:w="1560" w:type="dxa"/>
            <w:tcBorders>
              <w:top w:val="nil"/>
              <w:left w:val="nil"/>
              <w:bottom w:val="double" w:sz="6" w:space="0" w:color="1F497D"/>
              <w:right w:val="double" w:sz="6" w:space="0" w:color="1F497D"/>
            </w:tcBorders>
            <w:shd w:val="clear" w:color="000000" w:fill="D9E1F2"/>
            <w:vAlign w:val="center"/>
            <w:hideMark/>
          </w:tcPr>
          <w:p w:rsidR="00D57404" w:rsidRPr="00D57404" w:rsidRDefault="001728E0" w:rsidP="00D57404">
            <w:pPr>
              <w:jc w:val="center"/>
              <w:rPr>
                <w:rFonts w:ascii="Book Antiqua" w:hAnsi="Book Antiqua" w:cs="Calibri"/>
                <w:color w:val="000000"/>
                <w:lang w:eastAsia="es-CR"/>
              </w:rPr>
            </w:pPr>
            <w:r>
              <w:rPr>
                <w:rFonts w:ascii="Book Antiqua" w:hAnsi="Book Antiqua" w:cs="Calibri"/>
                <w:color w:val="000000"/>
                <w:lang w:eastAsia="es-CR"/>
              </w:rPr>
              <w:t>33</w:t>
            </w:r>
          </w:p>
        </w:tc>
        <w:tc>
          <w:tcPr>
            <w:tcW w:w="1400" w:type="dxa"/>
            <w:tcBorders>
              <w:top w:val="nil"/>
              <w:left w:val="nil"/>
              <w:bottom w:val="double" w:sz="6" w:space="0" w:color="1F497D"/>
              <w:right w:val="double" w:sz="6" w:space="0" w:color="1F497D"/>
            </w:tcBorders>
            <w:shd w:val="clear" w:color="000000" w:fill="D9E1F2"/>
            <w:vAlign w:val="center"/>
            <w:hideMark/>
          </w:tcPr>
          <w:p w:rsidR="00D57404" w:rsidRPr="00D57404" w:rsidRDefault="001728E0" w:rsidP="00D57404">
            <w:pPr>
              <w:jc w:val="center"/>
              <w:rPr>
                <w:rFonts w:ascii="Book Antiqua" w:hAnsi="Book Antiqua" w:cs="Calibri"/>
                <w:color w:val="000000"/>
                <w:lang w:eastAsia="es-CR"/>
              </w:rPr>
            </w:pPr>
            <w:r>
              <w:rPr>
                <w:rFonts w:ascii="Book Antiqua" w:hAnsi="Book Antiqua" w:cs="Calibri"/>
                <w:color w:val="000000"/>
                <w:lang w:eastAsia="es-CR"/>
              </w:rPr>
              <w:t>39</w:t>
            </w:r>
          </w:p>
        </w:tc>
        <w:tc>
          <w:tcPr>
            <w:tcW w:w="1780" w:type="dxa"/>
            <w:tcBorders>
              <w:top w:val="nil"/>
              <w:left w:val="nil"/>
              <w:bottom w:val="double" w:sz="6" w:space="0" w:color="1F497D"/>
              <w:right w:val="double" w:sz="6" w:space="0" w:color="1F497D"/>
            </w:tcBorders>
            <w:shd w:val="clear" w:color="000000" w:fill="D9E1F2"/>
            <w:vAlign w:val="center"/>
            <w:hideMark/>
          </w:tcPr>
          <w:p w:rsidR="00D57404" w:rsidRPr="00D57404" w:rsidRDefault="001728E0" w:rsidP="00D57404">
            <w:pPr>
              <w:jc w:val="center"/>
              <w:rPr>
                <w:rFonts w:ascii="Book Antiqua" w:hAnsi="Book Antiqua" w:cs="Calibri"/>
                <w:color w:val="000000"/>
                <w:lang w:eastAsia="es-CR"/>
              </w:rPr>
            </w:pPr>
            <w:r>
              <w:rPr>
                <w:rFonts w:ascii="Book Antiqua" w:hAnsi="Book Antiqua" w:cs="Calibri"/>
                <w:color w:val="000000"/>
                <w:lang w:eastAsia="es-CR"/>
              </w:rPr>
              <w:t>31</w:t>
            </w:r>
          </w:p>
        </w:tc>
      </w:tr>
      <w:tr w:rsidR="00D57404" w:rsidRPr="00D57404" w:rsidTr="00662471">
        <w:trPr>
          <w:trHeight w:val="800"/>
          <w:jc w:val="center"/>
        </w:trPr>
        <w:tc>
          <w:tcPr>
            <w:tcW w:w="2180" w:type="dxa"/>
            <w:tcBorders>
              <w:top w:val="nil"/>
              <w:left w:val="double" w:sz="6" w:space="0" w:color="1F497D"/>
              <w:bottom w:val="double" w:sz="6" w:space="0" w:color="1F497D"/>
              <w:right w:val="double" w:sz="6" w:space="0" w:color="1F497D"/>
            </w:tcBorders>
            <w:shd w:val="clear" w:color="000000" w:fill="FFFFFF"/>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Promedio de entrada por mes por Técnico Judicial</w:t>
            </w:r>
          </w:p>
        </w:tc>
        <w:tc>
          <w:tcPr>
            <w:tcW w:w="1560" w:type="dxa"/>
            <w:tcBorders>
              <w:top w:val="nil"/>
              <w:left w:val="nil"/>
              <w:bottom w:val="double" w:sz="6" w:space="0" w:color="1F497D"/>
              <w:right w:val="double" w:sz="6" w:space="0" w:color="1F497D"/>
            </w:tcBorders>
            <w:shd w:val="clear" w:color="000000" w:fill="FFFFFF"/>
            <w:vAlign w:val="center"/>
            <w:hideMark/>
          </w:tcPr>
          <w:p w:rsidR="00D57404" w:rsidRPr="00D57404" w:rsidRDefault="001728E0" w:rsidP="00D57404">
            <w:pPr>
              <w:jc w:val="center"/>
              <w:rPr>
                <w:rFonts w:ascii="Book Antiqua" w:hAnsi="Book Antiqua" w:cs="Calibri"/>
                <w:color w:val="000000"/>
                <w:lang w:eastAsia="es-CR"/>
              </w:rPr>
            </w:pPr>
            <w:r>
              <w:rPr>
                <w:rFonts w:ascii="Book Antiqua" w:hAnsi="Book Antiqua" w:cs="Calibri"/>
                <w:color w:val="000000"/>
                <w:lang w:eastAsia="es-CR"/>
              </w:rPr>
              <w:t>22</w:t>
            </w:r>
          </w:p>
        </w:tc>
        <w:tc>
          <w:tcPr>
            <w:tcW w:w="1400" w:type="dxa"/>
            <w:tcBorders>
              <w:top w:val="nil"/>
              <w:left w:val="nil"/>
              <w:bottom w:val="double" w:sz="6" w:space="0" w:color="1F497D"/>
              <w:right w:val="double" w:sz="6" w:space="0" w:color="1F497D"/>
            </w:tcBorders>
            <w:shd w:val="clear" w:color="000000" w:fill="FFFFFF"/>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2</w:t>
            </w:r>
            <w:r w:rsidR="001728E0">
              <w:rPr>
                <w:rFonts w:ascii="Book Antiqua" w:hAnsi="Book Antiqua" w:cs="Calibri"/>
                <w:color w:val="000000"/>
                <w:lang w:eastAsia="es-CR"/>
              </w:rPr>
              <w:t>6</w:t>
            </w:r>
          </w:p>
        </w:tc>
        <w:tc>
          <w:tcPr>
            <w:tcW w:w="1780" w:type="dxa"/>
            <w:tcBorders>
              <w:top w:val="nil"/>
              <w:left w:val="nil"/>
              <w:bottom w:val="double" w:sz="6" w:space="0" w:color="1F497D"/>
              <w:right w:val="double" w:sz="6" w:space="0" w:color="1F497D"/>
            </w:tcBorders>
            <w:shd w:val="clear" w:color="000000" w:fill="FFFFFF"/>
            <w:vAlign w:val="center"/>
            <w:hideMark/>
          </w:tcPr>
          <w:p w:rsidR="00D57404" w:rsidRPr="00D57404" w:rsidRDefault="001728E0" w:rsidP="00D57404">
            <w:pPr>
              <w:jc w:val="center"/>
              <w:rPr>
                <w:rFonts w:ascii="Book Antiqua" w:hAnsi="Book Antiqua" w:cs="Calibri"/>
                <w:color w:val="000000"/>
                <w:lang w:eastAsia="es-CR"/>
              </w:rPr>
            </w:pPr>
            <w:r>
              <w:rPr>
                <w:rFonts w:ascii="Book Antiqua" w:hAnsi="Book Antiqua" w:cs="Calibri"/>
                <w:color w:val="000000"/>
                <w:lang w:eastAsia="es-CR"/>
              </w:rPr>
              <w:t>20</w:t>
            </w:r>
          </w:p>
        </w:tc>
      </w:tr>
      <w:tr w:rsidR="00D57404" w:rsidRPr="00D57404" w:rsidTr="00662471">
        <w:trPr>
          <w:trHeight w:val="540"/>
          <w:jc w:val="center"/>
        </w:trPr>
        <w:tc>
          <w:tcPr>
            <w:tcW w:w="2180" w:type="dxa"/>
            <w:tcBorders>
              <w:top w:val="nil"/>
              <w:left w:val="double" w:sz="6" w:space="0" w:color="1F497D"/>
              <w:bottom w:val="double" w:sz="6" w:space="0" w:color="1F497D"/>
              <w:right w:val="double" w:sz="6" w:space="0" w:color="1F497D"/>
            </w:tcBorders>
            <w:shd w:val="clear" w:color="000000" w:fill="D9E1F2"/>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Promedio de terminados por mes</w:t>
            </w:r>
          </w:p>
        </w:tc>
        <w:tc>
          <w:tcPr>
            <w:tcW w:w="1560" w:type="dxa"/>
            <w:tcBorders>
              <w:top w:val="nil"/>
              <w:left w:val="nil"/>
              <w:bottom w:val="double" w:sz="6" w:space="0" w:color="1F497D"/>
              <w:right w:val="double" w:sz="6" w:space="0" w:color="1F497D"/>
            </w:tcBorders>
            <w:shd w:val="clear" w:color="000000" w:fill="D9E1F2"/>
            <w:vAlign w:val="center"/>
            <w:hideMark/>
          </w:tcPr>
          <w:p w:rsidR="00D57404" w:rsidRPr="00D57404" w:rsidRDefault="001728E0" w:rsidP="00D57404">
            <w:pPr>
              <w:jc w:val="center"/>
              <w:rPr>
                <w:rFonts w:ascii="Book Antiqua" w:hAnsi="Book Antiqua" w:cs="Calibri"/>
                <w:color w:val="000000"/>
                <w:lang w:eastAsia="es-CR"/>
              </w:rPr>
            </w:pPr>
            <w:r>
              <w:rPr>
                <w:rFonts w:ascii="Book Antiqua" w:hAnsi="Book Antiqua" w:cs="Calibri"/>
                <w:color w:val="000000"/>
                <w:lang w:eastAsia="es-CR"/>
              </w:rPr>
              <w:t>63</w:t>
            </w:r>
          </w:p>
        </w:tc>
        <w:tc>
          <w:tcPr>
            <w:tcW w:w="1400" w:type="dxa"/>
            <w:tcBorders>
              <w:top w:val="nil"/>
              <w:left w:val="nil"/>
              <w:bottom w:val="double" w:sz="6" w:space="0" w:color="1F497D"/>
              <w:right w:val="double" w:sz="6" w:space="0" w:color="1F497D"/>
            </w:tcBorders>
            <w:shd w:val="clear" w:color="000000" w:fill="D9E1F2"/>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6</w:t>
            </w:r>
            <w:r w:rsidR="001728E0">
              <w:rPr>
                <w:rFonts w:ascii="Book Antiqua" w:hAnsi="Book Antiqua" w:cs="Calibri"/>
                <w:color w:val="000000"/>
                <w:lang w:eastAsia="es-CR"/>
              </w:rPr>
              <w:t>9</w:t>
            </w:r>
          </w:p>
        </w:tc>
        <w:tc>
          <w:tcPr>
            <w:tcW w:w="1780" w:type="dxa"/>
            <w:tcBorders>
              <w:top w:val="nil"/>
              <w:left w:val="nil"/>
              <w:bottom w:val="double" w:sz="6" w:space="0" w:color="1F497D"/>
              <w:right w:val="double" w:sz="6" w:space="0" w:color="1F497D"/>
            </w:tcBorders>
            <w:shd w:val="clear" w:color="000000" w:fill="D9E1F2"/>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6</w:t>
            </w:r>
            <w:r w:rsidR="001728E0">
              <w:rPr>
                <w:rFonts w:ascii="Book Antiqua" w:hAnsi="Book Antiqua" w:cs="Calibri"/>
                <w:color w:val="000000"/>
                <w:lang w:eastAsia="es-CR"/>
              </w:rPr>
              <w:t>4</w:t>
            </w:r>
          </w:p>
        </w:tc>
      </w:tr>
      <w:tr w:rsidR="00D57404" w:rsidRPr="00D57404" w:rsidTr="00662471">
        <w:trPr>
          <w:trHeight w:val="800"/>
          <w:jc w:val="center"/>
        </w:trPr>
        <w:tc>
          <w:tcPr>
            <w:tcW w:w="2180" w:type="dxa"/>
            <w:tcBorders>
              <w:top w:val="nil"/>
              <w:left w:val="double" w:sz="6" w:space="0" w:color="1F497D"/>
              <w:bottom w:val="double" w:sz="6" w:space="0" w:color="1F497D"/>
              <w:right w:val="double" w:sz="6" w:space="0" w:color="1F497D"/>
            </w:tcBorders>
            <w:shd w:val="clear" w:color="000000" w:fill="FFFFFF"/>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Promedio de terminados por mes por Juez</w:t>
            </w:r>
          </w:p>
        </w:tc>
        <w:tc>
          <w:tcPr>
            <w:tcW w:w="1560" w:type="dxa"/>
            <w:tcBorders>
              <w:top w:val="nil"/>
              <w:left w:val="nil"/>
              <w:bottom w:val="double" w:sz="6" w:space="0" w:color="1F497D"/>
              <w:right w:val="double" w:sz="6" w:space="0" w:color="1F497D"/>
            </w:tcBorders>
            <w:shd w:val="clear" w:color="000000" w:fill="FFFFFF"/>
            <w:vAlign w:val="center"/>
            <w:hideMark/>
          </w:tcPr>
          <w:p w:rsidR="00D57404" w:rsidRPr="00D57404" w:rsidRDefault="001728E0" w:rsidP="00D57404">
            <w:pPr>
              <w:jc w:val="center"/>
              <w:rPr>
                <w:rFonts w:ascii="Book Antiqua" w:hAnsi="Book Antiqua" w:cs="Calibri"/>
                <w:color w:val="000000"/>
                <w:lang w:eastAsia="es-CR"/>
              </w:rPr>
            </w:pPr>
            <w:r>
              <w:rPr>
                <w:rFonts w:ascii="Book Antiqua" w:hAnsi="Book Antiqua" w:cs="Calibri"/>
                <w:color w:val="000000"/>
                <w:lang w:eastAsia="es-CR"/>
              </w:rPr>
              <w:t>63</w:t>
            </w:r>
          </w:p>
        </w:tc>
        <w:tc>
          <w:tcPr>
            <w:tcW w:w="1400" w:type="dxa"/>
            <w:tcBorders>
              <w:top w:val="nil"/>
              <w:left w:val="nil"/>
              <w:bottom w:val="double" w:sz="6" w:space="0" w:color="1F497D"/>
              <w:right w:val="double" w:sz="6" w:space="0" w:color="1F497D"/>
            </w:tcBorders>
            <w:shd w:val="clear" w:color="000000" w:fill="FFFFFF"/>
            <w:vAlign w:val="center"/>
            <w:hideMark/>
          </w:tcPr>
          <w:p w:rsidR="00D57404" w:rsidRPr="00D57404" w:rsidRDefault="001728E0" w:rsidP="00D57404">
            <w:pPr>
              <w:jc w:val="center"/>
              <w:rPr>
                <w:rFonts w:ascii="Book Antiqua" w:hAnsi="Book Antiqua" w:cs="Calibri"/>
                <w:color w:val="000000"/>
                <w:lang w:eastAsia="es-CR"/>
              </w:rPr>
            </w:pPr>
            <w:r>
              <w:rPr>
                <w:rFonts w:ascii="Book Antiqua" w:hAnsi="Book Antiqua" w:cs="Calibri"/>
                <w:color w:val="000000"/>
                <w:lang w:eastAsia="es-CR"/>
              </w:rPr>
              <w:t>34</w:t>
            </w:r>
          </w:p>
        </w:tc>
        <w:tc>
          <w:tcPr>
            <w:tcW w:w="1780" w:type="dxa"/>
            <w:tcBorders>
              <w:top w:val="nil"/>
              <w:left w:val="nil"/>
              <w:bottom w:val="double" w:sz="6" w:space="0" w:color="1F497D"/>
              <w:right w:val="double" w:sz="6" w:space="0" w:color="1F497D"/>
            </w:tcBorders>
            <w:shd w:val="clear" w:color="000000" w:fill="FFFFFF"/>
            <w:vAlign w:val="center"/>
            <w:hideMark/>
          </w:tcPr>
          <w:p w:rsidR="00D57404" w:rsidRPr="00D57404" w:rsidRDefault="001728E0" w:rsidP="00D57404">
            <w:pPr>
              <w:jc w:val="center"/>
              <w:rPr>
                <w:rFonts w:ascii="Book Antiqua" w:hAnsi="Book Antiqua" w:cs="Calibri"/>
                <w:color w:val="000000"/>
                <w:lang w:eastAsia="es-CR"/>
              </w:rPr>
            </w:pPr>
            <w:r>
              <w:rPr>
                <w:rFonts w:ascii="Book Antiqua" w:hAnsi="Book Antiqua" w:cs="Calibri"/>
                <w:color w:val="000000"/>
                <w:lang w:eastAsia="es-CR"/>
              </w:rPr>
              <w:t>32</w:t>
            </w:r>
          </w:p>
        </w:tc>
      </w:tr>
      <w:tr w:rsidR="00D57404" w:rsidRPr="00D57404" w:rsidTr="00662471">
        <w:trPr>
          <w:trHeight w:val="800"/>
          <w:jc w:val="center"/>
        </w:trPr>
        <w:tc>
          <w:tcPr>
            <w:tcW w:w="2180" w:type="dxa"/>
            <w:tcBorders>
              <w:top w:val="nil"/>
              <w:left w:val="double" w:sz="6" w:space="0" w:color="1F497D"/>
              <w:bottom w:val="double" w:sz="6" w:space="0" w:color="1F497D"/>
              <w:right w:val="double" w:sz="6" w:space="0" w:color="1F497D"/>
            </w:tcBorders>
            <w:shd w:val="clear" w:color="000000" w:fill="D9E1F2"/>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Promedio de terminados por mes por Técnico Judicial</w:t>
            </w:r>
          </w:p>
        </w:tc>
        <w:tc>
          <w:tcPr>
            <w:tcW w:w="1560" w:type="dxa"/>
            <w:tcBorders>
              <w:top w:val="nil"/>
              <w:left w:val="nil"/>
              <w:bottom w:val="double" w:sz="6" w:space="0" w:color="1F497D"/>
              <w:right w:val="double" w:sz="6" w:space="0" w:color="1F497D"/>
            </w:tcBorders>
            <w:shd w:val="clear" w:color="000000" w:fill="D9E1F2"/>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2</w:t>
            </w:r>
            <w:r w:rsidR="001728E0">
              <w:rPr>
                <w:rFonts w:ascii="Book Antiqua" w:hAnsi="Book Antiqua" w:cs="Calibri"/>
                <w:color w:val="000000"/>
                <w:lang w:eastAsia="es-CR"/>
              </w:rPr>
              <w:t>1</w:t>
            </w:r>
          </w:p>
        </w:tc>
        <w:tc>
          <w:tcPr>
            <w:tcW w:w="1400" w:type="dxa"/>
            <w:tcBorders>
              <w:top w:val="nil"/>
              <w:left w:val="nil"/>
              <w:bottom w:val="double" w:sz="6" w:space="0" w:color="1F497D"/>
              <w:right w:val="double" w:sz="6" w:space="0" w:color="1F497D"/>
            </w:tcBorders>
            <w:shd w:val="clear" w:color="000000" w:fill="D9E1F2"/>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2</w:t>
            </w:r>
            <w:r w:rsidR="001728E0">
              <w:rPr>
                <w:rFonts w:ascii="Book Antiqua" w:hAnsi="Book Antiqua" w:cs="Calibri"/>
                <w:color w:val="000000"/>
                <w:lang w:eastAsia="es-CR"/>
              </w:rPr>
              <w:t>3</w:t>
            </w:r>
          </w:p>
        </w:tc>
        <w:tc>
          <w:tcPr>
            <w:tcW w:w="1780" w:type="dxa"/>
            <w:tcBorders>
              <w:top w:val="nil"/>
              <w:left w:val="nil"/>
              <w:bottom w:val="double" w:sz="6" w:space="0" w:color="1F497D"/>
              <w:right w:val="double" w:sz="6" w:space="0" w:color="1F497D"/>
            </w:tcBorders>
            <w:shd w:val="clear" w:color="000000" w:fill="D9E1F2"/>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2</w:t>
            </w:r>
            <w:r w:rsidR="001728E0">
              <w:rPr>
                <w:rFonts w:ascii="Book Antiqua" w:hAnsi="Book Antiqua" w:cs="Calibri"/>
                <w:color w:val="000000"/>
                <w:lang w:eastAsia="es-CR"/>
              </w:rPr>
              <w:t>1</w:t>
            </w:r>
          </w:p>
        </w:tc>
      </w:tr>
      <w:tr w:rsidR="00D57404" w:rsidRPr="00D57404" w:rsidTr="00662471">
        <w:trPr>
          <w:trHeight w:val="540"/>
          <w:jc w:val="center"/>
        </w:trPr>
        <w:tc>
          <w:tcPr>
            <w:tcW w:w="2180" w:type="dxa"/>
            <w:tcBorders>
              <w:top w:val="nil"/>
              <w:left w:val="double" w:sz="6" w:space="0" w:color="1F497D"/>
              <w:bottom w:val="double" w:sz="6" w:space="0" w:color="1F497D"/>
              <w:right w:val="double" w:sz="6" w:space="0" w:color="1F497D"/>
            </w:tcBorders>
            <w:shd w:val="clear" w:color="000000" w:fill="FFFFFF"/>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Porcentaje de Rendimiento</w:t>
            </w:r>
          </w:p>
        </w:tc>
        <w:tc>
          <w:tcPr>
            <w:tcW w:w="1560" w:type="dxa"/>
            <w:tcBorders>
              <w:top w:val="nil"/>
              <w:left w:val="nil"/>
              <w:bottom w:val="double" w:sz="6" w:space="0" w:color="1F497D"/>
              <w:right w:val="double" w:sz="6" w:space="0" w:color="1F497D"/>
            </w:tcBorders>
            <w:shd w:val="clear" w:color="000000" w:fill="FFFFFF"/>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95%</w:t>
            </w:r>
          </w:p>
        </w:tc>
        <w:tc>
          <w:tcPr>
            <w:tcW w:w="1400" w:type="dxa"/>
            <w:tcBorders>
              <w:top w:val="nil"/>
              <w:left w:val="nil"/>
              <w:bottom w:val="double" w:sz="6" w:space="0" w:color="1F497D"/>
              <w:right w:val="double" w:sz="6" w:space="0" w:color="1F497D"/>
            </w:tcBorders>
            <w:shd w:val="clear" w:color="000000" w:fill="FFFFFF"/>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89%</w:t>
            </w:r>
          </w:p>
        </w:tc>
        <w:tc>
          <w:tcPr>
            <w:tcW w:w="1780" w:type="dxa"/>
            <w:tcBorders>
              <w:top w:val="nil"/>
              <w:left w:val="nil"/>
              <w:bottom w:val="double" w:sz="6" w:space="0" w:color="1F497D"/>
              <w:right w:val="double" w:sz="6" w:space="0" w:color="1F497D"/>
            </w:tcBorders>
            <w:shd w:val="clear" w:color="000000" w:fill="FFFFFF"/>
            <w:vAlign w:val="center"/>
            <w:hideMark/>
          </w:tcPr>
          <w:p w:rsidR="00D57404" w:rsidRPr="00D57404" w:rsidRDefault="00D57404" w:rsidP="00D57404">
            <w:pPr>
              <w:jc w:val="center"/>
              <w:rPr>
                <w:rFonts w:ascii="Book Antiqua" w:hAnsi="Book Antiqua" w:cs="Calibri"/>
                <w:color w:val="000000"/>
                <w:lang w:eastAsia="es-CR"/>
              </w:rPr>
            </w:pPr>
            <w:r w:rsidRPr="00D57404">
              <w:rPr>
                <w:rFonts w:ascii="Book Antiqua" w:hAnsi="Book Antiqua" w:cs="Calibri"/>
                <w:color w:val="000000"/>
                <w:lang w:eastAsia="es-CR"/>
              </w:rPr>
              <w:t>105%</w:t>
            </w:r>
          </w:p>
        </w:tc>
      </w:tr>
    </w:tbl>
    <w:p w:rsidR="00B006CD" w:rsidRPr="00662471" w:rsidRDefault="00D57404" w:rsidP="00B006CD">
      <w:pPr>
        <w:ind w:right="51"/>
        <w:jc w:val="both"/>
        <w:rPr>
          <w:rFonts w:ascii="Book Antiqua" w:hAnsi="Book Antiqua" w:cs="Book Antiqua"/>
          <w:sz w:val="16"/>
          <w:szCs w:val="16"/>
          <w:lang w:val="es-ES_tradnl"/>
        </w:rPr>
      </w:pPr>
      <w:r>
        <w:rPr>
          <w:rFonts w:ascii="Book Antiqua" w:hAnsi="Book Antiqua" w:cs="Book Antiqua"/>
          <w:sz w:val="24"/>
          <w:szCs w:val="24"/>
          <w:lang w:val="es-ES_tradnl"/>
        </w:rPr>
        <w:tab/>
        <w:t xml:space="preserve">            </w:t>
      </w:r>
      <w:r w:rsidRPr="00662471">
        <w:rPr>
          <w:rFonts w:ascii="Book Antiqua" w:hAnsi="Book Antiqua" w:cs="Book Antiqua"/>
          <w:b/>
          <w:bCs/>
          <w:sz w:val="16"/>
          <w:szCs w:val="16"/>
          <w:lang w:val="es-ES_tradnl"/>
        </w:rPr>
        <w:t>Fuente:</w:t>
      </w:r>
      <w:r w:rsidRPr="00662471">
        <w:rPr>
          <w:rFonts w:ascii="Book Antiqua" w:hAnsi="Book Antiqua" w:cs="Book Antiqua"/>
          <w:sz w:val="16"/>
          <w:szCs w:val="16"/>
          <w:lang w:val="es-ES_tradnl"/>
        </w:rPr>
        <w:t xml:space="preserve"> Elaboración propia, datos obtenidos de Sigma.</w:t>
      </w:r>
    </w:p>
    <w:p w:rsidR="00B006CD" w:rsidRPr="00E707FE" w:rsidRDefault="00B006CD" w:rsidP="00B006CD">
      <w:pPr>
        <w:ind w:right="51"/>
        <w:jc w:val="both"/>
        <w:rPr>
          <w:rFonts w:ascii="Book Antiqua" w:hAnsi="Book Antiqua" w:cs="Book Antiqua"/>
          <w:sz w:val="24"/>
          <w:szCs w:val="24"/>
          <w:lang w:val="es-ES_tradnl"/>
        </w:rPr>
      </w:pPr>
    </w:p>
    <w:p w:rsidR="007D2E82" w:rsidRDefault="00C03CE0" w:rsidP="00791A0A">
      <w:pPr>
        <w:pStyle w:val="Textoindependiente2"/>
        <w:rPr>
          <w:rFonts w:ascii="Book Antiqua" w:hAnsi="Book Antiqua" w:cs="Book Antiqua"/>
          <w:lang w:val="es-CR"/>
        </w:rPr>
      </w:pPr>
      <w:r>
        <w:rPr>
          <w:rFonts w:ascii="Book Antiqua" w:hAnsi="Book Antiqua" w:cs="Book Antiqua"/>
          <w:lang w:val="es-CR"/>
        </w:rPr>
        <w:t>Del cuadro anterior se puede indicar:</w:t>
      </w:r>
    </w:p>
    <w:p w:rsidR="00C03CE0" w:rsidRDefault="00C03CE0" w:rsidP="00791A0A">
      <w:pPr>
        <w:pStyle w:val="Textoindependiente2"/>
        <w:rPr>
          <w:rFonts w:ascii="Book Antiqua" w:hAnsi="Book Antiqua" w:cs="Book Antiqua"/>
          <w:lang w:val="es-CR"/>
        </w:rPr>
      </w:pPr>
    </w:p>
    <w:p w:rsidR="00C03CE0" w:rsidRPr="00662471" w:rsidRDefault="00C03CE0" w:rsidP="00C03CE0">
      <w:pPr>
        <w:pStyle w:val="Textoindependiente2"/>
        <w:numPr>
          <w:ilvl w:val="0"/>
          <w:numId w:val="36"/>
        </w:numPr>
        <w:rPr>
          <w:rFonts w:ascii="Arial" w:eastAsiaTheme="minorEastAsia" w:hAnsi="Arial" w:cs="Arial"/>
          <w:lang w:eastAsia="zh-CN"/>
        </w:rPr>
      </w:pPr>
      <w:r>
        <w:rPr>
          <w:rFonts w:ascii="Book Antiqua" w:hAnsi="Book Antiqua" w:cs="Book Antiqua"/>
          <w:lang w:val="es-CR"/>
        </w:rPr>
        <w:t>La entrada mensual presenta una tendencia de aumento del 17%</w:t>
      </w:r>
      <w:r w:rsidR="0006208A">
        <w:rPr>
          <w:rFonts w:ascii="Book Antiqua" w:hAnsi="Book Antiqua" w:cs="Book Antiqua"/>
          <w:lang w:val="es-CR"/>
        </w:rPr>
        <w:t xml:space="preserve"> entre el 2018 y 2019</w:t>
      </w:r>
      <w:r>
        <w:rPr>
          <w:rFonts w:ascii="Book Antiqua" w:hAnsi="Book Antiqua" w:cs="Book Antiqua"/>
          <w:lang w:val="es-CR"/>
        </w:rPr>
        <w:t xml:space="preserve"> (125 expedientes), mientras que para el 2020 se obtiene una proyección de 682 asuntos ingresados, lo que evidenciaría una disminución de 21% (186 expedientes) esto debido </w:t>
      </w:r>
      <w:r w:rsidRPr="00662471">
        <w:rPr>
          <w:rFonts w:ascii="Book Antiqua" w:hAnsi="Book Antiqua" w:cs="Book Antiqua"/>
          <w:lang w:val="es-CR"/>
        </w:rPr>
        <w:t>a la emergencia sanitaria provocada por la enfermedad COVID-19.</w:t>
      </w:r>
    </w:p>
    <w:p w:rsidR="00C03CE0" w:rsidRDefault="00C03CE0">
      <w:pPr>
        <w:pStyle w:val="Textoindependiente2"/>
        <w:ind w:left="720"/>
        <w:rPr>
          <w:rFonts w:ascii="Arial" w:eastAsiaTheme="minorEastAsia" w:hAnsi="Arial" w:cs="Arial"/>
          <w:lang w:eastAsia="zh-CN"/>
        </w:rPr>
      </w:pPr>
    </w:p>
    <w:p w:rsidR="00F7574A" w:rsidRDefault="00F7574A">
      <w:pPr>
        <w:pStyle w:val="Textoindependiente2"/>
        <w:ind w:left="720"/>
        <w:rPr>
          <w:rFonts w:ascii="Arial" w:eastAsiaTheme="minorEastAsia" w:hAnsi="Arial" w:cs="Arial"/>
          <w:lang w:eastAsia="zh-CN"/>
        </w:rPr>
      </w:pPr>
    </w:p>
    <w:p w:rsidR="00F7574A" w:rsidRPr="00662471" w:rsidRDefault="00F7574A" w:rsidP="00662471">
      <w:pPr>
        <w:pStyle w:val="Textoindependiente2"/>
        <w:ind w:left="720"/>
        <w:rPr>
          <w:rFonts w:ascii="Arial" w:eastAsiaTheme="minorEastAsia" w:hAnsi="Arial" w:cs="Arial"/>
          <w:lang w:eastAsia="zh-CN"/>
        </w:rPr>
      </w:pPr>
    </w:p>
    <w:p w:rsidR="00CC7F6E" w:rsidRDefault="00CC7F6E" w:rsidP="003F36B3">
      <w:pPr>
        <w:pStyle w:val="Textoindependiente2"/>
        <w:numPr>
          <w:ilvl w:val="0"/>
          <w:numId w:val="36"/>
        </w:numPr>
        <w:rPr>
          <w:rFonts w:ascii="Book Antiqua" w:hAnsi="Book Antiqua" w:cs="Book Antiqua"/>
          <w:lang w:val="es-CR"/>
        </w:rPr>
      </w:pPr>
      <w:r w:rsidRPr="00CC7F6E">
        <w:rPr>
          <w:rFonts w:ascii="Book Antiqua" w:hAnsi="Book Antiqua" w:cs="Book Antiqua"/>
          <w:lang w:val="es-CR"/>
        </w:rPr>
        <w:t>Con respecto a los casos terminados se observa como la variable osciló entre los 708 y 772 asuntos terminados, lo que evidencia un aumento</w:t>
      </w:r>
      <w:r w:rsidRPr="00685760">
        <w:rPr>
          <w:rFonts w:ascii="Book Antiqua" w:hAnsi="Book Antiqua" w:cs="Book Antiqua"/>
          <w:lang w:val="es-CR"/>
        </w:rPr>
        <w:t xml:space="preserve"> del 9% (se finalizaron 64 asuntos </w:t>
      </w:r>
      <w:r w:rsidRPr="00225D1F">
        <w:rPr>
          <w:rFonts w:ascii="Book Antiqua" w:hAnsi="Book Antiqua" w:cs="Book Antiqua"/>
          <w:lang w:val="es-CR"/>
        </w:rPr>
        <w:t>más en el 2</w:t>
      </w:r>
      <w:r>
        <w:rPr>
          <w:rFonts w:ascii="Book Antiqua" w:hAnsi="Book Antiqua" w:cs="Book Antiqua"/>
          <w:lang w:val="es-CR"/>
        </w:rPr>
        <w:t>019) y para el 2020 se obtiene una proyección de 716 asuntos terminados encontrándose entre la cantidad de asuntos finalizados para el 2018 y 2019.</w:t>
      </w:r>
    </w:p>
    <w:p w:rsidR="00CC7F6E" w:rsidRDefault="00CC7F6E" w:rsidP="00662471">
      <w:pPr>
        <w:pStyle w:val="Prrafodelista"/>
        <w:rPr>
          <w:rFonts w:ascii="Book Antiqua" w:hAnsi="Book Antiqua" w:cs="Book Antiqua"/>
          <w:lang w:val="es-CR"/>
        </w:rPr>
      </w:pPr>
    </w:p>
    <w:p w:rsidR="003F36B3" w:rsidRPr="00662471" w:rsidRDefault="003F36B3" w:rsidP="003F36B3">
      <w:pPr>
        <w:pStyle w:val="Textoindependiente2"/>
        <w:numPr>
          <w:ilvl w:val="0"/>
          <w:numId w:val="36"/>
        </w:numPr>
        <w:rPr>
          <w:rFonts w:ascii="Arial" w:eastAsiaTheme="minorEastAsia" w:hAnsi="Arial" w:cs="Arial"/>
          <w:lang w:eastAsia="zh-CN"/>
        </w:rPr>
      </w:pPr>
      <w:r>
        <w:rPr>
          <w:rFonts w:ascii="Book Antiqua" w:hAnsi="Book Antiqua" w:cs="Book Antiqua"/>
          <w:lang w:val="es-CR"/>
        </w:rPr>
        <w:t xml:space="preserve">Con relación al circulante final, ha incrementado en un 34% (96 expedientes) como resultado de que en el 2019 ingresaron más asuntos de los que se finalizaron, sin embargo, para el 2020 se estima que el circulante final va a disminuir en un 4% esto debido a que hay una mayor cantidad de expedientes finalizados que expedientes ingresados al despacho, por motivo de la </w:t>
      </w:r>
      <w:r w:rsidRPr="003E3EBF">
        <w:rPr>
          <w:rFonts w:ascii="Book Antiqua" w:hAnsi="Book Antiqua" w:cs="Book Antiqua"/>
          <w:lang w:val="es-CR"/>
        </w:rPr>
        <w:t>emergencia sanitaria provocada por la enfermedad COVID-19.</w:t>
      </w:r>
    </w:p>
    <w:p w:rsidR="003F36B3" w:rsidRDefault="003F36B3" w:rsidP="00662471">
      <w:pPr>
        <w:pStyle w:val="Prrafodelista"/>
        <w:rPr>
          <w:rFonts w:eastAsiaTheme="minorEastAsia" w:cs="Arial"/>
          <w:lang w:eastAsia="zh-CN"/>
        </w:rPr>
      </w:pPr>
    </w:p>
    <w:p w:rsidR="003F36B3" w:rsidRPr="00662471" w:rsidRDefault="003F36B3" w:rsidP="003F36B3">
      <w:pPr>
        <w:pStyle w:val="Textoindependiente2"/>
        <w:numPr>
          <w:ilvl w:val="0"/>
          <w:numId w:val="36"/>
        </w:numPr>
        <w:rPr>
          <w:rFonts w:ascii="Book Antiqua" w:hAnsi="Book Antiqua" w:cs="Book Antiqua"/>
          <w:lang w:val="es-CR"/>
        </w:rPr>
      </w:pPr>
      <w:r w:rsidRPr="00662471">
        <w:rPr>
          <w:rFonts w:ascii="Book Antiqua" w:hAnsi="Book Antiqua" w:cs="Book Antiqua"/>
          <w:lang w:val="es-CR"/>
        </w:rPr>
        <w:t xml:space="preserve">Finalmente, la relación porcentaje de rendimiento del juzgado, se puede señalar que se </w:t>
      </w:r>
      <w:r w:rsidR="00DC4C1D" w:rsidRPr="00662471">
        <w:rPr>
          <w:rFonts w:ascii="Book Antiqua" w:hAnsi="Book Antiqua" w:cs="Book Antiqua"/>
          <w:lang w:val="es-CR"/>
        </w:rPr>
        <w:t>encuentr</w:t>
      </w:r>
      <w:r w:rsidR="00DC4C1D">
        <w:rPr>
          <w:rFonts w:ascii="Book Antiqua" w:hAnsi="Book Antiqua" w:cs="Book Antiqua"/>
          <w:lang w:val="es-CR"/>
        </w:rPr>
        <w:t>a</w:t>
      </w:r>
      <w:r w:rsidR="00DC4C1D" w:rsidRPr="00662471">
        <w:rPr>
          <w:rFonts w:ascii="Book Antiqua" w:hAnsi="Book Antiqua" w:cs="Book Antiqua"/>
          <w:lang w:val="es-CR"/>
        </w:rPr>
        <w:t xml:space="preserve"> </w:t>
      </w:r>
      <w:r w:rsidRPr="00662471">
        <w:rPr>
          <w:rFonts w:ascii="Book Antiqua" w:hAnsi="Book Antiqua" w:cs="Book Antiqua"/>
          <w:lang w:val="es-CR"/>
        </w:rPr>
        <w:t>en parámetros idóneos</w:t>
      </w:r>
      <w:r w:rsidR="00F7574A">
        <w:rPr>
          <w:rFonts w:ascii="Book Antiqua" w:hAnsi="Book Antiqua" w:cs="Book Antiqua"/>
          <w:lang w:val="es-CR"/>
        </w:rPr>
        <w:t xml:space="preserve"> en</w:t>
      </w:r>
      <w:r w:rsidRPr="00662471">
        <w:rPr>
          <w:rFonts w:ascii="Book Antiqua" w:hAnsi="Book Antiqua" w:cs="Book Antiqua"/>
          <w:lang w:val="es-CR"/>
        </w:rPr>
        <w:t xml:space="preserve"> cumplimiento </w:t>
      </w:r>
      <w:r w:rsidR="00F7574A">
        <w:rPr>
          <w:rFonts w:ascii="Book Antiqua" w:hAnsi="Book Antiqua" w:cs="Book Antiqua"/>
          <w:lang w:val="es-CR"/>
        </w:rPr>
        <w:t>de</w:t>
      </w:r>
      <w:r w:rsidRPr="00662471">
        <w:rPr>
          <w:rFonts w:ascii="Book Antiqua" w:hAnsi="Book Antiqua" w:cs="Book Antiqua"/>
          <w:lang w:val="es-CR"/>
        </w:rPr>
        <w:t xml:space="preserve"> los resultados esperados.</w:t>
      </w:r>
    </w:p>
    <w:p w:rsidR="00CC7F6E" w:rsidRDefault="00CC7F6E" w:rsidP="00662471">
      <w:pPr>
        <w:pStyle w:val="Textoindependiente2"/>
        <w:ind w:left="720"/>
        <w:rPr>
          <w:rFonts w:ascii="Book Antiqua" w:hAnsi="Book Antiqua" w:cs="Book Antiqua"/>
          <w:lang w:val="es-CR"/>
        </w:rPr>
      </w:pPr>
    </w:p>
    <w:p w:rsidR="00CC7F6E" w:rsidRDefault="00CC7F6E" w:rsidP="00662471">
      <w:pPr>
        <w:pStyle w:val="Prrafodelista"/>
        <w:rPr>
          <w:rFonts w:ascii="Book Antiqua" w:hAnsi="Book Antiqua"/>
        </w:rPr>
      </w:pPr>
    </w:p>
    <w:p w:rsidR="00685760" w:rsidRDefault="00685760" w:rsidP="00685760">
      <w:pPr>
        <w:pStyle w:val="Textoindependiente2"/>
        <w:ind w:left="284" w:right="301"/>
        <w:jc w:val="center"/>
        <w:rPr>
          <w:rFonts w:ascii="Book Antiqua" w:hAnsi="Book Antiqua" w:cs="Book Antiqua"/>
          <w:b/>
          <w:lang w:val="es-CR"/>
        </w:rPr>
      </w:pPr>
      <w:r w:rsidRPr="004E41AA">
        <w:rPr>
          <w:rFonts w:ascii="Book Antiqua" w:hAnsi="Book Antiqua" w:cs="Book Antiqua"/>
          <w:b/>
          <w:lang w:val="es-CR"/>
        </w:rPr>
        <w:t>Cuadro No.</w:t>
      </w:r>
      <w:r>
        <w:rPr>
          <w:rFonts w:ascii="Book Antiqua" w:hAnsi="Book Antiqua" w:cs="Book Antiqua"/>
          <w:b/>
          <w:lang w:val="es-CR"/>
        </w:rPr>
        <w:t xml:space="preserve"> 2</w:t>
      </w:r>
    </w:p>
    <w:p w:rsidR="00685760" w:rsidRDefault="00685760" w:rsidP="00662471">
      <w:pPr>
        <w:keepNext/>
        <w:jc w:val="center"/>
        <w:rPr>
          <w:rFonts w:ascii="Book Antiqua" w:hAnsi="Book Antiqua" w:cs="Book Antiqua"/>
          <w:b/>
        </w:rPr>
      </w:pPr>
      <w:r w:rsidRPr="00662471">
        <w:rPr>
          <w:rFonts w:ascii="Book Antiqua" w:hAnsi="Book Antiqua"/>
          <w:b/>
          <w:bCs/>
          <w:sz w:val="24"/>
          <w:szCs w:val="24"/>
        </w:rPr>
        <w:t>Análisis de Despachos Homólogos al Juzgado Contravencional</w:t>
      </w:r>
      <w:r w:rsidRPr="009F49A9">
        <w:rPr>
          <w:rFonts w:ascii="Book Antiqua" w:hAnsi="Book Antiqua"/>
          <w:sz w:val="24"/>
          <w:szCs w:val="24"/>
        </w:rPr>
        <w:t xml:space="preserve"> </w:t>
      </w:r>
      <w:r>
        <w:rPr>
          <w:rFonts w:ascii="Book Antiqua" w:hAnsi="Book Antiqua" w:cs="Book Antiqua"/>
          <w:b/>
        </w:rPr>
        <w:t>de Escazú</w:t>
      </w:r>
    </w:p>
    <w:p w:rsidR="00685760" w:rsidRDefault="00685760" w:rsidP="00685760">
      <w:pPr>
        <w:pStyle w:val="Textoindependiente2"/>
        <w:ind w:left="284" w:right="301"/>
        <w:jc w:val="center"/>
        <w:rPr>
          <w:rFonts w:ascii="Book Antiqua" w:hAnsi="Book Antiqua" w:cs="Book Antiqua"/>
          <w:b/>
          <w:lang w:val="es-CR"/>
        </w:rPr>
      </w:pPr>
      <w:r>
        <w:rPr>
          <w:rFonts w:ascii="Book Antiqua" w:hAnsi="Book Antiqua" w:cs="Book Antiqua"/>
          <w:b/>
          <w:lang w:val="es-CR"/>
        </w:rPr>
        <w:t>2018, 2019 y primer semestre 2020</w:t>
      </w:r>
    </w:p>
    <w:p w:rsidR="00685760" w:rsidRDefault="00685760" w:rsidP="00685760">
      <w:pPr>
        <w:pStyle w:val="Textoindependiente2"/>
        <w:ind w:left="284" w:right="301"/>
        <w:jc w:val="center"/>
        <w:rPr>
          <w:rFonts w:ascii="Book Antiqua" w:hAnsi="Book Antiqua" w:cs="Book Antiqua"/>
          <w:b/>
          <w:lang w:val="es-CR"/>
        </w:rPr>
      </w:pPr>
    </w:p>
    <w:tbl>
      <w:tblPr>
        <w:tblW w:w="5000" w:type="pct"/>
        <w:tblCellMar>
          <w:left w:w="70" w:type="dxa"/>
          <w:right w:w="70" w:type="dxa"/>
        </w:tblCellMar>
        <w:tblLook w:val="04A0" w:firstRow="1" w:lastRow="0" w:firstColumn="1" w:lastColumn="0" w:noHBand="0" w:noVBand="1"/>
      </w:tblPr>
      <w:tblGrid>
        <w:gridCol w:w="1537"/>
        <w:gridCol w:w="673"/>
        <w:gridCol w:w="878"/>
        <w:gridCol w:w="776"/>
        <w:gridCol w:w="858"/>
        <w:gridCol w:w="858"/>
        <w:gridCol w:w="643"/>
        <w:gridCol w:w="858"/>
        <w:gridCol w:w="858"/>
        <w:gridCol w:w="878"/>
      </w:tblGrid>
      <w:tr w:rsidR="001857EC" w:rsidRPr="001857EC" w:rsidTr="001857EC">
        <w:trPr>
          <w:trHeight w:val="1060"/>
        </w:trPr>
        <w:tc>
          <w:tcPr>
            <w:tcW w:w="761" w:type="pct"/>
            <w:tcBorders>
              <w:top w:val="double" w:sz="6" w:space="0" w:color="1F497D"/>
              <w:left w:val="nil"/>
              <w:bottom w:val="double" w:sz="6" w:space="0" w:color="1F497D"/>
              <w:right w:val="double" w:sz="6" w:space="0" w:color="1F497D"/>
            </w:tcBorders>
            <w:shd w:val="clear" w:color="000000" w:fill="365F91"/>
            <w:vAlign w:val="center"/>
            <w:hideMark/>
          </w:tcPr>
          <w:p w:rsidR="001857EC" w:rsidRPr="001857EC" w:rsidRDefault="001857EC" w:rsidP="001857EC">
            <w:pPr>
              <w:jc w:val="center"/>
              <w:rPr>
                <w:rFonts w:ascii="Book Antiqua" w:hAnsi="Book Antiqua" w:cs="Calibri"/>
                <w:b/>
                <w:bCs/>
                <w:color w:val="FFFFFF"/>
                <w:lang w:eastAsia="es-CR"/>
              </w:rPr>
            </w:pPr>
            <w:r w:rsidRPr="001857EC">
              <w:rPr>
                <w:rFonts w:ascii="Book Antiqua" w:hAnsi="Book Antiqua" w:cs="Calibri"/>
                <w:b/>
                <w:bCs/>
                <w:color w:val="FFFFFF"/>
                <w:lang w:val="es-ES" w:eastAsia="es-CR"/>
              </w:rPr>
              <w:t>Juzgado Contravencional</w:t>
            </w:r>
          </w:p>
        </w:tc>
        <w:tc>
          <w:tcPr>
            <w:tcW w:w="471" w:type="pct"/>
            <w:tcBorders>
              <w:top w:val="double" w:sz="6" w:space="0" w:color="1F497D"/>
              <w:left w:val="nil"/>
              <w:bottom w:val="double" w:sz="6" w:space="0" w:color="1F497D"/>
              <w:right w:val="double" w:sz="6" w:space="0" w:color="1F497D"/>
            </w:tcBorders>
            <w:shd w:val="clear" w:color="000000" w:fill="365F91"/>
            <w:vAlign w:val="center"/>
            <w:hideMark/>
          </w:tcPr>
          <w:p w:rsidR="001857EC" w:rsidRPr="001857EC" w:rsidRDefault="001857EC" w:rsidP="001857EC">
            <w:pPr>
              <w:jc w:val="center"/>
              <w:rPr>
                <w:rFonts w:ascii="Book Antiqua" w:hAnsi="Book Antiqua" w:cs="Calibri"/>
                <w:b/>
                <w:bCs/>
                <w:color w:val="FFFFFF"/>
                <w:lang w:eastAsia="es-CR"/>
              </w:rPr>
            </w:pPr>
            <w:r w:rsidRPr="001857EC">
              <w:rPr>
                <w:rFonts w:ascii="Book Antiqua" w:hAnsi="Book Antiqua" w:cs="Calibri"/>
                <w:b/>
                <w:bCs/>
                <w:color w:val="FFFFFF"/>
                <w:lang w:val="es-ES" w:eastAsia="es-CR"/>
              </w:rPr>
              <w:t>Jueces</w:t>
            </w:r>
          </w:p>
        </w:tc>
        <w:tc>
          <w:tcPr>
            <w:tcW w:w="471" w:type="pct"/>
            <w:tcBorders>
              <w:top w:val="double" w:sz="6" w:space="0" w:color="1F497D"/>
              <w:left w:val="nil"/>
              <w:bottom w:val="double" w:sz="6" w:space="0" w:color="1F497D"/>
              <w:right w:val="double" w:sz="6" w:space="0" w:color="1F497D"/>
            </w:tcBorders>
            <w:shd w:val="clear" w:color="000000" w:fill="365F91"/>
            <w:vAlign w:val="center"/>
            <w:hideMark/>
          </w:tcPr>
          <w:p w:rsidR="001857EC" w:rsidRPr="001857EC" w:rsidRDefault="001857EC" w:rsidP="001857EC">
            <w:pPr>
              <w:jc w:val="center"/>
              <w:rPr>
                <w:rFonts w:ascii="Book Antiqua" w:hAnsi="Book Antiqua" w:cs="Calibri"/>
                <w:b/>
                <w:bCs/>
                <w:color w:val="FFFFFF"/>
                <w:lang w:eastAsia="es-CR"/>
              </w:rPr>
            </w:pPr>
            <w:r w:rsidRPr="001857EC">
              <w:rPr>
                <w:rFonts w:ascii="Book Antiqua" w:hAnsi="Book Antiqua" w:cs="Calibri"/>
                <w:b/>
                <w:bCs/>
                <w:color w:val="FFFFFF"/>
                <w:lang w:val="es-ES" w:eastAsia="es-CR"/>
              </w:rPr>
              <w:t>Técnicos y Técnicas</w:t>
            </w:r>
          </w:p>
        </w:tc>
        <w:tc>
          <w:tcPr>
            <w:tcW w:w="471" w:type="pct"/>
            <w:tcBorders>
              <w:top w:val="double" w:sz="6" w:space="0" w:color="1F497D"/>
              <w:left w:val="nil"/>
              <w:bottom w:val="double" w:sz="6" w:space="0" w:color="1F497D"/>
              <w:right w:val="double" w:sz="6" w:space="0" w:color="1F497D"/>
            </w:tcBorders>
            <w:shd w:val="clear" w:color="000000" w:fill="365F91"/>
            <w:vAlign w:val="center"/>
            <w:hideMark/>
          </w:tcPr>
          <w:p w:rsidR="001857EC" w:rsidRPr="001857EC" w:rsidRDefault="001857EC" w:rsidP="001857EC">
            <w:pPr>
              <w:jc w:val="center"/>
              <w:rPr>
                <w:rFonts w:ascii="Book Antiqua" w:hAnsi="Book Antiqua" w:cs="Calibri"/>
                <w:b/>
                <w:bCs/>
                <w:color w:val="FFFFFF"/>
                <w:lang w:eastAsia="es-CR"/>
              </w:rPr>
            </w:pPr>
            <w:proofErr w:type="gramStart"/>
            <w:r w:rsidRPr="001857EC">
              <w:rPr>
                <w:rFonts w:ascii="Book Antiqua" w:hAnsi="Book Antiqua" w:cs="Calibri"/>
                <w:b/>
                <w:bCs/>
                <w:color w:val="FFFFFF"/>
                <w:lang w:val="es-ES" w:eastAsia="es-CR"/>
              </w:rPr>
              <w:t>Total</w:t>
            </w:r>
            <w:proofErr w:type="gramEnd"/>
            <w:r w:rsidRPr="001857EC">
              <w:rPr>
                <w:rFonts w:ascii="Book Antiqua" w:hAnsi="Book Antiqua" w:cs="Calibri"/>
                <w:b/>
                <w:bCs/>
                <w:color w:val="FFFFFF"/>
                <w:lang w:val="es-ES" w:eastAsia="es-CR"/>
              </w:rPr>
              <w:t xml:space="preserve"> de entrada</w:t>
            </w:r>
          </w:p>
        </w:tc>
        <w:tc>
          <w:tcPr>
            <w:tcW w:w="471" w:type="pct"/>
            <w:tcBorders>
              <w:top w:val="double" w:sz="6" w:space="0" w:color="1F497D"/>
              <w:left w:val="nil"/>
              <w:bottom w:val="double" w:sz="6" w:space="0" w:color="1F497D"/>
              <w:right w:val="double" w:sz="6" w:space="0" w:color="1F497D"/>
            </w:tcBorders>
            <w:shd w:val="clear" w:color="000000" w:fill="365F91"/>
            <w:vAlign w:val="center"/>
            <w:hideMark/>
          </w:tcPr>
          <w:p w:rsidR="001857EC" w:rsidRPr="001857EC" w:rsidRDefault="001857EC" w:rsidP="001857EC">
            <w:pPr>
              <w:jc w:val="center"/>
              <w:rPr>
                <w:rFonts w:ascii="Book Antiqua" w:hAnsi="Book Antiqua" w:cs="Calibri"/>
                <w:b/>
                <w:bCs/>
                <w:color w:val="FFFFFF"/>
                <w:lang w:eastAsia="es-CR"/>
              </w:rPr>
            </w:pPr>
            <w:r w:rsidRPr="001857EC">
              <w:rPr>
                <w:rFonts w:ascii="Book Antiqua" w:hAnsi="Book Antiqua" w:cs="Calibri"/>
                <w:b/>
                <w:bCs/>
                <w:color w:val="FFFFFF"/>
                <w:lang w:val="es-ES" w:eastAsia="es-CR"/>
              </w:rPr>
              <w:t>Entrada mensual por Juez</w:t>
            </w:r>
          </w:p>
        </w:tc>
        <w:tc>
          <w:tcPr>
            <w:tcW w:w="471" w:type="pct"/>
            <w:tcBorders>
              <w:top w:val="double" w:sz="6" w:space="0" w:color="1F497D"/>
              <w:left w:val="nil"/>
              <w:bottom w:val="double" w:sz="6" w:space="0" w:color="1F497D"/>
              <w:right w:val="double" w:sz="6" w:space="0" w:color="1F497D"/>
            </w:tcBorders>
            <w:shd w:val="clear" w:color="000000" w:fill="365F91"/>
            <w:vAlign w:val="center"/>
            <w:hideMark/>
          </w:tcPr>
          <w:p w:rsidR="001857EC" w:rsidRPr="001857EC" w:rsidRDefault="001857EC" w:rsidP="001857EC">
            <w:pPr>
              <w:jc w:val="center"/>
              <w:rPr>
                <w:rFonts w:ascii="Book Antiqua" w:hAnsi="Book Antiqua" w:cs="Calibri"/>
                <w:b/>
                <w:bCs/>
                <w:color w:val="FFFFFF"/>
                <w:lang w:eastAsia="es-CR"/>
              </w:rPr>
            </w:pPr>
            <w:r w:rsidRPr="001857EC">
              <w:rPr>
                <w:rFonts w:ascii="Book Antiqua" w:hAnsi="Book Antiqua" w:cs="Calibri"/>
                <w:b/>
                <w:bCs/>
                <w:color w:val="FFFFFF"/>
                <w:lang w:val="es-ES" w:eastAsia="es-CR"/>
              </w:rPr>
              <w:t>Entrada mensual por Técnico (a)</w:t>
            </w:r>
          </w:p>
        </w:tc>
        <w:tc>
          <w:tcPr>
            <w:tcW w:w="471" w:type="pct"/>
            <w:tcBorders>
              <w:top w:val="double" w:sz="6" w:space="0" w:color="1F497D"/>
              <w:left w:val="nil"/>
              <w:bottom w:val="double" w:sz="6" w:space="0" w:color="1F497D"/>
              <w:right w:val="double" w:sz="6" w:space="0" w:color="1F497D"/>
            </w:tcBorders>
            <w:shd w:val="clear" w:color="000000" w:fill="365F91"/>
            <w:vAlign w:val="center"/>
            <w:hideMark/>
          </w:tcPr>
          <w:p w:rsidR="001857EC" w:rsidRPr="001857EC" w:rsidRDefault="001857EC" w:rsidP="001857EC">
            <w:pPr>
              <w:jc w:val="center"/>
              <w:rPr>
                <w:rFonts w:ascii="Book Antiqua" w:hAnsi="Book Antiqua" w:cs="Calibri"/>
                <w:b/>
                <w:bCs/>
                <w:color w:val="FFFFFF"/>
                <w:lang w:eastAsia="es-CR"/>
              </w:rPr>
            </w:pPr>
            <w:proofErr w:type="gramStart"/>
            <w:r w:rsidRPr="001857EC">
              <w:rPr>
                <w:rFonts w:ascii="Book Antiqua" w:hAnsi="Book Antiqua" w:cs="Calibri"/>
                <w:b/>
                <w:bCs/>
                <w:color w:val="FFFFFF"/>
                <w:lang w:val="es-ES" w:eastAsia="es-CR"/>
              </w:rPr>
              <w:t>Total</w:t>
            </w:r>
            <w:proofErr w:type="gramEnd"/>
            <w:r w:rsidRPr="001857EC">
              <w:rPr>
                <w:rFonts w:ascii="Book Antiqua" w:hAnsi="Book Antiqua" w:cs="Calibri"/>
                <w:b/>
                <w:bCs/>
                <w:color w:val="FFFFFF"/>
                <w:lang w:val="es-ES" w:eastAsia="es-CR"/>
              </w:rPr>
              <w:t xml:space="preserve"> de salida</w:t>
            </w:r>
          </w:p>
        </w:tc>
        <w:tc>
          <w:tcPr>
            <w:tcW w:w="471" w:type="pct"/>
            <w:tcBorders>
              <w:top w:val="double" w:sz="6" w:space="0" w:color="1F497D"/>
              <w:left w:val="nil"/>
              <w:bottom w:val="double" w:sz="6" w:space="0" w:color="1F497D"/>
              <w:right w:val="double" w:sz="6" w:space="0" w:color="1F497D"/>
            </w:tcBorders>
            <w:shd w:val="clear" w:color="000000" w:fill="365F91"/>
            <w:vAlign w:val="center"/>
            <w:hideMark/>
          </w:tcPr>
          <w:p w:rsidR="001857EC" w:rsidRPr="001857EC" w:rsidRDefault="001857EC" w:rsidP="001857EC">
            <w:pPr>
              <w:jc w:val="center"/>
              <w:rPr>
                <w:rFonts w:ascii="Book Antiqua" w:hAnsi="Book Antiqua" w:cs="Calibri"/>
                <w:b/>
                <w:bCs/>
                <w:color w:val="FFFFFF"/>
                <w:lang w:eastAsia="es-CR"/>
              </w:rPr>
            </w:pPr>
            <w:r w:rsidRPr="001857EC">
              <w:rPr>
                <w:rFonts w:ascii="Book Antiqua" w:hAnsi="Book Antiqua" w:cs="Calibri"/>
                <w:b/>
                <w:bCs/>
                <w:color w:val="FFFFFF"/>
                <w:lang w:val="es-ES" w:eastAsia="es-CR"/>
              </w:rPr>
              <w:t>Salida mensual por Juez</w:t>
            </w:r>
          </w:p>
        </w:tc>
        <w:tc>
          <w:tcPr>
            <w:tcW w:w="471" w:type="pct"/>
            <w:tcBorders>
              <w:top w:val="double" w:sz="6" w:space="0" w:color="1F497D"/>
              <w:left w:val="nil"/>
              <w:bottom w:val="double" w:sz="6" w:space="0" w:color="1F497D"/>
              <w:right w:val="double" w:sz="6" w:space="0" w:color="1F497D"/>
            </w:tcBorders>
            <w:shd w:val="clear" w:color="000000" w:fill="365F91"/>
            <w:vAlign w:val="center"/>
            <w:hideMark/>
          </w:tcPr>
          <w:p w:rsidR="001857EC" w:rsidRPr="001857EC" w:rsidRDefault="001857EC" w:rsidP="001857EC">
            <w:pPr>
              <w:jc w:val="center"/>
              <w:rPr>
                <w:rFonts w:ascii="Book Antiqua" w:hAnsi="Book Antiqua" w:cs="Calibri"/>
                <w:b/>
                <w:bCs/>
                <w:color w:val="FFFFFF"/>
                <w:lang w:eastAsia="es-CR"/>
              </w:rPr>
            </w:pPr>
            <w:r w:rsidRPr="001857EC">
              <w:rPr>
                <w:rFonts w:ascii="Book Antiqua" w:hAnsi="Book Antiqua" w:cs="Calibri"/>
                <w:b/>
                <w:bCs/>
                <w:color w:val="FFFFFF"/>
                <w:lang w:val="es-ES" w:eastAsia="es-CR"/>
              </w:rPr>
              <w:t>Salida mensual por Técnico (a)</w:t>
            </w:r>
          </w:p>
        </w:tc>
        <w:tc>
          <w:tcPr>
            <w:tcW w:w="471" w:type="pct"/>
            <w:tcBorders>
              <w:top w:val="double" w:sz="6" w:space="0" w:color="1F497D"/>
              <w:left w:val="nil"/>
              <w:bottom w:val="double" w:sz="6" w:space="0" w:color="1F497D"/>
              <w:right w:val="double" w:sz="6" w:space="0" w:color="1F497D"/>
            </w:tcBorders>
            <w:shd w:val="clear" w:color="000000" w:fill="365F91"/>
            <w:vAlign w:val="center"/>
            <w:hideMark/>
          </w:tcPr>
          <w:p w:rsidR="001857EC" w:rsidRPr="001857EC" w:rsidRDefault="001857EC" w:rsidP="001857EC">
            <w:pPr>
              <w:jc w:val="center"/>
              <w:rPr>
                <w:rFonts w:ascii="Book Antiqua" w:hAnsi="Book Antiqua" w:cs="Calibri"/>
                <w:b/>
                <w:bCs/>
                <w:color w:val="FFFFFF"/>
                <w:lang w:eastAsia="es-CR"/>
              </w:rPr>
            </w:pPr>
            <w:r w:rsidRPr="001857EC">
              <w:rPr>
                <w:rFonts w:ascii="Book Antiqua" w:hAnsi="Book Antiqua" w:cs="Calibri"/>
                <w:b/>
                <w:bCs/>
                <w:color w:val="FFFFFF"/>
                <w:lang w:val="es-ES" w:eastAsia="es-CR"/>
              </w:rPr>
              <w:t>Relación Salida /Entrada</w:t>
            </w:r>
          </w:p>
        </w:tc>
      </w:tr>
      <w:tr w:rsidR="001857EC" w:rsidRPr="001857EC" w:rsidTr="00662471">
        <w:trPr>
          <w:trHeight w:val="310"/>
        </w:trPr>
        <w:tc>
          <w:tcPr>
            <w:tcW w:w="76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b/>
                <w:bCs/>
                <w:color w:val="000000"/>
                <w:lang w:eastAsia="es-CR"/>
              </w:rPr>
            </w:pPr>
            <w:r w:rsidRPr="001857EC">
              <w:rPr>
                <w:rFonts w:ascii="Book Antiqua" w:hAnsi="Book Antiqua" w:cs="Calibri"/>
                <w:b/>
                <w:bCs/>
                <w:color w:val="000000"/>
                <w:lang w:eastAsia="es-CR"/>
              </w:rPr>
              <w:t>Pavas</w:t>
            </w:r>
          </w:p>
        </w:tc>
        <w:tc>
          <w:tcPr>
            <w:tcW w:w="47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1</w:t>
            </w:r>
          </w:p>
        </w:tc>
        <w:tc>
          <w:tcPr>
            <w:tcW w:w="47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3</w:t>
            </w:r>
          </w:p>
        </w:tc>
        <w:tc>
          <w:tcPr>
            <w:tcW w:w="47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1755</w:t>
            </w:r>
          </w:p>
        </w:tc>
        <w:tc>
          <w:tcPr>
            <w:tcW w:w="47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59</w:t>
            </w:r>
          </w:p>
        </w:tc>
        <w:tc>
          <w:tcPr>
            <w:tcW w:w="47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20</w:t>
            </w:r>
          </w:p>
        </w:tc>
        <w:tc>
          <w:tcPr>
            <w:tcW w:w="47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1834</w:t>
            </w:r>
          </w:p>
        </w:tc>
        <w:tc>
          <w:tcPr>
            <w:tcW w:w="47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61</w:t>
            </w:r>
          </w:p>
        </w:tc>
        <w:tc>
          <w:tcPr>
            <w:tcW w:w="47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20</w:t>
            </w:r>
          </w:p>
        </w:tc>
        <w:tc>
          <w:tcPr>
            <w:tcW w:w="47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105%</w:t>
            </w:r>
          </w:p>
        </w:tc>
      </w:tr>
      <w:tr w:rsidR="001857EC" w:rsidRPr="001857EC" w:rsidTr="001857EC">
        <w:trPr>
          <w:trHeight w:val="310"/>
        </w:trPr>
        <w:tc>
          <w:tcPr>
            <w:tcW w:w="761" w:type="pct"/>
            <w:tcBorders>
              <w:top w:val="nil"/>
              <w:left w:val="nil"/>
              <w:bottom w:val="double" w:sz="6" w:space="0" w:color="1F497D"/>
              <w:right w:val="double" w:sz="6" w:space="0" w:color="1F497D"/>
            </w:tcBorders>
            <w:shd w:val="clear" w:color="000000" w:fill="DBE5F1"/>
            <w:vAlign w:val="center"/>
            <w:hideMark/>
          </w:tcPr>
          <w:p w:rsidR="001857EC" w:rsidRPr="001857EC" w:rsidRDefault="001857EC" w:rsidP="001857EC">
            <w:pPr>
              <w:jc w:val="center"/>
              <w:rPr>
                <w:rFonts w:ascii="Book Antiqua" w:hAnsi="Book Antiqua" w:cs="Calibri"/>
                <w:b/>
                <w:bCs/>
                <w:color w:val="000000"/>
                <w:lang w:eastAsia="es-CR"/>
              </w:rPr>
            </w:pPr>
            <w:r w:rsidRPr="001857EC">
              <w:rPr>
                <w:rFonts w:ascii="Book Antiqua" w:hAnsi="Book Antiqua" w:cs="Calibri"/>
                <w:b/>
                <w:bCs/>
                <w:color w:val="000000"/>
                <w:lang w:eastAsia="es-CR"/>
              </w:rPr>
              <w:t>La Unión</w:t>
            </w:r>
          </w:p>
        </w:tc>
        <w:tc>
          <w:tcPr>
            <w:tcW w:w="471" w:type="pct"/>
            <w:tcBorders>
              <w:top w:val="nil"/>
              <w:left w:val="nil"/>
              <w:bottom w:val="double" w:sz="6" w:space="0" w:color="1F497D"/>
              <w:right w:val="double" w:sz="6" w:space="0" w:color="1F497D"/>
            </w:tcBorders>
            <w:shd w:val="clear" w:color="000000" w:fill="DBE5F1"/>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1</w:t>
            </w:r>
          </w:p>
        </w:tc>
        <w:tc>
          <w:tcPr>
            <w:tcW w:w="471" w:type="pct"/>
            <w:tcBorders>
              <w:top w:val="nil"/>
              <w:left w:val="nil"/>
              <w:bottom w:val="double" w:sz="6" w:space="0" w:color="1F497D"/>
              <w:right w:val="double" w:sz="6" w:space="0" w:color="1F497D"/>
            </w:tcBorders>
            <w:shd w:val="clear" w:color="000000" w:fill="DBE5F1"/>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4</w:t>
            </w:r>
          </w:p>
        </w:tc>
        <w:tc>
          <w:tcPr>
            <w:tcW w:w="471" w:type="pct"/>
            <w:tcBorders>
              <w:top w:val="nil"/>
              <w:left w:val="nil"/>
              <w:bottom w:val="double" w:sz="6" w:space="0" w:color="1F497D"/>
              <w:right w:val="double" w:sz="6" w:space="0" w:color="1F497D"/>
            </w:tcBorders>
            <w:shd w:val="clear" w:color="000000" w:fill="DBE5F1"/>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2871</w:t>
            </w:r>
          </w:p>
        </w:tc>
        <w:tc>
          <w:tcPr>
            <w:tcW w:w="471" w:type="pct"/>
            <w:tcBorders>
              <w:top w:val="nil"/>
              <w:left w:val="nil"/>
              <w:bottom w:val="double" w:sz="6" w:space="0" w:color="1F497D"/>
              <w:right w:val="double" w:sz="6" w:space="0" w:color="1F497D"/>
            </w:tcBorders>
            <w:shd w:val="clear" w:color="000000" w:fill="DBE5F1"/>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96</w:t>
            </w:r>
          </w:p>
        </w:tc>
        <w:tc>
          <w:tcPr>
            <w:tcW w:w="471" w:type="pct"/>
            <w:tcBorders>
              <w:top w:val="nil"/>
              <w:left w:val="nil"/>
              <w:bottom w:val="double" w:sz="6" w:space="0" w:color="1F497D"/>
              <w:right w:val="double" w:sz="6" w:space="0" w:color="1F497D"/>
            </w:tcBorders>
            <w:shd w:val="clear" w:color="000000" w:fill="DBE5F1"/>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24</w:t>
            </w:r>
          </w:p>
        </w:tc>
        <w:tc>
          <w:tcPr>
            <w:tcW w:w="471" w:type="pct"/>
            <w:tcBorders>
              <w:top w:val="nil"/>
              <w:left w:val="nil"/>
              <w:bottom w:val="double" w:sz="6" w:space="0" w:color="1F497D"/>
              <w:right w:val="double" w:sz="6" w:space="0" w:color="1F497D"/>
            </w:tcBorders>
            <w:shd w:val="clear" w:color="000000" w:fill="DBE5F1"/>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2761</w:t>
            </w:r>
          </w:p>
        </w:tc>
        <w:tc>
          <w:tcPr>
            <w:tcW w:w="471" w:type="pct"/>
            <w:tcBorders>
              <w:top w:val="nil"/>
              <w:left w:val="nil"/>
              <w:bottom w:val="double" w:sz="6" w:space="0" w:color="1F497D"/>
              <w:right w:val="double" w:sz="6" w:space="0" w:color="1F497D"/>
            </w:tcBorders>
            <w:shd w:val="clear" w:color="000000" w:fill="DBE5F1"/>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92</w:t>
            </w:r>
          </w:p>
        </w:tc>
        <w:tc>
          <w:tcPr>
            <w:tcW w:w="471" w:type="pct"/>
            <w:tcBorders>
              <w:top w:val="nil"/>
              <w:left w:val="nil"/>
              <w:bottom w:val="double" w:sz="6" w:space="0" w:color="1F497D"/>
              <w:right w:val="double" w:sz="6" w:space="0" w:color="1F497D"/>
            </w:tcBorders>
            <w:shd w:val="clear" w:color="000000" w:fill="DBE5F1"/>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23</w:t>
            </w:r>
          </w:p>
        </w:tc>
        <w:tc>
          <w:tcPr>
            <w:tcW w:w="471" w:type="pct"/>
            <w:tcBorders>
              <w:top w:val="nil"/>
              <w:left w:val="nil"/>
              <w:bottom w:val="double" w:sz="6" w:space="0" w:color="1F497D"/>
              <w:right w:val="double" w:sz="6" w:space="0" w:color="1F497D"/>
            </w:tcBorders>
            <w:shd w:val="clear" w:color="000000" w:fill="DBE5F1"/>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96%</w:t>
            </w:r>
          </w:p>
        </w:tc>
      </w:tr>
      <w:tr w:rsidR="001857EC" w:rsidRPr="001857EC" w:rsidTr="00662471">
        <w:trPr>
          <w:trHeight w:val="310"/>
        </w:trPr>
        <w:tc>
          <w:tcPr>
            <w:tcW w:w="76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b/>
                <w:bCs/>
                <w:color w:val="000000"/>
                <w:lang w:eastAsia="es-CR"/>
              </w:rPr>
            </w:pPr>
            <w:r w:rsidRPr="001857EC">
              <w:rPr>
                <w:rFonts w:ascii="Book Antiqua" w:hAnsi="Book Antiqua" w:cs="Calibri"/>
                <w:b/>
                <w:bCs/>
                <w:color w:val="000000"/>
                <w:lang w:eastAsia="es-CR"/>
              </w:rPr>
              <w:t>Escazú</w:t>
            </w:r>
          </w:p>
        </w:tc>
        <w:tc>
          <w:tcPr>
            <w:tcW w:w="47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1</w:t>
            </w:r>
          </w:p>
        </w:tc>
        <w:tc>
          <w:tcPr>
            <w:tcW w:w="47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3</w:t>
            </w:r>
          </w:p>
        </w:tc>
        <w:tc>
          <w:tcPr>
            <w:tcW w:w="47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1952</w:t>
            </w:r>
          </w:p>
        </w:tc>
        <w:tc>
          <w:tcPr>
            <w:tcW w:w="47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65</w:t>
            </w:r>
          </w:p>
        </w:tc>
        <w:tc>
          <w:tcPr>
            <w:tcW w:w="47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22</w:t>
            </w:r>
          </w:p>
        </w:tc>
        <w:tc>
          <w:tcPr>
            <w:tcW w:w="47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1838</w:t>
            </w:r>
          </w:p>
        </w:tc>
        <w:tc>
          <w:tcPr>
            <w:tcW w:w="47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61</w:t>
            </w:r>
          </w:p>
        </w:tc>
        <w:tc>
          <w:tcPr>
            <w:tcW w:w="47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20</w:t>
            </w:r>
          </w:p>
        </w:tc>
        <w:tc>
          <w:tcPr>
            <w:tcW w:w="471" w:type="pct"/>
            <w:tcBorders>
              <w:top w:val="nil"/>
              <w:left w:val="nil"/>
              <w:bottom w:val="double" w:sz="6" w:space="0" w:color="1F497D"/>
              <w:right w:val="double" w:sz="6" w:space="0" w:color="1F497D"/>
            </w:tcBorders>
            <w:shd w:val="clear" w:color="auto" w:fill="auto"/>
            <w:vAlign w:val="center"/>
            <w:hideMark/>
          </w:tcPr>
          <w:p w:rsidR="001857EC" w:rsidRPr="001857EC" w:rsidRDefault="001857EC" w:rsidP="001857EC">
            <w:pPr>
              <w:jc w:val="center"/>
              <w:rPr>
                <w:rFonts w:ascii="Book Antiqua" w:hAnsi="Book Antiqua" w:cs="Calibri"/>
                <w:color w:val="000000"/>
                <w:lang w:eastAsia="es-CR"/>
              </w:rPr>
            </w:pPr>
            <w:r w:rsidRPr="001857EC">
              <w:rPr>
                <w:rFonts w:ascii="Book Antiqua" w:hAnsi="Book Antiqua" w:cs="Calibri"/>
                <w:color w:val="000000"/>
                <w:lang w:eastAsia="es-CR"/>
              </w:rPr>
              <w:t>94%</w:t>
            </w:r>
          </w:p>
        </w:tc>
      </w:tr>
    </w:tbl>
    <w:p w:rsidR="007D2E82" w:rsidRDefault="001857EC" w:rsidP="00791A0A">
      <w:pPr>
        <w:pStyle w:val="Textoindependiente2"/>
        <w:rPr>
          <w:rFonts w:ascii="Book Antiqua" w:hAnsi="Book Antiqua" w:cs="Book Antiqua"/>
          <w:lang w:val="es-CR"/>
        </w:rPr>
      </w:pPr>
      <w:r w:rsidRPr="00662471">
        <w:rPr>
          <w:rFonts w:ascii="Book Antiqua" w:hAnsi="Book Antiqua" w:cs="Book Antiqua"/>
          <w:b/>
          <w:bCs/>
          <w:sz w:val="16"/>
          <w:szCs w:val="16"/>
        </w:rPr>
        <w:t xml:space="preserve">Fuente: </w:t>
      </w:r>
      <w:r w:rsidRPr="00662471">
        <w:rPr>
          <w:rFonts w:ascii="Book Antiqua" w:hAnsi="Book Antiqua" w:cs="Book Antiqua"/>
          <w:sz w:val="16"/>
          <w:szCs w:val="16"/>
        </w:rPr>
        <w:t>Elaboración propia, datos del Sigma.</w:t>
      </w:r>
    </w:p>
    <w:p w:rsidR="00F7574A" w:rsidRDefault="00F7574A" w:rsidP="001857EC">
      <w:pPr>
        <w:spacing w:after="200"/>
        <w:jc w:val="both"/>
        <w:rPr>
          <w:rFonts w:ascii="Book Antiqua" w:hAnsi="Book Antiqua" w:cs="Book Antiqua"/>
          <w:sz w:val="24"/>
          <w:szCs w:val="24"/>
        </w:rPr>
      </w:pPr>
    </w:p>
    <w:p w:rsidR="001857EC" w:rsidRDefault="001857EC" w:rsidP="001857EC">
      <w:pPr>
        <w:spacing w:after="200"/>
        <w:jc w:val="both"/>
        <w:rPr>
          <w:rFonts w:ascii="Book Antiqua" w:hAnsi="Book Antiqua" w:cs="Book Antiqua"/>
          <w:sz w:val="24"/>
          <w:szCs w:val="24"/>
        </w:rPr>
      </w:pPr>
      <w:r>
        <w:rPr>
          <w:rFonts w:ascii="Book Antiqua" w:hAnsi="Book Antiqua" w:cs="Book Antiqua"/>
          <w:sz w:val="24"/>
          <w:szCs w:val="24"/>
        </w:rPr>
        <w:t xml:space="preserve">Con respecto al análisis de los despachos homólogos, </w:t>
      </w:r>
      <w:r w:rsidRPr="00662471">
        <w:rPr>
          <w:rFonts w:ascii="Book Antiqua" w:hAnsi="Book Antiqua" w:cs="Book Antiqua"/>
          <w:sz w:val="24"/>
          <w:szCs w:val="24"/>
        </w:rPr>
        <w:t>se puede apreciar</w:t>
      </w:r>
      <w:r>
        <w:rPr>
          <w:rFonts w:ascii="Book Antiqua" w:hAnsi="Book Antiqua" w:cs="Book Antiqua"/>
          <w:sz w:val="24"/>
          <w:szCs w:val="24"/>
        </w:rPr>
        <w:t xml:space="preserve"> que el Juzgado Contravencional de Escazú </w:t>
      </w:r>
      <w:r w:rsidRPr="00662471">
        <w:rPr>
          <w:rFonts w:ascii="Book Antiqua" w:hAnsi="Book Antiqua" w:cs="Book Antiqua"/>
          <w:sz w:val="24"/>
          <w:szCs w:val="24"/>
        </w:rPr>
        <w:t xml:space="preserve"> </w:t>
      </w:r>
      <w:r>
        <w:rPr>
          <w:rFonts w:ascii="Book Antiqua" w:hAnsi="Book Antiqua" w:cs="Book Antiqua"/>
          <w:sz w:val="24"/>
          <w:szCs w:val="24"/>
        </w:rPr>
        <w:t>se sitúa en tercer lugar en cuanto a la productividad de los despachos analizados (Juzgado Contravencional de Pavas, La Unión) con un 94% de rendimiento, sin embargo, se encuentra entre los parámetros establecidos por la Dirección de Planificación en l</w:t>
      </w:r>
      <w:r w:rsidR="00F7574A">
        <w:rPr>
          <w:rFonts w:ascii="Book Antiqua" w:hAnsi="Book Antiqua" w:cs="Book Antiqua"/>
          <w:sz w:val="24"/>
          <w:szCs w:val="24"/>
        </w:rPr>
        <w:t>o</w:t>
      </w:r>
      <w:r>
        <w:rPr>
          <w:rFonts w:ascii="Book Antiqua" w:hAnsi="Book Antiqua" w:cs="Book Antiqua"/>
          <w:sz w:val="24"/>
          <w:szCs w:val="24"/>
        </w:rPr>
        <w:t xml:space="preserve">s valores del indicador denominado “Relación salida/entrada” en </w:t>
      </w:r>
      <w:r w:rsidR="00F7574A">
        <w:rPr>
          <w:rFonts w:ascii="Book Antiqua" w:hAnsi="Book Antiqua" w:cs="Book Antiqua"/>
          <w:sz w:val="24"/>
          <w:szCs w:val="24"/>
        </w:rPr>
        <w:t xml:space="preserve">la </w:t>
      </w:r>
      <w:r>
        <w:rPr>
          <w:rFonts w:ascii="Book Antiqua" w:hAnsi="Book Antiqua" w:cs="Book Antiqua"/>
          <w:sz w:val="24"/>
          <w:szCs w:val="24"/>
        </w:rPr>
        <w:t>cual se establece un parámetro de 90% a 100% para localizarse en el rango estándar.</w:t>
      </w:r>
    </w:p>
    <w:p w:rsidR="00F7574A" w:rsidRDefault="00F7574A" w:rsidP="001857EC">
      <w:pPr>
        <w:spacing w:after="200"/>
        <w:jc w:val="both"/>
        <w:rPr>
          <w:rFonts w:ascii="Book Antiqua" w:hAnsi="Book Antiqua" w:cs="Book Antiqua"/>
          <w:sz w:val="24"/>
          <w:szCs w:val="24"/>
        </w:rPr>
      </w:pPr>
    </w:p>
    <w:p w:rsidR="005F6935" w:rsidRPr="00B54E60" w:rsidRDefault="005F6935" w:rsidP="005F6935">
      <w:pPr>
        <w:pBdr>
          <w:top w:val="single" w:sz="4" w:space="1" w:color="auto"/>
          <w:left w:val="single" w:sz="4" w:space="4" w:color="auto"/>
          <w:bottom w:val="single" w:sz="4" w:space="1" w:color="auto"/>
          <w:right w:val="single" w:sz="4" w:space="4" w:color="auto"/>
        </w:pBdr>
        <w:shd w:val="clear" w:color="auto" w:fill="4F81BD" w:themeFill="accent1"/>
        <w:contextualSpacing/>
        <w:jc w:val="both"/>
        <w:rPr>
          <w:rFonts w:ascii="Book Antiqua" w:hAnsi="Book Antiqua"/>
          <w:b/>
          <w:color w:val="FFFFFF" w:themeColor="background1"/>
          <w:sz w:val="24"/>
          <w:szCs w:val="24"/>
          <w:lang w:val="es-ES_tradnl"/>
        </w:rPr>
      </w:pPr>
      <w:r w:rsidRPr="00B54E60">
        <w:rPr>
          <w:rFonts w:ascii="Book Antiqua" w:hAnsi="Book Antiqua"/>
          <w:b/>
          <w:color w:val="FFFFFF" w:themeColor="background1"/>
          <w:sz w:val="24"/>
          <w:szCs w:val="24"/>
          <w:lang w:val="es-ES_tradnl"/>
        </w:rPr>
        <w:t xml:space="preserve">5. </w:t>
      </w:r>
      <w:r w:rsidRPr="00B54E60">
        <w:rPr>
          <w:rFonts w:ascii="Book Antiqua" w:hAnsi="Book Antiqua" w:cs="Book Antiqua"/>
          <w:b/>
          <w:bCs/>
          <w:color w:val="FFFFFF" w:themeColor="background1"/>
          <w:sz w:val="24"/>
          <w:szCs w:val="24"/>
        </w:rPr>
        <w:t>Estudio de carga de trabajo de las Plataformas Integrales de Servicios de Atención a la Víctima del país (PISAV)</w:t>
      </w:r>
    </w:p>
    <w:p w:rsidR="005F6935" w:rsidRDefault="005F6935" w:rsidP="00225D1F">
      <w:pPr>
        <w:widowControl w:val="0"/>
        <w:shd w:val="clear" w:color="auto" w:fill="FFFFFF"/>
        <w:autoSpaceDE w:val="0"/>
        <w:autoSpaceDN w:val="0"/>
        <w:adjustRightInd w:val="0"/>
        <w:jc w:val="both"/>
        <w:rPr>
          <w:rFonts w:ascii="Book Antiqua" w:hAnsi="Book Antiqua" w:cs="Book Antiqua"/>
          <w:sz w:val="24"/>
          <w:szCs w:val="24"/>
        </w:rPr>
      </w:pPr>
    </w:p>
    <w:p w:rsidR="00225D1F" w:rsidRDefault="001857EC" w:rsidP="00225D1F">
      <w:pPr>
        <w:widowControl w:val="0"/>
        <w:shd w:val="clear" w:color="auto" w:fill="FFFFFF"/>
        <w:autoSpaceDE w:val="0"/>
        <w:autoSpaceDN w:val="0"/>
        <w:adjustRightInd w:val="0"/>
        <w:jc w:val="both"/>
        <w:rPr>
          <w:rFonts w:ascii="Book Antiqua" w:hAnsi="Book Antiqua" w:cs="Book Antiqua"/>
          <w:sz w:val="24"/>
          <w:szCs w:val="24"/>
        </w:rPr>
      </w:pPr>
      <w:r>
        <w:rPr>
          <w:rFonts w:ascii="Book Antiqua" w:hAnsi="Book Antiqua" w:cs="Book Antiqua"/>
          <w:sz w:val="24"/>
          <w:szCs w:val="24"/>
        </w:rPr>
        <w:t xml:space="preserve">Aunado a lo anterior se indica que el Consejo Superior, aprobó </w:t>
      </w:r>
      <w:r w:rsidR="00225D1F" w:rsidRPr="00662471">
        <w:rPr>
          <w:rFonts w:ascii="Book Antiqua" w:hAnsi="Book Antiqua" w:cs="Book Antiqua"/>
          <w:sz w:val="24"/>
          <w:szCs w:val="24"/>
        </w:rPr>
        <w:t>sesión extraordinaria de presupuesto 45-2020 celebrada el 08 de mayo del 2020,</w:t>
      </w:r>
      <w:r w:rsidR="00225D1F">
        <w:rPr>
          <w:rFonts w:ascii="Book Antiqua" w:hAnsi="Book Antiqua" w:cs="Book Antiqua"/>
          <w:sz w:val="24"/>
          <w:szCs w:val="24"/>
        </w:rPr>
        <w:t xml:space="preserve"> artículo XVII el e</w:t>
      </w:r>
      <w:r w:rsidR="00225D1F" w:rsidRPr="00662471">
        <w:rPr>
          <w:rFonts w:ascii="Book Antiqua" w:hAnsi="Book Antiqua" w:cs="Book Antiqua"/>
          <w:sz w:val="24"/>
          <w:szCs w:val="24"/>
        </w:rPr>
        <w:t>studio 549-PLA-RH-OI-EV-2020.Análisis de la Plataforma Integrada de Servicios de Atención a la Víctima (PISAV) de Siquirres y carga de trabajo del personal juzgador y técnico judicial asignado a las Plataformas Integrales de Servicios de Atención a la Víctima del país (PISAV)</w:t>
      </w:r>
      <w:r w:rsidR="00225D1F">
        <w:rPr>
          <w:rFonts w:ascii="Book Antiqua" w:hAnsi="Book Antiqua" w:cs="Book Antiqua"/>
          <w:sz w:val="24"/>
          <w:szCs w:val="24"/>
        </w:rPr>
        <w:t>, en donde se acordó:</w:t>
      </w:r>
    </w:p>
    <w:p w:rsidR="00F53CBD" w:rsidRDefault="00F53CBD" w:rsidP="00225D1F">
      <w:pPr>
        <w:widowControl w:val="0"/>
        <w:shd w:val="clear" w:color="auto" w:fill="FFFFFF"/>
        <w:autoSpaceDE w:val="0"/>
        <w:autoSpaceDN w:val="0"/>
        <w:adjustRightInd w:val="0"/>
        <w:jc w:val="both"/>
        <w:rPr>
          <w:rFonts w:ascii="Book Antiqua" w:hAnsi="Book Antiqua" w:cs="Book Antiqua"/>
          <w:sz w:val="24"/>
          <w:szCs w:val="24"/>
        </w:rPr>
      </w:pPr>
    </w:p>
    <w:p w:rsidR="00225D1F" w:rsidRDefault="00F53CBD" w:rsidP="00225D1F">
      <w:pPr>
        <w:widowControl w:val="0"/>
        <w:shd w:val="clear" w:color="auto" w:fill="FFFFFF"/>
        <w:autoSpaceDE w:val="0"/>
        <w:autoSpaceDN w:val="0"/>
        <w:adjustRightInd w:val="0"/>
        <w:jc w:val="both"/>
        <w:rPr>
          <w:rFonts w:ascii="Book Antiqua" w:hAnsi="Book Antiqua" w:cs="Book Antiqua"/>
          <w:sz w:val="24"/>
          <w:szCs w:val="24"/>
        </w:rPr>
      </w:pPr>
      <w:r>
        <w:rPr>
          <w:rFonts w:ascii="Book Antiqua" w:hAnsi="Book Antiqua" w:cs="Book Antiqua"/>
          <w:sz w:val="24"/>
          <w:szCs w:val="24"/>
        </w:rPr>
        <w:t>“</w:t>
      </w:r>
    </w:p>
    <w:p w:rsidR="00225D1F" w:rsidRPr="00662471" w:rsidRDefault="00225D1F" w:rsidP="00662471">
      <w:pPr>
        <w:pStyle w:val="Prrafodelista"/>
        <w:widowControl w:val="0"/>
        <w:numPr>
          <w:ilvl w:val="0"/>
          <w:numId w:val="41"/>
        </w:numPr>
        <w:shd w:val="clear" w:color="auto" w:fill="FFFFFF"/>
        <w:autoSpaceDE w:val="0"/>
        <w:autoSpaceDN w:val="0"/>
        <w:adjustRightInd w:val="0"/>
        <w:ind w:right="763"/>
        <w:contextualSpacing/>
        <w:jc w:val="both"/>
        <w:rPr>
          <w:rFonts w:ascii="Book Antiqua" w:hAnsi="Book Antiqua" w:cs="Book Antiqua"/>
          <w:i/>
          <w:iCs/>
          <w:szCs w:val="24"/>
        </w:rPr>
      </w:pPr>
      <w:r w:rsidRPr="00662471">
        <w:rPr>
          <w:rFonts w:ascii="Book Antiqua" w:hAnsi="Book Antiqua" w:cs="Book Antiqua"/>
          <w:i/>
          <w:iCs/>
          <w:szCs w:val="24"/>
        </w:rPr>
        <w:t>Aprobar el informe 549-PLA-RH-OI-EV-2020 de la Dirección de Planificación y</w:t>
      </w:r>
      <w:r w:rsidRPr="00662471">
        <w:rPr>
          <w:rFonts w:ascii="Book Antiqua" w:eastAsia="Times New Roman" w:hAnsi="Book Antiqua" w:cs="Book Antiqua"/>
          <w:i/>
          <w:iCs/>
          <w:szCs w:val="24"/>
        </w:rPr>
        <w:t xml:space="preserve"> </w:t>
      </w:r>
      <w:r w:rsidRPr="00662471">
        <w:rPr>
          <w:rFonts w:ascii="Book Antiqua" w:hAnsi="Book Antiqua" w:cs="Book Antiqua"/>
          <w:i/>
          <w:iCs/>
          <w:szCs w:val="24"/>
        </w:rPr>
        <w:t>sus recomendaciones para la mejora integral de los PISAV (</w:t>
      </w:r>
      <w:r w:rsidRPr="00662471">
        <w:rPr>
          <w:rFonts w:ascii="Book Antiqua" w:eastAsia="Times New Roman" w:hAnsi="Book Antiqua" w:cs="Book Antiqua"/>
          <w:i/>
          <w:iCs/>
          <w:szCs w:val="24"/>
        </w:rPr>
        <w:t>se recomienda al Consejo Superior el traslado de una plaza de Técnico Judicial para fortalecer las condiciones existentes en el Juzgado de Pensiones Alimentarias y Violencia Doméstica de Escazú</w:t>
      </w:r>
      <w:r w:rsidRPr="00662471">
        <w:rPr>
          <w:rFonts w:ascii="Book Antiqua" w:hAnsi="Book Antiqua" w:cs="Book Antiqua"/>
          <w:i/>
          <w:iCs/>
          <w:szCs w:val="24"/>
        </w:rPr>
        <w:t>)</w:t>
      </w:r>
      <w:r w:rsidRPr="00662471">
        <w:rPr>
          <w:rFonts w:ascii="Book Antiqua" w:eastAsia="Times New Roman" w:hAnsi="Book Antiqua" w:cs="Book Antiqua"/>
          <w:i/>
          <w:iCs/>
          <w:szCs w:val="24"/>
        </w:rPr>
        <w:t>.</w:t>
      </w:r>
      <w:r w:rsidRPr="00662471">
        <w:rPr>
          <w:rFonts w:ascii="Book Antiqua" w:hAnsi="Book Antiqua" w:cs="Book Antiqua"/>
          <w:i/>
          <w:iCs/>
          <w:szCs w:val="24"/>
        </w:rPr>
        <w:t xml:space="preserve"> 2) La aprobación definitiva por parte del Consejo Superior de la incorporación de las plazas para el año 2021, que se recomiendan en este estudio técnico </w:t>
      </w:r>
      <w:r w:rsidRPr="00662471">
        <w:rPr>
          <w:rFonts w:ascii="Book Antiqua" w:hAnsi="Book Antiqua" w:cs="Book Antiqua"/>
          <w:i/>
          <w:iCs/>
          <w:szCs w:val="24"/>
          <w:lang w:val="es-CR"/>
        </w:rPr>
        <w:t>quedará sujeta al análisis final e integral que hará el Consejo Superior de todas las plazas que finalmente queden aprobadas, con antelación al envío del proyecto de presupuesto a Corte Plena</w:t>
      </w:r>
      <w:r w:rsidRPr="00662471">
        <w:rPr>
          <w:rFonts w:ascii="Book Antiqua" w:hAnsi="Book Antiqua" w:cs="Book Antiqua"/>
          <w:i/>
          <w:iCs/>
          <w:szCs w:val="24"/>
        </w:rPr>
        <w:t>.</w:t>
      </w:r>
      <w:r w:rsidR="00F53CBD">
        <w:rPr>
          <w:rFonts w:ascii="Book Antiqua" w:hAnsi="Book Antiqua" w:cs="Book Antiqua"/>
          <w:i/>
          <w:iCs/>
          <w:szCs w:val="24"/>
        </w:rPr>
        <w:t>”.</w:t>
      </w:r>
    </w:p>
    <w:p w:rsidR="00CA2D7E" w:rsidRDefault="00CA2D7E" w:rsidP="00662471">
      <w:pPr>
        <w:widowControl w:val="0"/>
        <w:shd w:val="clear" w:color="auto" w:fill="FFFFFF"/>
        <w:autoSpaceDE w:val="0"/>
        <w:autoSpaceDN w:val="0"/>
        <w:adjustRightInd w:val="0"/>
        <w:ind w:right="763"/>
        <w:contextualSpacing/>
        <w:jc w:val="both"/>
        <w:rPr>
          <w:rFonts w:ascii="Book Antiqua" w:hAnsi="Book Antiqua"/>
          <w:b/>
          <w:color w:val="FFFFFF" w:themeColor="background1"/>
          <w:sz w:val="24"/>
          <w:szCs w:val="24"/>
          <w:lang w:val="es-ES_tradnl"/>
        </w:rPr>
      </w:pPr>
    </w:p>
    <w:p w:rsidR="00CA2D7E" w:rsidRPr="005651F8" w:rsidRDefault="00CA2D7E" w:rsidP="00CA2D7E">
      <w:pPr>
        <w:pBdr>
          <w:top w:val="single" w:sz="4" w:space="1" w:color="auto"/>
          <w:left w:val="single" w:sz="4" w:space="4" w:color="auto"/>
          <w:bottom w:val="single" w:sz="4" w:space="0" w:color="auto"/>
          <w:right w:val="single" w:sz="4" w:space="4" w:color="auto"/>
        </w:pBdr>
        <w:shd w:val="clear" w:color="auto" w:fill="4472C4"/>
        <w:contextualSpacing/>
        <w:jc w:val="both"/>
        <w:rPr>
          <w:rFonts w:ascii="Book Antiqua" w:hAnsi="Book Antiqua"/>
          <w:b/>
          <w:color w:val="FFFFFF" w:themeColor="background1"/>
          <w:sz w:val="28"/>
          <w:szCs w:val="28"/>
          <w:lang w:val="es-ES_tradnl"/>
        </w:rPr>
      </w:pPr>
      <w:r>
        <w:rPr>
          <w:rFonts w:ascii="Book Antiqua" w:hAnsi="Book Antiqua"/>
          <w:b/>
          <w:color w:val="FFFFFF" w:themeColor="background1"/>
          <w:sz w:val="28"/>
          <w:szCs w:val="28"/>
          <w:lang w:val="es-ES_tradnl"/>
        </w:rPr>
        <w:t xml:space="preserve">6. </w:t>
      </w:r>
      <w:r w:rsidRPr="00B54E60">
        <w:rPr>
          <w:rFonts w:ascii="Book Antiqua" w:hAnsi="Book Antiqua"/>
          <w:b/>
          <w:color w:val="FFFFFF" w:themeColor="background1"/>
          <w:sz w:val="24"/>
          <w:szCs w:val="24"/>
          <w:lang w:val="es-ES_tradnl"/>
        </w:rPr>
        <w:t>Observaciones realizadas al informe en consulta</w:t>
      </w:r>
      <w:r w:rsidR="00F53CBD">
        <w:rPr>
          <w:rFonts w:ascii="Book Antiqua" w:hAnsi="Book Antiqua"/>
          <w:b/>
          <w:color w:val="FFFFFF" w:themeColor="background1"/>
          <w:sz w:val="24"/>
          <w:szCs w:val="24"/>
          <w:lang w:val="es-ES_tradnl"/>
        </w:rPr>
        <w:t xml:space="preserve"> </w:t>
      </w:r>
      <w:r>
        <w:rPr>
          <w:rFonts w:ascii="Book Antiqua" w:hAnsi="Book Antiqua"/>
          <w:b/>
          <w:color w:val="FFFFFF" w:themeColor="background1"/>
          <w:sz w:val="24"/>
          <w:szCs w:val="24"/>
          <w:lang w:val="es-ES_tradnl"/>
        </w:rPr>
        <w:t>1441</w:t>
      </w:r>
      <w:r w:rsidRPr="00B54E60">
        <w:rPr>
          <w:rFonts w:ascii="Book Antiqua" w:hAnsi="Book Antiqua"/>
          <w:b/>
          <w:color w:val="FFFFFF" w:themeColor="background1"/>
          <w:sz w:val="24"/>
          <w:szCs w:val="24"/>
          <w:lang w:val="es-ES_tradnl"/>
        </w:rPr>
        <w:t>-PLA-EV-2020</w:t>
      </w:r>
    </w:p>
    <w:p w:rsidR="00CA2D7E" w:rsidRDefault="00CA2D7E" w:rsidP="00662471">
      <w:pPr>
        <w:widowControl w:val="0"/>
        <w:shd w:val="clear" w:color="auto" w:fill="FFFFFF"/>
        <w:autoSpaceDE w:val="0"/>
        <w:autoSpaceDN w:val="0"/>
        <w:adjustRightInd w:val="0"/>
        <w:ind w:right="763"/>
        <w:contextualSpacing/>
        <w:jc w:val="both"/>
        <w:rPr>
          <w:rFonts w:ascii="Book Antiqua" w:hAnsi="Book Antiqua"/>
          <w:b/>
          <w:color w:val="FFFFFF" w:themeColor="background1"/>
          <w:sz w:val="24"/>
          <w:szCs w:val="24"/>
          <w:lang w:val="es-ES_tradnl"/>
        </w:rPr>
      </w:pPr>
    </w:p>
    <w:p w:rsidR="00F03F4F" w:rsidRDefault="00F03F4F" w:rsidP="00F03F4F">
      <w:pPr>
        <w:jc w:val="both"/>
        <w:rPr>
          <w:rFonts w:ascii="Book Antiqua" w:hAnsi="Book Antiqua" w:cs="Book Antiqua"/>
          <w:sz w:val="24"/>
          <w:szCs w:val="24"/>
        </w:rPr>
      </w:pPr>
      <w:r w:rsidRPr="007C346D">
        <w:rPr>
          <w:rFonts w:ascii="Book Antiqua" w:hAnsi="Book Antiqua" w:cs="Book Antiqua"/>
          <w:sz w:val="24"/>
          <w:szCs w:val="24"/>
        </w:rPr>
        <w:t xml:space="preserve">Con el fin de que se manifestaran al respecto, mediante oficio </w:t>
      </w:r>
      <w:r>
        <w:rPr>
          <w:rFonts w:ascii="Book Antiqua" w:hAnsi="Book Antiqua" w:cs="Book Antiqua"/>
          <w:sz w:val="24"/>
          <w:szCs w:val="24"/>
        </w:rPr>
        <w:t>1441-PLA-EV-2020</w:t>
      </w:r>
      <w:r w:rsidRPr="007C346D">
        <w:rPr>
          <w:rFonts w:ascii="Book Antiqua" w:hAnsi="Book Antiqua" w:cs="Book Antiqua"/>
          <w:sz w:val="24"/>
          <w:szCs w:val="24"/>
        </w:rPr>
        <w:t xml:space="preserve"> del </w:t>
      </w:r>
      <w:r>
        <w:rPr>
          <w:rFonts w:ascii="Book Antiqua" w:hAnsi="Book Antiqua" w:cs="Book Antiqua"/>
          <w:sz w:val="24"/>
          <w:szCs w:val="24"/>
        </w:rPr>
        <w:t>15</w:t>
      </w:r>
      <w:r w:rsidRPr="007C346D">
        <w:rPr>
          <w:rFonts w:ascii="Book Antiqua" w:hAnsi="Book Antiqua" w:cs="Book Antiqua"/>
          <w:sz w:val="24"/>
          <w:szCs w:val="24"/>
        </w:rPr>
        <w:t xml:space="preserve"> de </w:t>
      </w:r>
      <w:r>
        <w:rPr>
          <w:rFonts w:ascii="Book Antiqua" w:hAnsi="Book Antiqua" w:cs="Book Antiqua"/>
          <w:sz w:val="24"/>
          <w:szCs w:val="24"/>
        </w:rPr>
        <w:t>setiembre</w:t>
      </w:r>
      <w:r w:rsidRPr="007C346D">
        <w:rPr>
          <w:rFonts w:ascii="Book Antiqua" w:hAnsi="Book Antiqua" w:cs="Book Antiqua"/>
          <w:sz w:val="24"/>
          <w:szCs w:val="24"/>
        </w:rPr>
        <w:t xml:space="preserve"> del año 20</w:t>
      </w:r>
      <w:r>
        <w:rPr>
          <w:rFonts w:ascii="Book Antiqua" w:hAnsi="Book Antiqua" w:cs="Book Antiqua"/>
          <w:sz w:val="24"/>
          <w:szCs w:val="24"/>
        </w:rPr>
        <w:t>20</w:t>
      </w:r>
      <w:r w:rsidRPr="007C346D">
        <w:rPr>
          <w:rFonts w:ascii="Book Antiqua" w:hAnsi="Book Antiqua" w:cs="Book Antiqua"/>
          <w:sz w:val="24"/>
          <w:szCs w:val="24"/>
        </w:rPr>
        <w:t xml:space="preserve">, </w:t>
      </w:r>
      <w:r w:rsidRPr="00A953B7">
        <w:rPr>
          <w:rFonts w:ascii="Book Antiqua" w:hAnsi="Book Antiqua" w:cs="Book Antiqua"/>
          <w:sz w:val="24"/>
          <w:szCs w:val="24"/>
        </w:rPr>
        <w:t xml:space="preserve">el preliminar de este documento fue puesto en conocimiento </w:t>
      </w:r>
      <w:r>
        <w:rPr>
          <w:rFonts w:ascii="Book Antiqua" w:hAnsi="Book Antiqua" w:cs="Book Antiqua"/>
          <w:sz w:val="24"/>
          <w:szCs w:val="24"/>
        </w:rPr>
        <w:t xml:space="preserve">de la Máster </w:t>
      </w:r>
      <w:proofErr w:type="spellStart"/>
      <w:r w:rsidR="007D424B" w:rsidRPr="00A34344">
        <w:rPr>
          <w:rFonts w:ascii="Book Antiqua" w:hAnsi="Book Antiqua" w:cs="Book Antiqua"/>
          <w:sz w:val="24"/>
          <w:szCs w:val="24"/>
        </w:rPr>
        <w:t>Sindy</w:t>
      </w:r>
      <w:proofErr w:type="spellEnd"/>
      <w:r w:rsidR="007D424B" w:rsidRPr="00A34344">
        <w:rPr>
          <w:rFonts w:ascii="Book Antiqua" w:hAnsi="Book Antiqua" w:cs="Book Antiqua"/>
          <w:sz w:val="24"/>
          <w:szCs w:val="24"/>
        </w:rPr>
        <w:t xml:space="preserve"> Paola Campos Coto, Jueza Coordinadora Juzgado de Pensiones Alimentarias y Violencia Domestica de Escazú</w:t>
      </w:r>
      <w:r w:rsidRPr="005651F8">
        <w:rPr>
          <w:rFonts w:ascii="Book Antiqua" w:hAnsi="Book Antiqua" w:cs="Book Antiqua"/>
          <w:sz w:val="24"/>
          <w:szCs w:val="24"/>
        </w:rPr>
        <w:t xml:space="preserve">, </w:t>
      </w:r>
      <w:r w:rsidRPr="00A953B7">
        <w:rPr>
          <w:rFonts w:ascii="Book Antiqua" w:hAnsi="Book Antiqua" w:cs="Book Antiqua"/>
          <w:sz w:val="24"/>
          <w:szCs w:val="24"/>
        </w:rPr>
        <w:t xml:space="preserve">también se le solicita criterio </w:t>
      </w:r>
      <w:r w:rsidRPr="005651F8">
        <w:rPr>
          <w:rFonts w:ascii="Book Antiqua" w:hAnsi="Book Antiqua" w:cs="Book Antiqua"/>
          <w:sz w:val="24"/>
          <w:szCs w:val="24"/>
        </w:rPr>
        <w:t>a</w:t>
      </w:r>
      <w:r w:rsidR="007D424B">
        <w:rPr>
          <w:rFonts w:ascii="Book Antiqua" w:hAnsi="Book Antiqua" w:cs="Book Antiqua"/>
          <w:sz w:val="24"/>
          <w:szCs w:val="24"/>
        </w:rPr>
        <w:t xml:space="preserve"> la </w:t>
      </w:r>
      <w:r w:rsidR="007D424B" w:rsidRPr="00CA68BA">
        <w:rPr>
          <w:rFonts w:ascii="Book Antiqua" w:hAnsi="Book Antiqua" w:cs="Book Antiqua"/>
          <w:sz w:val="24"/>
          <w:szCs w:val="24"/>
        </w:rPr>
        <w:t xml:space="preserve">Dirección de Tecnología de la Información, Dirección de Gestión Humana, y al </w:t>
      </w:r>
      <w:r w:rsidR="007D424B" w:rsidRPr="00A34344">
        <w:rPr>
          <w:rFonts w:ascii="Book Antiqua" w:hAnsi="Book Antiqua" w:cs="Book Antiqua"/>
          <w:sz w:val="24"/>
          <w:szCs w:val="24"/>
        </w:rPr>
        <w:t>Centro de Apoyo, Coordinación y Mejoramiento de la Función Jurisdiccional</w:t>
      </w:r>
      <w:r w:rsidR="007D424B" w:rsidRPr="00CA68BA">
        <w:rPr>
          <w:rFonts w:ascii="Book Antiqua" w:hAnsi="Book Antiqua" w:cs="Book Antiqua"/>
          <w:sz w:val="24"/>
          <w:szCs w:val="24"/>
        </w:rPr>
        <w:t>.</w:t>
      </w:r>
    </w:p>
    <w:p w:rsidR="00F03F4F" w:rsidRDefault="00F03F4F" w:rsidP="00F03F4F">
      <w:pPr>
        <w:jc w:val="both"/>
        <w:rPr>
          <w:rFonts w:ascii="Book Antiqua" w:hAnsi="Book Antiqua" w:cs="Book Antiqua"/>
          <w:sz w:val="24"/>
          <w:szCs w:val="24"/>
        </w:rPr>
      </w:pPr>
    </w:p>
    <w:p w:rsidR="00F03F4F" w:rsidRPr="00A953B7" w:rsidRDefault="00F03F4F" w:rsidP="00F03F4F">
      <w:pPr>
        <w:jc w:val="both"/>
        <w:rPr>
          <w:rFonts w:ascii="Book Antiqua" w:hAnsi="Book Antiqua" w:cs="Arial"/>
          <w:sz w:val="24"/>
          <w:szCs w:val="24"/>
          <w:lang w:val="es-ES"/>
        </w:rPr>
      </w:pPr>
      <w:bookmarkStart w:id="19" w:name="_Hlk22629584"/>
      <w:r w:rsidRPr="00A953B7">
        <w:rPr>
          <w:rFonts w:ascii="Book Antiqua" w:hAnsi="Book Antiqua" w:cs="Arial"/>
          <w:sz w:val="24"/>
          <w:szCs w:val="24"/>
          <w:lang w:val="es-ES"/>
        </w:rPr>
        <w:t>Como respuesta se recibió</w:t>
      </w:r>
      <w:r>
        <w:rPr>
          <w:rFonts w:ascii="Book Antiqua" w:hAnsi="Book Antiqua" w:cs="Arial"/>
          <w:sz w:val="24"/>
          <w:szCs w:val="24"/>
          <w:lang w:val="es-ES"/>
        </w:rPr>
        <w:t xml:space="preserve"> </w:t>
      </w:r>
      <w:r w:rsidRPr="00A953B7">
        <w:rPr>
          <w:rFonts w:ascii="Book Antiqua" w:hAnsi="Book Antiqua" w:cs="Arial"/>
          <w:sz w:val="24"/>
          <w:szCs w:val="24"/>
          <w:lang w:val="es-ES"/>
        </w:rPr>
        <w:t>correo electrónico</w:t>
      </w:r>
      <w:r w:rsidR="007D424B">
        <w:rPr>
          <w:rFonts w:ascii="Book Antiqua" w:hAnsi="Book Antiqua" w:cs="Arial"/>
          <w:sz w:val="24"/>
          <w:szCs w:val="24"/>
          <w:lang w:val="es-ES"/>
        </w:rPr>
        <w:t xml:space="preserve"> de la</w:t>
      </w:r>
      <w:r w:rsidR="00FB04C2">
        <w:rPr>
          <w:rFonts w:ascii="Book Antiqua" w:hAnsi="Book Antiqua" w:cs="Arial"/>
          <w:sz w:val="24"/>
          <w:szCs w:val="24"/>
          <w:lang w:val="es-ES"/>
        </w:rPr>
        <w:t xml:space="preserve"> </w:t>
      </w:r>
      <w:r w:rsidR="007D424B">
        <w:rPr>
          <w:rFonts w:ascii="Book Antiqua" w:hAnsi="Book Antiqua" w:cs="Book Antiqua"/>
          <w:sz w:val="24"/>
          <w:szCs w:val="24"/>
        </w:rPr>
        <w:t xml:space="preserve">Licenciada </w:t>
      </w:r>
      <w:r w:rsidR="007D424B" w:rsidRPr="00A34344">
        <w:rPr>
          <w:rFonts w:ascii="Book Antiqua" w:hAnsi="Book Antiqua" w:cs="Book Antiqua"/>
          <w:sz w:val="24"/>
          <w:szCs w:val="24"/>
        </w:rPr>
        <w:t>Mercedes Mejía Sáenz</w:t>
      </w:r>
      <w:r w:rsidR="007D424B">
        <w:t xml:space="preserve">, </w:t>
      </w:r>
      <w:r w:rsidR="007D424B" w:rsidRPr="00A34344">
        <w:rPr>
          <w:rFonts w:ascii="Book Antiqua" w:hAnsi="Book Antiqua" w:cs="Book Antiqua"/>
          <w:sz w:val="24"/>
          <w:szCs w:val="24"/>
        </w:rPr>
        <w:t xml:space="preserve">Jueza Coordinadora </w:t>
      </w:r>
      <w:proofErr w:type="spellStart"/>
      <w:r w:rsidR="007D424B">
        <w:rPr>
          <w:rFonts w:ascii="Book Antiqua" w:hAnsi="Book Antiqua" w:cs="Book Antiqua"/>
          <w:sz w:val="24"/>
          <w:szCs w:val="24"/>
        </w:rPr>
        <w:t>a.i.</w:t>
      </w:r>
      <w:proofErr w:type="spellEnd"/>
      <w:r w:rsidR="007D424B">
        <w:rPr>
          <w:rFonts w:ascii="Book Antiqua" w:hAnsi="Book Antiqua" w:cs="Book Antiqua"/>
          <w:sz w:val="24"/>
          <w:szCs w:val="24"/>
        </w:rPr>
        <w:t xml:space="preserve"> del </w:t>
      </w:r>
      <w:r w:rsidR="007D424B" w:rsidRPr="00A34344">
        <w:rPr>
          <w:rFonts w:ascii="Book Antiqua" w:hAnsi="Book Antiqua" w:cs="Book Antiqua"/>
          <w:sz w:val="24"/>
          <w:szCs w:val="24"/>
        </w:rPr>
        <w:t>Juzgado de Pensiones Alimentarias y Violencia Domestica de Escazú</w:t>
      </w:r>
      <w:r>
        <w:rPr>
          <w:rFonts w:ascii="Book Antiqua" w:hAnsi="Book Antiqua" w:cs="Arial"/>
          <w:sz w:val="24"/>
          <w:szCs w:val="24"/>
          <w:lang w:val="es-ES"/>
        </w:rPr>
        <w:t>,</w:t>
      </w:r>
      <w:r w:rsidRPr="00A953B7">
        <w:rPr>
          <w:rFonts w:ascii="Book Antiqua" w:hAnsi="Book Antiqua" w:cs="Arial"/>
          <w:sz w:val="24"/>
          <w:szCs w:val="24"/>
          <w:lang w:val="es-ES"/>
        </w:rPr>
        <w:t xml:space="preserve"> se detalla cada una de las observaciones indicadas.</w:t>
      </w:r>
    </w:p>
    <w:bookmarkEnd w:id="19"/>
    <w:p w:rsidR="007A5A87" w:rsidRDefault="007A5A87">
      <w:pPr>
        <w:rPr>
          <w:rFonts w:ascii="Book Antiqua" w:hAnsi="Book Antiqua"/>
          <w:sz w:val="24"/>
          <w:szCs w:val="24"/>
          <w:lang w:eastAsia="en-US"/>
        </w:rPr>
      </w:pPr>
      <w:r>
        <w:rPr>
          <w:rFonts w:ascii="Book Antiqua" w:hAnsi="Book Antiqua"/>
          <w:sz w:val="24"/>
          <w:szCs w:val="24"/>
          <w:lang w:eastAsia="en-US"/>
        </w:rPr>
        <w:br w:type="page"/>
      </w:r>
    </w:p>
    <w:p w:rsidR="00F03F4F" w:rsidRPr="00FF0696" w:rsidRDefault="00F03F4F" w:rsidP="00F03F4F">
      <w:pPr>
        <w:ind w:right="301"/>
        <w:rPr>
          <w:rFonts w:ascii="Book Antiqua" w:hAnsi="Book Antiqua"/>
          <w:sz w:val="24"/>
          <w:szCs w:val="24"/>
          <w:lang w:val="es-ES_tradnl" w:eastAsia="en-US"/>
        </w:rPr>
      </w:pPr>
    </w:p>
    <w:tbl>
      <w:tblPr>
        <w:tblW w:w="4739"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165"/>
        <w:gridCol w:w="4198"/>
      </w:tblGrid>
      <w:tr w:rsidR="00F03F4F" w:rsidRPr="00050804" w:rsidTr="001340E5">
        <w:trPr>
          <w:trHeight w:val="321"/>
          <w:tblCellSpacing w:w="20" w:type="dxa"/>
          <w:jc w:val="center"/>
        </w:trPr>
        <w:tc>
          <w:tcPr>
            <w:tcW w:w="2459" w:type="pct"/>
            <w:shd w:val="clear" w:color="auto" w:fill="365F91"/>
            <w:vAlign w:val="center"/>
          </w:tcPr>
          <w:p w:rsidR="00F03F4F" w:rsidRPr="00050804" w:rsidRDefault="00F03F4F" w:rsidP="001340E5">
            <w:pPr>
              <w:spacing w:line="276" w:lineRule="auto"/>
              <w:jc w:val="center"/>
              <w:rPr>
                <w:rFonts w:ascii="Book Antiqua" w:hAnsi="Book Antiqua" w:cs="Arial"/>
                <w:b/>
                <w:sz w:val="22"/>
                <w:szCs w:val="22"/>
              </w:rPr>
            </w:pPr>
            <w:r w:rsidRPr="00050804">
              <w:rPr>
                <w:rFonts w:ascii="Book Antiqua" w:hAnsi="Book Antiqua" w:cs="Arial"/>
                <w:b/>
                <w:sz w:val="22"/>
                <w:szCs w:val="22"/>
              </w:rPr>
              <w:t>Observaciones</w:t>
            </w:r>
          </w:p>
        </w:tc>
        <w:tc>
          <w:tcPr>
            <w:tcW w:w="2478" w:type="pct"/>
            <w:shd w:val="clear" w:color="auto" w:fill="365F91"/>
            <w:vAlign w:val="center"/>
          </w:tcPr>
          <w:p w:rsidR="00F03F4F" w:rsidRPr="00050804" w:rsidRDefault="00F03F4F" w:rsidP="001340E5">
            <w:pPr>
              <w:spacing w:line="276" w:lineRule="auto"/>
              <w:jc w:val="center"/>
              <w:rPr>
                <w:rFonts w:ascii="Book Antiqua" w:hAnsi="Book Antiqua" w:cs="Arial"/>
                <w:b/>
                <w:sz w:val="22"/>
                <w:szCs w:val="22"/>
              </w:rPr>
            </w:pPr>
            <w:r w:rsidRPr="00050804">
              <w:rPr>
                <w:rFonts w:ascii="Book Antiqua" w:hAnsi="Book Antiqua" w:cs="Arial"/>
                <w:b/>
                <w:sz w:val="22"/>
                <w:szCs w:val="22"/>
              </w:rPr>
              <w:t>Criterio de la Dirección de Planificación</w:t>
            </w:r>
          </w:p>
        </w:tc>
      </w:tr>
      <w:tr w:rsidR="00F03F4F" w:rsidRPr="00050804" w:rsidTr="001340E5">
        <w:trPr>
          <w:trHeight w:val="321"/>
          <w:tblCellSpacing w:w="20" w:type="dxa"/>
          <w:jc w:val="center"/>
        </w:trPr>
        <w:tc>
          <w:tcPr>
            <w:tcW w:w="2459" w:type="pct"/>
            <w:shd w:val="clear" w:color="auto" w:fill="FFFFFF"/>
            <w:vAlign w:val="center"/>
          </w:tcPr>
          <w:p w:rsidR="00F03F4F" w:rsidRPr="005651F8" w:rsidRDefault="00FF328B" w:rsidP="00B54E60">
            <w:pPr>
              <w:jc w:val="both"/>
              <w:rPr>
                <w:rFonts w:ascii="Book Antiqua" w:hAnsi="Book Antiqua"/>
                <w:lang w:val="es-MX"/>
              </w:rPr>
            </w:pPr>
            <w:r w:rsidRPr="00B54E60">
              <w:rPr>
                <w:rFonts w:ascii="Book Antiqua" w:hAnsi="Book Antiqua"/>
                <w:u w:color="000000"/>
              </w:rPr>
              <w:t xml:space="preserve">Me preocupa que al Despacho se le considera como homólogo a un PISAV, cuando en realidad éste no es un PISAV, sino un Juzgado Mixto que atiende dos materias: Pensiones y Violencia Doméstica. Adicionalmente, es un Juzgado </w:t>
            </w:r>
            <w:r w:rsidR="00BE4FC5" w:rsidRPr="00B54E60">
              <w:rPr>
                <w:rFonts w:ascii="Book Antiqua" w:hAnsi="Book Antiqua"/>
                <w:u w:color="000000"/>
              </w:rPr>
              <w:t>que,</w:t>
            </w:r>
            <w:r w:rsidRPr="00B54E60">
              <w:rPr>
                <w:rFonts w:ascii="Book Antiqua" w:hAnsi="Book Antiqua"/>
                <w:u w:color="000000"/>
              </w:rPr>
              <w:t xml:space="preserve"> cuenta con escaso personal técnico; pues desde el 2017, perdió dos plazas de técnico que son absolutamente necesarias, para enfrentar el circulante y las funciones asignadas.</w:t>
            </w:r>
          </w:p>
        </w:tc>
        <w:tc>
          <w:tcPr>
            <w:tcW w:w="2478" w:type="pct"/>
            <w:shd w:val="clear" w:color="auto" w:fill="FFFFFF"/>
          </w:tcPr>
          <w:p w:rsidR="005A1339" w:rsidRDefault="00F03F4F" w:rsidP="005A1339">
            <w:pPr>
              <w:ind w:right="301"/>
              <w:jc w:val="both"/>
              <w:rPr>
                <w:rFonts w:ascii="Book Antiqua" w:hAnsi="Book Antiqua"/>
                <w:u w:color="000000"/>
              </w:rPr>
            </w:pPr>
            <w:r w:rsidRPr="005651F8">
              <w:rPr>
                <w:rFonts w:ascii="Book Antiqua" w:hAnsi="Book Antiqua"/>
                <w:u w:color="000000"/>
              </w:rPr>
              <w:t xml:space="preserve">De acuerdo con esta observación, se toma nota y se </w:t>
            </w:r>
            <w:r w:rsidR="005A1339">
              <w:rPr>
                <w:rFonts w:ascii="Book Antiqua" w:hAnsi="Book Antiqua"/>
                <w:u w:color="000000"/>
              </w:rPr>
              <w:t>le comunica que la naturaleza de este informe es darle</w:t>
            </w:r>
            <w:r w:rsidR="005A1339" w:rsidRPr="00B54E60">
              <w:rPr>
                <w:rFonts w:ascii="Book Antiqua" w:hAnsi="Book Antiqua"/>
                <w:u w:color="000000"/>
              </w:rPr>
              <w:t xml:space="preserve"> </w:t>
            </w:r>
            <w:r w:rsidR="005A1339">
              <w:rPr>
                <w:rFonts w:ascii="Book Antiqua" w:hAnsi="Book Antiqua"/>
                <w:u w:color="000000"/>
              </w:rPr>
              <w:t>s</w:t>
            </w:r>
            <w:r w:rsidR="005A1339" w:rsidRPr="00B54E60">
              <w:rPr>
                <w:rFonts w:ascii="Book Antiqua" w:hAnsi="Book Antiqua"/>
                <w:u w:color="000000"/>
              </w:rPr>
              <w:t xml:space="preserve">eguimiento al plan de trabajo </w:t>
            </w:r>
            <w:r w:rsidR="005A1339">
              <w:rPr>
                <w:rFonts w:ascii="Book Antiqua" w:hAnsi="Book Antiqua"/>
                <w:u w:color="000000"/>
              </w:rPr>
              <w:t>d</w:t>
            </w:r>
            <w:r w:rsidR="005A1339" w:rsidRPr="00B54E60">
              <w:rPr>
                <w:rFonts w:ascii="Book Antiqua" w:hAnsi="Book Antiqua"/>
                <w:u w:color="000000"/>
              </w:rPr>
              <w:t>el Juzgado Pensiones Alimentarias y Violencia Doméstica de Escazú</w:t>
            </w:r>
            <w:r w:rsidR="0098223F">
              <w:rPr>
                <w:rFonts w:ascii="Book Antiqua" w:hAnsi="Book Antiqua"/>
                <w:u w:color="000000"/>
              </w:rPr>
              <w:t>, por lo tanto, en este informe de seguimiento no se está realizando una comparación con los Juzgados del PISAV.</w:t>
            </w:r>
          </w:p>
          <w:p w:rsidR="0098223F" w:rsidRDefault="0098223F" w:rsidP="005A1339">
            <w:pPr>
              <w:ind w:right="301"/>
              <w:jc w:val="both"/>
              <w:rPr>
                <w:rFonts w:ascii="Book Antiqua" w:hAnsi="Book Antiqua"/>
                <w:u w:color="000000"/>
              </w:rPr>
            </w:pPr>
          </w:p>
          <w:p w:rsidR="003E097C" w:rsidRDefault="0098223F">
            <w:pPr>
              <w:ind w:right="301"/>
              <w:jc w:val="both"/>
              <w:rPr>
                <w:rFonts w:ascii="Book Antiqua" w:hAnsi="Book Antiqua" w:cs="Arial Unicode MS"/>
              </w:rPr>
            </w:pPr>
            <w:r>
              <w:rPr>
                <w:rFonts w:ascii="Book Antiqua" w:hAnsi="Book Antiqua"/>
                <w:u w:color="000000"/>
              </w:rPr>
              <w:t xml:space="preserve">Es importante indicar que en el informe 591-PLA-2018, es donde se realiza un estudio del Juzgado de Pensiones Alimentarias y Violencia Doméstica de Escazú y cuando se puso el informe en conocimiento por parte de la </w:t>
            </w:r>
            <w:r w:rsidRPr="00816425">
              <w:rPr>
                <w:rFonts w:ascii="Book Antiqua" w:hAnsi="Book Antiqua" w:cs="Book Antiqua"/>
              </w:rPr>
              <w:t xml:space="preserve">Licda. </w:t>
            </w:r>
            <w:proofErr w:type="spellStart"/>
            <w:r w:rsidRPr="00816425">
              <w:rPr>
                <w:rFonts w:ascii="Book Antiqua" w:hAnsi="Book Antiqua" w:cs="Book Antiqua"/>
              </w:rPr>
              <w:t>Sindy</w:t>
            </w:r>
            <w:proofErr w:type="spellEnd"/>
            <w:r w:rsidRPr="00816425">
              <w:rPr>
                <w:rFonts w:ascii="Book Antiqua" w:hAnsi="Book Antiqua" w:cs="Book Antiqua"/>
              </w:rPr>
              <w:t xml:space="preserve"> Campos Coto, Jueza Coordinadora del Juzgado de Pensiones y Violencia Doméstica de Escazú</w:t>
            </w:r>
            <w:r>
              <w:rPr>
                <w:rFonts w:ascii="Book Antiqua" w:hAnsi="Book Antiqua" w:cs="Book Antiqua"/>
              </w:rPr>
              <w:t xml:space="preserve">, indicó </w:t>
            </w:r>
            <w:r w:rsidR="00DF2A64">
              <w:rPr>
                <w:rFonts w:ascii="Book Antiqua" w:hAnsi="Book Antiqua" w:cs="Book Antiqua"/>
              </w:rPr>
              <w:t xml:space="preserve">estar </w:t>
            </w:r>
            <w:r w:rsidR="00DF2A64" w:rsidRPr="001D6E64">
              <w:rPr>
                <w:rFonts w:ascii="Book Antiqua" w:hAnsi="Book Antiqua" w:cs="Arial Unicode MS"/>
              </w:rPr>
              <w:t>de acuerdo con todos los puntos del informe mencionado</w:t>
            </w:r>
            <w:r w:rsidR="00DF2A64">
              <w:rPr>
                <w:rFonts w:ascii="Book Antiqua" w:hAnsi="Book Antiqua" w:cs="Arial Unicode MS"/>
              </w:rPr>
              <w:t xml:space="preserve"> y</w:t>
            </w:r>
            <w:r w:rsidR="00DF2A64" w:rsidRPr="001D6E64">
              <w:rPr>
                <w:rFonts w:ascii="Book Antiqua" w:hAnsi="Book Antiqua" w:cs="Arial Unicode MS"/>
              </w:rPr>
              <w:t xml:space="preserve"> solicita</w:t>
            </w:r>
            <w:r w:rsidR="00DF2A64">
              <w:rPr>
                <w:rFonts w:ascii="Book Antiqua" w:hAnsi="Book Antiqua" w:cs="Arial Unicode MS"/>
              </w:rPr>
              <w:t>ndo</w:t>
            </w:r>
            <w:r w:rsidR="00DF2A64" w:rsidRPr="001D6E64">
              <w:rPr>
                <w:rFonts w:ascii="Book Antiqua" w:hAnsi="Book Antiqua" w:cs="Arial Unicode MS"/>
              </w:rPr>
              <w:t xml:space="preserve"> al Departamento de Planificación que realice un estudio de los montos y la complejidad de los asuntos que se manejan en este despacho</w:t>
            </w:r>
            <w:r w:rsidR="003E097C">
              <w:rPr>
                <w:rFonts w:ascii="Book Antiqua" w:hAnsi="Book Antiqua" w:cs="Arial Unicode MS"/>
              </w:rPr>
              <w:t>, el criterio que se utilizó era poder comparar la entrada de asuntos con oficinas que veían esas dos materias.</w:t>
            </w:r>
          </w:p>
          <w:p w:rsidR="003E097C" w:rsidRDefault="003E097C">
            <w:pPr>
              <w:ind w:right="301"/>
              <w:jc w:val="both"/>
              <w:rPr>
                <w:rFonts w:ascii="Book Antiqua" w:hAnsi="Book Antiqua" w:cs="Arial Unicode MS"/>
              </w:rPr>
            </w:pPr>
          </w:p>
          <w:p w:rsidR="003E097C" w:rsidRDefault="003E097C">
            <w:pPr>
              <w:ind w:right="301"/>
              <w:jc w:val="both"/>
              <w:rPr>
                <w:rFonts w:ascii="Book Antiqua" w:hAnsi="Book Antiqua" w:cs="Arial Unicode MS"/>
              </w:rPr>
            </w:pPr>
            <w:r>
              <w:rPr>
                <w:rFonts w:ascii="Book Antiqua" w:hAnsi="Book Antiqua" w:cs="Arial Unicode MS"/>
              </w:rPr>
              <w:t>Se hace la observación de que el alcance del estudio no es creación de recurso humano sino un seguimiento evaluativo de los resultados que ha alcanzado el despacho a partir de la reestructuración sugerida en el informe 591-PLA-2018</w:t>
            </w:r>
            <w:r w:rsidR="00B2737E">
              <w:rPr>
                <w:rFonts w:ascii="Book Antiqua" w:hAnsi="Book Antiqua" w:cs="Arial Unicode MS"/>
              </w:rPr>
              <w:t>, la cual inclusive hizo el análisis para el fortalecimiento de esta oficina de un recurso de Técnica o Técnico Judicial por el traslado que en su momento al PISAV de Pavas.</w:t>
            </w:r>
          </w:p>
          <w:p w:rsidR="00F765AC" w:rsidRDefault="00F765AC">
            <w:pPr>
              <w:ind w:right="301"/>
              <w:jc w:val="both"/>
              <w:rPr>
                <w:rFonts w:ascii="Book Antiqua" w:hAnsi="Book Antiqua" w:cs="Arial Unicode MS"/>
              </w:rPr>
            </w:pPr>
          </w:p>
          <w:p w:rsidR="00F765AC" w:rsidRDefault="00F765AC">
            <w:pPr>
              <w:ind w:right="301"/>
              <w:jc w:val="both"/>
              <w:rPr>
                <w:rFonts w:ascii="Book Antiqua" w:hAnsi="Book Antiqua" w:cs="Arial Unicode MS"/>
              </w:rPr>
            </w:pPr>
            <w:r>
              <w:rPr>
                <w:rFonts w:ascii="Book Antiqua" w:hAnsi="Book Antiqua" w:cs="Arial Unicode MS"/>
              </w:rPr>
              <w:t xml:space="preserve">Se determina que el rendimiento de las juezas y jueces sí es óptimo y no el de las técnicas y técnicos judiciales, lo </w:t>
            </w:r>
            <w:r w:rsidRPr="00670F3F">
              <w:rPr>
                <w:rFonts w:ascii="Book Antiqua" w:hAnsi="Book Antiqua" w:cs="Arial Unicode MS"/>
              </w:rPr>
              <w:t xml:space="preserve">cual el despacho </w:t>
            </w:r>
            <w:r w:rsidR="00670F3F" w:rsidRPr="00670F3F">
              <w:rPr>
                <w:rFonts w:ascii="Book Antiqua" w:hAnsi="Book Antiqua" w:cs="Arial Unicode MS"/>
              </w:rPr>
              <w:t xml:space="preserve">lo </w:t>
            </w:r>
            <w:r w:rsidR="00670F3F" w:rsidRPr="00B54E60">
              <w:rPr>
                <w:rFonts w:ascii="Book Antiqua" w:hAnsi="Book Antiqua" w:cs="Arial Unicode MS"/>
              </w:rPr>
              <w:t>justifica</w:t>
            </w:r>
            <w:r w:rsidR="00670F3F" w:rsidRPr="00670F3F">
              <w:rPr>
                <w:rFonts w:ascii="Book Antiqua" w:hAnsi="Book Antiqua" w:cs="Arial Unicode MS"/>
              </w:rPr>
              <w:t xml:space="preserve"> en el hecho </w:t>
            </w:r>
            <w:r w:rsidR="00BE4FC5" w:rsidRPr="00670F3F">
              <w:rPr>
                <w:rFonts w:ascii="Book Antiqua" w:hAnsi="Book Antiqua" w:cs="Arial Unicode MS"/>
              </w:rPr>
              <w:t xml:space="preserve">de </w:t>
            </w:r>
            <w:r w:rsidR="00BE4FC5">
              <w:rPr>
                <w:rFonts w:ascii="Book Antiqua" w:hAnsi="Book Antiqua" w:cs="Arial Unicode MS"/>
              </w:rPr>
              <w:t>la</w:t>
            </w:r>
            <w:r>
              <w:rPr>
                <w:rFonts w:ascii="Book Antiqua" w:hAnsi="Book Antiqua" w:cs="Arial Unicode MS"/>
              </w:rPr>
              <w:t xml:space="preserve"> transición y curva de aprendizaje del Escritorio Virtual.</w:t>
            </w:r>
          </w:p>
          <w:p w:rsidR="0098223F" w:rsidRPr="00B54E60" w:rsidRDefault="0098223F" w:rsidP="00B54E60">
            <w:pPr>
              <w:ind w:right="301"/>
              <w:jc w:val="both"/>
              <w:rPr>
                <w:rFonts w:ascii="Book Antiqua" w:hAnsi="Book Antiqua"/>
                <w:u w:color="000000"/>
              </w:rPr>
            </w:pPr>
          </w:p>
          <w:p w:rsidR="00F03F4F" w:rsidRPr="00B54E60" w:rsidRDefault="00F03F4F" w:rsidP="001340E5">
            <w:pPr>
              <w:spacing w:line="276" w:lineRule="auto"/>
              <w:jc w:val="both"/>
              <w:rPr>
                <w:rFonts w:ascii="Book Antiqua" w:hAnsi="Book Antiqua"/>
                <w:u w:color="000000"/>
              </w:rPr>
            </w:pPr>
          </w:p>
        </w:tc>
      </w:tr>
      <w:tr w:rsidR="005F57FD" w:rsidRPr="00050804" w:rsidTr="00F53CBD">
        <w:trPr>
          <w:trHeight w:val="321"/>
          <w:tblCellSpacing w:w="20" w:type="dxa"/>
          <w:jc w:val="center"/>
        </w:trPr>
        <w:tc>
          <w:tcPr>
            <w:tcW w:w="2459" w:type="pct"/>
            <w:shd w:val="clear" w:color="auto" w:fill="FFFFFF"/>
            <w:vAlign w:val="center"/>
          </w:tcPr>
          <w:p w:rsidR="00ED1EA1" w:rsidRPr="00B54E60" w:rsidRDefault="00ED1EA1" w:rsidP="00F53CBD">
            <w:pPr>
              <w:jc w:val="both"/>
              <w:rPr>
                <w:rFonts w:ascii="Book Antiqua" w:hAnsi="Book Antiqua"/>
                <w:u w:color="000000"/>
              </w:rPr>
            </w:pPr>
            <w:r w:rsidRPr="00B54E60">
              <w:rPr>
                <w:rFonts w:ascii="Book Antiqua" w:hAnsi="Book Antiqua"/>
                <w:u w:color="000000"/>
              </w:rPr>
              <w:t xml:space="preserve">El Informe al que se le da seguimiento es del año </w:t>
            </w:r>
            <w:r w:rsidR="001340E5" w:rsidRPr="001340E5">
              <w:rPr>
                <w:rFonts w:ascii="Book Antiqua" w:hAnsi="Book Antiqua"/>
                <w:u w:color="000000"/>
              </w:rPr>
              <w:t>2018, y</w:t>
            </w:r>
            <w:r w:rsidRPr="00B54E60">
              <w:rPr>
                <w:rFonts w:ascii="Book Antiqua" w:hAnsi="Book Antiqua"/>
                <w:u w:color="000000"/>
              </w:rPr>
              <w:t xml:space="preserve"> efectivamente, consigna que se han perdido dos plazas de técnico, las cuales, a la fecha, no han sido </w:t>
            </w:r>
            <w:r w:rsidR="005A1339" w:rsidRPr="005A1339">
              <w:rPr>
                <w:rFonts w:ascii="Book Antiqua" w:hAnsi="Book Antiqua"/>
                <w:u w:color="000000"/>
              </w:rPr>
              <w:t>recuperadas</w:t>
            </w:r>
            <w:r w:rsidRPr="00B54E60">
              <w:rPr>
                <w:rFonts w:ascii="Book Antiqua" w:hAnsi="Book Antiqua"/>
                <w:u w:color="000000"/>
              </w:rPr>
              <w:t xml:space="preserve">. Y en este aspecto particular, quiero destacar que el personal faltante, es indispensable para atender las funciones y para que los </w:t>
            </w:r>
            <w:r w:rsidR="001340E5" w:rsidRPr="001340E5">
              <w:rPr>
                <w:rFonts w:ascii="Book Antiqua" w:hAnsi="Book Antiqua"/>
                <w:u w:color="000000"/>
              </w:rPr>
              <w:t>técnicos encargados</w:t>
            </w:r>
            <w:r w:rsidRPr="00B54E60">
              <w:rPr>
                <w:rFonts w:ascii="Book Antiqua" w:hAnsi="Book Antiqua"/>
                <w:u w:color="000000"/>
              </w:rPr>
              <w:t xml:space="preserve"> de </w:t>
            </w:r>
            <w:r w:rsidR="001340E5" w:rsidRPr="001340E5">
              <w:rPr>
                <w:rFonts w:ascii="Book Antiqua" w:hAnsi="Book Antiqua"/>
                <w:u w:color="000000"/>
              </w:rPr>
              <w:t>trámite</w:t>
            </w:r>
            <w:r w:rsidRPr="00B54E60">
              <w:rPr>
                <w:rFonts w:ascii="Book Antiqua" w:hAnsi="Book Antiqua"/>
                <w:u w:color="000000"/>
              </w:rPr>
              <w:t xml:space="preserve"> puedan contar con la capacidad instalada para dedicarse en exclusiva a tramitar los expedientes. Sin esas dos </w:t>
            </w:r>
            <w:r w:rsidR="001340E5" w:rsidRPr="001340E5">
              <w:rPr>
                <w:rFonts w:ascii="Book Antiqua" w:hAnsi="Book Antiqua"/>
                <w:u w:color="000000"/>
              </w:rPr>
              <w:t>plazas, las</w:t>
            </w:r>
            <w:r w:rsidRPr="00B54E60">
              <w:rPr>
                <w:rFonts w:ascii="Book Antiqua" w:hAnsi="Book Antiqua"/>
                <w:u w:color="000000"/>
              </w:rPr>
              <w:t xml:space="preserve"> funciones que no generan un trámite como tal, deben seguir </w:t>
            </w:r>
            <w:r w:rsidR="005A1339" w:rsidRPr="005A1339">
              <w:rPr>
                <w:rFonts w:ascii="Book Antiqua" w:hAnsi="Book Antiqua"/>
                <w:u w:color="000000"/>
              </w:rPr>
              <w:t>recargadas</w:t>
            </w:r>
            <w:r w:rsidRPr="00B54E60">
              <w:rPr>
                <w:rFonts w:ascii="Book Antiqua" w:hAnsi="Book Antiqua"/>
                <w:u w:color="000000"/>
              </w:rPr>
              <w:t xml:space="preserve"> en los técnicos existentes, porque la necesidad así lo exige. </w:t>
            </w:r>
          </w:p>
          <w:p w:rsidR="005F57FD" w:rsidRPr="005651F8" w:rsidRDefault="005F57FD" w:rsidP="00F53CBD">
            <w:pPr>
              <w:jc w:val="both"/>
              <w:rPr>
                <w:rFonts w:ascii="Book Antiqua" w:hAnsi="Book Antiqua"/>
                <w:lang w:val="es-MX"/>
              </w:rPr>
            </w:pPr>
          </w:p>
        </w:tc>
        <w:tc>
          <w:tcPr>
            <w:tcW w:w="2478" w:type="pct"/>
            <w:shd w:val="clear" w:color="auto" w:fill="FFFFFF"/>
          </w:tcPr>
          <w:p w:rsidR="005F57FD" w:rsidRPr="005651F8" w:rsidRDefault="00243DD8" w:rsidP="001340E5">
            <w:pPr>
              <w:spacing w:line="276" w:lineRule="auto"/>
              <w:jc w:val="both"/>
              <w:rPr>
                <w:rFonts w:ascii="Book Antiqua" w:hAnsi="Book Antiqua"/>
                <w:u w:color="000000"/>
              </w:rPr>
            </w:pPr>
            <w:r>
              <w:rPr>
                <w:rFonts w:ascii="Book Antiqua" w:hAnsi="Book Antiqua" w:cs="Arial Unicode MS"/>
              </w:rPr>
              <w:t>Con respecto</w:t>
            </w:r>
            <w:r w:rsidR="00DF2A64" w:rsidRPr="00B54E60">
              <w:rPr>
                <w:rFonts w:ascii="Book Antiqua" w:hAnsi="Book Antiqua" w:cs="Arial Unicode MS"/>
              </w:rPr>
              <w:t xml:space="preserve"> con esta observación, </w:t>
            </w:r>
            <w:r w:rsidR="00DF2A64">
              <w:rPr>
                <w:rFonts w:ascii="Book Antiqua" w:hAnsi="Book Antiqua" w:cs="Arial Unicode MS"/>
              </w:rPr>
              <w:t>e</w:t>
            </w:r>
            <w:r w:rsidR="00DF2A64" w:rsidRPr="00B54E60">
              <w:rPr>
                <w:rFonts w:ascii="Book Antiqua" w:hAnsi="Book Antiqua" w:cs="Arial Unicode MS"/>
              </w:rPr>
              <w:t>l Consejo Superior, aprobó en sesión extraordinaria de presupuesto 45-2020 celebrada el 08 de mayo del 2020, artículo XVII</w:t>
            </w:r>
            <w:r w:rsidR="00DF2A64">
              <w:rPr>
                <w:rFonts w:ascii="Book Antiqua" w:hAnsi="Book Antiqua" w:cs="Arial Unicode MS"/>
              </w:rPr>
              <w:t>, a</w:t>
            </w:r>
            <w:r w:rsidR="00DF2A64" w:rsidRPr="00B54E60">
              <w:rPr>
                <w:rFonts w:ascii="Book Antiqua" w:hAnsi="Book Antiqua" w:cs="Arial Unicode MS"/>
              </w:rPr>
              <w:t>proba</w:t>
            </w:r>
            <w:r w:rsidR="00DF2A64">
              <w:rPr>
                <w:rFonts w:ascii="Book Antiqua" w:hAnsi="Book Antiqua" w:cs="Arial Unicode MS"/>
              </w:rPr>
              <w:t>ndo</w:t>
            </w:r>
            <w:r w:rsidR="00DF2A64" w:rsidRPr="00B54E60">
              <w:rPr>
                <w:rFonts w:ascii="Book Antiqua" w:hAnsi="Book Antiqua" w:cs="Arial Unicode MS"/>
              </w:rPr>
              <w:t xml:space="preserve"> el informe 549-PLA-RH-OI-EV-2020 de la Dirección de Planificación y sus recomendaciones para la mejora integral de los PISAV </w:t>
            </w:r>
            <w:r w:rsidR="00DF2A64" w:rsidRPr="00B54E60">
              <w:rPr>
                <w:rFonts w:ascii="Book Antiqua" w:hAnsi="Book Antiqua" w:cs="Arial Unicode MS"/>
                <w:b/>
                <w:bCs/>
              </w:rPr>
              <w:t>(se recomienda al Consejo Superior el traslado de una plaza de Técnico Judicial para fortalecer las condiciones existentes en el Juzgado de Pensiones Alimentarias y Violencia Doméstica de Escazú).</w:t>
            </w:r>
            <w:r w:rsidR="00DF2A64">
              <w:rPr>
                <w:rFonts w:ascii="Book Antiqua" w:hAnsi="Book Antiqua" w:cs="Arial Unicode MS"/>
                <w:b/>
                <w:bCs/>
              </w:rPr>
              <w:t xml:space="preserve"> </w:t>
            </w:r>
            <w:r w:rsidR="00DF2A64" w:rsidRPr="00B54E60">
              <w:rPr>
                <w:rFonts w:ascii="Book Antiqua" w:hAnsi="Book Antiqua" w:cs="Arial Unicode MS"/>
              </w:rPr>
              <w:t xml:space="preserve">Actualmente </w:t>
            </w:r>
            <w:r w:rsidR="00DF2A64">
              <w:rPr>
                <w:rFonts w:ascii="Book Antiqua" w:hAnsi="Book Antiqua" w:cs="Arial Unicode MS"/>
              </w:rPr>
              <w:t>el estudio lo está realizando la Dirección de Gestión Humana.</w:t>
            </w:r>
          </w:p>
        </w:tc>
      </w:tr>
      <w:tr w:rsidR="005F57FD" w:rsidRPr="00050804" w:rsidTr="00F53CBD">
        <w:trPr>
          <w:trHeight w:val="321"/>
          <w:tblCellSpacing w:w="20" w:type="dxa"/>
          <w:jc w:val="center"/>
        </w:trPr>
        <w:tc>
          <w:tcPr>
            <w:tcW w:w="2459" w:type="pct"/>
            <w:shd w:val="clear" w:color="auto" w:fill="FFFFFF"/>
            <w:vAlign w:val="center"/>
          </w:tcPr>
          <w:p w:rsidR="005F57FD" w:rsidRPr="005651F8" w:rsidRDefault="00ED1EA1" w:rsidP="005F57FD">
            <w:pPr>
              <w:jc w:val="both"/>
              <w:rPr>
                <w:rFonts w:ascii="Book Antiqua" w:hAnsi="Book Antiqua"/>
                <w:lang w:val="es-MX"/>
              </w:rPr>
            </w:pPr>
            <w:r w:rsidRPr="00B54E60">
              <w:rPr>
                <w:rFonts w:ascii="Book Antiqua" w:hAnsi="Book Antiqua"/>
                <w:u w:color="000000"/>
              </w:rPr>
              <w:t xml:space="preserve">No contempla el Informe de Seguimiento que este Despacho no cuenta con perfiles destacados, como por ejemplo un cajero o un técnico de apremios, ni uno que se dedique a realizar funciones generales que no generan una resolución computable, por lo que todo ese tiempo muerto en funciones que no generan una resolución computable, debe ser asumido por los técnicos existentes. Me refiero a esto, porque en el incumplimiento que se destaca de los técnicos, solo se refieren al producto de trámite que genera resolución, es decir a los números computables; pero no se contempla que esos únicos dos técnicos de trámite que existen en el Despacho, debieron, además de avocarse a </w:t>
            </w:r>
            <w:r w:rsidR="00BE4FC5" w:rsidRPr="00B54E60">
              <w:rPr>
                <w:rFonts w:ascii="Book Antiqua" w:hAnsi="Book Antiqua"/>
                <w:u w:color="000000"/>
              </w:rPr>
              <w:t>tramitar</w:t>
            </w:r>
            <w:r w:rsidRPr="00B54E60">
              <w:rPr>
                <w:rFonts w:ascii="Book Antiqua" w:hAnsi="Book Antiqua"/>
                <w:u w:color="000000"/>
              </w:rPr>
              <w:t xml:space="preserve"> los expedientes; a realizar funciones como atender el teléfono,  buscar expedientes en bodega física; tomar denuncias en violencia doméstica, (lo cual consume hasta una hora por cada intervención) y ese tiempo no se refleja en los cumplimientos; pero esos técnicos además debieron revisar expedientes para fallo, por ejemplo, (Lo cual también consume tiempo importante, y no genera un trámite computable). Me preocupa la existencia de labores realizadas efectivamente por el personal técnico, que son indispensables para la marcha del Despacho, y que son invisibilizadas.</w:t>
            </w:r>
            <w:r>
              <w:t> </w:t>
            </w:r>
          </w:p>
        </w:tc>
        <w:tc>
          <w:tcPr>
            <w:tcW w:w="2478" w:type="pct"/>
            <w:shd w:val="clear" w:color="auto" w:fill="FFFFFF"/>
            <w:vAlign w:val="center"/>
          </w:tcPr>
          <w:p w:rsidR="00660790" w:rsidRDefault="00660790" w:rsidP="00F53CBD">
            <w:pPr>
              <w:spacing w:line="276" w:lineRule="auto"/>
              <w:jc w:val="both"/>
              <w:rPr>
                <w:rFonts w:ascii="Book Antiqua" w:hAnsi="Book Antiqua" w:cs="Arial"/>
              </w:rPr>
            </w:pPr>
            <w:r>
              <w:rPr>
                <w:rFonts w:ascii="Book Antiqua" w:hAnsi="Book Antiqua"/>
                <w:u w:color="000000"/>
              </w:rPr>
              <w:t>Con r</w:t>
            </w:r>
            <w:r w:rsidR="00243DD8">
              <w:rPr>
                <w:rFonts w:ascii="Book Antiqua" w:hAnsi="Book Antiqua"/>
                <w:u w:color="000000"/>
              </w:rPr>
              <w:t>elación</w:t>
            </w:r>
            <w:r>
              <w:rPr>
                <w:rFonts w:ascii="Book Antiqua" w:hAnsi="Book Antiqua"/>
                <w:u w:color="000000"/>
              </w:rPr>
              <w:t xml:space="preserve"> a est</w:t>
            </w:r>
            <w:r w:rsidRPr="005651F8">
              <w:rPr>
                <w:rFonts w:ascii="Book Antiqua" w:hAnsi="Book Antiqua"/>
                <w:u w:color="000000"/>
              </w:rPr>
              <w:t xml:space="preserve">a observación, se toma nota y </w:t>
            </w:r>
            <w:r>
              <w:rPr>
                <w:rFonts w:ascii="Book Antiqua" w:hAnsi="Book Antiqua" w:cs="Arial"/>
              </w:rPr>
              <w:t xml:space="preserve">aclara que todo documento que genere una resolución se debe de tomar en cuenta. Adicionalmente se le comenta que las diferentes actividades mencionadas en esta observación ya fueron </w:t>
            </w:r>
            <w:r w:rsidR="00764200">
              <w:rPr>
                <w:rFonts w:ascii="Book Antiqua" w:hAnsi="Book Antiqua" w:cs="Arial"/>
              </w:rPr>
              <w:t xml:space="preserve">tomadas en cuenta a la hora de ajustar cuotas en el informe </w:t>
            </w:r>
            <w:r w:rsidR="00764200">
              <w:rPr>
                <w:rFonts w:ascii="Book Antiqua" w:hAnsi="Book Antiqua"/>
                <w:u w:color="000000"/>
              </w:rPr>
              <w:t>591-PLA-2018.</w:t>
            </w:r>
          </w:p>
          <w:p w:rsidR="00660790" w:rsidRDefault="00660790" w:rsidP="00F53CBD">
            <w:pPr>
              <w:ind w:right="301"/>
              <w:jc w:val="both"/>
              <w:rPr>
                <w:rFonts w:ascii="Book Antiqua" w:hAnsi="Book Antiqua"/>
                <w:u w:color="000000"/>
              </w:rPr>
            </w:pPr>
          </w:p>
          <w:p w:rsidR="00660790" w:rsidRDefault="00660790" w:rsidP="00F53CBD">
            <w:pPr>
              <w:ind w:right="301"/>
              <w:jc w:val="both"/>
              <w:rPr>
                <w:rFonts w:ascii="Book Antiqua" w:hAnsi="Book Antiqua"/>
                <w:u w:color="000000"/>
              </w:rPr>
            </w:pPr>
          </w:p>
          <w:p w:rsidR="005F57FD" w:rsidRPr="005651F8" w:rsidRDefault="005F57FD" w:rsidP="00F53CBD">
            <w:pPr>
              <w:spacing w:line="276" w:lineRule="auto"/>
              <w:jc w:val="both"/>
              <w:rPr>
                <w:rFonts w:ascii="Book Antiqua" w:hAnsi="Book Antiqua"/>
                <w:u w:color="000000"/>
              </w:rPr>
            </w:pPr>
          </w:p>
        </w:tc>
      </w:tr>
      <w:tr w:rsidR="005F57FD" w:rsidRPr="00050804" w:rsidTr="00F53CBD">
        <w:trPr>
          <w:trHeight w:val="321"/>
          <w:tblCellSpacing w:w="20" w:type="dxa"/>
          <w:jc w:val="center"/>
        </w:trPr>
        <w:tc>
          <w:tcPr>
            <w:tcW w:w="2459" w:type="pct"/>
            <w:shd w:val="clear" w:color="auto" w:fill="FFFFFF"/>
            <w:vAlign w:val="center"/>
          </w:tcPr>
          <w:p w:rsidR="005F57FD" w:rsidRPr="00B54E60" w:rsidRDefault="00ED1EA1" w:rsidP="00F53CBD">
            <w:pPr>
              <w:jc w:val="both"/>
              <w:rPr>
                <w:rFonts w:ascii="Book Antiqua" w:hAnsi="Book Antiqua"/>
                <w:u w:color="000000"/>
              </w:rPr>
            </w:pPr>
            <w:r w:rsidRPr="00B54E60">
              <w:rPr>
                <w:rFonts w:ascii="Book Antiqua" w:hAnsi="Book Antiqua"/>
                <w:u w:color="000000"/>
              </w:rPr>
              <w:t xml:space="preserve">Esta situación particularmente me preocupa, porque claramente se ve en </w:t>
            </w:r>
            <w:r w:rsidR="001340E5" w:rsidRPr="00812C63">
              <w:rPr>
                <w:rFonts w:ascii="Book Antiqua" w:hAnsi="Book Antiqua"/>
                <w:u w:color="000000"/>
              </w:rPr>
              <w:t>los resultados</w:t>
            </w:r>
            <w:r w:rsidRPr="00B54E60">
              <w:rPr>
                <w:rFonts w:ascii="Book Antiqua" w:hAnsi="Book Antiqua"/>
                <w:u w:color="000000"/>
              </w:rPr>
              <w:t xml:space="preserve"> del estudio, que las dos Juezas del Despacho, sobrepasamos generosamente la meta esperada de sentencias dictadas; en un porcentaje muy considerable, (casi un 100% adicional a lo esperado). Los datos del estudio contemplan que la cantidad de expedientes fallados durante los períodos dispuestos por las dos Juezas de Planta del Despacho, superaron las expectativas; no obstante, todo eso significó, que el personal técnico tuvo que invertir mucho tiempo en la revisión de esos expedientes para poder pasarlos a fallar; y eso no fue computado dentro de los parámetros de medición de cumplimiento por parte del personal técnico. Evidentemente los Jueces no contaríamos con tanta materia prima para fallar, si el personal técnico no colabora con las revisiones respectivas, y evidentemente, eso le demanda también mucho tiempo al técnico, y me parece que se debe considerar al destacar la existencia de cualquier incumplimiento, porque forma parte de las funciones esenciales que debe realizar un técnico dentro de este Despacho.</w:t>
            </w:r>
          </w:p>
        </w:tc>
        <w:tc>
          <w:tcPr>
            <w:tcW w:w="2478" w:type="pct"/>
            <w:shd w:val="clear" w:color="auto" w:fill="FFFFFF"/>
          </w:tcPr>
          <w:p w:rsidR="003E097C" w:rsidRDefault="00D36BF2" w:rsidP="00844166">
            <w:pPr>
              <w:spacing w:line="276" w:lineRule="auto"/>
              <w:jc w:val="both"/>
              <w:rPr>
                <w:rFonts w:ascii="Book Antiqua" w:hAnsi="Book Antiqua"/>
                <w:u w:color="000000"/>
              </w:rPr>
            </w:pPr>
            <w:r>
              <w:rPr>
                <w:rFonts w:ascii="Book Antiqua" w:hAnsi="Book Antiqua"/>
                <w:u w:color="000000"/>
              </w:rPr>
              <w:t>De acuerdo con</w:t>
            </w:r>
            <w:r w:rsidR="00812C63">
              <w:rPr>
                <w:rFonts w:ascii="Book Antiqua" w:hAnsi="Book Antiqua"/>
                <w:u w:color="000000"/>
              </w:rPr>
              <w:t xml:space="preserve"> esta observación se toma nota</w:t>
            </w:r>
            <w:r w:rsidR="00844166">
              <w:rPr>
                <w:rFonts w:ascii="Book Antiqua" w:hAnsi="Book Antiqua"/>
                <w:u w:color="000000"/>
              </w:rPr>
              <w:t xml:space="preserve"> y se le comenta </w:t>
            </w:r>
            <w:r w:rsidR="00844166">
              <w:rPr>
                <w:rFonts w:ascii="Book Antiqua" w:hAnsi="Book Antiqua" w:cs="Arial"/>
              </w:rPr>
              <w:t xml:space="preserve">que las diferentes actividades citadas en esta observación ya fueron tomadas en cuenta a la hora de ajustar cuotas en el informe </w:t>
            </w:r>
            <w:r w:rsidR="00844166">
              <w:rPr>
                <w:rFonts w:ascii="Book Antiqua" w:hAnsi="Book Antiqua"/>
                <w:u w:color="000000"/>
              </w:rPr>
              <w:t>591-PLA-2018</w:t>
            </w:r>
            <w:r w:rsidR="003E097C">
              <w:rPr>
                <w:rFonts w:ascii="Book Antiqua" w:hAnsi="Book Antiqua"/>
                <w:u w:color="000000"/>
              </w:rPr>
              <w:t>, en donde se comparó esa oficina con el modelo implementado en un Juzgado Especializado de Violencia Doméstica y Pensiones Alimentarias en donde se pudo determinar la producción que se alcanza en un juzgado mixto simulándola contra el especializado.</w:t>
            </w:r>
          </w:p>
          <w:p w:rsidR="003E097C" w:rsidRDefault="003E097C" w:rsidP="00844166">
            <w:pPr>
              <w:spacing w:line="276" w:lineRule="auto"/>
              <w:jc w:val="both"/>
              <w:rPr>
                <w:rFonts w:ascii="Book Antiqua" w:hAnsi="Book Antiqua"/>
                <w:u w:color="000000"/>
              </w:rPr>
            </w:pPr>
          </w:p>
          <w:p w:rsidR="003E097C" w:rsidRDefault="003E097C" w:rsidP="00844166">
            <w:pPr>
              <w:spacing w:line="276" w:lineRule="auto"/>
              <w:jc w:val="both"/>
              <w:rPr>
                <w:rFonts w:ascii="Book Antiqua" w:hAnsi="Book Antiqua"/>
                <w:u w:color="000000"/>
              </w:rPr>
            </w:pPr>
            <w:r>
              <w:rPr>
                <w:rFonts w:ascii="Book Antiqua" w:hAnsi="Book Antiqua"/>
                <w:u w:color="000000"/>
              </w:rPr>
              <w:t>Por ejemplo</w:t>
            </w:r>
            <w:r w:rsidR="007A5A87">
              <w:rPr>
                <w:rFonts w:ascii="Book Antiqua" w:hAnsi="Book Antiqua"/>
                <w:u w:color="000000"/>
              </w:rPr>
              <w:t>,</w:t>
            </w:r>
            <w:r>
              <w:rPr>
                <w:rFonts w:ascii="Book Antiqua" w:hAnsi="Book Antiqua"/>
                <w:u w:color="000000"/>
              </w:rPr>
              <w:t xml:space="preserve"> en el especializado las capacidades de una Jueza o Juez s</w:t>
            </w:r>
            <w:r w:rsidR="00B36682">
              <w:rPr>
                <w:rFonts w:ascii="Book Antiqua" w:hAnsi="Book Antiqua"/>
                <w:u w:color="000000"/>
              </w:rPr>
              <w:t xml:space="preserve">i se </w:t>
            </w:r>
            <w:r w:rsidR="008E3143">
              <w:rPr>
                <w:rFonts w:ascii="Book Antiqua" w:hAnsi="Book Antiqua"/>
                <w:u w:color="000000"/>
              </w:rPr>
              <w:t>concentra en esas funciones</w:t>
            </w:r>
            <w:r w:rsidR="00B2737E">
              <w:rPr>
                <w:rFonts w:ascii="Book Antiqua" w:hAnsi="Book Antiqua"/>
                <w:u w:color="000000"/>
              </w:rPr>
              <w:t>, según los parámetros de producción del Juzgado Especializado de Pensiones Alimentarias de Puntarenas y el Juzgado de Violencia Doméstica de Cartago</w:t>
            </w:r>
            <w:r w:rsidR="008E3143">
              <w:rPr>
                <w:rFonts w:ascii="Book Antiqua" w:hAnsi="Book Antiqua"/>
                <w:u w:color="000000"/>
              </w:rPr>
              <w:t xml:space="preserve"> sería:</w:t>
            </w:r>
          </w:p>
          <w:p w:rsidR="003E097C" w:rsidRDefault="003E097C" w:rsidP="00844166">
            <w:pPr>
              <w:spacing w:line="276" w:lineRule="auto"/>
              <w:jc w:val="both"/>
              <w:rPr>
                <w:rFonts w:ascii="Book Antiqua" w:hAnsi="Book Antiqua"/>
                <w:u w:color="000000"/>
              </w:rPr>
            </w:pPr>
          </w:p>
          <w:p w:rsidR="00B36682" w:rsidRDefault="00B36682" w:rsidP="00B36682">
            <w:pPr>
              <w:spacing w:line="276" w:lineRule="auto"/>
              <w:jc w:val="both"/>
              <w:rPr>
                <w:rFonts w:ascii="Book Antiqua" w:hAnsi="Book Antiqua"/>
                <w:u w:color="000000"/>
              </w:rPr>
            </w:pPr>
            <w:r>
              <w:rPr>
                <w:rFonts w:ascii="Book Antiqua" w:hAnsi="Book Antiqua"/>
                <w:u w:color="000000"/>
              </w:rPr>
              <w:t xml:space="preserve">a. </w:t>
            </w:r>
            <w:r w:rsidR="003E097C">
              <w:rPr>
                <w:rFonts w:ascii="Book Antiqua" w:hAnsi="Book Antiqua"/>
                <w:u w:color="000000"/>
              </w:rPr>
              <w:t>8 audiencias tempranas de conciliación</w:t>
            </w:r>
          </w:p>
          <w:p w:rsidR="00B36682" w:rsidRDefault="00B36682" w:rsidP="00B36682">
            <w:pPr>
              <w:spacing w:line="276" w:lineRule="auto"/>
              <w:jc w:val="both"/>
              <w:rPr>
                <w:rFonts w:ascii="Book Antiqua" w:hAnsi="Book Antiqua"/>
                <w:u w:color="000000"/>
              </w:rPr>
            </w:pPr>
            <w:r>
              <w:rPr>
                <w:rFonts w:ascii="Book Antiqua" w:hAnsi="Book Antiqua"/>
                <w:u w:color="000000"/>
              </w:rPr>
              <w:t xml:space="preserve">b. </w:t>
            </w:r>
            <w:r w:rsidR="003E097C">
              <w:rPr>
                <w:rFonts w:ascii="Book Antiqua" w:hAnsi="Book Antiqua"/>
                <w:u w:color="000000"/>
              </w:rPr>
              <w:t>Firma diaria de</w:t>
            </w:r>
            <w:r>
              <w:rPr>
                <w:rFonts w:ascii="Book Antiqua" w:hAnsi="Book Antiqua"/>
                <w:u w:color="000000"/>
              </w:rPr>
              <w:t xml:space="preserve"> 75 resoluciones</w:t>
            </w:r>
          </w:p>
          <w:p w:rsidR="00B36682" w:rsidRDefault="00B36682" w:rsidP="00B36682">
            <w:pPr>
              <w:spacing w:line="276" w:lineRule="auto"/>
              <w:jc w:val="both"/>
              <w:rPr>
                <w:rFonts w:ascii="Book Antiqua" w:hAnsi="Book Antiqua"/>
                <w:u w:color="000000"/>
              </w:rPr>
            </w:pPr>
            <w:r>
              <w:rPr>
                <w:rFonts w:ascii="Book Antiqua" w:hAnsi="Book Antiqua"/>
                <w:u w:color="000000"/>
              </w:rPr>
              <w:t>c. 30 sentencias mensuales</w:t>
            </w:r>
          </w:p>
          <w:p w:rsidR="00B36682" w:rsidRDefault="00B36682" w:rsidP="00B36682">
            <w:pPr>
              <w:spacing w:line="276" w:lineRule="auto"/>
              <w:jc w:val="both"/>
              <w:rPr>
                <w:rFonts w:ascii="Book Antiqua" w:hAnsi="Book Antiqua"/>
                <w:u w:color="000000"/>
              </w:rPr>
            </w:pPr>
            <w:r>
              <w:rPr>
                <w:rFonts w:ascii="Book Antiqua" w:hAnsi="Book Antiqua"/>
                <w:u w:color="000000"/>
              </w:rPr>
              <w:t xml:space="preserve">c. </w:t>
            </w:r>
            <w:r w:rsidRPr="00B54E60">
              <w:rPr>
                <w:rFonts w:ascii="Book Antiqua" w:hAnsi="Book Antiqua"/>
                <w:u w:color="000000"/>
              </w:rPr>
              <w:t>25 apremios por día</w:t>
            </w:r>
          </w:p>
          <w:p w:rsidR="00844166" w:rsidRDefault="00B36682" w:rsidP="00B36682">
            <w:pPr>
              <w:spacing w:line="276" w:lineRule="auto"/>
              <w:jc w:val="both"/>
              <w:rPr>
                <w:rFonts w:ascii="Book Antiqua" w:hAnsi="Book Antiqua"/>
                <w:u w:color="000000"/>
              </w:rPr>
            </w:pPr>
            <w:r>
              <w:rPr>
                <w:rFonts w:ascii="Book Antiqua" w:hAnsi="Book Antiqua"/>
                <w:u w:color="000000"/>
              </w:rPr>
              <w:t xml:space="preserve">d. </w:t>
            </w:r>
            <w:r w:rsidRPr="00B54E60">
              <w:rPr>
                <w:rFonts w:ascii="Book Antiqua" w:hAnsi="Book Antiqua"/>
                <w:u w:color="000000"/>
              </w:rPr>
              <w:t>40 giros por día</w:t>
            </w:r>
          </w:p>
          <w:p w:rsidR="008E3143" w:rsidRDefault="008E3143" w:rsidP="00B36682">
            <w:pPr>
              <w:spacing w:line="276" w:lineRule="auto"/>
              <w:jc w:val="both"/>
              <w:rPr>
                <w:rFonts w:ascii="Book Antiqua" w:hAnsi="Book Antiqua"/>
                <w:u w:color="000000"/>
              </w:rPr>
            </w:pPr>
          </w:p>
          <w:p w:rsidR="00670F3F" w:rsidRDefault="008E3143" w:rsidP="00B36682">
            <w:pPr>
              <w:spacing w:line="276" w:lineRule="auto"/>
              <w:jc w:val="both"/>
              <w:rPr>
                <w:rFonts w:ascii="Book Antiqua" w:hAnsi="Book Antiqua"/>
                <w:u w:color="000000"/>
              </w:rPr>
            </w:pPr>
            <w:r>
              <w:rPr>
                <w:rFonts w:ascii="Book Antiqua" w:hAnsi="Book Antiqua"/>
                <w:u w:color="000000"/>
              </w:rPr>
              <w:t xml:space="preserve">Adicionalmente </w:t>
            </w:r>
            <w:r w:rsidR="00305CD5">
              <w:rPr>
                <w:rFonts w:ascii="Book Antiqua" w:hAnsi="Book Antiqua"/>
                <w:u w:color="000000"/>
              </w:rPr>
              <w:t>60 seguimientos de medidas de protección</w:t>
            </w:r>
            <w:r w:rsidR="007A5A87">
              <w:rPr>
                <w:rFonts w:ascii="Book Antiqua" w:hAnsi="Book Antiqua"/>
                <w:u w:color="000000"/>
              </w:rPr>
              <w:t xml:space="preserve">. </w:t>
            </w:r>
          </w:p>
          <w:p w:rsidR="00670F3F" w:rsidRDefault="00670F3F" w:rsidP="00B36682">
            <w:pPr>
              <w:spacing w:line="276" w:lineRule="auto"/>
              <w:jc w:val="both"/>
              <w:rPr>
                <w:rFonts w:ascii="Book Antiqua" w:hAnsi="Book Antiqua"/>
                <w:highlight w:val="yellow"/>
                <w:u w:color="000000"/>
              </w:rPr>
            </w:pPr>
          </w:p>
          <w:p w:rsidR="00812C63" w:rsidRDefault="00670F3F" w:rsidP="00812C63">
            <w:pPr>
              <w:spacing w:line="276" w:lineRule="auto"/>
              <w:jc w:val="both"/>
              <w:rPr>
                <w:rFonts w:ascii="Book Antiqua" w:hAnsi="Book Antiqua" w:cs="Arial"/>
              </w:rPr>
            </w:pPr>
            <w:r>
              <w:rPr>
                <w:rFonts w:ascii="Book Antiqua" w:hAnsi="Book Antiqua"/>
                <w:u w:color="000000"/>
              </w:rPr>
              <w:t xml:space="preserve">En base a los datos anteriores se construyeron los parámetros de producción para una oficina que atiende las materias de Violencia Doméstica y Pensiones Alimentarias. </w:t>
            </w:r>
          </w:p>
          <w:p w:rsidR="005F57FD" w:rsidRPr="005651F8" w:rsidRDefault="005F57FD" w:rsidP="001340E5">
            <w:pPr>
              <w:spacing w:line="276" w:lineRule="auto"/>
              <w:jc w:val="both"/>
              <w:rPr>
                <w:rFonts w:ascii="Book Antiqua" w:hAnsi="Book Antiqua"/>
                <w:u w:color="000000"/>
              </w:rPr>
            </w:pPr>
          </w:p>
        </w:tc>
      </w:tr>
      <w:tr w:rsidR="005F57FD" w:rsidRPr="00050804" w:rsidTr="001340E5">
        <w:trPr>
          <w:trHeight w:val="321"/>
          <w:tblCellSpacing w:w="20" w:type="dxa"/>
          <w:jc w:val="center"/>
        </w:trPr>
        <w:tc>
          <w:tcPr>
            <w:tcW w:w="2459" w:type="pct"/>
            <w:shd w:val="clear" w:color="auto" w:fill="FFFFFF"/>
            <w:vAlign w:val="center"/>
          </w:tcPr>
          <w:p w:rsidR="001340E5" w:rsidRPr="00B54E60" w:rsidRDefault="001340E5" w:rsidP="00B54E60">
            <w:pPr>
              <w:jc w:val="both"/>
              <w:rPr>
                <w:rFonts w:ascii="Book Antiqua" w:hAnsi="Book Antiqua"/>
                <w:u w:color="000000"/>
              </w:rPr>
            </w:pPr>
            <w:r w:rsidRPr="00B54E60">
              <w:rPr>
                <w:rFonts w:ascii="Book Antiqua" w:hAnsi="Book Antiqua"/>
                <w:u w:color="000000"/>
              </w:rPr>
              <w:t xml:space="preserve">Otro aspecto que me llama la atención es que el parámetro de medición de cumplimiento de cuotas para el personal técnico es de 15 expedientes diarios, no obstante, los "homólogos" PISAV, tienen una cuota de 12 expedientes diarios, no de 15 expedientes como se dispuso para este Despacho. Es decir, parece que se concibe al Juzgado de Pensiones y Violencia Doméstica de Escazú, como homólogo a un PISAV; pero no es tratado como uno de ellos. Primero, porque el Juzgado no cuenta con el personal requerido, (tiene dos plazas de técnico menos); segundo porque no tiene la plataforma de un PISAV; y adicionalmente, porque le fue impuesta al Juzgado, una cuota más alta de resolución de expedientes al personal técnico. </w:t>
            </w:r>
          </w:p>
          <w:p w:rsidR="001340E5" w:rsidRPr="00D36BF2" w:rsidRDefault="001340E5" w:rsidP="001340E5"/>
          <w:p w:rsidR="005F57FD" w:rsidRPr="00B54E60" w:rsidRDefault="005F57FD" w:rsidP="001340E5">
            <w:pPr>
              <w:jc w:val="both"/>
              <w:rPr>
                <w:rFonts w:ascii="Book Antiqua" w:hAnsi="Book Antiqua"/>
                <w:u w:color="000000"/>
              </w:rPr>
            </w:pPr>
          </w:p>
        </w:tc>
        <w:tc>
          <w:tcPr>
            <w:tcW w:w="2478" w:type="pct"/>
            <w:shd w:val="clear" w:color="auto" w:fill="FFFFFF"/>
          </w:tcPr>
          <w:p w:rsidR="005F57FD" w:rsidRDefault="008037B5" w:rsidP="00D36BF2">
            <w:pPr>
              <w:spacing w:line="276" w:lineRule="auto"/>
              <w:jc w:val="both"/>
              <w:rPr>
                <w:rFonts w:ascii="Book Antiqua" w:hAnsi="Book Antiqua"/>
                <w:u w:color="000000"/>
              </w:rPr>
            </w:pPr>
            <w:r>
              <w:rPr>
                <w:rFonts w:ascii="Book Antiqua" w:hAnsi="Book Antiqua"/>
                <w:u w:color="000000"/>
              </w:rPr>
              <w:t>Con respecto</w:t>
            </w:r>
            <w:r w:rsidR="00884D3E">
              <w:rPr>
                <w:rFonts w:ascii="Book Antiqua" w:hAnsi="Book Antiqua"/>
                <w:u w:color="000000"/>
              </w:rPr>
              <w:t xml:space="preserve"> a la ob</w:t>
            </w:r>
            <w:r w:rsidR="00D36BF2">
              <w:rPr>
                <w:rFonts w:ascii="Book Antiqua" w:hAnsi="Book Antiqua"/>
                <w:u w:color="000000"/>
              </w:rPr>
              <w:t>servación se toma nota y se le indica que la cuota de 15 expedientes diarios para los técnicos judiciales se debe a la estandarización de cuotas en los Juzgados Mixtos, Juzgados Civiles y Trabajo, Juzgados Especializados los cuales son de 15 expedientes diarios</w:t>
            </w:r>
            <w:r w:rsidR="00305CD5">
              <w:rPr>
                <w:rFonts w:ascii="Book Antiqua" w:hAnsi="Book Antiqua"/>
                <w:u w:color="000000"/>
              </w:rPr>
              <w:t>, la misma que se aplicó para el Juzgado Especializado de Pensiones Alimentarias de Puntarenas</w:t>
            </w:r>
            <w:r w:rsidR="00F765AC">
              <w:rPr>
                <w:rFonts w:ascii="Book Antiqua" w:hAnsi="Book Antiqua"/>
                <w:u w:color="000000"/>
              </w:rPr>
              <w:t xml:space="preserve"> También se establecen que las cuotas son mínimas y las oficinas deben promover llevar a valores superiores.</w:t>
            </w:r>
            <w:r w:rsidR="00B2737E">
              <w:rPr>
                <w:rFonts w:ascii="Book Antiqua" w:hAnsi="Book Antiqua"/>
                <w:u w:color="000000"/>
              </w:rPr>
              <w:t xml:space="preserve"> Se hace la observación de que con la Reforma de Familia esta oficina será analizada para que pueda contar con su matriz de indicadores de gestión estandarizada.</w:t>
            </w:r>
          </w:p>
          <w:p w:rsidR="00D36BF2" w:rsidRDefault="00D36BF2">
            <w:pPr>
              <w:spacing w:line="276" w:lineRule="auto"/>
              <w:jc w:val="both"/>
              <w:rPr>
                <w:rFonts w:ascii="Book Antiqua" w:hAnsi="Book Antiqua"/>
                <w:u w:color="000000"/>
              </w:rPr>
            </w:pPr>
          </w:p>
          <w:p w:rsidR="00D36BF2" w:rsidRPr="009F1430" w:rsidRDefault="00D36BF2">
            <w:pPr>
              <w:ind w:right="301"/>
              <w:jc w:val="both"/>
              <w:rPr>
                <w:rFonts w:ascii="Book Antiqua" w:hAnsi="Book Antiqua"/>
                <w:u w:color="000000"/>
              </w:rPr>
            </w:pPr>
            <w:r>
              <w:rPr>
                <w:rFonts w:ascii="Book Antiqua" w:hAnsi="Book Antiqua"/>
                <w:u w:color="000000"/>
              </w:rPr>
              <w:t xml:space="preserve">Es importante indicar que en el informe 591-PLA-2018, es donde se realiza un estudio del Juzgado de Pensiones Alimentarias y Violencia Doméstica de Escazú y cuando se puso el informe en conocimiento por parte de la </w:t>
            </w:r>
            <w:r w:rsidRPr="00816425">
              <w:rPr>
                <w:rFonts w:ascii="Book Antiqua" w:hAnsi="Book Antiqua" w:cs="Book Antiqua"/>
              </w:rPr>
              <w:t xml:space="preserve">Licda. </w:t>
            </w:r>
            <w:proofErr w:type="spellStart"/>
            <w:r w:rsidRPr="00816425">
              <w:rPr>
                <w:rFonts w:ascii="Book Antiqua" w:hAnsi="Book Antiqua" w:cs="Book Antiqua"/>
              </w:rPr>
              <w:t>Sindy</w:t>
            </w:r>
            <w:proofErr w:type="spellEnd"/>
            <w:r w:rsidRPr="00816425">
              <w:rPr>
                <w:rFonts w:ascii="Book Antiqua" w:hAnsi="Book Antiqua" w:cs="Book Antiqua"/>
              </w:rPr>
              <w:t xml:space="preserve"> Campos Coto, Jueza Coordinadora del Juzgado de Pensiones y Violencia Doméstica de Escazú</w:t>
            </w:r>
            <w:r>
              <w:rPr>
                <w:rFonts w:ascii="Book Antiqua" w:hAnsi="Book Antiqua" w:cs="Book Antiqua"/>
              </w:rPr>
              <w:t xml:space="preserve">, indicó estar </w:t>
            </w:r>
            <w:r w:rsidRPr="001D6E64">
              <w:rPr>
                <w:rFonts w:ascii="Book Antiqua" w:hAnsi="Book Antiqua" w:cs="Arial Unicode MS"/>
              </w:rPr>
              <w:t>de acuerdo con todos los puntos del informe mencionado</w:t>
            </w:r>
            <w:r>
              <w:rPr>
                <w:rFonts w:ascii="Book Antiqua" w:hAnsi="Book Antiqua" w:cs="Arial Unicode MS"/>
              </w:rPr>
              <w:t xml:space="preserve"> y</w:t>
            </w:r>
            <w:r w:rsidRPr="001D6E64">
              <w:rPr>
                <w:rFonts w:ascii="Book Antiqua" w:hAnsi="Book Antiqua" w:cs="Arial Unicode MS"/>
              </w:rPr>
              <w:t xml:space="preserve"> solicita</w:t>
            </w:r>
            <w:r>
              <w:rPr>
                <w:rFonts w:ascii="Book Antiqua" w:hAnsi="Book Antiqua" w:cs="Arial Unicode MS"/>
              </w:rPr>
              <w:t>ndo</w:t>
            </w:r>
            <w:r w:rsidRPr="001D6E64">
              <w:rPr>
                <w:rFonts w:ascii="Book Antiqua" w:hAnsi="Book Antiqua" w:cs="Arial Unicode MS"/>
              </w:rPr>
              <w:t xml:space="preserve"> al Departamento de Planificación que realice un estudio de los montos y la complejidad de los asuntos que se manejan en este despacho</w:t>
            </w:r>
            <w:r>
              <w:rPr>
                <w:rFonts w:ascii="Book Antiqua" w:hAnsi="Book Antiqua" w:cs="Arial Unicode MS"/>
              </w:rPr>
              <w:t>.</w:t>
            </w:r>
          </w:p>
          <w:p w:rsidR="00D36BF2" w:rsidRPr="005651F8" w:rsidRDefault="00D36BF2">
            <w:pPr>
              <w:spacing w:line="276" w:lineRule="auto"/>
              <w:jc w:val="both"/>
              <w:rPr>
                <w:rFonts w:ascii="Book Antiqua" w:hAnsi="Book Antiqua"/>
                <w:u w:color="000000"/>
              </w:rPr>
            </w:pPr>
          </w:p>
        </w:tc>
      </w:tr>
      <w:tr w:rsidR="005F57FD" w:rsidRPr="00050804" w:rsidTr="001340E5">
        <w:trPr>
          <w:trHeight w:val="321"/>
          <w:tblCellSpacing w:w="20" w:type="dxa"/>
          <w:jc w:val="center"/>
        </w:trPr>
        <w:tc>
          <w:tcPr>
            <w:tcW w:w="2459" w:type="pct"/>
            <w:shd w:val="clear" w:color="auto" w:fill="FFFFFF"/>
            <w:vAlign w:val="center"/>
          </w:tcPr>
          <w:p w:rsidR="001340E5" w:rsidRPr="00B54E60" w:rsidRDefault="001340E5" w:rsidP="00B54E60">
            <w:pPr>
              <w:jc w:val="both"/>
              <w:rPr>
                <w:rFonts w:ascii="Book Antiqua" w:hAnsi="Book Antiqua"/>
                <w:u w:color="000000"/>
              </w:rPr>
            </w:pPr>
            <w:r w:rsidRPr="00B54E60">
              <w:rPr>
                <w:rFonts w:ascii="Book Antiqua" w:hAnsi="Book Antiqua"/>
                <w:u w:color="000000"/>
              </w:rPr>
              <w:t xml:space="preserve">Otro aspecto que me </w:t>
            </w:r>
            <w:r w:rsidR="00812C63" w:rsidRPr="00812C63">
              <w:rPr>
                <w:rFonts w:ascii="Book Antiqua" w:hAnsi="Book Antiqua"/>
                <w:u w:color="000000"/>
              </w:rPr>
              <w:t>preocupa</w:t>
            </w:r>
            <w:r w:rsidRPr="00B54E60">
              <w:rPr>
                <w:rFonts w:ascii="Book Antiqua" w:hAnsi="Book Antiqua"/>
                <w:u w:color="000000"/>
              </w:rPr>
              <w:t xml:space="preserve"> es que los </w:t>
            </w:r>
            <w:r w:rsidR="00812C63">
              <w:rPr>
                <w:rFonts w:ascii="Book Antiqua" w:hAnsi="Book Antiqua"/>
                <w:u w:color="000000"/>
              </w:rPr>
              <w:t>d</w:t>
            </w:r>
            <w:r w:rsidRPr="00B54E60">
              <w:rPr>
                <w:rFonts w:ascii="Book Antiqua" w:hAnsi="Book Antiqua"/>
                <w:u w:color="000000"/>
              </w:rPr>
              <w:t>atos de resolución del tercer juez, o juez de audiencias tempranas, es de 107 sentencias según el informe, pero en los datos de Gestión que ha consultado el Coordinador Judicial, aparece un número mayor (159) de sentencias dictadas por el tercer Juez o Juez Supernumerario.</w:t>
            </w:r>
          </w:p>
          <w:p w:rsidR="005F57FD" w:rsidRPr="00B54E60" w:rsidRDefault="005F57FD" w:rsidP="001340E5">
            <w:pPr>
              <w:jc w:val="both"/>
              <w:rPr>
                <w:rFonts w:ascii="Book Antiqua" w:hAnsi="Book Antiqua"/>
                <w:u w:color="000000"/>
              </w:rPr>
            </w:pPr>
          </w:p>
        </w:tc>
        <w:tc>
          <w:tcPr>
            <w:tcW w:w="2478" w:type="pct"/>
            <w:shd w:val="clear" w:color="auto" w:fill="FFFFFF"/>
          </w:tcPr>
          <w:p w:rsidR="005F57FD" w:rsidRPr="005651F8" w:rsidRDefault="008037B5" w:rsidP="00B54E60">
            <w:pPr>
              <w:jc w:val="both"/>
              <w:rPr>
                <w:rFonts w:ascii="Book Antiqua" w:hAnsi="Book Antiqua"/>
                <w:u w:color="000000"/>
              </w:rPr>
            </w:pPr>
            <w:r>
              <w:rPr>
                <w:rFonts w:ascii="Book Antiqua" w:hAnsi="Book Antiqua"/>
                <w:u w:color="000000"/>
              </w:rPr>
              <w:t>Con relación</w:t>
            </w:r>
            <w:r w:rsidR="00CD37A2">
              <w:rPr>
                <w:rFonts w:ascii="Book Antiqua" w:hAnsi="Book Antiqua"/>
                <w:u w:color="000000"/>
              </w:rPr>
              <w:t xml:space="preserve"> a esta observación se puede indicar que el dato que maneja el Centro de Apoyo</w:t>
            </w:r>
            <w:r w:rsidR="00CD37A2" w:rsidRPr="00B54E60">
              <w:rPr>
                <w:rFonts w:ascii="Book Antiqua" w:hAnsi="Book Antiqua"/>
                <w:u w:color="000000"/>
              </w:rPr>
              <w:t>, Coordinación y Mejoramiento de la Función Jurisdiccional,</w:t>
            </w:r>
            <w:r w:rsidR="00CD37A2">
              <w:rPr>
                <w:rFonts w:ascii="Book Antiqua" w:hAnsi="Book Antiqua"/>
                <w:u w:color="000000"/>
              </w:rPr>
              <w:t xml:space="preserve"> es de 134 audiencias tempranas las cuales se tomaron de los informes de labores que presenta el Juez Supernumerario mes a mes. Por lo anterior se ajusta el rendimiento de la Persona Juzgadora Supernumeraria.</w:t>
            </w:r>
            <w:r w:rsidR="00305CD5">
              <w:rPr>
                <w:rFonts w:ascii="Book Antiqua" w:hAnsi="Book Antiqua"/>
                <w:u w:color="000000"/>
              </w:rPr>
              <w:t xml:space="preserve"> </w:t>
            </w:r>
          </w:p>
        </w:tc>
      </w:tr>
      <w:tr w:rsidR="005F57FD" w:rsidRPr="00050804" w:rsidTr="00F53CBD">
        <w:trPr>
          <w:trHeight w:val="321"/>
          <w:tblCellSpacing w:w="20" w:type="dxa"/>
          <w:jc w:val="center"/>
        </w:trPr>
        <w:tc>
          <w:tcPr>
            <w:tcW w:w="2459" w:type="pct"/>
            <w:shd w:val="clear" w:color="auto" w:fill="FFFFFF"/>
            <w:vAlign w:val="center"/>
          </w:tcPr>
          <w:p w:rsidR="005F57FD" w:rsidRPr="005651F8" w:rsidRDefault="001340E5" w:rsidP="005F57FD">
            <w:pPr>
              <w:jc w:val="both"/>
              <w:rPr>
                <w:rFonts w:ascii="Book Antiqua" w:hAnsi="Book Antiqua"/>
                <w:lang w:val="es-MX"/>
              </w:rPr>
            </w:pPr>
            <w:r w:rsidRPr="00B54E60">
              <w:rPr>
                <w:rFonts w:ascii="Book Antiqua" w:hAnsi="Book Antiqua"/>
                <w:u w:color="000000"/>
              </w:rPr>
              <w:t xml:space="preserve">El último aspecto que quisiera </w:t>
            </w:r>
            <w:r w:rsidRPr="001340E5">
              <w:rPr>
                <w:rFonts w:ascii="Book Antiqua" w:hAnsi="Book Antiqua"/>
                <w:u w:color="000000"/>
              </w:rPr>
              <w:t>acotar</w:t>
            </w:r>
            <w:r w:rsidRPr="00B54E60">
              <w:rPr>
                <w:rFonts w:ascii="Book Antiqua" w:hAnsi="Book Antiqua"/>
                <w:u w:color="000000"/>
              </w:rPr>
              <w:t xml:space="preserve"> es </w:t>
            </w:r>
            <w:r w:rsidR="00BE4FC5" w:rsidRPr="00B54E60">
              <w:rPr>
                <w:rFonts w:ascii="Book Antiqua" w:hAnsi="Book Antiqua"/>
                <w:u w:color="000000"/>
              </w:rPr>
              <w:t>que,</w:t>
            </w:r>
            <w:r w:rsidRPr="00B54E60">
              <w:rPr>
                <w:rFonts w:ascii="Book Antiqua" w:hAnsi="Book Antiqua"/>
                <w:u w:color="000000"/>
              </w:rPr>
              <w:t xml:space="preserve"> en agosto del 2019, el Despacho pasó a ser híbrido, (Mitad físico y mitad electrónico) y </w:t>
            </w:r>
            <w:r w:rsidR="001C1ACB" w:rsidRPr="00B54E60">
              <w:rPr>
                <w:rFonts w:ascii="Book Antiqua" w:hAnsi="Book Antiqua"/>
                <w:u w:color="000000"/>
              </w:rPr>
              <w:t>que,</w:t>
            </w:r>
            <w:r w:rsidRPr="00B54E60">
              <w:rPr>
                <w:rFonts w:ascii="Book Antiqua" w:hAnsi="Book Antiqua"/>
                <w:u w:color="000000"/>
              </w:rPr>
              <w:t xml:space="preserve"> </w:t>
            </w:r>
            <w:proofErr w:type="gramStart"/>
            <w:r w:rsidRPr="00B54E60">
              <w:rPr>
                <w:rFonts w:ascii="Book Antiqua" w:hAnsi="Book Antiqua"/>
                <w:u w:color="000000"/>
              </w:rPr>
              <w:t>en razón de</w:t>
            </w:r>
            <w:proofErr w:type="gramEnd"/>
            <w:r w:rsidRPr="00B54E60">
              <w:rPr>
                <w:rFonts w:ascii="Book Antiqua" w:hAnsi="Book Antiqua"/>
                <w:u w:color="000000"/>
              </w:rPr>
              <w:t xml:space="preserve"> eso, se debió contemplar también que las labores de depuración de los sistemas, capacitación del personal, y adecuaciones de cada sistema, debieron ser contemplados en el estudio de cita, porque hubo que </w:t>
            </w:r>
            <w:r w:rsidRPr="001340E5">
              <w:rPr>
                <w:rFonts w:ascii="Book Antiqua" w:hAnsi="Book Antiqua"/>
                <w:u w:color="000000"/>
              </w:rPr>
              <w:t>invertir</w:t>
            </w:r>
            <w:r w:rsidRPr="00B54E60">
              <w:rPr>
                <w:rFonts w:ascii="Book Antiqua" w:hAnsi="Book Antiqua"/>
                <w:u w:color="000000"/>
              </w:rPr>
              <w:t xml:space="preserve"> muchas horas en adecuar tareas, y depurar buzones. Paso a comunicarle que por los esfuerzos realizados por el personal técnico, ya la materia de Violencia Doméstica, fue toda escaneada, y el Despacho en esa materia, a la fecha es totalmente electrónico; pero esta labor ha consumido mucho tiempo también, y a modo de ejemplo le comento lo correspondiente; porque aunque hacer que una materia sea toda electrónica significa mucho para la buena atención del usuario, es otra labor invisibilizada del </w:t>
            </w:r>
            <w:r w:rsidRPr="001340E5">
              <w:rPr>
                <w:rFonts w:ascii="Book Antiqua" w:hAnsi="Book Antiqua"/>
                <w:u w:color="000000"/>
              </w:rPr>
              <w:t>personal</w:t>
            </w:r>
            <w:r w:rsidRPr="00B54E60">
              <w:rPr>
                <w:rFonts w:ascii="Book Antiqua" w:hAnsi="Book Antiqua"/>
                <w:u w:color="000000"/>
              </w:rPr>
              <w:t xml:space="preserve"> técnico, si nos amparamos a la medición de cumplimiento realizada.</w:t>
            </w:r>
            <w:r>
              <w:t>   </w:t>
            </w:r>
          </w:p>
        </w:tc>
        <w:tc>
          <w:tcPr>
            <w:tcW w:w="2478" w:type="pct"/>
            <w:shd w:val="clear" w:color="auto" w:fill="FFFFFF"/>
            <w:vAlign w:val="center"/>
          </w:tcPr>
          <w:p w:rsidR="00844166" w:rsidRDefault="00BE4FC5" w:rsidP="00F53CBD">
            <w:pPr>
              <w:spacing w:line="276" w:lineRule="auto"/>
              <w:jc w:val="both"/>
              <w:rPr>
                <w:rFonts w:ascii="Book Antiqua" w:hAnsi="Book Antiqua"/>
                <w:u w:color="000000"/>
              </w:rPr>
            </w:pPr>
            <w:r>
              <w:rPr>
                <w:rFonts w:ascii="Book Antiqua" w:hAnsi="Book Antiqua"/>
                <w:u w:color="000000"/>
              </w:rPr>
              <w:t>De acuerdo con</w:t>
            </w:r>
            <w:r w:rsidR="00844166">
              <w:rPr>
                <w:rFonts w:ascii="Book Antiqua" w:hAnsi="Book Antiqua"/>
                <w:u w:color="000000"/>
              </w:rPr>
              <w:t xml:space="preserve"> esta observación se toma nota y se le comenta </w:t>
            </w:r>
            <w:r w:rsidR="00844166">
              <w:rPr>
                <w:rFonts w:ascii="Book Antiqua" w:hAnsi="Book Antiqua" w:cs="Arial"/>
              </w:rPr>
              <w:t xml:space="preserve">que las diferentes actividades citadas en esta observación ya fueron tomadas en cuenta a la hora de ajustar cuotas en el informe </w:t>
            </w:r>
            <w:r w:rsidR="00844166">
              <w:rPr>
                <w:rFonts w:ascii="Book Antiqua" w:hAnsi="Book Antiqua"/>
                <w:u w:color="000000"/>
              </w:rPr>
              <w:t>591-PLA-2018.</w:t>
            </w:r>
          </w:p>
          <w:p w:rsidR="00305CD5" w:rsidRDefault="00305CD5" w:rsidP="00F53CBD">
            <w:pPr>
              <w:spacing w:line="276" w:lineRule="auto"/>
              <w:jc w:val="both"/>
              <w:rPr>
                <w:rFonts w:ascii="Book Antiqua" w:hAnsi="Book Antiqua" w:cs="Arial"/>
              </w:rPr>
            </w:pPr>
          </w:p>
          <w:p w:rsidR="00305CD5" w:rsidRDefault="00305CD5" w:rsidP="00F53CBD">
            <w:pPr>
              <w:spacing w:line="276" w:lineRule="auto"/>
              <w:jc w:val="both"/>
              <w:rPr>
                <w:rFonts w:ascii="Book Antiqua" w:hAnsi="Book Antiqua" w:cs="Arial"/>
              </w:rPr>
            </w:pPr>
            <w:r>
              <w:rPr>
                <w:rFonts w:ascii="Book Antiqua" w:hAnsi="Book Antiqua" w:cs="Arial"/>
              </w:rPr>
              <w:t>Se entiende que el despacho se encontró en una curva de aprendizaje y tran</w:t>
            </w:r>
            <w:r w:rsidR="00B2737E">
              <w:rPr>
                <w:rFonts w:ascii="Book Antiqua" w:hAnsi="Book Antiqua" w:cs="Arial"/>
              </w:rPr>
              <w:t>s</w:t>
            </w:r>
            <w:r>
              <w:rPr>
                <w:rFonts w:ascii="Book Antiqua" w:hAnsi="Book Antiqua" w:cs="Arial"/>
              </w:rPr>
              <w:t>formación, lo cual justifica las razones por las cuales no se logró cumplir con las cuotas indicadas para las técnicas y técnicos judiciales</w:t>
            </w:r>
            <w:r w:rsidR="007A5A87">
              <w:rPr>
                <w:rFonts w:ascii="Book Antiqua" w:hAnsi="Book Antiqua" w:cs="Arial"/>
              </w:rPr>
              <w:t>.</w:t>
            </w:r>
          </w:p>
          <w:p w:rsidR="005F57FD" w:rsidRPr="005651F8" w:rsidRDefault="005F57FD" w:rsidP="00F53CBD">
            <w:pPr>
              <w:spacing w:line="276" w:lineRule="auto"/>
              <w:jc w:val="both"/>
              <w:rPr>
                <w:rFonts w:ascii="Book Antiqua" w:hAnsi="Book Antiqua"/>
                <w:u w:color="000000"/>
              </w:rPr>
            </w:pPr>
          </w:p>
        </w:tc>
      </w:tr>
    </w:tbl>
    <w:p w:rsidR="00CA2D7E" w:rsidRDefault="00CA2D7E" w:rsidP="00662471">
      <w:pPr>
        <w:widowControl w:val="0"/>
        <w:shd w:val="clear" w:color="auto" w:fill="FFFFFF"/>
        <w:autoSpaceDE w:val="0"/>
        <w:autoSpaceDN w:val="0"/>
        <w:adjustRightInd w:val="0"/>
        <w:ind w:right="763"/>
        <w:contextualSpacing/>
        <w:jc w:val="both"/>
        <w:rPr>
          <w:rFonts w:ascii="Book Antiqua" w:hAnsi="Book Antiqua"/>
          <w:b/>
          <w:color w:val="FFFFFF" w:themeColor="background1"/>
          <w:sz w:val="24"/>
          <w:szCs w:val="24"/>
          <w:lang w:val="es-ES_tradnl"/>
        </w:rPr>
      </w:pPr>
    </w:p>
    <w:p w:rsidR="00CA2D7E" w:rsidRDefault="00CA2D7E" w:rsidP="00662471">
      <w:pPr>
        <w:widowControl w:val="0"/>
        <w:shd w:val="clear" w:color="auto" w:fill="FFFFFF"/>
        <w:autoSpaceDE w:val="0"/>
        <w:autoSpaceDN w:val="0"/>
        <w:adjustRightInd w:val="0"/>
        <w:ind w:right="763"/>
        <w:contextualSpacing/>
        <w:jc w:val="both"/>
        <w:rPr>
          <w:rFonts w:ascii="Book Antiqua" w:hAnsi="Book Antiqua" w:cs="Book Antiqua"/>
          <w:i/>
          <w:iCs/>
          <w:szCs w:val="24"/>
        </w:rPr>
      </w:pPr>
    </w:p>
    <w:p w:rsidR="00CB6882" w:rsidRPr="00A953B7" w:rsidRDefault="00CB6882" w:rsidP="00CB6882">
      <w:pPr>
        <w:jc w:val="both"/>
        <w:rPr>
          <w:rFonts w:ascii="Book Antiqua" w:hAnsi="Book Antiqua" w:cs="Arial"/>
          <w:sz w:val="24"/>
          <w:szCs w:val="24"/>
          <w:lang w:val="es-ES"/>
        </w:rPr>
      </w:pPr>
      <w:r w:rsidRPr="00A953B7">
        <w:rPr>
          <w:rFonts w:ascii="Book Antiqua" w:hAnsi="Book Antiqua" w:cs="Arial"/>
          <w:sz w:val="24"/>
          <w:szCs w:val="24"/>
          <w:lang w:val="es-ES"/>
        </w:rPr>
        <w:t xml:space="preserve">Como respuesta se recibió </w:t>
      </w:r>
      <w:r>
        <w:rPr>
          <w:rFonts w:ascii="Book Antiqua" w:hAnsi="Book Antiqua" w:cs="Arial"/>
          <w:sz w:val="24"/>
          <w:szCs w:val="24"/>
          <w:lang w:val="es-ES"/>
        </w:rPr>
        <w:t xml:space="preserve">oficio </w:t>
      </w:r>
      <w:r>
        <w:rPr>
          <w:rFonts w:ascii="Book Antiqua" w:hAnsi="Book Antiqua" w:cs="Book Antiqua"/>
          <w:sz w:val="24"/>
          <w:szCs w:val="24"/>
        </w:rPr>
        <w:t xml:space="preserve">750-CACMFJ-AGA-2020 del </w:t>
      </w:r>
      <w:r w:rsidRPr="00A34344">
        <w:rPr>
          <w:rFonts w:ascii="Book Antiqua" w:hAnsi="Book Antiqua" w:cs="Book Antiqua"/>
          <w:sz w:val="24"/>
          <w:szCs w:val="24"/>
        </w:rPr>
        <w:t>Centro de Apoyo, Coordinación y Mejoramiento de la Función Jurisdiccional</w:t>
      </w:r>
      <w:r>
        <w:rPr>
          <w:rFonts w:ascii="Book Antiqua" w:hAnsi="Book Antiqua" w:cs="Book Antiqua"/>
          <w:sz w:val="24"/>
          <w:szCs w:val="24"/>
        </w:rPr>
        <w:t xml:space="preserve">, </w:t>
      </w:r>
      <w:r w:rsidRPr="00A953B7">
        <w:rPr>
          <w:rFonts w:ascii="Book Antiqua" w:hAnsi="Book Antiqua" w:cs="Arial"/>
          <w:sz w:val="24"/>
          <w:szCs w:val="24"/>
          <w:lang w:val="es-ES"/>
        </w:rPr>
        <w:t>se detalla cada una de las observaciones indicadas.</w:t>
      </w:r>
    </w:p>
    <w:p w:rsidR="00CB6882" w:rsidRPr="00A953B7" w:rsidRDefault="00CB6882" w:rsidP="00CB6882">
      <w:pPr>
        <w:ind w:right="301"/>
        <w:rPr>
          <w:rFonts w:ascii="Book Antiqua" w:hAnsi="Book Antiqua"/>
          <w:sz w:val="24"/>
          <w:szCs w:val="24"/>
          <w:lang w:eastAsia="en-US"/>
        </w:rPr>
      </w:pPr>
    </w:p>
    <w:tbl>
      <w:tblPr>
        <w:tblW w:w="4739"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145"/>
        <w:gridCol w:w="88"/>
        <w:gridCol w:w="4130"/>
      </w:tblGrid>
      <w:tr w:rsidR="005F57FD" w:rsidRPr="00050804" w:rsidTr="00F53CBD">
        <w:trPr>
          <w:trHeight w:val="321"/>
          <w:tblCellSpacing w:w="20" w:type="dxa"/>
          <w:jc w:val="center"/>
        </w:trPr>
        <w:tc>
          <w:tcPr>
            <w:tcW w:w="2458" w:type="pct"/>
            <w:shd w:val="clear" w:color="auto" w:fill="365F91"/>
            <w:vAlign w:val="center"/>
          </w:tcPr>
          <w:p w:rsidR="005F57FD" w:rsidRPr="00050804" w:rsidRDefault="005F57FD" w:rsidP="001340E5">
            <w:pPr>
              <w:spacing w:line="276" w:lineRule="auto"/>
              <w:jc w:val="center"/>
              <w:rPr>
                <w:rFonts w:ascii="Book Antiqua" w:hAnsi="Book Antiqua" w:cs="Arial"/>
                <w:b/>
                <w:sz w:val="22"/>
                <w:szCs w:val="22"/>
              </w:rPr>
            </w:pPr>
            <w:r w:rsidRPr="00050804">
              <w:rPr>
                <w:rFonts w:ascii="Book Antiqua" w:hAnsi="Book Antiqua" w:cs="Arial"/>
                <w:b/>
                <w:sz w:val="22"/>
                <w:szCs w:val="22"/>
              </w:rPr>
              <w:t>Observaciones</w:t>
            </w:r>
          </w:p>
        </w:tc>
        <w:tc>
          <w:tcPr>
            <w:tcW w:w="2478" w:type="pct"/>
            <w:gridSpan w:val="2"/>
            <w:shd w:val="clear" w:color="auto" w:fill="365F91"/>
            <w:vAlign w:val="center"/>
          </w:tcPr>
          <w:p w:rsidR="005F57FD" w:rsidRPr="00050804" w:rsidRDefault="005F57FD" w:rsidP="001340E5">
            <w:pPr>
              <w:spacing w:line="276" w:lineRule="auto"/>
              <w:jc w:val="center"/>
              <w:rPr>
                <w:rFonts w:ascii="Book Antiqua" w:hAnsi="Book Antiqua" w:cs="Arial"/>
                <w:b/>
                <w:sz w:val="22"/>
                <w:szCs w:val="22"/>
              </w:rPr>
            </w:pPr>
            <w:r w:rsidRPr="00050804">
              <w:rPr>
                <w:rFonts w:ascii="Book Antiqua" w:hAnsi="Book Antiqua" w:cs="Arial"/>
                <w:b/>
                <w:sz w:val="22"/>
                <w:szCs w:val="22"/>
              </w:rPr>
              <w:t>Criterio de la Dirección de Planificación</w:t>
            </w:r>
          </w:p>
        </w:tc>
      </w:tr>
      <w:tr w:rsidR="005F57FD" w:rsidRPr="005651F8" w:rsidTr="00F53CBD">
        <w:trPr>
          <w:trHeight w:val="321"/>
          <w:tblCellSpacing w:w="20" w:type="dxa"/>
          <w:jc w:val="center"/>
        </w:trPr>
        <w:tc>
          <w:tcPr>
            <w:tcW w:w="2458" w:type="pct"/>
            <w:shd w:val="clear" w:color="auto" w:fill="FFFFFF"/>
            <w:vAlign w:val="center"/>
          </w:tcPr>
          <w:p w:rsidR="00F9451E" w:rsidRPr="00B54E60" w:rsidRDefault="00F9451E" w:rsidP="00F9451E">
            <w:pPr>
              <w:jc w:val="both"/>
              <w:rPr>
                <w:rFonts w:ascii="Book Antiqua" w:hAnsi="Book Antiqua"/>
                <w:u w:color="000000"/>
              </w:rPr>
            </w:pPr>
            <w:r w:rsidRPr="00B54E60">
              <w:rPr>
                <w:rFonts w:ascii="Book Antiqua" w:hAnsi="Book Antiqua"/>
                <w:u w:color="000000"/>
              </w:rPr>
              <w:t>Se solicita modificar la información consignada específicamente en el segundo y tercer párrafo, toda vez que en respuesta brindada por la licenciada Lucía Víquez Solano a la consulta realizada por el licenciado Andrey Rojas Monge de la Dirección de Planificación, se indicó por medio de correo electrónico el 24 de marzo de 2020 el rendimiento del proyecto de audiencias tempranas. (Se adjunta anexo del correo electrónico.) el cual difiere de los 27 asuntos señalados en el informe, es conveniente además agregar la fuente de donde se extrae la información con el fin de corroborar los datos.</w:t>
            </w:r>
          </w:p>
          <w:p w:rsidR="005F57FD" w:rsidRPr="00B54E60" w:rsidRDefault="005F57FD" w:rsidP="001340E5">
            <w:pPr>
              <w:jc w:val="both"/>
              <w:rPr>
                <w:rFonts w:ascii="Book Antiqua" w:hAnsi="Book Antiqua"/>
                <w:u w:color="000000"/>
              </w:rPr>
            </w:pPr>
          </w:p>
        </w:tc>
        <w:tc>
          <w:tcPr>
            <w:tcW w:w="2478" w:type="pct"/>
            <w:gridSpan w:val="2"/>
            <w:shd w:val="clear" w:color="auto" w:fill="FFFFFF"/>
            <w:vAlign w:val="center"/>
          </w:tcPr>
          <w:p w:rsidR="005F57FD" w:rsidRPr="00B54E60" w:rsidRDefault="008D37FD" w:rsidP="00F53CBD">
            <w:pPr>
              <w:spacing w:line="276" w:lineRule="auto"/>
              <w:jc w:val="both"/>
              <w:rPr>
                <w:rFonts w:ascii="Book Antiqua" w:hAnsi="Book Antiqua"/>
                <w:u w:color="000000"/>
              </w:rPr>
            </w:pPr>
            <w:r>
              <w:rPr>
                <w:rFonts w:ascii="Book Antiqua" w:hAnsi="Book Antiqua"/>
                <w:u w:color="000000"/>
              </w:rPr>
              <w:t>Con respecto a esta observación, se toma nota y se ajusta la cantidad audiencias tempranas real</w:t>
            </w:r>
            <w:r w:rsidR="00BF7A82">
              <w:rPr>
                <w:rFonts w:ascii="Book Antiqua" w:hAnsi="Book Antiqua"/>
                <w:u w:color="000000"/>
              </w:rPr>
              <w:t>i</w:t>
            </w:r>
            <w:r>
              <w:rPr>
                <w:rFonts w:ascii="Book Antiqua" w:hAnsi="Book Antiqua"/>
                <w:u w:color="000000"/>
              </w:rPr>
              <w:t>zadas por el Juez Supernumerario.</w:t>
            </w:r>
          </w:p>
        </w:tc>
      </w:tr>
      <w:tr w:rsidR="001340E5" w:rsidRPr="005651F8" w:rsidTr="00F53CBD">
        <w:trPr>
          <w:trHeight w:val="321"/>
          <w:tblCellSpacing w:w="20" w:type="dxa"/>
          <w:jc w:val="center"/>
        </w:trPr>
        <w:tc>
          <w:tcPr>
            <w:tcW w:w="2487" w:type="pct"/>
            <w:gridSpan w:val="2"/>
            <w:shd w:val="clear" w:color="auto" w:fill="FFFFFF"/>
            <w:vAlign w:val="center"/>
          </w:tcPr>
          <w:p w:rsidR="00F9451E" w:rsidRDefault="00F9451E" w:rsidP="00F9451E">
            <w:pPr>
              <w:jc w:val="both"/>
              <w:rPr>
                <w:rFonts w:ascii="Book Antiqua" w:hAnsi="Book Antiqua"/>
                <w:i/>
                <w:iCs/>
                <w:u w:color="000000"/>
              </w:rPr>
            </w:pPr>
            <w:r w:rsidRPr="00B54E60">
              <w:rPr>
                <w:rFonts w:ascii="Book Antiqua" w:hAnsi="Book Antiqua"/>
                <w:u w:color="000000"/>
              </w:rPr>
              <w:t xml:space="preserve">El Centro de Apoyo Coordinación y Mejoramiento de la Función Jurisdiccional, actualmente mantiene el apoyo de la Técnica o Técnico Judicial Supernumerario. Se considera que es importante tomar en cuenta el acuerdo aprobado por el Consejo Superior en sesión Nº45-20 celebrada el 08 de mayo del 2020, artículo XVII, que acordó: </w:t>
            </w:r>
            <w:r w:rsidRPr="00110CA9">
              <w:rPr>
                <w:rFonts w:ascii="Book Antiqua" w:hAnsi="Book Antiqua"/>
                <w:i/>
                <w:iCs/>
                <w:u w:color="000000"/>
              </w:rPr>
              <w:t>“1.) Aprobar el informe 549-PLA-RH-OI-EV-2020 de la Dirección de Planificación y sus recomendaciones para la mejora integral de los PISAV”. Específicamente en la recomendación “6.4 Con ocasión de las diferencias encontradas en las cargas de trabajo identificadas en las PISAV, especialmente en el caso de la PISAV de Pavas, se considera puede mantener una capacidad de respuesta óptima con una menor cantidad de recurso, por lo que se recomienda al Consejo Superior el traslado de una plaza de Técnico Judicial para fortalecer las condiciones existentes en el Juzgado de Pensiones Alimentarias y Violencia Doméstica de Escazú. Con el traslado sugerido de una plaza operativa de Pavas, deberá la Administradora coordinar con la Dirección de Gestión Humana para establecer las variables que concreten el traslado.”</w:t>
            </w:r>
            <w:r w:rsidR="00110CA9" w:rsidRPr="00110CA9">
              <w:rPr>
                <w:rFonts w:ascii="Book Antiqua" w:hAnsi="Book Antiqua"/>
                <w:i/>
                <w:iCs/>
                <w:u w:color="000000"/>
              </w:rPr>
              <w:t>.</w:t>
            </w:r>
          </w:p>
          <w:p w:rsidR="00110CA9" w:rsidRPr="00110CA9" w:rsidRDefault="00110CA9" w:rsidP="00F9451E">
            <w:pPr>
              <w:jc w:val="both"/>
              <w:rPr>
                <w:rFonts w:ascii="Book Antiqua" w:hAnsi="Book Antiqua"/>
                <w:i/>
                <w:iCs/>
                <w:u w:color="000000"/>
              </w:rPr>
            </w:pPr>
          </w:p>
          <w:p w:rsidR="001340E5" w:rsidRPr="00B54E60" w:rsidRDefault="00BE4FC5" w:rsidP="00F9451E">
            <w:pPr>
              <w:jc w:val="both"/>
              <w:rPr>
                <w:rFonts w:ascii="Book Antiqua" w:hAnsi="Book Antiqua"/>
                <w:u w:color="000000"/>
              </w:rPr>
            </w:pPr>
            <w:r w:rsidRPr="00B54E60">
              <w:rPr>
                <w:rFonts w:ascii="Book Antiqua" w:hAnsi="Book Antiqua"/>
                <w:u w:color="000000"/>
              </w:rPr>
              <w:t>Debido a</w:t>
            </w:r>
            <w:r w:rsidR="00F9451E" w:rsidRPr="00B54E60">
              <w:rPr>
                <w:rFonts w:ascii="Book Antiqua" w:hAnsi="Book Antiqua"/>
                <w:u w:color="000000"/>
              </w:rPr>
              <w:t xml:space="preserve"> lo anterior, según la necesidad del puesto en el juzgado indicado procedan con las gestiones correspondientes, por cuanto el recurso técnico supernumerario del Centro es limitado y se requiere disponer del mismo, para atender las diferentes solicitudes de colaboración.</w:t>
            </w:r>
          </w:p>
        </w:tc>
        <w:tc>
          <w:tcPr>
            <w:tcW w:w="2448" w:type="pct"/>
            <w:shd w:val="clear" w:color="auto" w:fill="FFFFFF"/>
            <w:vAlign w:val="center"/>
          </w:tcPr>
          <w:p w:rsidR="001340E5" w:rsidRPr="005651F8" w:rsidRDefault="008D37FD" w:rsidP="00F53CBD">
            <w:pPr>
              <w:spacing w:line="276" w:lineRule="auto"/>
              <w:jc w:val="both"/>
              <w:rPr>
                <w:rFonts w:ascii="Book Antiqua" w:hAnsi="Book Antiqua"/>
                <w:u w:color="000000"/>
              </w:rPr>
            </w:pPr>
            <w:r w:rsidRPr="00670F3F">
              <w:rPr>
                <w:rFonts w:ascii="Book Antiqua" w:hAnsi="Book Antiqua"/>
                <w:u w:color="000000"/>
              </w:rPr>
              <w:t>Con relación a la observación se toma nota</w:t>
            </w:r>
            <w:r w:rsidR="00BF7A82" w:rsidRPr="00670F3F">
              <w:rPr>
                <w:rFonts w:ascii="Book Antiqua" w:hAnsi="Book Antiqua"/>
                <w:u w:color="000000"/>
              </w:rPr>
              <w:t xml:space="preserve">, </w:t>
            </w:r>
            <w:r w:rsidR="00670F3F" w:rsidRPr="00B54E60">
              <w:rPr>
                <w:rFonts w:ascii="Book Antiqua" w:hAnsi="Book Antiqua"/>
                <w:u w:color="000000"/>
              </w:rPr>
              <w:t xml:space="preserve">en </w:t>
            </w:r>
            <w:r w:rsidR="00BF7A82" w:rsidRPr="00670F3F">
              <w:rPr>
                <w:rFonts w:ascii="Book Antiqua" w:hAnsi="Book Antiqua"/>
                <w:u w:color="000000"/>
              </w:rPr>
              <w:t>el entendido que este tema está siendo atendido por la Dirección de Gestión Humana.</w:t>
            </w:r>
          </w:p>
        </w:tc>
      </w:tr>
    </w:tbl>
    <w:p w:rsidR="00CB6882" w:rsidRDefault="00CB6882" w:rsidP="00662471">
      <w:pPr>
        <w:widowControl w:val="0"/>
        <w:shd w:val="clear" w:color="auto" w:fill="FFFFFF"/>
        <w:autoSpaceDE w:val="0"/>
        <w:autoSpaceDN w:val="0"/>
        <w:adjustRightInd w:val="0"/>
        <w:ind w:right="763"/>
        <w:contextualSpacing/>
        <w:jc w:val="both"/>
        <w:rPr>
          <w:rFonts w:ascii="Book Antiqua" w:hAnsi="Book Antiqua" w:cs="Book Antiqua"/>
          <w:i/>
          <w:iCs/>
          <w:szCs w:val="24"/>
        </w:rPr>
      </w:pPr>
    </w:p>
    <w:p w:rsidR="00CB6882" w:rsidRDefault="00CB6882" w:rsidP="00662471">
      <w:pPr>
        <w:widowControl w:val="0"/>
        <w:shd w:val="clear" w:color="auto" w:fill="FFFFFF"/>
        <w:autoSpaceDE w:val="0"/>
        <w:autoSpaceDN w:val="0"/>
        <w:adjustRightInd w:val="0"/>
        <w:ind w:right="763"/>
        <w:contextualSpacing/>
        <w:jc w:val="both"/>
        <w:rPr>
          <w:rFonts w:ascii="Book Antiqua" w:hAnsi="Book Antiqua" w:cs="Book Antiqua"/>
          <w:i/>
          <w:iCs/>
          <w:szCs w:val="24"/>
        </w:rPr>
      </w:pPr>
    </w:p>
    <w:p w:rsidR="00CB6882" w:rsidRPr="00662471" w:rsidRDefault="00CB6882" w:rsidP="00662471">
      <w:pPr>
        <w:widowControl w:val="0"/>
        <w:shd w:val="clear" w:color="auto" w:fill="FFFFFF"/>
        <w:autoSpaceDE w:val="0"/>
        <w:autoSpaceDN w:val="0"/>
        <w:adjustRightInd w:val="0"/>
        <w:ind w:right="763"/>
        <w:contextualSpacing/>
        <w:jc w:val="both"/>
        <w:rPr>
          <w:rFonts w:ascii="Book Antiqua" w:hAnsi="Book Antiqua" w:cs="Book Antiqua"/>
          <w:i/>
          <w:iCs/>
          <w:szCs w:val="24"/>
        </w:rPr>
      </w:pPr>
    </w:p>
    <w:p w:rsidR="005B68AA" w:rsidRPr="00B54E60" w:rsidRDefault="001340E5" w:rsidP="005E7114">
      <w:pPr>
        <w:pBdr>
          <w:top w:val="single" w:sz="4" w:space="1" w:color="auto"/>
          <w:left w:val="single" w:sz="4" w:space="4" w:color="auto"/>
          <w:bottom w:val="single" w:sz="4" w:space="1" w:color="auto"/>
          <w:right w:val="single" w:sz="4" w:space="4" w:color="auto"/>
        </w:pBdr>
        <w:shd w:val="clear" w:color="auto" w:fill="4F81BD" w:themeFill="accent1"/>
        <w:contextualSpacing/>
        <w:jc w:val="both"/>
        <w:rPr>
          <w:rFonts w:ascii="Book Antiqua" w:hAnsi="Book Antiqua"/>
          <w:b/>
          <w:color w:val="FFFFFF" w:themeColor="background1"/>
          <w:sz w:val="24"/>
          <w:szCs w:val="24"/>
          <w:lang w:val="es-ES_tradnl"/>
        </w:rPr>
      </w:pPr>
      <w:r>
        <w:rPr>
          <w:rFonts w:ascii="Book Antiqua" w:hAnsi="Book Antiqua"/>
          <w:b/>
          <w:color w:val="FFFFFF" w:themeColor="background1"/>
          <w:sz w:val="24"/>
          <w:szCs w:val="24"/>
          <w:lang w:val="es-ES_tradnl"/>
        </w:rPr>
        <w:t>7</w:t>
      </w:r>
      <w:r w:rsidR="005B68AA" w:rsidRPr="00B54E60">
        <w:rPr>
          <w:rFonts w:ascii="Book Antiqua" w:hAnsi="Book Antiqua"/>
          <w:b/>
          <w:color w:val="FFFFFF" w:themeColor="background1"/>
          <w:sz w:val="24"/>
          <w:szCs w:val="24"/>
          <w:lang w:val="es-ES_tradnl"/>
        </w:rPr>
        <w:t xml:space="preserve">. </w:t>
      </w:r>
      <w:r w:rsidR="00131B1B" w:rsidRPr="00B54E60">
        <w:rPr>
          <w:rFonts w:ascii="Book Antiqua" w:hAnsi="Book Antiqua"/>
          <w:b/>
          <w:color w:val="FFFFFF" w:themeColor="background1"/>
          <w:sz w:val="24"/>
          <w:szCs w:val="24"/>
          <w:lang w:val="es-ES_tradnl"/>
        </w:rPr>
        <w:t>Conclusiones</w:t>
      </w:r>
      <w:r w:rsidR="005B68AA" w:rsidRPr="00B54E60">
        <w:rPr>
          <w:rFonts w:ascii="Book Antiqua" w:hAnsi="Book Antiqua"/>
          <w:b/>
          <w:color w:val="FFFFFF" w:themeColor="background1"/>
          <w:sz w:val="24"/>
          <w:szCs w:val="24"/>
          <w:lang w:val="es-ES_tradnl"/>
        </w:rPr>
        <w:t xml:space="preserve"> del informe</w:t>
      </w:r>
    </w:p>
    <w:p w:rsidR="005B68AA" w:rsidRPr="00270C32" w:rsidRDefault="005B68AA" w:rsidP="005B68AA">
      <w:pPr>
        <w:jc w:val="both"/>
        <w:rPr>
          <w:rFonts w:ascii="Book Antiqua" w:hAnsi="Book Antiqua"/>
          <w:sz w:val="24"/>
          <w:szCs w:val="24"/>
        </w:rPr>
      </w:pPr>
    </w:p>
    <w:p w:rsidR="002A2CB0" w:rsidRPr="00270C32" w:rsidRDefault="001340E5" w:rsidP="002A2CB0">
      <w:pPr>
        <w:jc w:val="both"/>
        <w:rPr>
          <w:rFonts w:ascii="Book Antiqua" w:hAnsi="Book Antiqua"/>
          <w:sz w:val="24"/>
          <w:szCs w:val="24"/>
          <w:lang w:val="es-ES_tradnl"/>
        </w:rPr>
      </w:pPr>
      <w:r>
        <w:rPr>
          <w:rFonts w:ascii="Book Antiqua" w:hAnsi="Book Antiqua"/>
          <w:b/>
          <w:sz w:val="24"/>
          <w:szCs w:val="24"/>
        </w:rPr>
        <w:t>7</w:t>
      </w:r>
      <w:r w:rsidR="002A2CB0" w:rsidRPr="00270C32">
        <w:rPr>
          <w:rFonts w:ascii="Book Antiqua" w:hAnsi="Book Antiqua"/>
          <w:b/>
          <w:sz w:val="24"/>
          <w:szCs w:val="24"/>
        </w:rPr>
        <w:t>.1</w:t>
      </w:r>
      <w:r w:rsidR="002A2CB0" w:rsidRPr="00270C32">
        <w:rPr>
          <w:rFonts w:ascii="Book Antiqua" w:hAnsi="Book Antiqua"/>
          <w:sz w:val="24"/>
          <w:szCs w:val="24"/>
        </w:rPr>
        <w:t xml:space="preserve"> S</w:t>
      </w:r>
      <w:proofErr w:type="spellStart"/>
      <w:r w:rsidR="00DB2ECE" w:rsidRPr="00270C32">
        <w:rPr>
          <w:rFonts w:ascii="Book Antiqua" w:hAnsi="Book Antiqua"/>
          <w:sz w:val="24"/>
          <w:szCs w:val="24"/>
          <w:lang w:val="es-ES_tradnl"/>
        </w:rPr>
        <w:t>e</w:t>
      </w:r>
      <w:proofErr w:type="spellEnd"/>
      <w:r w:rsidR="00D44704" w:rsidRPr="00270C32">
        <w:rPr>
          <w:rFonts w:ascii="Book Antiqua" w:hAnsi="Book Antiqua"/>
          <w:sz w:val="24"/>
          <w:szCs w:val="24"/>
          <w:lang w:val="es-ES_tradnl"/>
        </w:rPr>
        <w:t xml:space="preserve"> </w:t>
      </w:r>
      <w:r w:rsidR="002A2CB0" w:rsidRPr="00270C32">
        <w:rPr>
          <w:rFonts w:ascii="Book Antiqua" w:hAnsi="Book Antiqua"/>
          <w:sz w:val="24"/>
          <w:szCs w:val="24"/>
          <w:lang w:val="es-ES_tradnl"/>
        </w:rPr>
        <w:t xml:space="preserve">verificó cada actividad </w:t>
      </w:r>
      <w:r w:rsidR="003D1E2E" w:rsidRPr="00270C32">
        <w:rPr>
          <w:rFonts w:ascii="Book Antiqua" w:hAnsi="Book Antiqua"/>
          <w:sz w:val="24"/>
          <w:szCs w:val="24"/>
          <w:lang w:val="es-ES_tradnl"/>
        </w:rPr>
        <w:t xml:space="preserve">y se </w:t>
      </w:r>
      <w:r w:rsidR="002A2CB0" w:rsidRPr="00270C32">
        <w:rPr>
          <w:rFonts w:ascii="Book Antiqua" w:hAnsi="Book Antiqua"/>
          <w:sz w:val="24"/>
          <w:szCs w:val="24"/>
          <w:lang w:val="es-ES_tradnl"/>
        </w:rPr>
        <w:t>constat</w:t>
      </w:r>
      <w:r w:rsidR="003D1E2E" w:rsidRPr="00270C32">
        <w:rPr>
          <w:rFonts w:ascii="Book Antiqua" w:hAnsi="Book Antiqua"/>
          <w:sz w:val="24"/>
          <w:szCs w:val="24"/>
          <w:lang w:val="es-ES_tradnl"/>
        </w:rPr>
        <w:t>ó</w:t>
      </w:r>
      <w:r w:rsidR="002A2CB0" w:rsidRPr="00270C32">
        <w:rPr>
          <w:rFonts w:ascii="Book Antiqua" w:hAnsi="Book Antiqua"/>
          <w:sz w:val="24"/>
          <w:szCs w:val="24"/>
          <w:lang w:val="es-ES_tradnl"/>
        </w:rPr>
        <w:t xml:space="preserve"> </w:t>
      </w:r>
      <w:r w:rsidR="00862F53" w:rsidRPr="00270C32">
        <w:rPr>
          <w:rFonts w:ascii="Book Antiqua" w:hAnsi="Book Antiqua"/>
          <w:sz w:val="24"/>
          <w:szCs w:val="24"/>
          <w:lang w:val="es-ES_tradnl"/>
        </w:rPr>
        <w:t>que</w:t>
      </w:r>
      <w:r w:rsidR="00F80D03" w:rsidRPr="00270C32">
        <w:rPr>
          <w:rFonts w:ascii="Book Antiqua" w:hAnsi="Book Antiqua"/>
          <w:sz w:val="24"/>
          <w:szCs w:val="24"/>
          <w:lang w:val="es-ES_tradnl"/>
        </w:rPr>
        <w:t xml:space="preserve"> </w:t>
      </w:r>
      <w:r w:rsidR="007A41B8">
        <w:rPr>
          <w:rFonts w:ascii="Book Antiqua" w:hAnsi="Book Antiqua"/>
          <w:sz w:val="24"/>
          <w:szCs w:val="24"/>
          <w:lang w:val="es-ES_tradnl"/>
        </w:rPr>
        <w:t>cinco</w:t>
      </w:r>
      <w:r w:rsidR="00862F53" w:rsidRPr="00270C32">
        <w:rPr>
          <w:rFonts w:ascii="Book Antiqua" w:hAnsi="Book Antiqua"/>
          <w:sz w:val="24"/>
          <w:szCs w:val="24"/>
          <w:lang w:val="es-ES_tradnl"/>
        </w:rPr>
        <w:t xml:space="preserve"> recomendaciones</w:t>
      </w:r>
      <w:r w:rsidR="008F6495" w:rsidRPr="00270C32">
        <w:rPr>
          <w:rFonts w:ascii="Book Antiqua" w:hAnsi="Book Antiqua"/>
          <w:sz w:val="24"/>
          <w:szCs w:val="24"/>
          <w:lang w:val="es-ES_tradnl"/>
        </w:rPr>
        <w:t xml:space="preserve"> </w:t>
      </w:r>
      <w:r w:rsidR="00927930" w:rsidRPr="00270C32">
        <w:rPr>
          <w:rFonts w:ascii="Book Antiqua" w:hAnsi="Book Antiqua"/>
          <w:sz w:val="24"/>
          <w:szCs w:val="24"/>
          <w:lang w:val="es-ES_tradnl"/>
        </w:rPr>
        <w:t>generales</w:t>
      </w:r>
      <w:r w:rsidR="00862F53" w:rsidRPr="00270C32">
        <w:rPr>
          <w:rFonts w:ascii="Book Antiqua" w:hAnsi="Book Antiqua"/>
          <w:sz w:val="24"/>
          <w:szCs w:val="24"/>
          <w:lang w:val="es-ES_tradnl"/>
        </w:rPr>
        <w:t xml:space="preserve"> </w:t>
      </w:r>
      <w:r w:rsidR="002A2CB0" w:rsidRPr="00270C32">
        <w:rPr>
          <w:rFonts w:ascii="Book Antiqua" w:hAnsi="Book Antiqua"/>
          <w:sz w:val="24"/>
          <w:szCs w:val="24"/>
          <w:lang w:val="es-ES_tradnl"/>
        </w:rPr>
        <w:t>se encuentran completadas</w:t>
      </w:r>
      <w:r w:rsidR="00B77468" w:rsidRPr="00270C32">
        <w:rPr>
          <w:rFonts w:ascii="Book Antiqua" w:hAnsi="Book Antiqua"/>
          <w:sz w:val="24"/>
          <w:szCs w:val="24"/>
          <w:lang w:val="es-ES_tradnl"/>
        </w:rPr>
        <w:t xml:space="preserve"> (</w:t>
      </w:r>
      <w:r w:rsidR="007A41B8">
        <w:rPr>
          <w:rFonts w:ascii="Book Antiqua" w:hAnsi="Book Antiqua"/>
          <w:sz w:val="24"/>
          <w:szCs w:val="24"/>
          <w:lang w:val="es-ES_tradnl"/>
        </w:rPr>
        <w:t>5</w:t>
      </w:r>
      <w:r w:rsidR="00D44704" w:rsidRPr="00270C32">
        <w:rPr>
          <w:rFonts w:ascii="Book Antiqua" w:hAnsi="Book Antiqua"/>
          <w:sz w:val="24"/>
          <w:szCs w:val="24"/>
          <w:lang w:val="es-ES_tradnl"/>
        </w:rPr>
        <w:t>0</w:t>
      </w:r>
      <w:r w:rsidR="00B77468" w:rsidRPr="00270C32">
        <w:rPr>
          <w:rFonts w:ascii="Book Antiqua" w:hAnsi="Book Antiqua"/>
          <w:sz w:val="24"/>
          <w:szCs w:val="24"/>
          <w:lang w:val="es-ES_tradnl"/>
        </w:rPr>
        <w:t>%)</w:t>
      </w:r>
      <w:r w:rsidR="002A2CB0" w:rsidRPr="00270C32">
        <w:rPr>
          <w:rFonts w:ascii="Book Antiqua" w:hAnsi="Book Antiqua"/>
          <w:sz w:val="24"/>
          <w:szCs w:val="24"/>
          <w:lang w:val="es-ES_tradnl"/>
        </w:rPr>
        <w:t xml:space="preserve">, mientras </w:t>
      </w:r>
      <w:r w:rsidR="002A2CB0" w:rsidRPr="00B54E60">
        <w:rPr>
          <w:rFonts w:ascii="Book Antiqua" w:hAnsi="Book Antiqua"/>
          <w:sz w:val="24"/>
          <w:szCs w:val="24"/>
          <w:lang w:val="es-ES_tradnl"/>
        </w:rPr>
        <w:t xml:space="preserve">que </w:t>
      </w:r>
      <w:r w:rsidR="00D44704" w:rsidRPr="00B54E60">
        <w:rPr>
          <w:rFonts w:ascii="Book Antiqua" w:hAnsi="Book Antiqua"/>
          <w:sz w:val="24"/>
          <w:szCs w:val="24"/>
          <w:lang w:val="es-ES_tradnl"/>
        </w:rPr>
        <w:t>tres</w:t>
      </w:r>
      <w:r w:rsidR="00862F53" w:rsidRPr="00B54E60">
        <w:rPr>
          <w:rFonts w:ascii="Book Antiqua" w:hAnsi="Book Antiqua"/>
          <w:sz w:val="24"/>
          <w:szCs w:val="24"/>
          <w:lang w:val="es-ES_tradnl"/>
        </w:rPr>
        <w:t xml:space="preserve"> recomendaci</w:t>
      </w:r>
      <w:r w:rsidR="00D44704" w:rsidRPr="00B54E60">
        <w:rPr>
          <w:rFonts w:ascii="Book Antiqua" w:hAnsi="Book Antiqua"/>
          <w:sz w:val="24"/>
          <w:szCs w:val="24"/>
          <w:lang w:val="es-ES_tradnl"/>
        </w:rPr>
        <w:t>ones</w:t>
      </w:r>
      <w:r w:rsidR="00862F53" w:rsidRPr="00B54E60">
        <w:rPr>
          <w:rFonts w:ascii="Book Antiqua" w:hAnsi="Book Antiqua"/>
          <w:sz w:val="24"/>
          <w:szCs w:val="24"/>
          <w:lang w:val="es-ES_tradnl"/>
        </w:rPr>
        <w:t xml:space="preserve"> </w:t>
      </w:r>
      <w:r w:rsidR="002A2CB0" w:rsidRPr="00B54E60">
        <w:rPr>
          <w:rFonts w:ascii="Book Antiqua" w:hAnsi="Book Antiqua"/>
          <w:sz w:val="24"/>
          <w:szCs w:val="24"/>
          <w:lang w:val="es-ES_tradnl"/>
        </w:rPr>
        <w:t xml:space="preserve">se </w:t>
      </w:r>
      <w:r w:rsidR="00BF7A82" w:rsidRPr="00B54E60">
        <w:rPr>
          <w:rFonts w:ascii="Book Antiqua" w:hAnsi="Book Antiqua"/>
          <w:sz w:val="24"/>
          <w:szCs w:val="24"/>
          <w:lang w:val="es-ES_tradnl"/>
        </w:rPr>
        <w:t xml:space="preserve">encuentran </w:t>
      </w:r>
      <w:r w:rsidR="000F7627" w:rsidRPr="00B54E60">
        <w:rPr>
          <w:rFonts w:ascii="Book Antiqua" w:hAnsi="Book Antiqua"/>
          <w:sz w:val="24"/>
          <w:szCs w:val="24"/>
          <w:lang w:val="es-ES_tradnl"/>
        </w:rPr>
        <w:t>incompleta</w:t>
      </w:r>
      <w:r w:rsidR="00BF7A82" w:rsidRPr="00B54E60">
        <w:rPr>
          <w:rFonts w:ascii="Book Antiqua" w:hAnsi="Book Antiqua"/>
          <w:sz w:val="24"/>
          <w:szCs w:val="24"/>
          <w:lang w:val="es-ES_tradnl"/>
        </w:rPr>
        <w:t>s</w:t>
      </w:r>
      <w:r w:rsidR="00B77468" w:rsidRPr="00B54E60">
        <w:rPr>
          <w:rFonts w:ascii="Book Antiqua" w:hAnsi="Book Antiqua"/>
          <w:sz w:val="24"/>
          <w:szCs w:val="24"/>
          <w:lang w:val="es-ES_tradnl"/>
        </w:rPr>
        <w:t xml:space="preserve"> (</w:t>
      </w:r>
      <w:r w:rsidR="00D44704" w:rsidRPr="00B54E60">
        <w:rPr>
          <w:rFonts w:ascii="Book Antiqua" w:hAnsi="Book Antiqua"/>
          <w:sz w:val="24"/>
          <w:szCs w:val="24"/>
          <w:lang w:val="es-ES_tradnl"/>
        </w:rPr>
        <w:t>30</w:t>
      </w:r>
      <w:r w:rsidR="00B77468" w:rsidRPr="00B54E60">
        <w:rPr>
          <w:rFonts w:ascii="Book Antiqua" w:hAnsi="Book Antiqua"/>
          <w:sz w:val="24"/>
          <w:szCs w:val="24"/>
          <w:lang w:val="es-ES_tradnl"/>
        </w:rPr>
        <w:t>%)</w:t>
      </w:r>
      <w:r w:rsidR="00E326D0" w:rsidRPr="00B54E60">
        <w:rPr>
          <w:rFonts w:ascii="Book Antiqua" w:hAnsi="Book Antiqua"/>
          <w:sz w:val="24"/>
          <w:szCs w:val="24"/>
          <w:lang w:val="es-ES_tradnl"/>
        </w:rPr>
        <w:t xml:space="preserve"> y </w:t>
      </w:r>
      <w:r w:rsidR="007A41B8" w:rsidRPr="00B54E60">
        <w:rPr>
          <w:rFonts w:ascii="Book Antiqua" w:hAnsi="Book Antiqua"/>
          <w:sz w:val="24"/>
          <w:szCs w:val="24"/>
          <w:lang w:val="es-ES_tradnl"/>
        </w:rPr>
        <w:t>dos</w:t>
      </w:r>
      <w:r w:rsidR="00E326D0" w:rsidRPr="00B54E60">
        <w:rPr>
          <w:rFonts w:ascii="Book Antiqua" w:hAnsi="Book Antiqua"/>
          <w:sz w:val="24"/>
          <w:szCs w:val="24"/>
          <w:lang w:val="es-ES_tradnl"/>
        </w:rPr>
        <w:t xml:space="preserve"> recomendaci</w:t>
      </w:r>
      <w:r w:rsidR="007A41B8" w:rsidRPr="00B54E60">
        <w:rPr>
          <w:rFonts w:ascii="Book Antiqua" w:hAnsi="Book Antiqua"/>
          <w:sz w:val="24"/>
          <w:szCs w:val="24"/>
          <w:lang w:val="es-ES_tradnl"/>
        </w:rPr>
        <w:t>ones</w:t>
      </w:r>
      <w:r w:rsidR="00E326D0" w:rsidRPr="00B54E60">
        <w:rPr>
          <w:rFonts w:ascii="Book Antiqua" w:hAnsi="Book Antiqua"/>
          <w:sz w:val="24"/>
          <w:szCs w:val="24"/>
          <w:lang w:val="es-ES_tradnl"/>
        </w:rPr>
        <w:t xml:space="preserve"> se e</w:t>
      </w:r>
      <w:r w:rsidR="00E326D0" w:rsidRPr="00270C32">
        <w:rPr>
          <w:rFonts w:ascii="Book Antiqua" w:hAnsi="Book Antiqua"/>
          <w:sz w:val="24"/>
          <w:szCs w:val="24"/>
          <w:lang w:val="es-ES_tradnl"/>
        </w:rPr>
        <w:t>ncuentra</w:t>
      </w:r>
      <w:r w:rsidR="00D44704" w:rsidRPr="00270C32">
        <w:rPr>
          <w:rFonts w:ascii="Book Antiqua" w:hAnsi="Book Antiqua"/>
          <w:sz w:val="24"/>
          <w:szCs w:val="24"/>
          <w:lang w:val="es-ES_tradnl"/>
        </w:rPr>
        <w:t>n</w:t>
      </w:r>
      <w:r w:rsidR="00E326D0" w:rsidRPr="00270C32">
        <w:rPr>
          <w:rFonts w:ascii="Book Antiqua" w:hAnsi="Book Antiqua"/>
          <w:sz w:val="24"/>
          <w:szCs w:val="24"/>
          <w:lang w:val="es-ES_tradnl"/>
        </w:rPr>
        <w:t xml:space="preserve"> pendiente</w:t>
      </w:r>
      <w:r w:rsidR="007A41B8">
        <w:rPr>
          <w:rFonts w:ascii="Book Antiqua" w:hAnsi="Book Antiqua"/>
          <w:sz w:val="24"/>
          <w:szCs w:val="24"/>
          <w:lang w:val="es-ES_tradnl"/>
        </w:rPr>
        <w:t>s</w:t>
      </w:r>
      <w:r w:rsidR="00E326D0" w:rsidRPr="00270C32">
        <w:rPr>
          <w:rFonts w:ascii="Book Antiqua" w:hAnsi="Book Antiqua"/>
          <w:sz w:val="24"/>
          <w:szCs w:val="24"/>
          <w:lang w:val="es-ES_tradnl"/>
        </w:rPr>
        <w:t xml:space="preserve"> (</w:t>
      </w:r>
      <w:r w:rsidR="007A41B8">
        <w:rPr>
          <w:rFonts w:ascii="Book Antiqua" w:hAnsi="Book Antiqua"/>
          <w:sz w:val="24"/>
          <w:szCs w:val="24"/>
          <w:lang w:val="es-ES_tradnl"/>
        </w:rPr>
        <w:t>2</w:t>
      </w:r>
      <w:r w:rsidR="00D44704" w:rsidRPr="00270C32">
        <w:rPr>
          <w:rFonts w:ascii="Book Antiqua" w:hAnsi="Book Antiqua"/>
          <w:sz w:val="24"/>
          <w:szCs w:val="24"/>
          <w:lang w:val="es-ES_tradnl"/>
        </w:rPr>
        <w:t>0</w:t>
      </w:r>
      <w:r w:rsidR="00E326D0" w:rsidRPr="00270C32">
        <w:rPr>
          <w:rFonts w:ascii="Book Antiqua" w:hAnsi="Book Antiqua"/>
          <w:sz w:val="24"/>
          <w:szCs w:val="24"/>
          <w:lang w:val="es-ES_tradnl"/>
        </w:rPr>
        <w:t>%).</w:t>
      </w:r>
    </w:p>
    <w:p w:rsidR="002A2CB0" w:rsidRPr="00270C32" w:rsidRDefault="002A2CB0" w:rsidP="002A2CB0">
      <w:pPr>
        <w:spacing w:line="360" w:lineRule="auto"/>
        <w:jc w:val="both"/>
        <w:rPr>
          <w:rFonts w:ascii="Book Antiqua" w:hAnsi="Book Antiqua"/>
          <w:sz w:val="24"/>
          <w:szCs w:val="24"/>
          <w:lang w:val="es-ES_tradnl"/>
        </w:rPr>
      </w:pPr>
    </w:p>
    <w:p w:rsidR="00BF7A82" w:rsidRDefault="001340E5" w:rsidP="005B68AA">
      <w:pPr>
        <w:jc w:val="both"/>
        <w:rPr>
          <w:rFonts w:ascii="Book Antiqua" w:hAnsi="Book Antiqua"/>
          <w:sz w:val="24"/>
          <w:szCs w:val="24"/>
          <w:lang w:val="es-ES_tradnl"/>
        </w:rPr>
      </w:pPr>
      <w:r>
        <w:rPr>
          <w:rFonts w:ascii="Book Antiqua" w:hAnsi="Book Antiqua"/>
          <w:b/>
          <w:sz w:val="24"/>
          <w:szCs w:val="24"/>
        </w:rPr>
        <w:t>7</w:t>
      </w:r>
      <w:r w:rsidR="002A2CB0" w:rsidRPr="00270C32">
        <w:rPr>
          <w:rFonts w:ascii="Book Antiqua" w:hAnsi="Book Antiqua"/>
          <w:b/>
          <w:sz w:val="24"/>
          <w:szCs w:val="24"/>
        </w:rPr>
        <w:t>.</w:t>
      </w:r>
      <w:r w:rsidR="00E326D0" w:rsidRPr="00270C32">
        <w:rPr>
          <w:rFonts w:ascii="Book Antiqua" w:hAnsi="Book Antiqua"/>
          <w:b/>
          <w:sz w:val="24"/>
          <w:szCs w:val="24"/>
        </w:rPr>
        <w:t>2</w:t>
      </w:r>
      <w:r w:rsidR="002A2CB0" w:rsidRPr="00270C32">
        <w:rPr>
          <w:rFonts w:ascii="Book Antiqua" w:hAnsi="Book Antiqua"/>
          <w:sz w:val="24"/>
          <w:szCs w:val="24"/>
        </w:rPr>
        <w:t xml:space="preserve"> </w:t>
      </w:r>
      <w:r w:rsidR="002A2CB0" w:rsidRPr="00270C32">
        <w:rPr>
          <w:rFonts w:ascii="Book Antiqua" w:hAnsi="Book Antiqua"/>
          <w:sz w:val="24"/>
          <w:szCs w:val="24"/>
          <w:lang w:val="es-ES_tradnl"/>
        </w:rPr>
        <w:t>Del análisis efectuado se puede indicar que</w:t>
      </w:r>
      <w:r w:rsidR="00770A78" w:rsidRPr="00270C32">
        <w:rPr>
          <w:rFonts w:ascii="Book Antiqua" w:hAnsi="Book Antiqua"/>
          <w:sz w:val="24"/>
          <w:szCs w:val="24"/>
          <w:lang w:val="es-ES_tradnl"/>
        </w:rPr>
        <w:t xml:space="preserve"> las recomendaciones </w:t>
      </w:r>
      <w:r w:rsidR="006D4560" w:rsidRPr="00270C32">
        <w:rPr>
          <w:rFonts w:ascii="Book Antiqua" w:hAnsi="Book Antiqua"/>
          <w:sz w:val="24"/>
          <w:szCs w:val="24"/>
          <w:lang w:val="es-ES_tradnl"/>
        </w:rPr>
        <w:t>dirigidas al</w:t>
      </w:r>
      <w:r w:rsidR="00E326D0" w:rsidRPr="00270C32">
        <w:rPr>
          <w:rFonts w:ascii="Book Antiqua" w:hAnsi="Book Antiqua"/>
          <w:sz w:val="24"/>
          <w:szCs w:val="24"/>
          <w:lang w:val="es-ES_tradnl"/>
        </w:rPr>
        <w:t xml:space="preserve"> Juzgado de Pensiones Alimentarias </w:t>
      </w:r>
      <w:r w:rsidR="00B46DA2" w:rsidRPr="00270C32">
        <w:rPr>
          <w:rFonts w:ascii="Book Antiqua" w:hAnsi="Book Antiqua"/>
          <w:sz w:val="24"/>
          <w:szCs w:val="24"/>
          <w:lang w:val="es-ES_tradnl"/>
        </w:rPr>
        <w:t xml:space="preserve">y Violencia Doméstica de Escazú </w:t>
      </w:r>
      <w:r w:rsidR="00770A78" w:rsidRPr="00270C32">
        <w:rPr>
          <w:rFonts w:ascii="Book Antiqua" w:hAnsi="Book Antiqua"/>
          <w:sz w:val="24"/>
          <w:szCs w:val="24"/>
          <w:lang w:val="es-ES_tradnl"/>
        </w:rPr>
        <w:t xml:space="preserve">son las </w:t>
      </w:r>
      <w:r w:rsidR="00BF7A82">
        <w:rPr>
          <w:rFonts w:ascii="Book Antiqua" w:hAnsi="Book Antiqua"/>
          <w:sz w:val="24"/>
          <w:szCs w:val="24"/>
          <w:lang w:val="es-ES_tradnl"/>
        </w:rPr>
        <w:t xml:space="preserve">que se </w:t>
      </w:r>
      <w:r w:rsidR="00770A78" w:rsidRPr="00270C32">
        <w:rPr>
          <w:rFonts w:ascii="Book Antiqua" w:hAnsi="Book Antiqua"/>
          <w:sz w:val="24"/>
          <w:szCs w:val="24"/>
          <w:lang w:val="es-ES_tradnl"/>
        </w:rPr>
        <w:t xml:space="preserve">presentan </w:t>
      </w:r>
      <w:r w:rsidR="004F2438" w:rsidRPr="00270C32">
        <w:rPr>
          <w:rFonts w:ascii="Book Antiqua" w:hAnsi="Book Antiqua"/>
          <w:sz w:val="24"/>
          <w:szCs w:val="24"/>
          <w:lang w:val="es-ES_tradnl"/>
        </w:rPr>
        <w:t>en estado</w:t>
      </w:r>
      <w:r w:rsidR="000F7627" w:rsidRPr="00270C32">
        <w:rPr>
          <w:rFonts w:ascii="Book Antiqua" w:hAnsi="Book Antiqua"/>
          <w:sz w:val="24"/>
          <w:szCs w:val="24"/>
          <w:lang w:val="es-ES_tradnl"/>
        </w:rPr>
        <w:t xml:space="preserve"> incompleta</w:t>
      </w:r>
      <w:r w:rsidR="00E326D0" w:rsidRPr="00270C32">
        <w:rPr>
          <w:rFonts w:ascii="Book Antiqua" w:hAnsi="Book Antiqua"/>
          <w:sz w:val="24"/>
          <w:szCs w:val="24"/>
          <w:lang w:val="es-ES_tradnl"/>
        </w:rPr>
        <w:t xml:space="preserve"> </w:t>
      </w:r>
      <w:r w:rsidR="004F2438" w:rsidRPr="00270C32">
        <w:rPr>
          <w:rFonts w:ascii="Book Antiqua" w:hAnsi="Book Antiqua"/>
          <w:sz w:val="24"/>
          <w:szCs w:val="24"/>
          <w:lang w:val="es-ES_tradnl"/>
        </w:rPr>
        <w:t xml:space="preserve">o </w:t>
      </w:r>
      <w:r w:rsidR="00E326D0" w:rsidRPr="00270C32">
        <w:rPr>
          <w:rFonts w:ascii="Book Antiqua" w:hAnsi="Book Antiqua"/>
          <w:sz w:val="24"/>
          <w:szCs w:val="24"/>
          <w:lang w:val="es-ES_tradnl"/>
        </w:rPr>
        <w:t>pendiente</w:t>
      </w:r>
      <w:r w:rsidR="00670F3F">
        <w:rPr>
          <w:rFonts w:ascii="Book Antiqua" w:hAnsi="Book Antiqua"/>
          <w:sz w:val="24"/>
          <w:szCs w:val="24"/>
          <w:lang w:val="es-ES_tradnl"/>
        </w:rPr>
        <w:t>.</w:t>
      </w:r>
    </w:p>
    <w:p w:rsidR="00BF7A82" w:rsidRDefault="00BF7A82" w:rsidP="005B68AA">
      <w:pPr>
        <w:jc w:val="both"/>
        <w:rPr>
          <w:rFonts w:ascii="Book Antiqua" w:hAnsi="Book Antiqua"/>
          <w:sz w:val="24"/>
          <w:szCs w:val="24"/>
          <w:lang w:val="es-ES_tradnl"/>
        </w:rPr>
      </w:pPr>
    </w:p>
    <w:p w:rsidR="005F6935" w:rsidRPr="009B3245" w:rsidRDefault="001340E5" w:rsidP="005B68AA">
      <w:pPr>
        <w:jc w:val="both"/>
        <w:rPr>
          <w:rFonts w:ascii="Book Antiqua" w:hAnsi="Book Antiqua"/>
          <w:sz w:val="24"/>
          <w:szCs w:val="24"/>
          <w:lang w:val="es-ES_tradnl"/>
        </w:rPr>
      </w:pPr>
      <w:r>
        <w:rPr>
          <w:rFonts w:ascii="Book Antiqua" w:hAnsi="Book Antiqua"/>
          <w:b/>
          <w:bCs/>
          <w:sz w:val="24"/>
          <w:szCs w:val="24"/>
          <w:lang w:val="es-ES_tradnl"/>
        </w:rPr>
        <w:t>7.</w:t>
      </w:r>
      <w:r w:rsidR="005F6935" w:rsidRPr="00662471">
        <w:rPr>
          <w:rFonts w:ascii="Book Antiqua" w:hAnsi="Book Antiqua"/>
          <w:b/>
          <w:bCs/>
          <w:sz w:val="24"/>
          <w:szCs w:val="24"/>
          <w:lang w:val="es-ES_tradnl"/>
        </w:rPr>
        <w:t>3</w:t>
      </w:r>
      <w:r w:rsidR="005F6935">
        <w:rPr>
          <w:rFonts w:ascii="Book Antiqua" w:hAnsi="Book Antiqua"/>
          <w:b/>
          <w:bCs/>
          <w:sz w:val="24"/>
          <w:szCs w:val="24"/>
          <w:lang w:val="es-ES_tradnl"/>
        </w:rPr>
        <w:t xml:space="preserve"> </w:t>
      </w:r>
      <w:r w:rsidR="009B3245" w:rsidRPr="00662471">
        <w:rPr>
          <w:rFonts w:ascii="Book Antiqua" w:hAnsi="Book Antiqua"/>
          <w:sz w:val="24"/>
          <w:szCs w:val="24"/>
          <w:lang w:val="es-ES_tradnl"/>
        </w:rPr>
        <w:t xml:space="preserve">Con respecto </w:t>
      </w:r>
      <w:r w:rsidR="009B3245">
        <w:rPr>
          <w:rFonts w:ascii="Book Antiqua" w:hAnsi="Book Antiqua"/>
          <w:sz w:val="24"/>
          <w:szCs w:val="24"/>
          <w:lang w:val="es-ES_tradnl"/>
        </w:rPr>
        <w:t xml:space="preserve">a </w:t>
      </w:r>
      <w:r w:rsidR="00670F3F">
        <w:rPr>
          <w:rFonts w:ascii="Book Antiqua" w:hAnsi="Book Antiqua"/>
          <w:sz w:val="24"/>
          <w:szCs w:val="24"/>
          <w:lang w:val="es-ES_tradnl"/>
        </w:rPr>
        <w:t>las variables de</w:t>
      </w:r>
      <w:r w:rsidR="00670F3F" w:rsidRPr="00B54E60">
        <w:rPr>
          <w:rFonts w:ascii="Book Antiqua" w:hAnsi="Book Antiqua"/>
          <w:sz w:val="24"/>
          <w:szCs w:val="24"/>
          <w:lang w:val="es-ES_tradnl"/>
        </w:rPr>
        <w:t xml:space="preserve"> </w:t>
      </w:r>
      <w:r w:rsidR="00670F3F">
        <w:rPr>
          <w:rFonts w:ascii="Book Antiqua" w:hAnsi="Book Antiqua"/>
          <w:sz w:val="24"/>
          <w:szCs w:val="24"/>
          <w:lang w:val="es-ES_tradnl"/>
        </w:rPr>
        <w:t>cantidad de</w:t>
      </w:r>
      <w:r w:rsidR="00670F3F" w:rsidRPr="00B54E60">
        <w:rPr>
          <w:rFonts w:ascii="Book Antiqua" w:hAnsi="Book Antiqua"/>
          <w:sz w:val="24"/>
          <w:szCs w:val="24"/>
          <w:lang w:val="es-ES_tradnl"/>
        </w:rPr>
        <w:t xml:space="preserve"> audiencias tempranas, </w:t>
      </w:r>
      <w:r w:rsidR="00670F3F">
        <w:rPr>
          <w:rFonts w:ascii="Book Antiqua" w:hAnsi="Book Antiqua"/>
          <w:sz w:val="24"/>
          <w:szCs w:val="24"/>
          <w:lang w:val="es-ES_tradnl"/>
        </w:rPr>
        <w:t>s</w:t>
      </w:r>
      <w:r w:rsidR="00670F3F" w:rsidRPr="00B54E60">
        <w:rPr>
          <w:rFonts w:ascii="Book Antiqua" w:hAnsi="Book Antiqua"/>
          <w:sz w:val="24"/>
          <w:szCs w:val="24"/>
          <w:lang w:val="es-ES_tradnl"/>
        </w:rPr>
        <w:t xml:space="preserve">entencias dictadas por el Juez Supernumerario, </w:t>
      </w:r>
      <w:r w:rsidR="00670F3F">
        <w:rPr>
          <w:rFonts w:ascii="Book Antiqua" w:hAnsi="Book Antiqua"/>
          <w:sz w:val="24"/>
          <w:szCs w:val="24"/>
          <w:lang w:val="es-ES_tradnl"/>
        </w:rPr>
        <w:t xml:space="preserve">rendimiento del </w:t>
      </w:r>
      <w:r w:rsidR="00670F3F" w:rsidRPr="00B54E60">
        <w:rPr>
          <w:rFonts w:ascii="Book Antiqua" w:hAnsi="Book Antiqua"/>
          <w:sz w:val="24"/>
          <w:szCs w:val="24"/>
          <w:lang w:val="es-ES_tradnl"/>
        </w:rPr>
        <w:t>Técnico Supernumerario y del Técnico Judicial</w:t>
      </w:r>
      <w:r w:rsidR="00670F3F">
        <w:rPr>
          <w:rFonts w:ascii="Book Antiqua" w:hAnsi="Book Antiqua"/>
          <w:sz w:val="24"/>
          <w:szCs w:val="24"/>
          <w:lang w:val="es-ES_tradnl"/>
        </w:rPr>
        <w:t xml:space="preserve">, no cumplen con los parámetros establecidos. </w:t>
      </w:r>
    </w:p>
    <w:p w:rsidR="006D4560" w:rsidRDefault="006D4560" w:rsidP="005B68AA">
      <w:pPr>
        <w:jc w:val="both"/>
        <w:rPr>
          <w:rFonts w:ascii="Book Antiqua" w:hAnsi="Book Antiqua"/>
          <w:sz w:val="24"/>
          <w:szCs w:val="24"/>
          <w:lang w:val="es-ES_tradnl"/>
        </w:rPr>
      </w:pPr>
    </w:p>
    <w:tbl>
      <w:tblPr>
        <w:tblW w:w="0" w:type="auto"/>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109"/>
        <w:gridCol w:w="1353"/>
        <w:gridCol w:w="1386"/>
        <w:gridCol w:w="1242"/>
        <w:gridCol w:w="1734"/>
      </w:tblGrid>
      <w:tr w:rsidR="00D4648E" w:rsidRPr="00305CD5" w:rsidTr="007416FB">
        <w:trPr>
          <w:trHeight w:val="712"/>
          <w:tblCellSpacing w:w="20" w:type="dxa"/>
          <w:jc w:val="center"/>
        </w:trPr>
        <w:tc>
          <w:tcPr>
            <w:tcW w:w="0" w:type="auto"/>
            <w:shd w:val="clear" w:color="auto" w:fill="365F91" w:themeFill="accent1" w:themeFillShade="BF"/>
            <w:vAlign w:val="center"/>
          </w:tcPr>
          <w:p w:rsidR="009B3245" w:rsidRPr="008E3143" w:rsidRDefault="009B3245" w:rsidP="00344AD0">
            <w:pPr>
              <w:jc w:val="center"/>
              <w:rPr>
                <w:rFonts w:ascii="Book Antiqua" w:hAnsi="Book Antiqua" w:cs="Arial"/>
                <w:b/>
                <w:bCs/>
              </w:rPr>
            </w:pPr>
            <w:r w:rsidRPr="008E3143">
              <w:rPr>
                <w:rFonts w:ascii="Book Antiqua" w:hAnsi="Book Antiqua" w:cs="Arial"/>
                <w:b/>
                <w:bCs/>
                <w:color w:val="FFFFFF" w:themeColor="background1"/>
              </w:rPr>
              <w:t>Variable</w:t>
            </w:r>
          </w:p>
        </w:tc>
        <w:tc>
          <w:tcPr>
            <w:tcW w:w="0" w:type="auto"/>
            <w:shd w:val="clear" w:color="auto" w:fill="365F91" w:themeFill="accent1" w:themeFillShade="BF"/>
            <w:vAlign w:val="center"/>
          </w:tcPr>
          <w:p w:rsidR="009B3245" w:rsidRPr="008E3143" w:rsidRDefault="008E3143" w:rsidP="00344AD0">
            <w:pPr>
              <w:widowControl w:val="0"/>
              <w:jc w:val="center"/>
              <w:rPr>
                <w:rFonts w:ascii="Book Antiqua" w:hAnsi="Book Antiqua" w:cs="Arial"/>
                <w:b/>
                <w:bCs/>
                <w:color w:val="FFFFFF" w:themeColor="background1"/>
                <w:lang w:val="es-ES_tradnl"/>
              </w:rPr>
            </w:pPr>
            <w:r>
              <w:rPr>
                <w:rFonts w:ascii="Book Antiqua" w:hAnsi="Book Antiqua" w:cs="Arial"/>
                <w:b/>
                <w:bCs/>
                <w:color w:val="FFFFFF" w:themeColor="background1"/>
                <w:lang w:val="es-ES_tradnl"/>
              </w:rPr>
              <w:t>Teórico</w:t>
            </w:r>
          </w:p>
        </w:tc>
        <w:tc>
          <w:tcPr>
            <w:tcW w:w="0" w:type="auto"/>
            <w:shd w:val="clear" w:color="auto" w:fill="365F91" w:themeFill="accent1" w:themeFillShade="BF"/>
            <w:vAlign w:val="center"/>
          </w:tcPr>
          <w:p w:rsidR="009B3245" w:rsidRPr="008E3143" w:rsidRDefault="008E3143" w:rsidP="00344AD0">
            <w:pPr>
              <w:widowControl w:val="0"/>
              <w:jc w:val="center"/>
              <w:rPr>
                <w:rFonts w:ascii="Book Antiqua" w:hAnsi="Book Antiqua" w:cs="Arial"/>
                <w:b/>
                <w:bCs/>
                <w:color w:val="FFFFFF" w:themeColor="background1"/>
                <w:lang w:val="es-ES_tradnl"/>
              </w:rPr>
            </w:pPr>
            <w:r>
              <w:rPr>
                <w:rFonts w:ascii="Book Antiqua" w:hAnsi="Book Antiqua" w:cs="Arial"/>
                <w:b/>
                <w:bCs/>
                <w:color w:val="FFFFFF" w:themeColor="background1"/>
                <w:lang w:val="es-ES_tradnl"/>
              </w:rPr>
              <w:t>Producción</w:t>
            </w:r>
          </w:p>
        </w:tc>
        <w:tc>
          <w:tcPr>
            <w:tcW w:w="0" w:type="auto"/>
            <w:shd w:val="clear" w:color="auto" w:fill="365F91" w:themeFill="accent1" w:themeFillShade="BF"/>
            <w:vAlign w:val="center"/>
          </w:tcPr>
          <w:p w:rsidR="009B3245" w:rsidRPr="008E3143" w:rsidRDefault="009B3245" w:rsidP="009B3245">
            <w:pPr>
              <w:widowControl w:val="0"/>
              <w:jc w:val="center"/>
              <w:rPr>
                <w:rFonts w:ascii="Book Antiqua" w:hAnsi="Book Antiqua" w:cs="Arial"/>
                <w:b/>
                <w:bCs/>
                <w:color w:val="FFFFFF" w:themeColor="background1"/>
                <w:lang w:val="es-ES_tradnl"/>
              </w:rPr>
            </w:pPr>
            <w:r w:rsidRPr="008E3143">
              <w:rPr>
                <w:rFonts w:ascii="Book Antiqua" w:hAnsi="Book Antiqua" w:cs="Arial"/>
                <w:b/>
                <w:bCs/>
                <w:color w:val="FFFFFF" w:themeColor="background1"/>
                <w:lang w:val="es-ES_tradnl"/>
              </w:rPr>
              <w:t>Porcentaje</w:t>
            </w:r>
          </w:p>
        </w:tc>
        <w:tc>
          <w:tcPr>
            <w:tcW w:w="0" w:type="auto"/>
            <w:shd w:val="clear" w:color="auto" w:fill="365F91" w:themeFill="accent1" w:themeFillShade="BF"/>
            <w:vAlign w:val="center"/>
          </w:tcPr>
          <w:p w:rsidR="009B3245" w:rsidRPr="008E3143" w:rsidRDefault="009B3245" w:rsidP="009B3245">
            <w:pPr>
              <w:widowControl w:val="0"/>
              <w:jc w:val="center"/>
              <w:rPr>
                <w:rFonts w:ascii="Book Antiqua" w:hAnsi="Book Antiqua" w:cs="Arial"/>
                <w:b/>
                <w:bCs/>
                <w:color w:val="FFFFFF" w:themeColor="background1"/>
                <w:lang w:val="es-ES_tradnl"/>
              </w:rPr>
            </w:pPr>
            <w:r w:rsidRPr="008E3143">
              <w:rPr>
                <w:rFonts w:ascii="Book Antiqua" w:hAnsi="Book Antiqua" w:cs="Arial"/>
                <w:b/>
                <w:bCs/>
                <w:color w:val="FFFFFF" w:themeColor="background1"/>
                <w:lang w:val="es-ES_tradnl"/>
              </w:rPr>
              <w:t>Estado</w:t>
            </w:r>
          </w:p>
        </w:tc>
      </w:tr>
      <w:tr w:rsidR="00D4648E" w:rsidRPr="00305CD5" w:rsidTr="007416FB">
        <w:trPr>
          <w:trHeight w:val="712"/>
          <w:tblCellSpacing w:w="20" w:type="dxa"/>
          <w:jc w:val="center"/>
        </w:trPr>
        <w:tc>
          <w:tcPr>
            <w:tcW w:w="0" w:type="auto"/>
            <w:shd w:val="clear" w:color="auto" w:fill="FFFFFF"/>
            <w:vAlign w:val="center"/>
          </w:tcPr>
          <w:p w:rsidR="009B3245" w:rsidRPr="008E3143" w:rsidRDefault="009B3245" w:rsidP="00344AD0">
            <w:pPr>
              <w:jc w:val="center"/>
              <w:rPr>
                <w:rFonts w:ascii="Book Antiqua" w:hAnsi="Book Antiqua" w:cs="Arial"/>
                <w:color w:val="000000"/>
              </w:rPr>
            </w:pPr>
            <w:r w:rsidRPr="008E3143">
              <w:rPr>
                <w:rFonts w:ascii="Book Antiqua" w:hAnsi="Book Antiqua" w:cs="Arial"/>
                <w:color w:val="000000"/>
              </w:rPr>
              <w:t>Audiencias tempranas</w:t>
            </w:r>
          </w:p>
        </w:tc>
        <w:tc>
          <w:tcPr>
            <w:tcW w:w="0" w:type="auto"/>
            <w:shd w:val="clear" w:color="auto" w:fill="FFFFFF"/>
            <w:vAlign w:val="center"/>
          </w:tcPr>
          <w:p w:rsidR="009B3245" w:rsidRPr="008E3143" w:rsidRDefault="001315F3" w:rsidP="009B3245">
            <w:pPr>
              <w:widowControl w:val="0"/>
              <w:jc w:val="center"/>
              <w:rPr>
                <w:rFonts w:ascii="Book Antiqua" w:hAnsi="Book Antiqua" w:cs="Arial"/>
                <w:lang w:val="es-ES_tradnl"/>
              </w:rPr>
            </w:pPr>
            <w:r w:rsidRPr="008E3143">
              <w:rPr>
                <w:rFonts w:ascii="Book Antiqua" w:hAnsi="Book Antiqua" w:cs="Arial"/>
                <w:lang w:val="es-ES_tradnl"/>
              </w:rPr>
              <w:t>1008</w:t>
            </w:r>
          </w:p>
        </w:tc>
        <w:tc>
          <w:tcPr>
            <w:tcW w:w="0" w:type="auto"/>
            <w:shd w:val="clear" w:color="auto" w:fill="FFFFFF"/>
            <w:vAlign w:val="center"/>
          </w:tcPr>
          <w:p w:rsidR="009B3245" w:rsidRPr="008E3143" w:rsidRDefault="001315F3" w:rsidP="001315F3">
            <w:pPr>
              <w:widowControl w:val="0"/>
              <w:jc w:val="center"/>
              <w:rPr>
                <w:rFonts w:ascii="Book Antiqua" w:hAnsi="Book Antiqua" w:cs="Arial"/>
                <w:lang w:val="es-ES_tradnl"/>
              </w:rPr>
            </w:pPr>
            <w:r w:rsidRPr="008E3143">
              <w:rPr>
                <w:rFonts w:ascii="Book Antiqua" w:hAnsi="Book Antiqua" w:cs="Arial"/>
                <w:lang w:val="es-ES_tradnl"/>
              </w:rPr>
              <w:t>277</w:t>
            </w:r>
          </w:p>
        </w:tc>
        <w:tc>
          <w:tcPr>
            <w:tcW w:w="0" w:type="auto"/>
            <w:shd w:val="clear" w:color="auto" w:fill="FFFFFF"/>
            <w:vAlign w:val="center"/>
          </w:tcPr>
          <w:p w:rsidR="009B3245" w:rsidRPr="00A66346" w:rsidRDefault="001315F3" w:rsidP="001315F3">
            <w:pPr>
              <w:widowControl w:val="0"/>
              <w:jc w:val="center"/>
              <w:rPr>
                <w:rFonts w:ascii="Book Antiqua" w:hAnsi="Book Antiqua" w:cs="Arial"/>
                <w:lang w:val="es-ES_tradnl"/>
              </w:rPr>
            </w:pPr>
            <w:r w:rsidRPr="00A66346">
              <w:rPr>
                <w:rFonts w:ascii="Book Antiqua" w:hAnsi="Book Antiqua" w:cs="Arial"/>
                <w:lang w:val="es-ES_tradnl"/>
              </w:rPr>
              <w:t>27%</w:t>
            </w:r>
          </w:p>
        </w:tc>
        <w:tc>
          <w:tcPr>
            <w:tcW w:w="0" w:type="auto"/>
            <w:shd w:val="clear" w:color="auto" w:fill="FFFFFF"/>
            <w:vAlign w:val="center"/>
          </w:tcPr>
          <w:p w:rsidR="009B3245" w:rsidRPr="008E3143" w:rsidRDefault="001315F3" w:rsidP="001315F3">
            <w:pPr>
              <w:widowControl w:val="0"/>
              <w:jc w:val="center"/>
              <w:rPr>
                <w:rFonts w:ascii="Book Antiqua" w:hAnsi="Book Antiqua" w:cs="Arial"/>
                <w:lang w:val="es-ES_tradnl"/>
              </w:rPr>
            </w:pPr>
            <w:r w:rsidRPr="008E3143">
              <w:rPr>
                <w:rFonts w:ascii="Book Antiqua" w:hAnsi="Book Antiqua" w:cs="Arial"/>
                <w:lang w:val="es-ES_tradnl"/>
              </w:rPr>
              <w:t>Incumplimiento</w:t>
            </w:r>
          </w:p>
        </w:tc>
      </w:tr>
      <w:tr w:rsidR="00D4648E" w:rsidRPr="00305CD5" w:rsidTr="007416FB">
        <w:trPr>
          <w:trHeight w:val="712"/>
          <w:tblCellSpacing w:w="20" w:type="dxa"/>
          <w:jc w:val="center"/>
        </w:trPr>
        <w:tc>
          <w:tcPr>
            <w:tcW w:w="0" w:type="auto"/>
            <w:shd w:val="clear" w:color="auto" w:fill="FFFFFF"/>
            <w:vAlign w:val="center"/>
          </w:tcPr>
          <w:p w:rsidR="009B3245" w:rsidRPr="00B54E60" w:rsidRDefault="001315F3" w:rsidP="00344AD0">
            <w:pPr>
              <w:jc w:val="center"/>
              <w:rPr>
                <w:rFonts w:ascii="Book Antiqua" w:hAnsi="Book Antiqua" w:cs="Arial"/>
                <w:color w:val="000000"/>
              </w:rPr>
            </w:pPr>
            <w:r w:rsidRPr="00B54E60">
              <w:rPr>
                <w:rFonts w:ascii="Book Antiqua" w:hAnsi="Book Antiqua" w:cs="Arial"/>
                <w:color w:val="000000"/>
              </w:rPr>
              <w:t>Sentencias dictadas en Materia de Violencia Doméstica</w:t>
            </w:r>
          </w:p>
        </w:tc>
        <w:tc>
          <w:tcPr>
            <w:tcW w:w="0" w:type="auto"/>
            <w:shd w:val="clear" w:color="auto" w:fill="FFFFFF"/>
            <w:vAlign w:val="center"/>
          </w:tcPr>
          <w:p w:rsidR="009B3245" w:rsidRPr="008E3143" w:rsidRDefault="001315F3" w:rsidP="009B3245">
            <w:pPr>
              <w:widowControl w:val="0"/>
              <w:jc w:val="center"/>
              <w:rPr>
                <w:rFonts w:ascii="Book Antiqua" w:hAnsi="Book Antiqua" w:cs="Arial"/>
                <w:lang w:val="es-ES_tradnl"/>
              </w:rPr>
            </w:pPr>
            <w:r w:rsidRPr="008E3143">
              <w:rPr>
                <w:rFonts w:ascii="Book Antiqua" w:hAnsi="Book Antiqua" w:cs="Arial"/>
                <w:lang w:val="es-ES_tradnl"/>
              </w:rPr>
              <w:t>102</w:t>
            </w:r>
          </w:p>
        </w:tc>
        <w:tc>
          <w:tcPr>
            <w:tcW w:w="0" w:type="auto"/>
            <w:shd w:val="clear" w:color="auto" w:fill="FFFFFF"/>
            <w:vAlign w:val="center"/>
          </w:tcPr>
          <w:p w:rsidR="009B3245" w:rsidRPr="008E3143" w:rsidRDefault="001315F3" w:rsidP="001315F3">
            <w:pPr>
              <w:widowControl w:val="0"/>
              <w:jc w:val="center"/>
              <w:rPr>
                <w:rFonts w:ascii="Book Antiqua" w:hAnsi="Book Antiqua" w:cs="Arial"/>
                <w:lang w:val="es-ES_tradnl"/>
              </w:rPr>
            </w:pPr>
            <w:r w:rsidRPr="008E3143">
              <w:rPr>
                <w:rFonts w:ascii="Book Antiqua" w:hAnsi="Book Antiqua" w:cs="Arial"/>
                <w:lang w:val="es-ES_tradnl"/>
              </w:rPr>
              <w:t>164</w:t>
            </w:r>
          </w:p>
        </w:tc>
        <w:tc>
          <w:tcPr>
            <w:tcW w:w="0" w:type="auto"/>
            <w:shd w:val="clear" w:color="auto" w:fill="FFFFFF"/>
            <w:vAlign w:val="center"/>
          </w:tcPr>
          <w:p w:rsidR="009B3245" w:rsidRPr="008E3143" w:rsidRDefault="001315F3" w:rsidP="001315F3">
            <w:pPr>
              <w:widowControl w:val="0"/>
              <w:jc w:val="center"/>
              <w:rPr>
                <w:rFonts w:ascii="Book Antiqua" w:hAnsi="Book Antiqua" w:cs="Arial"/>
                <w:lang w:val="es-ES_tradnl"/>
              </w:rPr>
            </w:pPr>
            <w:r w:rsidRPr="008E3143">
              <w:rPr>
                <w:rFonts w:ascii="Book Antiqua" w:hAnsi="Book Antiqua" w:cs="Arial"/>
                <w:lang w:val="es-ES_tradnl"/>
              </w:rPr>
              <w:t>161%</w:t>
            </w:r>
          </w:p>
        </w:tc>
        <w:tc>
          <w:tcPr>
            <w:tcW w:w="0" w:type="auto"/>
            <w:shd w:val="clear" w:color="auto" w:fill="FFFFFF"/>
            <w:vAlign w:val="center"/>
          </w:tcPr>
          <w:p w:rsidR="009B3245" w:rsidRPr="008E3143" w:rsidRDefault="001315F3" w:rsidP="001315F3">
            <w:pPr>
              <w:widowControl w:val="0"/>
              <w:jc w:val="center"/>
              <w:rPr>
                <w:rFonts w:ascii="Book Antiqua" w:hAnsi="Book Antiqua" w:cs="Arial"/>
                <w:lang w:val="es-ES_tradnl"/>
              </w:rPr>
            </w:pPr>
            <w:r w:rsidRPr="008E3143">
              <w:rPr>
                <w:rFonts w:ascii="Book Antiqua" w:hAnsi="Book Antiqua" w:cs="Arial"/>
                <w:lang w:val="es-ES_tradnl"/>
              </w:rPr>
              <w:t>Cumpliendo</w:t>
            </w:r>
          </w:p>
        </w:tc>
      </w:tr>
      <w:tr w:rsidR="00D4648E" w:rsidRPr="00305CD5" w:rsidTr="007416FB">
        <w:trPr>
          <w:trHeight w:val="712"/>
          <w:tblCellSpacing w:w="20" w:type="dxa"/>
          <w:jc w:val="center"/>
        </w:trPr>
        <w:tc>
          <w:tcPr>
            <w:tcW w:w="0" w:type="auto"/>
            <w:shd w:val="clear" w:color="auto" w:fill="FFFFFF"/>
            <w:vAlign w:val="center"/>
          </w:tcPr>
          <w:p w:rsidR="009B3245" w:rsidRPr="00B54E60" w:rsidRDefault="001315F3" w:rsidP="00B54E60">
            <w:pPr>
              <w:jc w:val="center"/>
              <w:rPr>
                <w:rFonts w:ascii="Book Antiqua" w:hAnsi="Book Antiqua" w:cs="Arial"/>
                <w:color w:val="000000"/>
              </w:rPr>
            </w:pPr>
            <w:r w:rsidRPr="00B54E60">
              <w:rPr>
                <w:rFonts w:ascii="Book Antiqua" w:hAnsi="Book Antiqua" w:cs="Arial"/>
                <w:color w:val="000000"/>
              </w:rPr>
              <w:t>Sentencias dictadas en Materia de Pensión Alimentaria</w:t>
            </w:r>
          </w:p>
        </w:tc>
        <w:tc>
          <w:tcPr>
            <w:tcW w:w="0" w:type="auto"/>
            <w:shd w:val="clear" w:color="auto" w:fill="FFFFFF"/>
            <w:vAlign w:val="center"/>
          </w:tcPr>
          <w:p w:rsidR="009B3245" w:rsidRPr="008E3143" w:rsidRDefault="003A6A14" w:rsidP="009B3245">
            <w:pPr>
              <w:widowControl w:val="0"/>
              <w:jc w:val="center"/>
              <w:rPr>
                <w:rFonts w:ascii="Book Antiqua" w:hAnsi="Book Antiqua" w:cs="Arial"/>
                <w:lang w:val="es-ES_tradnl"/>
              </w:rPr>
            </w:pPr>
            <w:r w:rsidRPr="008E3143">
              <w:rPr>
                <w:rFonts w:ascii="Book Antiqua" w:hAnsi="Book Antiqua" w:cs="Arial"/>
                <w:lang w:val="es-ES_tradnl"/>
              </w:rPr>
              <w:t>170</w:t>
            </w:r>
          </w:p>
        </w:tc>
        <w:tc>
          <w:tcPr>
            <w:tcW w:w="0" w:type="auto"/>
            <w:shd w:val="clear" w:color="auto" w:fill="FFFFFF"/>
            <w:vAlign w:val="center"/>
          </w:tcPr>
          <w:p w:rsidR="009B3245" w:rsidRPr="008E3143" w:rsidRDefault="003A6A14" w:rsidP="001315F3">
            <w:pPr>
              <w:widowControl w:val="0"/>
              <w:jc w:val="center"/>
              <w:rPr>
                <w:rFonts w:ascii="Book Antiqua" w:hAnsi="Book Antiqua" w:cs="Arial"/>
                <w:lang w:val="es-ES_tradnl"/>
              </w:rPr>
            </w:pPr>
            <w:r w:rsidRPr="008E3143">
              <w:rPr>
                <w:rFonts w:ascii="Book Antiqua" w:hAnsi="Book Antiqua" w:cs="Arial"/>
                <w:lang w:val="es-ES_tradnl"/>
              </w:rPr>
              <w:t>495</w:t>
            </w:r>
          </w:p>
        </w:tc>
        <w:tc>
          <w:tcPr>
            <w:tcW w:w="0" w:type="auto"/>
            <w:shd w:val="clear" w:color="auto" w:fill="FFFFFF"/>
            <w:vAlign w:val="center"/>
          </w:tcPr>
          <w:p w:rsidR="009B3245" w:rsidRPr="008E3143" w:rsidRDefault="003A6A14" w:rsidP="001315F3">
            <w:pPr>
              <w:widowControl w:val="0"/>
              <w:jc w:val="center"/>
              <w:rPr>
                <w:rFonts w:ascii="Book Antiqua" w:hAnsi="Book Antiqua" w:cs="Arial"/>
                <w:lang w:val="es-ES_tradnl"/>
              </w:rPr>
            </w:pPr>
            <w:r w:rsidRPr="008E3143">
              <w:rPr>
                <w:rFonts w:ascii="Book Antiqua" w:hAnsi="Book Antiqua" w:cs="Arial"/>
                <w:lang w:val="es-ES_tradnl"/>
              </w:rPr>
              <w:t>291%</w:t>
            </w:r>
          </w:p>
        </w:tc>
        <w:tc>
          <w:tcPr>
            <w:tcW w:w="0" w:type="auto"/>
            <w:shd w:val="clear" w:color="auto" w:fill="FFFFFF"/>
            <w:vAlign w:val="center"/>
          </w:tcPr>
          <w:p w:rsidR="009B3245" w:rsidRPr="008E3143" w:rsidRDefault="003A6A14" w:rsidP="001315F3">
            <w:pPr>
              <w:widowControl w:val="0"/>
              <w:jc w:val="center"/>
              <w:rPr>
                <w:rFonts w:ascii="Book Antiqua" w:hAnsi="Book Antiqua" w:cs="Arial"/>
                <w:lang w:val="es-ES_tradnl"/>
              </w:rPr>
            </w:pPr>
            <w:r w:rsidRPr="008E3143">
              <w:rPr>
                <w:rFonts w:ascii="Book Antiqua" w:hAnsi="Book Antiqua" w:cs="Arial"/>
                <w:lang w:val="es-ES_tradnl"/>
              </w:rPr>
              <w:t>Cumpliendo</w:t>
            </w:r>
          </w:p>
        </w:tc>
      </w:tr>
      <w:tr w:rsidR="00D4648E" w:rsidRPr="00305CD5" w:rsidTr="007416FB">
        <w:trPr>
          <w:trHeight w:val="712"/>
          <w:tblCellSpacing w:w="20" w:type="dxa"/>
          <w:jc w:val="center"/>
        </w:trPr>
        <w:tc>
          <w:tcPr>
            <w:tcW w:w="0" w:type="auto"/>
            <w:shd w:val="clear" w:color="auto" w:fill="FFFFFF"/>
            <w:vAlign w:val="center"/>
          </w:tcPr>
          <w:p w:rsidR="009B3245" w:rsidRPr="00B54E60" w:rsidRDefault="003A6A14" w:rsidP="00344AD0">
            <w:pPr>
              <w:jc w:val="center"/>
              <w:rPr>
                <w:rFonts w:ascii="Book Antiqua" w:hAnsi="Book Antiqua" w:cs="Arial"/>
                <w:color w:val="000000"/>
              </w:rPr>
            </w:pPr>
            <w:r w:rsidRPr="00B54E60">
              <w:rPr>
                <w:rFonts w:ascii="Book Antiqua" w:hAnsi="Book Antiqua" w:cs="Arial"/>
                <w:color w:val="000000"/>
              </w:rPr>
              <w:t>Realización de seguimientos</w:t>
            </w:r>
          </w:p>
        </w:tc>
        <w:tc>
          <w:tcPr>
            <w:tcW w:w="0" w:type="auto"/>
            <w:shd w:val="clear" w:color="auto" w:fill="FFFFFF"/>
            <w:vAlign w:val="center"/>
          </w:tcPr>
          <w:p w:rsidR="009B3245" w:rsidRPr="008E3143" w:rsidRDefault="00DD75CB" w:rsidP="009B3245">
            <w:pPr>
              <w:widowControl w:val="0"/>
              <w:jc w:val="center"/>
              <w:rPr>
                <w:rFonts w:ascii="Book Antiqua" w:hAnsi="Book Antiqua" w:cs="Arial"/>
              </w:rPr>
            </w:pPr>
            <w:r w:rsidRPr="008E3143">
              <w:rPr>
                <w:rFonts w:ascii="Book Antiqua" w:hAnsi="Book Antiqua" w:cs="Arial"/>
              </w:rPr>
              <w:t>340</w:t>
            </w:r>
          </w:p>
        </w:tc>
        <w:tc>
          <w:tcPr>
            <w:tcW w:w="0" w:type="auto"/>
            <w:shd w:val="clear" w:color="auto" w:fill="FFFFFF"/>
            <w:vAlign w:val="center"/>
          </w:tcPr>
          <w:p w:rsidR="009B3245" w:rsidRPr="008E3143" w:rsidRDefault="00DD75CB" w:rsidP="001315F3">
            <w:pPr>
              <w:widowControl w:val="0"/>
              <w:jc w:val="center"/>
              <w:rPr>
                <w:rFonts w:ascii="Book Antiqua" w:hAnsi="Book Antiqua" w:cs="Arial"/>
                <w:lang w:val="es-ES_tradnl"/>
              </w:rPr>
            </w:pPr>
            <w:r w:rsidRPr="008E3143">
              <w:rPr>
                <w:rFonts w:ascii="Book Antiqua" w:hAnsi="Book Antiqua" w:cs="Arial"/>
                <w:lang w:val="es-ES_tradnl"/>
              </w:rPr>
              <w:t>435</w:t>
            </w:r>
          </w:p>
        </w:tc>
        <w:tc>
          <w:tcPr>
            <w:tcW w:w="0" w:type="auto"/>
            <w:shd w:val="clear" w:color="auto" w:fill="FFFFFF"/>
            <w:vAlign w:val="center"/>
          </w:tcPr>
          <w:p w:rsidR="009B3245" w:rsidRPr="008E3143" w:rsidRDefault="00DD75CB" w:rsidP="001315F3">
            <w:pPr>
              <w:widowControl w:val="0"/>
              <w:jc w:val="center"/>
              <w:rPr>
                <w:rFonts w:ascii="Book Antiqua" w:hAnsi="Book Antiqua" w:cs="Arial"/>
                <w:lang w:val="es-ES_tradnl"/>
              </w:rPr>
            </w:pPr>
            <w:r w:rsidRPr="008E3143">
              <w:rPr>
                <w:rFonts w:ascii="Book Antiqua" w:hAnsi="Book Antiqua" w:cs="Arial"/>
                <w:lang w:val="es-ES_tradnl"/>
              </w:rPr>
              <w:t>128%</w:t>
            </w:r>
          </w:p>
        </w:tc>
        <w:tc>
          <w:tcPr>
            <w:tcW w:w="0" w:type="auto"/>
            <w:shd w:val="clear" w:color="auto" w:fill="FFFFFF"/>
            <w:vAlign w:val="center"/>
          </w:tcPr>
          <w:p w:rsidR="009B3245" w:rsidRPr="008E3143" w:rsidRDefault="00DD75CB" w:rsidP="001315F3">
            <w:pPr>
              <w:widowControl w:val="0"/>
              <w:jc w:val="center"/>
              <w:rPr>
                <w:rFonts w:ascii="Book Antiqua" w:hAnsi="Book Antiqua" w:cs="Arial"/>
                <w:lang w:val="es-ES_tradnl"/>
              </w:rPr>
            </w:pPr>
            <w:r w:rsidRPr="008E3143">
              <w:rPr>
                <w:rFonts w:ascii="Book Antiqua" w:hAnsi="Book Antiqua" w:cs="Arial"/>
                <w:lang w:val="es-ES_tradnl"/>
              </w:rPr>
              <w:t>Cumpliendo</w:t>
            </w:r>
          </w:p>
        </w:tc>
      </w:tr>
      <w:tr w:rsidR="007416FB" w:rsidRPr="00305CD5" w:rsidTr="00B54E60">
        <w:trPr>
          <w:trHeight w:val="712"/>
          <w:tblCellSpacing w:w="20" w:type="dxa"/>
          <w:jc w:val="center"/>
        </w:trPr>
        <w:tc>
          <w:tcPr>
            <w:tcW w:w="0" w:type="auto"/>
            <w:shd w:val="clear" w:color="auto" w:fill="FFFFFF"/>
            <w:vAlign w:val="center"/>
          </w:tcPr>
          <w:p w:rsidR="001315F3" w:rsidRPr="00B54E60" w:rsidRDefault="00DD75CB" w:rsidP="00344AD0">
            <w:pPr>
              <w:jc w:val="center"/>
              <w:rPr>
                <w:rFonts w:ascii="Book Antiqua" w:hAnsi="Book Antiqua" w:cs="Arial"/>
                <w:color w:val="000000"/>
              </w:rPr>
            </w:pPr>
            <w:r w:rsidRPr="00B54E60">
              <w:rPr>
                <w:rFonts w:ascii="Book Antiqua" w:hAnsi="Book Antiqua" w:cs="Arial"/>
                <w:color w:val="000000"/>
              </w:rPr>
              <w:t>Firma de proveído</w:t>
            </w:r>
          </w:p>
        </w:tc>
        <w:tc>
          <w:tcPr>
            <w:tcW w:w="0" w:type="auto"/>
            <w:shd w:val="clear" w:color="auto" w:fill="auto"/>
            <w:vAlign w:val="center"/>
          </w:tcPr>
          <w:p w:rsidR="001315F3" w:rsidRPr="008E3143" w:rsidRDefault="00670F3F" w:rsidP="009B3245">
            <w:pPr>
              <w:widowControl w:val="0"/>
              <w:jc w:val="center"/>
              <w:rPr>
                <w:rFonts w:ascii="Book Antiqua" w:hAnsi="Book Antiqua" w:cs="Arial"/>
              </w:rPr>
            </w:pPr>
            <w:r w:rsidRPr="00B54E60">
              <w:rPr>
                <w:rFonts w:ascii="Book Antiqua" w:hAnsi="Book Antiqua" w:cs="Arial"/>
              </w:rPr>
              <w:t xml:space="preserve">Entre </w:t>
            </w:r>
            <w:r w:rsidR="00DD75CB" w:rsidRPr="00670F3F">
              <w:rPr>
                <w:rFonts w:ascii="Book Antiqua" w:hAnsi="Book Antiqua" w:cs="Arial"/>
              </w:rPr>
              <w:t>7854 y 10710</w:t>
            </w:r>
          </w:p>
        </w:tc>
        <w:tc>
          <w:tcPr>
            <w:tcW w:w="0" w:type="auto"/>
            <w:shd w:val="clear" w:color="auto" w:fill="FFFFFF"/>
            <w:vAlign w:val="center"/>
          </w:tcPr>
          <w:p w:rsidR="001315F3" w:rsidRPr="008E3143" w:rsidRDefault="00DD75CB" w:rsidP="001315F3">
            <w:pPr>
              <w:widowControl w:val="0"/>
              <w:jc w:val="center"/>
              <w:rPr>
                <w:rFonts w:ascii="Book Antiqua" w:hAnsi="Book Antiqua" w:cs="Arial"/>
                <w:lang w:val="es-ES_tradnl"/>
              </w:rPr>
            </w:pPr>
            <w:r w:rsidRPr="008E3143">
              <w:rPr>
                <w:rFonts w:ascii="Book Antiqua" w:hAnsi="Book Antiqua" w:cs="Arial"/>
                <w:lang w:val="es-ES_tradnl"/>
              </w:rPr>
              <w:t>8204</w:t>
            </w:r>
          </w:p>
        </w:tc>
        <w:tc>
          <w:tcPr>
            <w:tcW w:w="0" w:type="auto"/>
            <w:shd w:val="clear" w:color="auto" w:fill="FFFFFF"/>
            <w:vAlign w:val="center"/>
          </w:tcPr>
          <w:p w:rsidR="001315F3" w:rsidRPr="008E3143" w:rsidRDefault="00624FC8" w:rsidP="009B3245">
            <w:pPr>
              <w:widowControl w:val="0"/>
              <w:jc w:val="center"/>
              <w:rPr>
                <w:rFonts w:ascii="Book Antiqua" w:hAnsi="Book Antiqua" w:cs="Arial"/>
                <w:lang w:val="es-ES_tradnl"/>
              </w:rPr>
            </w:pPr>
            <w:r w:rsidRPr="008E3143">
              <w:rPr>
                <w:rFonts w:ascii="Book Antiqua" w:hAnsi="Book Antiqua" w:cs="Arial"/>
                <w:lang w:val="es-ES_tradnl"/>
              </w:rPr>
              <w:t>104</w:t>
            </w:r>
            <w:r w:rsidR="00DD75CB" w:rsidRPr="008E3143">
              <w:rPr>
                <w:rFonts w:ascii="Book Antiqua" w:hAnsi="Book Antiqua" w:cs="Arial"/>
                <w:lang w:val="es-ES_tradnl"/>
              </w:rPr>
              <w:t>%</w:t>
            </w:r>
          </w:p>
        </w:tc>
        <w:tc>
          <w:tcPr>
            <w:tcW w:w="0" w:type="auto"/>
            <w:shd w:val="clear" w:color="auto" w:fill="FFFFFF"/>
            <w:vAlign w:val="center"/>
          </w:tcPr>
          <w:p w:rsidR="001315F3" w:rsidRPr="008E3143" w:rsidRDefault="00FE3B22" w:rsidP="009B3245">
            <w:pPr>
              <w:widowControl w:val="0"/>
              <w:jc w:val="center"/>
              <w:rPr>
                <w:rFonts w:ascii="Book Antiqua" w:hAnsi="Book Antiqua" w:cs="Arial"/>
                <w:lang w:val="es-ES_tradnl"/>
              </w:rPr>
            </w:pPr>
            <w:r w:rsidRPr="008E3143">
              <w:rPr>
                <w:rFonts w:ascii="Book Antiqua" w:hAnsi="Book Antiqua" w:cs="Arial"/>
                <w:lang w:val="es-ES_tradnl"/>
              </w:rPr>
              <w:t>Cumpliendo</w:t>
            </w:r>
          </w:p>
        </w:tc>
      </w:tr>
      <w:tr w:rsidR="007416FB" w:rsidRPr="00305CD5" w:rsidTr="007416FB">
        <w:trPr>
          <w:trHeight w:val="712"/>
          <w:tblCellSpacing w:w="20" w:type="dxa"/>
          <w:jc w:val="center"/>
        </w:trPr>
        <w:tc>
          <w:tcPr>
            <w:tcW w:w="0" w:type="auto"/>
            <w:shd w:val="clear" w:color="auto" w:fill="FFFFFF"/>
            <w:vAlign w:val="center"/>
          </w:tcPr>
          <w:p w:rsidR="001315F3" w:rsidRPr="008E3143" w:rsidRDefault="00C5298B" w:rsidP="00344AD0">
            <w:pPr>
              <w:jc w:val="center"/>
              <w:rPr>
                <w:rFonts w:ascii="Book Antiqua" w:hAnsi="Book Antiqua" w:cs="Arial"/>
              </w:rPr>
            </w:pPr>
            <w:r w:rsidRPr="008E3143">
              <w:rPr>
                <w:rFonts w:ascii="Book Antiqua" w:hAnsi="Book Antiqua" w:cs="Arial"/>
              </w:rPr>
              <w:t>Sentencias dictadas por el Juez Supernumerario</w:t>
            </w:r>
          </w:p>
        </w:tc>
        <w:tc>
          <w:tcPr>
            <w:tcW w:w="0" w:type="auto"/>
            <w:shd w:val="clear" w:color="auto" w:fill="FFFFFF"/>
            <w:vAlign w:val="center"/>
          </w:tcPr>
          <w:p w:rsidR="001315F3" w:rsidRPr="008E3143" w:rsidRDefault="00C5298B" w:rsidP="009B3245">
            <w:pPr>
              <w:widowControl w:val="0"/>
              <w:jc w:val="center"/>
              <w:rPr>
                <w:rFonts w:ascii="Book Antiqua" w:hAnsi="Book Antiqua" w:cs="Arial"/>
              </w:rPr>
            </w:pPr>
            <w:r w:rsidRPr="008E3143">
              <w:rPr>
                <w:rFonts w:ascii="Book Antiqua" w:hAnsi="Book Antiqua" w:cs="Arial"/>
              </w:rPr>
              <w:t>180</w:t>
            </w:r>
          </w:p>
        </w:tc>
        <w:tc>
          <w:tcPr>
            <w:tcW w:w="0" w:type="auto"/>
            <w:shd w:val="clear" w:color="auto" w:fill="FFFFFF"/>
            <w:vAlign w:val="center"/>
          </w:tcPr>
          <w:p w:rsidR="001315F3" w:rsidRPr="008E3143" w:rsidRDefault="00C5298B" w:rsidP="001315F3">
            <w:pPr>
              <w:widowControl w:val="0"/>
              <w:jc w:val="center"/>
              <w:rPr>
                <w:rFonts w:ascii="Book Antiqua" w:hAnsi="Book Antiqua" w:cs="Arial"/>
                <w:lang w:val="es-ES_tradnl"/>
              </w:rPr>
            </w:pPr>
            <w:r w:rsidRPr="008E3143">
              <w:rPr>
                <w:rFonts w:ascii="Book Antiqua" w:hAnsi="Book Antiqua" w:cs="Arial"/>
                <w:lang w:val="es-ES_tradnl"/>
              </w:rPr>
              <w:t>1</w:t>
            </w:r>
            <w:r w:rsidR="00594BCD" w:rsidRPr="008E3143">
              <w:rPr>
                <w:rFonts w:ascii="Book Antiqua" w:hAnsi="Book Antiqua" w:cs="Arial"/>
                <w:lang w:val="es-ES_tradnl"/>
              </w:rPr>
              <w:t>34</w:t>
            </w:r>
          </w:p>
        </w:tc>
        <w:tc>
          <w:tcPr>
            <w:tcW w:w="0" w:type="auto"/>
            <w:shd w:val="clear" w:color="auto" w:fill="FFFFFF"/>
            <w:vAlign w:val="center"/>
          </w:tcPr>
          <w:p w:rsidR="001315F3" w:rsidRPr="008E3143" w:rsidRDefault="007E1CCA" w:rsidP="009B3245">
            <w:pPr>
              <w:widowControl w:val="0"/>
              <w:jc w:val="center"/>
              <w:rPr>
                <w:rFonts w:ascii="Book Antiqua" w:hAnsi="Book Antiqua" w:cs="Arial"/>
                <w:lang w:val="es-ES_tradnl"/>
              </w:rPr>
            </w:pPr>
            <w:r>
              <w:rPr>
                <w:rFonts w:ascii="Book Antiqua" w:hAnsi="Book Antiqua" w:cs="Arial"/>
                <w:lang w:val="es-ES_tradnl"/>
              </w:rPr>
              <w:t>74</w:t>
            </w:r>
            <w:r w:rsidR="00C5298B" w:rsidRPr="008E3143">
              <w:rPr>
                <w:rFonts w:ascii="Book Antiqua" w:hAnsi="Book Antiqua" w:cs="Arial"/>
                <w:lang w:val="es-ES_tradnl"/>
              </w:rPr>
              <w:t>%</w:t>
            </w:r>
          </w:p>
        </w:tc>
        <w:tc>
          <w:tcPr>
            <w:tcW w:w="0" w:type="auto"/>
            <w:shd w:val="clear" w:color="auto" w:fill="FFFFFF"/>
            <w:vAlign w:val="center"/>
          </w:tcPr>
          <w:p w:rsidR="001315F3" w:rsidRPr="008E3143" w:rsidRDefault="00C5298B" w:rsidP="009B3245">
            <w:pPr>
              <w:widowControl w:val="0"/>
              <w:jc w:val="center"/>
              <w:rPr>
                <w:rFonts w:ascii="Book Antiqua" w:hAnsi="Book Antiqua" w:cs="Arial"/>
                <w:lang w:val="es-ES_tradnl"/>
              </w:rPr>
            </w:pPr>
            <w:r w:rsidRPr="008E3143">
              <w:rPr>
                <w:rFonts w:ascii="Book Antiqua" w:hAnsi="Book Antiqua" w:cs="Arial"/>
                <w:lang w:val="es-ES_tradnl"/>
              </w:rPr>
              <w:t>Incumpli</w:t>
            </w:r>
            <w:r w:rsidR="00F7574A" w:rsidRPr="008E3143">
              <w:rPr>
                <w:rFonts w:ascii="Book Antiqua" w:hAnsi="Book Antiqua" w:cs="Arial"/>
                <w:lang w:val="es-ES_tradnl"/>
              </w:rPr>
              <w:t>miento</w:t>
            </w:r>
          </w:p>
        </w:tc>
      </w:tr>
      <w:tr w:rsidR="007416FB" w:rsidRPr="00305CD5" w:rsidTr="007416FB">
        <w:trPr>
          <w:trHeight w:val="712"/>
          <w:tblCellSpacing w:w="20" w:type="dxa"/>
          <w:jc w:val="center"/>
        </w:trPr>
        <w:tc>
          <w:tcPr>
            <w:tcW w:w="0" w:type="auto"/>
            <w:shd w:val="clear" w:color="auto" w:fill="FFFFFF"/>
            <w:vAlign w:val="center"/>
          </w:tcPr>
          <w:p w:rsidR="001315F3" w:rsidRPr="008E3143" w:rsidRDefault="00670F3F" w:rsidP="00344AD0">
            <w:pPr>
              <w:jc w:val="center"/>
              <w:rPr>
                <w:rFonts w:ascii="Book Antiqua" w:hAnsi="Book Antiqua" w:cs="Arial"/>
              </w:rPr>
            </w:pPr>
            <w:r>
              <w:rPr>
                <w:rFonts w:ascii="Book Antiqua" w:hAnsi="Book Antiqua" w:cs="Arial"/>
              </w:rPr>
              <w:t xml:space="preserve">Rendimiento de </w:t>
            </w:r>
            <w:r w:rsidR="00C5298B" w:rsidRPr="008E3143">
              <w:rPr>
                <w:rFonts w:ascii="Book Antiqua" w:hAnsi="Book Antiqua" w:cs="Arial"/>
              </w:rPr>
              <w:t>Técnico Supernumerario</w:t>
            </w:r>
          </w:p>
        </w:tc>
        <w:tc>
          <w:tcPr>
            <w:tcW w:w="0" w:type="auto"/>
            <w:shd w:val="clear" w:color="auto" w:fill="FFFFFF"/>
            <w:vAlign w:val="center"/>
          </w:tcPr>
          <w:p w:rsidR="001315F3" w:rsidRPr="008E3143" w:rsidRDefault="00C5298B" w:rsidP="009B3245">
            <w:pPr>
              <w:widowControl w:val="0"/>
              <w:jc w:val="center"/>
              <w:rPr>
                <w:rFonts w:ascii="Book Antiqua" w:hAnsi="Book Antiqua" w:cs="Arial"/>
              </w:rPr>
            </w:pPr>
            <w:r w:rsidRPr="008E3143">
              <w:rPr>
                <w:rFonts w:ascii="Book Antiqua" w:hAnsi="Book Antiqua" w:cs="Arial"/>
              </w:rPr>
              <w:t>3150</w:t>
            </w:r>
          </w:p>
        </w:tc>
        <w:tc>
          <w:tcPr>
            <w:tcW w:w="0" w:type="auto"/>
            <w:shd w:val="clear" w:color="auto" w:fill="FFFFFF"/>
            <w:vAlign w:val="center"/>
          </w:tcPr>
          <w:p w:rsidR="001315F3" w:rsidRPr="008E3143" w:rsidRDefault="00C5298B" w:rsidP="001315F3">
            <w:pPr>
              <w:widowControl w:val="0"/>
              <w:jc w:val="center"/>
              <w:rPr>
                <w:rFonts w:ascii="Book Antiqua" w:hAnsi="Book Antiqua" w:cs="Arial"/>
                <w:lang w:val="es-ES_tradnl"/>
              </w:rPr>
            </w:pPr>
            <w:r w:rsidRPr="008E3143">
              <w:rPr>
                <w:rFonts w:ascii="Book Antiqua" w:hAnsi="Book Antiqua" w:cs="Arial"/>
                <w:lang w:val="es-ES_tradnl"/>
              </w:rPr>
              <w:t>2092</w:t>
            </w:r>
          </w:p>
        </w:tc>
        <w:tc>
          <w:tcPr>
            <w:tcW w:w="0" w:type="auto"/>
            <w:shd w:val="clear" w:color="auto" w:fill="FFFFFF"/>
            <w:vAlign w:val="center"/>
          </w:tcPr>
          <w:p w:rsidR="001315F3" w:rsidRPr="008E3143" w:rsidRDefault="00C5298B" w:rsidP="009B3245">
            <w:pPr>
              <w:widowControl w:val="0"/>
              <w:jc w:val="center"/>
              <w:rPr>
                <w:rFonts w:ascii="Book Antiqua" w:hAnsi="Book Antiqua" w:cs="Arial"/>
                <w:lang w:val="es-ES_tradnl"/>
              </w:rPr>
            </w:pPr>
            <w:r w:rsidRPr="008E3143">
              <w:rPr>
                <w:rFonts w:ascii="Book Antiqua" w:hAnsi="Book Antiqua" w:cs="Arial"/>
                <w:lang w:val="es-ES_tradnl"/>
              </w:rPr>
              <w:t>66%</w:t>
            </w:r>
          </w:p>
        </w:tc>
        <w:tc>
          <w:tcPr>
            <w:tcW w:w="0" w:type="auto"/>
            <w:shd w:val="clear" w:color="auto" w:fill="FFFFFF"/>
            <w:vAlign w:val="center"/>
          </w:tcPr>
          <w:p w:rsidR="001315F3" w:rsidRPr="008E3143" w:rsidRDefault="00C5298B" w:rsidP="009B3245">
            <w:pPr>
              <w:widowControl w:val="0"/>
              <w:jc w:val="center"/>
              <w:rPr>
                <w:rFonts w:ascii="Book Antiqua" w:hAnsi="Book Antiqua" w:cs="Arial"/>
                <w:lang w:val="es-ES_tradnl"/>
              </w:rPr>
            </w:pPr>
            <w:r w:rsidRPr="008E3143">
              <w:rPr>
                <w:rFonts w:ascii="Book Antiqua" w:hAnsi="Book Antiqua" w:cs="Arial"/>
                <w:lang w:val="es-ES_tradnl"/>
              </w:rPr>
              <w:t>Incumpli</w:t>
            </w:r>
            <w:r w:rsidR="00F7574A" w:rsidRPr="008E3143">
              <w:rPr>
                <w:rFonts w:ascii="Book Antiqua" w:hAnsi="Book Antiqua" w:cs="Arial"/>
                <w:lang w:val="es-ES_tradnl"/>
              </w:rPr>
              <w:t>miento</w:t>
            </w:r>
          </w:p>
        </w:tc>
      </w:tr>
      <w:tr w:rsidR="007416FB" w:rsidRPr="00270C32" w:rsidTr="007416FB">
        <w:trPr>
          <w:trHeight w:val="712"/>
          <w:tblCellSpacing w:w="20" w:type="dxa"/>
          <w:jc w:val="center"/>
        </w:trPr>
        <w:tc>
          <w:tcPr>
            <w:tcW w:w="0" w:type="auto"/>
            <w:shd w:val="clear" w:color="auto" w:fill="FFFFFF"/>
            <w:vAlign w:val="center"/>
          </w:tcPr>
          <w:p w:rsidR="001315F3" w:rsidRPr="008E3143" w:rsidRDefault="00670F3F" w:rsidP="00344AD0">
            <w:pPr>
              <w:jc w:val="center"/>
              <w:rPr>
                <w:rFonts w:ascii="Book Antiqua" w:hAnsi="Book Antiqua" w:cs="Arial"/>
              </w:rPr>
            </w:pPr>
            <w:r>
              <w:rPr>
                <w:rFonts w:ascii="Book Antiqua" w:hAnsi="Book Antiqua" w:cs="Arial"/>
              </w:rPr>
              <w:t xml:space="preserve">Rendimiento del </w:t>
            </w:r>
            <w:r w:rsidR="00C5298B" w:rsidRPr="008E3143">
              <w:rPr>
                <w:rFonts w:ascii="Book Antiqua" w:hAnsi="Book Antiqua" w:cs="Arial"/>
              </w:rPr>
              <w:t>Técnico Judicial</w:t>
            </w:r>
          </w:p>
        </w:tc>
        <w:tc>
          <w:tcPr>
            <w:tcW w:w="0" w:type="auto"/>
            <w:shd w:val="clear" w:color="auto" w:fill="FFFFFF"/>
            <w:vAlign w:val="center"/>
          </w:tcPr>
          <w:p w:rsidR="001315F3" w:rsidRPr="008E3143" w:rsidRDefault="00C5298B" w:rsidP="009B3245">
            <w:pPr>
              <w:widowControl w:val="0"/>
              <w:jc w:val="center"/>
              <w:rPr>
                <w:rFonts w:ascii="Book Antiqua" w:hAnsi="Book Antiqua" w:cs="Arial"/>
              </w:rPr>
            </w:pPr>
            <w:r w:rsidRPr="008E3143">
              <w:rPr>
                <w:rFonts w:ascii="Book Antiqua" w:hAnsi="Book Antiqua" w:cs="Arial"/>
              </w:rPr>
              <w:t>630 (por mes)</w:t>
            </w:r>
          </w:p>
        </w:tc>
        <w:tc>
          <w:tcPr>
            <w:tcW w:w="0" w:type="auto"/>
            <w:shd w:val="clear" w:color="auto" w:fill="FFFFFF"/>
            <w:vAlign w:val="center"/>
          </w:tcPr>
          <w:p w:rsidR="001315F3" w:rsidRPr="008E3143" w:rsidRDefault="00C5298B" w:rsidP="001315F3">
            <w:pPr>
              <w:widowControl w:val="0"/>
              <w:jc w:val="center"/>
              <w:rPr>
                <w:rFonts w:ascii="Book Antiqua" w:hAnsi="Book Antiqua" w:cs="Arial"/>
                <w:lang w:val="es-ES_tradnl"/>
              </w:rPr>
            </w:pPr>
            <w:r w:rsidRPr="008E3143">
              <w:rPr>
                <w:rFonts w:ascii="Book Antiqua" w:hAnsi="Book Antiqua" w:cs="Arial"/>
              </w:rPr>
              <w:t>339 (por mes)</w:t>
            </w:r>
          </w:p>
        </w:tc>
        <w:tc>
          <w:tcPr>
            <w:tcW w:w="0" w:type="auto"/>
            <w:shd w:val="clear" w:color="auto" w:fill="FFFFFF"/>
            <w:vAlign w:val="center"/>
          </w:tcPr>
          <w:p w:rsidR="001315F3" w:rsidRPr="008E3143" w:rsidRDefault="00C5298B" w:rsidP="009B3245">
            <w:pPr>
              <w:widowControl w:val="0"/>
              <w:jc w:val="center"/>
              <w:rPr>
                <w:rFonts w:ascii="Book Antiqua" w:hAnsi="Book Antiqua" w:cs="Arial"/>
                <w:lang w:val="es-ES_tradnl"/>
              </w:rPr>
            </w:pPr>
            <w:r w:rsidRPr="008E3143">
              <w:rPr>
                <w:rFonts w:ascii="Book Antiqua" w:hAnsi="Book Antiqua" w:cs="Arial"/>
                <w:lang w:val="es-ES_tradnl"/>
              </w:rPr>
              <w:t>54%</w:t>
            </w:r>
          </w:p>
        </w:tc>
        <w:tc>
          <w:tcPr>
            <w:tcW w:w="0" w:type="auto"/>
            <w:shd w:val="clear" w:color="auto" w:fill="FFFFFF"/>
            <w:vAlign w:val="center"/>
          </w:tcPr>
          <w:p w:rsidR="001315F3" w:rsidRPr="008E3143" w:rsidRDefault="00C5298B" w:rsidP="009B3245">
            <w:pPr>
              <w:widowControl w:val="0"/>
              <w:jc w:val="center"/>
              <w:rPr>
                <w:rFonts w:ascii="Book Antiqua" w:hAnsi="Book Antiqua" w:cs="Arial"/>
                <w:lang w:val="es-ES_tradnl"/>
              </w:rPr>
            </w:pPr>
            <w:r w:rsidRPr="008E3143">
              <w:rPr>
                <w:rFonts w:ascii="Book Antiqua" w:hAnsi="Book Antiqua" w:cs="Arial"/>
                <w:lang w:val="es-ES_tradnl"/>
              </w:rPr>
              <w:t>Incumpl</w:t>
            </w:r>
            <w:r w:rsidR="00F7574A" w:rsidRPr="008E3143">
              <w:rPr>
                <w:rFonts w:ascii="Book Antiqua" w:hAnsi="Book Antiqua" w:cs="Arial"/>
                <w:lang w:val="es-ES_tradnl"/>
              </w:rPr>
              <w:t>imiento</w:t>
            </w:r>
          </w:p>
        </w:tc>
      </w:tr>
    </w:tbl>
    <w:p w:rsidR="009B3245" w:rsidRDefault="009B3245" w:rsidP="005B68AA">
      <w:pPr>
        <w:jc w:val="both"/>
        <w:rPr>
          <w:rFonts w:ascii="Book Antiqua" w:hAnsi="Book Antiqua"/>
          <w:sz w:val="24"/>
          <w:szCs w:val="24"/>
          <w:lang w:val="es-ES_tradnl"/>
        </w:rPr>
      </w:pPr>
    </w:p>
    <w:p w:rsidR="00A66346" w:rsidRDefault="00A66346" w:rsidP="005B68AA">
      <w:pPr>
        <w:jc w:val="both"/>
        <w:rPr>
          <w:rFonts w:ascii="Book Antiqua" w:hAnsi="Book Antiqua"/>
          <w:sz w:val="24"/>
          <w:szCs w:val="24"/>
          <w:lang w:val="es-ES_tradnl"/>
        </w:rPr>
      </w:pPr>
    </w:p>
    <w:p w:rsidR="006D4560" w:rsidRDefault="001340E5" w:rsidP="005B68AA">
      <w:pPr>
        <w:jc w:val="both"/>
        <w:rPr>
          <w:rFonts w:ascii="Book Antiqua" w:hAnsi="Book Antiqua" w:cs="Book Antiqua"/>
          <w:sz w:val="24"/>
          <w:szCs w:val="24"/>
        </w:rPr>
      </w:pPr>
      <w:r>
        <w:rPr>
          <w:rFonts w:ascii="Book Antiqua" w:hAnsi="Book Antiqua"/>
          <w:b/>
          <w:bCs/>
          <w:sz w:val="24"/>
          <w:szCs w:val="24"/>
          <w:lang w:val="es-ES_tradnl"/>
        </w:rPr>
        <w:t>7</w:t>
      </w:r>
      <w:r w:rsidR="007416FB">
        <w:rPr>
          <w:rFonts w:ascii="Book Antiqua" w:hAnsi="Book Antiqua"/>
          <w:b/>
          <w:bCs/>
          <w:sz w:val="24"/>
          <w:szCs w:val="24"/>
          <w:lang w:val="es-ES_tradnl"/>
        </w:rPr>
        <w:t>.</w:t>
      </w:r>
      <w:r w:rsidR="006D4560" w:rsidRPr="00662471">
        <w:rPr>
          <w:rFonts w:ascii="Book Antiqua" w:hAnsi="Book Antiqua"/>
          <w:b/>
          <w:bCs/>
          <w:sz w:val="24"/>
          <w:szCs w:val="24"/>
          <w:lang w:val="es-ES_tradnl"/>
        </w:rPr>
        <w:t xml:space="preserve">4 </w:t>
      </w:r>
      <w:r w:rsidR="00670F3F" w:rsidRPr="00B54E60">
        <w:rPr>
          <w:rFonts w:ascii="Book Antiqua" w:hAnsi="Book Antiqua" w:cs="Book Antiqua"/>
          <w:sz w:val="24"/>
          <w:szCs w:val="24"/>
        </w:rPr>
        <w:t xml:space="preserve">El </w:t>
      </w:r>
      <w:r w:rsidR="006D4560" w:rsidRPr="00670F3F">
        <w:rPr>
          <w:rFonts w:ascii="Book Antiqua" w:hAnsi="Book Antiqua" w:cs="Book Antiqua"/>
          <w:sz w:val="24"/>
          <w:szCs w:val="24"/>
        </w:rPr>
        <w:t>porcentaje de rendimiento</w:t>
      </w:r>
      <w:r w:rsidR="006D4560" w:rsidRPr="00662471">
        <w:rPr>
          <w:rFonts w:ascii="Book Antiqua" w:hAnsi="Book Antiqua" w:cs="Book Antiqua"/>
          <w:sz w:val="24"/>
          <w:szCs w:val="24"/>
        </w:rPr>
        <w:t xml:space="preserve"> del </w:t>
      </w:r>
      <w:r w:rsidR="006D4560">
        <w:rPr>
          <w:rFonts w:ascii="Book Antiqua" w:hAnsi="Book Antiqua" w:cs="Book Antiqua"/>
          <w:sz w:val="24"/>
          <w:szCs w:val="24"/>
        </w:rPr>
        <w:t>J</w:t>
      </w:r>
      <w:r w:rsidR="006D4560" w:rsidRPr="00662471">
        <w:rPr>
          <w:rFonts w:ascii="Book Antiqua" w:hAnsi="Book Antiqua" w:cs="Book Antiqua"/>
          <w:sz w:val="24"/>
          <w:szCs w:val="24"/>
        </w:rPr>
        <w:t>uzgado</w:t>
      </w:r>
      <w:r w:rsidR="006D4560">
        <w:rPr>
          <w:rFonts w:ascii="Book Antiqua" w:hAnsi="Book Antiqua" w:cs="Book Antiqua"/>
          <w:sz w:val="24"/>
          <w:szCs w:val="24"/>
        </w:rPr>
        <w:t xml:space="preserve"> Contravencional de Escazú</w:t>
      </w:r>
      <w:r w:rsidR="006D4560" w:rsidRPr="00662471">
        <w:rPr>
          <w:rFonts w:ascii="Book Antiqua" w:hAnsi="Book Antiqua" w:cs="Book Antiqua"/>
          <w:sz w:val="24"/>
          <w:szCs w:val="24"/>
        </w:rPr>
        <w:t xml:space="preserve">, se </w:t>
      </w:r>
      <w:r w:rsidR="006D4560">
        <w:rPr>
          <w:rFonts w:ascii="Book Antiqua" w:hAnsi="Book Antiqua" w:cs="Book Antiqua"/>
          <w:sz w:val="24"/>
          <w:szCs w:val="24"/>
        </w:rPr>
        <w:t>encuentra ent</w:t>
      </w:r>
      <w:r w:rsidR="006D4560" w:rsidRPr="00662471">
        <w:rPr>
          <w:rFonts w:ascii="Book Antiqua" w:hAnsi="Book Antiqua" w:cs="Book Antiqua"/>
          <w:sz w:val="24"/>
          <w:szCs w:val="24"/>
        </w:rPr>
        <w:t xml:space="preserve">re en </w:t>
      </w:r>
      <w:r w:rsidR="006D4560">
        <w:rPr>
          <w:rFonts w:ascii="Book Antiqua" w:hAnsi="Book Antiqua" w:cs="Book Antiqua"/>
          <w:sz w:val="24"/>
          <w:szCs w:val="24"/>
        </w:rPr>
        <w:t xml:space="preserve">los </w:t>
      </w:r>
      <w:r w:rsidR="006D4560" w:rsidRPr="00662471">
        <w:rPr>
          <w:rFonts w:ascii="Book Antiqua" w:hAnsi="Book Antiqua" w:cs="Book Antiqua"/>
          <w:sz w:val="24"/>
          <w:szCs w:val="24"/>
        </w:rPr>
        <w:t xml:space="preserve">parámetros idóneos </w:t>
      </w:r>
      <w:r w:rsidR="006D4560">
        <w:rPr>
          <w:rFonts w:ascii="Book Antiqua" w:hAnsi="Book Antiqua" w:cs="Book Antiqua"/>
          <w:sz w:val="24"/>
          <w:szCs w:val="24"/>
        </w:rPr>
        <w:t xml:space="preserve">de </w:t>
      </w:r>
      <w:r w:rsidR="006D4560" w:rsidRPr="00662471">
        <w:rPr>
          <w:rFonts w:ascii="Book Antiqua" w:hAnsi="Book Antiqua" w:cs="Book Antiqua"/>
          <w:sz w:val="24"/>
          <w:szCs w:val="24"/>
        </w:rPr>
        <w:t xml:space="preserve">cumplimiento </w:t>
      </w:r>
      <w:r w:rsidR="00F7574A">
        <w:rPr>
          <w:rFonts w:ascii="Book Antiqua" w:hAnsi="Book Antiqua" w:cs="Book Antiqua"/>
          <w:sz w:val="24"/>
          <w:szCs w:val="24"/>
        </w:rPr>
        <w:t xml:space="preserve">de </w:t>
      </w:r>
      <w:r w:rsidR="006D4560">
        <w:rPr>
          <w:rFonts w:ascii="Book Antiqua" w:hAnsi="Book Antiqua" w:cs="Book Antiqua"/>
          <w:sz w:val="24"/>
          <w:szCs w:val="24"/>
        </w:rPr>
        <w:t>rendimiento de un Juzgado Contravencional que tramita materia Laboral y Contravencional</w:t>
      </w:r>
      <w:r w:rsidR="006D4560" w:rsidRPr="00662471">
        <w:rPr>
          <w:rFonts w:ascii="Book Antiqua" w:hAnsi="Book Antiqua" w:cs="Book Antiqua"/>
          <w:sz w:val="24"/>
          <w:szCs w:val="24"/>
        </w:rPr>
        <w:t>.</w:t>
      </w:r>
    </w:p>
    <w:p w:rsidR="006D4560" w:rsidRDefault="006D4560" w:rsidP="005B68AA">
      <w:pPr>
        <w:jc w:val="both"/>
        <w:rPr>
          <w:rFonts w:ascii="Book Antiqua" w:hAnsi="Book Antiqua" w:cs="Book Antiqua"/>
          <w:sz w:val="24"/>
          <w:szCs w:val="24"/>
        </w:rPr>
      </w:pPr>
    </w:p>
    <w:p w:rsidR="006D4560" w:rsidRDefault="006D4560" w:rsidP="005B68AA">
      <w:pPr>
        <w:jc w:val="both"/>
        <w:rPr>
          <w:rFonts w:ascii="Book Antiqua" w:hAnsi="Book Antiqua" w:cs="Book Antiqua"/>
          <w:sz w:val="24"/>
          <w:szCs w:val="24"/>
        </w:rPr>
      </w:pPr>
    </w:p>
    <w:p w:rsidR="006D4560" w:rsidRDefault="001340E5" w:rsidP="006D4560">
      <w:pPr>
        <w:jc w:val="both"/>
        <w:rPr>
          <w:rFonts w:ascii="Book Antiqua" w:hAnsi="Book Antiqua" w:cs="Book Antiqua"/>
          <w:sz w:val="24"/>
          <w:szCs w:val="24"/>
        </w:rPr>
      </w:pPr>
      <w:r>
        <w:rPr>
          <w:rFonts w:ascii="Book Antiqua" w:hAnsi="Book Antiqua" w:cs="Book Antiqua"/>
          <w:b/>
          <w:bCs/>
          <w:sz w:val="24"/>
          <w:szCs w:val="24"/>
        </w:rPr>
        <w:t>7</w:t>
      </w:r>
      <w:r w:rsidR="007416FB">
        <w:rPr>
          <w:rFonts w:ascii="Book Antiqua" w:hAnsi="Book Antiqua" w:cs="Book Antiqua"/>
          <w:b/>
          <w:bCs/>
          <w:sz w:val="24"/>
          <w:szCs w:val="24"/>
        </w:rPr>
        <w:t>.5</w:t>
      </w:r>
      <w:r w:rsidR="006D4560">
        <w:rPr>
          <w:rFonts w:ascii="Book Antiqua" w:hAnsi="Book Antiqua" w:cs="Book Antiqua"/>
          <w:b/>
          <w:bCs/>
          <w:sz w:val="24"/>
          <w:szCs w:val="24"/>
        </w:rPr>
        <w:t xml:space="preserve"> </w:t>
      </w:r>
      <w:r w:rsidR="006D4560" w:rsidRPr="009F49A9">
        <w:rPr>
          <w:rFonts w:ascii="Book Antiqua" w:hAnsi="Book Antiqua"/>
          <w:sz w:val="24"/>
          <w:szCs w:val="24"/>
        </w:rPr>
        <w:t xml:space="preserve">Del análisis de los despachos homólogos, se puede indicar que el Juzgado Contravencional de </w:t>
      </w:r>
      <w:r w:rsidR="006D4560">
        <w:rPr>
          <w:rFonts w:ascii="Book Antiqua" w:hAnsi="Book Antiqua"/>
          <w:sz w:val="24"/>
          <w:szCs w:val="24"/>
        </w:rPr>
        <w:t>Escazú</w:t>
      </w:r>
      <w:r w:rsidR="006D4560" w:rsidRPr="009F49A9">
        <w:rPr>
          <w:rFonts w:ascii="Book Antiqua" w:hAnsi="Book Antiqua"/>
          <w:sz w:val="24"/>
          <w:szCs w:val="24"/>
        </w:rPr>
        <w:t xml:space="preserve"> se sitúa como </w:t>
      </w:r>
      <w:r w:rsidR="006D4560">
        <w:rPr>
          <w:rFonts w:ascii="Book Antiqua" w:hAnsi="Book Antiqua"/>
          <w:sz w:val="24"/>
          <w:szCs w:val="24"/>
        </w:rPr>
        <w:t>de tercer lugar en la</w:t>
      </w:r>
      <w:r w:rsidR="006D4560" w:rsidRPr="009F49A9">
        <w:rPr>
          <w:rFonts w:ascii="Book Antiqua" w:hAnsi="Book Antiqua"/>
          <w:sz w:val="24"/>
          <w:szCs w:val="24"/>
        </w:rPr>
        <w:t xml:space="preserve"> productividad de los despachos analizados </w:t>
      </w:r>
      <w:r w:rsidR="006D4560">
        <w:rPr>
          <w:rFonts w:ascii="Book Antiqua" w:hAnsi="Book Antiqua" w:cs="Book Antiqua"/>
          <w:sz w:val="24"/>
          <w:szCs w:val="24"/>
        </w:rPr>
        <w:t>(Juzgado Contravencional de Pavas, La Unión) con un 94% de rendimiento.</w:t>
      </w:r>
    </w:p>
    <w:p w:rsidR="006D4560" w:rsidRDefault="006D4560" w:rsidP="006D4560">
      <w:pPr>
        <w:jc w:val="both"/>
        <w:rPr>
          <w:rFonts w:ascii="Book Antiqua" w:hAnsi="Book Antiqua" w:cs="Book Antiqua"/>
          <w:sz w:val="24"/>
          <w:szCs w:val="24"/>
        </w:rPr>
      </w:pPr>
    </w:p>
    <w:p w:rsidR="006D4560" w:rsidRDefault="001340E5" w:rsidP="006D4560">
      <w:pPr>
        <w:widowControl w:val="0"/>
        <w:shd w:val="clear" w:color="auto" w:fill="FFFFFF"/>
        <w:autoSpaceDE w:val="0"/>
        <w:autoSpaceDN w:val="0"/>
        <w:adjustRightInd w:val="0"/>
        <w:jc w:val="both"/>
        <w:rPr>
          <w:rFonts w:ascii="Book Antiqua" w:hAnsi="Book Antiqua" w:cs="Book Antiqua"/>
          <w:sz w:val="24"/>
          <w:szCs w:val="24"/>
        </w:rPr>
      </w:pPr>
      <w:r>
        <w:rPr>
          <w:rFonts w:ascii="Book Antiqua" w:hAnsi="Book Antiqua"/>
          <w:b/>
          <w:bCs/>
          <w:sz w:val="24"/>
          <w:szCs w:val="24"/>
        </w:rPr>
        <w:t>7</w:t>
      </w:r>
      <w:r w:rsidR="007416FB">
        <w:rPr>
          <w:rFonts w:ascii="Book Antiqua" w:hAnsi="Book Antiqua"/>
          <w:b/>
          <w:bCs/>
          <w:sz w:val="24"/>
          <w:szCs w:val="24"/>
        </w:rPr>
        <w:t>.6</w:t>
      </w:r>
      <w:r w:rsidR="006D4560">
        <w:rPr>
          <w:rFonts w:ascii="Book Antiqua" w:hAnsi="Book Antiqua"/>
          <w:b/>
          <w:bCs/>
          <w:sz w:val="24"/>
          <w:szCs w:val="24"/>
        </w:rPr>
        <w:t xml:space="preserve"> </w:t>
      </w:r>
      <w:r w:rsidR="006D4560">
        <w:rPr>
          <w:rFonts w:ascii="Book Antiqua" w:hAnsi="Book Antiqua" w:cs="Book Antiqua"/>
          <w:sz w:val="24"/>
          <w:szCs w:val="24"/>
        </w:rPr>
        <w:t xml:space="preserve">El Consejo Superior, aprobó en </w:t>
      </w:r>
      <w:r w:rsidR="006D4560" w:rsidRPr="003E3EBF">
        <w:rPr>
          <w:rFonts w:ascii="Book Antiqua" w:hAnsi="Book Antiqua" w:cs="Book Antiqua"/>
          <w:sz w:val="24"/>
          <w:szCs w:val="24"/>
        </w:rPr>
        <w:t>sesión extraordinaria de presupuesto 45-2020 celebrada el 08 de mayo del 2020,</w:t>
      </w:r>
      <w:r w:rsidR="006D4560">
        <w:rPr>
          <w:rFonts w:ascii="Book Antiqua" w:hAnsi="Book Antiqua" w:cs="Book Antiqua"/>
          <w:sz w:val="24"/>
          <w:szCs w:val="24"/>
        </w:rPr>
        <w:t xml:space="preserve"> artículo XVII el e</w:t>
      </w:r>
      <w:r w:rsidR="006D4560" w:rsidRPr="003E3EBF">
        <w:rPr>
          <w:rFonts w:ascii="Book Antiqua" w:hAnsi="Book Antiqua" w:cs="Book Antiqua"/>
          <w:sz w:val="24"/>
          <w:szCs w:val="24"/>
        </w:rPr>
        <w:t xml:space="preserve">studio </w:t>
      </w:r>
      <w:r w:rsidR="006D4560" w:rsidRPr="00B54E60">
        <w:rPr>
          <w:rFonts w:ascii="Book Antiqua" w:hAnsi="Book Antiqua" w:cs="Book Antiqua"/>
          <w:b/>
          <w:bCs/>
          <w:i/>
          <w:iCs/>
          <w:sz w:val="24"/>
          <w:szCs w:val="24"/>
        </w:rPr>
        <w:t>549-PLA-RH-OI-EV-2020.Análisis de la Plataforma Integrada de Servicios de Atención a la Víctima (PISAV) de Siquirres y carga de trabajo del personal juzgador y técnico judicial asignado a las Plataformas Integrales de Servicios de Atención a la Víctima del país (PISAV)</w:t>
      </w:r>
      <w:r w:rsidR="006D4560">
        <w:rPr>
          <w:rFonts w:ascii="Book Antiqua" w:hAnsi="Book Antiqua" w:cs="Book Antiqua"/>
          <w:sz w:val="24"/>
          <w:szCs w:val="24"/>
        </w:rPr>
        <w:t>, en donde se acordó:</w:t>
      </w:r>
    </w:p>
    <w:p w:rsidR="006D4560" w:rsidRDefault="006D4560" w:rsidP="006D4560">
      <w:pPr>
        <w:widowControl w:val="0"/>
        <w:shd w:val="clear" w:color="auto" w:fill="FFFFFF"/>
        <w:autoSpaceDE w:val="0"/>
        <w:autoSpaceDN w:val="0"/>
        <w:adjustRightInd w:val="0"/>
        <w:jc w:val="both"/>
        <w:rPr>
          <w:rFonts w:ascii="Book Antiqua" w:hAnsi="Book Antiqua" w:cs="Book Antiqua"/>
          <w:sz w:val="24"/>
          <w:szCs w:val="24"/>
        </w:rPr>
      </w:pPr>
    </w:p>
    <w:p w:rsidR="006D4560" w:rsidRPr="003E3EBF" w:rsidRDefault="00110CA9" w:rsidP="006D4560">
      <w:pPr>
        <w:widowControl w:val="0"/>
        <w:shd w:val="clear" w:color="auto" w:fill="FFFFFF"/>
        <w:autoSpaceDE w:val="0"/>
        <w:autoSpaceDN w:val="0"/>
        <w:adjustRightInd w:val="0"/>
        <w:ind w:left="567" w:right="763"/>
        <w:contextualSpacing/>
        <w:jc w:val="both"/>
        <w:rPr>
          <w:rFonts w:ascii="Book Antiqua" w:hAnsi="Book Antiqua" w:cs="Book Antiqua"/>
          <w:i/>
          <w:iCs/>
          <w:sz w:val="24"/>
          <w:szCs w:val="24"/>
        </w:rPr>
      </w:pPr>
      <w:r>
        <w:rPr>
          <w:rFonts w:ascii="Book Antiqua" w:hAnsi="Book Antiqua" w:cs="Book Antiqua"/>
          <w:i/>
          <w:iCs/>
          <w:sz w:val="24"/>
          <w:szCs w:val="24"/>
        </w:rPr>
        <w:t>“</w:t>
      </w:r>
      <w:r w:rsidR="006D4560" w:rsidRPr="003E3EBF">
        <w:rPr>
          <w:rFonts w:ascii="Book Antiqua" w:hAnsi="Book Antiqua" w:cs="Book Antiqua"/>
          <w:i/>
          <w:iCs/>
          <w:sz w:val="24"/>
          <w:szCs w:val="24"/>
        </w:rPr>
        <w:t>1.) Aprobar el informe 549-PLA-RH-OI-EV-2020 de la Dirección de Planificación y sus recomendaciones para la mejora integral de los PISAV (</w:t>
      </w:r>
      <w:r w:rsidR="006D4560" w:rsidRPr="00662471">
        <w:rPr>
          <w:rFonts w:ascii="Book Antiqua" w:hAnsi="Book Antiqua" w:cs="Book Antiqua"/>
          <w:b/>
          <w:bCs/>
          <w:i/>
          <w:iCs/>
          <w:sz w:val="24"/>
          <w:szCs w:val="24"/>
        </w:rPr>
        <w:t>se recomienda al Consejo Superior el traslado de una plaza de Técnico Judicial para fortalecer las condiciones existentes en el Juzgado de Pensiones Alimentarias y Violencia Doméstica de Escazú</w:t>
      </w:r>
      <w:r w:rsidR="006D4560" w:rsidRPr="003E3EBF">
        <w:rPr>
          <w:rFonts w:ascii="Book Antiqua" w:hAnsi="Book Antiqua" w:cs="Book Antiqua"/>
          <w:i/>
          <w:iCs/>
          <w:sz w:val="24"/>
          <w:szCs w:val="24"/>
        </w:rPr>
        <w:t>). 2) La aprobación definitiva por parte del Consejo Superior de la incorporación de las plazas para el año 2021, que se recomiendan en este estudio técnico quedará sujeta al análisis final e integral que hará el Consejo Superior de todas las plazas que finalmente queden aprobadas, con antelación al envío del proyecto de presupuesto a Corte Plena.</w:t>
      </w:r>
      <w:r>
        <w:rPr>
          <w:rFonts w:ascii="Book Antiqua" w:hAnsi="Book Antiqua" w:cs="Book Antiqua"/>
          <w:i/>
          <w:iCs/>
          <w:sz w:val="24"/>
          <w:szCs w:val="24"/>
        </w:rPr>
        <w:t>”.</w:t>
      </w:r>
    </w:p>
    <w:p w:rsidR="008130CF" w:rsidRPr="00662471" w:rsidRDefault="008130CF" w:rsidP="00CF583C">
      <w:pPr>
        <w:spacing w:line="276" w:lineRule="auto"/>
        <w:jc w:val="both"/>
        <w:rPr>
          <w:rFonts w:ascii="Book Antiqua" w:hAnsi="Book Antiqua" w:cs="Arial"/>
          <w:b/>
          <w:color w:val="FFFFFF"/>
          <w:u w:val="single"/>
        </w:rPr>
      </w:pPr>
    </w:p>
    <w:p w:rsidR="00BF7A82" w:rsidRDefault="00E326D0" w:rsidP="00CF583C">
      <w:pPr>
        <w:spacing w:line="276" w:lineRule="auto"/>
        <w:jc w:val="both"/>
        <w:rPr>
          <w:rFonts w:ascii="Book Antiqua" w:hAnsi="Book Antiqua"/>
          <w:b/>
          <w:sz w:val="18"/>
          <w:szCs w:val="18"/>
        </w:rPr>
      </w:pPr>
      <w:r w:rsidRPr="00270C32">
        <w:rPr>
          <w:rFonts w:ascii="Book Antiqua" w:hAnsi="Book Antiqua" w:cs="Arial"/>
          <w:b/>
          <w:color w:val="FFFFFF"/>
        </w:rPr>
        <w:t>Judicial de San José</w:t>
      </w:r>
      <w:r w:rsidR="000F7627" w:rsidRPr="00270C32">
        <w:rPr>
          <w:rFonts w:ascii="Book Antiqua" w:hAnsi="Book Antiqua"/>
          <w:b/>
          <w:sz w:val="18"/>
          <w:szCs w:val="18"/>
        </w:rPr>
        <w:t xml:space="preserve">  </w:t>
      </w:r>
    </w:p>
    <w:p w:rsidR="00BF7A82" w:rsidRDefault="00BF7A82" w:rsidP="00CF583C">
      <w:pPr>
        <w:spacing w:line="276" w:lineRule="auto"/>
        <w:jc w:val="both"/>
        <w:rPr>
          <w:rFonts w:ascii="Book Antiqua" w:hAnsi="Book Antiqua"/>
          <w:b/>
          <w:sz w:val="18"/>
          <w:szCs w:val="18"/>
        </w:rPr>
      </w:pPr>
    </w:p>
    <w:p w:rsidR="00110CA9" w:rsidRDefault="00110CA9" w:rsidP="00CF583C">
      <w:pPr>
        <w:spacing w:line="276" w:lineRule="auto"/>
        <w:jc w:val="both"/>
        <w:rPr>
          <w:rFonts w:ascii="Book Antiqua" w:hAnsi="Book Antiqua"/>
          <w:b/>
          <w:sz w:val="18"/>
          <w:szCs w:val="18"/>
        </w:rPr>
      </w:pPr>
    </w:p>
    <w:p w:rsidR="001C1ACB" w:rsidRDefault="001C1ACB" w:rsidP="00CF583C">
      <w:pPr>
        <w:spacing w:line="276" w:lineRule="auto"/>
        <w:jc w:val="both"/>
        <w:rPr>
          <w:rFonts w:ascii="Book Antiqua" w:hAnsi="Book Antiqua"/>
          <w:b/>
          <w:sz w:val="18"/>
          <w:szCs w:val="18"/>
        </w:rPr>
      </w:pPr>
    </w:p>
    <w:p w:rsidR="001C1ACB" w:rsidRDefault="001C1ACB" w:rsidP="00CF583C">
      <w:pPr>
        <w:spacing w:line="276" w:lineRule="auto"/>
        <w:jc w:val="both"/>
        <w:rPr>
          <w:rFonts w:ascii="Book Antiqua" w:hAnsi="Book Antiqua"/>
          <w:b/>
          <w:sz w:val="18"/>
          <w:szCs w:val="18"/>
        </w:rPr>
      </w:pPr>
    </w:p>
    <w:p w:rsidR="001C1ACB" w:rsidRDefault="001C1ACB" w:rsidP="00CF583C">
      <w:pPr>
        <w:spacing w:line="276" w:lineRule="auto"/>
        <w:jc w:val="both"/>
        <w:rPr>
          <w:rFonts w:ascii="Book Antiqua" w:hAnsi="Book Antiqua"/>
          <w:b/>
          <w:sz w:val="18"/>
          <w:szCs w:val="18"/>
        </w:rPr>
      </w:pPr>
    </w:p>
    <w:p w:rsidR="001C1ACB" w:rsidRDefault="001C1ACB" w:rsidP="00CF583C">
      <w:pPr>
        <w:spacing w:line="276" w:lineRule="auto"/>
        <w:jc w:val="both"/>
        <w:rPr>
          <w:rFonts w:ascii="Book Antiqua" w:hAnsi="Book Antiqua"/>
          <w:b/>
          <w:sz w:val="18"/>
          <w:szCs w:val="18"/>
        </w:rPr>
      </w:pPr>
    </w:p>
    <w:p w:rsidR="001C1ACB" w:rsidRDefault="001C1ACB" w:rsidP="00CF583C">
      <w:pPr>
        <w:spacing w:line="276" w:lineRule="auto"/>
        <w:jc w:val="both"/>
        <w:rPr>
          <w:rFonts w:ascii="Book Antiqua" w:hAnsi="Book Antiqua"/>
          <w:b/>
          <w:sz w:val="18"/>
          <w:szCs w:val="18"/>
        </w:rPr>
      </w:pPr>
    </w:p>
    <w:p w:rsidR="001C1ACB" w:rsidRDefault="001C1ACB" w:rsidP="00CF583C">
      <w:pPr>
        <w:spacing w:line="276" w:lineRule="auto"/>
        <w:jc w:val="both"/>
        <w:rPr>
          <w:rFonts w:ascii="Book Antiqua" w:hAnsi="Book Antiqua"/>
          <w:b/>
          <w:sz w:val="18"/>
          <w:szCs w:val="18"/>
        </w:rPr>
      </w:pPr>
    </w:p>
    <w:p w:rsidR="001C1ACB" w:rsidRDefault="001C1ACB" w:rsidP="00CF583C">
      <w:pPr>
        <w:spacing w:line="276" w:lineRule="auto"/>
        <w:jc w:val="both"/>
        <w:rPr>
          <w:rFonts w:ascii="Book Antiqua" w:hAnsi="Book Antiqua"/>
          <w:b/>
          <w:sz w:val="18"/>
          <w:szCs w:val="18"/>
        </w:rPr>
      </w:pPr>
    </w:p>
    <w:p w:rsidR="001C1ACB" w:rsidRDefault="001C1ACB" w:rsidP="00CF583C">
      <w:pPr>
        <w:spacing w:line="276" w:lineRule="auto"/>
        <w:jc w:val="both"/>
        <w:rPr>
          <w:rFonts w:ascii="Book Antiqua" w:hAnsi="Book Antiqua"/>
          <w:b/>
          <w:sz w:val="18"/>
          <w:szCs w:val="18"/>
        </w:rPr>
      </w:pPr>
    </w:p>
    <w:p w:rsidR="001C1ACB" w:rsidRDefault="001C1ACB" w:rsidP="00CF583C">
      <w:pPr>
        <w:spacing w:line="276" w:lineRule="auto"/>
        <w:jc w:val="both"/>
        <w:rPr>
          <w:rFonts w:ascii="Book Antiqua" w:hAnsi="Book Antiqua"/>
          <w:b/>
          <w:sz w:val="18"/>
          <w:szCs w:val="18"/>
        </w:rPr>
      </w:pPr>
    </w:p>
    <w:p w:rsidR="001C1ACB" w:rsidRDefault="001C1ACB" w:rsidP="00CF583C">
      <w:pPr>
        <w:spacing w:line="276" w:lineRule="auto"/>
        <w:jc w:val="both"/>
        <w:rPr>
          <w:rFonts w:ascii="Book Antiqua" w:hAnsi="Book Antiqua"/>
          <w:b/>
          <w:sz w:val="18"/>
          <w:szCs w:val="18"/>
        </w:rPr>
      </w:pPr>
    </w:p>
    <w:p w:rsidR="001C1ACB" w:rsidRDefault="001C1ACB" w:rsidP="00CF583C">
      <w:pPr>
        <w:spacing w:line="276" w:lineRule="auto"/>
        <w:jc w:val="both"/>
        <w:rPr>
          <w:rFonts w:ascii="Book Antiqua" w:hAnsi="Book Antiqua"/>
          <w:b/>
          <w:sz w:val="18"/>
          <w:szCs w:val="18"/>
        </w:rPr>
      </w:pPr>
    </w:p>
    <w:p w:rsidR="001C1ACB" w:rsidRDefault="001C1ACB" w:rsidP="00CF583C">
      <w:pPr>
        <w:spacing w:line="276" w:lineRule="auto"/>
        <w:jc w:val="both"/>
        <w:rPr>
          <w:rFonts w:ascii="Book Antiqua" w:hAnsi="Book Antiqua"/>
          <w:b/>
          <w:sz w:val="18"/>
          <w:szCs w:val="18"/>
        </w:rPr>
      </w:pPr>
    </w:p>
    <w:p w:rsidR="001C1ACB" w:rsidRDefault="001C1ACB" w:rsidP="00CF583C">
      <w:pPr>
        <w:spacing w:line="276" w:lineRule="auto"/>
        <w:jc w:val="both"/>
        <w:rPr>
          <w:rFonts w:ascii="Book Antiqua" w:hAnsi="Book Antiqua"/>
          <w:b/>
          <w:sz w:val="18"/>
          <w:szCs w:val="18"/>
        </w:rPr>
      </w:pPr>
    </w:p>
    <w:p w:rsidR="001C1ACB" w:rsidRDefault="001C1ACB" w:rsidP="00CF583C">
      <w:pPr>
        <w:spacing w:line="276" w:lineRule="auto"/>
        <w:jc w:val="both"/>
        <w:rPr>
          <w:rFonts w:ascii="Book Antiqua" w:hAnsi="Book Antiqua"/>
          <w:b/>
          <w:sz w:val="18"/>
          <w:szCs w:val="18"/>
        </w:rPr>
      </w:pPr>
    </w:p>
    <w:p w:rsidR="00110CA9" w:rsidRDefault="00110CA9" w:rsidP="00CF583C">
      <w:pPr>
        <w:spacing w:line="276" w:lineRule="auto"/>
        <w:jc w:val="both"/>
        <w:rPr>
          <w:rFonts w:ascii="Book Antiqua" w:hAnsi="Book Antiqua"/>
          <w:b/>
          <w:sz w:val="18"/>
          <w:szCs w:val="18"/>
        </w:rPr>
      </w:pPr>
    </w:p>
    <w:p w:rsidR="00110CA9" w:rsidRDefault="00110CA9" w:rsidP="00CF583C">
      <w:pPr>
        <w:spacing w:line="276" w:lineRule="auto"/>
        <w:jc w:val="both"/>
        <w:rPr>
          <w:rFonts w:ascii="Book Antiqua" w:hAnsi="Book Antiqua"/>
          <w:b/>
          <w:sz w:val="18"/>
          <w:szCs w:val="18"/>
        </w:rPr>
      </w:pPr>
    </w:p>
    <w:p w:rsidR="00110CA9" w:rsidRDefault="00110CA9" w:rsidP="00CF583C">
      <w:pPr>
        <w:spacing w:line="276" w:lineRule="auto"/>
        <w:jc w:val="both"/>
        <w:rPr>
          <w:rFonts w:ascii="Book Antiqua" w:hAnsi="Book Antiqua"/>
          <w:b/>
          <w:sz w:val="18"/>
          <w:szCs w:val="18"/>
        </w:rPr>
      </w:pPr>
    </w:p>
    <w:p w:rsidR="00110CA9" w:rsidRDefault="00110CA9" w:rsidP="00CF583C">
      <w:pPr>
        <w:spacing w:line="276" w:lineRule="auto"/>
        <w:jc w:val="both"/>
        <w:rPr>
          <w:rFonts w:ascii="Book Antiqua" w:hAnsi="Book Antiqua"/>
          <w:b/>
          <w:sz w:val="18"/>
          <w:szCs w:val="18"/>
        </w:rPr>
      </w:pPr>
    </w:p>
    <w:p w:rsidR="00110CA9" w:rsidRDefault="00110CA9" w:rsidP="00CF583C">
      <w:pPr>
        <w:spacing w:line="276" w:lineRule="auto"/>
        <w:jc w:val="both"/>
        <w:rPr>
          <w:rFonts w:ascii="Book Antiqua" w:hAnsi="Book Antiqua"/>
          <w:b/>
          <w:sz w:val="18"/>
          <w:szCs w:val="18"/>
        </w:rPr>
      </w:pPr>
    </w:p>
    <w:p w:rsidR="000F7627" w:rsidRPr="00270C32" w:rsidRDefault="000F7627" w:rsidP="00CF583C">
      <w:pPr>
        <w:spacing w:line="276" w:lineRule="auto"/>
        <w:jc w:val="both"/>
        <w:rPr>
          <w:rFonts w:ascii="Book Antiqua" w:hAnsi="Book Antiqua" w:cs="Arial"/>
          <w:b/>
          <w:color w:val="FFFFFF"/>
        </w:rPr>
      </w:pPr>
      <w:r w:rsidRPr="00270C32">
        <w:rPr>
          <w:rFonts w:ascii="Book Antiqua" w:hAnsi="Book Antiqua"/>
          <w:b/>
          <w:sz w:val="18"/>
          <w:szCs w:val="18"/>
        </w:rPr>
        <w:t xml:space="preserve"> </w:t>
      </w:r>
    </w:p>
    <w:p w:rsidR="004621AB" w:rsidRPr="00110CA9" w:rsidRDefault="001340E5" w:rsidP="005E7114">
      <w:pPr>
        <w:pBdr>
          <w:top w:val="single" w:sz="4" w:space="1" w:color="auto"/>
          <w:left w:val="single" w:sz="4" w:space="4" w:color="auto"/>
          <w:bottom w:val="single" w:sz="4" w:space="1" w:color="auto"/>
          <w:right w:val="single" w:sz="4" w:space="4" w:color="auto"/>
        </w:pBdr>
        <w:shd w:val="clear" w:color="auto" w:fill="4F81BD" w:themeFill="accent1"/>
        <w:contextualSpacing/>
        <w:jc w:val="both"/>
        <w:rPr>
          <w:rFonts w:ascii="Book Antiqua" w:hAnsi="Book Antiqua"/>
          <w:b/>
          <w:color w:val="FFFFFF" w:themeColor="background1"/>
          <w:sz w:val="28"/>
          <w:szCs w:val="28"/>
          <w:lang w:val="es-ES_tradnl"/>
        </w:rPr>
      </w:pPr>
      <w:r w:rsidRPr="00110CA9">
        <w:rPr>
          <w:rFonts w:ascii="Book Antiqua" w:hAnsi="Book Antiqua"/>
          <w:b/>
          <w:color w:val="FFFFFF" w:themeColor="background1"/>
          <w:sz w:val="28"/>
          <w:szCs w:val="28"/>
          <w:lang w:val="es-ES_tradnl"/>
        </w:rPr>
        <w:t>8</w:t>
      </w:r>
      <w:r w:rsidR="004621AB" w:rsidRPr="00110CA9">
        <w:rPr>
          <w:rFonts w:ascii="Book Antiqua" w:hAnsi="Book Antiqua"/>
          <w:b/>
          <w:color w:val="FFFFFF" w:themeColor="background1"/>
          <w:sz w:val="28"/>
          <w:szCs w:val="28"/>
          <w:lang w:val="es-ES_tradnl"/>
        </w:rPr>
        <w:t xml:space="preserve">. Recomendaciones </w:t>
      </w:r>
    </w:p>
    <w:p w:rsidR="00902D41" w:rsidRDefault="00902D41" w:rsidP="00B92463">
      <w:pPr>
        <w:ind w:right="301"/>
        <w:jc w:val="both"/>
        <w:rPr>
          <w:rFonts w:ascii="Book Antiqua" w:hAnsi="Book Antiqua"/>
          <w:b/>
          <w:lang w:val="es-ES_tradnl" w:eastAsia="en-US"/>
        </w:rPr>
      </w:pPr>
    </w:p>
    <w:p w:rsidR="00EB3193" w:rsidRPr="00270C32" w:rsidRDefault="001340E5" w:rsidP="00EB3193">
      <w:pPr>
        <w:pStyle w:val="Prrafodelista"/>
        <w:ind w:left="0" w:right="17"/>
        <w:rPr>
          <w:rFonts w:ascii="Book Antiqua" w:hAnsi="Book Antiqua"/>
          <w:b/>
          <w:lang w:val="es-ES_tradnl" w:eastAsia="en-US"/>
        </w:rPr>
      </w:pPr>
      <w:r>
        <w:rPr>
          <w:rFonts w:ascii="Book Antiqua" w:hAnsi="Book Antiqua"/>
          <w:b/>
          <w:lang w:val="es-ES_tradnl" w:eastAsia="en-US"/>
        </w:rPr>
        <w:t>8</w:t>
      </w:r>
      <w:r w:rsidR="00EB3193" w:rsidRPr="00270C32">
        <w:rPr>
          <w:rFonts w:ascii="Book Antiqua" w:hAnsi="Book Antiqua"/>
          <w:b/>
          <w:lang w:val="es-ES_tradnl" w:eastAsia="en-US"/>
        </w:rPr>
        <w:t>.</w:t>
      </w:r>
      <w:r w:rsidR="00441A99" w:rsidRPr="00270C32">
        <w:rPr>
          <w:rFonts w:ascii="Book Antiqua" w:hAnsi="Book Antiqua"/>
          <w:b/>
          <w:lang w:val="es-ES_tradnl" w:eastAsia="en-US"/>
        </w:rPr>
        <w:t>1</w:t>
      </w:r>
      <w:r w:rsidR="00EB3193" w:rsidRPr="00270C32">
        <w:rPr>
          <w:rFonts w:ascii="Book Antiqua" w:hAnsi="Book Antiqua"/>
          <w:b/>
          <w:lang w:val="es-ES_tradnl" w:eastAsia="en-US"/>
        </w:rPr>
        <w:t xml:space="preserve"> Juzgado de Pensiones Alimentarias </w:t>
      </w:r>
      <w:r w:rsidR="004C1785" w:rsidRPr="00270C32">
        <w:rPr>
          <w:rFonts w:ascii="Book Antiqua" w:hAnsi="Book Antiqua"/>
          <w:b/>
          <w:lang w:val="es-ES_tradnl" w:eastAsia="en-US"/>
        </w:rPr>
        <w:t>y Violencia Doméstica de Escazú</w:t>
      </w:r>
    </w:p>
    <w:p w:rsidR="00EB3193" w:rsidRDefault="00EB3193" w:rsidP="00EB3193">
      <w:pPr>
        <w:pStyle w:val="Prrafodelista"/>
        <w:ind w:left="0" w:right="17"/>
        <w:rPr>
          <w:rFonts w:ascii="Book Antiqua" w:hAnsi="Book Antiqua"/>
          <w:b/>
          <w:lang w:val="es-ES_tradnl" w:eastAsia="en-US"/>
        </w:rPr>
      </w:pPr>
    </w:p>
    <w:p w:rsidR="005048F0" w:rsidRPr="00270C32" w:rsidRDefault="005048F0" w:rsidP="005048F0">
      <w:pPr>
        <w:pStyle w:val="Prrafodelista"/>
        <w:ind w:left="540" w:right="17"/>
        <w:jc w:val="both"/>
        <w:rPr>
          <w:rFonts w:ascii="Book Antiqua" w:hAnsi="Book Antiqua"/>
          <w:b/>
          <w:lang w:val="es-ES_tradnl" w:eastAsia="en-US"/>
        </w:rPr>
      </w:pPr>
      <w:r>
        <w:rPr>
          <w:rFonts w:ascii="Book Antiqua" w:hAnsi="Book Antiqua"/>
          <w:b/>
          <w:lang w:val="es-ES_tradnl" w:eastAsia="en-US"/>
        </w:rPr>
        <w:t>8</w:t>
      </w:r>
      <w:r w:rsidRPr="00270C32">
        <w:rPr>
          <w:rFonts w:ascii="Book Antiqua" w:hAnsi="Book Antiqua"/>
          <w:b/>
          <w:lang w:val="es-ES_tradnl" w:eastAsia="en-US"/>
        </w:rPr>
        <w:t xml:space="preserve">.1.1 </w:t>
      </w:r>
      <w:r w:rsidRPr="00270C32">
        <w:rPr>
          <w:rFonts w:ascii="Book Antiqua" w:hAnsi="Book Antiqua"/>
          <w:bCs/>
          <w:lang w:val="es-ES_tradnl" w:eastAsia="en-US"/>
        </w:rPr>
        <w:t xml:space="preserve">Se recomienda al Juzgado de Pensiones Alimentarias y Violencia Doméstica de Escazú, cumplir con </w:t>
      </w:r>
      <w:r>
        <w:rPr>
          <w:rFonts w:ascii="Book Antiqua" w:hAnsi="Book Antiqua"/>
          <w:bCs/>
          <w:lang w:val="es-ES_tradnl" w:eastAsia="en-US"/>
        </w:rPr>
        <w:t xml:space="preserve">las recomendaciones que se encuentran en condición de incompleto o pendiente, de acuerdo con el resultado de este seguimiento, a saber: </w:t>
      </w:r>
    </w:p>
    <w:p w:rsidR="005048F0" w:rsidRDefault="005048F0" w:rsidP="00EB3193">
      <w:pPr>
        <w:pStyle w:val="Prrafodelista"/>
        <w:ind w:left="0" w:right="17"/>
        <w:rPr>
          <w:rFonts w:ascii="Book Antiqua" w:hAnsi="Book Antiqua"/>
          <w:b/>
          <w:lang w:val="es-ES_tradnl" w:eastAsia="en-US"/>
        </w:rPr>
      </w:pPr>
    </w:p>
    <w:p w:rsidR="005048F0" w:rsidRDefault="005048F0" w:rsidP="005048F0"/>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6658"/>
        <w:gridCol w:w="2166"/>
      </w:tblGrid>
      <w:tr w:rsidR="005048F0" w:rsidRPr="00270C32" w:rsidTr="00110CA9">
        <w:trPr>
          <w:trHeight w:val="1147"/>
          <w:tblCellSpacing w:w="20" w:type="dxa"/>
          <w:jc w:val="center"/>
        </w:trPr>
        <w:tc>
          <w:tcPr>
            <w:tcW w:w="3738" w:type="pct"/>
            <w:shd w:val="clear" w:color="auto" w:fill="FFFFFF"/>
            <w:vAlign w:val="center"/>
          </w:tcPr>
          <w:p w:rsidR="005048F0" w:rsidRPr="00270C32" w:rsidRDefault="005048F0" w:rsidP="00110CA9">
            <w:pPr>
              <w:jc w:val="both"/>
              <w:rPr>
                <w:rFonts w:ascii="Book Antiqua" w:hAnsi="Book Antiqua" w:cs="Arial"/>
              </w:rPr>
            </w:pPr>
            <w:r w:rsidRPr="00270C32">
              <w:rPr>
                <w:rFonts w:ascii="Book Antiqua" w:hAnsi="Book Antiqua" w:cs="Arial"/>
              </w:rPr>
              <w:t xml:space="preserve">Las técnicas y técnicos </w:t>
            </w:r>
            <w:r w:rsidRPr="00662471">
              <w:rPr>
                <w:rFonts w:ascii="Book Antiqua" w:hAnsi="Book Antiqua" w:cs="Arial"/>
              </w:rPr>
              <w:t>judiciales del Juzgado de Pensiones Alimentarias y Violencia Doméstica de Escazú deberán elevar su rendimiento de producción de resoluciones a un promedio de 15 diarias, tal como sucede en el resto de los despachos homólogos</w:t>
            </w:r>
            <w:r w:rsidRPr="00270C32">
              <w:rPr>
                <w:rFonts w:ascii="Book Antiqua" w:hAnsi="Book Antiqua" w:cs="Arial"/>
              </w:rPr>
              <w:t>.</w:t>
            </w:r>
          </w:p>
          <w:p w:rsidR="005048F0" w:rsidRPr="00270C32" w:rsidRDefault="005048F0" w:rsidP="00110CA9">
            <w:pPr>
              <w:spacing w:line="276" w:lineRule="auto"/>
              <w:jc w:val="both"/>
              <w:rPr>
                <w:rFonts w:ascii="Book Antiqua" w:hAnsi="Book Antiqua" w:cs="Arial"/>
                <w:color w:val="000000"/>
              </w:rPr>
            </w:pPr>
          </w:p>
        </w:tc>
        <w:tc>
          <w:tcPr>
            <w:tcW w:w="1194" w:type="pct"/>
            <w:shd w:val="clear" w:color="auto" w:fill="FFFFFF"/>
            <w:vAlign w:val="center"/>
          </w:tcPr>
          <w:p w:rsidR="005048F0" w:rsidRPr="00270C32" w:rsidRDefault="005048F0" w:rsidP="00110CA9">
            <w:pPr>
              <w:pStyle w:val="Subttulo"/>
              <w:rPr>
                <w:rFonts w:ascii="Book Antiqua" w:hAnsi="Book Antiqua" w:cs="Arial"/>
              </w:rPr>
            </w:pPr>
            <w:r w:rsidRPr="00270C32">
              <w:rPr>
                <w:rFonts w:ascii="Book Antiqua" w:eastAsia="Calibri" w:hAnsi="Book Antiqua" w:cs="Times New Roman"/>
                <w:b/>
                <w:color w:val="auto"/>
                <w:spacing w:val="0"/>
                <w:sz w:val="20"/>
                <w:szCs w:val="20"/>
                <w:lang w:val="es-ES"/>
              </w:rPr>
              <w:t>Incompleto.</w:t>
            </w:r>
            <w:r w:rsidRPr="00270C32">
              <w:rPr>
                <w:rFonts w:ascii="Book Antiqua" w:eastAsia="Calibri" w:hAnsi="Book Antiqua" w:cs="Times New Roman"/>
                <w:color w:val="auto"/>
                <w:spacing w:val="0"/>
                <w:sz w:val="20"/>
                <w:szCs w:val="20"/>
                <w:lang w:val="es-ES"/>
              </w:rPr>
              <w:t xml:space="preserve"> </w:t>
            </w:r>
          </w:p>
        </w:tc>
      </w:tr>
      <w:tr w:rsidR="005048F0" w:rsidRPr="00270C32" w:rsidTr="00110CA9">
        <w:trPr>
          <w:trHeight w:val="1147"/>
          <w:tblCellSpacing w:w="20" w:type="dxa"/>
          <w:jc w:val="center"/>
        </w:trPr>
        <w:tc>
          <w:tcPr>
            <w:tcW w:w="3738" w:type="pct"/>
            <w:shd w:val="clear" w:color="auto" w:fill="FFFFFF"/>
            <w:vAlign w:val="center"/>
          </w:tcPr>
          <w:p w:rsidR="005048F0" w:rsidRPr="00F53925" w:rsidRDefault="005048F0" w:rsidP="00110CA9">
            <w:pPr>
              <w:jc w:val="both"/>
              <w:rPr>
                <w:rFonts w:ascii="Book Antiqua" w:hAnsi="Book Antiqua" w:cs="Arial"/>
                <w:color w:val="000000"/>
              </w:rPr>
            </w:pPr>
            <w:r w:rsidRPr="00F53925">
              <w:rPr>
                <w:rFonts w:ascii="Book Antiqua" w:hAnsi="Book Antiqua" w:cs="Arial"/>
              </w:rPr>
              <w:t xml:space="preserve">El Juzgado de Pensiones Alimentarias y Violencia Doméstica de Escazú deberá </w:t>
            </w:r>
            <w:r w:rsidRPr="00662471">
              <w:rPr>
                <w:rFonts w:ascii="Book Antiqua" w:hAnsi="Book Antiqua" w:cs="Arial"/>
              </w:rPr>
              <w:t>implementar una distribución por tipo de proceso</w:t>
            </w:r>
            <w:r w:rsidRPr="00F53925">
              <w:rPr>
                <w:rFonts w:ascii="Book Antiqua" w:hAnsi="Book Antiqua" w:cs="Arial"/>
              </w:rPr>
              <w:t xml:space="preserve"> (pensiones y violencia doméstica) con roles para sustituir el sistema de distribución por terminaciones y de esa forma lograr equidad en el ingreso por tipo de proceso.</w:t>
            </w:r>
          </w:p>
        </w:tc>
        <w:tc>
          <w:tcPr>
            <w:tcW w:w="1194" w:type="pct"/>
            <w:shd w:val="clear" w:color="auto" w:fill="FFFFFF"/>
            <w:vAlign w:val="center"/>
          </w:tcPr>
          <w:p w:rsidR="005048F0" w:rsidRPr="00F53925" w:rsidRDefault="005048F0" w:rsidP="00110CA9">
            <w:pPr>
              <w:pStyle w:val="Subttulo"/>
              <w:rPr>
                <w:rFonts w:ascii="Book Antiqua" w:hAnsi="Book Antiqua" w:cs="Arial"/>
              </w:rPr>
            </w:pPr>
            <w:r w:rsidRPr="00F53925">
              <w:rPr>
                <w:rFonts w:ascii="Book Antiqua" w:eastAsia="Calibri" w:hAnsi="Book Antiqua"/>
                <w:b/>
                <w:color w:val="auto"/>
                <w:sz w:val="20"/>
                <w:szCs w:val="20"/>
                <w:lang w:val="es-ES"/>
              </w:rPr>
              <w:t>Pendiente.</w:t>
            </w:r>
            <w:r w:rsidRPr="00F53925">
              <w:rPr>
                <w:rFonts w:ascii="Book Antiqua" w:eastAsia="Calibri" w:hAnsi="Book Antiqua" w:cs="Times New Roman"/>
                <w:color w:val="auto"/>
                <w:spacing w:val="0"/>
                <w:sz w:val="20"/>
                <w:szCs w:val="20"/>
                <w:lang w:val="es-ES"/>
              </w:rPr>
              <w:t xml:space="preserve"> </w:t>
            </w:r>
          </w:p>
        </w:tc>
      </w:tr>
      <w:tr w:rsidR="005048F0" w:rsidRPr="00270C32" w:rsidTr="00110CA9">
        <w:trPr>
          <w:trHeight w:val="1147"/>
          <w:tblCellSpacing w:w="20" w:type="dxa"/>
          <w:jc w:val="center"/>
        </w:trPr>
        <w:tc>
          <w:tcPr>
            <w:tcW w:w="3738" w:type="pct"/>
            <w:shd w:val="clear" w:color="auto" w:fill="FFFFFF"/>
            <w:vAlign w:val="center"/>
          </w:tcPr>
          <w:p w:rsidR="005048F0" w:rsidRPr="00036377" w:rsidRDefault="005048F0" w:rsidP="00110CA9">
            <w:pPr>
              <w:jc w:val="both"/>
              <w:rPr>
                <w:rFonts w:ascii="Book Antiqua" w:hAnsi="Book Antiqua" w:cs="Arial"/>
              </w:rPr>
            </w:pPr>
            <w:r w:rsidRPr="00036377">
              <w:rPr>
                <w:rFonts w:ascii="Book Antiqua" w:hAnsi="Book Antiqua" w:cs="Arial"/>
              </w:rPr>
              <w:t>Cuando el Juzgado de Pensiones y Violenc</w:t>
            </w:r>
            <w:r w:rsidRPr="00B920E8">
              <w:rPr>
                <w:rFonts w:ascii="Book Antiqua" w:hAnsi="Book Antiqua" w:cs="Arial"/>
              </w:rPr>
              <w:t xml:space="preserve">ia Doméstica de Escazú reciba apoyo de una Jueza o Juez Supernumerario o de una Técnica o Técnico Judicial del Centro de Apoyo, Coordinación y Mejoramiento de la Función Jurisdiccional, </w:t>
            </w:r>
            <w:r w:rsidRPr="00662471">
              <w:rPr>
                <w:rFonts w:ascii="Book Antiqua" w:hAnsi="Book Antiqua" w:cs="Arial"/>
              </w:rPr>
              <w:t>éstos deberán brindar colaboración a toda la tramitación del despacho y no únicamente a audiencias tempranas de conciliación</w:t>
            </w:r>
            <w:r w:rsidRPr="00036377">
              <w:rPr>
                <w:rFonts w:ascii="Book Antiqua" w:hAnsi="Book Antiqua" w:cs="Arial"/>
              </w:rPr>
              <w:t xml:space="preserve">, por lo tanto se recomienda que cuando se tenga el apoyo de esa plaza pueda enfocarse en </w:t>
            </w:r>
            <w:r w:rsidRPr="00662471">
              <w:rPr>
                <w:rFonts w:ascii="Book Antiqua" w:hAnsi="Book Antiqua" w:cs="Arial"/>
              </w:rPr>
              <w:t>el dictado de 30 sentencias mensuale</w:t>
            </w:r>
            <w:r w:rsidRPr="00036377">
              <w:rPr>
                <w:rFonts w:ascii="Book Antiqua" w:hAnsi="Book Antiqua" w:cs="Arial"/>
              </w:rPr>
              <w:t xml:space="preserve">s, cuota institucional para dictado </w:t>
            </w:r>
            <w:r w:rsidRPr="00B920E8">
              <w:rPr>
                <w:rFonts w:ascii="Book Antiqua" w:hAnsi="Book Antiqua" w:cs="Arial"/>
              </w:rPr>
              <w:t>de sentencias de pensiones alimentarias,</w:t>
            </w:r>
            <w:r w:rsidRPr="00036377">
              <w:rPr>
                <w:rFonts w:ascii="Book Antiqua" w:hAnsi="Book Antiqua" w:cs="Arial"/>
              </w:rPr>
              <w:t xml:space="preserve"> lo cual permitiría al despacho poder solventar las necesidades de dictado de sentencias.</w:t>
            </w:r>
          </w:p>
          <w:p w:rsidR="005048F0" w:rsidRPr="00036377" w:rsidRDefault="005048F0" w:rsidP="00110CA9">
            <w:pPr>
              <w:spacing w:line="276" w:lineRule="auto"/>
              <w:jc w:val="both"/>
              <w:rPr>
                <w:rFonts w:ascii="Book Antiqua" w:hAnsi="Book Antiqua" w:cs="Arial"/>
                <w:color w:val="000000"/>
              </w:rPr>
            </w:pPr>
          </w:p>
        </w:tc>
        <w:tc>
          <w:tcPr>
            <w:tcW w:w="1194" w:type="pct"/>
            <w:shd w:val="clear" w:color="auto" w:fill="FFFFFF"/>
            <w:vAlign w:val="center"/>
          </w:tcPr>
          <w:p w:rsidR="005048F0" w:rsidRPr="00036377" w:rsidRDefault="005048F0" w:rsidP="00110CA9">
            <w:pPr>
              <w:pStyle w:val="Subttulo"/>
              <w:rPr>
                <w:rFonts w:ascii="Book Antiqua" w:hAnsi="Book Antiqua"/>
                <w:sz w:val="20"/>
              </w:rPr>
            </w:pPr>
            <w:r w:rsidRPr="00036377">
              <w:rPr>
                <w:rFonts w:ascii="Book Antiqua" w:eastAsia="Calibri" w:hAnsi="Book Antiqua" w:cs="Times New Roman"/>
                <w:b/>
                <w:color w:val="auto"/>
                <w:spacing w:val="0"/>
                <w:sz w:val="20"/>
                <w:szCs w:val="20"/>
                <w:lang w:val="es-ES"/>
              </w:rPr>
              <w:t>Incompleto.</w:t>
            </w:r>
            <w:r w:rsidRPr="00036377">
              <w:rPr>
                <w:rFonts w:ascii="Book Antiqua" w:eastAsia="Calibri" w:hAnsi="Book Antiqua" w:cs="Times New Roman"/>
                <w:color w:val="auto"/>
                <w:spacing w:val="0"/>
                <w:sz w:val="20"/>
                <w:szCs w:val="20"/>
                <w:lang w:val="es-ES"/>
              </w:rPr>
              <w:t xml:space="preserve"> </w:t>
            </w:r>
          </w:p>
          <w:p w:rsidR="005048F0" w:rsidRPr="00036377" w:rsidRDefault="005048F0" w:rsidP="00110CA9">
            <w:pPr>
              <w:pStyle w:val="Textoindependiente2"/>
              <w:jc w:val="left"/>
              <w:rPr>
                <w:rFonts w:ascii="Book Antiqua" w:hAnsi="Book Antiqua" w:cs="Book Antiqua"/>
                <w:sz w:val="20"/>
                <w:szCs w:val="20"/>
                <w:lang w:val="es-CR"/>
              </w:rPr>
            </w:pPr>
          </w:p>
        </w:tc>
      </w:tr>
    </w:tbl>
    <w:p w:rsidR="005048F0" w:rsidRDefault="005048F0" w:rsidP="005048F0"/>
    <w:p w:rsidR="00670F3F" w:rsidRDefault="00670F3F">
      <w:pPr>
        <w:rPr>
          <w:rFonts w:ascii="Book Antiqua" w:eastAsia="Calibri" w:hAnsi="Book Antiqua"/>
          <w:b/>
          <w:sz w:val="24"/>
          <w:lang w:val="es-ES_tradnl" w:eastAsia="en-US"/>
        </w:rPr>
      </w:pPr>
      <w:r>
        <w:rPr>
          <w:rFonts w:ascii="Book Antiqua" w:hAnsi="Book Antiqua"/>
          <w:b/>
          <w:lang w:val="es-ES_tradnl" w:eastAsia="en-US"/>
        </w:rPr>
        <w:br w:type="page"/>
      </w:r>
    </w:p>
    <w:p w:rsidR="005048F0" w:rsidRPr="00270C32" w:rsidRDefault="005048F0" w:rsidP="00EB3193">
      <w:pPr>
        <w:pStyle w:val="Prrafodelista"/>
        <w:ind w:left="0" w:right="17"/>
        <w:rPr>
          <w:rFonts w:ascii="Book Antiqua" w:hAnsi="Book Antiqua"/>
          <w:b/>
          <w:lang w:val="es-ES_tradnl" w:eastAsia="en-US"/>
        </w:rPr>
      </w:pPr>
    </w:p>
    <w:p w:rsidR="00EB3193" w:rsidRPr="00270C32" w:rsidRDefault="005E3B4C" w:rsidP="00141B4F">
      <w:pPr>
        <w:pStyle w:val="Prrafodelista"/>
        <w:ind w:left="540" w:right="17"/>
        <w:jc w:val="both"/>
        <w:rPr>
          <w:rFonts w:ascii="Book Antiqua" w:hAnsi="Book Antiqua"/>
          <w:b/>
          <w:lang w:val="es-ES_tradnl" w:eastAsia="en-US"/>
        </w:rPr>
      </w:pPr>
      <w:r w:rsidRPr="00670F3F">
        <w:rPr>
          <w:rFonts w:ascii="Book Antiqua" w:hAnsi="Book Antiqua"/>
          <w:b/>
          <w:lang w:val="es-ES_tradnl" w:eastAsia="en-US"/>
        </w:rPr>
        <w:t>8</w:t>
      </w:r>
      <w:r w:rsidR="00EB3193" w:rsidRPr="00670F3F">
        <w:rPr>
          <w:rFonts w:ascii="Book Antiqua" w:hAnsi="Book Antiqua"/>
          <w:b/>
          <w:lang w:val="es-ES_tradnl" w:eastAsia="en-US"/>
        </w:rPr>
        <w:t>.</w:t>
      </w:r>
      <w:r w:rsidR="00441A99" w:rsidRPr="00670F3F">
        <w:rPr>
          <w:rFonts w:ascii="Book Antiqua" w:hAnsi="Book Antiqua"/>
          <w:b/>
          <w:lang w:val="es-ES_tradnl" w:eastAsia="en-US"/>
        </w:rPr>
        <w:t>1</w:t>
      </w:r>
      <w:r w:rsidR="00EB3193" w:rsidRPr="00670F3F">
        <w:rPr>
          <w:rFonts w:ascii="Book Antiqua" w:hAnsi="Book Antiqua"/>
          <w:b/>
          <w:lang w:val="es-ES_tradnl" w:eastAsia="en-US"/>
        </w:rPr>
        <w:t>.</w:t>
      </w:r>
      <w:r w:rsidR="005048F0" w:rsidRPr="00670F3F">
        <w:rPr>
          <w:rFonts w:ascii="Book Antiqua" w:hAnsi="Book Antiqua"/>
          <w:b/>
          <w:lang w:val="es-ES_tradnl" w:eastAsia="en-US"/>
        </w:rPr>
        <w:t>2</w:t>
      </w:r>
      <w:r w:rsidR="00EB3193" w:rsidRPr="00670F3F">
        <w:rPr>
          <w:rFonts w:ascii="Book Antiqua" w:hAnsi="Book Antiqua"/>
          <w:b/>
          <w:lang w:val="es-ES_tradnl" w:eastAsia="en-US"/>
        </w:rPr>
        <w:t xml:space="preserve"> </w:t>
      </w:r>
      <w:r w:rsidR="00EB3193" w:rsidRPr="00670F3F">
        <w:rPr>
          <w:rFonts w:ascii="Book Antiqua" w:hAnsi="Book Antiqua"/>
          <w:bCs/>
          <w:lang w:val="es-ES_tradnl" w:eastAsia="en-US"/>
        </w:rPr>
        <w:t xml:space="preserve">Se recomienda al Juzgado de Pensiones Alimentarias </w:t>
      </w:r>
      <w:r w:rsidR="004C1785" w:rsidRPr="00670F3F">
        <w:rPr>
          <w:rFonts w:ascii="Book Antiqua" w:hAnsi="Book Antiqua"/>
          <w:bCs/>
          <w:lang w:val="es-ES_tradnl" w:eastAsia="en-US"/>
        </w:rPr>
        <w:t xml:space="preserve">y Violencia Doméstica de Escazú, </w:t>
      </w:r>
      <w:r w:rsidR="000F63E1" w:rsidRPr="00670F3F">
        <w:rPr>
          <w:rFonts w:ascii="Book Antiqua" w:hAnsi="Book Antiqua"/>
          <w:bCs/>
          <w:lang w:val="es-ES_tradnl" w:eastAsia="en-US"/>
        </w:rPr>
        <w:t xml:space="preserve">cumplir con </w:t>
      </w:r>
      <w:r w:rsidR="00EB3193" w:rsidRPr="00670F3F">
        <w:rPr>
          <w:rFonts w:ascii="Book Antiqua" w:hAnsi="Book Antiqua"/>
          <w:bCs/>
          <w:lang w:val="es-ES_tradnl" w:eastAsia="en-US"/>
        </w:rPr>
        <w:t xml:space="preserve">el </w:t>
      </w:r>
      <w:r w:rsidR="004C1785" w:rsidRPr="00670F3F">
        <w:rPr>
          <w:rFonts w:ascii="Book Antiqua" w:hAnsi="Book Antiqua"/>
          <w:bCs/>
          <w:lang w:val="es-ES_tradnl" w:eastAsia="en-US"/>
        </w:rPr>
        <w:t>plan de trabajo de cuotas establecido y que se encontró incompleto a la hora de realizar</w:t>
      </w:r>
      <w:r w:rsidR="008130CF" w:rsidRPr="00670F3F">
        <w:rPr>
          <w:rFonts w:ascii="Book Antiqua" w:hAnsi="Book Antiqua"/>
          <w:bCs/>
          <w:lang w:val="es-ES_tradnl" w:eastAsia="en-US"/>
        </w:rPr>
        <w:t>se</w:t>
      </w:r>
      <w:r w:rsidR="004C1785" w:rsidRPr="00670F3F">
        <w:rPr>
          <w:rFonts w:ascii="Book Antiqua" w:hAnsi="Book Antiqua"/>
          <w:bCs/>
          <w:lang w:val="es-ES_tradnl" w:eastAsia="en-US"/>
        </w:rPr>
        <w:t xml:space="preserve"> </w:t>
      </w:r>
      <w:r w:rsidR="008130CF" w:rsidRPr="00670F3F">
        <w:rPr>
          <w:rFonts w:ascii="Book Antiqua" w:hAnsi="Book Antiqua"/>
          <w:bCs/>
          <w:lang w:val="es-ES_tradnl" w:eastAsia="en-US"/>
        </w:rPr>
        <w:t>este seguimiento</w:t>
      </w:r>
      <w:r w:rsidR="00B54E60">
        <w:rPr>
          <w:rFonts w:ascii="Book Antiqua" w:hAnsi="Book Antiqua"/>
          <w:bCs/>
          <w:lang w:val="es-ES_tradnl" w:eastAsia="en-US"/>
        </w:rPr>
        <w:t>, conforme el siguiente detalle:</w:t>
      </w:r>
    </w:p>
    <w:p w:rsidR="00EB3193" w:rsidRPr="00270C32" w:rsidRDefault="00EB3193" w:rsidP="002C0071">
      <w:pPr>
        <w:pStyle w:val="Prrafodelista"/>
        <w:ind w:left="0" w:right="17"/>
        <w:rPr>
          <w:rFonts w:ascii="Book Antiqua" w:hAnsi="Book Antiqua"/>
          <w:b/>
          <w:lang w:val="es-ES_tradnl" w:eastAsia="en-US"/>
        </w:rPr>
      </w:pPr>
    </w:p>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985"/>
        <w:gridCol w:w="2518"/>
        <w:gridCol w:w="3321"/>
      </w:tblGrid>
      <w:tr w:rsidR="00441A99" w:rsidRPr="00270C32" w:rsidTr="00441A99">
        <w:trPr>
          <w:trHeight w:val="900"/>
          <w:tblCellSpacing w:w="20" w:type="dxa"/>
          <w:jc w:val="center"/>
        </w:trPr>
        <w:tc>
          <w:tcPr>
            <w:tcW w:w="4959" w:type="pct"/>
            <w:gridSpan w:val="3"/>
            <w:shd w:val="clear" w:color="auto" w:fill="365F91"/>
            <w:vAlign w:val="center"/>
          </w:tcPr>
          <w:p w:rsidR="00441A99" w:rsidRPr="00270C32" w:rsidRDefault="00441A99" w:rsidP="00441A99">
            <w:pPr>
              <w:spacing w:line="276" w:lineRule="auto"/>
              <w:jc w:val="center"/>
              <w:rPr>
                <w:rFonts w:ascii="Book Antiqua" w:hAnsi="Book Antiqua" w:cs="Arial"/>
                <w:b/>
                <w:color w:val="FFFFFF"/>
              </w:rPr>
            </w:pPr>
            <w:r w:rsidRPr="00270C32">
              <w:rPr>
                <w:rFonts w:ascii="Book Antiqua" w:hAnsi="Book Antiqua" w:cs="Arial"/>
                <w:b/>
                <w:color w:val="FFFFFF"/>
              </w:rPr>
              <w:t>Plan de trabajo</w:t>
            </w:r>
          </w:p>
        </w:tc>
      </w:tr>
      <w:tr w:rsidR="00441A99" w:rsidRPr="00270C32" w:rsidTr="00F07748">
        <w:trPr>
          <w:trHeight w:val="712"/>
          <w:tblCellSpacing w:w="20" w:type="dxa"/>
          <w:jc w:val="center"/>
        </w:trPr>
        <w:tc>
          <w:tcPr>
            <w:tcW w:w="1674" w:type="pct"/>
            <w:shd w:val="clear" w:color="auto" w:fill="365F91" w:themeFill="accent1" w:themeFillShade="BF"/>
            <w:vAlign w:val="center"/>
          </w:tcPr>
          <w:p w:rsidR="00441A99" w:rsidRPr="00270C32" w:rsidRDefault="00441A99" w:rsidP="00B25FC2">
            <w:pPr>
              <w:jc w:val="center"/>
              <w:rPr>
                <w:rFonts w:ascii="Book Antiqua" w:hAnsi="Book Antiqua" w:cs="Arial"/>
                <w:b/>
                <w:bCs/>
              </w:rPr>
            </w:pPr>
            <w:r w:rsidRPr="00270C32">
              <w:rPr>
                <w:rFonts w:ascii="Book Antiqua" w:hAnsi="Book Antiqua" w:cs="Arial"/>
                <w:b/>
                <w:bCs/>
                <w:color w:val="FFFFFF" w:themeColor="background1"/>
              </w:rPr>
              <w:t>Tarea pendiente</w:t>
            </w:r>
          </w:p>
        </w:tc>
        <w:tc>
          <w:tcPr>
            <w:tcW w:w="1418" w:type="pct"/>
            <w:shd w:val="clear" w:color="auto" w:fill="365F91" w:themeFill="accent1" w:themeFillShade="BF"/>
            <w:vAlign w:val="center"/>
          </w:tcPr>
          <w:p w:rsidR="00441A99" w:rsidRPr="00270C32" w:rsidRDefault="00441A99" w:rsidP="00441A99">
            <w:pPr>
              <w:widowControl w:val="0"/>
              <w:jc w:val="center"/>
              <w:rPr>
                <w:rFonts w:ascii="Book Antiqua" w:hAnsi="Book Antiqua" w:cs="Arial"/>
                <w:b/>
                <w:bCs/>
                <w:color w:val="FFFFFF" w:themeColor="background1"/>
                <w:lang w:val="es-ES_tradnl"/>
              </w:rPr>
            </w:pPr>
            <w:r w:rsidRPr="00270C32">
              <w:rPr>
                <w:rFonts w:ascii="Book Antiqua" w:hAnsi="Book Antiqua" w:cs="Arial"/>
                <w:b/>
                <w:bCs/>
                <w:color w:val="FFFFFF" w:themeColor="background1"/>
                <w:lang w:val="es-ES_tradnl"/>
              </w:rPr>
              <w:t>Recomendación</w:t>
            </w:r>
          </w:p>
        </w:tc>
        <w:tc>
          <w:tcPr>
            <w:tcW w:w="1827" w:type="pct"/>
            <w:shd w:val="clear" w:color="auto" w:fill="365F91" w:themeFill="accent1" w:themeFillShade="BF"/>
            <w:vAlign w:val="center"/>
          </w:tcPr>
          <w:p w:rsidR="00441A99" w:rsidRPr="00270C32" w:rsidRDefault="00441A99" w:rsidP="00441A99">
            <w:pPr>
              <w:widowControl w:val="0"/>
              <w:jc w:val="center"/>
              <w:rPr>
                <w:rFonts w:ascii="Book Antiqua" w:hAnsi="Book Antiqua" w:cs="Arial"/>
                <w:b/>
                <w:bCs/>
                <w:color w:val="FFFFFF" w:themeColor="background1"/>
                <w:lang w:val="es-ES_tradnl"/>
              </w:rPr>
            </w:pPr>
            <w:r w:rsidRPr="00270C32">
              <w:rPr>
                <w:rFonts w:ascii="Book Antiqua" w:hAnsi="Book Antiqua" w:cs="Arial"/>
                <w:b/>
                <w:bCs/>
                <w:color w:val="FFFFFF" w:themeColor="background1"/>
                <w:lang w:val="es-ES_tradnl"/>
              </w:rPr>
              <w:t>Responsable</w:t>
            </w:r>
          </w:p>
        </w:tc>
      </w:tr>
      <w:tr w:rsidR="00441A99" w:rsidRPr="00270C32" w:rsidTr="00F07748">
        <w:trPr>
          <w:trHeight w:val="712"/>
          <w:tblCellSpacing w:w="20" w:type="dxa"/>
          <w:jc w:val="center"/>
        </w:trPr>
        <w:tc>
          <w:tcPr>
            <w:tcW w:w="1674" w:type="pct"/>
            <w:shd w:val="clear" w:color="auto" w:fill="FFFFFF"/>
            <w:vAlign w:val="center"/>
          </w:tcPr>
          <w:p w:rsidR="00441A99" w:rsidRPr="00270C32" w:rsidRDefault="00441A99" w:rsidP="00441A99">
            <w:pPr>
              <w:jc w:val="center"/>
              <w:rPr>
                <w:rFonts w:ascii="Book Antiqua" w:hAnsi="Book Antiqua" w:cs="Arial"/>
                <w:color w:val="000000"/>
              </w:rPr>
            </w:pPr>
            <w:r w:rsidRPr="00270C32">
              <w:rPr>
                <w:rFonts w:ascii="Book Antiqua" w:hAnsi="Book Antiqua" w:cs="Arial"/>
                <w:color w:val="000000"/>
              </w:rPr>
              <w:t>Audiencias tempranas</w:t>
            </w:r>
          </w:p>
        </w:tc>
        <w:tc>
          <w:tcPr>
            <w:tcW w:w="1418" w:type="pct"/>
            <w:shd w:val="clear" w:color="auto" w:fill="FFFFFF"/>
            <w:vAlign w:val="center"/>
          </w:tcPr>
          <w:p w:rsidR="00441A99" w:rsidRPr="00270C32" w:rsidRDefault="00441A99" w:rsidP="00441A99">
            <w:pPr>
              <w:widowControl w:val="0"/>
              <w:jc w:val="center"/>
              <w:rPr>
                <w:rFonts w:ascii="Book Antiqua" w:hAnsi="Book Antiqua" w:cs="Arial"/>
                <w:lang w:val="es-ES_tradnl"/>
              </w:rPr>
            </w:pPr>
            <w:r w:rsidRPr="00270C32">
              <w:rPr>
                <w:rFonts w:ascii="Book Antiqua" w:hAnsi="Book Antiqua" w:cs="Arial"/>
                <w:lang w:val="es-ES_tradnl"/>
              </w:rPr>
              <w:t xml:space="preserve">5.1.1.1. </w:t>
            </w:r>
            <w:r w:rsidR="007C77BB" w:rsidRPr="00270C32">
              <w:rPr>
                <w:rFonts w:ascii="Book Antiqua" w:hAnsi="Book Antiqua" w:cs="Arial"/>
                <w:lang w:val="es-ES_tradnl"/>
              </w:rPr>
              <w:t>Cumplir con</w:t>
            </w:r>
            <w:r w:rsidRPr="00270C32">
              <w:rPr>
                <w:rFonts w:ascii="Book Antiqua" w:hAnsi="Book Antiqua" w:cs="Arial"/>
                <w:lang w:val="es-ES_tradnl"/>
              </w:rPr>
              <w:t xml:space="preserve"> </w:t>
            </w:r>
            <w:r w:rsidR="0046722F">
              <w:rPr>
                <w:rFonts w:ascii="Book Antiqua" w:hAnsi="Book Antiqua" w:cs="Arial"/>
                <w:lang w:val="es-ES_tradnl"/>
              </w:rPr>
              <w:t>siete</w:t>
            </w:r>
            <w:r w:rsidRPr="00270C32">
              <w:rPr>
                <w:rFonts w:ascii="Book Antiqua" w:hAnsi="Book Antiqua" w:cs="Arial"/>
                <w:lang w:val="es-ES_tradnl"/>
              </w:rPr>
              <w:t xml:space="preserve"> audiencia</w:t>
            </w:r>
            <w:r w:rsidR="0046722F">
              <w:rPr>
                <w:rFonts w:ascii="Book Antiqua" w:hAnsi="Book Antiqua" w:cs="Arial"/>
                <w:lang w:val="es-ES_tradnl"/>
              </w:rPr>
              <w:t>s</w:t>
            </w:r>
            <w:r w:rsidRPr="00270C32">
              <w:rPr>
                <w:rFonts w:ascii="Book Antiqua" w:hAnsi="Book Antiqua" w:cs="Arial"/>
                <w:lang w:val="es-ES_tradnl"/>
              </w:rPr>
              <w:t xml:space="preserve"> temprana</w:t>
            </w:r>
            <w:r w:rsidR="0046722F">
              <w:rPr>
                <w:rFonts w:ascii="Book Antiqua" w:hAnsi="Book Antiqua" w:cs="Arial"/>
                <w:lang w:val="es-ES_tradnl"/>
              </w:rPr>
              <w:t>s</w:t>
            </w:r>
            <w:r w:rsidRPr="00270C32">
              <w:rPr>
                <w:rFonts w:ascii="Book Antiqua" w:hAnsi="Book Antiqua" w:cs="Arial"/>
                <w:lang w:val="es-ES_tradnl"/>
              </w:rPr>
              <w:t xml:space="preserve"> por </w:t>
            </w:r>
            <w:r w:rsidR="0046722F">
              <w:rPr>
                <w:rFonts w:ascii="Book Antiqua" w:hAnsi="Book Antiqua" w:cs="Arial"/>
                <w:lang w:val="es-ES_tradnl"/>
              </w:rPr>
              <w:t>semana</w:t>
            </w:r>
            <w:r w:rsidRPr="00270C32">
              <w:rPr>
                <w:rFonts w:ascii="Book Antiqua" w:hAnsi="Book Antiqua" w:cs="Arial"/>
                <w:lang w:val="es-ES_tradnl"/>
              </w:rPr>
              <w:t>.</w:t>
            </w:r>
          </w:p>
          <w:p w:rsidR="00441A99" w:rsidRPr="00270C32" w:rsidRDefault="00441A99" w:rsidP="00441A99">
            <w:pPr>
              <w:widowControl w:val="0"/>
              <w:jc w:val="center"/>
              <w:rPr>
                <w:rFonts w:ascii="Book Antiqua" w:hAnsi="Book Antiqua" w:cs="Arial"/>
                <w:lang w:val="es-ES_tradnl"/>
              </w:rPr>
            </w:pPr>
          </w:p>
        </w:tc>
        <w:tc>
          <w:tcPr>
            <w:tcW w:w="1827" w:type="pct"/>
            <w:shd w:val="clear" w:color="auto" w:fill="FFFFFF"/>
            <w:vAlign w:val="center"/>
          </w:tcPr>
          <w:p w:rsidR="00441A99" w:rsidRPr="00270C32" w:rsidRDefault="00441A99" w:rsidP="00441A99">
            <w:pPr>
              <w:widowControl w:val="0"/>
              <w:jc w:val="center"/>
              <w:rPr>
                <w:rFonts w:ascii="Book Antiqua" w:hAnsi="Book Antiqua" w:cs="Arial"/>
                <w:lang w:val="es-ES_tradnl"/>
              </w:rPr>
            </w:pPr>
            <w:r w:rsidRPr="00270C32">
              <w:rPr>
                <w:rFonts w:ascii="Book Antiqua" w:hAnsi="Book Antiqua" w:cs="Arial"/>
                <w:lang w:val="es-ES_tradnl"/>
              </w:rPr>
              <w:t>Persona Juzgadora</w:t>
            </w:r>
          </w:p>
        </w:tc>
      </w:tr>
      <w:tr w:rsidR="00441A99" w:rsidRPr="00270C32" w:rsidTr="00F07748">
        <w:trPr>
          <w:trHeight w:val="712"/>
          <w:tblCellSpacing w:w="20" w:type="dxa"/>
          <w:jc w:val="center"/>
        </w:trPr>
        <w:tc>
          <w:tcPr>
            <w:tcW w:w="1674" w:type="pct"/>
            <w:shd w:val="clear" w:color="auto" w:fill="FFFFFF"/>
            <w:vAlign w:val="center"/>
          </w:tcPr>
          <w:p w:rsidR="00441A99" w:rsidRPr="00270C32" w:rsidRDefault="00E118AB" w:rsidP="00441A99">
            <w:pPr>
              <w:jc w:val="center"/>
              <w:rPr>
                <w:rFonts w:ascii="Book Antiqua" w:hAnsi="Book Antiqua" w:cs="Arial"/>
              </w:rPr>
            </w:pPr>
            <w:r w:rsidRPr="00270C32">
              <w:rPr>
                <w:rFonts w:ascii="Book Antiqua" w:hAnsi="Book Antiqua" w:cs="Arial"/>
              </w:rPr>
              <w:t>Actualización de los libros de dictado de sentencia, pase a fallo y apelaciones.</w:t>
            </w:r>
          </w:p>
        </w:tc>
        <w:tc>
          <w:tcPr>
            <w:tcW w:w="1418" w:type="pct"/>
            <w:shd w:val="clear" w:color="auto" w:fill="FFFFFF"/>
          </w:tcPr>
          <w:p w:rsidR="00441A99" w:rsidRPr="00270C32" w:rsidRDefault="00E118AB" w:rsidP="00E118AB">
            <w:pPr>
              <w:widowControl w:val="0"/>
              <w:jc w:val="center"/>
              <w:rPr>
                <w:rFonts w:ascii="Book Antiqua" w:hAnsi="Book Antiqua" w:cs="Arial"/>
                <w:lang w:val="es-ES_tradnl"/>
              </w:rPr>
            </w:pPr>
            <w:r w:rsidRPr="00270C32">
              <w:rPr>
                <w:rFonts w:ascii="Book Antiqua" w:hAnsi="Book Antiqua" w:cs="Arial"/>
                <w:lang w:val="es-ES_tradnl"/>
              </w:rPr>
              <w:t>5.1.1.5 Mantener actualizados los libros de dictado de sentencia, pase a fallo y apelaciones.</w:t>
            </w:r>
          </w:p>
        </w:tc>
        <w:tc>
          <w:tcPr>
            <w:tcW w:w="1827" w:type="pct"/>
            <w:shd w:val="clear" w:color="auto" w:fill="FFFFFF"/>
            <w:vAlign w:val="center"/>
          </w:tcPr>
          <w:p w:rsidR="00441A99" w:rsidRPr="00270C32" w:rsidRDefault="00E118AB" w:rsidP="00E118AB">
            <w:pPr>
              <w:widowControl w:val="0"/>
              <w:jc w:val="center"/>
              <w:rPr>
                <w:rFonts w:ascii="Book Antiqua" w:hAnsi="Book Antiqua" w:cs="Arial"/>
                <w:lang w:val="es-ES_tradnl"/>
              </w:rPr>
            </w:pPr>
            <w:r w:rsidRPr="00270C32">
              <w:rPr>
                <w:rFonts w:ascii="Book Antiqua" w:hAnsi="Book Antiqua" w:cs="Arial"/>
                <w:lang w:val="es-ES_tradnl"/>
              </w:rPr>
              <w:t>Coordinador Judicial</w:t>
            </w:r>
          </w:p>
        </w:tc>
      </w:tr>
      <w:tr w:rsidR="00441A99" w:rsidRPr="00270C32" w:rsidTr="00F07748">
        <w:trPr>
          <w:trHeight w:val="712"/>
          <w:tblCellSpacing w:w="20" w:type="dxa"/>
          <w:jc w:val="center"/>
        </w:trPr>
        <w:tc>
          <w:tcPr>
            <w:tcW w:w="1674" w:type="pct"/>
            <w:shd w:val="clear" w:color="auto" w:fill="FFFFFF"/>
            <w:vAlign w:val="center"/>
          </w:tcPr>
          <w:p w:rsidR="00441A99" w:rsidRPr="00270C32" w:rsidRDefault="007C77BB" w:rsidP="00441A99">
            <w:pPr>
              <w:jc w:val="center"/>
              <w:rPr>
                <w:rFonts w:ascii="Book Antiqua" w:hAnsi="Book Antiqua" w:cs="Arial"/>
              </w:rPr>
            </w:pPr>
            <w:r w:rsidRPr="00270C32">
              <w:rPr>
                <w:rFonts w:ascii="Book Antiqua" w:hAnsi="Book Antiqua" w:cs="Arial"/>
              </w:rPr>
              <w:t>Cuotas de trabajo para el personal técnico judicial</w:t>
            </w:r>
          </w:p>
        </w:tc>
        <w:tc>
          <w:tcPr>
            <w:tcW w:w="1418" w:type="pct"/>
            <w:shd w:val="clear" w:color="auto" w:fill="FFFFFF"/>
          </w:tcPr>
          <w:p w:rsidR="00441A99" w:rsidRPr="00270C32" w:rsidRDefault="007C77BB" w:rsidP="007C77BB">
            <w:pPr>
              <w:widowControl w:val="0"/>
              <w:jc w:val="center"/>
              <w:rPr>
                <w:rFonts w:ascii="Book Antiqua" w:hAnsi="Book Antiqua" w:cs="Arial"/>
              </w:rPr>
            </w:pPr>
            <w:r w:rsidRPr="00270C32">
              <w:rPr>
                <w:rFonts w:ascii="Book Antiqua" w:hAnsi="Book Antiqua" w:cs="Arial"/>
              </w:rPr>
              <w:t>5.1.1.6 Cumplir con la cuota establecida por la Dirección de Planificación de 15 resoluciones diarias.</w:t>
            </w:r>
          </w:p>
        </w:tc>
        <w:tc>
          <w:tcPr>
            <w:tcW w:w="1827" w:type="pct"/>
            <w:shd w:val="clear" w:color="auto" w:fill="FFFFFF"/>
            <w:vAlign w:val="center"/>
          </w:tcPr>
          <w:p w:rsidR="00441A99" w:rsidRPr="00270C32" w:rsidRDefault="007C77BB" w:rsidP="007C77BB">
            <w:pPr>
              <w:widowControl w:val="0"/>
              <w:jc w:val="center"/>
              <w:rPr>
                <w:rFonts w:ascii="Book Antiqua" w:hAnsi="Book Antiqua" w:cs="Arial"/>
                <w:lang w:val="es-ES_tradnl"/>
              </w:rPr>
            </w:pPr>
            <w:r w:rsidRPr="00270C32">
              <w:rPr>
                <w:rFonts w:ascii="Book Antiqua" w:hAnsi="Book Antiqua" w:cs="Arial"/>
                <w:lang w:val="es-ES_tradnl"/>
              </w:rPr>
              <w:t>Técnico Judicial</w:t>
            </w:r>
          </w:p>
        </w:tc>
      </w:tr>
      <w:tr w:rsidR="009A769A" w:rsidRPr="00270C32" w:rsidTr="00F07748">
        <w:trPr>
          <w:trHeight w:val="712"/>
          <w:tblCellSpacing w:w="20" w:type="dxa"/>
          <w:jc w:val="center"/>
        </w:trPr>
        <w:tc>
          <w:tcPr>
            <w:tcW w:w="1674" w:type="pct"/>
            <w:shd w:val="clear" w:color="auto" w:fill="FFFFFF"/>
            <w:vAlign w:val="center"/>
          </w:tcPr>
          <w:p w:rsidR="009A769A" w:rsidRPr="00270C32" w:rsidRDefault="00F07748" w:rsidP="007C77BB">
            <w:pPr>
              <w:jc w:val="center"/>
              <w:rPr>
                <w:rFonts w:ascii="Book Antiqua" w:hAnsi="Book Antiqua" w:cs="Arial"/>
              </w:rPr>
            </w:pPr>
            <w:r>
              <w:rPr>
                <w:rFonts w:ascii="Book Antiqua" w:hAnsi="Book Antiqua" w:cs="Arial"/>
              </w:rPr>
              <w:t>Disminución en plazo de escritos</w:t>
            </w:r>
          </w:p>
        </w:tc>
        <w:tc>
          <w:tcPr>
            <w:tcW w:w="1418" w:type="pct"/>
            <w:shd w:val="clear" w:color="auto" w:fill="FFFFFF"/>
            <w:vAlign w:val="center"/>
          </w:tcPr>
          <w:p w:rsidR="009A769A" w:rsidRPr="00270C32" w:rsidRDefault="009A769A" w:rsidP="007C77BB">
            <w:pPr>
              <w:widowControl w:val="0"/>
              <w:jc w:val="center"/>
              <w:rPr>
                <w:rFonts w:ascii="Book Antiqua" w:hAnsi="Book Antiqua" w:cs="Arial"/>
                <w:lang w:val="es-ES_tradnl"/>
              </w:rPr>
            </w:pPr>
            <w:r w:rsidRPr="00270C32">
              <w:rPr>
                <w:rFonts w:ascii="Book Antiqua" w:hAnsi="Book Antiqua" w:cs="Arial"/>
                <w:lang w:val="es-ES_tradnl"/>
              </w:rPr>
              <w:t xml:space="preserve">5.1.1.7 </w:t>
            </w:r>
            <w:r w:rsidR="00BE4FC5" w:rsidRPr="00270C32">
              <w:rPr>
                <w:rFonts w:ascii="Book Antiqua" w:hAnsi="Book Antiqua" w:cs="Arial"/>
                <w:lang w:val="es-ES_tradnl"/>
              </w:rPr>
              <w:t>Darles</w:t>
            </w:r>
            <w:r w:rsidRPr="00270C32">
              <w:rPr>
                <w:rFonts w:ascii="Book Antiqua" w:hAnsi="Book Antiqua" w:cs="Arial"/>
                <w:lang w:val="es-ES_tradnl"/>
              </w:rPr>
              <w:t xml:space="preserve"> prioridad a los escritos pendientes de resolver más antiguos.</w:t>
            </w:r>
          </w:p>
        </w:tc>
        <w:tc>
          <w:tcPr>
            <w:tcW w:w="1827" w:type="pct"/>
            <w:shd w:val="clear" w:color="auto" w:fill="FFFFFF"/>
            <w:vAlign w:val="center"/>
          </w:tcPr>
          <w:p w:rsidR="009A769A" w:rsidRPr="00270C32" w:rsidRDefault="009A769A" w:rsidP="007C77BB">
            <w:pPr>
              <w:widowControl w:val="0"/>
              <w:jc w:val="center"/>
              <w:rPr>
                <w:rFonts w:ascii="Book Antiqua" w:hAnsi="Book Antiqua" w:cs="Arial"/>
                <w:lang w:val="es-ES_tradnl"/>
              </w:rPr>
            </w:pPr>
            <w:r w:rsidRPr="00270C32">
              <w:rPr>
                <w:rFonts w:ascii="Book Antiqua" w:hAnsi="Book Antiqua" w:cs="Arial"/>
                <w:lang w:val="es-ES_tradnl"/>
              </w:rPr>
              <w:t>Técnico Judicial</w:t>
            </w:r>
          </w:p>
        </w:tc>
      </w:tr>
      <w:tr w:rsidR="00441A99" w:rsidRPr="00270C32" w:rsidTr="00F07748">
        <w:trPr>
          <w:trHeight w:val="712"/>
          <w:tblCellSpacing w:w="20" w:type="dxa"/>
          <w:jc w:val="center"/>
        </w:trPr>
        <w:tc>
          <w:tcPr>
            <w:tcW w:w="1674" w:type="pct"/>
            <w:shd w:val="clear" w:color="auto" w:fill="FFFFFF"/>
            <w:vAlign w:val="center"/>
          </w:tcPr>
          <w:p w:rsidR="00441A99" w:rsidRPr="00270C32" w:rsidRDefault="007C77BB" w:rsidP="007C77BB">
            <w:pPr>
              <w:jc w:val="center"/>
              <w:rPr>
                <w:rFonts w:ascii="Book Antiqua" w:hAnsi="Book Antiqua" w:cs="Arial"/>
              </w:rPr>
            </w:pPr>
            <w:r w:rsidRPr="00270C32">
              <w:rPr>
                <w:rFonts w:ascii="Book Antiqua" w:hAnsi="Book Antiqua" w:cs="Arial"/>
              </w:rPr>
              <w:t>Cuota de trabajo del Juez Supernumerario</w:t>
            </w:r>
          </w:p>
        </w:tc>
        <w:tc>
          <w:tcPr>
            <w:tcW w:w="1418" w:type="pct"/>
            <w:shd w:val="clear" w:color="auto" w:fill="FFFFFF"/>
            <w:vAlign w:val="center"/>
          </w:tcPr>
          <w:p w:rsidR="00441A99" w:rsidRPr="00270C32" w:rsidRDefault="007C77BB" w:rsidP="007C77BB">
            <w:pPr>
              <w:widowControl w:val="0"/>
              <w:jc w:val="center"/>
              <w:rPr>
                <w:rFonts w:ascii="Book Antiqua" w:hAnsi="Book Antiqua" w:cs="Arial"/>
                <w:lang w:val="es-ES_tradnl"/>
              </w:rPr>
            </w:pPr>
            <w:r w:rsidRPr="00270C32">
              <w:rPr>
                <w:rFonts w:ascii="Book Antiqua" w:hAnsi="Book Antiqua" w:cs="Arial"/>
                <w:lang w:val="es-ES_tradnl"/>
              </w:rPr>
              <w:t>5.1.1.</w:t>
            </w:r>
            <w:r w:rsidR="009A769A" w:rsidRPr="00270C32">
              <w:rPr>
                <w:rFonts w:ascii="Book Antiqua" w:hAnsi="Book Antiqua" w:cs="Arial"/>
                <w:lang w:val="es-ES_tradnl"/>
              </w:rPr>
              <w:t>8</w:t>
            </w:r>
            <w:r w:rsidRPr="00270C32">
              <w:rPr>
                <w:rFonts w:ascii="Book Antiqua" w:hAnsi="Book Antiqua" w:cs="Arial"/>
                <w:lang w:val="es-ES_tradnl"/>
              </w:rPr>
              <w:t xml:space="preserve"> Realizar un total de 30 sentencias por mes.</w:t>
            </w:r>
          </w:p>
        </w:tc>
        <w:tc>
          <w:tcPr>
            <w:tcW w:w="1827" w:type="pct"/>
            <w:shd w:val="clear" w:color="auto" w:fill="FFFFFF"/>
            <w:vAlign w:val="center"/>
          </w:tcPr>
          <w:p w:rsidR="00441A99" w:rsidRPr="00270C32" w:rsidRDefault="007C77BB" w:rsidP="007C77BB">
            <w:pPr>
              <w:widowControl w:val="0"/>
              <w:jc w:val="center"/>
              <w:rPr>
                <w:rFonts w:ascii="Book Antiqua" w:hAnsi="Book Antiqua" w:cs="Arial"/>
                <w:lang w:val="es-ES_tradnl"/>
              </w:rPr>
            </w:pPr>
            <w:r w:rsidRPr="00270C32">
              <w:rPr>
                <w:rFonts w:ascii="Book Antiqua" w:hAnsi="Book Antiqua" w:cs="Arial"/>
                <w:lang w:val="es-ES_tradnl"/>
              </w:rPr>
              <w:t>Juez Supernumerario</w:t>
            </w:r>
          </w:p>
        </w:tc>
      </w:tr>
      <w:tr w:rsidR="00052765" w:rsidRPr="00270C32" w:rsidTr="00F07748">
        <w:trPr>
          <w:trHeight w:val="712"/>
          <w:tblCellSpacing w:w="20" w:type="dxa"/>
          <w:jc w:val="center"/>
        </w:trPr>
        <w:tc>
          <w:tcPr>
            <w:tcW w:w="1674" w:type="pct"/>
            <w:vMerge w:val="restart"/>
            <w:shd w:val="clear" w:color="auto" w:fill="FFFFFF"/>
            <w:vAlign w:val="center"/>
          </w:tcPr>
          <w:p w:rsidR="00052765" w:rsidRPr="00270C32" w:rsidRDefault="00052765" w:rsidP="00441A99">
            <w:pPr>
              <w:jc w:val="center"/>
              <w:rPr>
                <w:rFonts w:ascii="Book Antiqua" w:hAnsi="Book Antiqua" w:cs="Arial"/>
              </w:rPr>
            </w:pPr>
            <w:r w:rsidRPr="00270C32">
              <w:rPr>
                <w:rFonts w:ascii="Book Antiqua" w:hAnsi="Book Antiqua" w:cs="Arial"/>
              </w:rPr>
              <w:t>Labores del Técnico Supernumerario</w:t>
            </w:r>
          </w:p>
        </w:tc>
        <w:tc>
          <w:tcPr>
            <w:tcW w:w="1418" w:type="pct"/>
            <w:shd w:val="clear" w:color="auto" w:fill="FFFFFF"/>
          </w:tcPr>
          <w:p w:rsidR="00052765" w:rsidRPr="00270C32" w:rsidRDefault="00052765" w:rsidP="00052765">
            <w:pPr>
              <w:widowControl w:val="0"/>
              <w:jc w:val="center"/>
              <w:rPr>
                <w:rFonts w:ascii="Book Antiqua" w:hAnsi="Book Antiqua" w:cs="Arial"/>
                <w:lang w:val="es-ES_tradnl"/>
              </w:rPr>
            </w:pPr>
            <w:r w:rsidRPr="00270C32">
              <w:rPr>
                <w:rFonts w:ascii="Book Antiqua" w:hAnsi="Book Antiqua" w:cs="Arial"/>
                <w:lang w:val="es-ES_tradnl"/>
              </w:rPr>
              <w:t>5.1.1.</w:t>
            </w:r>
            <w:r w:rsidR="009A769A" w:rsidRPr="00270C32">
              <w:rPr>
                <w:rFonts w:ascii="Book Antiqua" w:hAnsi="Book Antiqua" w:cs="Arial"/>
                <w:lang w:val="es-ES_tradnl"/>
              </w:rPr>
              <w:t>9</w:t>
            </w:r>
            <w:r w:rsidRPr="00270C32">
              <w:rPr>
                <w:rFonts w:ascii="Book Antiqua" w:hAnsi="Book Antiqua" w:cs="Arial"/>
                <w:lang w:val="es-ES_tradnl"/>
              </w:rPr>
              <w:t xml:space="preserve"> Efectuar un total de 15 resoluciones diarias.</w:t>
            </w:r>
          </w:p>
        </w:tc>
        <w:tc>
          <w:tcPr>
            <w:tcW w:w="1827" w:type="pct"/>
            <w:vMerge w:val="restart"/>
            <w:shd w:val="clear" w:color="auto" w:fill="FFFFFF"/>
            <w:vAlign w:val="center"/>
          </w:tcPr>
          <w:p w:rsidR="00052765" w:rsidRPr="00270C32" w:rsidRDefault="00052765" w:rsidP="00052765">
            <w:pPr>
              <w:widowControl w:val="0"/>
              <w:jc w:val="center"/>
              <w:rPr>
                <w:rFonts w:ascii="Book Antiqua" w:hAnsi="Book Antiqua" w:cs="Arial"/>
                <w:lang w:val="es-ES_tradnl"/>
              </w:rPr>
            </w:pPr>
            <w:r w:rsidRPr="00270C32">
              <w:rPr>
                <w:rFonts w:ascii="Book Antiqua" w:hAnsi="Book Antiqua" w:cs="Arial"/>
                <w:lang w:val="es-ES_tradnl"/>
              </w:rPr>
              <w:t>Técnico Supernumerario</w:t>
            </w:r>
          </w:p>
        </w:tc>
      </w:tr>
      <w:tr w:rsidR="00052765" w:rsidRPr="00270C32" w:rsidTr="00F07748">
        <w:trPr>
          <w:trHeight w:val="712"/>
          <w:tblCellSpacing w:w="20" w:type="dxa"/>
          <w:jc w:val="center"/>
        </w:trPr>
        <w:tc>
          <w:tcPr>
            <w:tcW w:w="1674" w:type="pct"/>
            <w:vMerge/>
            <w:shd w:val="clear" w:color="auto" w:fill="FFFFFF"/>
            <w:vAlign w:val="center"/>
          </w:tcPr>
          <w:p w:rsidR="00052765" w:rsidRPr="00270C32" w:rsidRDefault="00052765" w:rsidP="00441A99">
            <w:pPr>
              <w:jc w:val="center"/>
              <w:rPr>
                <w:rFonts w:ascii="Book Antiqua" w:hAnsi="Book Antiqua" w:cs="Arial"/>
              </w:rPr>
            </w:pPr>
          </w:p>
        </w:tc>
        <w:tc>
          <w:tcPr>
            <w:tcW w:w="1418" w:type="pct"/>
            <w:shd w:val="clear" w:color="auto" w:fill="FFFFFF"/>
          </w:tcPr>
          <w:p w:rsidR="00052765" w:rsidRPr="00270C32" w:rsidRDefault="00052765" w:rsidP="00052765">
            <w:pPr>
              <w:widowControl w:val="0"/>
              <w:jc w:val="center"/>
              <w:rPr>
                <w:rFonts w:ascii="Book Antiqua" w:hAnsi="Book Antiqua" w:cs="Arial"/>
                <w:lang w:val="es-ES_tradnl"/>
              </w:rPr>
            </w:pPr>
            <w:r w:rsidRPr="00270C32">
              <w:rPr>
                <w:rFonts w:ascii="Book Antiqua" w:hAnsi="Book Antiqua" w:cs="Arial"/>
                <w:lang w:val="es-ES_tradnl"/>
              </w:rPr>
              <w:t>5.1.1.</w:t>
            </w:r>
            <w:r w:rsidR="009A769A" w:rsidRPr="00270C32">
              <w:rPr>
                <w:rFonts w:ascii="Book Antiqua" w:hAnsi="Book Antiqua" w:cs="Arial"/>
                <w:lang w:val="es-ES_tradnl"/>
              </w:rPr>
              <w:t>10</w:t>
            </w:r>
            <w:r w:rsidRPr="00270C32">
              <w:rPr>
                <w:rFonts w:ascii="Book Antiqua" w:hAnsi="Book Antiqua" w:cs="Arial"/>
                <w:lang w:val="es-ES_tradnl"/>
              </w:rPr>
              <w:t xml:space="preserve"> B</w:t>
            </w:r>
            <w:proofErr w:type="spellStart"/>
            <w:r w:rsidRPr="00270C32">
              <w:rPr>
                <w:rFonts w:ascii="Book Antiqua" w:hAnsi="Book Antiqua"/>
              </w:rPr>
              <w:t>rindar</w:t>
            </w:r>
            <w:proofErr w:type="spellEnd"/>
            <w:r w:rsidRPr="00270C32">
              <w:rPr>
                <w:rFonts w:ascii="Book Antiqua" w:hAnsi="Book Antiqua"/>
              </w:rPr>
              <w:t xml:space="preserve"> colaboración a toda la tramitación del despacho.</w:t>
            </w:r>
          </w:p>
        </w:tc>
        <w:tc>
          <w:tcPr>
            <w:tcW w:w="1827" w:type="pct"/>
            <w:vMerge/>
            <w:shd w:val="clear" w:color="auto" w:fill="FFFFFF"/>
          </w:tcPr>
          <w:p w:rsidR="00052765" w:rsidRPr="00270C32" w:rsidRDefault="00052765" w:rsidP="00441A99">
            <w:pPr>
              <w:widowControl w:val="0"/>
              <w:jc w:val="both"/>
              <w:rPr>
                <w:rFonts w:ascii="Book Antiqua" w:hAnsi="Book Antiqua" w:cs="Arial"/>
                <w:lang w:val="es-ES_tradnl"/>
              </w:rPr>
            </w:pPr>
          </w:p>
        </w:tc>
      </w:tr>
    </w:tbl>
    <w:p w:rsidR="00EB3193" w:rsidRPr="00270C32" w:rsidRDefault="001E371A" w:rsidP="002C0071">
      <w:pPr>
        <w:pStyle w:val="Prrafodelista"/>
        <w:ind w:left="0" w:right="17"/>
        <w:rPr>
          <w:rFonts w:ascii="Book Antiqua" w:hAnsi="Book Antiqua"/>
          <w:sz w:val="16"/>
          <w:szCs w:val="16"/>
        </w:rPr>
      </w:pPr>
      <w:bookmarkStart w:id="20" w:name="_Hlk29906817"/>
      <w:r w:rsidRPr="00270C32">
        <w:rPr>
          <w:rFonts w:ascii="Book Antiqua" w:hAnsi="Book Antiqua"/>
          <w:b/>
          <w:sz w:val="16"/>
          <w:szCs w:val="16"/>
        </w:rPr>
        <w:t>Fuente:</w:t>
      </w:r>
      <w:r w:rsidRPr="00270C32">
        <w:rPr>
          <w:rFonts w:ascii="Book Antiqua" w:hAnsi="Book Antiqua"/>
          <w:sz w:val="16"/>
          <w:szCs w:val="16"/>
        </w:rPr>
        <w:t xml:space="preserve"> Elaboración propia.</w:t>
      </w:r>
      <w:bookmarkEnd w:id="20"/>
    </w:p>
    <w:p w:rsidR="001E371A" w:rsidRDefault="001E371A" w:rsidP="002C0071">
      <w:pPr>
        <w:pStyle w:val="Prrafodelista"/>
        <w:ind w:left="0" w:right="17"/>
        <w:rPr>
          <w:rFonts w:ascii="Book Antiqua" w:hAnsi="Book Antiqua"/>
          <w:sz w:val="16"/>
          <w:szCs w:val="16"/>
        </w:rPr>
      </w:pPr>
    </w:p>
    <w:p w:rsidR="00A923D3" w:rsidRDefault="00A923D3" w:rsidP="002C0071">
      <w:pPr>
        <w:pStyle w:val="Prrafodelista"/>
        <w:ind w:left="0" w:right="17"/>
        <w:rPr>
          <w:rFonts w:ascii="Book Antiqua" w:hAnsi="Book Antiqua"/>
          <w:sz w:val="16"/>
          <w:szCs w:val="16"/>
        </w:rPr>
      </w:pPr>
    </w:p>
    <w:p w:rsidR="00A923D3" w:rsidRDefault="00A923D3" w:rsidP="002C0071">
      <w:pPr>
        <w:pStyle w:val="Prrafodelista"/>
        <w:ind w:left="0" w:right="17"/>
        <w:rPr>
          <w:rFonts w:ascii="Book Antiqua" w:hAnsi="Book Antiqua"/>
          <w:sz w:val="16"/>
          <w:szCs w:val="16"/>
        </w:rPr>
      </w:pPr>
    </w:p>
    <w:p w:rsidR="00A923D3" w:rsidRDefault="00A923D3" w:rsidP="002C0071">
      <w:pPr>
        <w:pStyle w:val="Prrafodelista"/>
        <w:ind w:left="0" w:right="17"/>
        <w:rPr>
          <w:rFonts w:ascii="Book Antiqua" w:hAnsi="Book Antiqua"/>
          <w:sz w:val="16"/>
          <w:szCs w:val="16"/>
        </w:rPr>
      </w:pPr>
    </w:p>
    <w:p w:rsidR="001E371A" w:rsidRPr="00B54E60" w:rsidRDefault="00F765AC" w:rsidP="001E371A">
      <w:pPr>
        <w:jc w:val="both"/>
        <w:rPr>
          <w:rFonts w:ascii="Book Antiqua" w:eastAsia="Calibri" w:hAnsi="Book Antiqua"/>
          <w:sz w:val="24"/>
          <w:szCs w:val="24"/>
        </w:rPr>
      </w:pPr>
      <w:r w:rsidRPr="00B54E60">
        <w:rPr>
          <w:rFonts w:ascii="Book Antiqua" w:eastAsia="Calibri" w:hAnsi="Book Antiqua"/>
          <w:sz w:val="24"/>
          <w:szCs w:val="24"/>
        </w:rPr>
        <w:t>Adicionalmente se sugiere llevar un control de la cantidad de apremios y giros que deben ser llevados entre el Coordinador Judicial de la oficina y la Técnica o Técnico Judicial Manifestador.</w:t>
      </w:r>
    </w:p>
    <w:p w:rsidR="001E371A" w:rsidRPr="00270C32" w:rsidRDefault="001E371A" w:rsidP="001E371A">
      <w:pPr>
        <w:pStyle w:val="Prrafodelista"/>
        <w:ind w:left="0" w:right="17"/>
        <w:rPr>
          <w:rFonts w:ascii="Book Antiqua" w:hAnsi="Book Antiqua"/>
          <w:b/>
          <w:sz w:val="16"/>
          <w:szCs w:val="16"/>
          <w:lang w:val="es-CR" w:eastAsia="en-US"/>
        </w:rPr>
      </w:pPr>
    </w:p>
    <w:p w:rsidR="006D11F6" w:rsidRDefault="006D11F6" w:rsidP="00270C32">
      <w:pPr>
        <w:ind w:right="17"/>
        <w:jc w:val="both"/>
        <w:rPr>
          <w:rFonts w:ascii="Book Antiqua" w:hAnsi="Book Antiqua"/>
          <w:b/>
          <w:szCs w:val="24"/>
        </w:rPr>
      </w:pPr>
    </w:p>
    <w:p w:rsidR="00395116" w:rsidRDefault="005E3B4C" w:rsidP="006D11F6">
      <w:pPr>
        <w:pStyle w:val="Prrafodelista"/>
        <w:ind w:left="0" w:right="17"/>
        <w:rPr>
          <w:rFonts w:ascii="Book Antiqua" w:hAnsi="Book Antiqua"/>
          <w:b/>
          <w:lang w:val="es-ES_tradnl" w:eastAsia="en-US"/>
        </w:rPr>
      </w:pPr>
      <w:r>
        <w:rPr>
          <w:rFonts w:ascii="Book Antiqua" w:hAnsi="Book Antiqua"/>
          <w:b/>
          <w:lang w:val="es-ES_tradnl" w:eastAsia="en-US"/>
        </w:rPr>
        <w:t>8</w:t>
      </w:r>
      <w:r w:rsidR="002C0071" w:rsidRPr="00270C32">
        <w:rPr>
          <w:rFonts w:ascii="Book Antiqua" w:hAnsi="Book Antiqua"/>
          <w:b/>
          <w:lang w:val="es-ES_tradnl" w:eastAsia="en-US"/>
        </w:rPr>
        <w:t>.</w:t>
      </w:r>
      <w:r w:rsidR="00624FC8">
        <w:rPr>
          <w:rFonts w:ascii="Book Antiqua" w:hAnsi="Book Antiqua"/>
          <w:b/>
          <w:lang w:val="es-ES_tradnl" w:eastAsia="en-US"/>
        </w:rPr>
        <w:t>2</w:t>
      </w:r>
      <w:r w:rsidR="002C0071" w:rsidRPr="00270C32">
        <w:rPr>
          <w:rFonts w:ascii="Book Antiqua" w:hAnsi="Book Antiqua"/>
          <w:b/>
          <w:lang w:val="es-ES_tradnl" w:eastAsia="en-US"/>
        </w:rPr>
        <w:t xml:space="preserve"> </w:t>
      </w:r>
      <w:r w:rsidR="0092080E" w:rsidRPr="00270C32">
        <w:rPr>
          <w:rFonts w:ascii="Book Antiqua" w:hAnsi="Book Antiqua"/>
          <w:b/>
          <w:lang w:val="es-ES_tradnl" w:eastAsia="en-US"/>
        </w:rPr>
        <w:t xml:space="preserve">Dirección de </w:t>
      </w:r>
      <w:r w:rsidR="00395116" w:rsidRPr="00270C32">
        <w:rPr>
          <w:rFonts w:ascii="Book Antiqua" w:hAnsi="Book Antiqua"/>
          <w:b/>
          <w:lang w:val="es-ES_tradnl" w:eastAsia="en-US"/>
        </w:rPr>
        <w:t>Tecnología de la Información</w:t>
      </w:r>
    </w:p>
    <w:p w:rsidR="002F4B3E" w:rsidRPr="00270C32" w:rsidRDefault="002F4B3E" w:rsidP="006D11F6">
      <w:pPr>
        <w:pStyle w:val="Prrafodelista"/>
        <w:ind w:left="0" w:right="17"/>
        <w:rPr>
          <w:rFonts w:ascii="Book Antiqua" w:hAnsi="Book Antiqua"/>
          <w:b/>
          <w:lang w:val="es-ES_tradnl" w:eastAsia="en-US"/>
        </w:rPr>
      </w:pPr>
    </w:p>
    <w:p w:rsidR="00395116" w:rsidRPr="00270C32" w:rsidRDefault="00395116" w:rsidP="00395116">
      <w:pPr>
        <w:pStyle w:val="Prrafodelista"/>
        <w:ind w:right="17"/>
        <w:jc w:val="both"/>
        <w:rPr>
          <w:rFonts w:ascii="Book Antiqua" w:hAnsi="Book Antiqua"/>
          <w:lang w:val="es-CR"/>
        </w:rPr>
      </w:pPr>
      <w:r w:rsidRPr="00270C32">
        <w:rPr>
          <w:rFonts w:ascii="Book Antiqua" w:hAnsi="Book Antiqua"/>
          <w:b/>
          <w:lang w:val="es-ES_tradnl" w:eastAsia="en-US"/>
        </w:rPr>
        <w:t>5.</w:t>
      </w:r>
      <w:r w:rsidR="00624FC8">
        <w:rPr>
          <w:rFonts w:ascii="Book Antiqua" w:hAnsi="Book Antiqua"/>
          <w:b/>
          <w:lang w:val="es-ES_tradnl" w:eastAsia="en-US"/>
        </w:rPr>
        <w:t>2</w:t>
      </w:r>
      <w:r w:rsidRPr="00270C32">
        <w:rPr>
          <w:rFonts w:ascii="Book Antiqua" w:hAnsi="Book Antiqua"/>
          <w:b/>
          <w:lang w:val="es-ES_tradnl" w:eastAsia="en-US"/>
        </w:rPr>
        <w:t xml:space="preserve">.1 </w:t>
      </w:r>
      <w:r w:rsidRPr="00270C32">
        <w:rPr>
          <w:rFonts w:ascii="Book Antiqua" w:hAnsi="Book Antiqua"/>
          <w:bCs/>
          <w:lang w:val="es-ES_tradnl" w:eastAsia="en-US"/>
        </w:rPr>
        <w:t>La</w:t>
      </w:r>
      <w:r w:rsidRPr="00270C32">
        <w:rPr>
          <w:rFonts w:ascii="Book Antiqua" w:hAnsi="Book Antiqua"/>
          <w:bCs/>
          <w:lang w:val="es-CR"/>
        </w:rPr>
        <w:t xml:space="preserve"> </w:t>
      </w:r>
      <w:r w:rsidRPr="00270C32">
        <w:rPr>
          <w:rFonts w:ascii="Book Antiqua" w:hAnsi="Book Antiqua"/>
          <w:lang w:val="es-CR"/>
        </w:rPr>
        <w:t>Dirección de Tecnología de la Información</w:t>
      </w:r>
      <w:r w:rsidR="001D09A3" w:rsidRPr="00270C32">
        <w:rPr>
          <w:rFonts w:ascii="Book Antiqua" w:hAnsi="Book Antiqua"/>
          <w:lang w:val="es-CR"/>
        </w:rPr>
        <w:t xml:space="preserve"> </w:t>
      </w:r>
      <w:r w:rsidRPr="00270C32">
        <w:rPr>
          <w:rFonts w:ascii="Book Antiqua" w:hAnsi="Book Antiqua"/>
          <w:lang w:val="es-CR"/>
        </w:rPr>
        <w:t>deberá proceder con la implementación del reparto automático en el Juzgado de Pensiones Alimentarias y Violencia Doméstica de Escazú</w:t>
      </w:r>
      <w:r w:rsidR="00305CD5">
        <w:rPr>
          <w:rFonts w:ascii="Book Antiqua" w:hAnsi="Book Antiqua"/>
          <w:lang w:val="es-CR"/>
        </w:rPr>
        <w:t xml:space="preserve"> según los lineamientos establecidos en la reforma de </w:t>
      </w:r>
      <w:r w:rsidR="00BF7A82">
        <w:rPr>
          <w:rFonts w:ascii="Book Antiqua" w:hAnsi="Book Antiqua"/>
          <w:lang w:val="es-CR"/>
        </w:rPr>
        <w:t>F</w:t>
      </w:r>
      <w:r w:rsidR="00305CD5">
        <w:rPr>
          <w:rFonts w:ascii="Book Antiqua" w:hAnsi="Book Antiqua"/>
          <w:lang w:val="es-CR"/>
        </w:rPr>
        <w:t>amilia.</w:t>
      </w:r>
    </w:p>
    <w:p w:rsidR="00B24072" w:rsidRPr="00270C32" w:rsidRDefault="00B24072" w:rsidP="00270C32">
      <w:pPr>
        <w:pStyle w:val="Prrafodelista"/>
        <w:ind w:right="17"/>
        <w:jc w:val="both"/>
        <w:rPr>
          <w:rFonts w:ascii="Book Antiqua" w:hAnsi="Book Antiqua"/>
          <w:b/>
          <w:lang w:val="es-ES_tradnl" w:eastAsia="en-US"/>
        </w:rPr>
      </w:pPr>
    </w:p>
    <w:p w:rsidR="001D09A3" w:rsidRPr="00270C32" w:rsidRDefault="005E3B4C" w:rsidP="006D11F6">
      <w:pPr>
        <w:pStyle w:val="Prrafodelista"/>
        <w:ind w:left="0" w:right="17"/>
        <w:rPr>
          <w:rFonts w:ascii="Book Antiqua" w:hAnsi="Book Antiqua"/>
          <w:b/>
        </w:rPr>
      </w:pPr>
      <w:r>
        <w:rPr>
          <w:rFonts w:ascii="Book Antiqua" w:hAnsi="Book Antiqua"/>
          <w:b/>
          <w:szCs w:val="24"/>
          <w:lang w:val="es-ES_tradnl" w:eastAsia="en-US"/>
        </w:rPr>
        <w:t>8</w:t>
      </w:r>
      <w:r w:rsidR="00B24072" w:rsidRPr="00270C32">
        <w:rPr>
          <w:rFonts w:ascii="Book Antiqua" w:hAnsi="Book Antiqua"/>
          <w:b/>
          <w:szCs w:val="24"/>
          <w:lang w:val="es-ES_tradnl" w:eastAsia="en-US"/>
        </w:rPr>
        <w:t>.</w:t>
      </w:r>
      <w:r w:rsidR="00624FC8">
        <w:rPr>
          <w:rFonts w:ascii="Book Antiqua" w:hAnsi="Book Antiqua"/>
          <w:b/>
          <w:szCs w:val="24"/>
          <w:lang w:val="es-ES_tradnl" w:eastAsia="en-US"/>
        </w:rPr>
        <w:t>3</w:t>
      </w:r>
      <w:r w:rsidR="00B24072" w:rsidRPr="00270C32">
        <w:rPr>
          <w:rFonts w:ascii="Book Antiqua" w:hAnsi="Book Antiqua"/>
          <w:b/>
          <w:szCs w:val="24"/>
          <w:lang w:val="es-ES_tradnl" w:eastAsia="en-US"/>
        </w:rPr>
        <w:t xml:space="preserve"> </w:t>
      </w:r>
      <w:r w:rsidR="00B24072" w:rsidRPr="00270C32">
        <w:rPr>
          <w:rFonts w:ascii="Book Antiqua" w:hAnsi="Book Antiqua"/>
          <w:b/>
          <w:szCs w:val="24"/>
        </w:rPr>
        <w:t>Al Centro de</w:t>
      </w:r>
      <w:r w:rsidR="00B24072" w:rsidRPr="00270C32">
        <w:rPr>
          <w:rFonts w:ascii="Book Antiqua" w:hAnsi="Book Antiqua"/>
          <w:b/>
        </w:rPr>
        <w:t xml:space="preserve"> Apoyo, Coordinación y Mejoramiento de la Función Jurisdiccional</w:t>
      </w:r>
    </w:p>
    <w:p w:rsidR="00B24072" w:rsidRPr="00270C32" w:rsidRDefault="00B24072" w:rsidP="006D11F6">
      <w:pPr>
        <w:pStyle w:val="Prrafodelista"/>
        <w:ind w:left="0" w:right="17"/>
        <w:rPr>
          <w:rFonts w:ascii="Book Antiqua" w:hAnsi="Book Antiqua"/>
          <w:b/>
        </w:rPr>
      </w:pPr>
    </w:p>
    <w:p w:rsidR="00332B72" w:rsidRPr="00270C32" w:rsidRDefault="00B24072" w:rsidP="00662471">
      <w:pPr>
        <w:pStyle w:val="Prrafodelista"/>
        <w:ind w:left="709" w:right="17" w:hanging="709"/>
        <w:jc w:val="both"/>
        <w:rPr>
          <w:rFonts w:ascii="Book Antiqua" w:hAnsi="Book Antiqua"/>
        </w:rPr>
      </w:pPr>
      <w:r w:rsidRPr="00270C32">
        <w:rPr>
          <w:rFonts w:ascii="Book Antiqua" w:hAnsi="Book Antiqua"/>
          <w:b/>
        </w:rPr>
        <w:tab/>
      </w:r>
      <w:r w:rsidR="005E3B4C">
        <w:rPr>
          <w:rFonts w:ascii="Book Antiqua" w:hAnsi="Book Antiqua"/>
          <w:b/>
        </w:rPr>
        <w:t>8</w:t>
      </w:r>
      <w:r w:rsidRPr="00C36B12">
        <w:rPr>
          <w:rFonts w:ascii="Book Antiqua" w:hAnsi="Book Antiqua"/>
          <w:b/>
        </w:rPr>
        <w:t>.</w:t>
      </w:r>
      <w:r w:rsidR="00624FC8" w:rsidRPr="00C36B12">
        <w:rPr>
          <w:rFonts w:ascii="Book Antiqua" w:hAnsi="Book Antiqua"/>
          <w:b/>
        </w:rPr>
        <w:t>3</w:t>
      </w:r>
      <w:r w:rsidRPr="00C36B12">
        <w:rPr>
          <w:rFonts w:ascii="Book Antiqua" w:hAnsi="Book Antiqua"/>
          <w:b/>
        </w:rPr>
        <w:t xml:space="preserve">.1 </w:t>
      </w:r>
      <w:r w:rsidR="00332B72" w:rsidRPr="00C36B12">
        <w:rPr>
          <w:rFonts w:ascii="Book Antiqua" w:hAnsi="Book Antiqua"/>
        </w:rPr>
        <w:t xml:space="preserve">El CACMFJ deberá dar apoyo </w:t>
      </w:r>
      <w:r w:rsidR="00332B72" w:rsidRPr="00C36B12">
        <w:rPr>
          <w:rFonts w:ascii="Book Antiqua" w:hAnsi="Book Antiqua" w:cs="Arial"/>
          <w:lang w:val="es-ES_tradnl"/>
        </w:rPr>
        <w:t>de la Técnica o Técnico Judicial Supernumerario hasta que presupuestariamente logre aprobarse la creación de nueva plaza para el Juzgado en mención, o bien, que se logre aprobar el traslado de una plaza de otro despacho judicial, que por sus cargas de trabajo pueda prescindir</w:t>
      </w:r>
      <w:r w:rsidR="00163A30" w:rsidRPr="00C36B12">
        <w:rPr>
          <w:rFonts w:ascii="Book Antiqua" w:hAnsi="Book Antiqua" w:cs="Arial"/>
          <w:lang w:val="es-ES_tradnl"/>
        </w:rPr>
        <w:t>la</w:t>
      </w:r>
      <w:r w:rsidR="00332B72" w:rsidRPr="00C36B12">
        <w:rPr>
          <w:rFonts w:ascii="Book Antiqua" w:hAnsi="Book Antiqua" w:cs="Arial"/>
          <w:lang w:val="es-ES_tradnl"/>
        </w:rPr>
        <w:t>.</w:t>
      </w:r>
    </w:p>
    <w:p w:rsidR="00332B72" w:rsidRPr="00270C32" w:rsidRDefault="00332B72" w:rsidP="00270C32">
      <w:pPr>
        <w:pStyle w:val="Prrafodelista"/>
        <w:ind w:left="0" w:right="17"/>
        <w:rPr>
          <w:rFonts w:ascii="Book Antiqua" w:hAnsi="Book Antiqua"/>
          <w:b/>
          <w:sz w:val="22"/>
          <w:szCs w:val="22"/>
          <w:lang w:val="es-ES_tradnl" w:eastAsia="en-US"/>
        </w:rPr>
      </w:pPr>
    </w:p>
    <w:p w:rsidR="002F4B3E" w:rsidRDefault="005E3B4C" w:rsidP="002F4B3E">
      <w:pPr>
        <w:pStyle w:val="Prrafodelista"/>
        <w:ind w:left="0" w:right="17"/>
        <w:rPr>
          <w:rFonts w:ascii="Book Antiqua" w:hAnsi="Book Antiqua"/>
          <w:b/>
          <w:szCs w:val="24"/>
        </w:rPr>
      </w:pPr>
      <w:r>
        <w:rPr>
          <w:rFonts w:ascii="Book Antiqua" w:hAnsi="Book Antiqua"/>
          <w:b/>
          <w:szCs w:val="24"/>
          <w:lang w:val="es-ES_tradnl" w:eastAsia="en-US"/>
        </w:rPr>
        <w:t>8</w:t>
      </w:r>
      <w:r w:rsidR="002F4B3E" w:rsidRPr="00270C32">
        <w:rPr>
          <w:rFonts w:ascii="Book Antiqua" w:hAnsi="Book Antiqua"/>
          <w:b/>
          <w:szCs w:val="24"/>
          <w:lang w:val="es-ES_tradnl" w:eastAsia="en-US"/>
        </w:rPr>
        <w:t>.</w:t>
      </w:r>
      <w:r w:rsidR="00624FC8">
        <w:rPr>
          <w:rFonts w:ascii="Book Antiqua" w:hAnsi="Book Antiqua"/>
          <w:b/>
          <w:szCs w:val="24"/>
          <w:lang w:val="es-ES_tradnl" w:eastAsia="en-US"/>
        </w:rPr>
        <w:t>4</w:t>
      </w:r>
      <w:r w:rsidR="002F4B3E" w:rsidRPr="00270C32">
        <w:rPr>
          <w:rFonts w:ascii="Book Antiqua" w:hAnsi="Book Antiqua"/>
          <w:b/>
          <w:szCs w:val="24"/>
          <w:lang w:val="es-ES_tradnl" w:eastAsia="en-US"/>
        </w:rPr>
        <w:t xml:space="preserve"> </w:t>
      </w:r>
      <w:r w:rsidR="002F4B3E">
        <w:rPr>
          <w:rFonts w:ascii="Book Antiqua" w:hAnsi="Book Antiqua"/>
          <w:b/>
          <w:szCs w:val="24"/>
        </w:rPr>
        <w:t>Dirección de Gestión Humana</w:t>
      </w:r>
    </w:p>
    <w:p w:rsidR="002F4B3E" w:rsidRDefault="002F4B3E" w:rsidP="002F4B3E">
      <w:pPr>
        <w:pStyle w:val="Prrafodelista"/>
        <w:ind w:left="0" w:right="17"/>
        <w:rPr>
          <w:rFonts w:ascii="Book Antiqua" w:hAnsi="Book Antiqua"/>
          <w:b/>
          <w:szCs w:val="24"/>
        </w:rPr>
      </w:pPr>
    </w:p>
    <w:p w:rsidR="002F4B3E" w:rsidRPr="005048F0" w:rsidRDefault="005E3B4C" w:rsidP="00662471">
      <w:pPr>
        <w:ind w:left="567"/>
        <w:jc w:val="both"/>
        <w:rPr>
          <w:rFonts w:ascii="Book Antiqua" w:hAnsi="Book Antiqua" w:cs="Arial"/>
          <w:sz w:val="24"/>
          <w:szCs w:val="24"/>
        </w:rPr>
      </w:pPr>
      <w:r>
        <w:rPr>
          <w:rFonts w:ascii="Book Antiqua" w:hAnsi="Book Antiqua"/>
          <w:b/>
          <w:sz w:val="24"/>
          <w:szCs w:val="24"/>
        </w:rPr>
        <w:t>8</w:t>
      </w:r>
      <w:r w:rsidR="002F4B3E" w:rsidRPr="00662471">
        <w:rPr>
          <w:rFonts w:ascii="Book Antiqua" w:hAnsi="Book Antiqua"/>
          <w:b/>
          <w:sz w:val="24"/>
          <w:szCs w:val="24"/>
        </w:rPr>
        <w:t>.</w:t>
      </w:r>
      <w:r w:rsidR="00624FC8">
        <w:rPr>
          <w:rFonts w:ascii="Book Antiqua" w:hAnsi="Book Antiqua"/>
          <w:b/>
          <w:sz w:val="24"/>
          <w:szCs w:val="24"/>
        </w:rPr>
        <w:t>4</w:t>
      </w:r>
      <w:r w:rsidR="002F4B3E" w:rsidRPr="00662471">
        <w:rPr>
          <w:rFonts w:ascii="Book Antiqua" w:hAnsi="Book Antiqua"/>
          <w:b/>
          <w:sz w:val="24"/>
          <w:szCs w:val="24"/>
        </w:rPr>
        <w:t xml:space="preserve">.1 </w:t>
      </w:r>
      <w:r w:rsidR="005048F0" w:rsidRPr="005048F0">
        <w:rPr>
          <w:rFonts w:ascii="Book Antiqua" w:hAnsi="Book Antiqua" w:cs="Arial"/>
          <w:sz w:val="24"/>
          <w:szCs w:val="24"/>
        </w:rPr>
        <w:t xml:space="preserve">La Dirección de Gestión Humana debe cumplir con la recomendación pendiente, de acuerdo con el seguimiento realizado, a saber: </w:t>
      </w:r>
    </w:p>
    <w:p w:rsidR="00505320" w:rsidRDefault="00505320" w:rsidP="00662471">
      <w:pPr>
        <w:ind w:left="567"/>
        <w:jc w:val="both"/>
        <w:rPr>
          <w:rFonts w:ascii="Book Antiqua" w:hAnsi="Book Antiqua" w:cs="Arial"/>
          <w:sz w:val="24"/>
          <w:szCs w:val="24"/>
        </w:rPr>
      </w:pPr>
    </w:p>
    <w:tbl>
      <w:tblPr>
        <w:tblW w:w="4816"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6373"/>
        <w:gridCol w:w="2126"/>
      </w:tblGrid>
      <w:tr w:rsidR="005048F0" w:rsidRPr="00270C32" w:rsidTr="00110CA9">
        <w:trPr>
          <w:trHeight w:val="712"/>
          <w:tblCellSpacing w:w="20" w:type="dxa"/>
          <w:jc w:val="center"/>
        </w:trPr>
        <w:tc>
          <w:tcPr>
            <w:tcW w:w="3719" w:type="pct"/>
            <w:shd w:val="clear" w:color="auto" w:fill="FFFFFF"/>
          </w:tcPr>
          <w:p w:rsidR="005048F0" w:rsidRPr="00B920E8" w:rsidRDefault="005048F0" w:rsidP="00433D39">
            <w:pPr>
              <w:jc w:val="both"/>
              <w:rPr>
                <w:rFonts w:ascii="Book Antiqua" w:hAnsi="Book Antiqua" w:cs="Arial"/>
              </w:rPr>
            </w:pPr>
            <w:r w:rsidRPr="00B920E8">
              <w:rPr>
                <w:rFonts w:ascii="Book Antiqua" w:hAnsi="Book Antiqua" w:cs="Arial"/>
              </w:rPr>
              <w:t>La Dirección de Gestión Humana efectuará, a la brevedad posible, un estudio de ambiente laboral del Juzgado de Pensiones Alimentarias y Violencia Doméstica de Escazú y considerará también una valoración de la salud emocional y física de las personas servidoras del despacho.</w:t>
            </w:r>
          </w:p>
          <w:p w:rsidR="005048F0" w:rsidRPr="00B920E8" w:rsidRDefault="005048F0" w:rsidP="00433D39">
            <w:pPr>
              <w:spacing w:line="276" w:lineRule="auto"/>
              <w:jc w:val="both"/>
              <w:rPr>
                <w:rFonts w:ascii="Book Antiqua" w:hAnsi="Book Antiqua" w:cs="Arial"/>
                <w:color w:val="000000"/>
              </w:rPr>
            </w:pPr>
          </w:p>
        </w:tc>
        <w:tc>
          <w:tcPr>
            <w:tcW w:w="1217" w:type="pct"/>
            <w:shd w:val="clear" w:color="auto" w:fill="FFFFFF"/>
            <w:vAlign w:val="center"/>
          </w:tcPr>
          <w:p w:rsidR="005048F0" w:rsidRPr="00B920E8" w:rsidRDefault="005048F0" w:rsidP="00110CA9">
            <w:pPr>
              <w:rPr>
                <w:rFonts w:ascii="Book Antiqua" w:hAnsi="Book Antiqua" w:cs="Arial"/>
                <w:lang w:val="es-ES_tradnl"/>
              </w:rPr>
            </w:pPr>
            <w:r w:rsidRPr="00B920E8">
              <w:rPr>
                <w:rFonts w:ascii="Book Antiqua" w:hAnsi="Book Antiqua" w:cs="Arial"/>
                <w:b/>
              </w:rPr>
              <w:t>Pendiente</w:t>
            </w:r>
            <w:r w:rsidRPr="00B920E8">
              <w:rPr>
                <w:rFonts w:ascii="Book Antiqua" w:hAnsi="Book Antiqua" w:cs="Arial"/>
              </w:rPr>
              <w:t xml:space="preserve">. </w:t>
            </w:r>
          </w:p>
        </w:tc>
      </w:tr>
    </w:tbl>
    <w:p w:rsidR="005048F0" w:rsidRDefault="005048F0" w:rsidP="005048F0"/>
    <w:p w:rsidR="005048F0" w:rsidRDefault="005048F0" w:rsidP="005048F0">
      <w:pPr>
        <w:pStyle w:val="Prrafodelista"/>
        <w:ind w:left="0" w:right="17"/>
        <w:rPr>
          <w:rFonts w:ascii="Book Antiqua" w:hAnsi="Book Antiqua"/>
          <w:b/>
          <w:szCs w:val="24"/>
          <w:lang w:val="es-ES_tradnl" w:eastAsia="en-US"/>
        </w:rPr>
      </w:pPr>
    </w:p>
    <w:p w:rsidR="001C1ACB" w:rsidRDefault="001C1ACB" w:rsidP="005048F0">
      <w:pPr>
        <w:pStyle w:val="Prrafodelista"/>
        <w:ind w:left="0" w:right="17"/>
        <w:rPr>
          <w:rFonts w:ascii="Book Antiqua" w:hAnsi="Book Antiqua"/>
          <w:b/>
          <w:szCs w:val="24"/>
          <w:lang w:val="es-ES_tradnl" w:eastAsia="en-US"/>
        </w:rPr>
      </w:pPr>
    </w:p>
    <w:p w:rsidR="001C1ACB" w:rsidRDefault="001C1ACB" w:rsidP="005048F0">
      <w:pPr>
        <w:pStyle w:val="Prrafodelista"/>
        <w:ind w:left="0" w:right="17"/>
        <w:rPr>
          <w:rFonts w:ascii="Book Antiqua" w:hAnsi="Book Antiqua"/>
          <w:b/>
          <w:szCs w:val="24"/>
          <w:lang w:val="es-ES_tradnl" w:eastAsia="en-US"/>
        </w:rPr>
      </w:pPr>
    </w:p>
    <w:p w:rsidR="001C1ACB" w:rsidRDefault="001C1ACB" w:rsidP="005048F0">
      <w:pPr>
        <w:pStyle w:val="Prrafodelista"/>
        <w:ind w:left="0" w:right="17"/>
        <w:rPr>
          <w:rFonts w:ascii="Book Antiqua" w:hAnsi="Book Antiqua"/>
          <w:b/>
          <w:szCs w:val="24"/>
          <w:lang w:val="es-ES_tradnl" w:eastAsia="en-US"/>
        </w:rPr>
      </w:pPr>
    </w:p>
    <w:p w:rsidR="001C1ACB" w:rsidRDefault="001C1ACB" w:rsidP="005048F0">
      <w:pPr>
        <w:pStyle w:val="Prrafodelista"/>
        <w:ind w:left="0" w:right="17"/>
        <w:rPr>
          <w:rFonts w:ascii="Book Antiqua" w:hAnsi="Book Antiqua"/>
          <w:b/>
          <w:szCs w:val="24"/>
          <w:lang w:val="es-ES_tradnl" w:eastAsia="en-US"/>
        </w:rPr>
      </w:pPr>
    </w:p>
    <w:p w:rsidR="001C1ACB" w:rsidRDefault="001C1ACB" w:rsidP="005048F0">
      <w:pPr>
        <w:pStyle w:val="Prrafodelista"/>
        <w:ind w:left="0" w:right="17"/>
        <w:rPr>
          <w:rFonts w:ascii="Book Antiqua" w:hAnsi="Book Antiqua"/>
          <w:b/>
          <w:szCs w:val="24"/>
          <w:lang w:val="es-ES_tradnl" w:eastAsia="en-US"/>
        </w:rPr>
      </w:pPr>
    </w:p>
    <w:p w:rsidR="001C1ACB" w:rsidRDefault="001C1ACB" w:rsidP="005048F0">
      <w:pPr>
        <w:pStyle w:val="Prrafodelista"/>
        <w:ind w:left="0" w:right="17"/>
        <w:rPr>
          <w:rFonts w:ascii="Book Antiqua" w:hAnsi="Book Antiqua"/>
          <w:b/>
          <w:szCs w:val="24"/>
          <w:lang w:val="es-ES_tradnl" w:eastAsia="en-US"/>
        </w:rPr>
      </w:pPr>
    </w:p>
    <w:p w:rsidR="001C1ACB" w:rsidRDefault="001C1ACB" w:rsidP="005048F0">
      <w:pPr>
        <w:pStyle w:val="Prrafodelista"/>
        <w:ind w:left="0" w:right="17"/>
        <w:rPr>
          <w:rFonts w:ascii="Book Antiqua" w:hAnsi="Book Antiqua"/>
          <w:b/>
          <w:szCs w:val="24"/>
          <w:lang w:val="es-ES_tradnl" w:eastAsia="en-US"/>
        </w:rPr>
      </w:pPr>
    </w:p>
    <w:p w:rsidR="001C1ACB" w:rsidRDefault="001C1ACB" w:rsidP="005048F0">
      <w:pPr>
        <w:pStyle w:val="Prrafodelista"/>
        <w:ind w:left="0" w:right="17"/>
        <w:rPr>
          <w:rFonts w:ascii="Book Antiqua" w:hAnsi="Book Antiqua"/>
          <w:b/>
          <w:szCs w:val="24"/>
          <w:lang w:val="es-ES_tradnl" w:eastAsia="en-US"/>
        </w:rPr>
      </w:pPr>
    </w:p>
    <w:p w:rsidR="005048F0" w:rsidRPr="00270C32" w:rsidRDefault="005048F0" w:rsidP="00B54E60">
      <w:pPr>
        <w:pStyle w:val="Prrafodelista"/>
        <w:ind w:left="0" w:right="17"/>
        <w:rPr>
          <w:rFonts w:ascii="Book Antiqua" w:hAnsi="Book Antiqua" w:cs="Book Antiqua"/>
          <w:b/>
          <w:lang w:val="es-CR"/>
        </w:rPr>
      </w:pPr>
      <w:r>
        <w:rPr>
          <w:rFonts w:ascii="Book Antiqua" w:hAnsi="Book Antiqua"/>
          <w:b/>
          <w:szCs w:val="24"/>
          <w:lang w:val="es-ES_tradnl" w:eastAsia="en-US"/>
        </w:rPr>
        <w:t>8</w:t>
      </w:r>
      <w:r w:rsidRPr="00270C32">
        <w:rPr>
          <w:rFonts w:ascii="Book Antiqua" w:hAnsi="Book Antiqua"/>
          <w:b/>
          <w:szCs w:val="24"/>
          <w:lang w:val="es-ES_tradnl" w:eastAsia="en-US"/>
        </w:rPr>
        <w:t>.</w:t>
      </w:r>
      <w:r>
        <w:rPr>
          <w:rFonts w:ascii="Book Antiqua" w:hAnsi="Book Antiqua"/>
          <w:b/>
          <w:szCs w:val="24"/>
          <w:lang w:val="es-ES_tradnl" w:eastAsia="en-US"/>
        </w:rPr>
        <w:t>5</w:t>
      </w:r>
      <w:r w:rsidRPr="00270C32">
        <w:rPr>
          <w:rFonts w:ascii="Book Antiqua" w:hAnsi="Book Antiqua"/>
          <w:b/>
          <w:szCs w:val="24"/>
          <w:lang w:val="es-ES_tradnl" w:eastAsia="en-US"/>
        </w:rPr>
        <w:t xml:space="preserve"> </w:t>
      </w:r>
      <w:r w:rsidRPr="00270C32">
        <w:rPr>
          <w:rFonts w:ascii="Book Antiqua" w:hAnsi="Book Antiqua" w:cs="Book Antiqua"/>
          <w:b/>
          <w:lang w:val="es-CR"/>
        </w:rPr>
        <w:t>Comisión de</w:t>
      </w:r>
      <w:r w:rsidR="00110CA9">
        <w:rPr>
          <w:rFonts w:ascii="Book Antiqua" w:hAnsi="Book Antiqua" w:cs="Book Antiqua"/>
          <w:b/>
          <w:lang w:val="es-CR"/>
        </w:rPr>
        <w:t xml:space="preserve"> la Jurisdicción de</w:t>
      </w:r>
      <w:r w:rsidRPr="00270C32">
        <w:rPr>
          <w:rFonts w:ascii="Book Antiqua" w:hAnsi="Book Antiqua" w:cs="Book Antiqua"/>
          <w:b/>
          <w:lang w:val="es-CR"/>
        </w:rPr>
        <w:t xml:space="preserve"> Familia</w:t>
      </w:r>
    </w:p>
    <w:p w:rsidR="005048F0" w:rsidRDefault="005048F0" w:rsidP="005048F0"/>
    <w:p w:rsidR="005048F0" w:rsidRDefault="00B54E60" w:rsidP="005048F0">
      <w:pPr>
        <w:rPr>
          <w:rFonts w:ascii="Book Antiqua" w:hAnsi="Book Antiqua" w:cs="Arial"/>
          <w:sz w:val="24"/>
          <w:szCs w:val="24"/>
        </w:rPr>
      </w:pPr>
      <w:r>
        <w:rPr>
          <w:rFonts w:ascii="Book Antiqua" w:hAnsi="Book Antiqua" w:cs="Arial"/>
          <w:sz w:val="24"/>
          <w:szCs w:val="24"/>
        </w:rPr>
        <w:t xml:space="preserve">8.5.1. </w:t>
      </w:r>
      <w:r w:rsidR="005048F0">
        <w:rPr>
          <w:rFonts w:ascii="Book Antiqua" w:hAnsi="Book Antiqua" w:cs="Arial"/>
          <w:sz w:val="24"/>
          <w:szCs w:val="24"/>
        </w:rPr>
        <w:t xml:space="preserve">Coordinar lo que corresponda relacionado con </w:t>
      </w:r>
      <w:r w:rsidR="005048F0" w:rsidRPr="00B54E60">
        <w:rPr>
          <w:rFonts w:ascii="Book Antiqua" w:hAnsi="Book Antiqua" w:cs="Arial"/>
          <w:sz w:val="24"/>
          <w:szCs w:val="24"/>
        </w:rPr>
        <w:t>la recomendación emitida en el informe 591-PLA-2018, para realizar el seguimiento correspondiente</w:t>
      </w:r>
      <w:r w:rsidR="005048F0">
        <w:rPr>
          <w:rFonts w:ascii="Book Antiqua" w:hAnsi="Book Antiqua" w:cs="Arial"/>
          <w:sz w:val="24"/>
          <w:szCs w:val="24"/>
        </w:rPr>
        <w:t>, a saber:</w:t>
      </w:r>
    </w:p>
    <w:p w:rsidR="005048F0" w:rsidRPr="00B54E60" w:rsidRDefault="005048F0" w:rsidP="005048F0">
      <w:pPr>
        <w:rPr>
          <w:rFonts w:ascii="Book Antiqua" w:hAnsi="Book Antiqua" w:cs="Arial"/>
          <w:sz w:val="24"/>
          <w:szCs w:val="24"/>
        </w:rPr>
      </w:pPr>
    </w:p>
    <w:tbl>
      <w:tblPr>
        <w:tblW w:w="476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6359"/>
        <w:gridCol w:w="2041"/>
      </w:tblGrid>
      <w:tr w:rsidR="005048F0" w:rsidRPr="00270C32" w:rsidTr="00110CA9">
        <w:trPr>
          <w:trHeight w:val="712"/>
          <w:tblCellSpacing w:w="20" w:type="dxa"/>
          <w:jc w:val="center"/>
        </w:trPr>
        <w:tc>
          <w:tcPr>
            <w:tcW w:w="3755" w:type="pct"/>
            <w:shd w:val="clear" w:color="auto" w:fill="FFFFFF"/>
            <w:vAlign w:val="center"/>
          </w:tcPr>
          <w:p w:rsidR="005048F0" w:rsidRPr="00B920E8" w:rsidRDefault="005048F0" w:rsidP="00110CA9">
            <w:pPr>
              <w:jc w:val="both"/>
              <w:rPr>
                <w:rFonts w:ascii="Book Antiqua" w:hAnsi="Book Antiqua" w:cs="Arial"/>
              </w:rPr>
            </w:pPr>
            <w:r w:rsidRPr="00B920E8">
              <w:rPr>
                <w:rFonts w:ascii="Book Antiqua" w:hAnsi="Book Antiqua" w:cs="Arial"/>
              </w:rPr>
              <w:t>La Comisión de Familia dará seguimiento a los resultados que alcance el Juzgado de Pensiones Alimentarias y Violencia Doméstica de Escazú con la implementación de este plan de trabajo.</w:t>
            </w:r>
          </w:p>
          <w:p w:rsidR="005048F0" w:rsidRPr="00B920E8" w:rsidRDefault="005048F0" w:rsidP="00110CA9">
            <w:pPr>
              <w:pStyle w:val="WW-Cuerpodetexto"/>
              <w:widowControl w:val="0"/>
              <w:suppressAutoHyphens w:val="0"/>
              <w:spacing w:after="0" w:line="240" w:lineRule="auto"/>
              <w:rPr>
                <w:rFonts w:ascii="Book Antiqua" w:hAnsi="Book Antiqua" w:cs="Arial"/>
                <w:color w:val="000000"/>
              </w:rPr>
            </w:pPr>
          </w:p>
        </w:tc>
        <w:tc>
          <w:tcPr>
            <w:tcW w:w="1181" w:type="pct"/>
            <w:shd w:val="clear" w:color="auto" w:fill="FFFFFF"/>
            <w:vAlign w:val="center"/>
          </w:tcPr>
          <w:p w:rsidR="005048F0" w:rsidRPr="00B920E8" w:rsidRDefault="005048F0" w:rsidP="00110CA9">
            <w:pPr>
              <w:widowControl w:val="0"/>
              <w:jc w:val="both"/>
              <w:rPr>
                <w:rFonts w:ascii="Book Antiqua" w:hAnsi="Book Antiqua" w:cs="Arial"/>
                <w:lang w:val="es-ES_tradnl"/>
              </w:rPr>
            </w:pPr>
            <w:r>
              <w:rPr>
                <w:rFonts w:ascii="Book Antiqua" w:hAnsi="Book Antiqua" w:cs="Arial"/>
                <w:b/>
              </w:rPr>
              <w:t>Pendiente.</w:t>
            </w:r>
          </w:p>
        </w:tc>
      </w:tr>
    </w:tbl>
    <w:p w:rsidR="005048F0" w:rsidRDefault="005048F0" w:rsidP="005048F0"/>
    <w:p w:rsidR="00BF7A82" w:rsidRDefault="00BF7A82" w:rsidP="00662471">
      <w:pPr>
        <w:ind w:left="567"/>
        <w:jc w:val="both"/>
        <w:rPr>
          <w:rFonts w:ascii="Book Antiqua" w:hAnsi="Book Antiqua" w:cs="Arial"/>
          <w:sz w:val="24"/>
          <w:szCs w:val="24"/>
        </w:rPr>
      </w:pPr>
    </w:p>
    <w:p w:rsidR="009A7B22" w:rsidRPr="00B54E60" w:rsidRDefault="00505320" w:rsidP="005E7114">
      <w:pPr>
        <w:pBdr>
          <w:top w:val="single" w:sz="4" w:space="1" w:color="auto"/>
          <w:left w:val="single" w:sz="4" w:space="4" w:color="auto"/>
          <w:bottom w:val="single" w:sz="4" w:space="1" w:color="auto"/>
          <w:right w:val="single" w:sz="4" w:space="4" w:color="auto"/>
        </w:pBdr>
        <w:shd w:val="clear" w:color="auto" w:fill="4F81BD" w:themeFill="accent1"/>
        <w:contextualSpacing/>
        <w:jc w:val="both"/>
        <w:rPr>
          <w:rFonts w:ascii="Book Antiqua" w:hAnsi="Book Antiqua"/>
          <w:b/>
          <w:color w:val="FFFFFF" w:themeColor="background1"/>
          <w:sz w:val="28"/>
          <w:szCs w:val="28"/>
          <w:lang w:val="es-ES_tradnl"/>
        </w:rPr>
      </w:pPr>
      <w:r>
        <w:rPr>
          <w:rFonts w:ascii="Book Antiqua" w:hAnsi="Book Antiqua"/>
          <w:b/>
          <w:color w:val="FFFFFF" w:themeColor="background1"/>
          <w:sz w:val="28"/>
          <w:szCs w:val="28"/>
          <w:lang w:val="es-ES_tradnl"/>
        </w:rPr>
        <w:t>9</w:t>
      </w:r>
      <w:r w:rsidR="009A7B22" w:rsidRPr="00B54E60">
        <w:rPr>
          <w:rFonts w:ascii="Book Antiqua" w:hAnsi="Book Antiqua"/>
          <w:b/>
          <w:color w:val="FFFFFF" w:themeColor="background1"/>
          <w:sz w:val="28"/>
          <w:szCs w:val="28"/>
          <w:lang w:val="es-ES_tradnl"/>
        </w:rPr>
        <w:t>. Anexos</w:t>
      </w:r>
    </w:p>
    <w:p w:rsidR="004A63CC" w:rsidRPr="00270C32" w:rsidRDefault="004A63CC" w:rsidP="00F0046A">
      <w:pPr>
        <w:pStyle w:val="Prrafodelista"/>
        <w:ind w:left="284" w:right="301"/>
        <w:rPr>
          <w:rFonts w:ascii="Book Antiqua" w:hAnsi="Book Antiqua"/>
          <w:lang w:val="es-ES_tradnl" w:eastAsia="en-US"/>
        </w:rPr>
      </w:pPr>
    </w:p>
    <w:p w:rsidR="00EE6235" w:rsidRPr="00270C32" w:rsidRDefault="00EE6235" w:rsidP="00E059C7">
      <w:pPr>
        <w:ind w:right="301"/>
        <w:rPr>
          <w:rFonts w:ascii="Book Antiqua" w:hAnsi="Book Antiqua"/>
          <w:lang w:val="es-ES_tradnl" w:eastAsia="en-US"/>
        </w:rPr>
      </w:pPr>
    </w:p>
    <w:tbl>
      <w:tblPr>
        <w:tblW w:w="7772" w:type="dxa"/>
        <w:jc w:val="center"/>
        <w:tblCellMar>
          <w:left w:w="70" w:type="dxa"/>
          <w:right w:w="70" w:type="dxa"/>
        </w:tblCellMar>
        <w:tblLook w:val="04A0" w:firstRow="1" w:lastRow="0" w:firstColumn="1" w:lastColumn="0" w:noHBand="0" w:noVBand="1"/>
      </w:tblPr>
      <w:tblGrid>
        <w:gridCol w:w="5373"/>
        <w:gridCol w:w="2399"/>
      </w:tblGrid>
      <w:tr w:rsidR="00F15144" w:rsidRPr="00270C32" w:rsidTr="00D03452">
        <w:trPr>
          <w:trHeight w:val="254"/>
          <w:jc w:val="center"/>
        </w:trPr>
        <w:tc>
          <w:tcPr>
            <w:tcW w:w="5373" w:type="dxa"/>
            <w:tcBorders>
              <w:top w:val="single" w:sz="4" w:space="0" w:color="auto"/>
              <w:left w:val="single" w:sz="4" w:space="0" w:color="auto"/>
              <w:bottom w:val="single" w:sz="4" w:space="0" w:color="auto"/>
              <w:right w:val="single" w:sz="4" w:space="0" w:color="auto"/>
            </w:tcBorders>
            <w:shd w:val="clear" w:color="000000" w:fill="4F81BD"/>
            <w:noWrap/>
            <w:vAlign w:val="center"/>
            <w:hideMark/>
          </w:tcPr>
          <w:p w:rsidR="00F15144" w:rsidRPr="00270C32" w:rsidRDefault="00F15144" w:rsidP="00F15144">
            <w:pPr>
              <w:jc w:val="center"/>
              <w:rPr>
                <w:rFonts w:ascii="Book Antiqua" w:hAnsi="Book Antiqua"/>
                <w:b/>
                <w:bCs/>
                <w:color w:val="FFFFFF"/>
                <w:sz w:val="24"/>
                <w:szCs w:val="24"/>
                <w:lang w:val="es-ES"/>
              </w:rPr>
            </w:pPr>
            <w:r w:rsidRPr="00270C32">
              <w:rPr>
                <w:rFonts w:ascii="Book Antiqua" w:hAnsi="Book Antiqua"/>
                <w:b/>
                <w:bCs/>
                <w:color w:val="FFFFFF"/>
                <w:sz w:val="24"/>
                <w:szCs w:val="24"/>
                <w:lang w:val="es-ES"/>
              </w:rPr>
              <w:t>Instancia Judicial</w:t>
            </w:r>
          </w:p>
        </w:tc>
        <w:tc>
          <w:tcPr>
            <w:tcW w:w="2399" w:type="dxa"/>
            <w:tcBorders>
              <w:top w:val="single" w:sz="4" w:space="0" w:color="auto"/>
              <w:left w:val="nil"/>
              <w:bottom w:val="single" w:sz="4" w:space="0" w:color="auto"/>
              <w:right w:val="single" w:sz="4" w:space="0" w:color="auto"/>
            </w:tcBorders>
            <w:shd w:val="clear" w:color="000000" w:fill="4F81BD"/>
            <w:noWrap/>
            <w:vAlign w:val="center"/>
            <w:hideMark/>
          </w:tcPr>
          <w:p w:rsidR="00F15144" w:rsidRPr="00270C32" w:rsidRDefault="00F15144" w:rsidP="00F15144">
            <w:pPr>
              <w:jc w:val="center"/>
              <w:rPr>
                <w:rFonts w:ascii="Book Antiqua" w:hAnsi="Book Antiqua"/>
                <w:b/>
                <w:bCs/>
                <w:color w:val="FFFFFF"/>
                <w:sz w:val="24"/>
                <w:szCs w:val="24"/>
                <w:lang w:val="es-ES"/>
              </w:rPr>
            </w:pPr>
            <w:r w:rsidRPr="00270C32">
              <w:rPr>
                <w:rFonts w:ascii="Book Antiqua" w:hAnsi="Book Antiqua"/>
                <w:b/>
                <w:bCs/>
                <w:color w:val="FFFFFF"/>
                <w:sz w:val="24"/>
                <w:szCs w:val="24"/>
                <w:lang w:val="es-ES"/>
              </w:rPr>
              <w:t>Anexo</w:t>
            </w:r>
          </w:p>
        </w:tc>
      </w:tr>
      <w:tr w:rsidR="00D03452" w:rsidRPr="00270C32" w:rsidTr="007B685E">
        <w:trPr>
          <w:trHeight w:val="1117"/>
          <w:jc w:val="center"/>
        </w:trPr>
        <w:tc>
          <w:tcPr>
            <w:tcW w:w="5373" w:type="dxa"/>
            <w:tcBorders>
              <w:top w:val="single" w:sz="4" w:space="0" w:color="auto"/>
              <w:left w:val="single" w:sz="4" w:space="0" w:color="auto"/>
              <w:bottom w:val="single" w:sz="4" w:space="0" w:color="auto"/>
              <w:right w:val="single" w:sz="4" w:space="0" w:color="auto"/>
            </w:tcBorders>
            <w:shd w:val="clear" w:color="auto" w:fill="auto"/>
            <w:vAlign w:val="center"/>
          </w:tcPr>
          <w:p w:rsidR="00D03452" w:rsidRPr="00270C32" w:rsidRDefault="005C2EAE" w:rsidP="005C2EAE">
            <w:pPr>
              <w:jc w:val="center"/>
              <w:rPr>
                <w:rFonts w:ascii="Book Antiqua" w:hAnsi="Book Antiqua"/>
                <w:color w:val="000000"/>
                <w:sz w:val="24"/>
                <w:szCs w:val="24"/>
                <w:lang w:val="es-ES"/>
              </w:rPr>
            </w:pPr>
            <w:r w:rsidRPr="00270C32">
              <w:rPr>
                <w:rFonts w:ascii="Book Antiqua" w:hAnsi="Book Antiqua"/>
                <w:color w:val="000000"/>
                <w:sz w:val="24"/>
                <w:szCs w:val="24"/>
                <w:lang w:val="es-ES"/>
              </w:rPr>
              <w:t>Libros de dictado de sentencia del Juzgado de Pensiones Alimentarias y Violencia Doméstica de Escazú</w:t>
            </w:r>
          </w:p>
        </w:tc>
        <w:tc>
          <w:tcPr>
            <w:tcW w:w="2399" w:type="dxa"/>
            <w:tcBorders>
              <w:top w:val="single" w:sz="4" w:space="0" w:color="auto"/>
              <w:left w:val="nil"/>
              <w:bottom w:val="single" w:sz="4" w:space="0" w:color="auto"/>
              <w:right w:val="single" w:sz="4" w:space="0" w:color="auto"/>
            </w:tcBorders>
            <w:shd w:val="clear" w:color="auto" w:fill="auto"/>
            <w:noWrap/>
            <w:vAlign w:val="center"/>
          </w:tcPr>
          <w:p w:rsidR="00D03452" w:rsidRPr="00270C32" w:rsidRDefault="00D03452" w:rsidP="00F15144">
            <w:pPr>
              <w:jc w:val="center"/>
              <w:rPr>
                <w:rFonts w:ascii="Book Antiqua" w:hAnsi="Book Antiqua"/>
                <w:color w:val="000000"/>
                <w:sz w:val="24"/>
                <w:szCs w:val="24"/>
                <w:lang w:val="es-ES"/>
              </w:rPr>
            </w:pPr>
            <w:r w:rsidRPr="00270C32">
              <w:rPr>
                <w:rFonts w:ascii="Book Antiqua" w:hAnsi="Book Antiqua"/>
                <w:color w:val="000000"/>
                <w:sz w:val="24"/>
                <w:szCs w:val="24"/>
                <w:lang w:val="es-ES"/>
              </w:rPr>
              <w:t>Anexo No. 1</w:t>
            </w:r>
          </w:p>
          <w:p w:rsidR="00D03452" w:rsidRPr="00270C32" w:rsidRDefault="00D03452" w:rsidP="00F15144">
            <w:pPr>
              <w:jc w:val="center"/>
              <w:rPr>
                <w:rFonts w:ascii="Book Antiqua" w:hAnsi="Book Antiqua"/>
                <w:color w:val="000000"/>
                <w:sz w:val="24"/>
                <w:szCs w:val="24"/>
                <w:lang w:val="es-ES"/>
              </w:rPr>
            </w:pPr>
          </w:p>
          <w:p w:rsidR="00D03452" w:rsidRPr="00270C32" w:rsidRDefault="00D03452" w:rsidP="00F15144">
            <w:pPr>
              <w:jc w:val="center"/>
              <w:rPr>
                <w:rFonts w:ascii="Book Antiqua" w:hAnsi="Book Antiqua"/>
                <w:color w:val="000000"/>
                <w:sz w:val="24"/>
                <w:szCs w:val="24"/>
                <w:lang w:val="es-ES"/>
              </w:rPr>
            </w:pPr>
          </w:p>
          <w:p w:rsidR="00D03452" w:rsidRPr="00270C32" w:rsidRDefault="00CA68BA" w:rsidP="00110CA9">
            <w:pPr>
              <w:jc w:val="center"/>
              <w:rPr>
                <w:rFonts w:ascii="Book Antiqua" w:hAnsi="Book Antiqua"/>
                <w:color w:val="000000"/>
                <w:sz w:val="24"/>
                <w:szCs w:val="24"/>
                <w:lang w:val="es-ES"/>
              </w:rPr>
            </w:pPr>
            <w:r w:rsidRPr="00270C32">
              <w:rPr>
                <w:rFonts w:ascii="Book Antiqua" w:hAnsi="Book Antiqua"/>
                <w:color w:val="000000"/>
                <w:sz w:val="24"/>
                <w:szCs w:val="24"/>
                <w:lang w:val="es-ES"/>
              </w:rPr>
              <w:object w:dxaOrig="2040" w:dyaOrig="1339" w14:anchorId="1D1B9546">
                <v:shape id="_x0000_i1025" type="#_x0000_t75" style="width:103pt;height:67pt" o:ole="">
                  <v:imagedata r:id="rId15" o:title=""/>
                </v:shape>
                <o:OLEObject Type="Embed" ProgID="Package" ShapeID="_x0000_i1025" DrawAspect="Icon" ObjectID="_1673974728" r:id="rId16"/>
              </w:object>
            </w:r>
          </w:p>
        </w:tc>
      </w:tr>
      <w:tr w:rsidR="000E67DE" w:rsidRPr="00270C32" w:rsidTr="00D03452">
        <w:trPr>
          <w:trHeight w:val="254"/>
          <w:jc w:val="center"/>
        </w:trPr>
        <w:tc>
          <w:tcPr>
            <w:tcW w:w="5373" w:type="dxa"/>
            <w:tcBorders>
              <w:top w:val="single" w:sz="4" w:space="0" w:color="auto"/>
              <w:left w:val="single" w:sz="4" w:space="0" w:color="auto"/>
              <w:bottom w:val="single" w:sz="4" w:space="0" w:color="auto"/>
              <w:right w:val="single" w:sz="4" w:space="0" w:color="auto"/>
            </w:tcBorders>
            <w:shd w:val="clear" w:color="auto" w:fill="auto"/>
            <w:vAlign w:val="center"/>
          </w:tcPr>
          <w:p w:rsidR="000E67DE" w:rsidRPr="00270C32" w:rsidRDefault="000E67DE" w:rsidP="00887EDF">
            <w:pPr>
              <w:jc w:val="center"/>
              <w:rPr>
                <w:rFonts w:ascii="Book Antiqua" w:hAnsi="Book Antiqua"/>
                <w:color w:val="000000"/>
                <w:sz w:val="24"/>
                <w:szCs w:val="24"/>
                <w:lang w:val="es-ES"/>
              </w:rPr>
            </w:pPr>
            <w:r w:rsidRPr="00270C32">
              <w:rPr>
                <w:rFonts w:ascii="Book Antiqua" w:hAnsi="Book Antiqua"/>
                <w:color w:val="000000"/>
                <w:sz w:val="24"/>
                <w:szCs w:val="24"/>
                <w:lang w:val="es-ES"/>
              </w:rPr>
              <w:t>Control de escritos</w:t>
            </w:r>
          </w:p>
        </w:tc>
        <w:tc>
          <w:tcPr>
            <w:tcW w:w="2399" w:type="dxa"/>
            <w:tcBorders>
              <w:top w:val="single" w:sz="4" w:space="0" w:color="auto"/>
              <w:left w:val="nil"/>
              <w:bottom w:val="single" w:sz="4" w:space="0" w:color="auto"/>
              <w:right w:val="single" w:sz="4" w:space="0" w:color="auto"/>
            </w:tcBorders>
            <w:shd w:val="clear" w:color="auto" w:fill="auto"/>
            <w:noWrap/>
            <w:vAlign w:val="center"/>
          </w:tcPr>
          <w:p w:rsidR="000E67DE" w:rsidRPr="00270C32" w:rsidRDefault="000E67DE" w:rsidP="000E67DE">
            <w:pPr>
              <w:jc w:val="center"/>
              <w:rPr>
                <w:rFonts w:ascii="Book Antiqua" w:hAnsi="Book Antiqua"/>
                <w:color w:val="000000"/>
                <w:sz w:val="24"/>
                <w:szCs w:val="24"/>
                <w:lang w:val="es-ES"/>
              </w:rPr>
            </w:pPr>
            <w:r w:rsidRPr="00270C32">
              <w:rPr>
                <w:rFonts w:ascii="Book Antiqua" w:hAnsi="Book Antiqua"/>
                <w:color w:val="000000"/>
                <w:sz w:val="24"/>
                <w:szCs w:val="24"/>
                <w:lang w:val="es-ES"/>
              </w:rPr>
              <w:t>Anexo No. 2</w:t>
            </w:r>
          </w:p>
          <w:p w:rsidR="000E67DE" w:rsidRPr="00270C32" w:rsidRDefault="000E67DE" w:rsidP="000E67DE">
            <w:pPr>
              <w:rPr>
                <w:rFonts w:ascii="Book Antiqua" w:hAnsi="Book Antiqua"/>
                <w:color w:val="000000"/>
                <w:sz w:val="24"/>
                <w:szCs w:val="24"/>
                <w:lang w:val="es-ES"/>
              </w:rPr>
            </w:pPr>
          </w:p>
          <w:bookmarkStart w:id="21" w:name="_MON_1661685227"/>
          <w:bookmarkEnd w:id="21"/>
          <w:p w:rsidR="000E67DE" w:rsidRPr="00270C32" w:rsidRDefault="00110CA9" w:rsidP="00F15144">
            <w:pPr>
              <w:jc w:val="center"/>
              <w:rPr>
                <w:rFonts w:ascii="Book Antiqua" w:hAnsi="Book Antiqua"/>
                <w:color w:val="000000"/>
                <w:sz w:val="24"/>
                <w:szCs w:val="24"/>
                <w:lang w:val="es-ES"/>
              </w:rPr>
            </w:pPr>
            <w:r w:rsidRPr="00270C32">
              <w:rPr>
                <w:rFonts w:ascii="Book Antiqua" w:hAnsi="Book Antiqua" w:cs="Arial"/>
                <w:sz w:val="24"/>
                <w:szCs w:val="24"/>
              </w:rPr>
              <w:object w:dxaOrig="2040" w:dyaOrig="1320" w14:anchorId="75AE105F">
                <v:shape id="_x0000_i1026" type="#_x0000_t75" style="width:102.5pt;height:68.5pt" o:ole="">
                  <v:imagedata r:id="rId17" o:title=""/>
                </v:shape>
                <o:OLEObject Type="Embed" ProgID="Excel.Sheet.12" ShapeID="_x0000_i1026" DrawAspect="Icon" ObjectID="_1673974729" r:id="rId18"/>
              </w:object>
            </w:r>
          </w:p>
        </w:tc>
      </w:tr>
      <w:tr w:rsidR="00F15144" w:rsidRPr="00270C32" w:rsidTr="00D03452">
        <w:trPr>
          <w:trHeight w:val="254"/>
          <w:jc w:val="center"/>
        </w:trPr>
        <w:tc>
          <w:tcPr>
            <w:tcW w:w="53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15144" w:rsidRPr="00270C32" w:rsidRDefault="00376715" w:rsidP="00887EDF">
            <w:pPr>
              <w:jc w:val="center"/>
              <w:rPr>
                <w:rFonts w:ascii="Book Antiqua" w:hAnsi="Book Antiqua"/>
                <w:color w:val="000000"/>
                <w:sz w:val="24"/>
                <w:szCs w:val="24"/>
                <w:lang w:val="es-ES"/>
              </w:rPr>
            </w:pPr>
            <w:r w:rsidRPr="00270C32">
              <w:rPr>
                <w:rFonts w:ascii="Book Antiqua" w:hAnsi="Book Antiqua"/>
                <w:color w:val="000000"/>
                <w:sz w:val="24"/>
                <w:szCs w:val="24"/>
                <w:lang w:val="es-ES"/>
              </w:rPr>
              <w:t>Acuerdo del Consejo Superior referente al plazo de resolución de órdenes de apremio corporales.</w:t>
            </w:r>
          </w:p>
        </w:tc>
        <w:tc>
          <w:tcPr>
            <w:tcW w:w="2399" w:type="dxa"/>
            <w:tcBorders>
              <w:top w:val="single" w:sz="4" w:space="0" w:color="auto"/>
              <w:left w:val="nil"/>
              <w:bottom w:val="single" w:sz="4" w:space="0" w:color="auto"/>
              <w:right w:val="single" w:sz="4" w:space="0" w:color="auto"/>
            </w:tcBorders>
            <w:shd w:val="clear" w:color="auto" w:fill="auto"/>
            <w:noWrap/>
            <w:vAlign w:val="center"/>
            <w:hideMark/>
          </w:tcPr>
          <w:p w:rsidR="00F15144" w:rsidRPr="00270C32" w:rsidRDefault="00EE6235" w:rsidP="00F15144">
            <w:pPr>
              <w:jc w:val="center"/>
              <w:rPr>
                <w:rFonts w:ascii="Book Antiqua" w:hAnsi="Book Antiqua"/>
                <w:color w:val="000000"/>
                <w:sz w:val="24"/>
                <w:szCs w:val="24"/>
                <w:lang w:val="es-ES"/>
              </w:rPr>
            </w:pPr>
            <w:r w:rsidRPr="00270C32">
              <w:rPr>
                <w:rFonts w:ascii="Book Antiqua" w:hAnsi="Book Antiqua"/>
                <w:color w:val="000000"/>
                <w:sz w:val="24"/>
                <w:szCs w:val="24"/>
                <w:lang w:val="es-ES"/>
              </w:rPr>
              <w:t xml:space="preserve">Anexo No. </w:t>
            </w:r>
            <w:r w:rsidR="000E67DE" w:rsidRPr="00270C32">
              <w:rPr>
                <w:rFonts w:ascii="Book Antiqua" w:hAnsi="Book Antiqua"/>
                <w:color w:val="000000"/>
                <w:sz w:val="24"/>
                <w:szCs w:val="24"/>
                <w:lang w:val="es-ES"/>
              </w:rPr>
              <w:t>3</w:t>
            </w:r>
          </w:p>
          <w:p w:rsidR="000C5831" w:rsidRPr="00270C32" w:rsidRDefault="000C5831" w:rsidP="00F15144">
            <w:pPr>
              <w:jc w:val="center"/>
              <w:rPr>
                <w:rFonts w:ascii="Book Antiqua" w:hAnsi="Book Antiqua"/>
                <w:color w:val="000000"/>
                <w:sz w:val="24"/>
                <w:szCs w:val="24"/>
                <w:lang w:val="es-ES"/>
              </w:rPr>
            </w:pPr>
          </w:p>
          <w:p w:rsidR="00EE6235" w:rsidRPr="00270C32" w:rsidRDefault="00CA68BA" w:rsidP="00F15144">
            <w:pPr>
              <w:jc w:val="center"/>
              <w:rPr>
                <w:rFonts w:ascii="Book Antiqua" w:hAnsi="Book Antiqua"/>
                <w:color w:val="000000"/>
                <w:sz w:val="24"/>
                <w:szCs w:val="24"/>
                <w:lang w:val="es-ES"/>
              </w:rPr>
            </w:pPr>
            <w:r w:rsidRPr="00270C32">
              <w:rPr>
                <w:rFonts w:ascii="Book Antiqua" w:hAnsi="Book Antiqua"/>
                <w:color w:val="000000"/>
                <w:sz w:val="24"/>
                <w:szCs w:val="24"/>
                <w:lang w:val="es-ES"/>
              </w:rPr>
              <w:object w:dxaOrig="1311" w:dyaOrig="849" w14:anchorId="30C90E5E">
                <v:shape id="_x0000_i1027" type="#_x0000_t75" style="width:66pt;height:44pt" o:ole="">
                  <v:imagedata r:id="rId19" o:title=""/>
                </v:shape>
                <o:OLEObject Type="Embed" ProgID="Package" ShapeID="_x0000_i1027" DrawAspect="Icon" ObjectID="_1673974730" r:id="rId20"/>
              </w:object>
            </w:r>
          </w:p>
          <w:p w:rsidR="00EE6235" w:rsidRPr="00270C32" w:rsidRDefault="00EE6235" w:rsidP="00F15144">
            <w:pPr>
              <w:jc w:val="center"/>
              <w:rPr>
                <w:rFonts w:ascii="Book Antiqua" w:hAnsi="Book Antiqua"/>
                <w:color w:val="000000"/>
                <w:sz w:val="24"/>
                <w:szCs w:val="24"/>
                <w:lang w:val="es-ES"/>
              </w:rPr>
            </w:pPr>
          </w:p>
        </w:tc>
      </w:tr>
      <w:tr w:rsidR="00F15144" w:rsidRPr="00270C32" w:rsidTr="00BC0574">
        <w:trPr>
          <w:trHeight w:val="254"/>
          <w:jc w:val="center"/>
        </w:trPr>
        <w:tc>
          <w:tcPr>
            <w:tcW w:w="53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15144" w:rsidRPr="00270C32" w:rsidRDefault="007C7BD1" w:rsidP="00887EDF">
            <w:pPr>
              <w:jc w:val="center"/>
              <w:rPr>
                <w:rFonts w:ascii="Book Antiqua" w:hAnsi="Book Antiqua"/>
                <w:color w:val="000000"/>
                <w:sz w:val="24"/>
                <w:szCs w:val="24"/>
                <w:lang w:val="es-ES"/>
              </w:rPr>
            </w:pPr>
            <w:r w:rsidRPr="00270C32">
              <w:rPr>
                <w:rFonts w:ascii="Book Antiqua" w:hAnsi="Book Antiqua"/>
                <w:color w:val="000000"/>
                <w:sz w:val="24"/>
                <w:szCs w:val="24"/>
                <w:lang w:val="es-ES"/>
              </w:rPr>
              <w:t>Subproceso de Ambiente Laboral</w:t>
            </w:r>
          </w:p>
        </w:tc>
        <w:tc>
          <w:tcPr>
            <w:tcW w:w="23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5144" w:rsidRPr="00270C32" w:rsidRDefault="00EE6235" w:rsidP="00D555FD">
            <w:pPr>
              <w:jc w:val="center"/>
              <w:rPr>
                <w:rFonts w:ascii="Book Antiqua" w:hAnsi="Book Antiqua"/>
                <w:color w:val="000000"/>
                <w:sz w:val="24"/>
                <w:szCs w:val="24"/>
                <w:lang w:val="es-ES"/>
              </w:rPr>
            </w:pPr>
            <w:r w:rsidRPr="00270C32">
              <w:rPr>
                <w:rFonts w:ascii="Book Antiqua" w:hAnsi="Book Antiqua"/>
                <w:color w:val="000000"/>
                <w:sz w:val="24"/>
                <w:szCs w:val="24"/>
                <w:lang w:val="es-ES"/>
              </w:rPr>
              <w:t xml:space="preserve">Anexo No. </w:t>
            </w:r>
            <w:r w:rsidR="000E67DE" w:rsidRPr="00270C32">
              <w:rPr>
                <w:rFonts w:ascii="Book Antiqua" w:hAnsi="Book Antiqua"/>
                <w:color w:val="000000"/>
                <w:sz w:val="24"/>
                <w:szCs w:val="24"/>
                <w:lang w:val="es-ES"/>
              </w:rPr>
              <w:t>4</w:t>
            </w:r>
          </w:p>
          <w:p w:rsidR="000C5831" w:rsidRPr="00270C32" w:rsidRDefault="000C5831" w:rsidP="00D555FD">
            <w:pPr>
              <w:jc w:val="center"/>
              <w:rPr>
                <w:rFonts w:ascii="Book Antiqua" w:hAnsi="Book Antiqua"/>
                <w:color w:val="000000"/>
                <w:sz w:val="24"/>
                <w:szCs w:val="24"/>
                <w:lang w:val="es-ES"/>
              </w:rPr>
            </w:pPr>
          </w:p>
          <w:p w:rsidR="000C5831" w:rsidRPr="00270C32" w:rsidRDefault="00CA68BA" w:rsidP="00D555FD">
            <w:pPr>
              <w:jc w:val="center"/>
              <w:rPr>
                <w:rFonts w:ascii="Book Antiqua" w:hAnsi="Book Antiqua"/>
                <w:color w:val="000000"/>
                <w:sz w:val="24"/>
                <w:szCs w:val="24"/>
                <w:lang w:val="es-ES"/>
              </w:rPr>
            </w:pPr>
            <w:r w:rsidRPr="00270C32">
              <w:rPr>
                <w:rFonts w:ascii="Book Antiqua" w:hAnsi="Book Antiqua"/>
                <w:color w:val="000000"/>
                <w:sz w:val="24"/>
                <w:szCs w:val="24"/>
                <w:lang w:val="es-ES"/>
              </w:rPr>
              <w:object w:dxaOrig="1311" w:dyaOrig="849" w14:anchorId="66B6B4E6">
                <v:shape id="_x0000_i1028" type="#_x0000_t75" style="width:66pt;height:44pt" o:ole="">
                  <v:imagedata r:id="rId21" o:title=""/>
                </v:shape>
                <o:OLEObject Type="Embed" ProgID="Package" ShapeID="_x0000_i1028" DrawAspect="Icon" ObjectID="_1673974731" r:id="rId22"/>
              </w:object>
            </w:r>
          </w:p>
          <w:p w:rsidR="00887EDF" w:rsidRPr="00270C32" w:rsidRDefault="00887EDF" w:rsidP="00887EDF">
            <w:pPr>
              <w:jc w:val="center"/>
              <w:rPr>
                <w:rFonts w:ascii="Book Antiqua" w:hAnsi="Book Antiqua"/>
                <w:color w:val="000000"/>
                <w:sz w:val="24"/>
                <w:szCs w:val="24"/>
                <w:lang w:val="es-ES"/>
              </w:rPr>
            </w:pPr>
          </w:p>
        </w:tc>
      </w:tr>
      <w:tr w:rsidR="00B920E8" w:rsidRPr="00270C32" w:rsidTr="00BC0574">
        <w:trPr>
          <w:trHeight w:val="254"/>
          <w:jc w:val="center"/>
        </w:trPr>
        <w:tc>
          <w:tcPr>
            <w:tcW w:w="5373" w:type="dxa"/>
            <w:tcBorders>
              <w:top w:val="single" w:sz="4" w:space="0" w:color="auto"/>
              <w:left w:val="single" w:sz="4" w:space="0" w:color="auto"/>
              <w:bottom w:val="single" w:sz="4" w:space="0" w:color="auto"/>
              <w:right w:val="single" w:sz="4" w:space="0" w:color="auto"/>
            </w:tcBorders>
            <w:shd w:val="clear" w:color="auto" w:fill="auto"/>
            <w:vAlign w:val="center"/>
          </w:tcPr>
          <w:p w:rsidR="00B920E8" w:rsidRPr="00270C32" w:rsidRDefault="00B920E8" w:rsidP="00887EDF">
            <w:pPr>
              <w:jc w:val="center"/>
              <w:rPr>
                <w:rFonts w:ascii="Book Antiqua" w:hAnsi="Book Antiqua"/>
                <w:color w:val="000000"/>
                <w:sz w:val="24"/>
                <w:szCs w:val="24"/>
                <w:lang w:val="es-ES"/>
              </w:rPr>
            </w:pPr>
            <w:r>
              <w:rPr>
                <w:rFonts w:ascii="Book Antiqua" w:hAnsi="Book Antiqua"/>
                <w:color w:val="000000"/>
                <w:sz w:val="24"/>
                <w:szCs w:val="24"/>
                <w:lang w:val="es-ES"/>
              </w:rPr>
              <w:t xml:space="preserve">Acuerdo del Consejo Superior </w:t>
            </w:r>
            <w:r w:rsidRPr="00662471">
              <w:rPr>
                <w:rFonts w:ascii="Book Antiqua" w:hAnsi="Book Antiqua"/>
                <w:color w:val="000000"/>
                <w:sz w:val="24"/>
                <w:szCs w:val="24"/>
                <w:lang w:val="es-ES"/>
              </w:rPr>
              <w:t>sesión extraordinaria de presupuesto 45-2020 celebrada el 08 de mayo del 2020</w:t>
            </w:r>
            <w:r>
              <w:rPr>
                <w:rFonts w:ascii="Book Antiqua" w:hAnsi="Book Antiqua"/>
                <w:color w:val="000000"/>
                <w:sz w:val="24"/>
                <w:szCs w:val="24"/>
                <w:lang w:val="es-ES"/>
              </w:rPr>
              <w:t>, artículo XVII</w:t>
            </w:r>
          </w:p>
        </w:tc>
        <w:tc>
          <w:tcPr>
            <w:tcW w:w="2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920E8" w:rsidRDefault="00B920E8" w:rsidP="00D555FD">
            <w:pPr>
              <w:jc w:val="center"/>
              <w:rPr>
                <w:rFonts w:ascii="Book Antiqua" w:hAnsi="Book Antiqua"/>
                <w:color w:val="000000"/>
                <w:sz w:val="24"/>
                <w:szCs w:val="24"/>
                <w:lang w:val="es-ES"/>
              </w:rPr>
            </w:pPr>
            <w:r>
              <w:rPr>
                <w:rFonts w:ascii="Book Antiqua" w:hAnsi="Book Antiqua"/>
                <w:color w:val="000000"/>
                <w:sz w:val="24"/>
                <w:szCs w:val="24"/>
                <w:lang w:val="es-ES"/>
              </w:rPr>
              <w:t>Anexo No. 5</w:t>
            </w:r>
          </w:p>
          <w:p w:rsidR="00B920E8" w:rsidRDefault="00B920E8" w:rsidP="00D555FD">
            <w:pPr>
              <w:jc w:val="center"/>
              <w:rPr>
                <w:rFonts w:ascii="Book Antiqua" w:hAnsi="Book Antiqua"/>
                <w:color w:val="000000"/>
                <w:sz w:val="24"/>
                <w:szCs w:val="24"/>
                <w:lang w:val="es-ES"/>
              </w:rPr>
            </w:pPr>
          </w:p>
          <w:bookmarkStart w:id="22" w:name="_MON_1659283012"/>
          <w:bookmarkEnd w:id="22"/>
          <w:p w:rsidR="00B920E8" w:rsidRDefault="00B920E8" w:rsidP="00D555FD">
            <w:pPr>
              <w:jc w:val="center"/>
              <w:rPr>
                <w:rFonts w:ascii="Book Antiqua" w:hAnsi="Book Antiqua"/>
                <w:color w:val="000000"/>
                <w:sz w:val="24"/>
                <w:szCs w:val="24"/>
                <w:lang w:val="es-ES"/>
              </w:rPr>
            </w:pPr>
            <w:r>
              <w:rPr>
                <w:rFonts w:ascii="Book Antiqua" w:hAnsi="Book Antiqua"/>
                <w:color w:val="000000"/>
                <w:sz w:val="24"/>
                <w:szCs w:val="24"/>
                <w:lang w:val="es-ES"/>
              </w:rPr>
              <w:object w:dxaOrig="1508" w:dyaOrig="983" w14:anchorId="743985F4">
                <v:shape id="_x0000_i1029" type="#_x0000_t75" style="width:77pt;height:51.5pt" o:ole="">
                  <v:imagedata r:id="rId23" o:title=""/>
                </v:shape>
                <o:OLEObject Type="Embed" ProgID="Word.Document.12" ShapeID="_x0000_i1029" DrawAspect="Icon" ObjectID="_1673974732" r:id="rId24">
                  <o:FieldCodes>\s</o:FieldCodes>
                </o:OLEObject>
              </w:object>
            </w:r>
          </w:p>
          <w:p w:rsidR="00B920E8" w:rsidRPr="00270C32" w:rsidRDefault="00B920E8" w:rsidP="00D555FD">
            <w:pPr>
              <w:jc w:val="center"/>
              <w:rPr>
                <w:rFonts w:ascii="Book Antiqua" w:hAnsi="Book Antiqua"/>
                <w:color w:val="000000"/>
                <w:sz w:val="24"/>
                <w:szCs w:val="24"/>
                <w:lang w:val="es-ES"/>
              </w:rPr>
            </w:pPr>
          </w:p>
        </w:tc>
      </w:tr>
      <w:tr w:rsidR="00505320" w:rsidRPr="00270C32" w:rsidTr="00BC0574">
        <w:trPr>
          <w:trHeight w:val="254"/>
          <w:jc w:val="center"/>
        </w:trPr>
        <w:tc>
          <w:tcPr>
            <w:tcW w:w="5373" w:type="dxa"/>
            <w:tcBorders>
              <w:top w:val="single" w:sz="4" w:space="0" w:color="auto"/>
              <w:left w:val="single" w:sz="4" w:space="0" w:color="auto"/>
              <w:bottom w:val="single" w:sz="4" w:space="0" w:color="auto"/>
              <w:right w:val="single" w:sz="4" w:space="0" w:color="auto"/>
            </w:tcBorders>
            <w:shd w:val="clear" w:color="auto" w:fill="auto"/>
            <w:vAlign w:val="center"/>
          </w:tcPr>
          <w:p w:rsidR="00505320" w:rsidRDefault="00566AF1" w:rsidP="00887EDF">
            <w:pPr>
              <w:jc w:val="center"/>
              <w:rPr>
                <w:rFonts w:ascii="Book Antiqua" w:hAnsi="Book Antiqua"/>
                <w:color w:val="000000"/>
                <w:sz w:val="24"/>
                <w:szCs w:val="24"/>
                <w:lang w:val="es-ES"/>
              </w:rPr>
            </w:pPr>
            <w:r>
              <w:rPr>
                <w:rFonts w:ascii="Book Antiqua" w:hAnsi="Book Antiqua"/>
                <w:sz w:val="24"/>
                <w:szCs w:val="24"/>
                <w:lang w:val="es-ES"/>
              </w:rPr>
              <w:t>Observación realizada por parte del Juzgado de Pensiones Alimentarias y Violencia Doméstica de Escazú al informe No.1441-PLA-EV-2020</w:t>
            </w:r>
          </w:p>
        </w:tc>
        <w:tc>
          <w:tcPr>
            <w:tcW w:w="2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05320" w:rsidRDefault="00566AF1" w:rsidP="00D555FD">
            <w:pPr>
              <w:jc w:val="center"/>
              <w:rPr>
                <w:rFonts w:ascii="Book Antiqua" w:hAnsi="Book Antiqua"/>
                <w:color w:val="000000"/>
                <w:sz w:val="24"/>
                <w:szCs w:val="24"/>
                <w:lang w:val="es-ES"/>
              </w:rPr>
            </w:pPr>
            <w:r>
              <w:rPr>
                <w:rFonts w:ascii="Book Antiqua" w:hAnsi="Book Antiqua"/>
                <w:color w:val="000000"/>
                <w:sz w:val="24"/>
                <w:szCs w:val="24"/>
                <w:lang w:val="es-ES"/>
              </w:rPr>
              <w:t>Anexo No. 6</w:t>
            </w:r>
          </w:p>
          <w:p w:rsidR="00566AF1" w:rsidRDefault="00566AF1" w:rsidP="00D555FD">
            <w:pPr>
              <w:jc w:val="center"/>
              <w:rPr>
                <w:rFonts w:ascii="Book Antiqua" w:hAnsi="Book Antiqua"/>
                <w:color w:val="000000"/>
                <w:sz w:val="24"/>
                <w:szCs w:val="24"/>
                <w:lang w:val="es-ES"/>
              </w:rPr>
            </w:pPr>
          </w:p>
          <w:p w:rsidR="00566AF1" w:rsidRDefault="00566AF1" w:rsidP="00D555FD">
            <w:pPr>
              <w:jc w:val="center"/>
              <w:rPr>
                <w:rFonts w:ascii="Book Antiqua" w:hAnsi="Book Antiqua"/>
                <w:color w:val="000000"/>
                <w:sz w:val="24"/>
                <w:szCs w:val="24"/>
                <w:lang w:val="es-ES"/>
              </w:rPr>
            </w:pPr>
            <w:r>
              <w:rPr>
                <w:rFonts w:ascii="Book Antiqua" w:hAnsi="Book Antiqua"/>
                <w:color w:val="000000"/>
                <w:sz w:val="24"/>
                <w:szCs w:val="24"/>
                <w:lang w:val="es-ES"/>
              </w:rPr>
              <w:object w:dxaOrig="1508" w:dyaOrig="983" w14:anchorId="4A8AA992">
                <v:shape id="_x0000_i1030" type="#_x0000_t75" style="width:75.5pt;height:49pt" o:ole="">
                  <v:imagedata r:id="rId25" o:title=""/>
                </v:shape>
                <o:OLEObject Type="Embed" ProgID="Package" ShapeID="_x0000_i1030" DrawAspect="Icon" ObjectID="_1673974733" r:id="rId26"/>
              </w:object>
            </w:r>
          </w:p>
        </w:tc>
      </w:tr>
      <w:tr w:rsidR="00505320" w:rsidRPr="00270C32" w:rsidTr="00BC0574">
        <w:trPr>
          <w:trHeight w:val="254"/>
          <w:jc w:val="center"/>
        </w:trPr>
        <w:tc>
          <w:tcPr>
            <w:tcW w:w="5373" w:type="dxa"/>
            <w:tcBorders>
              <w:top w:val="single" w:sz="4" w:space="0" w:color="auto"/>
              <w:left w:val="single" w:sz="4" w:space="0" w:color="auto"/>
              <w:bottom w:val="single" w:sz="4" w:space="0" w:color="auto"/>
              <w:right w:val="single" w:sz="4" w:space="0" w:color="auto"/>
            </w:tcBorders>
            <w:shd w:val="clear" w:color="auto" w:fill="auto"/>
            <w:vAlign w:val="center"/>
          </w:tcPr>
          <w:p w:rsidR="00505320" w:rsidRDefault="00566AF1" w:rsidP="00887EDF">
            <w:pPr>
              <w:jc w:val="center"/>
              <w:rPr>
                <w:rFonts w:ascii="Book Antiqua" w:hAnsi="Book Antiqua"/>
                <w:color w:val="000000"/>
                <w:sz w:val="24"/>
                <w:szCs w:val="24"/>
                <w:lang w:val="es-ES"/>
              </w:rPr>
            </w:pPr>
            <w:r>
              <w:rPr>
                <w:rFonts w:ascii="Book Antiqua" w:hAnsi="Book Antiqua"/>
                <w:sz w:val="24"/>
                <w:szCs w:val="24"/>
                <w:lang w:val="es-ES"/>
              </w:rPr>
              <w:t>Observación realizada por parte del Centro de Apoyo, Coordinación y Mejoramiento de la Función Jurisdiccional al informe No.1441-PLA-EV-2020</w:t>
            </w:r>
          </w:p>
        </w:tc>
        <w:tc>
          <w:tcPr>
            <w:tcW w:w="2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05320" w:rsidRDefault="00566AF1" w:rsidP="00D555FD">
            <w:pPr>
              <w:jc w:val="center"/>
              <w:rPr>
                <w:rFonts w:ascii="Book Antiqua" w:hAnsi="Book Antiqua"/>
                <w:color w:val="000000"/>
                <w:sz w:val="24"/>
                <w:szCs w:val="24"/>
                <w:lang w:val="es-ES"/>
              </w:rPr>
            </w:pPr>
            <w:r>
              <w:rPr>
                <w:rFonts w:ascii="Book Antiqua" w:hAnsi="Book Antiqua"/>
                <w:color w:val="000000"/>
                <w:sz w:val="24"/>
                <w:szCs w:val="24"/>
                <w:lang w:val="es-ES"/>
              </w:rPr>
              <w:t>Anexo No. 7</w:t>
            </w:r>
          </w:p>
          <w:p w:rsidR="00566AF1" w:rsidRDefault="00566AF1" w:rsidP="00D555FD">
            <w:pPr>
              <w:jc w:val="center"/>
              <w:rPr>
                <w:rFonts w:ascii="Book Antiqua" w:hAnsi="Book Antiqua"/>
                <w:color w:val="000000"/>
                <w:sz w:val="24"/>
                <w:szCs w:val="24"/>
                <w:lang w:val="es-ES"/>
              </w:rPr>
            </w:pPr>
          </w:p>
          <w:bookmarkStart w:id="23" w:name="_MON_1662808978"/>
          <w:bookmarkEnd w:id="23"/>
          <w:p w:rsidR="00566AF1" w:rsidRDefault="00566AF1" w:rsidP="00D555FD">
            <w:pPr>
              <w:jc w:val="center"/>
              <w:rPr>
                <w:rFonts w:ascii="Book Antiqua" w:hAnsi="Book Antiqua"/>
                <w:color w:val="000000"/>
                <w:sz w:val="24"/>
                <w:szCs w:val="24"/>
                <w:lang w:val="es-ES"/>
              </w:rPr>
            </w:pPr>
            <w:r>
              <w:rPr>
                <w:rFonts w:ascii="Book Antiqua" w:hAnsi="Book Antiqua"/>
                <w:color w:val="000000"/>
                <w:sz w:val="24"/>
                <w:szCs w:val="24"/>
                <w:lang w:val="es-ES"/>
              </w:rPr>
              <w:object w:dxaOrig="1508" w:dyaOrig="983" w14:anchorId="74730102">
                <v:shape id="_x0000_i1031" type="#_x0000_t75" style="width:75.5pt;height:49pt" o:ole="">
                  <v:imagedata r:id="rId27" o:title=""/>
                </v:shape>
                <o:OLEObject Type="Embed" ProgID="Word.Document.12" ShapeID="_x0000_i1031" DrawAspect="Icon" ObjectID="_1673974734" r:id="rId28">
                  <o:FieldCodes>\s</o:FieldCodes>
                </o:OLEObject>
              </w:object>
            </w:r>
          </w:p>
        </w:tc>
      </w:tr>
    </w:tbl>
    <w:p w:rsidR="00626971" w:rsidRPr="00270C32" w:rsidRDefault="00626971" w:rsidP="00F0046A">
      <w:pPr>
        <w:pStyle w:val="Prrafodelista"/>
        <w:ind w:left="284" w:right="301"/>
        <w:rPr>
          <w:rFonts w:ascii="Book Antiqua" w:hAnsi="Book Antiqua"/>
          <w:lang w:val="es-ES_tradnl" w:eastAsia="en-US"/>
        </w:rPr>
      </w:pPr>
    </w:p>
    <w:tbl>
      <w:tblPr>
        <w:tblW w:w="10319" w:type="dxa"/>
        <w:tblInd w:w="-745" w:type="dxa"/>
        <w:tblLayout w:type="fixed"/>
        <w:tblLook w:val="0000" w:firstRow="0" w:lastRow="0" w:firstColumn="0" w:lastColumn="0" w:noHBand="0" w:noVBand="0"/>
      </w:tblPr>
      <w:tblGrid>
        <w:gridCol w:w="2616"/>
        <w:gridCol w:w="7703"/>
      </w:tblGrid>
      <w:tr w:rsidR="0098067F" w:rsidRPr="00B54E60" w:rsidTr="001C1ACB">
        <w:trPr>
          <w:trHeight w:val="292"/>
        </w:trPr>
        <w:tc>
          <w:tcPr>
            <w:tcW w:w="2616" w:type="dxa"/>
            <w:tcBorders>
              <w:top w:val="single" w:sz="4" w:space="0" w:color="000000"/>
              <w:left w:val="single" w:sz="4" w:space="0" w:color="000000"/>
              <w:bottom w:val="single" w:sz="4" w:space="0" w:color="000000"/>
            </w:tcBorders>
            <w:shd w:val="clear" w:color="auto" w:fill="4F81BD" w:themeFill="accent1"/>
          </w:tcPr>
          <w:p w:rsidR="0098067F" w:rsidRPr="00270C32" w:rsidRDefault="0098067F" w:rsidP="008B0418">
            <w:pPr>
              <w:ind w:left="284" w:right="301"/>
              <w:jc w:val="right"/>
              <w:rPr>
                <w:rFonts w:ascii="Book Antiqua" w:hAnsi="Book Antiqua"/>
                <w:b/>
                <w:color w:val="FFFFFF" w:themeColor="background1"/>
                <w:sz w:val="24"/>
                <w:szCs w:val="24"/>
              </w:rPr>
            </w:pPr>
            <w:r w:rsidRPr="00270C32">
              <w:rPr>
                <w:rFonts w:ascii="Book Antiqua" w:hAnsi="Book Antiqua"/>
                <w:b/>
                <w:color w:val="FFFFFF" w:themeColor="background1"/>
                <w:sz w:val="24"/>
                <w:szCs w:val="24"/>
              </w:rPr>
              <w:t>Realizado por:</w:t>
            </w:r>
          </w:p>
        </w:tc>
        <w:tc>
          <w:tcPr>
            <w:tcW w:w="7703" w:type="dxa"/>
            <w:tcBorders>
              <w:top w:val="single" w:sz="4" w:space="0" w:color="000000"/>
              <w:left w:val="single" w:sz="4" w:space="0" w:color="000000"/>
              <w:bottom w:val="single" w:sz="4" w:space="0" w:color="000000"/>
              <w:right w:val="single" w:sz="4" w:space="0" w:color="000000"/>
            </w:tcBorders>
          </w:tcPr>
          <w:p w:rsidR="0098067F" w:rsidRPr="00270C32" w:rsidRDefault="00A57520" w:rsidP="00F15144">
            <w:pPr>
              <w:snapToGrid w:val="0"/>
              <w:ind w:right="301"/>
              <w:rPr>
                <w:rFonts w:ascii="Book Antiqua" w:hAnsi="Book Antiqua" w:cs="Aharoni"/>
                <w:bCs/>
                <w:i/>
                <w:sz w:val="24"/>
                <w:szCs w:val="24"/>
                <w:lang w:val="en-US"/>
              </w:rPr>
            </w:pPr>
            <w:r w:rsidRPr="00270C32">
              <w:rPr>
                <w:rFonts w:ascii="Book Antiqua" w:hAnsi="Book Antiqua" w:cs="Aharoni"/>
                <w:bCs/>
                <w:sz w:val="24"/>
                <w:szCs w:val="24"/>
                <w:lang w:val="en-US"/>
              </w:rPr>
              <w:t>Lic. Andrey Rojas Monge</w:t>
            </w:r>
            <w:r w:rsidR="0098067F" w:rsidRPr="00270C32">
              <w:rPr>
                <w:rFonts w:ascii="Book Antiqua" w:hAnsi="Book Antiqua" w:cs="Aharoni"/>
                <w:bCs/>
                <w:sz w:val="24"/>
                <w:szCs w:val="24"/>
                <w:lang w:val="en-US"/>
              </w:rPr>
              <w:t xml:space="preserve">, </w:t>
            </w:r>
            <w:proofErr w:type="spellStart"/>
            <w:r w:rsidR="0098067F" w:rsidRPr="00270C32">
              <w:rPr>
                <w:rFonts w:ascii="Book Antiqua" w:hAnsi="Book Antiqua" w:cs="Aharoni"/>
                <w:bCs/>
                <w:sz w:val="24"/>
                <w:szCs w:val="24"/>
                <w:lang w:val="en-US"/>
              </w:rPr>
              <w:t>Profesional</w:t>
            </w:r>
            <w:proofErr w:type="spellEnd"/>
            <w:r w:rsidR="0098067F" w:rsidRPr="00270C32">
              <w:rPr>
                <w:rFonts w:ascii="Book Antiqua" w:hAnsi="Book Antiqua" w:cs="Aharoni"/>
                <w:bCs/>
                <w:sz w:val="24"/>
                <w:szCs w:val="24"/>
                <w:lang w:val="en-US"/>
              </w:rPr>
              <w:t xml:space="preserve"> 2 </w:t>
            </w:r>
            <w:proofErr w:type="spellStart"/>
            <w:r w:rsidR="0098067F" w:rsidRPr="00270C32">
              <w:rPr>
                <w:rFonts w:ascii="Book Antiqua" w:hAnsi="Book Antiqua" w:cs="Aharoni"/>
                <w:bCs/>
                <w:sz w:val="24"/>
                <w:szCs w:val="24"/>
                <w:lang w:val="en-US"/>
              </w:rPr>
              <w:t>a.i.</w:t>
            </w:r>
            <w:proofErr w:type="spellEnd"/>
            <w:r w:rsidR="0098067F" w:rsidRPr="00270C32">
              <w:rPr>
                <w:rFonts w:ascii="Book Antiqua" w:hAnsi="Book Antiqua" w:cs="Aharoni"/>
                <w:bCs/>
                <w:sz w:val="24"/>
                <w:szCs w:val="24"/>
                <w:lang w:val="en-US"/>
              </w:rPr>
              <w:t xml:space="preserve"> </w:t>
            </w:r>
          </w:p>
        </w:tc>
      </w:tr>
      <w:tr w:rsidR="00DA1E64" w:rsidRPr="00270C32" w:rsidTr="001C1ACB">
        <w:trPr>
          <w:trHeight w:val="321"/>
        </w:trPr>
        <w:tc>
          <w:tcPr>
            <w:tcW w:w="2616" w:type="dxa"/>
            <w:tcBorders>
              <w:top w:val="single" w:sz="4" w:space="0" w:color="000000"/>
              <w:left w:val="single" w:sz="4" w:space="0" w:color="000000"/>
              <w:bottom w:val="single" w:sz="4" w:space="0" w:color="000000"/>
            </w:tcBorders>
            <w:shd w:val="clear" w:color="auto" w:fill="4F81BD" w:themeFill="accent1"/>
            <w:vAlign w:val="center"/>
          </w:tcPr>
          <w:p w:rsidR="00DA1E64" w:rsidRPr="00270C32" w:rsidRDefault="00DA1E64" w:rsidP="008B0418">
            <w:pPr>
              <w:ind w:left="284" w:right="301"/>
              <w:jc w:val="right"/>
              <w:rPr>
                <w:rFonts w:ascii="Book Antiqua" w:hAnsi="Book Antiqua"/>
                <w:b/>
                <w:color w:val="FFFFFF" w:themeColor="background1"/>
                <w:sz w:val="24"/>
                <w:szCs w:val="24"/>
              </w:rPr>
            </w:pPr>
            <w:r w:rsidRPr="00270C32">
              <w:rPr>
                <w:rFonts w:ascii="Book Antiqua" w:hAnsi="Book Antiqua"/>
                <w:b/>
                <w:color w:val="FFFFFF" w:themeColor="background1"/>
                <w:sz w:val="24"/>
                <w:szCs w:val="24"/>
              </w:rPr>
              <w:t>Revisado por:</w:t>
            </w:r>
          </w:p>
        </w:tc>
        <w:tc>
          <w:tcPr>
            <w:tcW w:w="7703" w:type="dxa"/>
            <w:tcBorders>
              <w:top w:val="single" w:sz="4" w:space="0" w:color="000000"/>
              <w:left w:val="single" w:sz="4" w:space="0" w:color="000000"/>
              <w:bottom w:val="single" w:sz="4" w:space="0" w:color="000000"/>
              <w:right w:val="single" w:sz="4" w:space="0" w:color="000000"/>
            </w:tcBorders>
          </w:tcPr>
          <w:p w:rsidR="00DA1E64" w:rsidRPr="00270C32" w:rsidRDefault="006D4560" w:rsidP="00F15144">
            <w:pPr>
              <w:snapToGrid w:val="0"/>
              <w:ind w:right="301"/>
              <w:rPr>
                <w:rFonts w:ascii="Book Antiqua" w:hAnsi="Book Antiqua" w:cs="Aharoni"/>
                <w:bCs/>
                <w:sz w:val="24"/>
                <w:szCs w:val="24"/>
              </w:rPr>
            </w:pPr>
            <w:r>
              <w:rPr>
                <w:rFonts w:ascii="Book Antiqua" w:hAnsi="Book Antiqua" w:cs="Aharoni"/>
                <w:bCs/>
                <w:sz w:val="24"/>
                <w:szCs w:val="24"/>
              </w:rPr>
              <w:t>Ing</w:t>
            </w:r>
            <w:r w:rsidR="00D119EF">
              <w:rPr>
                <w:rFonts w:ascii="Book Antiqua" w:hAnsi="Book Antiqua" w:cs="Aharoni"/>
                <w:bCs/>
                <w:sz w:val="24"/>
                <w:szCs w:val="24"/>
              </w:rPr>
              <w:t>.</w:t>
            </w:r>
            <w:r>
              <w:rPr>
                <w:rFonts w:ascii="Book Antiqua" w:hAnsi="Book Antiqua" w:cs="Aharoni"/>
                <w:bCs/>
                <w:sz w:val="24"/>
                <w:szCs w:val="24"/>
              </w:rPr>
              <w:t xml:space="preserve"> Jorge</w:t>
            </w:r>
            <w:r w:rsidR="00D119EF">
              <w:rPr>
                <w:rFonts w:ascii="Book Antiqua" w:hAnsi="Book Antiqua" w:cs="Aharoni"/>
                <w:bCs/>
                <w:sz w:val="24"/>
                <w:szCs w:val="24"/>
              </w:rPr>
              <w:t xml:space="preserve"> Fernando</w:t>
            </w:r>
            <w:r>
              <w:rPr>
                <w:rFonts w:ascii="Book Antiqua" w:hAnsi="Book Antiqua" w:cs="Aharoni"/>
                <w:bCs/>
                <w:sz w:val="24"/>
                <w:szCs w:val="24"/>
              </w:rPr>
              <w:t xml:space="preserve"> Rodríguez </w:t>
            </w:r>
            <w:r w:rsidR="001D2086">
              <w:rPr>
                <w:rFonts w:ascii="Book Antiqua" w:hAnsi="Book Antiqua" w:cs="Aharoni"/>
                <w:bCs/>
                <w:sz w:val="24"/>
                <w:szCs w:val="24"/>
              </w:rPr>
              <w:t>Salazar,</w:t>
            </w:r>
            <w:r w:rsidR="005B68AA" w:rsidRPr="00270C32">
              <w:rPr>
                <w:rFonts w:ascii="Book Antiqua" w:hAnsi="Book Antiqua" w:cs="Aharoni"/>
                <w:bCs/>
                <w:sz w:val="24"/>
                <w:szCs w:val="24"/>
              </w:rPr>
              <w:t xml:space="preserve"> </w:t>
            </w:r>
            <w:proofErr w:type="gramStart"/>
            <w:r w:rsidR="005B68AA" w:rsidRPr="00270C32">
              <w:rPr>
                <w:rFonts w:ascii="Book Antiqua" w:hAnsi="Book Antiqua" w:cs="Aharoni"/>
                <w:bCs/>
                <w:sz w:val="24"/>
                <w:szCs w:val="24"/>
              </w:rPr>
              <w:t>Jefe</w:t>
            </w:r>
            <w:proofErr w:type="gramEnd"/>
            <w:r w:rsidR="005B68AA" w:rsidRPr="00270C32">
              <w:rPr>
                <w:rFonts w:ascii="Book Antiqua" w:hAnsi="Book Antiqua" w:cs="Aharoni"/>
                <w:bCs/>
                <w:sz w:val="24"/>
                <w:szCs w:val="24"/>
              </w:rPr>
              <w:t xml:space="preserve"> </w:t>
            </w:r>
            <w:proofErr w:type="spellStart"/>
            <w:r>
              <w:rPr>
                <w:rFonts w:ascii="Book Antiqua" w:hAnsi="Book Antiqua" w:cs="Aharoni"/>
                <w:bCs/>
                <w:sz w:val="24"/>
                <w:szCs w:val="24"/>
              </w:rPr>
              <w:t>a.i.</w:t>
            </w:r>
            <w:proofErr w:type="spellEnd"/>
            <w:r>
              <w:rPr>
                <w:rFonts w:ascii="Book Antiqua" w:hAnsi="Book Antiqua" w:cs="Aharoni"/>
                <w:bCs/>
                <w:sz w:val="24"/>
                <w:szCs w:val="24"/>
              </w:rPr>
              <w:t xml:space="preserve"> del </w:t>
            </w:r>
            <w:r w:rsidR="005B68AA" w:rsidRPr="00270C32">
              <w:rPr>
                <w:rFonts w:ascii="Book Antiqua" w:hAnsi="Book Antiqua" w:cs="Aharoni"/>
                <w:bCs/>
                <w:sz w:val="24"/>
                <w:szCs w:val="24"/>
              </w:rPr>
              <w:t>Subproceso de Evaluación</w:t>
            </w:r>
            <w:r w:rsidR="00D119EF">
              <w:rPr>
                <w:rFonts w:ascii="Book Antiqua" w:hAnsi="Book Antiqua" w:cs="Aharoni"/>
                <w:bCs/>
                <w:sz w:val="24"/>
                <w:szCs w:val="24"/>
              </w:rPr>
              <w:t>.</w:t>
            </w:r>
          </w:p>
        </w:tc>
      </w:tr>
      <w:tr w:rsidR="0098067F" w:rsidRPr="00325725" w:rsidTr="001C1ACB">
        <w:trPr>
          <w:trHeight w:val="60"/>
        </w:trPr>
        <w:tc>
          <w:tcPr>
            <w:tcW w:w="2616" w:type="dxa"/>
            <w:tcBorders>
              <w:top w:val="single" w:sz="4" w:space="0" w:color="000000"/>
              <w:left w:val="single" w:sz="4" w:space="0" w:color="000000"/>
              <w:bottom w:val="single" w:sz="4" w:space="0" w:color="000000"/>
            </w:tcBorders>
            <w:shd w:val="clear" w:color="auto" w:fill="4F81BD" w:themeFill="accent1"/>
          </w:tcPr>
          <w:p w:rsidR="0098067F" w:rsidRPr="00270C32" w:rsidRDefault="0098067F" w:rsidP="008B0418">
            <w:pPr>
              <w:ind w:left="284" w:right="301"/>
              <w:jc w:val="right"/>
              <w:rPr>
                <w:rFonts w:ascii="Book Antiqua" w:hAnsi="Book Antiqua"/>
                <w:b/>
                <w:color w:val="FFFFFF" w:themeColor="background1"/>
                <w:sz w:val="24"/>
                <w:szCs w:val="24"/>
              </w:rPr>
            </w:pPr>
            <w:r w:rsidRPr="00270C32">
              <w:rPr>
                <w:rFonts w:ascii="Book Antiqua" w:hAnsi="Book Antiqua"/>
                <w:b/>
                <w:color w:val="FFFFFF" w:themeColor="background1"/>
                <w:sz w:val="24"/>
                <w:szCs w:val="24"/>
              </w:rPr>
              <w:t>Aprobado por:</w:t>
            </w:r>
          </w:p>
        </w:tc>
        <w:tc>
          <w:tcPr>
            <w:tcW w:w="7703" w:type="dxa"/>
            <w:tcBorders>
              <w:top w:val="single" w:sz="4" w:space="0" w:color="000000"/>
              <w:left w:val="single" w:sz="4" w:space="0" w:color="000000"/>
              <w:bottom w:val="single" w:sz="4" w:space="0" w:color="000000"/>
              <w:right w:val="single" w:sz="4" w:space="0" w:color="000000"/>
            </w:tcBorders>
          </w:tcPr>
          <w:p w:rsidR="0098067F" w:rsidRPr="00A85B34" w:rsidRDefault="006E4852" w:rsidP="00F15144">
            <w:pPr>
              <w:snapToGrid w:val="0"/>
              <w:ind w:right="301"/>
              <w:rPr>
                <w:rFonts w:ascii="Book Antiqua" w:hAnsi="Book Antiqua" w:cs="Aharoni"/>
                <w:bCs/>
                <w:sz w:val="24"/>
                <w:szCs w:val="24"/>
              </w:rPr>
            </w:pPr>
            <w:r w:rsidRPr="00270C32">
              <w:rPr>
                <w:rFonts w:ascii="Book Antiqua" w:hAnsi="Book Antiqua" w:cs="Aharoni"/>
                <w:bCs/>
                <w:sz w:val="24"/>
                <w:szCs w:val="24"/>
              </w:rPr>
              <w:t>Máster Erick Antonio Mora Leiva, Jefe de Proceso de Planeación y Evaluación</w:t>
            </w:r>
            <w:r w:rsidR="00D119EF">
              <w:rPr>
                <w:rFonts w:ascii="Book Antiqua" w:hAnsi="Book Antiqua" w:cs="Aharoni"/>
                <w:bCs/>
                <w:sz w:val="24"/>
                <w:szCs w:val="24"/>
              </w:rPr>
              <w:t>.</w:t>
            </w:r>
          </w:p>
        </w:tc>
      </w:tr>
    </w:tbl>
    <w:p w:rsidR="00CA5891" w:rsidRDefault="00CA5891" w:rsidP="00F0046A">
      <w:pPr>
        <w:ind w:left="284" w:right="301"/>
      </w:pPr>
    </w:p>
    <w:p w:rsidR="00CA5891" w:rsidRDefault="00CA5891" w:rsidP="00F0046A">
      <w:pPr>
        <w:ind w:left="284" w:right="301"/>
      </w:pPr>
    </w:p>
    <w:p w:rsidR="001E2119" w:rsidRDefault="001E2119" w:rsidP="000E2EF8">
      <w:pPr>
        <w:spacing w:line="360" w:lineRule="auto"/>
        <w:jc w:val="both"/>
      </w:pPr>
    </w:p>
    <w:sectPr w:rsidR="001E2119" w:rsidSect="001C1ACB">
      <w:headerReference w:type="default" r:id="rId29"/>
      <w:footerReference w:type="default" r:id="rId30"/>
      <w:type w:val="continuous"/>
      <w:pgSz w:w="12242" w:h="15842" w:code="1"/>
      <w:pgMar w:top="1417" w:right="1701" w:bottom="1417" w:left="1701" w:header="709" w:footer="709" w:gutter="0"/>
      <w:cols w:space="708"/>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B75BA2" w:rsidRDefault="00B75BA2" w:rsidP="002F6A25">
      <w:r>
        <w:separator/>
      </w:r>
    </w:p>
  </w:endnote>
  <w:endnote w:type="continuationSeparator" w:id="0">
    <w:p w:rsidR="00B75BA2" w:rsidRDefault="00B75BA2" w:rsidP="002F6A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haroni">
    <w:charset w:val="B1"/>
    <w:family w:val="auto"/>
    <w:pitch w:val="variable"/>
    <w:sig w:usb0="00000801" w:usb1="00000000" w:usb2="00000000" w:usb3="00000000" w:csb0="0000002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33D39" w:rsidRDefault="00433D39" w:rsidP="000A18CB">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13</w:t>
    </w:r>
    <w:r>
      <w:rPr>
        <w:rStyle w:val="Nmerodepgina"/>
      </w:rPr>
      <w:fldChar w:fldCharType="end"/>
    </w:r>
  </w:p>
  <w:p w:rsidR="00433D39" w:rsidRDefault="00433D39" w:rsidP="000A18CB">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w:t>
    </w:r>
  </w:p>
  <w:p w:rsidR="00433D39" w:rsidRPr="0036463A" w:rsidRDefault="00433D39" w:rsidP="000A18CB">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Con proyección e innovación</w:t>
    </w:r>
  </w:p>
  <w:p w:rsidR="00433D39" w:rsidRDefault="00433D39" w:rsidP="000A18CB">
    <w:pPr>
      <w:pStyle w:val="Piedepgina"/>
      <w:ind w:right="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B75BA2" w:rsidRDefault="00B75BA2" w:rsidP="002F6A25">
      <w:r>
        <w:separator/>
      </w:r>
    </w:p>
  </w:footnote>
  <w:footnote w:type="continuationSeparator" w:id="0">
    <w:p w:rsidR="00B75BA2" w:rsidRDefault="00B75BA2" w:rsidP="002F6A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33D39" w:rsidRDefault="00433D39" w:rsidP="000A18CB">
    <w:pPr>
      <w:framePr w:w="640" w:hSpace="141" w:wrap="auto" w:vAnchor="text" w:hAnchor="margin" w:x="8456" w:y="-91"/>
    </w:pPr>
  </w:p>
  <w:p w:rsidR="00433D39" w:rsidRDefault="00433D39" w:rsidP="00433D39">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sidRPr="002F6A25">
      <w:rPr>
        <w:sz w:val="24"/>
        <w:szCs w:val="24"/>
      </w:rPr>
      <w:object w:dxaOrig="1845" w:dyaOrig="2145" w14:anchorId="37F3EC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20.5pt;height:31pt" o:ole="">
          <v:imagedata r:id="rId1" o:title=""/>
        </v:shape>
        <o:OLEObject Type="Embed" ProgID="PBrush" ShapeID="_x0000_i1032" DrawAspect="Content" ObjectID="_1673974735" r:id="rId2"/>
      </w:object>
    </w:r>
  </w:p>
  <w:p w:rsidR="00433D39" w:rsidRDefault="00433D39" w:rsidP="00433D39">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San José </w:t>
    </w:r>
    <w:proofErr w:type="gramStart"/>
    <w:r>
      <w:rPr>
        <w:rFonts w:ascii="Book Antiqua" w:hAnsi="Book Antiqua" w:cs="Book Antiqua"/>
        <w:i/>
        <w:iCs/>
        <w:sz w:val="18"/>
        <w:szCs w:val="18"/>
      </w:rPr>
      <w:t>-  Costa</w:t>
    </w:r>
    <w:proofErr w:type="gramEnd"/>
    <w:r>
      <w:rPr>
        <w:rFonts w:ascii="Book Antiqua" w:hAnsi="Book Antiqua" w:cs="Book Antiqua"/>
        <w:i/>
        <w:iCs/>
        <w:sz w:val="18"/>
        <w:szCs w:val="18"/>
      </w:rPr>
      <w:t xml:space="preserve"> Rica</w:t>
    </w:r>
  </w:p>
  <w:p w:rsidR="00433D39" w:rsidRPr="005B3B0C" w:rsidRDefault="00433D39" w:rsidP="00433D39">
    <w:pPr>
      <w:pStyle w:val="Encabezado"/>
      <w:jc w:val="center"/>
      <w:rPr>
        <w:lang w:val="en-US"/>
      </w:rPr>
    </w:pPr>
    <w:r w:rsidRPr="001018BE">
      <w:rPr>
        <w:rFonts w:ascii="Book Antiqua" w:hAnsi="Book Antiqua" w:cs="Book Antiqua"/>
        <w:i/>
        <w:iCs/>
        <w:sz w:val="18"/>
        <w:szCs w:val="18"/>
        <w:lang w:val="es-ES"/>
      </w:rPr>
      <w:t xml:space="preserve">Telf.   </w:t>
    </w:r>
    <w:r w:rsidRPr="005B3B0C">
      <w:rPr>
        <w:rFonts w:ascii="Book Antiqua" w:hAnsi="Book Antiqua" w:cs="Book Antiqua"/>
        <w:i/>
        <w:iCs/>
        <w:sz w:val="18"/>
        <w:szCs w:val="18"/>
        <w:lang w:val="en-US"/>
      </w:rPr>
      <w:t>2295-3600 / 3599 Fax. 22</w:t>
    </w:r>
    <w:r>
      <w:rPr>
        <w:rFonts w:ascii="Book Antiqua" w:hAnsi="Book Antiqua" w:cs="Book Antiqua"/>
        <w:i/>
        <w:iCs/>
        <w:sz w:val="18"/>
        <w:szCs w:val="18"/>
        <w:lang w:val="en-US"/>
      </w:rPr>
      <w:t xml:space="preserve">57-5633   / </w:t>
    </w:r>
    <w:proofErr w:type="spellStart"/>
    <w:r>
      <w:rPr>
        <w:rFonts w:ascii="Book Antiqua" w:hAnsi="Book Antiqua" w:cs="Book Antiqua"/>
        <w:i/>
        <w:iCs/>
        <w:sz w:val="18"/>
        <w:szCs w:val="18"/>
        <w:lang w:val="en-US"/>
      </w:rPr>
      <w:t>Apdo</w:t>
    </w:r>
    <w:proofErr w:type="spellEnd"/>
    <w:r>
      <w:rPr>
        <w:rFonts w:ascii="Book Antiqua" w:hAnsi="Book Antiqua" w:cs="Book Antiqua"/>
        <w:i/>
        <w:iCs/>
        <w:sz w:val="18"/>
        <w:szCs w:val="18"/>
        <w:lang w:val="en-US"/>
      </w:rPr>
      <w:t xml:space="preserve">.  95-1003 / </w:t>
    </w:r>
    <w:r w:rsidRPr="005B3B0C">
      <w:rPr>
        <w:rFonts w:ascii="Book Antiqua" w:hAnsi="Book Antiqua" w:cs="Book Antiqua"/>
        <w:i/>
        <w:iCs/>
        <w:sz w:val="18"/>
        <w:szCs w:val="18"/>
        <w:lang w:val="en-US"/>
      </w:rPr>
      <w:t>planificacion@poder-judicial.go.cr</w:t>
    </w:r>
  </w:p>
  <w:p w:rsidR="00433D39" w:rsidRPr="005B3B0C" w:rsidRDefault="00433D39" w:rsidP="00433D39">
    <w:pPr>
      <w:pBdr>
        <w:bottom w:val="single" w:sz="6" w:space="0" w:color="auto"/>
      </w:pBdr>
      <w:spacing w:after="20"/>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EE3029"/>
    <w:multiLevelType w:val="hybridMultilevel"/>
    <w:tmpl w:val="8C2CD9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50259AA"/>
    <w:multiLevelType w:val="hybridMultilevel"/>
    <w:tmpl w:val="13DEA5DC"/>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2" w15:restartNumberingAfterBreak="0">
    <w:nsid w:val="078E74D6"/>
    <w:multiLevelType w:val="hybridMultilevel"/>
    <w:tmpl w:val="D44858D2"/>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 w15:restartNumberingAfterBreak="0">
    <w:nsid w:val="080306D6"/>
    <w:multiLevelType w:val="hybridMultilevel"/>
    <w:tmpl w:val="E77E5CD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ACF695D"/>
    <w:multiLevelType w:val="hybridMultilevel"/>
    <w:tmpl w:val="1564F0B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C1E7C01"/>
    <w:multiLevelType w:val="hybridMultilevel"/>
    <w:tmpl w:val="5EFA2EDE"/>
    <w:lvl w:ilvl="0" w:tplc="1CC65788">
      <w:start w:val="1"/>
      <w:numFmt w:val="decimal"/>
      <w:lvlText w:val="%1.)"/>
      <w:lvlJc w:val="left"/>
      <w:pPr>
        <w:ind w:left="927" w:hanging="360"/>
      </w:pPr>
      <w:rPr>
        <w:rFonts w:hint="default"/>
        <w:b/>
      </w:rPr>
    </w:lvl>
    <w:lvl w:ilvl="1" w:tplc="140A0019" w:tentative="1">
      <w:start w:val="1"/>
      <w:numFmt w:val="lowerLetter"/>
      <w:lvlText w:val="%2."/>
      <w:lvlJc w:val="left"/>
      <w:pPr>
        <w:ind w:left="1647" w:hanging="360"/>
      </w:pPr>
    </w:lvl>
    <w:lvl w:ilvl="2" w:tplc="140A001B" w:tentative="1">
      <w:start w:val="1"/>
      <w:numFmt w:val="lowerRoman"/>
      <w:lvlText w:val="%3."/>
      <w:lvlJc w:val="right"/>
      <w:pPr>
        <w:ind w:left="2367" w:hanging="180"/>
      </w:pPr>
    </w:lvl>
    <w:lvl w:ilvl="3" w:tplc="140A000F" w:tentative="1">
      <w:start w:val="1"/>
      <w:numFmt w:val="decimal"/>
      <w:lvlText w:val="%4."/>
      <w:lvlJc w:val="left"/>
      <w:pPr>
        <w:ind w:left="3087" w:hanging="360"/>
      </w:pPr>
    </w:lvl>
    <w:lvl w:ilvl="4" w:tplc="140A0019" w:tentative="1">
      <w:start w:val="1"/>
      <w:numFmt w:val="lowerLetter"/>
      <w:lvlText w:val="%5."/>
      <w:lvlJc w:val="left"/>
      <w:pPr>
        <w:ind w:left="3807" w:hanging="360"/>
      </w:pPr>
    </w:lvl>
    <w:lvl w:ilvl="5" w:tplc="140A001B" w:tentative="1">
      <w:start w:val="1"/>
      <w:numFmt w:val="lowerRoman"/>
      <w:lvlText w:val="%6."/>
      <w:lvlJc w:val="right"/>
      <w:pPr>
        <w:ind w:left="4527" w:hanging="180"/>
      </w:pPr>
    </w:lvl>
    <w:lvl w:ilvl="6" w:tplc="140A000F" w:tentative="1">
      <w:start w:val="1"/>
      <w:numFmt w:val="decimal"/>
      <w:lvlText w:val="%7."/>
      <w:lvlJc w:val="left"/>
      <w:pPr>
        <w:ind w:left="5247" w:hanging="360"/>
      </w:pPr>
    </w:lvl>
    <w:lvl w:ilvl="7" w:tplc="140A0019" w:tentative="1">
      <w:start w:val="1"/>
      <w:numFmt w:val="lowerLetter"/>
      <w:lvlText w:val="%8."/>
      <w:lvlJc w:val="left"/>
      <w:pPr>
        <w:ind w:left="5967" w:hanging="360"/>
      </w:pPr>
    </w:lvl>
    <w:lvl w:ilvl="8" w:tplc="140A001B" w:tentative="1">
      <w:start w:val="1"/>
      <w:numFmt w:val="lowerRoman"/>
      <w:lvlText w:val="%9."/>
      <w:lvlJc w:val="right"/>
      <w:pPr>
        <w:ind w:left="6687" w:hanging="180"/>
      </w:pPr>
    </w:lvl>
  </w:abstractNum>
  <w:abstractNum w:abstractNumId="6" w15:restartNumberingAfterBreak="0">
    <w:nsid w:val="0EAB6D3F"/>
    <w:multiLevelType w:val="hybridMultilevel"/>
    <w:tmpl w:val="1FA8EB7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EFF5EA8"/>
    <w:multiLevelType w:val="hybridMultilevel"/>
    <w:tmpl w:val="36EC5B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FFC3820"/>
    <w:multiLevelType w:val="hybridMultilevel"/>
    <w:tmpl w:val="421EDAE2"/>
    <w:lvl w:ilvl="0" w:tplc="97EE0084">
      <w:start w:val="1"/>
      <w:numFmt w:val="decimal"/>
      <w:lvlText w:val="%1."/>
      <w:lvlJc w:val="left"/>
      <w:pPr>
        <w:ind w:left="1065" w:hanging="360"/>
      </w:pPr>
      <w:rPr>
        <w:rFonts w:hint="default"/>
      </w:rPr>
    </w:lvl>
    <w:lvl w:ilvl="1" w:tplc="140A0019" w:tentative="1">
      <w:start w:val="1"/>
      <w:numFmt w:val="lowerLetter"/>
      <w:lvlText w:val="%2."/>
      <w:lvlJc w:val="left"/>
      <w:pPr>
        <w:ind w:left="1785" w:hanging="360"/>
      </w:pPr>
    </w:lvl>
    <w:lvl w:ilvl="2" w:tplc="140A001B" w:tentative="1">
      <w:start w:val="1"/>
      <w:numFmt w:val="lowerRoman"/>
      <w:lvlText w:val="%3."/>
      <w:lvlJc w:val="right"/>
      <w:pPr>
        <w:ind w:left="2505" w:hanging="180"/>
      </w:pPr>
    </w:lvl>
    <w:lvl w:ilvl="3" w:tplc="140A000F" w:tentative="1">
      <w:start w:val="1"/>
      <w:numFmt w:val="decimal"/>
      <w:lvlText w:val="%4."/>
      <w:lvlJc w:val="left"/>
      <w:pPr>
        <w:ind w:left="3225" w:hanging="360"/>
      </w:pPr>
    </w:lvl>
    <w:lvl w:ilvl="4" w:tplc="140A0019" w:tentative="1">
      <w:start w:val="1"/>
      <w:numFmt w:val="lowerLetter"/>
      <w:lvlText w:val="%5."/>
      <w:lvlJc w:val="left"/>
      <w:pPr>
        <w:ind w:left="3945" w:hanging="360"/>
      </w:pPr>
    </w:lvl>
    <w:lvl w:ilvl="5" w:tplc="140A001B" w:tentative="1">
      <w:start w:val="1"/>
      <w:numFmt w:val="lowerRoman"/>
      <w:lvlText w:val="%6."/>
      <w:lvlJc w:val="right"/>
      <w:pPr>
        <w:ind w:left="4665" w:hanging="180"/>
      </w:pPr>
    </w:lvl>
    <w:lvl w:ilvl="6" w:tplc="140A000F" w:tentative="1">
      <w:start w:val="1"/>
      <w:numFmt w:val="decimal"/>
      <w:lvlText w:val="%7."/>
      <w:lvlJc w:val="left"/>
      <w:pPr>
        <w:ind w:left="5385" w:hanging="360"/>
      </w:pPr>
    </w:lvl>
    <w:lvl w:ilvl="7" w:tplc="140A0019" w:tentative="1">
      <w:start w:val="1"/>
      <w:numFmt w:val="lowerLetter"/>
      <w:lvlText w:val="%8."/>
      <w:lvlJc w:val="left"/>
      <w:pPr>
        <w:ind w:left="6105" w:hanging="360"/>
      </w:pPr>
    </w:lvl>
    <w:lvl w:ilvl="8" w:tplc="140A001B" w:tentative="1">
      <w:start w:val="1"/>
      <w:numFmt w:val="lowerRoman"/>
      <w:lvlText w:val="%9."/>
      <w:lvlJc w:val="right"/>
      <w:pPr>
        <w:ind w:left="6825" w:hanging="180"/>
      </w:pPr>
    </w:lvl>
  </w:abstractNum>
  <w:abstractNum w:abstractNumId="9" w15:restartNumberingAfterBreak="0">
    <w:nsid w:val="20A3454B"/>
    <w:multiLevelType w:val="hybridMultilevel"/>
    <w:tmpl w:val="7A70AE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EBD35E1"/>
    <w:multiLevelType w:val="hybridMultilevel"/>
    <w:tmpl w:val="7400B36E"/>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 w15:restartNumberingAfterBreak="0">
    <w:nsid w:val="32ED60EC"/>
    <w:multiLevelType w:val="multilevel"/>
    <w:tmpl w:val="355E9FB2"/>
    <w:lvl w:ilvl="0">
      <w:start w:val="6"/>
      <w:numFmt w:val="decimal"/>
      <w:lvlText w:val="%1."/>
      <w:lvlJc w:val="left"/>
      <w:pPr>
        <w:ind w:left="360" w:hanging="360"/>
      </w:pPr>
    </w:lvl>
    <w:lvl w:ilvl="1">
      <w:start w:val="2"/>
      <w:numFmt w:val="decimal"/>
      <w:lvlText w:val="%1.%2."/>
      <w:lvlJc w:val="left"/>
      <w:pPr>
        <w:ind w:left="1080"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12" w15:restartNumberingAfterBreak="0">
    <w:nsid w:val="3524714A"/>
    <w:multiLevelType w:val="hybridMultilevel"/>
    <w:tmpl w:val="D75EB2A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357F1186"/>
    <w:multiLevelType w:val="hybridMultilevel"/>
    <w:tmpl w:val="DA66FB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8C75A6C"/>
    <w:multiLevelType w:val="hybridMultilevel"/>
    <w:tmpl w:val="A4A25A6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AA46344"/>
    <w:multiLevelType w:val="hybridMultilevel"/>
    <w:tmpl w:val="FA9275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3DEA7A52"/>
    <w:multiLevelType w:val="hybridMultilevel"/>
    <w:tmpl w:val="AB78A240"/>
    <w:lvl w:ilvl="0" w:tplc="140A0019">
      <w:start w:val="1"/>
      <w:numFmt w:val="lowerLetter"/>
      <w:lvlText w:val="%1."/>
      <w:lvlJc w:val="left"/>
      <w:pPr>
        <w:ind w:left="720" w:hanging="360"/>
      </w:pPr>
      <w:rPr>
        <w:rFonts w:cs="Times New Roman"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45FA4D89"/>
    <w:multiLevelType w:val="hybridMultilevel"/>
    <w:tmpl w:val="A54270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46C23446"/>
    <w:multiLevelType w:val="hybridMultilevel"/>
    <w:tmpl w:val="2A5A0D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470C4FF6"/>
    <w:multiLevelType w:val="hybridMultilevel"/>
    <w:tmpl w:val="FF44A1AE"/>
    <w:lvl w:ilvl="0" w:tplc="0C0A000D">
      <w:start w:val="1"/>
      <w:numFmt w:val="bullet"/>
      <w:lvlText w:val=""/>
      <w:lvlJc w:val="left"/>
      <w:pPr>
        <w:ind w:left="696" w:hanging="360"/>
      </w:pPr>
      <w:rPr>
        <w:rFonts w:ascii="Wingdings" w:hAnsi="Wingdings" w:hint="default"/>
      </w:rPr>
    </w:lvl>
    <w:lvl w:ilvl="1" w:tplc="0C0A0003" w:tentative="1">
      <w:start w:val="1"/>
      <w:numFmt w:val="bullet"/>
      <w:lvlText w:val="o"/>
      <w:lvlJc w:val="left"/>
      <w:pPr>
        <w:ind w:left="1416" w:hanging="360"/>
      </w:pPr>
      <w:rPr>
        <w:rFonts w:ascii="Courier New" w:hAnsi="Courier New" w:cs="Courier New" w:hint="default"/>
      </w:rPr>
    </w:lvl>
    <w:lvl w:ilvl="2" w:tplc="0C0A0005" w:tentative="1">
      <w:start w:val="1"/>
      <w:numFmt w:val="bullet"/>
      <w:lvlText w:val=""/>
      <w:lvlJc w:val="left"/>
      <w:pPr>
        <w:ind w:left="2136" w:hanging="360"/>
      </w:pPr>
      <w:rPr>
        <w:rFonts w:ascii="Wingdings" w:hAnsi="Wingdings" w:hint="default"/>
      </w:rPr>
    </w:lvl>
    <w:lvl w:ilvl="3" w:tplc="0C0A0001" w:tentative="1">
      <w:start w:val="1"/>
      <w:numFmt w:val="bullet"/>
      <w:lvlText w:val=""/>
      <w:lvlJc w:val="left"/>
      <w:pPr>
        <w:ind w:left="2856" w:hanging="360"/>
      </w:pPr>
      <w:rPr>
        <w:rFonts w:ascii="Symbol" w:hAnsi="Symbol" w:hint="default"/>
      </w:rPr>
    </w:lvl>
    <w:lvl w:ilvl="4" w:tplc="0C0A0003" w:tentative="1">
      <w:start w:val="1"/>
      <w:numFmt w:val="bullet"/>
      <w:lvlText w:val="o"/>
      <w:lvlJc w:val="left"/>
      <w:pPr>
        <w:ind w:left="3576" w:hanging="360"/>
      </w:pPr>
      <w:rPr>
        <w:rFonts w:ascii="Courier New" w:hAnsi="Courier New" w:cs="Courier New" w:hint="default"/>
      </w:rPr>
    </w:lvl>
    <w:lvl w:ilvl="5" w:tplc="0C0A0005" w:tentative="1">
      <w:start w:val="1"/>
      <w:numFmt w:val="bullet"/>
      <w:lvlText w:val=""/>
      <w:lvlJc w:val="left"/>
      <w:pPr>
        <w:ind w:left="4296" w:hanging="360"/>
      </w:pPr>
      <w:rPr>
        <w:rFonts w:ascii="Wingdings" w:hAnsi="Wingdings" w:hint="default"/>
      </w:rPr>
    </w:lvl>
    <w:lvl w:ilvl="6" w:tplc="0C0A0001" w:tentative="1">
      <w:start w:val="1"/>
      <w:numFmt w:val="bullet"/>
      <w:lvlText w:val=""/>
      <w:lvlJc w:val="left"/>
      <w:pPr>
        <w:ind w:left="5016" w:hanging="360"/>
      </w:pPr>
      <w:rPr>
        <w:rFonts w:ascii="Symbol" w:hAnsi="Symbol" w:hint="default"/>
      </w:rPr>
    </w:lvl>
    <w:lvl w:ilvl="7" w:tplc="0C0A0003" w:tentative="1">
      <w:start w:val="1"/>
      <w:numFmt w:val="bullet"/>
      <w:lvlText w:val="o"/>
      <w:lvlJc w:val="left"/>
      <w:pPr>
        <w:ind w:left="5736" w:hanging="360"/>
      </w:pPr>
      <w:rPr>
        <w:rFonts w:ascii="Courier New" w:hAnsi="Courier New" w:cs="Courier New" w:hint="default"/>
      </w:rPr>
    </w:lvl>
    <w:lvl w:ilvl="8" w:tplc="0C0A0005" w:tentative="1">
      <w:start w:val="1"/>
      <w:numFmt w:val="bullet"/>
      <w:lvlText w:val=""/>
      <w:lvlJc w:val="left"/>
      <w:pPr>
        <w:ind w:left="6456" w:hanging="360"/>
      </w:pPr>
      <w:rPr>
        <w:rFonts w:ascii="Wingdings" w:hAnsi="Wingdings" w:hint="default"/>
      </w:rPr>
    </w:lvl>
  </w:abstractNum>
  <w:abstractNum w:abstractNumId="20" w15:restartNumberingAfterBreak="0">
    <w:nsid w:val="4B33337F"/>
    <w:multiLevelType w:val="hybridMultilevel"/>
    <w:tmpl w:val="83D04DF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1" w15:restartNumberingAfterBreak="0">
    <w:nsid w:val="4D2C61B0"/>
    <w:multiLevelType w:val="hybridMultilevel"/>
    <w:tmpl w:val="11D2FBFE"/>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22" w15:restartNumberingAfterBreak="0">
    <w:nsid w:val="4FE42E85"/>
    <w:multiLevelType w:val="hybridMultilevel"/>
    <w:tmpl w:val="DA4653B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52942FB8"/>
    <w:multiLevelType w:val="hybridMultilevel"/>
    <w:tmpl w:val="5310DC44"/>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550B5446"/>
    <w:multiLevelType w:val="multilevel"/>
    <w:tmpl w:val="4DAA028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504" w:hanging="504"/>
      </w:pPr>
      <w:rPr>
        <w:rFonts w:hint="default"/>
        <w:b w:val="0"/>
        <w:lang w:val="es-MX"/>
      </w:rPr>
    </w:lvl>
    <w:lvl w:ilvl="3">
      <w:start w:val="1"/>
      <w:numFmt w:val="decimal"/>
      <w:lvlText w:val="%1.%2.%3.%4."/>
      <w:lvlJc w:val="left"/>
      <w:pPr>
        <w:ind w:left="305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559C0A8D"/>
    <w:multiLevelType w:val="hybridMultilevel"/>
    <w:tmpl w:val="08B43F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5F626A45"/>
    <w:multiLevelType w:val="hybridMultilevel"/>
    <w:tmpl w:val="6360BD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28C5C20"/>
    <w:multiLevelType w:val="hybridMultilevel"/>
    <w:tmpl w:val="47C827B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646A7C4D"/>
    <w:multiLevelType w:val="hybridMultilevel"/>
    <w:tmpl w:val="E344634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6E6B5840"/>
    <w:multiLevelType w:val="hybridMultilevel"/>
    <w:tmpl w:val="B936E2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6EA86B16"/>
    <w:multiLevelType w:val="hybridMultilevel"/>
    <w:tmpl w:val="761807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6F184D97"/>
    <w:multiLevelType w:val="hybridMultilevel"/>
    <w:tmpl w:val="3CD4E0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6F931897"/>
    <w:multiLevelType w:val="hybridMultilevel"/>
    <w:tmpl w:val="5314AB36"/>
    <w:lvl w:ilvl="0" w:tplc="EC9CC7B0">
      <w:start w:val="1"/>
      <w:numFmt w:val="decimal"/>
      <w:lvlText w:val="%1.)"/>
      <w:lvlJc w:val="left"/>
      <w:pPr>
        <w:ind w:left="927" w:hanging="360"/>
      </w:pPr>
      <w:rPr>
        <w:rFonts w:hint="default"/>
      </w:rPr>
    </w:lvl>
    <w:lvl w:ilvl="1" w:tplc="140A0019" w:tentative="1">
      <w:start w:val="1"/>
      <w:numFmt w:val="lowerLetter"/>
      <w:lvlText w:val="%2."/>
      <w:lvlJc w:val="left"/>
      <w:pPr>
        <w:ind w:left="1647" w:hanging="360"/>
      </w:pPr>
    </w:lvl>
    <w:lvl w:ilvl="2" w:tplc="140A001B" w:tentative="1">
      <w:start w:val="1"/>
      <w:numFmt w:val="lowerRoman"/>
      <w:lvlText w:val="%3."/>
      <w:lvlJc w:val="right"/>
      <w:pPr>
        <w:ind w:left="2367" w:hanging="180"/>
      </w:pPr>
    </w:lvl>
    <w:lvl w:ilvl="3" w:tplc="140A000F" w:tentative="1">
      <w:start w:val="1"/>
      <w:numFmt w:val="decimal"/>
      <w:lvlText w:val="%4."/>
      <w:lvlJc w:val="left"/>
      <w:pPr>
        <w:ind w:left="3087" w:hanging="360"/>
      </w:pPr>
    </w:lvl>
    <w:lvl w:ilvl="4" w:tplc="140A0019" w:tentative="1">
      <w:start w:val="1"/>
      <w:numFmt w:val="lowerLetter"/>
      <w:lvlText w:val="%5."/>
      <w:lvlJc w:val="left"/>
      <w:pPr>
        <w:ind w:left="3807" w:hanging="360"/>
      </w:pPr>
    </w:lvl>
    <w:lvl w:ilvl="5" w:tplc="140A001B" w:tentative="1">
      <w:start w:val="1"/>
      <w:numFmt w:val="lowerRoman"/>
      <w:lvlText w:val="%6."/>
      <w:lvlJc w:val="right"/>
      <w:pPr>
        <w:ind w:left="4527" w:hanging="180"/>
      </w:pPr>
    </w:lvl>
    <w:lvl w:ilvl="6" w:tplc="140A000F" w:tentative="1">
      <w:start w:val="1"/>
      <w:numFmt w:val="decimal"/>
      <w:lvlText w:val="%7."/>
      <w:lvlJc w:val="left"/>
      <w:pPr>
        <w:ind w:left="5247" w:hanging="360"/>
      </w:pPr>
    </w:lvl>
    <w:lvl w:ilvl="7" w:tplc="140A0019" w:tentative="1">
      <w:start w:val="1"/>
      <w:numFmt w:val="lowerLetter"/>
      <w:lvlText w:val="%8."/>
      <w:lvlJc w:val="left"/>
      <w:pPr>
        <w:ind w:left="5967" w:hanging="360"/>
      </w:pPr>
    </w:lvl>
    <w:lvl w:ilvl="8" w:tplc="140A001B" w:tentative="1">
      <w:start w:val="1"/>
      <w:numFmt w:val="lowerRoman"/>
      <w:lvlText w:val="%9."/>
      <w:lvlJc w:val="right"/>
      <w:pPr>
        <w:ind w:left="6687" w:hanging="180"/>
      </w:pPr>
    </w:lvl>
  </w:abstractNum>
  <w:abstractNum w:abstractNumId="33" w15:restartNumberingAfterBreak="0">
    <w:nsid w:val="713C5F0C"/>
    <w:multiLevelType w:val="hybridMultilevel"/>
    <w:tmpl w:val="24D8FA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74647ED4"/>
    <w:multiLevelType w:val="hybridMultilevel"/>
    <w:tmpl w:val="89CA9D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74CD40D0"/>
    <w:multiLevelType w:val="hybridMultilevel"/>
    <w:tmpl w:val="6A1C4918"/>
    <w:lvl w:ilvl="0" w:tplc="0C0A000D">
      <w:start w:val="1"/>
      <w:numFmt w:val="bullet"/>
      <w:lvlText w:val=""/>
      <w:lvlJc w:val="left"/>
      <w:pPr>
        <w:ind w:left="1776" w:hanging="360"/>
      </w:pPr>
      <w:rPr>
        <w:rFonts w:ascii="Wingdings" w:hAnsi="Wingdings"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36" w15:restartNumberingAfterBreak="0">
    <w:nsid w:val="753F519D"/>
    <w:multiLevelType w:val="hybridMultilevel"/>
    <w:tmpl w:val="87FEB8B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75EA70AC"/>
    <w:multiLevelType w:val="hybridMultilevel"/>
    <w:tmpl w:val="982EB0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764C0780"/>
    <w:multiLevelType w:val="hybridMultilevel"/>
    <w:tmpl w:val="BE264F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77583934"/>
    <w:multiLevelType w:val="hybridMultilevel"/>
    <w:tmpl w:val="8156525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781B7698"/>
    <w:multiLevelType w:val="hybridMultilevel"/>
    <w:tmpl w:val="D7205D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793C32CC"/>
    <w:multiLevelType w:val="hybridMultilevel"/>
    <w:tmpl w:val="A0D2208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7B37314D"/>
    <w:multiLevelType w:val="hybridMultilevel"/>
    <w:tmpl w:val="0A887B3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7E5F629D"/>
    <w:multiLevelType w:val="hybridMultilevel"/>
    <w:tmpl w:val="84E2590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5"/>
  </w:num>
  <w:num w:numId="2">
    <w:abstractNumId w:val="6"/>
  </w:num>
  <w:num w:numId="3">
    <w:abstractNumId w:val="17"/>
  </w:num>
  <w:num w:numId="4">
    <w:abstractNumId w:val="9"/>
  </w:num>
  <w:num w:numId="5">
    <w:abstractNumId w:val="42"/>
  </w:num>
  <w:num w:numId="6">
    <w:abstractNumId w:val="43"/>
  </w:num>
  <w:num w:numId="7">
    <w:abstractNumId w:val="10"/>
  </w:num>
  <w:num w:numId="8">
    <w:abstractNumId w:val="21"/>
  </w:num>
  <w:num w:numId="9">
    <w:abstractNumId w:val="28"/>
  </w:num>
  <w:num w:numId="10">
    <w:abstractNumId w:val="2"/>
  </w:num>
  <w:num w:numId="11">
    <w:abstractNumId w:val="7"/>
  </w:num>
  <w:num w:numId="12">
    <w:abstractNumId w:val="35"/>
  </w:num>
  <w:num w:numId="13">
    <w:abstractNumId w:val="19"/>
  </w:num>
  <w:num w:numId="14">
    <w:abstractNumId w:val="36"/>
  </w:num>
  <w:num w:numId="15">
    <w:abstractNumId w:val="27"/>
  </w:num>
  <w:num w:numId="16">
    <w:abstractNumId w:val="3"/>
  </w:num>
  <w:num w:numId="17">
    <w:abstractNumId w:val="14"/>
  </w:num>
  <w:num w:numId="18">
    <w:abstractNumId w:val="25"/>
  </w:num>
  <w:num w:numId="19">
    <w:abstractNumId w:val="8"/>
  </w:num>
  <w:num w:numId="20">
    <w:abstractNumId w:val="12"/>
  </w:num>
  <w:num w:numId="21">
    <w:abstractNumId w:val="31"/>
  </w:num>
  <w:num w:numId="22">
    <w:abstractNumId w:val="38"/>
  </w:num>
  <w:num w:numId="23">
    <w:abstractNumId w:val="18"/>
  </w:num>
  <w:num w:numId="24">
    <w:abstractNumId w:val="39"/>
  </w:num>
  <w:num w:numId="25">
    <w:abstractNumId w:val="33"/>
  </w:num>
  <w:num w:numId="26">
    <w:abstractNumId w:val="34"/>
  </w:num>
  <w:num w:numId="27">
    <w:abstractNumId w:val="41"/>
  </w:num>
  <w:num w:numId="28">
    <w:abstractNumId w:val="22"/>
  </w:num>
  <w:num w:numId="29">
    <w:abstractNumId w:val="4"/>
  </w:num>
  <w:num w:numId="30">
    <w:abstractNumId w:val="20"/>
  </w:num>
  <w:num w:numId="31">
    <w:abstractNumId w:val="24"/>
  </w:num>
  <w:num w:numId="32">
    <w:abstractNumId w:val="1"/>
  </w:num>
  <w:num w:numId="33">
    <w:abstractNumId w:val="26"/>
  </w:num>
  <w:num w:numId="34">
    <w:abstractNumId w:val="40"/>
  </w:num>
  <w:num w:numId="35">
    <w:abstractNumId w:val="0"/>
  </w:num>
  <w:num w:numId="36">
    <w:abstractNumId w:val="13"/>
  </w:num>
  <w:num w:numId="37">
    <w:abstractNumId w:val="11"/>
    <w:lvlOverride w:ilvl="0">
      <w:startOverride w:val="6"/>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
  </w:num>
  <w:num w:numId="39">
    <w:abstractNumId w:val="23"/>
  </w:num>
  <w:num w:numId="40">
    <w:abstractNumId w:val="37"/>
  </w:num>
  <w:num w:numId="41">
    <w:abstractNumId w:val="32"/>
  </w:num>
  <w:num w:numId="42">
    <w:abstractNumId w:val="30"/>
  </w:num>
  <w:num w:numId="43">
    <w:abstractNumId w:val="29"/>
  </w:num>
  <w:num w:numId="44">
    <w:abstractNumId w:val="1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gutterAtTop/>
  <w:proofState w:spelling="clean" w:grammar="clean"/>
  <w:defaultTabStop w:val="708"/>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59FC"/>
    <w:rsid w:val="000005D9"/>
    <w:rsid w:val="00000B65"/>
    <w:rsid w:val="00000C2B"/>
    <w:rsid w:val="00001E60"/>
    <w:rsid w:val="00002209"/>
    <w:rsid w:val="00002509"/>
    <w:rsid w:val="00002A33"/>
    <w:rsid w:val="000030A4"/>
    <w:rsid w:val="0000355F"/>
    <w:rsid w:val="000045BC"/>
    <w:rsid w:val="0000495B"/>
    <w:rsid w:val="00006050"/>
    <w:rsid w:val="00010A37"/>
    <w:rsid w:val="00010F20"/>
    <w:rsid w:val="000111FC"/>
    <w:rsid w:val="00011377"/>
    <w:rsid w:val="000113CA"/>
    <w:rsid w:val="00011996"/>
    <w:rsid w:val="00012CCA"/>
    <w:rsid w:val="00012EE5"/>
    <w:rsid w:val="00013581"/>
    <w:rsid w:val="00014032"/>
    <w:rsid w:val="000150D4"/>
    <w:rsid w:val="000158F4"/>
    <w:rsid w:val="00015D37"/>
    <w:rsid w:val="0001668C"/>
    <w:rsid w:val="00016FE6"/>
    <w:rsid w:val="000201F1"/>
    <w:rsid w:val="00020506"/>
    <w:rsid w:val="000213D1"/>
    <w:rsid w:val="00021C1C"/>
    <w:rsid w:val="00022359"/>
    <w:rsid w:val="000235AE"/>
    <w:rsid w:val="000237CC"/>
    <w:rsid w:val="00023ADB"/>
    <w:rsid w:val="00023B08"/>
    <w:rsid w:val="000257C3"/>
    <w:rsid w:val="00025FE7"/>
    <w:rsid w:val="0003078B"/>
    <w:rsid w:val="00031CCC"/>
    <w:rsid w:val="00032978"/>
    <w:rsid w:val="00033684"/>
    <w:rsid w:val="000340E3"/>
    <w:rsid w:val="000341EA"/>
    <w:rsid w:val="00034C3A"/>
    <w:rsid w:val="000355E5"/>
    <w:rsid w:val="00035DAB"/>
    <w:rsid w:val="00036377"/>
    <w:rsid w:val="00037BFB"/>
    <w:rsid w:val="0004099B"/>
    <w:rsid w:val="000409EA"/>
    <w:rsid w:val="0004139E"/>
    <w:rsid w:val="000416D0"/>
    <w:rsid w:val="0004186C"/>
    <w:rsid w:val="00042569"/>
    <w:rsid w:val="00043CFF"/>
    <w:rsid w:val="00043FF7"/>
    <w:rsid w:val="00044F0D"/>
    <w:rsid w:val="0004653F"/>
    <w:rsid w:val="0004719A"/>
    <w:rsid w:val="0005063A"/>
    <w:rsid w:val="000526AB"/>
    <w:rsid w:val="00052765"/>
    <w:rsid w:val="00052DC8"/>
    <w:rsid w:val="00053684"/>
    <w:rsid w:val="00060380"/>
    <w:rsid w:val="0006048D"/>
    <w:rsid w:val="00060820"/>
    <w:rsid w:val="00060EC5"/>
    <w:rsid w:val="00061A63"/>
    <w:rsid w:val="0006208A"/>
    <w:rsid w:val="000631AB"/>
    <w:rsid w:val="000640FA"/>
    <w:rsid w:val="0006471B"/>
    <w:rsid w:val="0006525F"/>
    <w:rsid w:val="00066C24"/>
    <w:rsid w:val="0006772A"/>
    <w:rsid w:val="00067B9C"/>
    <w:rsid w:val="00071582"/>
    <w:rsid w:val="00071D87"/>
    <w:rsid w:val="00074491"/>
    <w:rsid w:val="000744DE"/>
    <w:rsid w:val="0007593B"/>
    <w:rsid w:val="00075FCF"/>
    <w:rsid w:val="000761B2"/>
    <w:rsid w:val="0007620E"/>
    <w:rsid w:val="000767F6"/>
    <w:rsid w:val="0007722B"/>
    <w:rsid w:val="00080A96"/>
    <w:rsid w:val="0008204D"/>
    <w:rsid w:val="00082CB3"/>
    <w:rsid w:val="000840BB"/>
    <w:rsid w:val="00084FA1"/>
    <w:rsid w:val="00085DE6"/>
    <w:rsid w:val="00085E1D"/>
    <w:rsid w:val="00085EED"/>
    <w:rsid w:val="000868D8"/>
    <w:rsid w:val="00087CB8"/>
    <w:rsid w:val="00090F19"/>
    <w:rsid w:val="00091313"/>
    <w:rsid w:val="0009143A"/>
    <w:rsid w:val="000920C3"/>
    <w:rsid w:val="00094260"/>
    <w:rsid w:val="000976AD"/>
    <w:rsid w:val="000A0076"/>
    <w:rsid w:val="000A10A2"/>
    <w:rsid w:val="000A18CB"/>
    <w:rsid w:val="000A1C78"/>
    <w:rsid w:val="000A49AF"/>
    <w:rsid w:val="000A5A7C"/>
    <w:rsid w:val="000A6EA3"/>
    <w:rsid w:val="000A75A4"/>
    <w:rsid w:val="000A7CB0"/>
    <w:rsid w:val="000B13B7"/>
    <w:rsid w:val="000B1867"/>
    <w:rsid w:val="000B18CE"/>
    <w:rsid w:val="000B1BE4"/>
    <w:rsid w:val="000B224C"/>
    <w:rsid w:val="000B2E02"/>
    <w:rsid w:val="000B4A1A"/>
    <w:rsid w:val="000B5C74"/>
    <w:rsid w:val="000B5D1D"/>
    <w:rsid w:val="000C06D4"/>
    <w:rsid w:val="000C0810"/>
    <w:rsid w:val="000C1736"/>
    <w:rsid w:val="000C1D18"/>
    <w:rsid w:val="000C22AE"/>
    <w:rsid w:val="000C2C9F"/>
    <w:rsid w:val="000C32ED"/>
    <w:rsid w:val="000C3E4B"/>
    <w:rsid w:val="000C5831"/>
    <w:rsid w:val="000C64DB"/>
    <w:rsid w:val="000C6D44"/>
    <w:rsid w:val="000C7076"/>
    <w:rsid w:val="000C713D"/>
    <w:rsid w:val="000D1475"/>
    <w:rsid w:val="000D1E9D"/>
    <w:rsid w:val="000D226F"/>
    <w:rsid w:val="000D2524"/>
    <w:rsid w:val="000D2F52"/>
    <w:rsid w:val="000D3D18"/>
    <w:rsid w:val="000D5400"/>
    <w:rsid w:val="000D5792"/>
    <w:rsid w:val="000D6B94"/>
    <w:rsid w:val="000E0265"/>
    <w:rsid w:val="000E03E9"/>
    <w:rsid w:val="000E06F5"/>
    <w:rsid w:val="000E1B21"/>
    <w:rsid w:val="000E2DC6"/>
    <w:rsid w:val="000E2EF8"/>
    <w:rsid w:val="000E3AD8"/>
    <w:rsid w:val="000E55C1"/>
    <w:rsid w:val="000E58E8"/>
    <w:rsid w:val="000E63C6"/>
    <w:rsid w:val="000E67DE"/>
    <w:rsid w:val="000E68DC"/>
    <w:rsid w:val="000E7CAE"/>
    <w:rsid w:val="000F19D7"/>
    <w:rsid w:val="000F1FE9"/>
    <w:rsid w:val="000F43D2"/>
    <w:rsid w:val="000F44B6"/>
    <w:rsid w:val="000F465F"/>
    <w:rsid w:val="000F48A8"/>
    <w:rsid w:val="000F49DD"/>
    <w:rsid w:val="000F4B1A"/>
    <w:rsid w:val="000F5106"/>
    <w:rsid w:val="000F5313"/>
    <w:rsid w:val="000F557E"/>
    <w:rsid w:val="000F63E1"/>
    <w:rsid w:val="000F7627"/>
    <w:rsid w:val="00100D47"/>
    <w:rsid w:val="0010112E"/>
    <w:rsid w:val="0010113C"/>
    <w:rsid w:val="00101894"/>
    <w:rsid w:val="001018BE"/>
    <w:rsid w:val="00102CEB"/>
    <w:rsid w:val="001034A2"/>
    <w:rsid w:val="001037C6"/>
    <w:rsid w:val="00103F3C"/>
    <w:rsid w:val="0010489B"/>
    <w:rsid w:val="00105022"/>
    <w:rsid w:val="00105649"/>
    <w:rsid w:val="00105C4F"/>
    <w:rsid w:val="00105F60"/>
    <w:rsid w:val="00106319"/>
    <w:rsid w:val="00106A9D"/>
    <w:rsid w:val="001073A2"/>
    <w:rsid w:val="00110C7C"/>
    <w:rsid w:val="00110CA9"/>
    <w:rsid w:val="00110ED3"/>
    <w:rsid w:val="00112D46"/>
    <w:rsid w:val="00113374"/>
    <w:rsid w:val="001142CF"/>
    <w:rsid w:val="00114B4A"/>
    <w:rsid w:val="00115D20"/>
    <w:rsid w:val="00116090"/>
    <w:rsid w:val="00117941"/>
    <w:rsid w:val="00120ED5"/>
    <w:rsid w:val="00121BE0"/>
    <w:rsid w:val="00121FED"/>
    <w:rsid w:val="00122A8A"/>
    <w:rsid w:val="001233FB"/>
    <w:rsid w:val="00123EB5"/>
    <w:rsid w:val="00124F3B"/>
    <w:rsid w:val="0012660C"/>
    <w:rsid w:val="0013151D"/>
    <w:rsid w:val="001315F3"/>
    <w:rsid w:val="00131B1B"/>
    <w:rsid w:val="00132715"/>
    <w:rsid w:val="00133910"/>
    <w:rsid w:val="001340E5"/>
    <w:rsid w:val="001375E5"/>
    <w:rsid w:val="001377F6"/>
    <w:rsid w:val="001415AA"/>
    <w:rsid w:val="00141B4F"/>
    <w:rsid w:val="001425D6"/>
    <w:rsid w:val="00142DDD"/>
    <w:rsid w:val="00142E3F"/>
    <w:rsid w:val="001452A6"/>
    <w:rsid w:val="00145EBC"/>
    <w:rsid w:val="00146394"/>
    <w:rsid w:val="0014727C"/>
    <w:rsid w:val="001479D3"/>
    <w:rsid w:val="00150169"/>
    <w:rsid w:val="0015041E"/>
    <w:rsid w:val="001509A2"/>
    <w:rsid w:val="00150E26"/>
    <w:rsid w:val="001522DF"/>
    <w:rsid w:val="00152454"/>
    <w:rsid w:val="00153126"/>
    <w:rsid w:val="001532A1"/>
    <w:rsid w:val="00154AD1"/>
    <w:rsid w:val="0015530F"/>
    <w:rsid w:val="00155F0B"/>
    <w:rsid w:val="00156B8F"/>
    <w:rsid w:val="0015718C"/>
    <w:rsid w:val="001573D6"/>
    <w:rsid w:val="001574F5"/>
    <w:rsid w:val="00157BBC"/>
    <w:rsid w:val="00157EE4"/>
    <w:rsid w:val="00160C61"/>
    <w:rsid w:val="00160C82"/>
    <w:rsid w:val="001618EA"/>
    <w:rsid w:val="00163A30"/>
    <w:rsid w:val="00164B6D"/>
    <w:rsid w:val="001655ED"/>
    <w:rsid w:val="001665FA"/>
    <w:rsid w:val="00166BC8"/>
    <w:rsid w:val="00166BE4"/>
    <w:rsid w:val="00166CF3"/>
    <w:rsid w:val="00166EC2"/>
    <w:rsid w:val="0016754D"/>
    <w:rsid w:val="0017032E"/>
    <w:rsid w:val="00171C11"/>
    <w:rsid w:val="00171EDB"/>
    <w:rsid w:val="00171F1D"/>
    <w:rsid w:val="0017219A"/>
    <w:rsid w:val="001728E0"/>
    <w:rsid w:val="00173649"/>
    <w:rsid w:val="0017423E"/>
    <w:rsid w:val="00174797"/>
    <w:rsid w:val="00174CD7"/>
    <w:rsid w:val="001751FF"/>
    <w:rsid w:val="00175579"/>
    <w:rsid w:val="0017571D"/>
    <w:rsid w:val="00175755"/>
    <w:rsid w:val="00175A08"/>
    <w:rsid w:val="0018376E"/>
    <w:rsid w:val="00183FD7"/>
    <w:rsid w:val="001848B1"/>
    <w:rsid w:val="001857EC"/>
    <w:rsid w:val="00185AE8"/>
    <w:rsid w:val="00185E91"/>
    <w:rsid w:val="0018667D"/>
    <w:rsid w:val="0018689D"/>
    <w:rsid w:val="00187159"/>
    <w:rsid w:val="0018717B"/>
    <w:rsid w:val="00187917"/>
    <w:rsid w:val="00192760"/>
    <w:rsid w:val="00193D4A"/>
    <w:rsid w:val="00194BA1"/>
    <w:rsid w:val="00194F62"/>
    <w:rsid w:val="0019625F"/>
    <w:rsid w:val="0019636D"/>
    <w:rsid w:val="0019714B"/>
    <w:rsid w:val="00197EA5"/>
    <w:rsid w:val="001A2FEE"/>
    <w:rsid w:val="001A320C"/>
    <w:rsid w:val="001A39F5"/>
    <w:rsid w:val="001A41BF"/>
    <w:rsid w:val="001A4445"/>
    <w:rsid w:val="001A4779"/>
    <w:rsid w:val="001A54D5"/>
    <w:rsid w:val="001A55F4"/>
    <w:rsid w:val="001A67D2"/>
    <w:rsid w:val="001A73C8"/>
    <w:rsid w:val="001A7973"/>
    <w:rsid w:val="001A7F37"/>
    <w:rsid w:val="001B0E1F"/>
    <w:rsid w:val="001B0FCD"/>
    <w:rsid w:val="001B195C"/>
    <w:rsid w:val="001B44A4"/>
    <w:rsid w:val="001B463D"/>
    <w:rsid w:val="001B4846"/>
    <w:rsid w:val="001B5BD7"/>
    <w:rsid w:val="001C0003"/>
    <w:rsid w:val="001C0DA3"/>
    <w:rsid w:val="001C1662"/>
    <w:rsid w:val="001C18B2"/>
    <w:rsid w:val="001C1ACB"/>
    <w:rsid w:val="001C24D8"/>
    <w:rsid w:val="001C3856"/>
    <w:rsid w:val="001C4637"/>
    <w:rsid w:val="001C4BA1"/>
    <w:rsid w:val="001C4C80"/>
    <w:rsid w:val="001C5CB3"/>
    <w:rsid w:val="001C5F82"/>
    <w:rsid w:val="001C649A"/>
    <w:rsid w:val="001D002C"/>
    <w:rsid w:val="001D09A3"/>
    <w:rsid w:val="001D1E95"/>
    <w:rsid w:val="001D2086"/>
    <w:rsid w:val="001D20F3"/>
    <w:rsid w:val="001D26FD"/>
    <w:rsid w:val="001D3211"/>
    <w:rsid w:val="001D3D29"/>
    <w:rsid w:val="001D4020"/>
    <w:rsid w:val="001D5185"/>
    <w:rsid w:val="001D7A16"/>
    <w:rsid w:val="001E02C7"/>
    <w:rsid w:val="001E2119"/>
    <w:rsid w:val="001E25EA"/>
    <w:rsid w:val="001E347A"/>
    <w:rsid w:val="001E36C1"/>
    <w:rsid w:val="001E371A"/>
    <w:rsid w:val="001E4B18"/>
    <w:rsid w:val="001E65D6"/>
    <w:rsid w:val="001E70C9"/>
    <w:rsid w:val="001E7AA0"/>
    <w:rsid w:val="001F12DD"/>
    <w:rsid w:val="001F1447"/>
    <w:rsid w:val="001F155B"/>
    <w:rsid w:val="001F163A"/>
    <w:rsid w:val="001F1CD7"/>
    <w:rsid w:val="001F1D40"/>
    <w:rsid w:val="001F24EB"/>
    <w:rsid w:val="001F348C"/>
    <w:rsid w:val="001F3512"/>
    <w:rsid w:val="001F368C"/>
    <w:rsid w:val="001F4745"/>
    <w:rsid w:val="001F4A88"/>
    <w:rsid w:val="001F511A"/>
    <w:rsid w:val="001F5F06"/>
    <w:rsid w:val="001F74A6"/>
    <w:rsid w:val="001F7522"/>
    <w:rsid w:val="001F79FB"/>
    <w:rsid w:val="001F7DAA"/>
    <w:rsid w:val="00200930"/>
    <w:rsid w:val="00200D64"/>
    <w:rsid w:val="00200EEF"/>
    <w:rsid w:val="00201564"/>
    <w:rsid w:val="00201795"/>
    <w:rsid w:val="00201E7F"/>
    <w:rsid w:val="0020232D"/>
    <w:rsid w:val="00203574"/>
    <w:rsid w:val="0020556A"/>
    <w:rsid w:val="00205BF2"/>
    <w:rsid w:val="00205F8D"/>
    <w:rsid w:val="00207A90"/>
    <w:rsid w:val="0021038B"/>
    <w:rsid w:val="00210E3A"/>
    <w:rsid w:val="00211125"/>
    <w:rsid w:val="002128E1"/>
    <w:rsid w:val="0021372D"/>
    <w:rsid w:val="00213833"/>
    <w:rsid w:val="00213E9C"/>
    <w:rsid w:val="0021486D"/>
    <w:rsid w:val="002164EE"/>
    <w:rsid w:val="0021660A"/>
    <w:rsid w:val="002210F4"/>
    <w:rsid w:val="002211EE"/>
    <w:rsid w:val="002213C2"/>
    <w:rsid w:val="0022287F"/>
    <w:rsid w:val="00225D1F"/>
    <w:rsid w:val="00226161"/>
    <w:rsid w:val="0022651D"/>
    <w:rsid w:val="00226780"/>
    <w:rsid w:val="00226B10"/>
    <w:rsid w:val="00226DD3"/>
    <w:rsid w:val="00226FD3"/>
    <w:rsid w:val="00226FE3"/>
    <w:rsid w:val="00230EDF"/>
    <w:rsid w:val="00230F8E"/>
    <w:rsid w:val="0023118E"/>
    <w:rsid w:val="00231F69"/>
    <w:rsid w:val="002321FE"/>
    <w:rsid w:val="00232320"/>
    <w:rsid w:val="00233075"/>
    <w:rsid w:val="0023352A"/>
    <w:rsid w:val="0023388B"/>
    <w:rsid w:val="00233FAD"/>
    <w:rsid w:val="002366D9"/>
    <w:rsid w:val="00236E8A"/>
    <w:rsid w:val="002370E1"/>
    <w:rsid w:val="00240025"/>
    <w:rsid w:val="00240031"/>
    <w:rsid w:val="00240284"/>
    <w:rsid w:val="00240682"/>
    <w:rsid w:val="00241414"/>
    <w:rsid w:val="0024177E"/>
    <w:rsid w:val="00241D1A"/>
    <w:rsid w:val="00242C99"/>
    <w:rsid w:val="002437CE"/>
    <w:rsid w:val="00243978"/>
    <w:rsid w:val="00243B24"/>
    <w:rsid w:val="00243DD8"/>
    <w:rsid w:val="00245A41"/>
    <w:rsid w:val="00245DBA"/>
    <w:rsid w:val="0024606C"/>
    <w:rsid w:val="00247099"/>
    <w:rsid w:val="00250745"/>
    <w:rsid w:val="00250E1D"/>
    <w:rsid w:val="00252D26"/>
    <w:rsid w:val="00253558"/>
    <w:rsid w:val="00254D8B"/>
    <w:rsid w:val="00257794"/>
    <w:rsid w:val="0026007B"/>
    <w:rsid w:val="002603D1"/>
    <w:rsid w:val="00262CE4"/>
    <w:rsid w:val="00263A6A"/>
    <w:rsid w:val="00263E41"/>
    <w:rsid w:val="0026430D"/>
    <w:rsid w:val="002648EF"/>
    <w:rsid w:val="0026540C"/>
    <w:rsid w:val="00267073"/>
    <w:rsid w:val="00267BD7"/>
    <w:rsid w:val="002708F1"/>
    <w:rsid w:val="00270C32"/>
    <w:rsid w:val="00271042"/>
    <w:rsid w:val="00271547"/>
    <w:rsid w:val="002721F7"/>
    <w:rsid w:val="00272977"/>
    <w:rsid w:val="00273B68"/>
    <w:rsid w:val="0027483C"/>
    <w:rsid w:val="00275830"/>
    <w:rsid w:val="00275A05"/>
    <w:rsid w:val="00275E50"/>
    <w:rsid w:val="0027717F"/>
    <w:rsid w:val="00277689"/>
    <w:rsid w:val="00277997"/>
    <w:rsid w:val="002806F6"/>
    <w:rsid w:val="00280F80"/>
    <w:rsid w:val="00282925"/>
    <w:rsid w:val="002846A6"/>
    <w:rsid w:val="00284B26"/>
    <w:rsid w:val="00284B68"/>
    <w:rsid w:val="002858D4"/>
    <w:rsid w:val="00285D80"/>
    <w:rsid w:val="00286DC3"/>
    <w:rsid w:val="00286EDE"/>
    <w:rsid w:val="00287DEB"/>
    <w:rsid w:val="00294310"/>
    <w:rsid w:val="00294E69"/>
    <w:rsid w:val="002958EF"/>
    <w:rsid w:val="0029631A"/>
    <w:rsid w:val="002964D0"/>
    <w:rsid w:val="002967E9"/>
    <w:rsid w:val="0029768B"/>
    <w:rsid w:val="002A1AB6"/>
    <w:rsid w:val="002A2022"/>
    <w:rsid w:val="002A2CB0"/>
    <w:rsid w:val="002A3B34"/>
    <w:rsid w:val="002A4C9E"/>
    <w:rsid w:val="002A5123"/>
    <w:rsid w:val="002A6F7C"/>
    <w:rsid w:val="002B0615"/>
    <w:rsid w:val="002B0756"/>
    <w:rsid w:val="002B0CB9"/>
    <w:rsid w:val="002B250D"/>
    <w:rsid w:val="002B306F"/>
    <w:rsid w:val="002B30DD"/>
    <w:rsid w:val="002B3830"/>
    <w:rsid w:val="002B5EA1"/>
    <w:rsid w:val="002B6548"/>
    <w:rsid w:val="002B6F28"/>
    <w:rsid w:val="002B7995"/>
    <w:rsid w:val="002C0071"/>
    <w:rsid w:val="002C01E3"/>
    <w:rsid w:val="002C0AFE"/>
    <w:rsid w:val="002C0B99"/>
    <w:rsid w:val="002C172B"/>
    <w:rsid w:val="002C241F"/>
    <w:rsid w:val="002C3207"/>
    <w:rsid w:val="002C33DE"/>
    <w:rsid w:val="002C642B"/>
    <w:rsid w:val="002C7213"/>
    <w:rsid w:val="002C744F"/>
    <w:rsid w:val="002C7D2A"/>
    <w:rsid w:val="002D0B58"/>
    <w:rsid w:val="002D0C52"/>
    <w:rsid w:val="002D62CD"/>
    <w:rsid w:val="002D64ED"/>
    <w:rsid w:val="002D6D05"/>
    <w:rsid w:val="002E0CA4"/>
    <w:rsid w:val="002E119B"/>
    <w:rsid w:val="002E1453"/>
    <w:rsid w:val="002E1477"/>
    <w:rsid w:val="002E1479"/>
    <w:rsid w:val="002E1A5E"/>
    <w:rsid w:val="002E2E8F"/>
    <w:rsid w:val="002E3B9B"/>
    <w:rsid w:val="002E49AD"/>
    <w:rsid w:val="002E66A9"/>
    <w:rsid w:val="002E6D6A"/>
    <w:rsid w:val="002E6EB9"/>
    <w:rsid w:val="002E722C"/>
    <w:rsid w:val="002F07F4"/>
    <w:rsid w:val="002F0998"/>
    <w:rsid w:val="002F2704"/>
    <w:rsid w:val="002F303D"/>
    <w:rsid w:val="002F30CE"/>
    <w:rsid w:val="002F4644"/>
    <w:rsid w:val="002F4B3E"/>
    <w:rsid w:val="002F4B53"/>
    <w:rsid w:val="002F52D0"/>
    <w:rsid w:val="002F5394"/>
    <w:rsid w:val="002F5D0E"/>
    <w:rsid w:val="002F6A25"/>
    <w:rsid w:val="002F7ACD"/>
    <w:rsid w:val="00300E38"/>
    <w:rsid w:val="00301B51"/>
    <w:rsid w:val="00305CD5"/>
    <w:rsid w:val="00305EA2"/>
    <w:rsid w:val="00306A5B"/>
    <w:rsid w:val="00307FCE"/>
    <w:rsid w:val="00310FA9"/>
    <w:rsid w:val="0031167A"/>
    <w:rsid w:val="0031221A"/>
    <w:rsid w:val="003125D3"/>
    <w:rsid w:val="00312F5A"/>
    <w:rsid w:val="00313FDC"/>
    <w:rsid w:val="00316F56"/>
    <w:rsid w:val="00320BE5"/>
    <w:rsid w:val="00320FCE"/>
    <w:rsid w:val="00321C0B"/>
    <w:rsid w:val="00322EE4"/>
    <w:rsid w:val="003234B6"/>
    <w:rsid w:val="00324259"/>
    <w:rsid w:val="003243E7"/>
    <w:rsid w:val="003245FC"/>
    <w:rsid w:val="00324E78"/>
    <w:rsid w:val="00325725"/>
    <w:rsid w:val="003258F1"/>
    <w:rsid w:val="00325ABC"/>
    <w:rsid w:val="00326D71"/>
    <w:rsid w:val="00330815"/>
    <w:rsid w:val="00331AC1"/>
    <w:rsid w:val="00332B72"/>
    <w:rsid w:val="00332D11"/>
    <w:rsid w:val="003360DC"/>
    <w:rsid w:val="0033681C"/>
    <w:rsid w:val="00336A04"/>
    <w:rsid w:val="00336B47"/>
    <w:rsid w:val="003376F8"/>
    <w:rsid w:val="003401DC"/>
    <w:rsid w:val="003428DC"/>
    <w:rsid w:val="0034303C"/>
    <w:rsid w:val="00344AD0"/>
    <w:rsid w:val="00344B5B"/>
    <w:rsid w:val="0034560F"/>
    <w:rsid w:val="00345B06"/>
    <w:rsid w:val="00346331"/>
    <w:rsid w:val="003463D5"/>
    <w:rsid w:val="00346424"/>
    <w:rsid w:val="0034743A"/>
    <w:rsid w:val="003517FE"/>
    <w:rsid w:val="0035300D"/>
    <w:rsid w:val="003539B7"/>
    <w:rsid w:val="00354080"/>
    <w:rsid w:val="0035467B"/>
    <w:rsid w:val="003549C3"/>
    <w:rsid w:val="00354EB5"/>
    <w:rsid w:val="00355267"/>
    <w:rsid w:val="003560E3"/>
    <w:rsid w:val="00357211"/>
    <w:rsid w:val="003572BF"/>
    <w:rsid w:val="00357DE7"/>
    <w:rsid w:val="0036021C"/>
    <w:rsid w:val="003609DE"/>
    <w:rsid w:val="00362046"/>
    <w:rsid w:val="00362941"/>
    <w:rsid w:val="00362F5E"/>
    <w:rsid w:val="00363E4F"/>
    <w:rsid w:val="003642CB"/>
    <w:rsid w:val="0036463A"/>
    <w:rsid w:val="00364A02"/>
    <w:rsid w:val="00364AC5"/>
    <w:rsid w:val="00364F22"/>
    <w:rsid w:val="00366BF9"/>
    <w:rsid w:val="003678F8"/>
    <w:rsid w:val="003701EB"/>
    <w:rsid w:val="0037158C"/>
    <w:rsid w:val="00372268"/>
    <w:rsid w:val="003727D4"/>
    <w:rsid w:val="00372E80"/>
    <w:rsid w:val="00373671"/>
    <w:rsid w:val="00373687"/>
    <w:rsid w:val="0037399F"/>
    <w:rsid w:val="003753B9"/>
    <w:rsid w:val="003753CA"/>
    <w:rsid w:val="003755AE"/>
    <w:rsid w:val="003758D3"/>
    <w:rsid w:val="00376715"/>
    <w:rsid w:val="00376736"/>
    <w:rsid w:val="00377143"/>
    <w:rsid w:val="00377584"/>
    <w:rsid w:val="00377BAD"/>
    <w:rsid w:val="00377D16"/>
    <w:rsid w:val="00377FAF"/>
    <w:rsid w:val="0038076B"/>
    <w:rsid w:val="00380AE3"/>
    <w:rsid w:val="00381400"/>
    <w:rsid w:val="00381C97"/>
    <w:rsid w:val="0038267E"/>
    <w:rsid w:val="00383187"/>
    <w:rsid w:val="00383BCF"/>
    <w:rsid w:val="00383C30"/>
    <w:rsid w:val="00383C34"/>
    <w:rsid w:val="00385A13"/>
    <w:rsid w:val="00385CAF"/>
    <w:rsid w:val="003861DC"/>
    <w:rsid w:val="00387793"/>
    <w:rsid w:val="003878DE"/>
    <w:rsid w:val="0039004B"/>
    <w:rsid w:val="00390B49"/>
    <w:rsid w:val="00391BDB"/>
    <w:rsid w:val="00392627"/>
    <w:rsid w:val="00394123"/>
    <w:rsid w:val="00395116"/>
    <w:rsid w:val="00397ACF"/>
    <w:rsid w:val="003A091E"/>
    <w:rsid w:val="003A1F14"/>
    <w:rsid w:val="003A1FBD"/>
    <w:rsid w:val="003A269C"/>
    <w:rsid w:val="003A26FB"/>
    <w:rsid w:val="003A4CFA"/>
    <w:rsid w:val="003A594E"/>
    <w:rsid w:val="003A66FB"/>
    <w:rsid w:val="003A6A14"/>
    <w:rsid w:val="003A7B6C"/>
    <w:rsid w:val="003B0142"/>
    <w:rsid w:val="003B2137"/>
    <w:rsid w:val="003B23B2"/>
    <w:rsid w:val="003B2571"/>
    <w:rsid w:val="003B2F00"/>
    <w:rsid w:val="003B30DB"/>
    <w:rsid w:val="003B3D99"/>
    <w:rsid w:val="003B4B6A"/>
    <w:rsid w:val="003B531F"/>
    <w:rsid w:val="003B59EA"/>
    <w:rsid w:val="003B5E2E"/>
    <w:rsid w:val="003C0265"/>
    <w:rsid w:val="003C1635"/>
    <w:rsid w:val="003C2857"/>
    <w:rsid w:val="003C304B"/>
    <w:rsid w:val="003C3C14"/>
    <w:rsid w:val="003C441C"/>
    <w:rsid w:val="003C4975"/>
    <w:rsid w:val="003C5AA5"/>
    <w:rsid w:val="003C5F3E"/>
    <w:rsid w:val="003C5FEB"/>
    <w:rsid w:val="003C74D4"/>
    <w:rsid w:val="003C7A90"/>
    <w:rsid w:val="003D0782"/>
    <w:rsid w:val="003D17EE"/>
    <w:rsid w:val="003D18A8"/>
    <w:rsid w:val="003D1E2E"/>
    <w:rsid w:val="003D28F1"/>
    <w:rsid w:val="003D2EC1"/>
    <w:rsid w:val="003D522F"/>
    <w:rsid w:val="003D535D"/>
    <w:rsid w:val="003D54EC"/>
    <w:rsid w:val="003D5746"/>
    <w:rsid w:val="003D6FB8"/>
    <w:rsid w:val="003D74B0"/>
    <w:rsid w:val="003E03A9"/>
    <w:rsid w:val="003E0637"/>
    <w:rsid w:val="003E097C"/>
    <w:rsid w:val="003E1243"/>
    <w:rsid w:val="003E1425"/>
    <w:rsid w:val="003E277F"/>
    <w:rsid w:val="003E2F7B"/>
    <w:rsid w:val="003E3674"/>
    <w:rsid w:val="003E546E"/>
    <w:rsid w:val="003E681B"/>
    <w:rsid w:val="003F03F3"/>
    <w:rsid w:val="003F0459"/>
    <w:rsid w:val="003F08E5"/>
    <w:rsid w:val="003F2494"/>
    <w:rsid w:val="003F2F37"/>
    <w:rsid w:val="003F3520"/>
    <w:rsid w:val="003F36B3"/>
    <w:rsid w:val="003F38C5"/>
    <w:rsid w:val="003F4ADE"/>
    <w:rsid w:val="003F589F"/>
    <w:rsid w:val="003F6089"/>
    <w:rsid w:val="003F67A5"/>
    <w:rsid w:val="003F70A5"/>
    <w:rsid w:val="00400A15"/>
    <w:rsid w:val="00402C37"/>
    <w:rsid w:val="00405282"/>
    <w:rsid w:val="004068B9"/>
    <w:rsid w:val="00406A9F"/>
    <w:rsid w:val="00406E20"/>
    <w:rsid w:val="00406EE9"/>
    <w:rsid w:val="00407BB4"/>
    <w:rsid w:val="00407ED6"/>
    <w:rsid w:val="00410A47"/>
    <w:rsid w:val="00410F2E"/>
    <w:rsid w:val="004116AB"/>
    <w:rsid w:val="00411F31"/>
    <w:rsid w:val="00412408"/>
    <w:rsid w:val="0041268F"/>
    <w:rsid w:val="00414925"/>
    <w:rsid w:val="00414C37"/>
    <w:rsid w:val="00415A2A"/>
    <w:rsid w:val="0041607B"/>
    <w:rsid w:val="00417592"/>
    <w:rsid w:val="00417B4B"/>
    <w:rsid w:val="0042209A"/>
    <w:rsid w:val="0042263F"/>
    <w:rsid w:val="004234A2"/>
    <w:rsid w:val="00423BDF"/>
    <w:rsid w:val="00423F8B"/>
    <w:rsid w:val="00424FC7"/>
    <w:rsid w:val="00425139"/>
    <w:rsid w:val="004260EE"/>
    <w:rsid w:val="00430B99"/>
    <w:rsid w:val="00430FBA"/>
    <w:rsid w:val="00432CC0"/>
    <w:rsid w:val="004338D0"/>
    <w:rsid w:val="00433D39"/>
    <w:rsid w:val="0043451B"/>
    <w:rsid w:val="00436970"/>
    <w:rsid w:val="0043739F"/>
    <w:rsid w:val="00440280"/>
    <w:rsid w:val="00441159"/>
    <w:rsid w:val="00441A99"/>
    <w:rsid w:val="00443ECA"/>
    <w:rsid w:val="00443EE2"/>
    <w:rsid w:val="0044440B"/>
    <w:rsid w:val="00444589"/>
    <w:rsid w:val="00446125"/>
    <w:rsid w:val="004462E8"/>
    <w:rsid w:val="004464AB"/>
    <w:rsid w:val="004512F4"/>
    <w:rsid w:val="0045188E"/>
    <w:rsid w:val="004519B5"/>
    <w:rsid w:val="00453062"/>
    <w:rsid w:val="0045611C"/>
    <w:rsid w:val="0045631E"/>
    <w:rsid w:val="00457360"/>
    <w:rsid w:val="00457A79"/>
    <w:rsid w:val="0046002C"/>
    <w:rsid w:val="00460478"/>
    <w:rsid w:val="004621AB"/>
    <w:rsid w:val="004626D1"/>
    <w:rsid w:val="00463DF1"/>
    <w:rsid w:val="0046559C"/>
    <w:rsid w:val="00465640"/>
    <w:rsid w:val="00465658"/>
    <w:rsid w:val="004657FF"/>
    <w:rsid w:val="00466134"/>
    <w:rsid w:val="0046722F"/>
    <w:rsid w:val="00467ADF"/>
    <w:rsid w:val="00467AF9"/>
    <w:rsid w:val="004701CC"/>
    <w:rsid w:val="0047054C"/>
    <w:rsid w:val="00470FAB"/>
    <w:rsid w:val="00471655"/>
    <w:rsid w:val="004731EB"/>
    <w:rsid w:val="0047542F"/>
    <w:rsid w:val="004756D6"/>
    <w:rsid w:val="004758E8"/>
    <w:rsid w:val="00477A7C"/>
    <w:rsid w:val="00477F21"/>
    <w:rsid w:val="00482157"/>
    <w:rsid w:val="00482549"/>
    <w:rsid w:val="00483652"/>
    <w:rsid w:val="004847F0"/>
    <w:rsid w:val="00484A41"/>
    <w:rsid w:val="00484F84"/>
    <w:rsid w:val="00484FB9"/>
    <w:rsid w:val="004866A8"/>
    <w:rsid w:val="004874D3"/>
    <w:rsid w:val="00487C26"/>
    <w:rsid w:val="00487F13"/>
    <w:rsid w:val="00492FC7"/>
    <w:rsid w:val="004940ED"/>
    <w:rsid w:val="004954B0"/>
    <w:rsid w:val="0049582B"/>
    <w:rsid w:val="004958F6"/>
    <w:rsid w:val="004968CF"/>
    <w:rsid w:val="00496AF0"/>
    <w:rsid w:val="00496D87"/>
    <w:rsid w:val="00496E33"/>
    <w:rsid w:val="00497F4B"/>
    <w:rsid w:val="004A06DD"/>
    <w:rsid w:val="004A39C5"/>
    <w:rsid w:val="004A5210"/>
    <w:rsid w:val="004A63CC"/>
    <w:rsid w:val="004A67EB"/>
    <w:rsid w:val="004A6D8B"/>
    <w:rsid w:val="004A7BB3"/>
    <w:rsid w:val="004A7ED3"/>
    <w:rsid w:val="004B2685"/>
    <w:rsid w:val="004B3294"/>
    <w:rsid w:val="004B3838"/>
    <w:rsid w:val="004B3A98"/>
    <w:rsid w:val="004B3A9A"/>
    <w:rsid w:val="004B4338"/>
    <w:rsid w:val="004B5CEF"/>
    <w:rsid w:val="004B740F"/>
    <w:rsid w:val="004B796C"/>
    <w:rsid w:val="004C0975"/>
    <w:rsid w:val="004C0BB1"/>
    <w:rsid w:val="004C1653"/>
    <w:rsid w:val="004C1785"/>
    <w:rsid w:val="004C2D33"/>
    <w:rsid w:val="004C3AE4"/>
    <w:rsid w:val="004C3F37"/>
    <w:rsid w:val="004C4272"/>
    <w:rsid w:val="004C4DAF"/>
    <w:rsid w:val="004C53A1"/>
    <w:rsid w:val="004C5B64"/>
    <w:rsid w:val="004C6854"/>
    <w:rsid w:val="004C702B"/>
    <w:rsid w:val="004D09FF"/>
    <w:rsid w:val="004D0C36"/>
    <w:rsid w:val="004D0F93"/>
    <w:rsid w:val="004D18FB"/>
    <w:rsid w:val="004D1A76"/>
    <w:rsid w:val="004D1CA1"/>
    <w:rsid w:val="004D1CF3"/>
    <w:rsid w:val="004D31AF"/>
    <w:rsid w:val="004D3BDE"/>
    <w:rsid w:val="004D4E68"/>
    <w:rsid w:val="004D7391"/>
    <w:rsid w:val="004E03F2"/>
    <w:rsid w:val="004E0FC6"/>
    <w:rsid w:val="004E0FED"/>
    <w:rsid w:val="004E12F1"/>
    <w:rsid w:val="004E1F09"/>
    <w:rsid w:val="004E26A8"/>
    <w:rsid w:val="004E4342"/>
    <w:rsid w:val="004E515A"/>
    <w:rsid w:val="004E6342"/>
    <w:rsid w:val="004E715B"/>
    <w:rsid w:val="004E74B6"/>
    <w:rsid w:val="004F04D5"/>
    <w:rsid w:val="004F0C48"/>
    <w:rsid w:val="004F0D7A"/>
    <w:rsid w:val="004F2438"/>
    <w:rsid w:val="004F3264"/>
    <w:rsid w:val="004F5217"/>
    <w:rsid w:val="004F57D1"/>
    <w:rsid w:val="004F589D"/>
    <w:rsid w:val="004F7084"/>
    <w:rsid w:val="004F79DD"/>
    <w:rsid w:val="00500310"/>
    <w:rsid w:val="00500E3F"/>
    <w:rsid w:val="00500E9A"/>
    <w:rsid w:val="00501C2A"/>
    <w:rsid w:val="0050251A"/>
    <w:rsid w:val="00502F42"/>
    <w:rsid w:val="00503094"/>
    <w:rsid w:val="005032E0"/>
    <w:rsid w:val="00503584"/>
    <w:rsid w:val="0050403E"/>
    <w:rsid w:val="005041D0"/>
    <w:rsid w:val="005042BC"/>
    <w:rsid w:val="005048F0"/>
    <w:rsid w:val="00505038"/>
    <w:rsid w:val="00505320"/>
    <w:rsid w:val="00507E8D"/>
    <w:rsid w:val="00510D68"/>
    <w:rsid w:val="00512031"/>
    <w:rsid w:val="00512170"/>
    <w:rsid w:val="00512550"/>
    <w:rsid w:val="00513A42"/>
    <w:rsid w:val="005147F6"/>
    <w:rsid w:val="005160CB"/>
    <w:rsid w:val="005162BA"/>
    <w:rsid w:val="005166E2"/>
    <w:rsid w:val="00520F92"/>
    <w:rsid w:val="00522CF4"/>
    <w:rsid w:val="0052341B"/>
    <w:rsid w:val="0052349E"/>
    <w:rsid w:val="005234EB"/>
    <w:rsid w:val="00523730"/>
    <w:rsid w:val="00523F2E"/>
    <w:rsid w:val="0052704D"/>
    <w:rsid w:val="00527BFD"/>
    <w:rsid w:val="00527FF5"/>
    <w:rsid w:val="005306B9"/>
    <w:rsid w:val="0053191C"/>
    <w:rsid w:val="0053201A"/>
    <w:rsid w:val="005331A4"/>
    <w:rsid w:val="00533781"/>
    <w:rsid w:val="005350BA"/>
    <w:rsid w:val="005355E1"/>
    <w:rsid w:val="005356D2"/>
    <w:rsid w:val="005358A6"/>
    <w:rsid w:val="00535BAC"/>
    <w:rsid w:val="00536129"/>
    <w:rsid w:val="00536827"/>
    <w:rsid w:val="00540A9F"/>
    <w:rsid w:val="0054320F"/>
    <w:rsid w:val="005441DE"/>
    <w:rsid w:val="005447E9"/>
    <w:rsid w:val="00545B44"/>
    <w:rsid w:val="005464B5"/>
    <w:rsid w:val="00546577"/>
    <w:rsid w:val="00546831"/>
    <w:rsid w:val="00547C6B"/>
    <w:rsid w:val="00547EAE"/>
    <w:rsid w:val="00550189"/>
    <w:rsid w:val="0055026F"/>
    <w:rsid w:val="0055143E"/>
    <w:rsid w:val="00551FE7"/>
    <w:rsid w:val="00552484"/>
    <w:rsid w:val="00552679"/>
    <w:rsid w:val="00553AC5"/>
    <w:rsid w:val="00553F64"/>
    <w:rsid w:val="00555068"/>
    <w:rsid w:val="00556255"/>
    <w:rsid w:val="00556417"/>
    <w:rsid w:val="00561EA2"/>
    <w:rsid w:val="00562602"/>
    <w:rsid w:val="00562B74"/>
    <w:rsid w:val="005631AE"/>
    <w:rsid w:val="00564358"/>
    <w:rsid w:val="005649F9"/>
    <w:rsid w:val="00566AF1"/>
    <w:rsid w:val="00567665"/>
    <w:rsid w:val="00567B6C"/>
    <w:rsid w:val="00570750"/>
    <w:rsid w:val="00570AD0"/>
    <w:rsid w:val="00571425"/>
    <w:rsid w:val="00571AAC"/>
    <w:rsid w:val="00572C4F"/>
    <w:rsid w:val="00573E51"/>
    <w:rsid w:val="00574221"/>
    <w:rsid w:val="005747CD"/>
    <w:rsid w:val="005751BA"/>
    <w:rsid w:val="00577882"/>
    <w:rsid w:val="005778BF"/>
    <w:rsid w:val="00577E8A"/>
    <w:rsid w:val="005804AD"/>
    <w:rsid w:val="005807B0"/>
    <w:rsid w:val="00581337"/>
    <w:rsid w:val="005821A4"/>
    <w:rsid w:val="0058293F"/>
    <w:rsid w:val="00582A1F"/>
    <w:rsid w:val="00582C8D"/>
    <w:rsid w:val="00583804"/>
    <w:rsid w:val="00584A2C"/>
    <w:rsid w:val="00584CCE"/>
    <w:rsid w:val="005856F6"/>
    <w:rsid w:val="00585774"/>
    <w:rsid w:val="005900AC"/>
    <w:rsid w:val="00590E3E"/>
    <w:rsid w:val="00591BFC"/>
    <w:rsid w:val="00594BCD"/>
    <w:rsid w:val="00594F83"/>
    <w:rsid w:val="0059566A"/>
    <w:rsid w:val="00596C09"/>
    <w:rsid w:val="005970EB"/>
    <w:rsid w:val="005A1339"/>
    <w:rsid w:val="005A1C4C"/>
    <w:rsid w:val="005A2243"/>
    <w:rsid w:val="005A2B80"/>
    <w:rsid w:val="005A30AD"/>
    <w:rsid w:val="005A36CB"/>
    <w:rsid w:val="005A4B42"/>
    <w:rsid w:val="005A5CFD"/>
    <w:rsid w:val="005A5E02"/>
    <w:rsid w:val="005A6F7B"/>
    <w:rsid w:val="005A70E1"/>
    <w:rsid w:val="005A7DB3"/>
    <w:rsid w:val="005B078C"/>
    <w:rsid w:val="005B211F"/>
    <w:rsid w:val="005B23F5"/>
    <w:rsid w:val="005B3B0C"/>
    <w:rsid w:val="005B509B"/>
    <w:rsid w:val="005B5BA7"/>
    <w:rsid w:val="005B5F81"/>
    <w:rsid w:val="005B67A9"/>
    <w:rsid w:val="005B68AA"/>
    <w:rsid w:val="005B69B8"/>
    <w:rsid w:val="005C2457"/>
    <w:rsid w:val="005C2EAE"/>
    <w:rsid w:val="005C2F7D"/>
    <w:rsid w:val="005C3685"/>
    <w:rsid w:val="005C7519"/>
    <w:rsid w:val="005C7C41"/>
    <w:rsid w:val="005D100E"/>
    <w:rsid w:val="005D2FB3"/>
    <w:rsid w:val="005D302E"/>
    <w:rsid w:val="005D52BE"/>
    <w:rsid w:val="005D68B9"/>
    <w:rsid w:val="005D7583"/>
    <w:rsid w:val="005E19E5"/>
    <w:rsid w:val="005E2330"/>
    <w:rsid w:val="005E23E4"/>
    <w:rsid w:val="005E3554"/>
    <w:rsid w:val="005E38B9"/>
    <w:rsid w:val="005E39A0"/>
    <w:rsid w:val="005E3B4C"/>
    <w:rsid w:val="005E4545"/>
    <w:rsid w:val="005E514F"/>
    <w:rsid w:val="005E7114"/>
    <w:rsid w:val="005E764D"/>
    <w:rsid w:val="005F0E8B"/>
    <w:rsid w:val="005F0E8F"/>
    <w:rsid w:val="005F1696"/>
    <w:rsid w:val="005F1863"/>
    <w:rsid w:val="005F2147"/>
    <w:rsid w:val="005F2B92"/>
    <w:rsid w:val="005F2BC6"/>
    <w:rsid w:val="005F2EBB"/>
    <w:rsid w:val="005F34DC"/>
    <w:rsid w:val="005F4376"/>
    <w:rsid w:val="005F57FD"/>
    <w:rsid w:val="005F60B0"/>
    <w:rsid w:val="005F6935"/>
    <w:rsid w:val="005F6A16"/>
    <w:rsid w:val="006010BE"/>
    <w:rsid w:val="006027F8"/>
    <w:rsid w:val="0060357C"/>
    <w:rsid w:val="00603AAC"/>
    <w:rsid w:val="00603E00"/>
    <w:rsid w:val="006054E2"/>
    <w:rsid w:val="006061F6"/>
    <w:rsid w:val="0060685D"/>
    <w:rsid w:val="00606C7C"/>
    <w:rsid w:val="00607FB6"/>
    <w:rsid w:val="00610D88"/>
    <w:rsid w:val="00611495"/>
    <w:rsid w:val="00611AEF"/>
    <w:rsid w:val="006138D6"/>
    <w:rsid w:val="006153E6"/>
    <w:rsid w:val="00616189"/>
    <w:rsid w:val="00616B6C"/>
    <w:rsid w:val="00617BF0"/>
    <w:rsid w:val="00620263"/>
    <w:rsid w:val="00620AC9"/>
    <w:rsid w:val="006211DF"/>
    <w:rsid w:val="00621AC7"/>
    <w:rsid w:val="00622887"/>
    <w:rsid w:val="00623619"/>
    <w:rsid w:val="00624FC8"/>
    <w:rsid w:val="0062645B"/>
    <w:rsid w:val="00626971"/>
    <w:rsid w:val="0062705C"/>
    <w:rsid w:val="00627A5B"/>
    <w:rsid w:val="0063091C"/>
    <w:rsid w:val="00631B47"/>
    <w:rsid w:val="0063319E"/>
    <w:rsid w:val="006364E4"/>
    <w:rsid w:val="006366C0"/>
    <w:rsid w:val="006407B2"/>
    <w:rsid w:val="00640A96"/>
    <w:rsid w:val="0064171E"/>
    <w:rsid w:val="006425E6"/>
    <w:rsid w:val="00642F59"/>
    <w:rsid w:val="00643DED"/>
    <w:rsid w:val="0064449E"/>
    <w:rsid w:val="00644959"/>
    <w:rsid w:val="00644B8F"/>
    <w:rsid w:val="006453C5"/>
    <w:rsid w:val="00646C7B"/>
    <w:rsid w:val="006502BC"/>
    <w:rsid w:val="006519B9"/>
    <w:rsid w:val="006527EC"/>
    <w:rsid w:val="00654AFC"/>
    <w:rsid w:val="00654E83"/>
    <w:rsid w:val="00655102"/>
    <w:rsid w:val="00660790"/>
    <w:rsid w:val="006609DC"/>
    <w:rsid w:val="00660E9E"/>
    <w:rsid w:val="00662471"/>
    <w:rsid w:val="00662DA1"/>
    <w:rsid w:val="0066582B"/>
    <w:rsid w:val="0066662F"/>
    <w:rsid w:val="00666656"/>
    <w:rsid w:val="00666B0C"/>
    <w:rsid w:val="00667490"/>
    <w:rsid w:val="006702A5"/>
    <w:rsid w:val="00670F3F"/>
    <w:rsid w:val="00671D6B"/>
    <w:rsid w:val="00672243"/>
    <w:rsid w:val="0067337C"/>
    <w:rsid w:val="00675302"/>
    <w:rsid w:val="006754EC"/>
    <w:rsid w:val="00675CD7"/>
    <w:rsid w:val="006773D9"/>
    <w:rsid w:val="006774FD"/>
    <w:rsid w:val="00680706"/>
    <w:rsid w:val="006809A3"/>
    <w:rsid w:val="00680E6F"/>
    <w:rsid w:val="0068234F"/>
    <w:rsid w:val="00683C5F"/>
    <w:rsid w:val="00685760"/>
    <w:rsid w:val="0068738F"/>
    <w:rsid w:val="0068778C"/>
    <w:rsid w:val="00687D8F"/>
    <w:rsid w:val="00690A5C"/>
    <w:rsid w:val="00692945"/>
    <w:rsid w:val="00692A64"/>
    <w:rsid w:val="00693D24"/>
    <w:rsid w:val="006968A0"/>
    <w:rsid w:val="00697126"/>
    <w:rsid w:val="00697BD9"/>
    <w:rsid w:val="00697D78"/>
    <w:rsid w:val="006A0CD8"/>
    <w:rsid w:val="006A15AD"/>
    <w:rsid w:val="006A2045"/>
    <w:rsid w:val="006A205E"/>
    <w:rsid w:val="006A281E"/>
    <w:rsid w:val="006A2893"/>
    <w:rsid w:val="006A299C"/>
    <w:rsid w:val="006A32F4"/>
    <w:rsid w:val="006A3B46"/>
    <w:rsid w:val="006A3EA5"/>
    <w:rsid w:val="006A543C"/>
    <w:rsid w:val="006A54EC"/>
    <w:rsid w:val="006A5B3B"/>
    <w:rsid w:val="006A645C"/>
    <w:rsid w:val="006A67BD"/>
    <w:rsid w:val="006A7373"/>
    <w:rsid w:val="006B09DC"/>
    <w:rsid w:val="006B12ED"/>
    <w:rsid w:val="006B230A"/>
    <w:rsid w:val="006B2F66"/>
    <w:rsid w:val="006B3FAB"/>
    <w:rsid w:val="006B4248"/>
    <w:rsid w:val="006B48AD"/>
    <w:rsid w:val="006B5C58"/>
    <w:rsid w:val="006B5FC8"/>
    <w:rsid w:val="006B738D"/>
    <w:rsid w:val="006B75AE"/>
    <w:rsid w:val="006B7699"/>
    <w:rsid w:val="006C1723"/>
    <w:rsid w:val="006C1C7A"/>
    <w:rsid w:val="006C24CD"/>
    <w:rsid w:val="006C2B7D"/>
    <w:rsid w:val="006C3EB0"/>
    <w:rsid w:val="006C58C8"/>
    <w:rsid w:val="006C5C87"/>
    <w:rsid w:val="006C646E"/>
    <w:rsid w:val="006C6960"/>
    <w:rsid w:val="006D030C"/>
    <w:rsid w:val="006D0953"/>
    <w:rsid w:val="006D11F6"/>
    <w:rsid w:val="006D1791"/>
    <w:rsid w:val="006D19C4"/>
    <w:rsid w:val="006D1C7A"/>
    <w:rsid w:val="006D23EA"/>
    <w:rsid w:val="006D261C"/>
    <w:rsid w:val="006D26EB"/>
    <w:rsid w:val="006D35F4"/>
    <w:rsid w:val="006D4560"/>
    <w:rsid w:val="006D4682"/>
    <w:rsid w:val="006D4AB0"/>
    <w:rsid w:val="006D5663"/>
    <w:rsid w:val="006D59AD"/>
    <w:rsid w:val="006D5FF8"/>
    <w:rsid w:val="006D60B7"/>
    <w:rsid w:val="006D6448"/>
    <w:rsid w:val="006D6504"/>
    <w:rsid w:val="006D6A73"/>
    <w:rsid w:val="006D6C28"/>
    <w:rsid w:val="006D70E4"/>
    <w:rsid w:val="006D7756"/>
    <w:rsid w:val="006D7DCE"/>
    <w:rsid w:val="006E049F"/>
    <w:rsid w:val="006E1912"/>
    <w:rsid w:val="006E1CD4"/>
    <w:rsid w:val="006E1CE0"/>
    <w:rsid w:val="006E30CE"/>
    <w:rsid w:val="006E3BB4"/>
    <w:rsid w:val="006E3E75"/>
    <w:rsid w:val="006E4852"/>
    <w:rsid w:val="006E613B"/>
    <w:rsid w:val="006E68F4"/>
    <w:rsid w:val="006E6CB6"/>
    <w:rsid w:val="006E734E"/>
    <w:rsid w:val="006E7C1C"/>
    <w:rsid w:val="006F07C5"/>
    <w:rsid w:val="006F2315"/>
    <w:rsid w:val="006F2CF6"/>
    <w:rsid w:val="006F3611"/>
    <w:rsid w:val="006F4100"/>
    <w:rsid w:val="006F5276"/>
    <w:rsid w:val="006F584B"/>
    <w:rsid w:val="006F646E"/>
    <w:rsid w:val="006F720E"/>
    <w:rsid w:val="007005DA"/>
    <w:rsid w:val="00700DAF"/>
    <w:rsid w:val="007018AF"/>
    <w:rsid w:val="0070211B"/>
    <w:rsid w:val="00702679"/>
    <w:rsid w:val="00702BFD"/>
    <w:rsid w:val="007059B4"/>
    <w:rsid w:val="00706253"/>
    <w:rsid w:val="00707C25"/>
    <w:rsid w:val="00710057"/>
    <w:rsid w:val="0071020C"/>
    <w:rsid w:val="00710A0B"/>
    <w:rsid w:val="00712A1A"/>
    <w:rsid w:val="007134F2"/>
    <w:rsid w:val="00713A87"/>
    <w:rsid w:val="00714563"/>
    <w:rsid w:val="00716090"/>
    <w:rsid w:val="00716B2D"/>
    <w:rsid w:val="00717131"/>
    <w:rsid w:val="007206E8"/>
    <w:rsid w:val="00720F91"/>
    <w:rsid w:val="00721A50"/>
    <w:rsid w:val="00721D73"/>
    <w:rsid w:val="007227BC"/>
    <w:rsid w:val="0072283D"/>
    <w:rsid w:val="007228A0"/>
    <w:rsid w:val="00723008"/>
    <w:rsid w:val="007243FC"/>
    <w:rsid w:val="00724F57"/>
    <w:rsid w:val="00725F15"/>
    <w:rsid w:val="00726D8A"/>
    <w:rsid w:val="00726F91"/>
    <w:rsid w:val="00727EC9"/>
    <w:rsid w:val="00731152"/>
    <w:rsid w:val="007314F8"/>
    <w:rsid w:val="007315CE"/>
    <w:rsid w:val="007315E3"/>
    <w:rsid w:val="0073324E"/>
    <w:rsid w:val="007333BE"/>
    <w:rsid w:val="007371FF"/>
    <w:rsid w:val="00740751"/>
    <w:rsid w:val="007416FB"/>
    <w:rsid w:val="00741DF8"/>
    <w:rsid w:val="00744456"/>
    <w:rsid w:val="00744BE9"/>
    <w:rsid w:val="00747CB9"/>
    <w:rsid w:val="00750105"/>
    <w:rsid w:val="00750A3A"/>
    <w:rsid w:val="00751711"/>
    <w:rsid w:val="007529B4"/>
    <w:rsid w:val="00752A53"/>
    <w:rsid w:val="00752F2F"/>
    <w:rsid w:val="00752F7C"/>
    <w:rsid w:val="00753667"/>
    <w:rsid w:val="007542E6"/>
    <w:rsid w:val="00754CDB"/>
    <w:rsid w:val="0075519D"/>
    <w:rsid w:val="00756579"/>
    <w:rsid w:val="00756D3E"/>
    <w:rsid w:val="0075741F"/>
    <w:rsid w:val="007576AE"/>
    <w:rsid w:val="00757E69"/>
    <w:rsid w:val="00760C25"/>
    <w:rsid w:val="00762B5B"/>
    <w:rsid w:val="00763F0C"/>
    <w:rsid w:val="00764200"/>
    <w:rsid w:val="0076511C"/>
    <w:rsid w:val="00766489"/>
    <w:rsid w:val="007665E7"/>
    <w:rsid w:val="00766A3D"/>
    <w:rsid w:val="00770A78"/>
    <w:rsid w:val="00771564"/>
    <w:rsid w:val="00771598"/>
    <w:rsid w:val="00771E7F"/>
    <w:rsid w:val="00771FD2"/>
    <w:rsid w:val="0077284C"/>
    <w:rsid w:val="00774EF8"/>
    <w:rsid w:val="00775225"/>
    <w:rsid w:val="00781818"/>
    <w:rsid w:val="007818DD"/>
    <w:rsid w:val="0078223A"/>
    <w:rsid w:val="00782E10"/>
    <w:rsid w:val="00783202"/>
    <w:rsid w:val="00784485"/>
    <w:rsid w:val="00784564"/>
    <w:rsid w:val="00784B10"/>
    <w:rsid w:val="00784BF7"/>
    <w:rsid w:val="0078595E"/>
    <w:rsid w:val="00791A0A"/>
    <w:rsid w:val="00791F2F"/>
    <w:rsid w:val="00791FB5"/>
    <w:rsid w:val="00793173"/>
    <w:rsid w:val="0079452B"/>
    <w:rsid w:val="007948D9"/>
    <w:rsid w:val="00794FB6"/>
    <w:rsid w:val="00795FA0"/>
    <w:rsid w:val="007962C5"/>
    <w:rsid w:val="00796C08"/>
    <w:rsid w:val="007972D2"/>
    <w:rsid w:val="007A39FA"/>
    <w:rsid w:val="007A41B8"/>
    <w:rsid w:val="007A4535"/>
    <w:rsid w:val="007A4573"/>
    <w:rsid w:val="007A4EC7"/>
    <w:rsid w:val="007A504E"/>
    <w:rsid w:val="007A5355"/>
    <w:rsid w:val="007A538B"/>
    <w:rsid w:val="007A57DA"/>
    <w:rsid w:val="007A5A87"/>
    <w:rsid w:val="007A70FE"/>
    <w:rsid w:val="007A7916"/>
    <w:rsid w:val="007A7955"/>
    <w:rsid w:val="007B137A"/>
    <w:rsid w:val="007B189A"/>
    <w:rsid w:val="007B232F"/>
    <w:rsid w:val="007B4353"/>
    <w:rsid w:val="007B667B"/>
    <w:rsid w:val="007B685E"/>
    <w:rsid w:val="007C0FAF"/>
    <w:rsid w:val="007C119E"/>
    <w:rsid w:val="007C310B"/>
    <w:rsid w:val="007C3A0E"/>
    <w:rsid w:val="007C4EB3"/>
    <w:rsid w:val="007C5AAB"/>
    <w:rsid w:val="007C6E98"/>
    <w:rsid w:val="007C77BB"/>
    <w:rsid w:val="007C7BD1"/>
    <w:rsid w:val="007D011C"/>
    <w:rsid w:val="007D1100"/>
    <w:rsid w:val="007D2950"/>
    <w:rsid w:val="007D2E82"/>
    <w:rsid w:val="007D37D8"/>
    <w:rsid w:val="007D424B"/>
    <w:rsid w:val="007D5297"/>
    <w:rsid w:val="007D5A5E"/>
    <w:rsid w:val="007D5D9C"/>
    <w:rsid w:val="007D6593"/>
    <w:rsid w:val="007D6746"/>
    <w:rsid w:val="007D6837"/>
    <w:rsid w:val="007D7251"/>
    <w:rsid w:val="007E01DE"/>
    <w:rsid w:val="007E044C"/>
    <w:rsid w:val="007E071C"/>
    <w:rsid w:val="007E1A6F"/>
    <w:rsid w:val="007E1CCA"/>
    <w:rsid w:val="007E1D5D"/>
    <w:rsid w:val="007E3144"/>
    <w:rsid w:val="007E319F"/>
    <w:rsid w:val="007E33C0"/>
    <w:rsid w:val="007E3C94"/>
    <w:rsid w:val="007E3EA0"/>
    <w:rsid w:val="007E401D"/>
    <w:rsid w:val="007E4378"/>
    <w:rsid w:val="007E49AA"/>
    <w:rsid w:val="007E7BCE"/>
    <w:rsid w:val="007F1384"/>
    <w:rsid w:val="007F14DC"/>
    <w:rsid w:val="007F5143"/>
    <w:rsid w:val="007F62EB"/>
    <w:rsid w:val="007F6C34"/>
    <w:rsid w:val="007F6D35"/>
    <w:rsid w:val="007F70CD"/>
    <w:rsid w:val="007F72FE"/>
    <w:rsid w:val="008016F0"/>
    <w:rsid w:val="00801C26"/>
    <w:rsid w:val="00801DD3"/>
    <w:rsid w:val="00801E19"/>
    <w:rsid w:val="00802632"/>
    <w:rsid w:val="00802F5C"/>
    <w:rsid w:val="008033BF"/>
    <w:rsid w:val="00803549"/>
    <w:rsid w:val="008037B5"/>
    <w:rsid w:val="0080554B"/>
    <w:rsid w:val="00805A38"/>
    <w:rsid w:val="008077C7"/>
    <w:rsid w:val="00807859"/>
    <w:rsid w:val="00807AD4"/>
    <w:rsid w:val="00810897"/>
    <w:rsid w:val="008120EC"/>
    <w:rsid w:val="00812C63"/>
    <w:rsid w:val="008130CF"/>
    <w:rsid w:val="00813FAD"/>
    <w:rsid w:val="00814575"/>
    <w:rsid w:val="008154E2"/>
    <w:rsid w:val="00815A36"/>
    <w:rsid w:val="008166C7"/>
    <w:rsid w:val="00816D1C"/>
    <w:rsid w:val="008173EB"/>
    <w:rsid w:val="008177E2"/>
    <w:rsid w:val="008179E6"/>
    <w:rsid w:val="0082091F"/>
    <w:rsid w:val="00821521"/>
    <w:rsid w:val="00821B86"/>
    <w:rsid w:val="00821E0B"/>
    <w:rsid w:val="00821FB4"/>
    <w:rsid w:val="00822146"/>
    <w:rsid w:val="00822158"/>
    <w:rsid w:val="00822E00"/>
    <w:rsid w:val="008238D1"/>
    <w:rsid w:val="008253BF"/>
    <w:rsid w:val="00825B13"/>
    <w:rsid w:val="00825CA3"/>
    <w:rsid w:val="008260B5"/>
    <w:rsid w:val="00831E2B"/>
    <w:rsid w:val="00832210"/>
    <w:rsid w:val="00833637"/>
    <w:rsid w:val="00833B27"/>
    <w:rsid w:val="0083436A"/>
    <w:rsid w:val="00835645"/>
    <w:rsid w:val="0083569C"/>
    <w:rsid w:val="0083606C"/>
    <w:rsid w:val="00836CEE"/>
    <w:rsid w:val="00836FBF"/>
    <w:rsid w:val="0083733D"/>
    <w:rsid w:val="00837DD4"/>
    <w:rsid w:val="008405B7"/>
    <w:rsid w:val="008417C7"/>
    <w:rsid w:val="00842AF9"/>
    <w:rsid w:val="00843A35"/>
    <w:rsid w:val="00843B97"/>
    <w:rsid w:val="00844166"/>
    <w:rsid w:val="008450CE"/>
    <w:rsid w:val="008479D4"/>
    <w:rsid w:val="008502CD"/>
    <w:rsid w:val="00850697"/>
    <w:rsid w:val="0085126A"/>
    <w:rsid w:val="00851BD3"/>
    <w:rsid w:val="00852053"/>
    <w:rsid w:val="0085212B"/>
    <w:rsid w:val="00852787"/>
    <w:rsid w:val="00852AB8"/>
    <w:rsid w:val="00855DC4"/>
    <w:rsid w:val="00857AB2"/>
    <w:rsid w:val="00861CA7"/>
    <w:rsid w:val="008623A4"/>
    <w:rsid w:val="008623C7"/>
    <w:rsid w:val="00862F53"/>
    <w:rsid w:val="0086326C"/>
    <w:rsid w:val="00864461"/>
    <w:rsid w:val="00864D55"/>
    <w:rsid w:val="00865551"/>
    <w:rsid w:val="00865685"/>
    <w:rsid w:val="00866ABE"/>
    <w:rsid w:val="00867905"/>
    <w:rsid w:val="00870707"/>
    <w:rsid w:val="00870737"/>
    <w:rsid w:val="0087248A"/>
    <w:rsid w:val="00872C3E"/>
    <w:rsid w:val="008732BF"/>
    <w:rsid w:val="00875249"/>
    <w:rsid w:val="00880D9C"/>
    <w:rsid w:val="00880F8B"/>
    <w:rsid w:val="00881E31"/>
    <w:rsid w:val="008834BC"/>
    <w:rsid w:val="008836D2"/>
    <w:rsid w:val="0088491D"/>
    <w:rsid w:val="00884BA5"/>
    <w:rsid w:val="00884D3E"/>
    <w:rsid w:val="00886A0E"/>
    <w:rsid w:val="00887494"/>
    <w:rsid w:val="00887EDF"/>
    <w:rsid w:val="00890683"/>
    <w:rsid w:val="008906A2"/>
    <w:rsid w:val="00890960"/>
    <w:rsid w:val="00891574"/>
    <w:rsid w:val="00891C74"/>
    <w:rsid w:val="008928D6"/>
    <w:rsid w:val="008929FB"/>
    <w:rsid w:val="00893AFE"/>
    <w:rsid w:val="00894516"/>
    <w:rsid w:val="0089491A"/>
    <w:rsid w:val="00894D6F"/>
    <w:rsid w:val="00894DC5"/>
    <w:rsid w:val="00895446"/>
    <w:rsid w:val="00895762"/>
    <w:rsid w:val="008962E6"/>
    <w:rsid w:val="008969D5"/>
    <w:rsid w:val="008A0290"/>
    <w:rsid w:val="008A0C10"/>
    <w:rsid w:val="008A0E90"/>
    <w:rsid w:val="008A2215"/>
    <w:rsid w:val="008A3AFC"/>
    <w:rsid w:val="008A4EFA"/>
    <w:rsid w:val="008A5D10"/>
    <w:rsid w:val="008A5D47"/>
    <w:rsid w:val="008A78BF"/>
    <w:rsid w:val="008A7F34"/>
    <w:rsid w:val="008B0418"/>
    <w:rsid w:val="008B0B85"/>
    <w:rsid w:val="008B3426"/>
    <w:rsid w:val="008B378C"/>
    <w:rsid w:val="008B3B3E"/>
    <w:rsid w:val="008B4313"/>
    <w:rsid w:val="008B54B5"/>
    <w:rsid w:val="008B66D5"/>
    <w:rsid w:val="008B77A6"/>
    <w:rsid w:val="008B78C5"/>
    <w:rsid w:val="008C06DE"/>
    <w:rsid w:val="008C0AB2"/>
    <w:rsid w:val="008C14BB"/>
    <w:rsid w:val="008C16B4"/>
    <w:rsid w:val="008C29AA"/>
    <w:rsid w:val="008C34C2"/>
    <w:rsid w:val="008C3EBD"/>
    <w:rsid w:val="008C62EF"/>
    <w:rsid w:val="008C69CD"/>
    <w:rsid w:val="008D0D15"/>
    <w:rsid w:val="008D37FD"/>
    <w:rsid w:val="008D60FD"/>
    <w:rsid w:val="008E03A5"/>
    <w:rsid w:val="008E1268"/>
    <w:rsid w:val="008E144A"/>
    <w:rsid w:val="008E1795"/>
    <w:rsid w:val="008E2BF8"/>
    <w:rsid w:val="008E3143"/>
    <w:rsid w:val="008E4323"/>
    <w:rsid w:val="008E73F8"/>
    <w:rsid w:val="008E7AC5"/>
    <w:rsid w:val="008E7AF4"/>
    <w:rsid w:val="008F0D91"/>
    <w:rsid w:val="008F144B"/>
    <w:rsid w:val="008F1910"/>
    <w:rsid w:val="008F26DE"/>
    <w:rsid w:val="008F63DA"/>
    <w:rsid w:val="008F6495"/>
    <w:rsid w:val="008F6BE8"/>
    <w:rsid w:val="008F6F64"/>
    <w:rsid w:val="00900226"/>
    <w:rsid w:val="009012C4"/>
    <w:rsid w:val="00902D41"/>
    <w:rsid w:val="0090342B"/>
    <w:rsid w:val="00904CFF"/>
    <w:rsid w:val="00907012"/>
    <w:rsid w:val="00907409"/>
    <w:rsid w:val="00910536"/>
    <w:rsid w:val="0091057C"/>
    <w:rsid w:val="009122DA"/>
    <w:rsid w:val="009128C5"/>
    <w:rsid w:val="0091318E"/>
    <w:rsid w:val="00913356"/>
    <w:rsid w:val="00913EBA"/>
    <w:rsid w:val="00914504"/>
    <w:rsid w:val="0091492C"/>
    <w:rsid w:val="00914996"/>
    <w:rsid w:val="00914E02"/>
    <w:rsid w:val="009153A3"/>
    <w:rsid w:val="00916F8C"/>
    <w:rsid w:val="009177C5"/>
    <w:rsid w:val="0092017B"/>
    <w:rsid w:val="0092065C"/>
    <w:rsid w:val="0092080E"/>
    <w:rsid w:val="0092092A"/>
    <w:rsid w:val="009217CC"/>
    <w:rsid w:val="00921D39"/>
    <w:rsid w:val="00922A12"/>
    <w:rsid w:val="00924CD8"/>
    <w:rsid w:val="00925D29"/>
    <w:rsid w:val="009261A7"/>
    <w:rsid w:val="0092625C"/>
    <w:rsid w:val="009263A2"/>
    <w:rsid w:val="00926A62"/>
    <w:rsid w:val="00926CB1"/>
    <w:rsid w:val="009275A8"/>
    <w:rsid w:val="00927930"/>
    <w:rsid w:val="009301D6"/>
    <w:rsid w:val="00931FA0"/>
    <w:rsid w:val="00932271"/>
    <w:rsid w:val="00934011"/>
    <w:rsid w:val="0093511C"/>
    <w:rsid w:val="0093528D"/>
    <w:rsid w:val="00936066"/>
    <w:rsid w:val="00941094"/>
    <w:rsid w:val="00941224"/>
    <w:rsid w:val="0094126D"/>
    <w:rsid w:val="009423FF"/>
    <w:rsid w:val="009433EF"/>
    <w:rsid w:val="009439D1"/>
    <w:rsid w:val="009452F9"/>
    <w:rsid w:val="00945768"/>
    <w:rsid w:val="00946AC8"/>
    <w:rsid w:val="00947037"/>
    <w:rsid w:val="00950D90"/>
    <w:rsid w:val="0095106B"/>
    <w:rsid w:val="0095457B"/>
    <w:rsid w:val="00954F46"/>
    <w:rsid w:val="00955ABE"/>
    <w:rsid w:val="00955AFE"/>
    <w:rsid w:val="0095607C"/>
    <w:rsid w:val="0096025D"/>
    <w:rsid w:val="00960A3A"/>
    <w:rsid w:val="009612F6"/>
    <w:rsid w:val="0096238B"/>
    <w:rsid w:val="00962C8D"/>
    <w:rsid w:val="00963EE8"/>
    <w:rsid w:val="00964616"/>
    <w:rsid w:val="009655E9"/>
    <w:rsid w:val="00967203"/>
    <w:rsid w:val="009677B1"/>
    <w:rsid w:val="009704EF"/>
    <w:rsid w:val="00970516"/>
    <w:rsid w:val="00971555"/>
    <w:rsid w:val="00971DA2"/>
    <w:rsid w:val="00972077"/>
    <w:rsid w:val="00972D27"/>
    <w:rsid w:val="00973308"/>
    <w:rsid w:val="009754D0"/>
    <w:rsid w:val="00976C3E"/>
    <w:rsid w:val="00977693"/>
    <w:rsid w:val="00980477"/>
    <w:rsid w:val="0098067F"/>
    <w:rsid w:val="00980B2E"/>
    <w:rsid w:val="00981444"/>
    <w:rsid w:val="00981691"/>
    <w:rsid w:val="00981744"/>
    <w:rsid w:val="009819DD"/>
    <w:rsid w:val="00981F9D"/>
    <w:rsid w:val="0098223F"/>
    <w:rsid w:val="00982D8F"/>
    <w:rsid w:val="009836B1"/>
    <w:rsid w:val="00984F72"/>
    <w:rsid w:val="0098510F"/>
    <w:rsid w:val="00985316"/>
    <w:rsid w:val="009872A6"/>
    <w:rsid w:val="00987893"/>
    <w:rsid w:val="00987D2C"/>
    <w:rsid w:val="0099144C"/>
    <w:rsid w:val="00991451"/>
    <w:rsid w:val="00993378"/>
    <w:rsid w:val="00993789"/>
    <w:rsid w:val="00996CC8"/>
    <w:rsid w:val="009972D3"/>
    <w:rsid w:val="00997434"/>
    <w:rsid w:val="00997F39"/>
    <w:rsid w:val="009A09B7"/>
    <w:rsid w:val="009A11D3"/>
    <w:rsid w:val="009A122C"/>
    <w:rsid w:val="009A3C82"/>
    <w:rsid w:val="009A3EA6"/>
    <w:rsid w:val="009A482C"/>
    <w:rsid w:val="009A4D6E"/>
    <w:rsid w:val="009A5C67"/>
    <w:rsid w:val="009A68AA"/>
    <w:rsid w:val="009A6D60"/>
    <w:rsid w:val="009A737B"/>
    <w:rsid w:val="009A769A"/>
    <w:rsid w:val="009A7A1E"/>
    <w:rsid w:val="009A7B22"/>
    <w:rsid w:val="009B0039"/>
    <w:rsid w:val="009B0EA3"/>
    <w:rsid w:val="009B1021"/>
    <w:rsid w:val="009B19FE"/>
    <w:rsid w:val="009B2086"/>
    <w:rsid w:val="009B2E76"/>
    <w:rsid w:val="009B3245"/>
    <w:rsid w:val="009B3EF2"/>
    <w:rsid w:val="009B4479"/>
    <w:rsid w:val="009B55C3"/>
    <w:rsid w:val="009B77BE"/>
    <w:rsid w:val="009C11BE"/>
    <w:rsid w:val="009C20FD"/>
    <w:rsid w:val="009C240A"/>
    <w:rsid w:val="009C2D37"/>
    <w:rsid w:val="009C3A56"/>
    <w:rsid w:val="009C42DA"/>
    <w:rsid w:val="009C4361"/>
    <w:rsid w:val="009C43C1"/>
    <w:rsid w:val="009C4413"/>
    <w:rsid w:val="009D0F23"/>
    <w:rsid w:val="009D17E4"/>
    <w:rsid w:val="009D2E6C"/>
    <w:rsid w:val="009D3148"/>
    <w:rsid w:val="009D3665"/>
    <w:rsid w:val="009D5D84"/>
    <w:rsid w:val="009D5F81"/>
    <w:rsid w:val="009D66DD"/>
    <w:rsid w:val="009D6F34"/>
    <w:rsid w:val="009D7020"/>
    <w:rsid w:val="009D7873"/>
    <w:rsid w:val="009E1310"/>
    <w:rsid w:val="009E1497"/>
    <w:rsid w:val="009E2486"/>
    <w:rsid w:val="009E270B"/>
    <w:rsid w:val="009E28BD"/>
    <w:rsid w:val="009E424E"/>
    <w:rsid w:val="009E624F"/>
    <w:rsid w:val="009E71A9"/>
    <w:rsid w:val="009F075C"/>
    <w:rsid w:val="009F07E1"/>
    <w:rsid w:val="009F264E"/>
    <w:rsid w:val="009F2F12"/>
    <w:rsid w:val="009F324D"/>
    <w:rsid w:val="009F32B8"/>
    <w:rsid w:val="009F5557"/>
    <w:rsid w:val="009F5D71"/>
    <w:rsid w:val="009F7C5C"/>
    <w:rsid w:val="00A005CE"/>
    <w:rsid w:val="00A0271D"/>
    <w:rsid w:val="00A028C1"/>
    <w:rsid w:val="00A02C1E"/>
    <w:rsid w:val="00A03B9D"/>
    <w:rsid w:val="00A0411C"/>
    <w:rsid w:val="00A06799"/>
    <w:rsid w:val="00A07F1D"/>
    <w:rsid w:val="00A1077A"/>
    <w:rsid w:val="00A10B44"/>
    <w:rsid w:val="00A10D3A"/>
    <w:rsid w:val="00A117F7"/>
    <w:rsid w:val="00A1257B"/>
    <w:rsid w:val="00A12813"/>
    <w:rsid w:val="00A133D7"/>
    <w:rsid w:val="00A1444E"/>
    <w:rsid w:val="00A15BD0"/>
    <w:rsid w:val="00A16E0C"/>
    <w:rsid w:val="00A2085E"/>
    <w:rsid w:val="00A208A0"/>
    <w:rsid w:val="00A21CC4"/>
    <w:rsid w:val="00A23AF4"/>
    <w:rsid w:val="00A23C71"/>
    <w:rsid w:val="00A23D84"/>
    <w:rsid w:val="00A2467D"/>
    <w:rsid w:val="00A2591C"/>
    <w:rsid w:val="00A25AA4"/>
    <w:rsid w:val="00A26F6D"/>
    <w:rsid w:val="00A275B4"/>
    <w:rsid w:val="00A30178"/>
    <w:rsid w:val="00A30A4D"/>
    <w:rsid w:val="00A31DF8"/>
    <w:rsid w:val="00A31E1C"/>
    <w:rsid w:val="00A33338"/>
    <w:rsid w:val="00A33AB1"/>
    <w:rsid w:val="00A351CC"/>
    <w:rsid w:val="00A35887"/>
    <w:rsid w:val="00A37462"/>
    <w:rsid w:val="00A37E64"/>
    <w:rsid w:val="00A403D8"/>
    <w:rsid w:val="00A4149D"/>
    <w:rsid w:val="00A42186"/>
    <w:rsid w:val="00A42E7B"/>
    <w:rsid w:val="00A436E2"/>
    <w:rsid w:val="00A43796"/>
    <w:rsid w:val="00A43988"/>
    <w:rsid w:val="00A440A7"/>
    <w:rsid w:val="00A44B96"/>
    <w:rsid w:val="00A44DA9"/>
    <w:rsid w:val="00A45C43"/>
    <w:rsid w:val="00A45D49"/>
    <w:rsid w:val="00A47535"/>
    <w:rsid w:val="00A4769F"/>
    <w:rsid w:val="00A50FC5"/>
    <w:rsid w:val="00A5191D"/>
    <w:rsid w:val="00A519B2"/>
    <w:rsid w:val="00A526FE"/>
    <w:rsid w:val="00A53DE5"/>
    <w:rsid w:val="00A5464E"/>
    <w:rsid w:val="00A54B93"/>
    <w:rsid w:val="00A56A65"/>
    <w:rsid w:val="00A56A9A"/>
    <w:rsid w:val="00A57520"/>
    <w:rsid w:val="00A60819"/>
    <w:rsid w:val="00A60F48"/>
    <w:rsid w:val="00A633D5"/>
    <w:rsid w:val="00A63569"/>
    <w:rsid w:val="00A64A43"/>
    <w:rsid w:val="00A64EA5"/>
    <w:rsid w:val="00A65C9F"/>
    <w:rsid w:val="00A65D13"/>
    <w:rsid w:val="00A66346"/>
    <w:rsid w:val="00A66ED4"/>
    <w:rsid w:val="00A673DD"/>
    <w:rsid w:val="00A708AF"/>
    <w:rsid w:val="00A709AF"/>
    <w:rsid w:val="00A714F6"/>
    <w:rsid w:val="00A7158C"/>
    <w:rsid w:val="00A727CB"/>
    <w:rsid w:val="00A733C4"/>
    <w:rsid w:val="00A74B0E"/>
    <w:rsid w:val="00A74CD9"/>
    <w:rsid w:val="00A76FEF"/>
    <w:rsid w:val="00A77F64"/>
    <w:rsid w:val="00A77FFB"/>
    <w:rsid w:val="00A802DF"/>
    <w:rsid w:val="00A807CE"/>
    <w:rsid w:val="00A80FFD"/>
    <w:rsid w:val="00A81F27"/>
    <w:rsid w:val="00A8575D"/>
    <w:rsid w:val="00A85B34"/>
    <w:rsid w:val="00A85EE7"/>
    <w:rsid w:val="00A86932"/>
    <w:rsid w:val="00A90FFD"/>
    <w:rsid w:val="00A911AF"/>
    <w:rsid w:val="00A923D3"/>
    <w:rsid w:val="00A95862"/>
    <w:rsid w:val="00A96395"/>
    <w:rsid w:val="00A96D55"/>
    <w:rsid w:val="00A97620"/>
    <w:rsid w:val="00A978E2"/>
    <w:rsid w:val="00AA101A"/>
    <w:rsid w:val="00AA2C2F"/>
    <w:rsid w:val="00AA2D49"/>
    <w:rsid w:val="00AA2F57"/>
    <w:rsid w:val="00AA2F7E"/>
    <w:rsid w:val="00AA3422"/>
    <w:rsid w:val="00AA3A62"/>
    <w:rsid w:val="00AA54D8"/>
    <w:rsid w:val="00AA56A6"/>
    <w:rsid w:val="00AA5717"/>
    <w:rsid w:val="00AA5EB8"/>
    <w:rsid w:val="00AA6075"/>
    <w:rsid w:val="00AA6216"/>
    <w:rsid w:val="00AA7975"/>
    <w:rsid w:val="00AB0F53"/>
    <w:rsid w:val="00AB222E"/>
    <w:rsid w:val="00AB25C1"/>
    <w:rsid w:val="00AB2B20"/>
    <w:rsid w:val="00AB3126"/>
    <w:rsid w:val="00AB3682"/>
    <w:rsid w:val="00AB4935"/>
    <w:rsid w:val="00AB5B3F"/>
    <w:rsid w:val="00AB5DDE"/>
    <w:rsid w:val="00AB6015"/>
    <w:rsid w:val="00AB6E2B"/>
    <w:rsid w:val="00AB6EA2"/>
    <w:rsid w:val="00AC0CBF"/>
    <w:rsid w:val="00AC0DFC"/>
    <w:rsid w:val="00AC1771"/>
    <w:rsid w:val="00AC1794"/>
    <w:rsid w:val="00AC1C80"/>
    <w:rsid w:val="00AC1F76"/>
    <w:rsid w:val="00AC26FF"/>
    <w:rsid w:val="00AC2C9D"/>
    <w:rsid w:val="00AC41EB"/>
    <w:rsid w:val="00AC51A3"/>
    <w:rsid w:val="00AC69FB"/>
    <w:rsid w:val="00AC7E8E"/>
    <w:rsid w:val="00AD0255"/>
    <w:rsid w:val="00AD0568"/>
    <w:rsid w:val="00AD08A9"/>
    <w:rsid w:val="00AD0D7F"/>
    <w:rsid w:val="00AD369C"/>
    <w:rsid w:val="00AD4777"/>
    <w:rsid w:val="00AE0F5D"/>
    <w:rsid w:val="00AE1053"/>
    <w:rsid w:val="00AE1733"/>
    <w:rsid w:val="00AE1D13"/>
    <w:rsid w:val="00AE1DF1"/>
    <w:rsid w:val="00AE23E6"/>
    <w:rsid w:val="00AE296B"/>
    <w:rsid w:val="00AE57ED"/>
    <w:rsid w:val="00AE74C8"/>
    <w:rsid w:val="00AF0697"/>
    <w:rsid w:val="00AF0787"/>
    <w:rsid w:val="00AF1F5A"/>
    <w:rsid w:val="00AF2A7C"/>
    <w:rsid w:val="00AF3F3E"/>
    <w:rsid w:val="00AF5E1B"/>
    <w:rsid w:val="00AF7072"/>
    <w:rsid w:val="00AF7D82"/>
    <w:rsid w:val="00B000C5"/>
    <w:rsid w:val="00B006CD"/>
    <w:rsid w:val="00B015DE"/>
    <w:rsid w:val="00B01BB4"/>
    <w:rsid w:val="00B020B5"/>
    <w:rsid w:val="00B02288"/>
    <w:rsid w:val="00B02576"/>
    <w:rsid w:val="00B02635"/>
    <w:rsid w:val="00B02684"/>
    <w:rsid w:val="00B033EC"/>
    <w:rsid w:val="00B03405"/>
    <w:rsid w:val="00B03F0D"/>
    <w:rsid w:val="00B053B6"/>
    <w:rsid w:val="00B05432"/>
    <w:rsid w:val="00B057CF"/>
    <w:rsid w:val="00B0681A"/>
    <w:rsid w:val="00B07E7B"/>
    <w:rsid w:val="00B10174"/>
    <w:rsid w:val="00B107A0"/>
    <w:rsid w:val="00B11089"/>
    <w:rsid w:val="00B115AB"/>
    <w:rsid w:val="00B12597"/>
    <w:rsid w:val="00B12B72"/>
    <w:rsid w:val="00B13806"/>
    <w:rsid w:val="00B15B80"/>
    <w:rsid w:val="00B211A0"/>
    <w:rsid w:val="00B21D05"/>
    <w:rsid w:val="00B21E72"/>
    <w:rsid w:val="00B233EF"/>
    <w:rsid w:val="00B24072"/>
    <w:rsid w:val="00B246D4"/>
    <w:rsid w:val="00B24FAA"/>
    <w:rsid w:val="00B25FC2"/>
    <w:rsid w:val="00B261F4"/>
    <w:rsid w:val="00B2737E"/>
    <w:rsid w:val="00B27A69"/>
    <w:rsid w:val="00B3071E"/>
    <w:rsid w:val="00B30E30"/>
    <w:rsid w:val="00B30F9A"/>
    <w:rsid w:val="00B31420"/>
    <w:rsid w:val="00B31E2C"/>
    <w:rsid w:val="00B31F41"/>
    <w:rsid w:val="00B33525"/>
    <w:rsid w:val="00B338E1"/>
    <w:rsid w:val="00B34028"/>
    <w:rsid w:val="00B349DF"/>
    <w:rsid w:val="00B353C9"/>
    <w:rsid w:val="00B353DA"/>
    <w:rsid w:val="00B35C8D"/>
    <w:rsid w:val="00B36682"/>
    <w:rsid w:val="00B3679C"/>
    <w:rsid w:val="00B3735D"/>
    <w:rsid w:val="00B40C86"/>
    <w:rsid w:val="00B4173F"/>
    <w:rsid w:val="00B43FC7"/>
    <w:rsid w:val="00B454A5"/>
    <w:rsid w:val="00B45F2C"/>
    <w:rsid w:val="00B4650E"/>
    <w:rsid w:val="00B46DA2"/>
    <w:rsid w:val="00B47D22"/>
    <w:rsid w:val="00B53229"/>
    <w:rsid w:val="00B534AD"/>
    <w:rsid w:val="00B537A2"/>
    <w:rsid w:val="00B54985"/>
    <w:rsid w:val="00B54E60"/>
    <w:rsid w:val="00B55047"/>
    <w:rsid w:val="00B56B14"/>
    <w:rsid w:val="00B57614"/>
    <w:rsid w:val="00B617D2"/>
    <w:rsid w:val="00B625C2"/>
    <w:rsid w:val="00B62B8B"/>
    <w:rsid w:val="00B65009"/>
    <w:rsid w:val="00B65398"/>
    <w:rsid w:val="00B66226"/>
    <w:rsid w:val="00B67801"/>
    <w:rsid w:val="00B67931"/>
    <w:rsid w:val="00B67C2E"/>
    <w:rsid w:val="00B70050"/>
    <w:rsid w:val="00B72E36"/>
    <w:rsid w:val="00B73EA2"/>
    <w:rsid w:val="00B74CF4"/>
    <w:rsid w:val="00B75403"/>
    <w:rsid w:val="00B75BA2"/>
    <w:rsid w:val="00B75C9C"/>
    <w:rsid w:val="00B75D5F"/>
    <w:rsid w:val="00B76F18"/>
    <w:rsid w:val="00B77468"/>
    <w:rsid w:val="00B77821"/>
    <w:rsid w:val="00B77F0D"/>
    <w:rsid w:val="00B801AE"/>
    <w:rsid w:val="00B80B47"/>
    <w:rsid w:val="00B8241D"/>
    <w:rsid w:val="00B830EB"/>
    <w:rsid w:val="00B84297"/>
    <w:rsid w:val="00B84E93"/>
    <w:rsid w:val="00B85FC5"/>
    <w:rsid w:val="00B861CC"/>
    <w:rsid w:val="00B86437"/>
    <w:rsid w:val="00B8669B"/>
    <w:rsid w:val="00B87070"/>
    <w:rsid w:val="00B87DB6"/>
    <w:rsid w:val="00B90954"/>
    <w:rsid w:val="00B91D14"/>
    <w:rsid w:val="00B920E8"/>
    <w:rsid w:val="00B92463"/>
    <w:rsid w:val="00B92636"/>
    <w:rsid w:val="00B929B3"/>
    <w:rsid w:val="00B93BB7"/>
    <w:rsid w:val="00B94F3B"/>
    <w:rsid w:val="00B95B42"/>
    <w:rsid w:val="00B96083"/>
    <w:rsid w:val="00B96453"/>
    <w:rsid w:val="00B97709"/>
    <w:rsid w:val="00B9773C"/>
    <w:rsid w:val="00BA0769"/>
    <w:rsid w:val="00BA2565"/>
    <w:rsid w:val="00BA4F29"/>
    <w:rsid w:val="00BA55B7"/>
    <w:rsid w:val="00BA5BC2"/>
    <w:rsid w:val="00BA61B5"/>
    <w:rsid w:val="00BA6B8C"/>
    <w:rsid w:val="00BA7ACE"/>
    <w:rsid w:val="00BB1BB0"/>
    <w:rsid w:val="00BB1C08"/>
    <w:rsid w:val="00BB1D64"/>
    <w:rsid w:val="00BB30C9"/>
    <w:rsid w:val="00BB4114"/>
    <w:rsid w:val="00BB4631"/>
    <w:rsid w:val="00BB49C5"/>
    <w:rsid w:val="00BB4AFF"/>
    <w:rsid w:val="00BB53AB"/>
    <w:rsid w:val="00BB57B4"/>
    <w:rsid w:val="00BB624D"/>
    <w:rsid w:val="00BB793E"/>
    <w:rsid w:val="00BB799E"/>
    <w:rsid w:val="00BB7A1D"/>
    <w:rsid w:val="00BC010C"/>
    <w:rsid w:val="00BC02A4"/>
    <w:rsid w:val="00BC0574"/>
    <w:rsid w:val="00BC1211"/>
    <w:rsid w:val="00BC2DC2"/>
    <w:rsid w:val="00BC2E6D"/>
    <w:rsid w:val="00BC3ACF"/>
    <w:rsid w:val="00BC4AC2"/>
    <w:rsid w:val="00BC4D2C"/>
    <w:rsid w:val="00BC7B55"/>
    <w:rsid w:val="00BD0433"/>
    <w:rsid w:val="00BD0F88"/>
    <w:rsid w:val="00BD1EF6"/>
    <w:rsid w:val="00BD4F90"/>
    <w:rsid w:val="00BD5AF4"/>
    <w:rsid w:val="00BD6956"/>
    <w:rsid w:val="00BD7463"/>
    <w:rsid w:val="00BE05D7"/>
    <w:rsid w:val="00BE1378"/>
    <w:rsid w:val="00BE4F31"/>
    <w:rsid w:val="00BE4FC5"/>
    <w:rsid w:val="00BE51A5"/>
    <w:rsid w:val="00BE7201"/>
    <w:rsid w:val="00BE7402"/>
    <w:rsid w:val="00BE753B"/>
    <w:rsid w:val="00BF0ECB"/>
    <w:rsid w:val="00BF0F8A"/>
    <w:rsid w:val="00BF1E6B"/>
    <w:rsid w:val="00BF239C"/>
    <w:rsid w:val="00BF25E6"/>
    <w:rsid w:val="00BF2667"/>
    <w:rsid w:val="00BF2A46"/>
    <w:rsid w:val="00BF2EA2"/>
    <w:rsid w:val="00BF3404"/>
    <w:rsid w:val="00BF4BBB"/>
    <w:rsid w:val="00BF4E97"/>
    <w:rsid w:val="00BF6E79"/>
    <w:rsid w:val="00BF71C4"/>
    <w:rsid w:val="00BF73CA"/>
    <w:rsid w:val="00BF7A82"/>
    <w:rsid w:val="00BF7D37"/>
    <w:rsid w:val="00BF7DEE"/>
    <w:rsid w:val="00C00615"/>
    <w:rsid w:val="00C0062A"/>
    <w:rsid w:val="00C00740"/>
    <w:rsid w:val="00C01242"/>
    <w:rsid w:val="00C01505"/>
    <w:rsid w:val="00C015AC"/>
    <w:rsid w:val="00C0372E"/>
    <w:rsid w:val="00C03CE0"/>
    <w:rsid w:val="00C04612"/>
    <w:rsid w:val="00C04675"/>
    <w:rsid w:val="00C04D6B"/>
    <w:rsid w:val="00C054B6"/>
    <w:rsid w:val="00C059FC"/>
    <w:rsid w:val="00C05B8F"/>
    <w:rsid w:val="00C05BA6"/>
    <w:rsid w:val="00C063EF"/>
    <w:rsid w:val="00C064A9"/>
    <w:rsid w:val="00C0650A"/>
    <w:rsid w:val="00C1028D"/>
    <w:rsid w:val="00C1057D"/>
    <w:rsid w:val="00C1326C"/>
    <w:rsid w:val="00C1344A"/>
    <w:rsid w:val="00C15AF9"/>
    <w:rsid w:val="00C17A88"/>
    <w:rsid w:val="00C20A76"/>
    <w:rsid w:val="00C20C66"/>
    <w:rsid w:val="00C2215F"/>
    <w:rsid w:val="00C22374"/>
    <w:rsid w:val="00C22D80"/>
    <w:rsid w:val="00C232D8"/>
    <w:rsid w:val="00C232DE"/>
    <w:rsid w:val="00C249D2"/>
    <w:rsid w:val="00C279DE"/>
    <w:rsid w:val="00C27A59"/>
    <w:rsid w:val="00C27D44"/>
    <w:rsid w:val="00C320BF"/>
    <w:rsid w:val="00C3343C"/>
    <w:rsid w:val="00C33B35"/>
    <w:rsid w:val="00C33EAC"/>
    <w:rsid w:val="00C35579"/>
    <w:rsid w:val="00C3563C"/>
    <w:rsid w:val="00C3608E"/>
    <w:rsid w:val="00C3619D"/>
    <w:rsid w:val="00C3651A"/>
    <w:rsid w:val="00C36B12"/>
    <w:rsid w:val="00C400CF"/>
    <w:rsid w:val="00C40699"/>
    <w:rsid w:val="00C410BD"/>
    <w:rsid w:val="00C430AD"/>
    <w:rsid w:val="00C43697"/>
    <w:rsid w:val="00C440EB"/>
    <w:rsid w:val="00C501BC"/>
    <w:rsid w:val="00C50BD5"/>
    <w:rsid w:val="00C5298B"/>
    <w:rsid w:val="00C536AF"/>
    <w:rsid w:val="00C53B8C"/>
    <w:rsid w:val="00C545CE"/>
    <w:rsid w:val="00C54ADD"/>
    <w:rsid w:val="00C557DD"/>
    <w:rsid w:val="00C55FFA"/>
    <w:rsid w:val="00C57EE7"/>
    <w:rsid w:val="00C62DA4"/>
    <w:rsid w:val="00C64472"/>
    <w:rsid w:val="00C64993"/>
    <w:rsid w:val="00C64B81"/>
    <w:rsid w:val="00C652D6"/>
    <w:rsid w:val="00C66115"/>
    <w:rsid w:val="00C6619E"/>
    <w:rsid w:val="00C6752B"/>
    <w:rsid w:val="00C70430"/>
    <w:rsid w:val="00C71E1A"/>
    <w:rsid w:val="00C7266B"/>
    <w:rsid w:val="00C72DFB"/>
    <w:rsid w:val="00C734C4"/>
    <w:rsid w:val="00C740C2"/>
    <w:rsid w:val="00C75B63"/>
    <w:rsid w:val="00C76490"/>
    <w:rsid w:val="00C76BD2"/>
    <w:rsid w:val="00C80379"/>
    <w:rsid w:val="00C8157D"/>
    <w:rsid w:val="00C81BD2"/>
    <w:rsid w:val="00C82AC9"/>
    <w:rsid w:val="00C83700"/>
    <w:rsid w:val="00C87A0D"/>
    <w:rsid w:val="00C90C0F"/>
    <w:rsid w:val="00C90E0A"/>
    <w:rsid w:val="00C917E9"/>
    <w:rsid w:val="00C91BF5"/>
    <w:rsid w:val="00C930A1"/>
    <w:rsid w:val="00C94F79"/>
    <w:rsid w:val="00C95112"/>
    <w:rsid w:val="00C954DE"/>
    <w:rsid w:val="00C97327"/>
    <w:rsid w:val="00C97AAE"/>
    <w:rsid w:val="00CA082B"/>
    <w:rsid w:val="00CA0D82"/>
    <w:rsid w:val="00CA2A39"/>
    <w:rsid w:val="00CA2D7E"/>
    <w:rsid w:val="00CA3FBE"/>
    <w:rsid w:val="00CA4995"/>
    <w:rsid w:val="00CA4E23"/>
    <w:rsid w:val="00CA5199"/>
    <w:rsid w:val="00CA5223"/>
    <w:rsid w:val="00CA54C0"/>
    <w:rsid w:val="00CA5891"/>
    <w:rsid w:val="00CA68BA"/>
    <w:rsid w:val="00CA6E68"/>
    <w:rsid w:val="00CA7511"/>
    <w:rsid w:val="00CA7E83"/>
    <w:rsid w:val="00CB0EB9"/>
    <w:rsid w:val="00CB4C71"/>
    <w:rsid w:val="00CB4DA4"/>
    <w:rsid w:val="00CB5ABF"/>
    <w:rsid w:val="00CB6882"/>
    <w:rsid w:val="00CB6BFC"/>
    <w:rsid w:val="00CB7D71"/>
    <w:rsid w:val="00CC1416"/>
    <w:rsid w:val="00CC171A"/>
    <w:rsid w:val="00CC17CA"/>
    <w:rsid w:val="00CC2994"/>
    <w:rsid w:val="00CC3A8B"/>
    <w:rsid w:val="00CC3AD2"/>
    <w:rsid w:val="00CC3F58"/>
    <w:rsid w:val="00CC4CE1"/>
    <w:rsid w:val="00CC53DA"/>
    <w:rsid w:val="00CC5FBE"/>
    <w:rsid w:val="00CC6C97"/>
    <w:rsid w:val="00CC7541"/>
    <w:rsid w:val="00CC7A75"/>
    <w:rsid w:val="00CC7BA6"/>
    <w:rsid w:val="00CC7F6E"/>
    <w:rsid w:val="00CD16E9"/>
    <w:rsid w:val="00CD2372"/>
    <w:rsid w:val="00CD34F0"/>
    <w:rsid w:val="00CD37A2"/>
    <w:rsid w:val="00CD44FA"/>
    <w:rsid w:val="00CD4944"/>
    <w:rsid w:val="00CD4F85"/>
    <w:rsid w:val="00CD5AD0"/>
    <w:rsid w:val="00CD5B28"/>
    <w:rsid w:val="00CD6A74"/>
    <w:rsid w:val="00CD7706"/>
    <w:rsid w:val="00CD77D5"/>
    <w:rsid w:val="00CD7CC7"/>
    <w:rsid w:val="00CE0209"/>
    <w:rsid w:val="00CE12D1"/>
    <w:rsid w:val="00CE1423"/>
    <w:rsid w:val="00CE1D1C"/>
    <w:rsid w:val="00CE44E2"/>
    <w:rsid w:val="00CE4BF0"/>
    <w:rsid w:val="00CE5E16"/>
    <w:rsid w:val="00CE5F77"/>
    <w:rsid w:val="00CE70EB"/>
    <w:rsid w:val="00CE7FBB"/>
    <w:rsid w:val="00CF134D"/>
    <w:rsid w:val="00CF2978"/>
    <w:rsid w:val="00CF4965"/>
    <w:rsid w:val="00CF4C46"/>
    <w:rsid w:val="00CF583C"/>
    <w:rsid w:val="00CF6229"/>
    <w:rsid w:val="00CF63A5"/>
    <w:rsid w:val="00CF64BB"/>
    <w:rsid w:val="00CF659B"/>
    <w:rsid w:val="00CF6D13"/>
    <w:rsid w:val="00CF6FBC"/>
    <w:rsid w:val="00CF6FC8"/>
    <w:rsid w:val="00CF7C89"/>
    <w:rsid w:val="00D01210"/>
    <w:rsid w:val="00D0298A"/>
    <w:rsid w:val="00D03452"/>
    <w:rsid w:val="00D036A6"/>
    <w:rsid w:val="00D052AC"/>
    <w:rsid w:val="00D055AD"/>
    <w:rsid w:val="00D057FE"/>
    <w:rsid w:val="00D060DA"/>
    <w:rsid w:val="00D07D37"/>
    <w:rsid w:val="00D07E94"/>
    <w:rsid w:val="00D10B61"/>
    <w:rsid w:val="00D119EF"/>
    <w:rsid w:val="00D12499"/>
    <w:rsid w:val="00D13E96"/>
    <w:rsid w:val="00D14999"/>
    <w:rsid w:val="00D14D34"/>
    <w:rsid w:val="00D1566A"/>
    <w:rsid w:val="00D15741"/>
    <w:rsid w:val="00D15F83"/>
    <w:rsid w:val="00D16482"/>
    <w:rsid w:val="00D17C83"/>
    <w:rsid w:val="00D17E3D"/>
    <w:rsid w:val="00D206C9"/>
    <w:rsid w:val="00D20C72"/>
    <w:rsid w:val="00D20F65"/>
    <w:rsid w:val="00D210E7"/>
    <w:rsid w:val="00D22EF5"/>
    <w:rsid w:val="00D246D2"/>
    <w:rsid w:val="00D2495E"/>
    <w:rsid w:val="00D24A41"/>
    <w:rsid w:val="00D24F09"/>
    <w:rsid w:val="00D3036D"/>
    <w:rsid w:val="00D30F9F"/>
    <w:rsid w:val="00D3181E"/>
    <w:rsid w:val="00D31D67"/>
    <w:rsid w:val="00D324FE"/>
    <w:rsid w:val="00D32D7A"/>
    <w:rsid w:val="00D3395D"/>
    <w:rsid w:val="00D34381"/>
    <w:rsid w:val="00D34903"/>
    <w:rsid w:val="00D34A82"/>
    <w:rsid w:val="00D34A96"/>
    <w:rsid w:val="00D358C3"/>
    <w:rsid w:val="00D35917"/>
    <w:rsid w:val="00D35C0D"/>
    <w:rsid w:val="00D36BF2"/>
    <w:rsid w:val="00D37D1F"/>
    <w:rsid w:val="00D402B9"/>
    <w:rsid w:val="00D41FCF"/>
    <w:rsid w:val="00D436A3"/>
    <w:rsid w:val="00D44704"/>
    <w:rsid w:val="00D44935"/>
    <w:rsid w:val="00D44E62"/>
    <w:rsid w:val="00D4507B"/>
    <w:rsid w:val="00D45D73"/>
    <w:rsid w:val="00D4648E"/>
    <w:rsid w:val="00D46612"/>
    <w:rsid w:val="00D47723"/>
    <w:rsid w:val="00D51A16"/>
    <w:rsid w:val="00D51A6E"/>
    <w:rsid w:val="00D51B0B"/>
    <w:rsid w:val="00D525A5"/>
    <w:rsid w:val="00D538A7"/>
    <w:rsid w:val="00D54A7E"/>
    <w:rsid w:val="00D555FD"/>
    <w:rsid w:val="00D55673"/>
    <w:rsid w:val="00D55B7E"/>
    <w:rsid w:val="00D55D4F"/>
    <w:rsid w:val="00D5691B"/>
    <w:rsid w:val="00D56CAE"/>
    <w:rsid w:val="00D57404"/>
    <w:rsid w:val="00D5799E"/>
    <w:rsid w:val="00D57A35"/>
    <w:rsid w:val="00D60171"/>
    <w:rsid w:val="00D615F0"/>
    <w:rsid w:val="00D62E02"/>
    <w:rsid w:val="00D63ED4"/>
    <w:rsid w:val="00D656C3"/>
    <w:rsid w:val="00D66388"/>
    <w:rsid w:val="00D66538"/>
    <w:rsid w:val="00D674F8"/>
    <w:rsid w:val="00D67A4A"/>
    <w:rsid w:val="00D70EE0"/>
    <w:rsid w:val="00D721AD"/>
    <w:rsid w:val="00D72558"/>
    <w:rsid w:val="00D742EC"/>
    <w:rsid w:val="00D74350"/>
    <w:rsid w:val="00D76CA4"/>
    <w:rsid w:val="00D80004"/>
    <w:rsid w:val="00D81062"/>
    <w:rsid w:val="00D81211"/>
    <w:rsid w:val="00D817DE"/>
    <w:rsid w:val="00D81AB8"/>
    <w:rsid w:val="00D8290A"/>
    <w:rsid w:val="00D83BF7"/>
    <w:rsid w:val="00D84469"/>
    <w:rsid w:val="00D8496D"/>
    <w:rsid w:val="00D84EFC"/>
    <w:rsid w:val="00D85423"/>
    <w:rsid w:val="00D8569D"/>
    <w:rsid w:val="00D86D93"/>
    <w:rsid w:val="00D876CC"/>
    <w:rsid w:val="00D922ED"/>
    <w:rsid w:val="00D925D2"/>
    <w:rsid w:val="00D92F0D"/>
    <w:rsid w:val="00D950E3"/>
    <w:rsid w:val="00D96CBF"/>
    <w:rsid w:val="00D97E8D"/>
    <w:rsid w:val="00DA1A80"/>
    <w:rsid w:val="00DA1E64"/>
    <w:rsid w:val="00DA297D"/>
    <w:rsid w:val="00DA3486"/>
    <w:rsid w:val="00DA350C"/>
    <w:rsid w:val="00DA461C"/>
    <w:rsid w:val="00DA464C"/>
    <w:rsid w:val="00DA6729"/>
    <w:rsid w:val="00DA6842"/>
    <w:rsid w:val="00DA7C76"/>
    <w:rsid w:val="00DB0563"/>
    <w:rsid w:val="00DB286D"/>
    <w:rsid w:val="00DB2E83"/>
    <w:rsid w:val="00DB2ECE"/>
    <w:rsid w:val="00DB33C4"/>
    <w:rsid w:val="00DB37C6"/>
    <w:rsid w:val="00DB4501"/>
    <w:rsid w:val="00DB4A29"/>
    <w:rsid w:val="00DB53B6"/>
    <w:rsid w:val="00DB62F1"/>
    <w:rsid w:val="00DB7286"/>
    <w:rsid w:val="00DB7CCF"/>
    <w:rsid w:val="00DC0616"/>
    <w:rsid w:val="00DC192D"/>
    <w:rsid w:val="00DC22CA"/>
    <w:rsid w:val="00DC30B4"/>
    <w:rsid w:val="00DC4C1D"/>
    <w:rsid w:val="00DC529C"/>
    <w:rsid w:val="00DC5DA9"/>
    <w:rsid w:val="00DC60A9"/>
    <w:rsid w:val="00DC74E1"/>
    <w:rsid w:val="00DD086A"/>
    <w:rsid w:val="00DD1503"/>
    <w:rsid w:val="00DD2D0A"/>
    <w:rsid w:val="00DD4846"/>
    <w:rsid w:val="00DD594D"/>
    <w:rsid w:val="00DD75CB"/>
    <w:rsid w:val="00DD7D98"/>
    <w:rsid w:val="00DE0310"/>
    <w:rsid w:val="00DE0605"/>
    <w:rsid w:val="00DE0989"/>
    <w:rsid w:val="00DE0F14"/>
    <w:rsid w:val="00DE2A12"/>
    <w:rsid w:val="00DE3EBA"/>
    <w:rsid w:val="00DE3EC4"/>
    <w:rsid w:val="00DE508E"/>
    <w:rsid w:val="00DE5217"/>
    <w:rsid w:val="00DE72E8"/>
    <w:rsid w:val="00DF2244"/>
    <w:rsid w:val="00DF2756"/>
    <w:rsid w:val="00DF2A64"/>
    <w:rsid w:val="00DF2FFF"/>
    <w:rsid w:val="00DF40B4"/>
    <w:rsid w:val="00DF4477"/>
    <w:rsid w:val="00DF4AA7"/>
    <w:rsid w:val="00DF5E43"/>
    <w:rsid w:val="00DF60A4"/>
    <w:rsid w:val="00DF7142"/>
    <w:rsid w:val="00E00ADB"/>
    <w:rsid w:val="00E01476"/>
    <w:rsid w:val="00E01BDB"/>
    <w:rsid w:val="00E02C98"/>
    <w:rsid w:val="00E035EB"/>
    <w:rsid w:val="00E03CE1"/>
    <w:rsid w:val="00E052BA"/>
    <w:rsid w:val="00E05386"/>
    <w:rsid w:val="00E059C7"/>
    <w:rsid w:val="00E0615C"/>
    <w:rsid w:val="00E063C5"/>
    <w:rsid w:val="00E11292"/>
    <w:rsid w:val="00E118AB"/>
    <w:rsid w:val="00E12135"/>
    <w:rsid w:val="00E1406B"/>
    <w:rsid w:val="00E15FD1"/>
    <w:rsid w:val="00E20AFF"/>
    <w:rsid w:val="00E221A2"/>
    <w:rsid w:val="00E22F3F"/>
    <w:rsid w:val="00E2350D"/>
    <w:rsid w:val="00E24175"/>
    <w:rsid w:val="00E248FB"/>
    <w:rsid w:val="00E264B6"/>
    <w:rsid w:val="00E31003"/>
    <w:rsid w:val="00E31475"/>
    <w:rsid w:val="00E326D0"/>
    <w:rsid w:val="00E32A30"/>
    <w:rsid w:val="00E3335E"/>
    <w:rsid w:val="00E3373C"/>
    <w:rsid w:val="00E3530F"/>
    <w:rsid w:val="00E35F64"/>
    <w:rsid w:val="00E36808"/>
    <w:rsid w:val="00E36C5F"/>
    <w:rsid w:val="00E37917"/>
    <w:rsid w:val="00E4205D"/>
    <w:rsid w:val="00E425B9"/>
    <w:rsid w:val="00E42782"/>
    <w:rsid w:val="00E436B4"/>
    <w:rsid w:val="00E440FC"/>
    <w:rsid w:val="00E44B83"/>
    <w:rsid w:val="00E462BF"/>
    <w:rsid w:val="00E46E85"/>
    <w:rsid w:val="00E516EA"/>
    <w:rsid w:val="00E51D20"/>
    <w:rsid w:val="00E525C1"/>
    <w:rsid w:val="00E55A9E"/>
    <w:rsid w:val="00E55AC5"/>
    <w:rsid w:val="00E57D82"/>
    <w:rsid w:val="00E57E62"/>
    <w:rsid w:val="00E6117E"/>
    <w:rsid w:val="00E620A8"/>
    <w:rsid w:val="00E63C12"/>
    <w:rsid w:val="00E63C69"/>
    <w:rsid w:val="00E65852"/>
    <w:rsid w:val="00E65B78"/>
    <w:rsid w:val="00E6650A"/>
    <w:rsid w:val="00E66F8A"/>
    <w:rsid w:val="00E67F54"/>
    <w:rsid w:val="00E70352"/>
    <w:rsid w:val="00E71067"/>
    <w:rsid w:val="00E71565"/>
    <w:rsid w:val="00E71A42"/>
    <w:rsid w:val="00E7218B"/>
    <w:rsid w:val="00E724EA"/>
    <w:rsid w:val="00E734ED"/>
    <w:rsid w:val="00E73ACD"/>
    <w:rsid w:val="00E74043"/>
    <w:rsid w:val="00E75D9A"/>
    <w:rsid w:val="00E77AEF"/>
    <w:rsid w:val="00E805C7"/>
    <w:rsid w:val="00E80F79"/>
    <w:rsid w:val="00E826DD"/>
    <w:rsid w:val="00E83A41"/>
    <w:rsid w:val="00E8417C"/>
    <w:rsid w:val="00E8519D"/>
    <w:rsid w:val="00E866C0"/>
    <w:rsid w:val="00E86B61"/>
    <w:rsid w:val="00E90531"/>
    <w:rsid w:val="00E90948"/>
    <w:rsid w:val="00E90E1B"/>
    <w:rsid w:val="00E9189C"/>
    <w:rsid w:val="00E92AB8"/>
    <w:rsid w:val="00E9403A"/>
    <w:rsid w:val="00E94C7E"/>
    <w:rsid w:val="00E94F6E"/>
    <w:rsid w:val="00E94FDC"/>
    <w:rsid w:val="00EA012A"/>
    <w:rsid w:val="00EA0386"/>
    <w:rsid w:val="00EA0C85"/>
    <w:rsid w:val="00EA2019"/>
    <w:rsid w:val="00EA2725"/>
    <w:rsid w:val="00EA295A"/>
    <w:rsid w:val="00EA2AAE"/>
    <w:rsid w:val="00EA36E9"/>
    <w:rsid w:val="00EA388C"/>
    <w:rsid w:val="00EA3A6C"/>
    <w:rsid w:val="00EA3D5A"/>
    <w:rsid w:val="00EA499C"/>
    <w:rsid w:val="00EA64E3"/>
    <w:rsid w:val="00EA6A31"/>
    <w:rsid w:val="00EA6D8B"/>
    <w:rsid w:val="00EA77F1"/>
    <w:rsid w:val="00EA79C1"/>
    <w:rsid w:val="00EB005B"/>
    <w:rsid w:val="00EB0D00"/>
    <w:rsid w:val="00EB2201"/>
    <w:rsid w:val="00EB2282"/>
    <w:rsid w:val="00EB25E9"/>
    <w:rsid w:val="00EB3193"/>
    <w:rsid w:val="00EB3EAC"/>
    <w:rsid w:val="00EB40A1"/>
    <w:rsid w:val="00EB5293"/>
    <w:rsid w:val="00EB587B"/>
    <w:rsid w:val="00EB595D"/>
    <w:rsid w:val="00EB6000"/>
    <w:rsid w:val="00EB6634"/>
    <w:rsid w:val="00EB6BD4"/>
    <w:rsid w:val="00EB7349"/>
    <w:rsid w:val="00EC04DB"/>
    <w:rsid w:val="00EC0C84"/>
    <w:rsid w:val="00EC163C"/>
    <w:rsid w:val="00EC1DB1"/>
    <w:rsid w:val="00EC2167"/>
    <w:rsid w:val="00EC246A"/>
    <w:rsid w:val="00EC298C"/>
    <w:rsid w:val="00EC2AF7"/>
    <w:rsid w:val="00EC31E0"/>
    <w:rsid w:val="00EC3B65"/>
    <w:rsid w:val="00EC40DE"/>
    <w:rsid w:val="00EC54D6"/>
    <w:rsid w:val="00EC61C6"/>
    <w:rsid w:val="00EC629A"/>
    <w:rsid w:val="00EC7E9A"/>
    <w:rsid w:val="00ED07FE"/>
    <w:rsid w:val="00ED0ADC"/>
    <w:rsid w:val="00ED0DC1"/>
    <w:rsid w:val="00ED1EA1"/>
    <w:rsid w:val="00ED2742"/>
    <w:rsid w:val="00ED2949"/>
    <w:rsid w:val="00ED38A8"/>
    <w:rsid w:val="00ED39CB"/>
    <w:rsid w:val="00ED4316"/>
    <w:rsid w:val="00ED46D3"/>
    <w:rsid w:val="00ED550B"/>
    <w:rsid w:val="00ED58BD"/>
    <w:rsid w:val="00ED5D68"/>
    <w:rsid w:val="00ED6814"/>
    <w:rsid w:val="00ED72C3"/>
    <w:rsid w:val="00EE0FC5"/>
    <w:rsid w:val="00EE2BA3"/>
    <w:rsid w:val="00EE4AA2"/>
    <w:rsid w:val="00EE4D22"/>
    <w:rsid w:val="00EE520C"/>
    <w:rsid w:val="00EE5F8D"/>
    <w:rsid w:val="00EE6235"/>
    <w:rsid w:val="00EE6516"/>
    <w:rsid w:val="00EE6945"/>
    <w:rsid w:val="00EF0D1D"/>
    <w:rsid w:val="00EF132D"/>
    <w:rsid w:val="00EF20C9"/>
    <w:rsid w:val="00EF36FF"/>
    <w:rsid w:val="00EF3780"/>
    <w:rsid w:val="00EF454B"/>
    <w:rsid w:val="00EF47D6"/>
    <w:rsid w:val="00EF492F"/>
    <w:rsid w:val="00EF4B18"/>
    <w:rsid w:val="00EF7311"/>
    <w:rsid w:val="00F0046A"/>
    <w:rsid w:val="00F00952"/>
    <w:rsid w:val="00F01502"/>
    <w:rsid w:val="00F0275E"/>
    <w:rsid w:val="00F03F4F"/>
    <w:rsid w:val="00F0483A"/>
    <w:rsid w:val="00F04CF8"/>
    <w:rsid w:val="00F07748"/>
    <w:rsid w:val="00F101C1"/>
    <w:rsid w:val="00F103CE"/>
    <w:rsid w:val="00F109AB"/>
    <w:rsid w:val="00F10E3F"/>
    <w:rsid w:val="00F1138C"/>
    <w:rsid w:val="00F1195F"/>
    <w:rsid w:val="00F11B81"/>
    <w:rsid w:val="00F13248"/>
    <w:rsid w:val="00F13434"/>
    <w:rsid w:val="00F13A1C"/>
    <w:rsid w:val="00F13E76"/>
    <w:rsid w:val="00F14A8D"/>
    <w:rsid w:val="00F15144"/>
    <w:rsid w:val="00F15E4A"/>
    <w:rsid w:val="00F171AC"/>
    <w:rsid w:val="00F236D0"/>
    <w:rsid w:val="00F237A4"/>
    <w:rsid w:val="00F24D56"/>
    <w:rsid w:val="00F2551C"/>
    <w:rsid w:val="00F25E6D"/>
    <w:rsid w:val="00F26F0E"/>
    <w:rsid w:val="00F2710B"/>
    <w:rsid w:val="00F27A60"/>
    <w:rsid w:val="00F30E0E"/>
    <w:rsid w:val="00F31DA5"/>
    <w:rsid w:val="00F3211C"/>
    <w:rsid w:val="00F337CF"/>
    <w:rsid w:val="00F340F7"/>
    <w:rsid w:val="00F4025A"/>
    <w:rsid w:val="00F41FF1"/>
    <w:rsid w:val="00F42D60"/>
    <w:rsid w:val="00F43267"/>
    <w:rsid w:val="00F44482"/>
    <w:rsid w:val="00F44804"/>
    <w:rsid w:val="00F45CA0"/>
    <w:rsid w:val="00F47245"/>
    <w:rsid w:val="00F47388"/>
    <w:rsid w:val="00F5195D"/>
    <w:rsid w:val="00F520B0"/>
    <w:rsid w:val="00F52526"/>
    <w:rsid w:val="00F52BA3"/>
    <w:rsid w:val="00F53925"/>
    <w:rsid w:val="00F53CBD"/>
    <w:rsid w:val="00F5446C"/>
    <w:rsid w:val="00F55E06"/>
    <w:rsid w:val="00F56052"/>
    <w:rsid w:val="00F56241"/>
    <w:rsid w:val="00F56991"/>
    <w:rsid w:val="00F57094"/>
    <w:rsid w:val="00F57287"/>
    <w:rsid w:val="00F60265"/>
    <w:rsid w:val="00F606F4"/>
    <w:rsid w:val="00F614CC"/>
    <w:rsid w:val="00F63F0F"/>
    <w:rsid w:val="00F64951"/>
    <w:rsid w:val="00F66CC4"/>
    <w:rsid w:val="00F67C60"/>
    <w:rsid w:val="00F70AA3"/>
    <w:rsid w:val="00F717E7"/>
    <w:rsid w:val="00F72034"/>
    <w:rsid w:val="00F736B2"/>
    <w:rsid w:val="00F73C90"/>
    <w:rsid w:val="00F73E1E"/>
    <w:rsid w:val="00F74E0F"/>
    <w:rsid w:val="00F7574A"/>
    <w:rsid w:val="00F75BDE"/>
    <w:rsid w:val="00F765AC"/>
    <w:rsid w:val="00F76EBD"/>
    <w:rsid w:val="00F77BAA"/>
    <w:rsid w:val="00F77F23"/>
    <w:rsid w:val="00F8015E"/>
    <w:rsid w:val="00F80D03"/>
    <w:rsid w:val="00F8331F"/>
    <w:rsid w:val="00F8376E"/>
    <w:rsid w:val="00F857A3"/>
    <w:rsid w:val="00F86147"/>
    <w:rsid w:val="00F87051"/>
    <w:rsid w:val="00F906C8"/>
    <w:rsid w:val="00F91E2E"/>
    <w:rsid w:val="00F92C99"/>
    <w:rsid w:val="00F9377A"/>
    <w:rsid w:val="00F93E62"/>
    <w:rsid w:val="00F9451E"/>
    <w:rsid w:val="00F94C99"/>
    <w:rsid w:val="00F96180"/>
    <w:rsid w:val="00F96AE8"/>
    <w:rsid w:val="00F96DB7"/>
    <w:rsid w:val="00F97D0F"/>
    <w:rsid w:val="00F97FC7"/>
    <w:rsid w:val="00FA1787"/>
    <w:rsid w:val="00FA1896"/>
    <w:rsid w:val="00FA2A50"/>
    <w:rsid w:val="00FA2DB2"/>
    <w:rsid w:val="00FA5B49"/>
    <w:rsid w:val="00FA74E6"/>
    <w:rsid w:val="00FB011A"/>
    <w:rsid w:val="00FB02FB"/>
    <w:rsid w:val="00FB04C2"/>
    <w:rsid w:val="00FB0A9E"/>
    <w:rsid w:val="00FB0D5C"/>
    <w:rsid w:val="00FB274C"/>
    <w:rsid w:val="00FB3F84"/>
    <w:rsid w:val="00FB4FB2"/>
    <w:rsid w:val="00FB61F2"/>
    <w:rsid w:val="00FB6BE1"/>
    <w:rsid w:val="00FB7DAF"/>
    <w:rsid w:val="00FC05FB"/>
    <w:rsid w:val="00FC2134"/>
    <w:rsid w:val="00FC2149"/>
    <w:rsid w:val="00FC2312"/>
    <w:rsid w:val="00FC3455"/>
    <w:rsid w:val="00FC42A8"/>
    <w:rsid w:val="00FC4363"/>
    <w:rsid w:val="00FC6DF4"/>
    <w:rsid w:val="00FD0E28"/>
    <w:rsid w:val="00FD135D"/>
    <w:rsid w:val="00FD1ED8"/>
    <w:rsid w:val="00FD1F7C"/>
    <w:rsid w:val="00FD3C9A"/>
    <w:rsid w:val="00FD4313"/>
    <w:rsid w:val="00FD47EC"/>
    <w:rsid w:val="00FD4E50"/>
    <w:rsid w:val="00FD572E"/>
    <w:rsid w:val="00FD6A81"/>
    <w:rsid w:val="00FD768D"/>
    <w:rsid w:val="00FD7B40"/>
    <w:rsid w:val="00FE009A"/>
    <w:rsid w:val="00FE329F"/>
    <w:rsid w:val="00FE3B22"/>
    <w:rsid w:val="00FE4958"/>
    <w:rsid w:val="00FE57F0"/>
    <w:rsid w:val="00FE6B70"/>
    <w:rsid w:val="00FE7139"/>
    <w:rsid w:val="00FE71B6"/>
    <w:rsid w:val="00FE754B"/>
    <w:rsid w:val="00FF0900"/>
    <w:rsid w:val="00FF151E"/>
    <w:rsid w:val="00FF16E2"/>
    <w:rsid w:val="00FF24AE"/>
    <w:rsid w:val="00FF328B"/>
    <w:rsid w:val="00FF3643"/>
    <w:rsid w:val="00FF4B91"/>
    <w:rsid w:val="00FF507D"/>
    <w:rsid w:val="00FF6AF7"/>
    <w:rsid w:val="00FF6FF4"/>
    <w:rsid w:val="00FF78AD"/>
    <w:rsid w:val="00FF7D7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5BB173F"/>
  <w15:docId w15:val="{94C69F4A-FE68-4D7C-B963-2EBA950E5D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s-CR" w:eastAsia="es-C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unhideWhenUsed="1"/>
    <w:lsdException w:name="toc 2" w:locked="1" w:uiPriority="0" w:unhideWhenUsed="1"/>
    <w:lsdException w:name="toc 3" w:locked="1" w:uiPriority="0"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lsdException w:name="header" w:locked="1" w:uiPriority="0" w:unhideWhenUsed="1"/>
    <w:lsdException w:name="footer" w:locked="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5282"/>
    <w:rPr>
      <w:rFonts w:ascii="Times New Roman" w:eastAsia="Times New Roman" w:hAnsi="Times New Roman"/>
      <w:sz w:val="20"/>
      <w:szCs w:val="20"/>
      <w:lang w:eastAsia="es-ES"/>
    </w:rPr>
  </w:style>
  <w:style w:type="paragraph" w:styleId="Ttulo1">
    <w:name w:val="heading 1"/>
    <w:aliases w:val="Título Principal"/>
    <w:basedOn w:val="Normal"/>
    <w:next w:val="Normal"/>
    <w:link w:val="Ttulo1Car"/>
    <w:uiPriority w:val="99"/>
    <w:qFormat/>
    <w:rsid w:val="006A299C"/>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aliases w:val="Títulos de Hallazgo e Introducción"/>
    <w:basedOn w:val="Normal"/>
    <w:next w:val="Normal"/>
    <w:link w:val="Ttulo2Car"/>
    <w:qFormat/>
    <w:rsid w:val="00E20AFF"/>
    <w:pPr>
      <w:keepNext/>
      <w:keepLines/>
      <w:spacing w:before="200"/>
      <w:outlineLvl w:val="1"/>
    </w:pPr>
    <w:rPr>
      <w:rFonts w:ascii="Cambria" w:hAnsi="Cambria"/>
      <w:b/>
      <w:bCs/>
      <w:color w:val="4F81BD"/>
      <w:sz w:val="26"/>
      <w:szCs w:val="26"/>
    </w:rPr>
  </w:style>
  <w:style w:type="paragraph" w:styleId="Ttulo3">
    <w:name w:val="heading 3"/>
    <w:basedOn w:val="Normal"/>
    <w:next w:val="Normal"/>
    <w:link w:val="Ttulo3Car"/>
    <w:semiHidden/>
    <w:unhideWhenUsed/>
    <w:qFormat/>
    <w:locked/>
    <w:rsid w:val="00053684"/>
    <w:pPr>
      <w:keepNext/>
      <w:keepLines/>
      <w:spacing w:before="200"/>
      <w:outlineLvl w:val="2"/>
    </w:pPr>
    <w:rPr>
      <w:rFonts w:asciiTheme="majorHAnsi" w:eastAsiaTheme="majorEastAsia" w:hAnsiTheme="majorHAnsi" w:cstheme="majorBidi"/>
      <w:b/>
      <w:bCs/>
      <w:color w:val="4F81BD" w:themeColor="accent1"/>
    </w:rPr>
  </w:style>
  <w:style w:type="paragraph" w:styleId="Ttulo7">
    <w:name w:val="heading 7"/>
    <w:basedOn w:val="Normal"/>
    <w:next w:val="Normal"/>
    <w:link w:val="Ttulo7Car"/>
    <w:semiHidden/>
    <w:unhideWhenUsed/>
    <w:qFormat/>
    <w:locked/>
    <w:rsid w:val="00CE7FBB"/>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basedOn w:val="Fuentedeprrafopredeter"/>
    <w:link w:val="Ttulo1"/>
    <w:uiPriority w:val="99"/>
    <w:locked/>
    <w:rsid w:val="006A299C"/>
    <w:rPr>
      <w:rFonts w:ascii="Arial" w:hAnsi="Arial" w:cs="Times New Roman"/>
      <w:b/>
      <w:bCs/>
      <w:i/>
      <w:iCs/>
      <w:color w:val="000000"/>
      <w:spacing w:val="-3"/>
      <w:sz w:val="24"/>
      <w:szCs w:val="24"/>
      <w:u w:color="000000"/>
      <w:lang w:val="es-ES" w:eastAsia="es-ES"/>
    </w:rPr>
  </w:style>
  <w:style w:type="character" w:customStyle="1" w:styleId="Ttulo2Car">
    <w:name w:val="Título 2 Car"/>
    <w:aliases w:val="Títulos de Hallazgo e Introducción Car"/>
    <w:basedOn w:val="Fuentedeprrafopredeter"/>
    <w:link w:val="Ttulo2"/>
    <w:locked/>
    <w:rsid w:val="00E20AFF"/>
    <w:rPr>
      <w:rFonts w:ascii="Cambria" w:hAnsi="Cambria" w:cs="Times New Roman"/>
      <w:b/>
      <w:bCs/>
      <w:color w:val="4F81BD"/>
      <w:sz w:val="26"/>
      <w:szCs w:val="26"/>
      <w:lang w:eastAsia="es-ES"/>
    </w:rPr>
  </w:style>
  <w:style w:type="paragraph" w:styleId="Textoindependiente2">
    <w:name w:val="Body Text 2"/>
    <w:basedOn w:val="Normal"/>
    <w:link w:val="Textoindependiente2Car"/>
    <w:uiPriority w:val="99"/>
    <w:rsid w:val="00C059FC"/>
    <w:pPr>
      <w:jc w:val="both"/>
    </w:pPr>
    <w:rPr>
      <w:rFonts w:ascii="Bookman Old Style" w:hAnsi="Bookman Old Style" w:cs="Bookman Old Style"/>
      <w:sz w:val="24"/>
      <w:szCs w:val="24"/>
      <w:lang w:val="es-ES_tradnl"/>
    </w:rPr>
  </w:style>
  <w:style w:type="character" w:customStyle="1" w:styleId="Textoindependiente2Car">
    <w:name w:val="Texto independiente 2 Car"/>
    <w:basedOn w:val="Fuentedeprrafopredeter"/>
    <w:link w:val="Textoindependiente2"/>
    <w:uiPriority w:val="99"/>
    <w:locked/>
    <w:rsid w:val="00C059FC"/>
    <w:rPr>
      <w:rFonts w:ascii="Bookman Old Style" w:hAnsi="Bookman Old Style" w:cs="Bookman Old Style"/>
      <w:sz w:val="24"/>
      <w:szCs w:val="24"/>
      <w:lang w:val="es-ES_tradnl" w:eastAsia="es-ES"/>
    </w:rPr>
  </w:style>
  <w:style w:type="paragraph" w:styleId="Encabezado">
    <w:name w:val="header"/>
    <w:aliases w:val="encabezado,h"/>
    <w:basedOn w:val="Normal"/>
    <w:link w:val="EncabezadoCar"/>
    <w:rsid w:val="00C059FC"/>
    <w:pPr>
      <w:tabs>
        <w:tab w:val="center" w:pos="4252"/>
        <w:tab w:val="right" w:pos="8504"/>
      </w:tabs>
    </w:pPr>
  </w:style>
  <w:style w:type="character" w:customStyle="1" w:styleId="EncabezadoCar">
    <w:name w:val="Encabezado Car"/>
    <w:aliases w:val="encabezado Car,h Car"/>
    <w:basedOn w:val="Fuentedeprrafopredeter"/>
    <w:link w:val="Encabezado"/>
    <w:locked/>
    <w:rsid w:val="00C059FC"/>
    <w:rPr>
      <w:rFonts w:ascii="Times New Roman" w:hAnsi="Times New Roman" w:cs="Times New Roman"/>
      <w:sz w:val="20"/>
      <w:szCs w:val="20"/>
      <w:lang w:eastAsia="es-ES"/>
    </w:rPr>
  </w:style>
  <w:style w:type="paragraph" w:styleId="Piedepgina">
    <w:name w:val="footer"/>
    <w:basedOn w:val="Normal"/>
    <w:link w:val="PiedepginaCar"/>
    <w:uiPriority w:val="99"/>
    <w:rsid w:val="00C059FC"/>
    <w:pPr>
      <w:tabs>
        <w:tab w:val="center" w:pos="4252"/>
        <w:tab w:val="right" w:pos="8504"/>
      </w:tabs>
    </w:pPr>
  </w:style>
  <w:style w:type="character" w:customStyle="1" w:styleId="PiedepginaCar">
    <w:name w:val="Pie de página Car"/>
    <w:basedOn w:val="Fuentedeprrafopredeter"/>
    <w:link w:val="Piedepgina"/>
    <w:uiPriority w:val="99"/>
    <w:locked/>
    <w:rsid w:val="00C059FC"/>
    <w:rPr>
      <w:rFonts w:ascii="Times New Roman" w:hAnsi="Times New Roman" w:cs="Times New Roman"/>
      <w:sz w:val="20"/>
      <w:szCs w:val="20"/>
      <w:lang w:eastAsia="es-ES"/>
    </w:rPr>
  </w:style>
  <w:style w:type="character" w:styleId="Nmerodepgina">
    <w:name w:val="page number"/>
    <w:basedOn w:val="Fuentedeprrafopredeter"/>
    <w:uiPriority w:val="99"/>
    <w:rsid w:val="00C059FC"/>
    <w:rPr>
      <w:rFonts w:cs="Times New Roman"/>
    </w:rPr>
  </w:style>
  <w:style w:type="paragraph" w:styleId="Prrafodelista">
    <w:name w:val="List Paragraph"/>
    <w:basedOn w:val="Normal"/>
    <w:link w:val="PrrafodelistaCar"/>
    <w:uiPriority w:val="34"/>
    <w:qFormat/>
    <w:rsid w:val="00C059FC"/>
    <w:pPr>
      <w:ind w:left="708"/>
    </w:pPr>
    <w:rPr>
      <w:rFonts w:ascii="Arial" w:eastAsia="Calibri" w:hAnsi="Arial"/>
      <w:sz w:val="24"/>
      <w:lang w:val="es-ES"/>
    </w:rPr>
  </w:style>
  <w:style w:type="paragraph" w:styleId="Textodeglobo">
    <w:name w:val="Balloon Text"/>
    <w:basedOn w:val="Normal"/>
    <w:link w:val="TextodegloboCar"/>
    <w:uiPriority w:val="99"/>
    <w:semiHidden/>
    <w:rsid w:val="00C059FC"/>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C059FC"/>
    <w:rPr>
      <w:rFonts w:ascii="Tahoma" w:hAnsi="Tahoma" w:cs="Tahoma"/>
      <w:sz w:val="16"/>
      <w:szCs w:val="16"/>
      <w:lang w:eastAsia="es-ES"/>
    </w:rPr>
  </w:style>
  <w:style w:type="character" w:customStyle="1" w:styleId="PrrafodelistaCar">
    <w:name w:val="Párrafo de lista Car"/>
    <w:link w:val="Prrafodelista"/>
    <w:uiPriority w:val="34"/>
    <w:locked/>
    <w:rsid w:val="0007620E"/>
    <w:rPr>
      <w:rFonts w:ascii="Arial" w:hAnsi="Arial"/>
      <w:sz w:val="24"/>
      <w:lang w:val="es-ES" w:eastAsia="es-ES"/>
    </w:rPr>
  </w:style>
  <w:style w:type="character" w:styleId="Refdecomentario">
    <w:name w:val="annotation reference"/>
    <w:basedOn w:val="Fuentedeprrafopredeter"/>
    <w:uiPriority w:val="99"/>
    <w:semiHidden/>
    <w:rsid w:val="006B4248"/>
    <w:rPr>
      <w:rFonts w:cs="Times New Roman"/>
      <w:sz w:val="16"/>
      <w:szCs w:val="16"/>
    </w:rPr>
  </w:style>
  <w:style w:type="paragraph" w:styleId="Textocomentario">
    <w:name w:val="annotation text"/>
    <w:basedOn w:val="Normal"/>
    <w:link w:val="TextocomentarioCar"/>
    <w:uiPriority w:val="99"/>
    <w:semiHidden/>
    <w:rsid w:val="006B4248"/>
  </w:style>
  <w:style w:type="character" w:customStyle="1" w:styleId="TextocomentarioCar">
    <w:name w:val="Texto comentario Car"/>
    <w:basedOn w:val="Fuentedeprrafopredeter"/>
    <w:link w:val="Textocomentario"/>
    <w:uiPriority w:val="99"/>
    <w:semiHidden/>
    <w:locked/>
    <w:rsid w:val="006B4248"/>
    <w:rPr>
      <w:rFonts w:ascii="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rsid w:val="00F42D60"/>
    <w:rPr>
      <w:b/>
      <w:bCs/>
    </w:rPr>
  </w:style>
  <w:style w:type="character" w:customStyle="1" w:styleId="AsuntodelcomentarioCar">
    <w:name w:val="Asunto del comentario Car"/>
    <w:basedOn w:val="TextocomentarioCar"/>
    <w:link w:val="Asuntodelcomentario"/>
    <w:uiPriority w:val="99"/>
    <w:semiHidden/>
    <w:locked/>
    <w:rsid w:val="00F42D60"/>
    <w:rPr>
      <w:rFonts w:ascii="Times New Roman" w:hAnsi="Times New Roman" w:cs="Times New Roman"/>
      <w:b/>
      <w:bCs/>
      <w:sz w:val="20"/>
      <w:szCs w:val="20"/>
      <w:lang w:eastAsia="es-ES"/>
    </w:rPr>
  </w:style>
  <w:style w:type="paragraph" w:customStyle="1" w:styleId="xmsobodytext">
    <w:name w:val="x_msobodytext"/>
    <w:basedOn w:val="Normal"/>
    <w:rsid w:val="0091318E"/>
    <w:pPr>
      <w:spacing w:before="100" w:beforeAutospacing="1" w:after="100" w:afterAutospacing="1" w:line="360" w:lineRule="auto"/>
      <w:jc w:val="both"/>
    </w:pPr>
    <w:rPr>
      <w:sz w:val="24"/>
      <w:szCs w:val="24"/>
      <w:lang w:eastAsia="es-CR"/>
    </w:rPr>
  </w:style>
  <w:style w:type="paragraph" w:styleId="NormalWeb">
    <w:name w:val="Normal (Web)"/>
    <w:basedOn w:val="Normal"/>
    <w:link w:val="NormalWebCar"/>
    <w:qFormat/>
    <w:rsid w:val="0066582B"/>
    <w:pPr>
      <w:spacing w:before="100" w:beforeAutospacing="1" w:after="100" w:afterAutospacing="1"/>
    </w:pPr>
    <w:rPr>
      <w:sz w:val="24"/>
      <w:szCs w:val="24"/>
      <w:lang w:eastAsia="es-CR"/>
    </w:rPr>
  </w:style>
  <w:style w:type="character" w:customStyle="1" w:styleId="Ttulo3Car">
    <w:name w:val="Título 3 Car"/>
    <w:basedOn w:val="Fuentedeprrafopredeter"/>
    <w:link w:val="Ttulo3"/>
    <w:rsid w:val="00053684"/>
    <w:rPr>
      <w:rFonts w:asciiTheme="majorHAnsi" w:eastAsiaTheme="majorEastAsia" w:hAnsiTheme="majorHAnsi" w:cstheme="majorBidi"/>
      <w:b/>
      <w:bCs/>
      <w:color w:val="4F81BD" w:themeColor="accent1"/>
      <w:sz w:val="20"/>
      <w:szCs w:val="20"/>
      <w:lang w:eastAsia="es-ES"/>
    </w:rPr>
  </w:style>
  <w:style w:type="character" w:styleId="Hipervnculo">
    <w:name w:val="Hyperlink"/>
    <w:basedOn w:val="Fuentedeprrafopredeter"/>
    <w:uiPriority w:val="99"/>
    <w:unhideWhenUsed/>
    <w:rsid w:val="000355E5"/>
    <w:rPr>
      <w:color w:val="0000FF" w:themeColor="hyperlink"/>
      <w:u w:val="single"/>
    </w:rPr>
  </w:style>
  <w:style w:type="character" w:customStyle="1" w:styleId="Ttulo7Car">
    <w:name w:val="Título 7 Car"/>
    <w:basedOn w:val="Fuentedeprrafopredeter"/>
    <w:link w:val="Ttulo7"/>
    <w:semiHidden/>
    <w:rsid w:val="00CE7FBB"/>
    <w:rPr>
      <w:rFonts w:asciiTheme="majorHAnsi" w:eastAsiaTheme="majorEastAsia" w:hAnsiTheme="majorHAnsi" w:cstheme="majorBidi"/>
      <w:i/>
      <w:iCs/>
      <w:color w:val="404040" w:themeColor="text1" w:themeTint="BF"/>
      <w:sz w:val="20"/>
      <w:szCs w:val="20"/>
      <w:lang w:eastAsia="es-ES"/>
    </w:rPr>
  </w:style>
  <w:style w:type="paragraph" w:customStyle="1" w:styleId="Trabajo2">
    <w:name w:val="Trabajo2"/>
    <w:rsid w:val="00CB4C71"/>
    <w:pPr>
      <w:suppressAutoHyphens/>
      <w:spacing w:line="360" w:lineRule="auto"/>
      <w:jc w:val="both"/>
    </w:pPr>
    <w:rPr>
      <w:rFonts w:ascii="Arial" w:eastAsia="Times New Roman" w:hAnsi="Arial" w:cs="Arial"/>
      <w:sz w:val="20"/>
      <w:szCs w:val="20"/>
      <w:lang w:val="es-ES" w:eastAsia="ar-SA"/>
    </w:rPr>
  </w:style>
  <w:style w:type="paragraph" w:customStyle="1" w:styleId="3">
    <w:name w:val="3"/>
    <w:basedOn w:val="Normal"/>
    <w:semiHidden/>
    <w:rsid w:val="00BC7B55"/>
    <w:pPr>
      <w:spacing w:after="160" w:line="240" w:lineRule="exact"/>
    </w:pPr>
    <w:rPr>
      <w:rFonts w:ascii="Verdana" w:hAnsi="Verdana"/>
      <w:szCs w:val="21"/>
      <w:lang w:val="en-AU" w:eastAsia="en-US"/>
    </w:rPr>
  </w:style>
  <w:style w:type="paragraph" w:customStyle="1" w:styleId="Default">
    <w:name w:val="Default"/>
    <w:rsid w:val="00991451"/>
    <w:pPr>
      <w:autoSpaceDE w:val="0"/>
      <w:autoSpaceDN w:val="0"/>
      <w:adjustRightInd w:val="0"/>
    </w:pPr>
    <w:rPr>
      <w:rFonts w:ascii="Book Antiqua" w:eastAsia="Times New Roman" w:hAnsi="Book Antiqua" w:cs="Book Antiqua"/>
      <w:color w:val="000000"/>
      <w:sz w:val="24"/>
      <w:szCs w:val="24"/>
    </w:rPr>
  </w:style>
  <w:style w:type="paragraph" w:styleId="Textoindependiente">
    <w:name w:val="Body Text"/>
    <w:basedOn w:val="Normal"/>
    <w:link w:val="TextoindependienteCar"/>
    <w:rsid w:val="00D44935"/>
    <w:pPr>
      <w:suppressAutoHyphens/>
      <w:spacing w:after="120"/>
    </w:pPr>
    <w:rPr>
      <w:sz w:val="24"/>
      <w:szCs w:val="24"/>
      <w:lang w:val="es-ES" w:eastAsia="zh-CN"/>
    </w:rPr>
  </w:style>
  <w:style w:type="character" w:customStyle="1" w:styleId="TextoindependienteCar">
    <w:name w:val="Texto independiente Car"/>
    <w:basedOn w:val="Fuentedeprrafopredeter"/>
    <w:link w:val="Textoindependiente"/>
    <w:rsid w:val="00D44935"/>
    <w:rPr>
      <w:rFonts w:ascii="Times New Roman" w:eastAsia="Times New Roman" w:hAnsi="Times New Roman"/>
      <w:sz w:val="24"/>
      <w:szCs w:val="24"/>
      <w:lang w:val="es-ES" w:eastAsia="zh-CN"/>
    </w:rPr>
  </w:style>
  <w:style w:type="paragraph" w:styleId="Textoindependiente3">
    <w:name w:val="Body Text 3"/>
    <w:basedOn w:val="Normal"/>
    <w:link w:val="Textoindependiente3Car"/>
    <w:uiPriority w:val="99"/>
    <w:semiHidden/>
    <w:unhideWhenUsed/>
    <w:rsid w:val="00BA2565"/>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BA2565"/>
    <w:rPr>
      <w:rFonts w:ascii="Times New Roman" w:eastAsia="Times New Roman" w:hAnsi="Times New Roman"/>
      <w:sz w:val="16"/>
      <w:szCs w:val="16"/>
      <w:lang w:eastAsia="es-ES"/>
    </w:rPr>
  </w:style>
  <w:style w:type="paragraph" w:customStyle="1" w:styleId="Normalprueba1">
    <w:name w:val="Normal.prueba1"/>
    <w:rsid w:val="005166E2"/>
    <w:pPr>
      <w:widowControl w:val="0"/>
    </w:pPr>
    <w:rPr>
      <w:rFonts w:ascii="Times New Roman" w:eastAsia="Times New Roman" w:hAnsi="Times New Roman"/>
      <w:sz w:val="28"/>
      <w:szCs w:val="28"/>
      <w:lang w:val="es-ES_tradnl" w:eastAsia="es-ES"/>
    </w:rPr>
  </w:style>
  <w:style w:type="paragraph" w:customStyle="1" w:styleId="WW-Cuerpodetexto">
    <w:name w:val="WW-Cuerpo de texto"/>
    <w:basedOn w:val="Normal"/>
    <w:rsid w:val="007542E6"/>
    <w:pPr>
      <w:tabs>
        <w:tab w:val="left" w:pos="708"/>
      </w:tabs>
      <w:suppressAutoHyphens/>
      <w:spacing w:after="120" w:line="100" w:lineRule="atLeast"/>
    </w:pPr>
    <w:rPr>
      <w:sz w:val="24"/>
      <w:szCs w:val="24"/>
      <w:lang w:eastAsia="hi-IN" w:bidi="hi-IN"/>
    </w:rPr>
  </w:style>
  <w:style w:type="paragraph" w:customStyle="1" w:styleId="antecedente">
    <w:name w:val="antecedente"/>
    <w:basedOn w:val="Normal"/>
    <w:link w:val="antecedenteCar"/>
    <w:qFormat/>
    <w:rsid w:val="00A86932"/>
    <w:pPr>
      <w:suppressAutoHyphens/>
      <w:spacing w:before="100" w:beforeAutospacing="1" w:after="100" w:afterAutospacing="1" w:line="480" w:lineRule="auto"/>
      <w:ind w:firstLine="708"/>
      <w:jc w:val="both"/>
    </w:pPr>
    <w:rPr>
      <w:bCs/>
      <w:sz w:val="28"/>
      <w:szCs w:val="28"/>
      <w:lang w:val="es-ES" w:eastAsia="es-CR"/>
    </w:rPr>
  </w:style>
  <w:style w:type="character" w:customStyle="1" w:styleId="antecedenteCar">
    <w:name w:val="antecedente Car"/>
    <w:link w:val="antecedente"/>
    <w:qFormat/>
    <w:rsid w:val="00A86932"/>
    <w:rPr>
      <w:rFonts w:ascii="Times New Roman" w:eastAsia="Times New Roman" w:hAnsi="Times New Roman"/>
      <w:bCs/>
      <w:sz w:val="28"/>
      <w:szCs w:val="28"/>
      <w:lang w:val="es-ES"/>
    </w:rPr>
  </w:style>
  <w:style w:type="paragraph" w:styleId="Subttulo">
    <w:name w:val="Subtitle"/>
    <w:basedOn w:val="Normal"/>
    <w:next w:val="Normal"/>
    <w:link w:val="SubttuloCar"/>
    <w:qFormat/>
    <w:locked/>
    <w:rsid w:val="00697D78"/>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697D78"/>
    <w:rPr>
      <w:rFonts w:asciiTheme="minorHAnsi" w:eastAsiaTheme="minorEastAsia" w:hAnsiTheme="minorHAnsi" w:cstheme="minorBidi"/>
      <w:color w:val="5A5A5A" w:themeColor="text1" w:themeTint="A5"/>
      <w:spacing w:val="15"/>
      <w:lang w:eastAsia="es-ES"/>
    </w:rPr>
  </w:style>
  <w:style w:type="character" w:styleId="Textoennegrita">
    <w:name w:val="Strong"/>
    <w:basedOn w:val="Fuentedeprrafopredeter"/>
    <w:qFormat/>
    <w:locked/>
    <w:rsid w:val="00697D78"/>
    <w:rPr>
      <w:b/>
      <w:bCs/>
    </w:rPr>
  </w:style>
  <w:style w:type="paragraph" w:styleId="Textodebloque">
    <w:name w:val="Block Text"/>
    <w:basedOn w:val="Normal"/>
    <w:rsid w:val="00B02288"/>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character" w:customStyle="1" w:styleId="AencabezadoCar">
    <w:name w:val="A encabezado Car"/>
    <w:link w:val="Aencabezado"/>
    <w:qFormat/>
    <w:locked/>
    <w:rsid w:val="00F53925"/>
    <w:rPr>
      <w:color w:val="000099"/>
      <w:sz w:val="28"/>
      <w:szCs w:val="28"/>
      <w:lang w:val="es-ES_tradnl" w:eastAsia="ar-SA"/>
    </w:rPr>
  </w:style>
  <w:style w:type="paragraph" w:customStyle="1" w:styleId="Aencabezado">
    <w:name w:val="A encabezado"/>
    <w:basedOn w:val="Normal"/>
    <w:link w:val="AencabezadoCar"/>
    <w:qFormat/>
    <w:rsid w:val="00F53925"/>
    <w:pPr>
      <w:suppressAutoHyphens/>
      <w:spacing w:line="480" w:lineRule="auto"/>
      <w:ind w:firstLine="708"/>
      <w:jc w:val="both"/>
    </w:pPr>
    <w:rPr>
      <w:rFonts w:ascii="Calibri" w:eastAsia="Calibri" w:hAnsi="Calibri"/>
      <w:color w:val="000099"/>
      <w:sz w:val="28"/>
      <w:szCs w:val="28"/>
      <w:lang w:val="es-ES_tradnl" w:eastAsia="ar-SA"/>
    </w:rPr>
  </w:style>
  <w:style w:type="character" w:customStyle="1" w:styleId="normaltextrun">
    <w:name w:val="normaltextrun"/>
    <w:rsid w:val="00F53925"/>
  </w:style>
  <w:style w:type="character" w:customStyle="1" w:styleId="NormalWebCar">
    <w:name w:val="Normal (Web) Car"/>
    <w:basedOn w:val="Fuentedeprrafopredeter"/>
    <w:link w:val="NormalWeb"/>
    <w:qFormat/>
    <w:locked/>
    <w:rsid w:val="005B69B8"/>
    <w:rPr>
      <w:rFonts w:ascii="Times New Roman" w:eastAsia="Times New Roman" w:hAnsi="Times New Roman"/>
      <w:sz w:val="24"/>
      <w:szCs w:val="24"/>
    </w:rPr>
  </w:style>
  <w:style w:type="paragraph" w:customStyle="1" w:styleId="WW-Predeterminado">
    <w:name w:val="WW-Predeterminado"/>
    <w:uiPriority w:val="99"/>
    <w:rsid w:val="00F03F4F"/>
    <w:pPr>
      <w:widowControl w:val="0"/>
      <w:autoSpaceDE w:val="0"/>
      <w:autoSpaceDN w:val="0"/>
      <w:adjustRightInd w:val="0"/>
    </w:pPr>
    <w:rPr>
      <w:rFonts w:ascii="Arial" w:eastAsia="Times New Roman" w:hAnsi="Arial" w:cs="Arial"/>
      <w:sz w:val="24"/>
      <w:szCs w:val="24"/>
      <w:u w:val="single"/>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49">
      <w:bodyDiv w:val="1"/>
      <w:marLeft w:val="0"/>
      <w:marRight w:val="0"/>
      <w:marTop w:val="0"/>
      <w:marBottom w:val="0"/>
      <w:divBdr>
        <w:top w:val="none" w:sz="0" w:space="0" w:color="auto"/>
        <w:left w:val="none" w:sz="0" w:space="0" w:color="auto"/>
        <w:bottom w:val="none" w:sz="0" w:space="0" w:color="auto"/>
        <w:right w:val="none" w:sz="0" w:space="0" w:color="auto"/>
      </w:divBdr>
    </w:div>
    <w:div w:id="1707710">
      <w:bodyDiv w:val="1"/>
      <w:marLeft w:val="0"/>
      <w:marRight w:val="0"/>
      <w:marTop w:val="0"/>
      <w:marBottom w:val="0"/>
      <w:divBdr>
        <w:top w:val="none" w:sz="0" w:space="0" w:color="auto"/>
        <w:left w:val="none" w:sz="0" w:space="0" w:color="auto"/>
        <w:bottom w:val="none" w:sz="0" w:space="0" w:color="auto"/>
        <w:right w:val="none" w:sz="0" w:space="0" w:color="auto"/>
      </w:divBdr>
    </w:div>
    <w:div w:id="9185390">
      <w:bodyDiv w:val="1"/>
      <w:marLeft w:val="0"/>
      <w:marRight w:val="0"/>
      <w:marTop w:val="0"/>
      <w:marBottom w:val="0"/>
      <w:divBdr>
        <w:top w:val="none" w:sz="0" w:space="0" w:color="auto"/>
        <w:left w:val="none" w:sz="0" w:space="0" w:color="auto"/>
        <w:bottom w:val="none" w:sz="0" w:space="0" w:color="auto"/>
        <w:right w:val="none" w:sz="0" w:space="0" w:color="auto"/>
      </w:divBdr>
    </w:div>
    <w:div w:id="37247866">
      <w:bodyDiv w:val="1"/>
      <w:marLeft w:val="0"/>
      <w:marRight w:val="0"/>
      <w:marTop w:val="0"/>
      <w:marBottom w:val="0"/>
      <w:divBdr>
        <w:top w:val="none" w:sz="0" w:space="0" w:color="auto"/>
        <w:left w:val="none" w:sz="0" w:space="0" w:color="auto"/>
        <w:bottom w:val="none" w:sz="0" w:space="0" w:color="auto"/>
        <w:right w:val="none" w:sz="0" w:space="0" w:color="auto"/>
      </w:divBdr>
    </w:div>
    <w:div w:id="48965895">
      <w:bodyDiv w:val="1"/>
      <w:marLeft w:val="0"/>
      <w:marRight w:val="0"/>
      <w:marTop w:val="0"/>
      <w:marBottom w:val="0"/>
      <w:divBdr>
        <w:top w:val="none" w:sz="0" w:space="0" w:color="auto"/>
        <w:left w:val="none" w:sz="0" w:space="0" w:color="auto"/>
        <w:bottom w:val="none" w:sz="0" w:space="0" w:color="auto"/>
        <w:right w:val="none" w:sz="0" w:space="0" w:color="auto"/>
      </w:divBdr>
    </w:div>
    <w:div w:id="63265848">
      <w:bodyDiv w:val="1"/>
      <w:marLeft w:val="0"/>
      <w:marRight w:val="0"/>
      <w:marTop w:val="0"/>
      <w:marBottom w:val="0"/>
      <w:divBdr>
        <w:top w:val="none" w:sz="0" w:space="0" w:color="auto"/>
        <w:left w:val="none" w:sz="0" w:space="0" w:color="auto"/>
        <w:bottom w:val="none" w:sz="0" w:space="0" w:color="auto"/>
        <w:right w:val="none" w:sz="0" w:space="0" w:color="auto"/>
      </w:divBdr>
    </w:div>
    <w:div w:id="76951611">
      <w:bodyDiv w:val="1"/>
      <w:marLeft w:val="0"/>
      <w:marRight w:val="0"/>
      <w:marTop w:val="0"/>
      <w:marBottom w:val="0"/>
      <w:divBdr>
        <w:top w:val="none" w:sz="0" w:space="0" w:color="auto"/>
        <w:left w:val="none" w:sz="0" w:space="0" w:color="auto"/>
        <w:bottom w:val="none" w:sz="0" w:space="0" w:color="auto"/>
        <w:right w:val="none" w:sz="0" w:space="0" w:color="auto"/>
      </w:divBdr>
    </w:div>
    <w:div w:id="82728334">
      <w:bodyDiv w:val="1"/>
      <w:marLeft w:val="0"/>
      <w:marRight w:val="0"/>
      <w:marTop w:val="0"/>
      <w:marBottom w:val="0"/>
      <w:divBdr>
        <w:top w:val="none" w:sz="0" w:space="0" w:color="auto"/>
        <w:left w:val="none" w:sz="0" w:space="0" w:color="auto"/>
        <w:bottom w:val="none" w:sz="0" w:space="0" w:color="auto"/>
        <w:right w:val="none" w:sz="0" w:space="0" w:color="auto"/>
      </w:divBdr>
    </w:div>
    <w:div w:id="94205509">
      <w:bodyDiv w:val="1"/>
      <w:marLeft w:val="0"/>
      <w:marRight w:val="0"/>
      <w:marTop w:val="0"/>
      <w:marBottom w:val="0"/>
      <w:divBdr>
        <w:top w:val="none" w:sz="0" w:space="0" w:color="auto"/>
        <w:left w:val="none" w:sz="0" w:space="0" w:color="auto"/>
        <w:bottom w:val="none" w:sz="0" w:space="0" w:color="auto"/>
        <w:right w:val="none" w:sz="0" w:space="0" w:color="auto"/>
      </w:divBdr>
    </w:div>
    <w:div w:id="94254788">
      <w:bodyDiv w:val="1"/>
      <w:marLeft w:val="0"/>
      <w:marRight w:val="0"/>
      <w:marTop w:val="0"/>
      <w:marBottom w:val="0"/>
      <w:divBdr>
        <w:top w:val="none" w:sz="0" w:space="0" w:color="auto"/>
        <w:left w:val="none" w:sz="0" w:space="0" w:color="auto"/>
        <w:bottom w:val="none" w:sz="0" w:space="0" w:color="auto"/>
        <w:right w:val="none" w:sz="0" w:space="0" w:color="auto"/>
      </w:divBdr>
    </w:div>
    <w:div w:id="97412570">
      <w:bodyDiv w:val="1"/>
      <w:marLeft w:val="0"/>
      <w:marRight w:val="0"/>
      <w:marTop w:val="0"/>
      <w:marBottom w:val="0"/>
      <w:divBdr>
        <w:top w:val="none" w:sz="0" w:space="0" w:color="auto"/>
        <w:left w:val="none" w:sz="0" w:space="0" w:color="auto"/>
        <w:bottom w:val="none" w:sz="0" w:space="0" w:color="auto"/>
        <w:right w:val="none" w:sz="0" w:space="0" w:color="auto"/>
      </w:divBdr>
    </w:div>
    <w:div w:id="150755439">
      <w:bodyDiv w:val="1"/>
      <w:marLeft w:val="0"/>
      <w:marRight w:val="0"/>
      <w:marTop w:val="0"/>
      <w:marBottom w:val="0"/>
      <w:divBdr>
        <w:top w:val="none" w:sz="0" w:space="0" w:color="auto"/>
        <w:left w:val="none" w:sz="0" w:space="0" w:color="auto"/>
        <w:bottom w:val="none" w:sz="0" w:space="0" w:color="auto"/>
        <w:right w:val="none" w:sz="0" w:space="0" w:color="auto"/>
      </w:divBdr>
    </w:div>
    <w:div w:id="231962953">
      <w:bodyDiv w:val="1"/>
      <w:marLeft w:val="0"/>
      <w:marRight w:val="0"/>
      <w:marTop w:val="0"/>
      <w:marBottom w:val="0"/>
      <w:divBdr>
        <w:top w:val="none" w:sz="0" w:space="0" w:color="auto"/>
        <w:left w:val="none" w:sz="0" w:space="0" w:color="auto"/>
        <w:bottom w:val="none" w:sz="0" w:space="0" w:color="auto"/>
        <w:right w:val="none" w:sz="0" w:space="0" w:color="auto"/>
      </w:divBdr>
    </w:div>
    <w:div w:id="239219349">
      <w:bodyDiv w:val="1"/>
      <w:marLeft w:val="0"/>
      <w:marRight w:val="0"/>
      <w:marTop w:val="0"/>
      <w:marBottom w:val="0"/>
      <w:divBdr>
        <w:top w:val="none" w:sz="0" w:space="0" w:color="auto"/>
        <w:left w:val="none" w:sz="0" w:space="0" w:color="auto"/>
        <w:bottom w:val="none" w:sz="0" w:space="0" w:color="auto"/>
        <w:right w:val="none" w:sz="0" w:space="0" w:color="auto"/>
      </w:divBdr>
    </w:div>
    <w:div w:id="250243923">
      <w:bodyDiv w:val="1"/>
      <w:marLeft w:val="0"/>
      <w:marRight w:val="0"/>
      <w:marTop w:val="0"/>
      <w:marBottom w:val="0"/>
      <w:divBdr>
        <w:top w:val="none" w:sz="0" w:space="0" w:color="auto"/>
        <w:left w:val="none" w:sz="0" w:space="0" w:color="auto"/>
        <w:bottom w:val="none" w:sz="0" w:space="0" w:color="auto"/>
        <w:right w:val="none" w:sz="0" w:space="0" w:color="auto"/>
      </w:divBdr>
    </w:div>
    <w:div w:id="258878807">
      <w:bodyDiv w:val="1"/>
      <w:marLeft w:val="0"/>
      <w:marRight w:val="0"/>
      <w:marTop w:val="0"/>
      <w:marBottom w:val="0"/>
      <w:divBdr>
        <w:top w:val="none" w:sz="0" w:space="0" w:color="auto"/>
        <w:left w:val="none" w:sz="0" w:space="0" w:color="auto"/>
        <w:bottom w:val="none" w:sz="0" w:space="0" w:color="auto"/>
        <w:right w:val="none" w:sz="0" w:space="0" w:color="auto"/>
      </w:divBdr>
    </w:div>
    <w:div w:id="265620908">
      <w:bodyDiv w:val="1"/>
      <w:marLeft w:val="0"/>
      <w:marRight w:val="0"/>
      <w:marTop w:val="0"/>
      <w:marBottom w:val="0"/>
      <w:divBdr>
        <w:top w:val="none" w:sz="0" w:space="0" w:color="auto"/>
        <w:left w:val="none" w:sz="0" w:space="0" w:color="auto"/>
        <w:bottom w:val="none" w:sz="0" w:space="0" w:color="auto"/>
        <w:right w:val="none" w:sz="0" w:space="0" w:color="auto"/>
      </w:divBdr>
    </w:div>
    <w:div w:id="268702439">
      <w:bodyDiv w:val="1"/>
      <w:marLeft w:val="0"/>
      <w:marRight w:val="0"/>
      <w:marTop w:val="0"/>
      <w:marBottom w:val="0"/>
      <w:divBdr>
        <w:top w:val="none" w:sz="0" w:space="0" w:color="auto"/>
        <w:left w:val="none" w:sz="0" w:space="0" w:color="auto"/>
        <w:bottom w:val="none" w:sz="0" w:space="0" w:color="auto"/>
        <w:right w:val="none" w:sz="0" w:space="0" w:color="auto"/>
      </w:divBdr>
    </w:div>
    <w:div w:id="269169461">
      <w:bodyDiv w:val="1"/>
      <w:marLeft w:val="0"/>
      <w:marRight w:val="0"/>
      <w:marTop w:val="0"/>
      <w:marBottom w:val="0"/>
      <w:divBdr>
        <w:top w:val="none" w:sz="0" w:space="0" w:color="auto"/>
        <w:left w:val="none" w:sz="0" w:space="0" w:color="auto"/>
        <w:bottom w:val="none" w:sz="0" w:space="0" w:color="auto"/>
        <w:right w:val="none" w:sz="0" w:space="0" w:color="auto"/>
      </w:divBdr>
    </w:div>
    <w:div w:id="280263587">
      <w:bodyDiv w:val="1"/>
      <w:marLeft w:val="0"/>
      <w:marRight w:val="0"/>
      <w:marTop w:val="0"/>
      <w:marBottom w:val="0"/>
      <w:divBdr>
        <w:top w:val="none" w:sz="0" w:space="0" w:color="auto"/>
        <w:left w:val="none" w:sz="0" w:space="0" w:color="auto"/>
        <w:bottom w:val="none" w:sz="0" w:space="0" w:color="auto"/>
        <w:right w:val="none" w:sz="0" w:space="0" w:color="auto"/>
      </w:divBdr>
    </w:div>
    <w:div w:id="304045873">
      <w:bodyDiv w:val="1"/>
      <w:marLeft w:val="0"/>
      <w:marRight w:val="0"/>
      <w:marTop w:val="0"/>
      <w:marBottom w:val="0"/>
      <w:divBdr>
        <w:top w:val="none" w:sz="0" w:space="0" w:color="auto"/>
        <w:left w:val="none" w:sz="0" w:space="0" w:color="auto"/>
        <w:bottom w:val="none" w:sz="0" w:space="0" w:color="auto"/>
        <w:right w:val="none" w:sz="0" w:space="0" w:color="auto"/>
      </w:divBdr>
    </w:div>
    <w:div w:id="306672229">
      <w:bodyDiv w:val="1"/>
      <w:marLeft w:val="0"/>
      <w:marRight w:val="0"/>
      <w:marTop w:val="0"/>
      <w:marBottom w:val="0"/>
      <w:divBdr>
        <w:top w:val="none" w:sz="0" w:space="0" w:color="auto"/>
        <w:left w:val="none" w:sz="0" w:space="0" w:color="auto"/>
        <w:bottom w:val="none" w:sz="0" w:space="0" w:color="auto"/>
        <w:right w:val="none" w:sz="0" w:space="0" w:color="auto"/>
      </w:divBdr>
    </w:div>
    <w:div w:id="309989346">
      <w:bodyDiv w:val="1"/>
      <w:marLeft w:val="0"/>
      <w:marRight w:val="0"/>
      <w:marTop w:val="0"/>
      <w:marBottom w:val="0"/>
      <w:divBdr>
        <w:top w:val="none" w:sz="0" w:space="0" w:color="auto"/>
        <w:left w:val="none" w:sz="0" w:space="0" w:color="auto"/>
        <w:bottom w:val="none" w:sz="0" w:space="0" w:color="auto"/>
        <w:right w:val="none" w:sz="0" w:space="0" w:color="auto"/>
      </w:divBdr>
    </w:div>
    <w:div w:id="310641250">
      <w:bodyDiv w:val="1"/>
      <w:marLeft w:val="0"/>
      <w:marRight w:val="0"/>
      <w:marTop w:val="0"/>
      <w:marBottom w:val="0"/>
      <w:divBdr>
        <w:top w:val="none" w:sz="0" w:space="0" w:color="auto"/>
        <w:left w:val="none" w:sz="0" w:space="0" w:color="auto"/>
        <w:bottom w:val="none" w:sz="0" w:space="0" w:color="auto"/>
        <w:right w:val="none" w:sz="0" w:space="0" w:color="auto"/>
      </w:divBdr>
    </w:div>
    <w:div w:id="318389736">
      <w:bodyDiv w:val="1"/>
      <w:marLeft w:val="0"/>
      <w:marRight w:val="0"/>
      <w:marTop w:val="0"/>
      <w:marBottom w:val="0"/>
      <w:divBdr>
        <w:top w:val="none" w:sz="0" w:space="0" w:color="auto"/>
        <w:left w:val="none" w:sz="0" w:space="0" w:color="auto"/>
        <w:bottom w:val="none" w:sz="0" w:space="0" w:color="auto"/>
        <w:right w:val="none" w:sz="0" w:space="0" w:color="auto"/>
      </w:divBdr>
    </w:div>
    <w:div w:id="370082882">
      <w:bodyDiv w:val="1"/>
      <w:marLeft w:val="0"/>
      <w:marRight w:val="0"/>
      <w:marTop w:val="0"/>
      <w:marBottom w:val="0"/>
      <w:divBdr>
        <w:top w:val="none" w:sz="0" w:space="0" w:color="auto"/>
        <w:left w:val="none" w:sz="0" w:space="0" w:color="auto"/>
        <w:bottom w:val="none" w:sz="0" w:space="0" w:color="auto"/>
        <w:right w:val="none" w:sz="0" w:space="0" w:color="auto"/>
      </w:divBdr>
    </w:div>
    <w:div w:id="424422370">
      <w:bodyDiv w:val="1"/>
      <w:marLeft w:val="0"/>
      <w:marRight w:val="0"/>
      <w:marTop w:val="0"/>
      <w:marBottom w:val="0"/>
      <w:divBdr>
        <w:top w:val="none" w:sz="0" w:space="0" w:color="auto"/>
        <w:left w:val="none" w:sz="0" w:space="0" w:color="auto"/>
        <w:bottom w:val="none" w:sz="0" w:space="0" w:color="auto"/>
        <w:right w:val="none" w:sz="0" w:space="0" w:color="auto"/>
      </w:divBdr>
    </w:div>
    <w:div w:id="435255612">
      <w:bodyDiv w:val="1"/>
      <w:marLeft w:val="0"/>
      <w:marRight w:val="0"/>
      <w:marTop w:val="0"/>
      <w:marBottom w:val="0"/>
      <w:divBdr>
        <w:top w:val="none" w:sz="0" w:space="0" w:color="auto"/>
        <w:left w:val="none" w:sz="0" w:space="0" w:color="auto"/>
        <w:bottom w:val="none" w:sz="0" w:space="0" w:color="auto"/>
        <w:right w:val="none" w:sz="0" w:space="0" w:color="auto"/>
      </w:divBdr>
    </w:div>
    <w:div w:id="474836785">
      <w:bodyDiv w:val="1"/>
      <w:marLeft w:val="0"/>
      <w:marRight w:val="0"/>
      <w:marTop w:val="0"/>
      <w:marBottom w:val="0"/>
      <w:divBdr>
        <w:top w:val="none" w:sz="0" w:space="0" w:color="auto"/>
        <w:left w:val="none" w:sz="0" w:space="0" w:color="auto"/>
        <w:bottom w:val="none" w:sz="0" w:space="0" w:color="auto"/>
        <w:right w:val="none" w:sz="0" w:space="0" w:color="auto"/>
      </w:divBdr>
    </w:div>
    <w:div w:id="513346007">
      <w:bodyDiv w:val="1"/>
      <w:marLeft w:val="0"/>
      <w:marRight w:val="0"/>
      <w:marTop w:val="0"/>
      <w:marBottom w:val="0"/>
      <w:divBdr>
        <w:top w:val="none" w:sz="0" w:space="0" w:color="auto"/>
        <w:left w:val="none" w:sz="0" w:space="0" w:color="auto"/>
        <w:bottom w:val="none" w:sz="0" w:space="0" w:color="auto"/>
        <w:right w:val="none" w:sz="0" w:space="0" w:color="auto"/>
      </w:divBdr>
    </w:div>
    <w:div w:id="531652159">
      <w:bodyDiv w:val="1"/>
      <w:marLeft w:val="0"/>
      <w:marRight w:val="0"/>
      <w:marTop w:val="0"/>
      <w:marBottom w:val="0"/>
      <w:divBdr>
        <w:top w:val="none" w:sz="0" w:space="0" w:color="auto"/>
        <w:left w:val="none" w:sz="0" w:space="0" w:color="auto"/>
        <w:bottom w:val="none" w:sz="0" w:space="0" w:color="auto"/>
        <w:right w:val="none" w:sz="0" w:space="0" w:color="auto"/>
      </w:divBdr>
    </w:div>
    <w:div w:id="535822772">
      <w:bodyDiv w:val="1"/>
      <w:marLeft w:val="0"/>
      <w:marRight w:val="0"/>
      <w:marTop w:val="0"/>
      <w:marBottom w:val="0"/>
      <w:divBdr>
        <w:top w:val="none" w:sz="0" w:space="0" w:color="auto"/>
        <w:left w:val="none" w:sz="0" w:space="0" w:color="auto"/>
        <w:bottom w:val="none" w:sz="0" w:space="0" w:color="auto"/>
        <w:right w:val="none" w:sz="0" w:space="0" w:color="auto"/>
      </w:divBdr>
    </w:div>
    <w:div w:id="558513635">
      <w:bodyDiv w:val="1"/>
      <w:marLeft w:val="0"/>
      <w:marRight w:val="0"/>
      <w:marTop w:val="0"/>
      <w:marBottom w:val="0"/>
      <w:divBdr>
        <w:top w:val="none" w:sz="0" w:space="0" w:color="auto"/>
        <w:left w:val="none" w:sz="0" w:space="0" w:color="auto"/>
        <w:bottom w:val="none" w:sz="0" w:space="0" w:color="auto"/>
        <w:right w:val="none" w:sz="0" w:space="0" w:color="auto"/>
      </w:divBdr>
    </w:div>
    <w:div w:id="581261891">
      <w:bodyDiv w:val="1"/>
      <w:marLeft w:val="0"/>
      <w:marRight w:val="0"/>
      <w:marTop w:val="0"/>
      <w:marBottom w:val="0"/>
      <w:divBdr>
        <w:top w:val="none" w:sz="0" w:space="0" w:color="auto"/>
        <w:left w:val="none" w:sz="0" w:space="0" w:color="auto"/>
        <w:bottom w:val="none" w:sz="0" w:space="0" w:color="auto"/>
        <w:right w:val="none" w:sz="0" w:space="0" w:color="auto"/>
      </w:divBdr>
    </w:div>
    <w:div w:id="591007362">
      <w:bodyDiv w:val="1"/>
      <w:marLeft w:val="0"/>
      <w:marRight w:val="0"/>
      <w:marTop w:val="0"/>
      <w:marBottom w:val="0"/>
      <w:divBdr>
        <w:top w:val="none" w:sz="0" w:space="0" w:color="auto"/>
        <w:left w:val="none" w:sz="0" w:space="0" w:color="auto"/>
        <w:bottom w:val="none" w:sz="0" w:space="0" w:color="auto"/>
        <w:right w:val="none" w:sz="0" w:space="0" w:color="auto"/>
      </w:divBdr>
    </w:div>
    <w:div w:id="612638487">
      <w:bodyDiv w:val="1"/>
      <w:marLeft w:val="0"/>
      <w:marRight w:val="0"/>
      <w:marTop w:val="0"/>
      <w:marBottom w:val="0"/>
      <w:divBdr>
        <w:top w:val="none" w:sz="0" w:space="0" w:color="auto"/>
        <w:left w:val="none" w:sz="0" w:space="0" w:color="auto"/>
        <w:bottom w:val="none" w:sz="0" w:space="0" w:color="auto"/>
        <w:right w:val="none" w:sz="0" w:space="0" w:color="auto"/>
      </w:divBdr>
    </w:div>
    <w:div w:id="615908911">
      <w:bodyDiv w:val="1"/>
      <w:marLeft w:val="0"/>
      <w:marRight w:val="0"/>
      <w:marTop w:val="0"/>
      <w:marBottom w:val="0"/>
      <w:divBdr>
        <w:top w:val="none" w:sz="0" w:space="0" w:color="auto"/>
        <w:left w:val="none" w:sz="0" w:space="0" w:color="auto"/>
        <w:bottom w:val="none" w:sz="0" w:space="0" w:color="auto"/>
        <w:right w:val="none" w:sz="0" w:space="0" w:color="auto"/>
      </w:divBdr>
    </w:div>
    <w:div w:id="644164906">
      <w:bodyDiv w:val="1"/>
      <w:marLeft w:val="0"/>
      <w:marRight w:val="0"/>
      <w:marTop w:val="0"/>
      <w:marBottom w:val="0"/>
      <w:divBdr>
        <w:top w:val="none" w:sz="0" w:space="0" w:color="auto"/>
        <w:left w:val="none" w:sz="0" w:space="0" w:color="auto"/>
        <w:bottom w:val="none" w:sz="0" w:space="0" w:color="auto"/>
        <w:right w:val="none" w:sz="0" w:space="0" w:color="auto"/>
      </w:divBdr>
    </w:div>
    <w:div w:id="664360343">
      <w:bodyDiv w:val="1"/>
      <w:marLeft w:val="0"/>
      <w:marRight w:val="0"/>
      <w:marTop w:val="0"/>
      <w:marBottom w:val="0"/>
      <w:divBdr>
        <w:top w:val="none" w:sz="0" w:space="0" w:color="auto"/>
        <w:left w:val="none" w:sz="0" w:space="0" w:color="auto"/>
        <w:bottom w:val="none" w:sz="0" w:space="0" w:color="auto"/>
        <w:right w:val="none" w:sz="0" w:space="0" w:color="auto"/>
      </w:divBdr>
    </w:div>
    <w:div w:id="702094502">
      <w:bodyDiv w:val="1"/>
      <w:marLeft w:val="0"/>
      <w:marRight w:val="0"/>
      <w:marTop w:val="0"/>
      <w:marBottom w:val="0"/>
      <w:divBdr>
        <w:top w:val="none" w:sz="0" w:space="0" w:color="auto"/>
        <w:left w:val="none" w:sz="0" w:space="0" w:color="auto"/>
        <w:bottom w:val="none" w:sz="0" w:space="0" w:color="auto"/>
        <w:right w:val="none" w:sz="0" w:space="0" w:color="auto"/>
      </w:divBdr>
    </w:div>
    <w:div w:id="703940626">
      <w:bodyDiv w:val="1"/>
      <w:marLeft w:val="0"/>
      <w:marRight w:val="0"/>
      <w:marTop w:val="0"/>
      <w:marBottom w:val="0"/>
      <w:divBdr>
        <w:top w:val="none" w:sz="0" w:space="0" w:color="auto"/>
        <w:left w:val="none" w:sz="0" w:space="0" w:color="auto"/>
        <w:bottom w:val="none" w:sz="0" w:space="0" w:color="auto"/>
        <w:right w:val="none" w:sz="0" w:space="0" w:color="auto"/>
      </w:divBdr>
    </w:div>
    <w:div w:id="727731207">
      <w:bodyDiv w:val="1"/>
      <w:marLeft w:val="0"/>
      <w:marRight w:val="0"/>
      <w:marTop w:val="0"/>
      <w:marBottom w:val="0"/>
      <w:divBdr>
        <w:top w:val="none" w:sz="0" w:space="0" w:color="auto"/>
        <w:left w:val="none" w:sz="0" w:space="0" w:color="auto"/>
        <w:bottom w:val="none" w:sz="0" w:space="0" w:color="auto"/>
        <w:right w:val="none" w:sz="0" w:space="0" w:color="auto"/>
      </w:divBdr>
    </w:div>
    <w:div w:id="730730515">
      <w:bodyDiv w:val="1"/>
      <w:marLeft w:val="0"/>
      <w:marRight w:val="0"/>
      <w:marTop w:val="0"/>
      <w:marBottom w:val="0"/>
      <w:divBdr>
        <w:top w:val="none" w:sz="0" w:space="0" w:color="auto"/>
        <w:left w:val="none" w:sz="0" w:space="0" w:color="auto"/>
        <w:bottom w:val="none" w:sz="0" w:space="0" w:color="auto"/>
        <w:right w:val="none" w:sz="0" w:space="0" w:color="auto"/>
      </w:divBdr>
    </w:div>
    <w:div w:id="767193342">
      <w:bodyDiv w:val="1"/>
      <w:marLeft w:val="0"/>
      <w:marRight w:val="0"/>
      <w:marTop w:val="0"/>
      <w:marBottom w:val="0"/>
      <w:divBdr>
        <w:top w:val="none" w:sz="0" w:space="0" w:color="auto"/>
        <w:left w:val="none" w:sz="0" w:space="0" w:color="auto"/>
        <w:bottom w:val="none" w:sz="0" w:space="0" w:color="auto"/>
        <w:right w:val="none" w:sz="0" w:space="0" w:color="auto"/>
      </w:divBdr>
    </w:div>
    <w:div w:id="767582427">
      <w:bodyDiv w:val="1"/>
      <w:marLeft w:val="0"/>
      <w:marRight w:val="0"/>
      <w:marTop w:val="0"/>
      <w:marBottom w:val="0"/>
      <w:divBdr>
        <w:top w:val="none" w:sz="0" w:space="0" w:color="auto"/>
        <w:left w:val="none" w:sz="0" w:space="0" w:color="auto"/>
        <w:bottom w:val="none" w:sz="0" w:space="0" w:color="auto"/>
        <w:right w:val="none" w:sz="0" w:space="0" w:color="auto"/>
      </w:divBdr>
    </w:div>
    <w:div w:id="810707639">
      <w:bodyDiv w:val="1"/>
      <w:marLeft w:val="0"/>
      <w:marRight w:val="0"/>
      <w:marTop w:val="0"/>
      <w:marBottom w:val="0"/>
      <w:divBdr>
        <w:top w:val="none" w:sz="0" w:space="0" w:color="auto"/>
        <w:left w:val="none" w:sz="0" w:space="0" w:color="auto"/>
        <w:bottom w:val="none" w:sz="0" w:space="0" w:color="auto"/>
        <w:right w:val="none" w:sz="0" w:space="0" w:color="auto"/>
      </w:divBdr>
    </w:div>
    <w:div w:id="825051013">
      <w:bodyDiv w:val="1"/>
      <w:marLeft w:val="0"/>
      <w:marRight w:val="0"/>
      <w:marTop w:val="0"/>
      <w:marBottom w:val="0"/>
      <w:divBdr>
        <w:top w:val="none" w:sz="0" w:space="0" w:color="auto"/>
        <w:left w:val="none" w:sz="0" w:space="0" w:color="auto"/>
        <w:bottom w:val="none" w:sz="0" w:space="0" w:color="auto"/>
        <w:right w:val="none" w:sz="0" w:space="0" w:color="auto"/>
      </w:divBdr>
    </w:div>
    <w:div w:id="856306346">
      <w:bodyDiv w:val="1"/>
      <w:marLeft w:val="0"/>
      <w:marRight w:val="0"/>
      <w:marTop w:val="0"/>
      <w:marBottom w:val="0"/>
      <w:divBdr>
        <w:top w:val="none" w:sz="0" w:space="0" w:color="auto"/>
        <w:left w:val="none" w:sz="0" w:space="0" w:color="auto"/>
        <w:bottom w:val="none" w:sz="0" w:space="0" w:color="auto"/>
        <w:right w:val="none" w:sz="0" w:space="0" w:color="auto"/>
      </w:divBdr>
    </w:div>
    <w:div w:id="887450827">
      <w:bodyDiv w:val="1"/>
      <w:marLeft w:val="0"/>
      <w:marRight w:val="0"/>
      <w:marTop w:val="0"/>
      <w:marBottom w:val="0"/>
      <w:divBdr>
        <w:top w:val="none" w:sz="0" w:space="0" w:color="auto"/>
        <w:left w:val="none" w:sz="0" w:space="0" w:color="auto"/>
        <w:bottom w:val="none" w:sz="0" w:space="0" w:color="auto"/>
        <w:right w:val="none" w:sz="0" w:space="0" w:color="auto"/>
      </w:divBdr>
    </w:div>
    <w:div w:id="892934629">
      <w:bodyDiv w:val="1"/>
      <w:marLeft w:val="0"/>
      <w:marRight w:val="0"/>
      <w:marTop w:val="0"/>
      <w:marBottom w:val="0"/>
      <w:divBdr>
        <w:top w:val="none" w:sz="0" w:space="0" w:color="auto"/>
        <w:left w:val="none" w:sz="0" w:space="0" w:color="auto"/>
        <w:bottom w:val="none" w:sz="0" w:space="0" w:color="auto"/>
        <w:right w:val="none" w:sz="0" w:space="0" w:color="auto"/>
      </w:divBdr>
    </w:div>
    <w:div w:id="918101712">
      <w:bodyDiv w:val="1"/>
      <w:marLeft w:val="0"/>
      <w:marRight w:val="0"/>
      <w:marTop w:val="0"/>
      <w:marBottom w:val="0"/>
      <w:divBdr>
        <w:top w:val="none" w:sz="0" w:space="0" w:color="auto"/>
        <w:left w:val="none" w:sz="0" w:space="0" w:color="auto"/>
        <w:bottom w:val="none" w:sz="0" w:space="0" w:color="auto"/>
        <w:right w:val="none" w:sz="0" w:space="0" w:color="auto"/>
      </w:divBdr>
    </w:div>
    <w:div w:id="921766612">
      <w:bodyDiv w:val="1"/>
      <w:marLeft w:val="0"/>
      <w:marRight w:val="0"/>
      <w:marTop w:val="0"/>
      <w:marBottom w:val="0"/>
      <w:divBdr>
        <w:top w:val="none" w:sz="0" w:space="0" w:color="auto"/>
        <w:left w:val="none" w:sz="0" w:space="0" w:color="auto"/>
        <w:bottom w:val="none" w:sz="0" w:space="0" w:color="auto"/>
        <w:right w:val="none" w:sz="0" w:space="0" w:color="auto"/>
      </w:divBdr>
    </w:div>
    <w:div w:id="923294759">
      <w:bodyDiv w:val="1"/>
      <w:marLeft w:val="0"/>
      <w:marRight w:val="0"/>
      <w:marTop w:val="0"/>
      <w:marBottom w:val="0"/>
      <w:divBdr>
        <w:top w:val="none" w:sz="0" w:space="0" w:color="auto"/>
        <w:left w:val="none" w:sz="0" w:space="0" w:color="auto"/>
        <w:bottom w:val="none" w:sz="0" w:space="0" w:color="auto"/>
        <w:right w:val="none" w:sz="0" w:space="0" w:color="auto"/>
      </w:divBdr>
    </w:div>
    <w:div w:id="934896154">
      <w:bodyDiv w:val="1"/>
      <w:marLeft w:val="0"/>
      <w:marRight w:val="0"/>
      <w:marTop w:val="0"/>
      <w:marBottom w:val="0"/>
      <w:divBdr>
        <w:top w:val="none" w:sz="0" w:space="0" w:color="auto"/>
        <w:left w:val="none" w:sz="0" w:space="0" w:color="auto"/>
        <w:bottom w:val="none" w:sz="0" w:space="0" w:color="auto"/>
        <w:right w:val="none" w:sz="0" w:space="0" w:color="auto"/>
      </w:divBdr>
    </w:div>
    <w:div w:id="943418962">
      <w:bodyDiv w:val="1"/>
      <w:marLeft w:val="0"/>
      <w:marRight w:val="0"/>
      <w:marTop w:val="0"/>
      <w:marBottom w:val="0"/>
      <w:divBdr>
        <w:top w:val="none" w:sz="0" w:space="0" w:color="auto"/>
        <w:left w:val="none" w:sz="0" w:space="0" w:color="auto"/>
        <w:bottom w:val="none" w:sz="0" w:space="0" w:color="auto"/>
        <w:right w:val="none" w:sz="0" w:space="0" w:color="auto"/>
      </w:divBdr>
    </w:div>
    <w:div w:id="977341668">
      <w:bodyDiv w:val="1"/>
      <w:marLeft w:val="0"/>
      <w:marRight w:val="0"/>
      <w:marTop w:val="0"/>
      <w:marBottom w:val="0"/>
      <w:divBdr>
        <w:top w:val="none" w:sz="0" w:space="0" w:color="auto"/>
        <w:left w:val="none" w:sz="0" w:space="0" w:color="auto"/>
        <w:bottom w:val="none" w:sz="0" w:space="0" w:color="auto"/>
        <w:right w:val="none" w:sz="0" w:space="0" w:color="auto"/>
      </w:divBdr>
    </w:div>
    <w:div w:id="984549286">
      <w:bodyDiv w:val="1"/>
      <w:marLeft w:val="0"/>
      <w:marRight w:val="0"/>
      <w:marTop w:val="0"/>
      <w:marBottom w:val="0"/>
      <w:divBdr>
        <w:top w:val="none" w:sz="0" w:space="0" w:color="auto"/>
        <w:left w:val="none" w:sz="0" w:space="0" w:color="auto"/>
        <w:bottom w:val="none" w:sz="0" w:space="0" w:color="auto"/>
        <w:right w:val="none" w:sz="0" w:space="0" w:color="auto"/>
      </w:divBdr>
    </w:div>
    <w:div w:id="985209463">
      <w:bodyDiv w:val="1"/>
      <w:marLeft w:val="0"/>
      <w:marRight w:val="0"/>
      <w:marTop w:val="0"/>
      <w:marBottom w:val="0"/>
      <w:divBdr>
        <w:top w:val="none" w:sz="0" w:space="0" w:color="auto"/>
        <w:left w:val="none" w:sz="0" w:space="0" w:color="auto"/>
        <w:bottom w:val="none" w:sz="0" w:space="0" w:color="auto"/>
        <w:right w:val="none" w:sz="0" w:space="0" w:color="auto"/>
      </w:divBdr>
    </w:div>
    <w:div w:id="1008413374">
      <w:bodyDiv w:val="1"/>
      <w:marLeft w:val="0"/>
      <w:marRight w:val="0"/>
      <w:marTop w:val="0"/>
      <w:marBottom w:val="0"/>
      <w:divBdr>
        <w:top w:val="none" w:sz="0" w:space="0" w:color="auto"/>
        <w:left w:val="none" w:sz="0" w:space="0" w:color="auto"/>
        <w:bottom w:val="none" w:sz="0" w:space="0" w:color="auto"/>
        <w:right w:val="none" w:sz="0" w:space="0" w:color="auto"/>
      </w:divBdr>
    </w:div>
    <w:div w:id="1025718968">
      <w:bodyDiv w:val="1"/>
      <w:marLeft w:val="0"/>
      <w:marRight w:val="0"/>
      <w:marTop w:val="0"/>
      <w:marBottom w:val="0"/>
      <w:divBdr>
        <w:top w:val="none" w:sz="0" w:space="0" w:color="auto"/>
        <w:left w:val="none" w:sz="0" w:space="0" w:color="auto"/>
        <w:bottom w:val="none" w:sz="0" w:space="0" w:color="auto"/>
        <w:right w:val="none" w:sz="0" w:space="0" w:color="auto"/>
      </w:divBdr>
    </w:div>
    <w:div w:id="1085028264">
      <w:marLeft w:val="0"/>
      <w:marRight w:val="0"/>
      <w:marTop w:val="0"/>
      <w:marBottom w:val="0"/>
      <w:divBdr>
        <w:top w:val="none" w:sz="0" w:space="0" w:color="auto"/>
        <w:left w:val="none" w:sz="0" w:space="0" w:color="auto"/>
        <w:bottom w:val="none" w:sz="0" w:space="0" w:color="auto"/>
        <w:right w:val="none" w:sz="0" w:space="0" w:color="auto"/>
      </w:divBdr>
    </w:div>
    <w:div w:id="1085028265">
      <w:marLeft w:val="0"/>
      <w:marRight w:val="0"/>
      <w:marTop w:val="0"/>
      <w:marBottom w:val="0"/>
      <w:divBdr>
        <w:top w:val="none" w:sz="0" w:space="0" w:color="auto"/>
        <w:left w:val="none" w:sz="0" w:space="0" w:color="auto"/>
        <w:bottom w:val="none" w:sz="0" w:space="0" w:color="auto"/>
        <w:right w:val="none" w:sz="0" w:space="0" w:color="auto"/>
      </w:divBdr>
    </w:div>
    <w:div w:id="1085028266">
      <w:marLeft w:val="0"/>
      <w:marRight w:val="0"/>
      <w:marTop w:val="0"/>
      <w:marBottom w:val="0"/>
      <w:divBdr>
        <w:top w:val="none" w:sz="0" w:space="0" w:color="auto"/>
        <w:left w:val="none" w:sz="0" w:space="0" w:color="auto"/>
        <w:bottom w:val="none" w:sz="0" w:space="0" w:color="auto"/>
        <w:right w:val="none" w:sz="0" w:space="0" w:color="auto"/>
      </w:divBdr>
    </w:div>
    <w:div w:id="1085028267">
      <w:marLeft w:val="0"/>
      <w:marRight w:val="0"/>
      <w:marTop w:val="0"/>
      <w:marBottom w:val="0"/>
      <w:divBdr>
        <w:top w:val="none" w:sz="0" w:space="0" w:color="auto"/>
        <w:left w:val="none" w:sz="0" w:space="0" w:color="auto"/>
        <w:bottom w:val="none" w:sz="0" w:space="0" w:color="auto"/>
        <w:right w:val="none" w:sz="0" w:space="0" w:color="auto"/>
      </w:divBdr>
    </w:div>
    <w:div w:id="1085028268">
      <w:marLeft w:val="0"/>
      <w:marRight w:val="0"/>
      <w:marTop w:val="0"/>
      <w:marBottom w:val="0"/>
      <w:divBdr>
        <w:top w:val="none" w:sz="0" w:space="0" w:color="auto"/>
        <w:left w:val="none" w:sz="0" w:space="0" w:color="auto"/>
        <w:bottom w:val="none" w:sz="0" w:space="0" w:color="auto"/>
        <w:right w:val="none" w:sz="0" w:space="0" w:color="auto"/>
      </w:divBdr>
    </w:div>
    <w:div w:id="1085028269">
      <w:marLeft w:val="0"/>
      <w:marRight w:val="0"/>
      <w:marTop w:val="0"/>
      <w:marBottom w:val="0"/>
      <w:divBdr>
        <w:top w:val="none" w:sz="0" w:space="0" w:color="auto"/>
        <w:left w:val="none" w:sz="0" w:space="0" w:color="auto"/>
        <w:bottom w:val="none" w:sz="0" w:space="0" w:color="auto"/>
        <w:right w:val="none" w:sz="0" w:space="0" w:color="auto"/>
      </w:divBdr>
    </w:div>
    <w:div w:id="1085028270">
      <w:marLeft w:val="0"/>
      <w:marRight w:val="0"/>
      <w:marTop w:val="0"/>
      <w:marBottom w:val="0"/>
      <w:divBdr>
        <w:top w:val="none" w:sz="0" w:space="0" w:color="auto"/>
        <w:left w:val="none" w:sz="0" w:space="0" w:color="auto"/>
        <w:bottom w:val="none" w:sz="0" w:space="0" w:color="auto"/>
        <w:right w:val="none" w:sz="0" w:space="0" w:color="auto"/>
      </w:divBdr>
    </w:div>
    <w:div w:id="1085028271">
      <w:marLeft w:val="0"/>
      <w:marRight w:val="0"/>
      <w:marTop w:val="0"/>
      <w:marBottom w:val="0"/>
      <w:divBdr>
        <w:top w:val="none" w:sz="0" w:space="0" w:color="auto"/>
        <w:left w:val="none" w:sz="0" w:space="0" w:color="auto"/>
        <w:bottom w:val="none" w:sz="0" w:space="0" w:color="auto"/>
        <w:right w:val="none" w:sz="0" w:space="0" w:color="auto"/>
      </w:divBdr>
    </w:div>
    <w:div w:id="1085028272">
      <w:marLeft w:val="0"/>
      <w:marRight w:val="0"/>
      <w:marTop w:val="0"/>
      <w:marBottom w:val="0"/>
      <w:divBdr>
        <w:top w:val="none" w:sz="0" w:space="0" w:color="auto"/>
        <w:left w:val="none" w:sz="0" w:space="0" w:color="auto"/>
        <w:bottom w:val="none" w:sz="0" w:space="0" w:color="auto"/>
        <w:right w:val="none" w:sz="0" w:space="0" w:color="auto"/>
      </w:divBdr>
    </w:div>
    <w:div w:id="1085028273">
      <w:marLeft w:val="0"/>
      <w:marRight w:val="0"/>
      <w:marTop w:val="0"/>
      <w:marBottom w:val="0"/>
      <w:divBdr>
        <w:top w:val="none" w:sz="0" w:space="0" w:color="auto"/>
        <w:left w:val="none" w:sz="0" w:space="0" w:color="auto"/>
        <w:bottom w:val="none" w:sz="0" w:space="0" w:color="auto"/>
        <w:right w:val="none" w:sz="0" w:space="0" w:color="auto"/>
      </w:divBdr>
    </w:div>
    <w:div w:id="1085028274">
      <w:marLeft w:val="0"/>
      <w:marRight w:val="0"/>
      <w:marTop w:val="0"/>
      <w:marBottom w:val="0"/>
      <w:divBdr>
        <w:top w:val="none" w:sz="0" w:space="0" w:color="auto"/>
        <w:left w:val="none" w:sz="0" w:space="0" w:color="auto"/>
        <w:bottom w:val="none" w:sz="0" w:space="0" w:color="auto"/>
        <w:right w:val="none" w:sz="0" w:space="0" w:color="auto"/>
      </w:divBdr>
    </w:div>
    <w:div w:id="1085028275">
      <w:marLeft w:val="0"/>
      <w:marRight w:val="0"/>
      <w:marTop w:val="0"/>
      <w:marBottom w:val="0"/>
      <w:divBdr>
        <w:top w:val="none" w:sz="0" w:space="0" w:color="auto"/>
        <w:left w:val="none" w:sz="0" w:space="0" w:color="auto"/>
        <w:bottom w:val="none" w:sz="0" w:space="0" w:color="auto"/>
        <w:right w:val="none" w:sz="0" w:space="0" w:color="auto"/>
      </w:divBdr>
    </w:div>
    <w:div w:id="1085028276">
      <w:marLeft w:val="0"/>
      <w:marRight w:val="0"/>
      <w:marTop w:val="0"/>
      <w:marBottom w:val="0"/>
      <w:divBdr>
        <w:top w:val="none" w:sz="0" w:space="0" w:color="auto"/>
        <w:left w:val="none" w:sz="0" w:space="0" w:color="auto"/>
        <w:bottom w:val="none" w:sz="0" w:space="0" w:color="auto"/>
        <w:right w:val="none" w:sz="0" w:space="0" w:color="auto"/>
      </w:divBdr>
    </w:div>
    <w:div w:id="1085028277">
      <w:marLeft w:val="0"/>
      <w:marRight w:val="0"/>
      <w:marTop w:val="0"/>
      <w:marBottom w:val="0"/>
      <w:divBdr>
        <w:top w:val="none" w:sz="0" w:space="0" w:color="auto"/>
        <w:left w:val="none" w:sz="0" w:space="0" w:color="auto"/>
        <w:bottom w:val="none" w:sz="0" w:space="0" w:color="auto"/>
        <w:right w:val="none" w:sz="0" w:space="0" w:color="auto"/>
      </w:divBdr>
    </w:div>
    <w:div w:id="1085028278">
      <w:marLeft w:val="0"/>
      <w:marRight w:val="0"/>
      <w:marTop w:val="0"/>
      <w:marBottom w:val="0"/>
      <w:divBdr>
        <w:top w:val="none" w:sz="0" w:space="0" w:color="auto"/>
        <w:left w:val="none" w:sz="0" w:space="0" w:color="auto"/>
        <w:bottom w:val="none" w:sz="0" w:space="0" w:color="auto"/>
        <w:right w:val="none" w:sz="0" w:space="0" w:color="auto"/>
      </w:divBdr>
    </w:div>
    <w:div w:id="1085028279">
      <w:marLeft w:val="0"/>
      <w:marRight w:val="0"/>
      <w:marTop w:val="0"/>
      <w:marBottom w:val="0"/>
      <w:divBdr>
        <w:top w:val="none" w:sz="0" w:space="0" w:color="auto"/>
        <w:left w:val="none" w:sz="0" w:space="0" w:color="auto"/>
        <w:bottom w:val="none" w:sz="0" w:space="0" w:color="auto"/>
        <w:right w:val="none" w:sz="0" w:space="0" w:color="auto"/>
      </w:divBdr>
    </w:div>
    <w:div w:id="1085028280">
      <w:marLeft w:val="0"/>
      <w:marRight w:val="0"/>
      <w:marTop w:val="0"/>
      <w:marBottom w:val="0"/>
      <w:divBdr>
        <w:top w:val="none" w:sz="0" w:space="0" w:color="auto"/>
        <w:left w:val="none" w:sz="0" w:space="0" w:color="auto"/>
        <w:bottom w:val="none" w:sz="0" w:space="0" w:color="auto"/>
        <w:right w:val="none" w:sz="0" w:space="0" w:color="auto"/>
      </w:divBdr>
    </w:div>
    <w:div w:id="1085028281">
      <w:marLeft w:val="0"/>
      <w:marRight w:val="0"/>
      <w:marTop w:val="0"/>
      <w:marBottom w:val="0"/>
      <w:divBdr>
        <w:top w:val="none" w:sz="0" w:space="0" w:color="auto"/>
        <w:left w:val="none" w:sz="0" w:space="0" w:color="auto"/>
        <w:bottom w:val="none" w:sz="0" w:space="0" w:color="auto"/>
        <w:right w:val="none" w:sz="0" w:space="0" w:color="auto"/>
      </w:divBdr>
    </w:div>
    <w:div w:id="1085028282">
      <w:marLeft w:val="0"/>
      <w:marRight w:val="0"/>
      <w:marTop w:val="0"/>
      <w:marBottom w:val="0"/>
      <w:divBdr>
        <w:top w:val="none" w:sz="0" w:space="0" w:color="auto"/>
        <w:left w:val="none" w:sz="0" w:space="0" w:color="auto"/>
        <w:bottom w:val="none" w:sz="0" w:space="0" w:color="auto"/>
        <w:right w:val="none" w:sz="0" w:space="0" w:color="auto"/>
      </w:divBdr>
    </w:div>
    <w:div w:id="1085028283">
      <w:marLeft w:val="0"/>
      <w:marRight w:val="0"/>
      <w:marTop w:val="0"/>
      <w:marBottom w:val="0"/>
      <w:divBdr>
        <w:top w:val="none" w:sz="0" w:space="0" w:color="auto"/>
        <w:left w:val="none" w:sz="0" w:space="0" w:color="auto"/>
        <w:bottom w:val="none" w:sz="0" w:space="0" w:color="auto"/>
        <w:right w:val="none" w:sz="0" w:space="0" w:color="auto"/>
      </w:divBdr>
    </w:div>
    <w:div w:id="1085028284">
      <w:marLeft w:val="0"/>
      <w:marRight w:val="0"/>
      <w:marTop w:val="0"/>
      <w:marBottom w:val="0"/>
      <w:divBdr>
        <w:top w:val="none" w:sz="0" w:space="0" w:color="auto"/>
        <w:left w:val="none" w:sz="0" w:space="0" w:color="auto"/>
        <w:bottom w:val="none" w:sz="0" w:space="0" w:color="auto"/>
        <w:right w:val="none" w:sz="0" w:space="0" w:color="auto"/>
      </w:divBdr>
    </w:div>
    <w:div w:id="1085028285">
      <w:marLeft w:val="0"/>
      <w:marRight w:val="0"/>
      <w:marTop w:val="0"/>
      <w:marBottom w:val="0"/>
      <w:divBdr>
        <w:top w:val="none" w:sz="0" w:space="0" w:color="auto"/>
        <w:left w:val="none" w:sz="0" w:space="0" w:color="auto"/>
        <w:bottom w:val="none" w:sz="0" w:space="0" w:color="auto"/>
        <w:right w:val="none" w:sz="0" w:space="0" w:color="auto"/>
      </w:divBdr>
    </w:div>
    <w:div w:id="1085028286">
      <w:marLeft w:val="0"/>
      <w:marRight w:val="0"/>
      <w:marTop w:val="0"/>
      <w:marBottom w:val="0"/>
      <w:divBdr>
        <w:top w:val="none" w:sz="0" w:space="0" w:color="auto"/>
        <w:left w:val="none" w:sz="0" w:space="0" w:color="auto"/>
        <w:bottom w:val="none" w:sz="0" w:space="0" w:color="auto"/>
        <w:right w:val="none" w:sz="0" w:space="0" w:color="auto"/>
      </w:divBdr>
    </w:div>
    <w:div w:id="1085028287">
      <w:marLeft w:val="0"/>
      <w:marRight w:val="0"/>
      <w:marTop w:val="0"/>
      <w:marBottom w:val="0"/>
      <w:divBdr>
        <w:top w:val="none" w:sz="0" w:space="0" w:color="auto"/>
        <w:left w:val="none" w:sz="0" w:space="0" w:color="auto"/>
        <w:bottom w:val="none" w:sz="0" w:space="0" w:color="auto"/>
        <w:right w:val="none" w:sz="0" w:space="0" w:color="auto"/>
      </w:divBdr>
    </w:div>
    <w:div w:id="1085028288">
      <w:marLeft w:val="0"/>
      <w:marRight w:val="0"/>
      <w:marTop w:val="0"/>
      <w:marBottom w:val="0"/>
      <w:divBdr>
        <w:top w:val="none" w:sz="0" w:space="0" w:color="auto"/>
        <w:left w:val="none" w:sz="0" w:space="0" w:color="auto"/>
        <w:bottom w:val="none" w:sz="0" w:space="0" w:color="auto"/>
        <w:right w:val="none" w:sz="0" w:space="0" w:color="auto"/>
      </w:divBdr>
    </w:div>
    <w:div w:id="1085028289">
      <w:marLeft w:val="0"/>
      <w:marRight w:val="0"/>
      <w:marTop w:val="0"/>
      <w:marBottom w:val="0"/>
      <w:divBdr>
        <w:top w:val="none" w:sz="0" w:space="0" w:color="auto"/>
        <w:left w:val="none" w:sz="0" w:space="0" w:color="auto"/>
        <w:bottom w:val="none" w:sz="0" w:space="0" w:color="auto"/>
        <w:right w:val="none" w:sz="0" w:space="0" w:color="auto"/>
      </w:divBdr>
    </w:div>
    <w:div w:id="1085028290">
      <w:marLeft w:val="0"/>
      <w:marRight w:val="0"/>
      <w:marTop w:val="0"/>
      <w:marBottom w:val="0"/>
      <w:divBdr>
        <w:top w:val="none" w:sz="0" w:space="0" w:color="auto"/>
        <w:left w:val="none" w:sz="0" w:space="0" w:color="auto"/>
        <w:bottom w:val="none" w:sz="0" w:space="0" w:color="auto"/>
        <w:right w:val="none" w:sz="0" w:space="0" w:color="auto"/>
      </w:divBdr>
    </w:div>
    <w:div w:id="1085028291">
      <w:marLeft w:val="0"/>
      <w:marRight w:val="0"/>
      <w:marTop w:val="0"/>
      <w:marBottom w:val="0"/>
      <w:divBdr>
        <w:top w:val="none" w:sz="0" w:space="0" w:color="auto"/>
        <w:left w:val="none" w:sz="0" w:space="0" w:color="auto"/>
        <w:bottom w:val="none" w:sz="0" w:space="0" w:color="auto"/>
        <w:right w:val="none" w:sz="0" w:space="0" w:color="auto"/>
      </w:divBdr>
    </w:div>
    <w:div w:id="1085028292">
      <w:marLeft w:val="0"/>
      <w:marRight w:val="0"/>
      <w:marTop w:val="0"/>
      <w:marBottom w:val="0"/>
      <w:divBdr>
        <w:top w:val="none" w:sz="0" w:space="0" w:color="auto"/>
        <w:left w:val="none" w:sz="0" w:space="0" w:color="auto"/>
        <w:bottom w:val="none" w:sz="0" w:space="0" w:color="auto"/>
        <w:right w:val="none" w:sz="0" w:space="0" w:color="auto"/>
      </w:divBdr>
    </w:div>
    <w:div w:id="1085028293">
      <w:marLeft w:val="0"/>
      <w:marRight w:val="0"/>
      <w:marTop w:val="0"/>
      <w:marBottom w:val="0"/>
      <w:divBdr>
        <w:top w:val="none" w:sz="0" w:space="0" w:color="auto"/>
        <w:left w:val="none" w:sz="0" w:space="0" w:color="auto"/>
        <w:bottom w:val="none" w:sz="0" w:space="0" w:color="auto"/>
        <w:right w:val="none" w:sz="0" w:space="0" w:color="auto"/>
      </w:divBdr>
    </w:div>
    <w:div w:id="1085028294">
      <w:marLeft w:val="0"/>
      <w:marRight w:val="0"/>
      <w:marTop w:val="0"/>
      <w:marBottom w:val="0"/>
      <w:divBdr>
        <w:top w:val="none" w:sz="0" w:space="0" w:color="auto"/>
        <w:left w:val="none" w:sz="0" w:space="0" w:color="auto"/>
        <w:bottom w:val="none" w:sz="0" w:space="0" w:color="auto"/>
        <w:right w:val="none" w:sz="0" w:space="0" w:color="auto"/>
      </w:divBdr>
    </w:div>
    <w:div w:id="1085028296">
      <w:marLeft w:val="0"/>
      <w:marRight w:val="0"/>
      <w:marTop w:val="0"/>
      <w:marBottom w:val="0"/>
      <w:divBdr>
        <w:top w:val="none" w:sz="0" w:space="0" w:color="auto"/>
        <w:left w:val="none" w:sz="0" w:space="0" w:color="auto"/>
        <w:bottom w:val="none" w:sz="0" w:space="0" w:color="auto"/>
        <w:right w:val="none" w:sz="0" w:space="0" w:color="auto"/>
      </w:divBdr>
    </w:div>
    <w:div w:id="1085028297">
      <w:marLeft w:val="0"/>
      <w:marRight w:val="0"/>
      <w:marTop w:val="0"/>
      <w:marBottom w:val="0"/>
      <w:divBdr>
        <w:top w:val="none" w:sz="0" w:space="0" w:color="auto"/>
        <w:left w:val="none" w:sz="0" w:space="0" w:color="auto"/>
        <w:bottom w:val="none" w:sz="0" w:space="0" w:color="auto"/>
        <w:right w:val="none" w:sz="0" w:space="0" w:color="auto"/>
      </w:divBdr>
      <w:divsChild>
        <w:div w:id="1085028295">
          <w:marLeft w:val="547"/>
          <w:marRight w:val="0"/>
          <w:marTop w:val="0"/>
          <w:marBottom w:val="0"/>
          <w:divBdr>
            <w:top w:val="none" w:sz="0" w:space="0" w:color="auto"/>
            <w:left w:val="none" w:sz="0" w:space="0" w:color="auto"/>
            <w:bottom w:val="none" w:sz="0" w:space="0" w:color="auto"/>
            <w:right w:val="none" w:sz="0" w:space="0" w:color="auto"/>
          </w:divBdr>
        </w:div>
      </w:divsChild>
    </w:div>
    <w:div w:id="1085028298">
      <w:marLeft w:val="0"/>
      <w:marRight w:val="0"/>
      <w:marTop w:val="0"/>
      <w:marBottom w:val="0"/>
      <w:divBdr>
        <w:top w:val="none" w:sz="0" w:space="0" w:color="auto"/>
        <w:left w:val="none" w:sz="0" w:space="0" w:color="auto"/>
        <w:bottom w:val="none" w:sz="0" w:space="0" w:color="auto"/>
        <w:right w:val="none" w:sz="0" w:space="0" w:color="auto"/>
      </w:divBdr>
    </w:div>
    <w:div w:id="1085028299">
      <w:marLeft w:val="0"/>
      <w:marRight w:val="0"/>
      <w:marTop w:val="0"/>
      <w:marBottom w:val="0"/>
      <w:divBdr>
        <w:top w:val="none" w:sz="0" w:space="0" w:color="auto"/>
        <w:left w:val="none" w:sz="0" w:space="0" w:color="auto"/>
        <w:bottom w:val="none" w:sz="0" w:space="0" w:color="auto"/>
        <w:right w:val="none" w:sz="0" w:space="0" w:color="auto"/>
      </w:divBdr>
    </w:div>
    <w:div w:id="1085028300">
      <w:marLeft w:val="0"/>
      <w:marRight w:val="0"/>
      <w:marTop w:val="0"/>
      <w:marBottom w:val="0"/>
      <w:divBdr>
        <w:top w:val="none" w:sz="0" w:space="0" w:color="auto"/>
        <w:left w:val="none" w:sz="0" w:space="0" w:color="auto"/>
        <w:bottom w:val="none" w:sz="0" w:space="0" w:color="auto"/>
        <w:right w:val="none" w:sz="0" w:space="0" w:color="auto"/>
      </w:divBdr>
    </w:div>
    <w:div w:id="1085028301">
      <w:marLeft w:val="0"/>
      <w:marRight w:val="0"/>
      <w:marTop w:val="0"/>
      <w:marBottom w:val="0"/>
      <w:divBdr>
        <w:top w:val="none" w:sz="0" w:space="0" w:color="auto"/>
        <w:left w:val="none" w:sz="0" w:space="0" w:color="auto"/>
        <w:bottom w:val="none" w:sz="0" w:space="0" w:color="auto"/>
        <w:right w:val="none" w:sz="0" w:space="0" w:color="auto"/>
      </w:divBdr>
    </w:div>
    <w:div w:id="1085028302">
      <w:marLeft w:val="0"/>
      <w:marRight w:val="0"/>
      <w:marTop w:val="0"/>
      <w:marBottom w:val="0"/>
      <w:divBdr>
        <w:top w:val="none" w:sz="0" w:space="0" w:color="auto"/>
        <w:left w:val="none" w:sz="0" w:space="0" w:color="auto"/>
        <w:bottom w:val="none" w:sz="0" w:space="0" w:color="auto"/>
        <w:right w:val="none" w:sz="0" w:space="0" w:color="auto"/>
      </w:divBdr>
    </w:div>
    <w:div w:id="1085028303">
      <w:marLeft w:val="0"/>
      <w:marRight w:val="0"/>
      <w:marTop w:val="0"/>
      <w:marBottom w:val="0"/>
      <w:divBdr>
        <w:top w:val="none" w:sz="0" w:space="0" w:color="auto"/>
        <w:left w:val="none" w:sz="0" w:space="0" w:color="auto"/>
        <w:bottom w:val="none" w:sz="0" w:space="0" w:color="auto"/>
        <w:right w:val="none" w:sz="0" w:space="0" w:color="auto"/>
      </w:divBdr>
    </w:div>
    <w:div w:id="1085028304">
      <w:marLeft w:val="0"/>
      <w:marRight w:val="0"/>
      <w:marTop w:val="0"/>
      <w:marBottom w:val="0"/>
      <w:divBdr>
        <w:top w:val="none" w:sz="0" w:space="0" w:color="auto"/>
        <w:left w:val="none" w:sz="0" w:space="0" w:color="auto"/>
        <w:bottom w:val="none" w:sz="0" w:space="0" w:color="auto"/>
        <w:right w:val="none" w:sz="0" w:space="0" w:color="auto"/>
      </w:divBdr>
    </w:div>
    <w:div w:id="1085028305">
      <w:marLeft w:val="0"/>
      <w:marRight w:val="0"/>
      <w:marTop w:val="0"/>
      <w:marBottom w:val="0"/>
      <w:divBdr>
        <w:top w:val="none" w:sz="0" w:space="0" w:color="auto"/>
        <w:left w:val="none" w:sz="0" w:space="0" w:color="auto"/>
        <w:bottom w:val="none" w:sz="0" w:space="0" w:color="auto"/>
        <w:right w:val="none" w:sz="0" w:space="0" w:color="auto"/>
      </w:divBdr>
    </w:div>
    <w:div w:id="1085028306">
      <w:marLeft w:val="0"/>
      <w:marRight w:val="0"/>
      <w:marTop w:val="0"/>
      <w:marBottom w:val="0"/>
      <w:divBdr>
        <w:top w:val="none" w:sz="0" w:space="0" w:color="auto"/>
        <w:left w:val="none" w:sz="0" w:space="0" w:color="auto"/>
        <w:bottom w:val="none" w:sz="0" w:space="0" w:color="auto"/>
        <w:right w:val="none" w:sz="0" w:space="0" w:color="auto"/>
      </w:divBdr>
    </w:div>
    <w:div w:id="1085028307">
      <w:marLeft w:val="0"/>
      <w:marRight w:val="0"/>
      <w:marTop w:val="0"/>
      <w:marBottom w:val="0"/>
      <w:divBdr>
        <w:top w:val="none" w:sz="0" w:space="0" w:color="auto"/>
        <w:left w:val="none" w:sz="0" w:space="0" w:color="auto"/>
        <w:bottom w:val="none" w:sz="0" w:space="0" w:color="auto"/>
        <w:right w:val="none" w:sz="0" w:space="0" w:color="auto"/>
      </w:divBdr>
    </w:div>
    <w:div w:id="1085028308">
      <w:marLeft w:val="0"/>
      <w:marRight w:val="0"/>
      <w:marTop w:val="0"/>
      <w:marBottom w:val="0"/>
      <w:divBdr>
        <w:top w:val="none" w:sz="0" w:space="0" w:color="auto"/>
        <w:left w:val="none" w:sz="0" w:space="0" w:color="auto"/>
        <w:bottom w:val="none" w:sz="0" w:space="0" w:color="auto"/>
        <w:right w:val="none" w:sz="0" w:space="0" w:color="auto"/>
      </w:divBdr>
    </w:div>
    <w:div w:id="1085028309">
      <w:marLeft w:val="0"/>
      <w:marRight w:val="0"/>
      <w:marTop w:val="0"/>
      <w:marBottom w:val="0"/>
      <w:divBdr>
        <w:top w:val="none" w:sz="0" w:space="0" w:color="auto"/>
        <w:left w:val="none" w:sz="0" w:space="0" w:color="auto"/>
        <w:bottom w:val="none" w:sz="0" w:space="0" w:color="auto"/>
        <w:right w:val="none" w:sz="0" w:space="0" w:color="auto"/>
      </w:divBdr>
    </w:div>
    <w:div w:id="1085028310">
      <w:marLeft w:val="0"/>
      <w:marRight w:val="0"/>
      <w:marTop w:val="0"/>
      <w:marBottom w:val="0"/>
      <w:divBdr>
        <w:top w:val="none" w:sz="0" w:space="0" w:color="auto"/>
        <w:left w:val="none" w:sz="0" w:space="0" w:color="auto"/>
        <w:bottom w:val="none" w:sz="0" w:space="0" w:color="auto"/>
        <w:right w:val="none" w:sz="0" w:space="0" w:color="auto"/>
      </w:divBdr>
    </w:div>
    <w:div w:id="1085028311">
      <w:marLeft w:val="0"/>
      <w:marRight w:val="0"/>
      <w:marTop w:val="0"/>
      <w:marBottom w:val="0"/>
      <w:divBdr>
        <w:top w:val="none" w:sz="0" w:space="0" w:color="auto"/>
        <w:left w:val="none" w:sz="0" w:space="0" w:color="auto"/>
        <w:bottom w:val="none" w:sz="0" w:space="0" w:color="auto"/>
        <w:right w:val="none" w:sz="0" w:space="0" w:color="auto"/>
      </w:divBdr>
    </w:div>
    <w:div w:id="1085028312">
      <w:marLeft w:val="0"/>
      <w:marRight w:val="0"/>
      <w:marTop w:val="0"/>
      <w:marBottom w:val="0"/>
      <w:divBdr>
        <w:top w:val="none" w:sz="0" w:space="0" w:color="auto"/>
        <w:left w:val="none" w:sz="0" w:space="0" w:color="auto"/>
        <w:bottom w:val="none" w:sz="0" w:space="0" w:color="auto"/>
        <w:right w:val="none" w:sz="0" w:space="0" w:color="auto"/>
      </w:divBdr>
    </w:div>
    <w:div w:id="1085028313">
      <w:marLeft w:val="0"/>
      <w:marRight w:val="0"/>
      <w:marTop w:val="0"/>
      <w:marBottom w:val="0"/>
      <w:divBdr>
        <w:top w:val="none" w:sz="0" w:space="0" w:color="auto"/>
        <w:left w:val="none" w:sz="0" w:space="0" w:color="auto"/>
        <w:bottom w:val="none" w:sz="0" w:space="0" w:color="auto"/>
        <w:right w:val="none" w:sz="0" w:space="0" w:color="auto"/>
      </w:divBdr>
    </w:div>
    <w:div w:id="1088500300">
      <w:bodyDiv w:val="1"/>
      <w:marLeft w:val="0"/>
      <w:marRight w:val="0"/>
      <w:marTop w:val="0"/>
      <w:marBottom w:val="0"/>
      <w:divBdr>
        <w:top w:val="none" w:sz="0" w:space="0" w:color="auto"/>
        <w:left w:val="none" w:sz="0" w:space="0" w:color="auto"/>
        <w:bottom w:val="none" w:sz="0" w:space="0" w:color="auto"/>
        <w:right w:val="none" w:sz="0" w:space="0" w:color="auto"/>
      </w:divBdr>
    </w:div>
    <w:div w:id="1108084445">
      <w:bodyDiv w:val="1"/>
      <w:marLeft w:val="0"/>
      <w:marRight w:val="0"/>
      <w:marTop w:val="0"/>
      <w:marBottom w:val="0"/>
      <w:divBdr>
        <w:top w:val="none" w:sz="0" w:space="0" w:color="auto"/>
        <w:left w:val="none" w:sz="0" w:space="0" w:color="auto"/>
        <w:bottom w:val="none" w:sz="0" w:space="0" w:color="auto"/>
        <w:right w:val="none" w:sz="0" w:space="0" w:color="auto"/>
      </w:divBdr>
    </w:div>
    <w:div w:id="1113089244">
      <w:bodyDiv w:val="1"/>
      <w:marLeft w:val="0"/>
      <w:marRight w:val="0"/>
      <w:marTop w:val="0"/>
      <w:marBottom w:val="0"/>
      <w:divBdr>
        <w:top w:val="none" w:sz="0" w:space="0" w:color="auto"/>
        <w:left w:val="none" w:sz="0" w:space="0" w:color="auto"/>
        <w:bottom w:val="none" w:sz="0" w:space="0" w:color="auto"/>
        <w:right w:val="none" w:sz="0" w:space="0" w:color="auto"/>
      </w:divBdr>
    </w:div>
    <w:div w:id="1114062016">
      <w:bodyDiv w:val="1"/>
      <w:marLeft w:val="0"/>
      <w:marRight w:val="0"/>
      <w:marTop w:val="0"/>
      <w:marBottom w:val="0"/>
      <w:divBdr>
        <w:top w:val="none" w:sz="0" w:space="0" w:color="auto"/>
        <w:left w:val="none" w:sz="0" w:space="0" w:color="auto"/>
        <w:bottom w:val="none" w:sz="0" w:space="0" w:color="auto"/>
        <w:right w:val="none" w:sz="0" w:space="0" w:color="auto"/>
      </w:divBdr>
    </w:div>
    <w:div w:id="1133788644">
      <w:bodyDiv w:val="1"/>
      <w:marLeft w:val="0"/>
      <w:marRight w:val="0"/>
      <w:marTop w:val="0"/>
      <w:marBottom w:val="0"/>
      <w:divBdr>
        <w:top w:val="none" w:sz="0" w:space="0" w:color="auto"/>
        <w:left w:val="none" w:sz="0" w:space="0" w:color="auto"/>
        <w:bottom w:val="none" w:sz="0" w:space="0" w:color="auto"/>
        <w:right w:val="none" w:sz="0" w:space="0" w:color="auto"/>
      </w:divBdr>
    </w:div>
    <w:div w:id="1140030626">
      <w:bodyDiv w:val="1"/>
      <w:marLeft w:val="0"/>
      <w:marRight w:val="0"/>
      <w:marTop w:val="0"/>
      <w:marBottom w:val="0"/>
      <w:divBdr>
        <w:top w:val="none" w:sz="0" w:space="0" w:color="auto"/>
        <w:left w:val="none" w:sz="0" w:space="0" w:color="auto"/>
        <w:bottom w:val="none" w:sz="0" w:space="0" w:color="auto"/>
        <w:right w:val="none" w:sz="0" w:space="0" w:color="auto"/>
      </w:divBdr>
    </w:div>
    <w:div w:id="1145663399">
      <w:bodyDiv w:val="1"/>
      <w:marLeft w:val="0"/>
      <w:marRight w:val="0"/>
      <w:marTop w:val="0"/>
      <w:marBottom w:val="0"/>
      <w:divBdr>
        <w:top w:val="none" w:sz="0" w:space="0" w:color="auto"/>
        <w:left w:val="none" w:sz="0" w:space="0" w:color="auto"/>
        <w:bottom w:val="none" w:sz="0" w:space="0" w:color="auto"/>
        <w:right w:val="none" w:sz="0" w:space="0" w:color="auto"/>
      </w:divBdr>
    </w:div>
    <w:div w:id="1164276909">
      <w:bodyDiv w:val="1"/>
      <w:marLeft w:val="0"/>
      <w:marRight w:val="0"/>
      <w:marTop w:val="0"/>
      <w:marBottom w:val="0"/>
      <w:divBdr>
        <w:top w:val="none" w:sz="0" w:space="0" w:color="auto"/>
        <w:left w:val="none" w:sz="0" w:space="0" w:color="auto"/>
        <w:bottom w:val="none" w:sz="0" w:space="0" w:color="auto"/>
        <w:right w:val="none" w:sz="0" w:space="0" w:color="auto"/>
      </w:divBdr>
    </w:div>
    <w:div w:id="1208298674">
      <w:bodyDiv w:val="1"/>
      <w:marLeft w:val="0"/>
      <w:marRight w:val="0"/>
      <w:marTop w:val="0"/>
      <w:marBottom w:val="0"/>
      <w:divBdr>
        <w:top w:val="none" w:sz="0" w:space="0" w:color="auto"/>
        <w:left w:val="none" w:sz="0" w:space="0" w:color="auto"/>
        <w:bottom w:val="none" w:sz="0" w:space="0" w:color="auto"/>
        <w:right w:val="none" w:sz="0" w:space="0" w:color="auto"/>
      </w:divBdr>
    </w:div>
    <w:div w:id="1220820423">
      <w:bodyDiv w:val="1"/>
      <w:marLeft w:val="0"/>
      <w:marRight w:val="0"/>
      <w:marTop w:val="0"/>
      <w:marBottom w:val="0"/>
      <w:divBdr>
        <w:top w:val="none" w:sz="0" w:space="0" w:color="auto"/>
        <w:left w:val="none" w:sz="0" w:space="0" w:color="auto"/>
        <w:bottom w:val="none" w:sz="0" w:space="0" w:color="auto"/>
        <w:right w:val="none" w:sz="0" w:space="0" w:color="auto"/>
      </w:divBdr>
    </w:div>
    <w:div w:id="1225719863">
      <w:bodyDiv w:val="1"/>
      <w:marLeft w:val="0"/>
      <w:marRight w:val="0"/>
      <w:marTop w:val="0"/>
      <w:marBottom w:val="0"/>
      <w:divBdr>
        <w:top w:val="none" w:sz="0" w:space="0" w:color="auto"/>
        <w:left w:val="none" w:sz="0" w:space="0" w:color="auto"/>
        <w:bottom w:val="none" w:sz="0" w:space="0" w:color="auto"/>
        <w:right w:val="none" w:sz="0" w:space="0" w:color="auto"/>
      </w:divBdr>
    </w:div>
    <w:div w:id="1233001444">
      <w:bodyDiv w:val="1"/>
      <w:marLeft w:val="0"/>
      <w:marRight w:val="0"/>
      <w:marTop w:val="0"/>
      <w:marBottom w:val="0"/>
      <w:divBdr>
        <w:top w:val="none" w:sz="0" w:space="0" w:color="auto"/>
        <w:left w:val="none" w:sz="0" w:space="0" w:color="auto"/>
        <w:bottom w:val="none" w:sz="0" w:space="0" w:color="auto"/>
        <w:right w:val="none" w:sz="0" w:space="0" w:color="auto"/>
      </w:divBdr>
    </w:div>
    <w:div w:id="1248030931">
      <w:bodyDiv w:val="1"/>
      <w:marLeft w:val="0"/>
      <w:marRight w:val="0"/>
      <w:marTop w:val="0"/>
      <w:marBottom w:val="0"/>
      <w:divBdr>
        <w:top w:val="none" w:sz="0" w:space="0" w:color="auto"/>
        <w:left w:val="none" w:sz="0" w:space="0" w:color="auto"/>
        <w:bottom w:val="none" w:sz="0" w:space="0" w:color="auto"/>
        <w:right w:val="none" w:sz="0" w:space="0" w:color="auto"/>
      </w:divBdr>
    </w:div>
    <w:div w:id="1254052691">
      <w:bodyDiv w:val="1"/>
      <w:marLeft w:val="0"/>
      <w:marRight w:val="0"/>
      <w:marTop w:val="0"/>
      <w:marBottom w:val="0"/>
      <w:divBdr>
        <w:top w:val="none" w:sz="0" w:space="0" w:color="auto"/>
        <w:left w:val="none" w:sz="0" w:space="0" w:color="auto"/>
        <w:bottom w:val="none" w:sz="0" w:space="0" w:color="auto"/>
        <w:right w:val="none" w:sz="0" w:space="0" w:color="auto"/>
      </w:divBdr>
    </w:div>
    <w:div w:id="1269661163">
      <w:bodyDiv w:val="1"/>
      <w:marLeft w:val="0"/>
      <w:marRight w:val="0"/>
      <w:marTop w:val="0"/>
      <w:marBottom w:val="0"/>
      <w:divBdr>
        <w:top w:val="none" w:sz="0" w:space="0" w:color="auto"/>
        <w:left w:val="none" w:sz="0" w:space="0" w:color="auto"/>
        <w:bottom w:val="none" w:sz="0" w:space="0" w:color="auto"/>
        <w:right w:val="none" w:sz="0" w:space="0" w:color="auto"/>
      </w:divBdr>
    </w:div>
    <w:div w:id="1282344109">
      <w:bodyDiv w:val="1"/>
      <w:marLeft w:val="0"/>
      <w:marRight w:val="0"/>
      <w:marTop w:val="0"/>
      <w:marBottom w:val="0"/>
      <w:divBdr>
        <w:top w:val="none" w:sz="0" w:space="0" w:color="auto"/>
        <w:left w:val="none" w:sz="0" w:space="0" w:color="auto"/>
        <w:bottom w:val="none" w:sz="0" w:space="0" w:color="auto"/>
        <w:right w:val="none" w:sz="0" w:space="0" w:color="auto"/>
      </w:divBdr>
    </w:div>
    <w:div w:id="1306004414">
      <w:bodyDiv w:val="1"/>
      <w:marLeft w:val="0"/>
      <w:marRight w:val="0"/>
      <w:marTop w:val="0"/>
      <w:marBottom w:val="0"/>
      <w:divBdr>
        <w:top w:val="none" w:sz="0" w:space="0" w:color="auto"/>
        <w:left w:val="none" w:sz="0" w:space="0" w:color="auto"/>
        <w:bottom w:val="none" w:sz="0" w:space="0" w:color="auto"/>
        <w:right w:val="none" w:sz="0" w:space="0" w:color="auto"/>
      </w:divBdr>
    </w:div>
    <w:div w:id="1319268776">
      <w:bodyDiv w:val="1"/>
      <w:marLeft w:val="0"/>
      <w:marRight w:val="0"/>
      <w:marTop w:val="0"/>
      <w:marBottom w:val="0"/>
      <w:divBdr>
        <w:top w:val="none" w:sz="0" w:space="0" w:color="auto"/>
        <w:left w:val="none" w:sz="0" w:space="0" w:color="auto"/>
        <w:bottom w:val="none" w:sz="0" w:space="0" w:color="auto"/>
        <w:right w:val="none" w:sz="0" w:space="0" w:color="auto"/>
      </w:divBdr>
    </w:div>
    <w:div w:id="1319655207">
      <w:bodyDiv w:val="1"/>
      <w:marLeft w:val="0"/>
      <w:marRight w:val="0"/>
      <w:marTop w:val="0"/>
      <w:marBottom w:val="0"/>
      <w:divBdr>
        <w:top w:val="none" w:sz="0" w:space="0" w:color="auto"/>
        <w:left w:val="none" w:sz="0" w:space="0" w:color="auto"/>
        <w:bottom w:val="none" w:sz="0" w:space="0" w:color="auto"/>
        <w:right w:val="none" w:sz="0" w:space="0" w:color="auto"/>
      </w:divBdr>
    </w:div>
    <w:div w:id="1346977155">
      <w:bodyDiv w:val="1"/>
      <w:marLeft w:val="0"/>
      <w:marRight w:val="0"/>
      <w:marTop w:val="0"/>
      <w:marBottom w:val="0"/>
      <w:divBdr>
        <w:top w:val="none" w:sz="0" w:space="0" w:color="auto"/>
        <w:left w:val="none" w:sz="0" w:space="0" w:color="auto"/>
        <w:bottom w:val="none" w:sz="0" w:space="0" w:color="auto"/>
        <w:right w:val="none" w:sz="0" w:space="0" w:color="auto"/>
      </w:divBdr>
    </w:div>
    <w:div w:id="1350525348">
      <w:bodyDiv w:val="1"/>
      <w:marLeft w:val="0"/>
      <w:marRight w:val="0"/>
      <w:marTop w:val="0"/>
      <w:marBottom w:val="0"/>
      <w:divBdr>
        <w:top w:val="none" w:sz="0" w:space="0" w:color="auto"/>
        <w:left w:val="none" w:sz="0" w:space="0" w:color="auto"/>
        <w:bottom w:val="none" w:sz="0" w:space="0" w:color="auto"/>
        <w:right w:val="none" w:sz="0" w:space="0" w:color="auto"/>
      </w:divBdr>
    </w:div>
    <w:div w:id="1353065396">
      <w:bodyDiv w:val="1"/>
      <w:marLeft w:val="0"/>
      <w:marRight w:val="0"/>
      <w:marTop w:val="0"/>
      <w:marBottom w:val="0"/>
      <w:divBdr>
        <w:top w:val="none" w:sz="0" w:space="0" w:color="auto"/>
        <w:left w:val="none" w:sz="0" w:space="0" w:color="auto"/>
        <w:bottom w:val="none" w:sz="0" w:space="0" w:color="auto"/>
        <w:right w:val="none" w:sz="0" w:space="0" w:color="auto"/>
      </w:divBdr>
    </w:div>
    <w:div w:id="1361786913">
      <w:bodyDiv w:val="1"/>
      <w:marLeft w:val="0"/>
      <w:marRight w:val="0"/>
      <w:marTop w:val="0"/>
      <w:marBottom w:val="0"/>
      <w:divBdr>
        <w:top w:val="none" w:sz="0" w:space="0" w:color="auto"/>
        <w:left w:val="none" w:sz="0" w:space="0" w:color="auto"/>
        <w:bottom w:val="none" w:sz="0" w:space="0" w:color="auto"/>
        <w:right w:val="none" w:sz="0" w:space="0" w:color="auto"/>
      </w:divBdr>
    </w:div>
    <w:div w:id="1369644933">
      <w:bodyDiv w:val="1"/>
      <w:marLeft w:val="0"/>
      <w:marRight w:val="0"/>
      <w:marTop w:val="0"/>
      <w:marBottom w:val="0"/>
      <w:divBdr>
        <w:top w:val="none" w:sz="0" w:space="0" w:color="auto"/>
        <w:left w:val="none" w:sz="0" w:space="0" w:color="auto"/>
        <w:bottom w:val="none" w:sz="0" w:space="0" w:color="auto"/>
        <w:right w:val="none" w:sz="0" w:space="0" w:color="auto"/>
      </w:divBdr>
    </w:div>
    <w:div w:id="1410468993">
      <w:bodyDiv w:val="1"/>
      <w:marLeft w:val="0"/>
      <w:marRight w:val="0"/>
      <w:marTop w:val="0"/>
      <w:marBottom w:val="0"/>
      <w:divBdr>
        <w:top w:val="none" w:sz="0" w:space="0" w:color="auto"/>
        <w:left w:val="none" w:sz="0" w:space="0" w:color="auto"/>
        <w:bottom w:val="none" w:sz="0" w:space="0" w:color="auto"/>
        <w:right w:val="none" w:sz="0" w:space="0" w:color="auto"/>
      </w:divBdr>
    </w:div>
    <w:div w:id="1421877642">
      <w:bodyDiv w:val="1"/>
      <w:marLeft w:val="0"/>
      <w:marRight w:val="0"/>
      <w:marTop w:val="0"/>
      <w:marBottom w:val="0"/>
      <w:divBdr>
        <w:top w:val="none" w:sz="0" w:space="0" w:color="auto"/>
        <w:left w:val="none" w:sz="0" w:space="0" w:color="auto"/>
        <w:bottom w:val="none" w:sz="0" w:space="0" w:color="auto"/>
        <w:right w:val="none" w:sz="0" w:space="0" w:color="auto"/>
      </w:divBdr>
    </w:div>
    <w:div w:id="1422066396">
      <w:bodyDiv w:val="1"/>
      <w:marLeft w:val="0"/>
      <w:marRight w:val="0"/>
      <w:marTop w:val="0"/>
      <w:marBottom w:val="0"/>
      <w:divBdr>
        <w:top w:val="none" w:sz="0" w:space="0" w:color="auto"/>
        <w:left w:val="none" w:sz="0" w:space="0" w:color="auto"/>
        <w:bottom w:val="none" w:sz="0" w:space="0" w:color="auto"/>
        <w:right w:val="none" w:sz="0" w:space="0" w:color="auto"/>
      </w:divBdr>
    </w:div>
    <w:div w:id="1464469576">
      <w:bodyDiv w:val="1"/>
      <w:marLeft w:val="0"/>
      <w:marRight w:val="0"/>
      <w:marTop w:val="0"/>
      <w:marBottom w:val="0"/>
      <w:divBdr>
        <w:top w:val="none" w:sz="0" w:space="0" w:color="auto"/>
        <w:left w:val="none" w:sz="0" w:space="0" w:color="auto"/>
        <w:bottom w:val="none" w:sz="0" w:space="0" w:color="auto"/>
        <w:right w:val="none" w:sz="0" w:space="0" w:color="auto"/>
      </w:divBdr>
    </w:div>
    <w:div w:id="1472602680">
      <w:bodyDiv w:val="1"/>
      <w:marLeft w:val="0"/>
      <w:marRight w:val="0"/>
      <w:marTop w:val="0"/>
      <w:marBottom w:val="0"/>
      <w:divBdr>
        <w:top w:val="none" w:sz="0" w:space="0" w:color="auto"/>
        <w:left w:val="none" w:sz="0" w:space="0" w:color="auto"/>
        <w:bottom w:val="none" w:sz="0" w:space="0" w:color="auto"/>
        <w:right w:val="none" w:sz="0" w:space="0" w:color="auto"/>
      </w:divBdr>
    </w:div>
    <w:div w:id="1483499693">
      <w:bodyDiv w:val="1"/>
      <w:marLeft w:val="0"/>
      <w:marRight w:val="0"/>
      <w:marTop w:val="0"/>
      <w:marBottom w:val="0"/>
      <w:divBdr>
        <w:top w:val="none" w:sz="0" w:space="0" w:color="auto"/>
        <w:left w:val="none" w:sz="0" w:space="0" w:color="auto"/>
        <w:bottom w:val="none" w:sz="0" w:space="0" w:color="auto"/>
        <w:right w:val="none" w:sz="0" w:space="0" w:color="auto"/>
      </w:divBdr>
    </w:div>
    <w:div w:id="1493716198">
      <w:bodyDiv w:val="1"/>
      <w:marLeft w:val="0"/>
      <w:marRight w:val="0"/>
      <w:marTop w:val="0"/>
      <w:marBottom w:val="0"/>
      <w:divBdr>
        <w:top w:val="none" w:sz="0" w:space="0" w:color="auto"/>
        <w:left w:val="none" w:sz="0" w:space="0" w:color="auto"/>
        <w:bottom w:val="none" w:sz="0" w:space="0" w:color="auto"/>
        <w:right w:val="none" w:sz="0" w:space="0" w:color="auto"/>
      </w:divBdr>
    </w:div>
    <w:div w:id="1504778669">
      <w:bodyDiv w:val="1"/>
      <w:marLeft w:val="0"/>
      <w:marRight w:val="0"/>
      <w:marTop w:val="0"/>
      <w:marBottom w:val="0"/>
      <w:divBdr>
        <w:top w:val="none" w:sz="0" w:space="0" w:color="auto"/>
        <w:left w:val="none" w:sz="0" w:space="0" w:color="auto"/>
        <w:bottom w:val="none" w:sz="0" w:space="0" w:color="auto"/>
        <w:right w:val="none" w:sz="0" w:space="0" w:color="auto"/>
      </w:divBdr>
    </w:div>
    <w:div w:id="1519202230">
      <w:bodyDiv w:val="1"/>
      <w:marLeft w:val="0"/>
      <w:marRight w:val="0"/>
      <w:marTop w:val="0"/>
      <w:marBottom w:val="0"/>
      <w:divBdr>
        <w:top w:val="none" w:sz="0" w:space="0" w:color="auto"/>
        <w:left w:val="none" w:sz="0" w:space="0" w:color="auto"/>
        <w:bottom w:val="none" w:sz="0" w:space="0" w:color="auto"/>
        <w:right w:val="none" w:sz="0" w:space="0" w:color="auto"/>
      </w:divBdr>
    </w:div>
    <w:div w:id="1541356966">
      <w:bodyDiv w:val="1"/>
      <w:marLeft w:val="0"/>
      <w:marRight w:val="0"/>
      <w:marTop w:val="0"/>
      <w:marBottom w:val="0"/>
      <w:divBdr>
        <w:top w:val="none" w:sz="0" w:space="0" w:color="auto"/>
        <w:left w:val="none" w:sz="0" w:space="0" w:color="auto"/>
        <w:bottom w:val="none" w:sz="0" w:space="0" w:color="auto"/>
        <w:right w:val="none" w:sz="0" w:space="0" w:color="auto"/>
      </w:divBdr>
    </w:div>
    <w:div w:id="1558318065">
      <w:bodyDiv w:val="1"/>
      <w:marLeft w:val="0"/>
      <w:marRight w:val="0"/>
      <w:marTop w:val="0"/>
      <w:marBottom w:val="0"/>
      <w:divBdr>
        <w:top w:val="none" w:sz="0" w:space="0" w:color="auto"/>
        <w:left w:val="none" w:sz="0" w:space="0" w:color="auto"/>
        <w:bottom w:val="none" w:sz="0" w:space="0" w:color="auto"/>
        <w:right w:val="none" w:sz="0" w:space="0" w:color="auto"/>
      </w:divBdr>
    </w:div>
    <w:div w:id="1563567172">
      <w:bodyDiv w:val="1"/>
      <w:marLeft w:val="0"/>
      <w:marRight w:val="0"/>
      <w:marTop w:val="0"/>
      <w:marBottom w:val="0"/>
      <w:divBdr>
        <w:top w:val="none" w:sz="0" w:space="0" w:color="auto"/>
        <w:left w:val="none" w:sz="0" w:space="0" w:color="auto"/>
        <w:bottom w:val="none" w:sz="0" w:space="0" w:color="auto"/>
        <w:right w:val="none" w:sz="0" w:space="0" w:color="auto"/>
      </w:divBdr>
    </w:div>
    <w:div w:id="1574468725">
      <w:bodyDiv w:val="1"/>
      <w:marLeft w:val="0"/>
      <w:marRight w:val="0"/>
      <w:marTop w:val="0"/>
      <w:marBottom w:val="0"/>
      <w:divBdr>
        <w:top w:val="none" w:sz="0" w:space="0" w:color="auto"/>
        <w:left w:val="none" w:sz="0" w:space="0" w:color="auto"/>
        <w:bottom w:val="none" w:sz="0" w:space="0" w:color="auto"/>
        <w:right w:val="none" w:sz="0" w:space="0" w:color="auto"/>
      </w:divBdr>
    </w:div>
    <w:div w:id="1610234569">
      <w:bodyDiv w:val="1"/>
      <w:marLeft w:val="0"/>
      <w:marRight w:val="0"/>
      <w:marTop w:val="0"/>
      <w:marBottom w:val="0"/>
      <w:divBdr>
        <w:top w:val="none" w:sz="0" w:space="0" w:color="auto"/>
        <w:left w:val="none" w:sz="0" w:space="0" w:color="auto"/>
        <w:bottom w:val="none" w:sz="0" w:space="0" w:color="auto"/>
        <w:right w:val="none" w:sz="0" w:space="0" w:color="auto"/>
      </w:divBdr>
    </w:div>
    <w:div w:id="1635018038">
      <w:bodyDiv w:val="1"/>
      <w:marLeft w:val="0"/>
      <w:marRight w:val="0"/>
      <w:marTop w:val="0"/>
      <w:marBottom w:val="0"/>
      <w:divBdr>
        <w:top w:val="none" w:sz="0" w:space="0" w:color="auto"/>
        <w:left w:val="none" w:sz="0" w:space="0" w:color="auto"/>
        <w:bottom w:val="none" w:sz="0" w:space="0" w:color="auto"/>
        <w:right w:val="none" w:sz="0" w:space="0" w:color="auto"/>
      </w:divBdr>
    </w:div>
    <w:div w:id="1637443336">
      <w:bodyDiv w:val="1"/>
      <w:marLeft w:val="0"/>
      <w:marRight w:val="0"/>
      <w:marTop w:val="0"/>
      <w:marBottom w:val="0"/>
      <w:divBdr>
        <w:top w:val="none" w:sz="0" w:space="0" w:color="auto"/>
        <w:left w:val="none" w:sz="0" w:space="0" w:color="auto"/>
        <w:bottom w:val="none" w:sz="0" w:space="0" w:color="auto"/>
        <w:right w:val="none" w:sz="0" w:space="0" w:color="auto"/>
      </w:divBdr>
    </w:div>
    <w:div w:id="1645085785">
      <w:bodyDiv w:val="1"/>
      <w:marLeft w:val="0"/>
      <w:marRight w:val="0"/>
      <w:marTop w:val="0"/>
      <w:marBottom w:val="0"/>
      <w:divBdr>
        <w:top w:val="none" w:sz="0" w:space="0" w:color="auto"/>
        <w:left w:val="none" w:sz="0" w:space="0" w:color="auto"/>
        <w:bottom w:val="none" w:sz="0" w:space="0" w:color="auto"/>
        <w:right w:val="none" w:sz="0" w:space="0" w:color="auto"/>
      </w:divBdr>
    </w:div>
    <w:div w:id="1710448390">
      <w:bodyDiv w:val="1"/>
      <w:marLeft w:val="0"/>
      <w:marRight w:val="0"/>
      <w:marTop w:val="0"/>
      <w:marBottom w:val="0"/>
      <w:divBdr>
        <w:top w:val="none" w:sz="0" w:space="0" w:color="auto"/>
        <w:left w:val="none" w:sz="0" w:space="0" w:color="auto"/>
        <w:bottom w:val="none" w:sz="0" w:space="0" w:color="auto"/>
        <w:right w:val="none" w:sz="0" w:space="0" w:color="auto"/>
      </w:divBdr>
    </w:div>
    <w:div w:id="1713918619">
      <w:bodyDiv w:val="1"/>
      <w:marLeft w:val="0"/>
      <w:marRight w:val="0"/>
      <w:marTop w:val="0"/>
      <w:marBottom w:val="0"/>
      <w:divBdr>
        <w:top w:val="none" w:sz="0" w:space="0" w:color="auto"/>
        <w:left w:val="none" w:sz="0" w:space="0" w:color="auto"/>
        <w:bottom w:val="none" w:sz="0" w:space="0" w:color="auto"/>
        <w:right w:val="none" w:sz="0" w:space="0" w:color="auto"/>
      </w:divBdr>
    </w:div>
    <w:div w:id="1718434459">
      <w:bodyDiv w:val="1"/>
      <w:marLeft w:val="0"/>
      <w:marRight w:val="0"/>
      <w:marTop w:val="0"/>
      <w:marBottom w:val="0"/>
      <w:divBdr>
        <w:top w:val="none" w:sz="0" w:space="0" w:color="auto"/>
        <w:left w:val="none" w:sz="0" w:space="0" w:color="auto"/>
        <w:bottom w:val="none" w:sz="0" w:space="0" w:color="auto"/>
        <w:right w:val="none" w:sz="0" w:space="0" w:color="auto"/>
      </w:divBdr>
    </w:div>
    <w:div w:id="1719165358">
      <w:bodyDiv w:val="1"/>
      <w:marLeft w:val="0"/>
      <w:marRight w:val="0"/>
      <w:marTop w:val="0"/>
      <w:marBottom w:val="0"/>
      <w:divBdr>
        <w:top w:val="none" w:sz="0" w:space="0" w:color="auto"/>
        <w:left w:val="none" w:sz="0" w:space="0" w:color="auto"/>
        <w:bottom w:val="none" w:sz="0" w:space="0" w:color="auto"/>
        <w:right w:val="none" w:sz="0" w:space="0" w:color="auto"/>
      </w:divBdr>
    </w:div>
    <w:div w:id="1727751532">
      <w:bodyDiv w:val="1"/>
      <w:marLeft w:val="0"/>
      <w:marRight w:val="0"/>
      <w:marTop w:val="0"/>
      <w:marBottom w:val="0"/>
      <w:divBdr>
        <w:top w:val="none" w:sz="0" w:space="0" w:color="auto"/>
        <w:left w:val="none" w:sz="0" w:space="0" w:color="auto"/>
        <w:bottom w:val="none" w:sz="0" w:space="0" w:color="auto"/>
        <w:right w:val="none" w:sz="0" w:space="0" w:color="auto"/>
      </w:divBdr>
    </w:div>
    <w:div w:id="1747923300">
      <w:bodyDiv w:val="1"/>
      <w:marLeft w:val="0"/>
      <w:marRight w:val="0"/>
      <w:marTop w:val="0"/>
      <w:marBottom w:val="0"/>
      <w:divBdr>
        <w:top w:val="none" w:sz="0" w:space="0" w:color="auto"/>
        <w:left w:val="none" w:sz="0" w:space="0" w:color="auto"/>
        <w:bottom w:val="none" w:sz="0" w:space="0" w:color="auto"/>
        <w:right w:val="none" w:sz="0" w:space="0" w:color="auto"/>
      </w:divBdr>
    </w:div>
    <w:div w:id="1756434847">
      <w:bodyDiv w:val="1"/>
      <w:marLeft w:val="0"/>
      <w:marRight w:val="0"/>
      <w:marTop w:val="0"/>
      <w:marBottom w:val="0"/>
      <w:divBdr>
        <w:top w:val="none" w:sz="0" w:space="0" w:color="auto"/>
        <w:left w:val="none" w:sz="0" w:space="0" w:color="auto"/>
        <w:bottom w:val="none" w:sz="0" w:space="0" w:color="auto"/>
        <w:right w:val="none" w:sz="0" w:space="0" w:color="auto"/>
      </w:divBdr>
    </w:div>
    <w:div w:id="1759403987">
      <w:bodyDiv w:val="1"/>
      <w:marLeft w:val="0"/>
      <w:marRight w:val="0"/>
      <w:marTop w:val="0"/>
      <w:marBottom w:val="0"/>
      <w:divBdr>
        <w:top w:val="none" w:sz="0" w:space="0" w:color="auto"/>
        <w:left w:val="none" w:sz="0" w:space="0" w:color="auto"/>
        <w:bottom w:val="none" w:sz="0" w:space="0" w:color="auto"/>
        <w:right w:val="none" w:sz="0" w:space="0" w:color="auto"/>
      </w:divBdr>
      <w:divsChild>
        <w:div w:id="424884921">
          <w:marLeft w:val="0"/>
          <w:marRight w:val="0"/>
          <w:marTop w:val="0"/>
          <w:marBottom w:val="0"/>
          <w:divBdr>
            <w:top w:val="none" w:sz="0" w:space="0" w:color="auto"/>
            <w:left w:val="none" w:sz="0" w:space="0" w:color="auto"/>
            <w:bottom w:val="none" w:sz="0" w:space="0" w:color="auto"/>
            <w:right w:val="none" w:sz="0" w:space="0" w:color="auto"/>
          </w:divBdr>
        </w:div>
      </w:divsChild>
    </w:div>
    <w:div w:id="1783106796">
      <w:bodyDiv w:val="1"/>
      <w:marLeft w:val="0"/>
      <w:marRight w:val="0"/>
      <w:marTop w:val="0"/>
      <w:marBottom w:val="0"/>
      <w:divBdr>
        <w:top w:val="none" w:sz="0" w:space="0" w:color="auto"/>
        <w:left w:val="none" w:sz="0" w:space="0" w:color="auto"/>
        <w:bottom w:val="none" w:sz="0" w:space="0" w:color="auto"/>
        <w:right w:val="none" w:sz="0" w:space="0" w:color="auto"/>
      </w:divBdr>
    </w:div>
    <w:div w:id="1790396876">
      <w:bodyDiv w:val="1"/>
      <w:marLeft w:val="0"/>
      <w:marRight w:val="0"/>
      <w:marTop w:val="0"/>
      <w:marBottom w:val="0"/>
      <w:divBdr>
        <w:top w:val="none" w:sz="0" w:space="0" w:color="auto"/>
        <w:left w:val="none" w:sz="0" w:space="0" w:color="auto"/>
        <w:bottom w:val="none" w:sz="0" w:space="0" w:color="auto"/>
        <w:right w:val="none" w:sz="0" w:space="0" w:color="auto"/>
      </w:divBdr>
    </w:div>
    <w:div w:id="1833909833">
      <w:bodyDiv w:val="1"/>
      <w:marLeft w:val="0"/>
      <w:marRight w:val="0"/>
      <w:marTop w:val="0"/>
      <w:marBottom w:val="0"/>
      <w:divBdr>
        <w:top w:val="none" w:sz="0" w:space="0" w:color="auto"/>
        <w:left w:val="none" w:sz="0" w:space="0" w:color="auto"/>
        <w:bottom w:val="none" w:sz="0" w:space="0" w:color="auto"/>
        <w:right w:val="none" w:sz="0" w:space="0" w:color="auto"/>
      </w:divBdr>
    </w:div>
    <w:div w:id="1855075549">
      <w:bodyDiv w:val="1"/>
      <w:marLeft w:val="0"/>
      <w:marRight w:val="0"/>
      <w:marTop w:val="0"/>
      <w:marBottom w:val="0"/>
      <w:divBdr>
        <w:top w:val="none" w:sz="0" w:space="0" w:color="auto"/>
        <w:left w:val="none" w:sz="0" w:space="0" w:color="auto"/>
        <w:bottom w:val="none" w:sz="0" w:space="0" w:color="auto"/>
        <w:right w:val="none" w:sz="0" w:space="0" w:color="auto"/>
      </w:divBdr>
    </w:div>
    <w:div w:id="1914394045">
      <w:bodyDiv w:val="1"/>
      <w:marLeft w:val="0"/>
      <w:marRight w:val="0"/>
      <w:marTop w:val="0"/>
      <w:marBottom w:val="0"/>
      <w:divBdr>
        <w:top w:val="none" w:sz="0" w:space="0" w:color="auto"/>
        <w:left w:val="none" w:sz="0" w:space="0" w:color="auto"/>
        <w:bottom w:val="none" w:sz="0" w:space="0" w:color="auto"/>
        <w:right w:val="none" w:sz="0" w:space="0" w:color="auto"/>
      </w:divBdr>
    </w:div>
    <w:div w:id="1916470762">
      <w:bodyDiv w:val="1"/>
      <w:marLeft w:val="0"/>
      <w:marRight w:val="0"/>
      <w:marTop w:val="0"/>
      <w:marBottom w:val="0"/>
      <w:divBdr>
        <w:top w:val="none" w:sz="0" w:space="0" w:color="auto"/>
        <w:left w:val="none" w:sz="0" w:space="0" w:color="auto"/>
        <w:bottom w:val="none" w:sz="0" w:space="0" w:color="auto"/>
        <w:right w:val="none" w:sz="0" w:space="0" w:color="auto"/>
      </w:divBdr>
    </w:div>
    <w:div w:id="1933508636">
      <w:bodyDiv w:val="1"/>
      <w:marLeft w:val="0"/>
      <w:marRight w:val="0"/>
      <w:marTop w:val="0"/>
      <w:marBottom w:val="0"/>
      <w:divBdr>
        <w:top w:val="none" w:sz="0" w:space="0" w:color="auto"/>
        <w:left w:val="none" w:sz="0" w:space="0" w:color="auto"/>
        <w:bottom w:val="none" w:sz="0" w:space="0" w:color="auto"/>
        <w:right w:val="none" w:sz="0" w:space="0" w:color="auto"/>
      </w:divBdr>
    </w:div>
    <w:div w:id="1943562687">
      <w:bodyDiv w:val="1"/>
      <w:marLeft w:val="0"/>
      <w:marRight w:val="0"/>
      <w:marTop w:val="0"/>
      <w:marBottom w:val="0"/>
      <w:divBdr>
        <w:top w:val="none" w:sz="0" w:space="0" w:color="auto"/>
        <w:left w:val="none" w:sz="0" w:space="0" w:color="auto"/>
        <w:bottom w:val="none" w:sz="0" w:space="0" w:color="auto"/>
        <w:right w:val="none" w:sz="0" w:space="0" w:color="auto"/>
      </w:divBdr>
    </w:div>
    <w:div w:id="1967618257">
      <w:bodyDiv w:val="1"/>
      <w:marLeft w:val="0"/>
      <w:marRight w:val="0"/>
      <w:marTop w:val="0"/>
      <w:marBottom w:val="0"/>
      <w:divBdr>
        <w:top w:val="none" w:sz="0" w:space="0" w:color="auto"/>
        <w:left w:val="none" w:sz="0" w:space="0" w:color="auto"/>
        <w:bottom w:val="none" w:sz="0" w:space="0" w:color="auto"/>
        <w:right w:val="none" w:sz="0" w:space="0" w:color="auto"/>
      </w:divBdr>
    </w:div>
    <w:div w:id="2052728726">
      <w:bodyDiv w:val="1"/>
      <w:marLeft w:val="0"/>
      <w:marRight w:val="0"/>
      <w:marTop w:val="0"/>
      <w:marBottom w:val="0"/>
      <w:divBdr>
        <w:top w:val="none" w:sz="0" w:space="0" w:color="auto"/>
        <w:left w:val="none" w:sz="0" w:space="0" w:color="auto"/>
        <w:bottom w:val="none" w:sz="0" w:space="0" w:color="auto"/>
        <w:right w:val="none" w:sz="0" w:space="0" w:color="auto"/>
      </w:divBdr>
    </w:div>
    <w:div w:id="2123573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package" Target="embeddings/Microsoft_Excel_Worksheet.xlsx"/><Relationship Id="rId26" Type="http://schemas.openxmlformats.org/officeDocument/2006/relationships/oleObject" Target="embeddings/oleObject4.bin"/><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emf"/><Relationship Id="rId25" Type="http://schemas.openxmlformats.org/officeDocument/2006/relationships/image" Target="media/image13.emf"/><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oleObject" Target="embeddings/oleObject2.bin"/><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package" Target="embeddings/Microsoft_Word_Document.docx"/><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2.emf"/><Relationship Id="rId28" Type="http://schemas.openxmlformats.org/officeDocument/2006/relationships/package" Target="embeddings/Microsoft_Word_Document1.docx"/><Relationship Id="rId10" Type="http://schemas.openxmlformats.org/officeDocument/2006/relationships/image" Target="media/image3.jpeg"/><Relationship Id="rId19" Type="http://schemas.openxmlformats.org/officeDocument/2006/relationships/image" Target="media/image10.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oleObject" Target="embeddings/oleObject3.bin"/><Relationship Id="rId27" Type="http://schemas.openxmlformats.org/officeDocument/2006/relationships/image" Target="media/image14.emf"/><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B58ABA1-96C6-42E0-A74F-4A3E4CF32D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9209</Words>
  <Characters>50653</Characters>
  <Application>Microsoft Office Word</Application>
  <DocSecurity>0</DocSecurity>
  <Lines>422</Lines>
  <Paragraphs>119</Paragraphs>
  <ScaleCrop>false</ScaleCrop>
  <HeadingPairs>
    <vt:vector size="2" baseType="variant">
      <vt:variant>
        <vt:lpstr>Título</vt:lpstr>
      </vt:variant>
      <vt:variant>
        <vt:i4>1</vt:i4>
      </vt:variant>
    </vt:vector>
  </HeadingPairs>
  <TitlesOfParts>
    <vt:vector size="1" baseType="lpstr">
      <vt:lpstr>Xx-EV-2017</vt:lpstr>
    </vt:vector>
  </TitlesOfParts>
  <Company>Microsoft</Company>
  <LinksUpToDate>false</LinksUpToDate>
  <CharactersWithSpaces>59743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Xx-EV-2017</dc:title>
  <dc:subject/>
  <dc:creator>xbarrientos</dc:creator>
  <cp:keywords/>
  <dc:description/>
  <cp:lastModifiedBy>Rocío Picado Vargas</cp:lastModifiedBy>
  <cp:revision>1</cp:revision>
  <cp:lastPrinted>2017-12-14T20:08:00Z</cp:lastPrinted>
  <dcterms:created xsi:type="dcterms:W3CDTF">2021-02-05T02:09:00Z</dcterms:created>
  <dcterms:modified xsi:type="dcterms:W3CDTF">2021-02-05T02:09:00Z</dcterms:modified>
</cp:coreProperties>
</file>