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6FE3D" w14:textId="267EF4A0" w:rsidR="009D104B" w:rsidRPr="00A81F1F" w:rsidRDefault="00F11565" w:rsidP="009D104B">
      <w:pPr>
        <w:widowControl w:val="0"/>
        <w:spacing w:line="276" w:lineRule="auto"/>
        <w:jc w:val="right"/>
        <w:rPr>
          <w:rFonts w:ascii="Book Antiqua" w:hAnsi="Book Antiqua" w:cs="Book Antiqua"/>
          <w:sz w:val="24"/>
          <w:szCs w:val="24"/>
        </w:rPr>
      </w:pPr>
      <w:r>
        <w:rPr>
          <w:rFonts w:ascii="Book Antiqua" w:hAnsi="Book Antiqua" w:cs="Book Antiqua"/>
          <w:sz w:val="24"/>
          <w:szCs w:val="24"/>
        </w:rPr>
        <w:t>1001</w:t>
      </w:r>
      <w:r w:rsidR="009D104B" w:rsidRPr="00A81F1F">
        <w:rPr>
          <w:rFonts w:ascii="Book Antiqua" w:hAnsi="Book Antiqua" w:cs="Book Antiqua"/>
          <w:sz w:val="24"/>
          <w:szCs w:val="24"/>
        </w:rPr>
        <w:t>-PLA-EV-2021</w:t>
      </w:r>
    </w:p>
    <w:p w14:paraId="1FC46BB7" w14:textId="77777777" w:rsidR="009D104B" w:rsidRPr="00ED4906" w:rsidRDefault="009D104B" w:rsidP="009D104B">
      <w:pPr>
        <w:spacing w:line="276" w:lineRule="auto"/>
        <w:jc w:val="right"/>
        <w:rPr>
          <w:rFonts w:ascii="Book Antiqua" w:hAnsi="Book Antiqua" w:cs="Book Antiqua"/>
          <w:snapToGrid w:val="0"/>
          <w:sz w:val="24"/>
          <w:szCs w:val="24"/>
        </w:rPr>
      </w:pPr>
      <w:r w:rsidRPr="00ED4906">
        <w:rPr>
          <w:rFonts w:ascii="Book Antiqua" w:hAnsi="Book Antiqua" w:cs="Book Antiqua"/>
          <w:sz w:val="24"/>
          <w:szCs w:val="24"/>
        </w:rPr>
        <w:t xml:space="preserve">Ref. SICE: </w:t>
      </w:r>
      <w:r w:rsidRPr="00F11565">
        <w:rPr>
          <w:rFonts w:ascii="Book Antiqua" w:hAnsi="Book Antiqua" w:cs="Book Antiqua"/>
          <w:b/>
          <w:bCs/>
          <w:sz w:val="24"/>
          <w:szCs w:val="24"/>
          <w:u w:val="single"/>
        </w:rPr>
        <w:t>904-2020</w:t>
      </w:r>
      <w:r>
        <w:rPr>
          <w:rFonts w:ascii="Book Antiqua" w:hAnsi="Book Antiqua" w:cs="Book Antiqua"/>
          <w:sz w:val="24"/>
          <w:szCs w:val="24"/>
        </w:rPr>
        <w:t>/1206-2021</w:t>
      </w:r>
    </w:p>
    <w:p w14:paraId="4D650134" w14:textId="77777777" w:rsidR="009D104B" w:rsidRPr="00ED4906" w:rsidRDefault="009D104B" w:rsidP="009D104B">
      <w:pPr>
        <w:widowControl w:val="0"/>
        <w:spacing w:line="276" w:lineRule="auto"/>
        <w:jc w:val="right"/>
        <w:rPr>
          <w:rFonts w:ascii="Book Antiqua" w:hAnsi="Book Antiqua" w:cs="Book Antiqua"/>
          <w:snapToGrid w:val="0"/>
          <w:sz w:val="24"/>
          <w:szCs w:val="24"/>
        </w:rPr>
      </w:pPr>
    </w:p>
    <w:p w14:paraId="36EC0ACC" w14:textId="15224391" w:rsidR="009D104B" w:rsidRPr="005D10C9" w:rsidRDefault="00FF2438" w:rsidP="009D104B">
      <w:pPr>
        <w:widowControl w:val="0"/>
        <w:spacing w:line="276" w:lineRule="auto"/>
        <w:rPr>
          <w:rFonts w:ascii="Book Antiqua" w:hAnsi="Book Antiqua" w:cs="Book Antiqua"/>
          <w:sz w:val="24"/>
          <w:szCs w:val="24"/>
        </w:rPr>
      </w:pPr>
      <w:r>
        <w:rPr>
          <w:rFonts w:ascii="Book Antiqua" w:hAnsi="Book Antiqua" w:cs="Book Antiqua"/>
          <w:sz w:val="24"/>
          <w:szCs w:val="24"/>
        </w:rPr>
        <w:t>1</w:t>
      </w:r>
      <w:r w:rsidR="00D64B16">
        <w:rPr>
          <w:rFonts w:ascii="Book Antiqua" w:hAnsi="Book Antiqua" w:cs="Book Antiqua"/>
          <w:sz w:val="24"/>
          <w:szCs w:val="24"/>
        </w:rPr>
        <w:t>°</w:t>
      </w:r>
      <w:r>
        <w:rPr>
          <w:rFonts w:ascii="Book Antiqua" w:hAnsi="Book Antiqua" w:cs="Book Antiqua"/>
          <w:sz w:val="24"/>
          <w:szCs w:val="24"/>
        </w:rPr>
        <w:t xml:space="preserve"> de setiembre</w:t>
      </w:r>
      <w:r w:rsidR="009D104B">
        <w:rPr>
          <w:rFonts w:ascii="Book Antiqua" w:hAnsi="Book Antiqua" w:cs="Book Antiqua"/>
          <w:sz w:val="24"/>
          <w:szCs w:val="24"/>
        </w:rPr>
        <w:t xml:space="preserve"> </w:t>
      </w:r>
      <w:r w:rsidR="009D104B" w:rsidRPr="00ED4906">
        <w:rPr>
          <w:rFonts w:ascii="Book Antiqua" w:hAnsi="Book Antiqua" w:cs="Book Antiqua"/>
          <w:sz w:val="24"/>
          <w:szCs w:val="24"/>
        </w:rPr>
        <w:t>de 20</w:t>
      </w:r>
      <w:r w:rsidR="009D104B" w:rsidRPr="00C1235C">
        <w:rPr>
          <w:rFonts w:ascii="Book Antiqua" w:hAnsi="Book Antiqua" w:cs="Book Antiqua"/>
          <w:sz w:val="24"/>
          <w:szCs w:val="24"/>
        </w:rPr>
        <w:t>2</w:t>
      </w:r>
      <w:r w:rsidR="009D104B" w:rsidRPr="00D63FFA">
        <w:rPr>
          <w:rFonts w:ascii="Book Antiqua" w:hAnsi="Book Antiqua" w:cs="Book Antiqua"/>
          <w:sz w:val="24"/>
          <w:szCs w:val="24"/>
        </w:rPr>
        <w:t>1</w:t>
      </w:r>
    </w:p>
    <w:p w14:paraId="186704F6" w14:textId="32C38675" w:rsidR="009D104B" w:rsidRDefault="009D104B" w:rsidP="009D104B">
      <w:pPr>
        <w:widowControl w:val="0"/>
        <w:spacing w:line="276" w:lineRule="auto"/>
        <w:rPr>
          <w:rFonts w:ascii="Book Antiqua" w:hAnsi="Book Antiqua" w:cs="Book Antiqua"/>
          <w:snapToGrid w:val="0"/>
          <w:sz w:val="24"/>
          <w:szCs w:val="24"/>
        </w:rPr>
      </w:pPr>
    </w:p>
    <w:p w14:paraId="4D948E54" w14:textId="5725005C" w:rsidR="000F7880" w:rsidRDefault="000F7880" w:rsidP="009D104B">
      <w:pPr>
        <w:widowControl w:val="0"/>
        <w:spacing w:line="276" w:lineRule="auto"/>
        <w:rPr>
          <w:rFonts w:ascii="Book Antiqua" w:hAnsi="Book Antiqua" w:cs="Book Antiqua"/>
          <w:snapToGrid w:val="0"/>
          <w:sz w:val="24"/>
          <w:szCs w:val="24"/>
        </w:rPr>
      </w:pPr>
    </w:p>
    <w:p w14:paraId="418BAD14" w14:textId="77777777" w:rsidR="000F7880" w:rsidRPr="00A81F1F" w:rsidRDefault="000F7880" w:rsidP="009D104B">
      <w:pPr>
        <w:widowControl w:val="0"/>
        <w:spacing w:line="276" w:lineRule="auto"/>
        <w:rPr>
          <w:rFonts w:ascii="Book Antiqua" w:hAnsi="Book Antiqua" w:cs="Book Antiqua"/>
          <w:snapToGrid w:val="0"/>
          <w:sz w:val="24"/>
          <w:szCs w:val="24"/>
        </w:rPr>
      </w:pPr>
    </w:p>
    <w:p w14:paraId="43360478" w14:textId="77777777" w:rsidR="009D104B" w:rsidRPr="00A81F1F" w:rsidRDefault="009D104B" w:rsidP="009D104B">
      <w:pPr>
        <w:spacing w:line="276" w:lineRule="auto"/>
        <w:rPr>
          <w:rFonts w:ascii="Book Antiqua" w:hAnsi="Book Antiqua" w:cs="Book Antiqua"/>
          <w:sz w:val="24"/>
          <w:szCs w:val="24"/>
          <w:lang w:val="pt-BR"/>
        </w:rPr>
      </w:pPr>
      <w:r w:rsidRPr="00A81F1F">
        <w:rPr>
          <w:rFonts w:ascii="Book Antiqua" w:hAnsi="Book Antiqua" w:cs="Book Antiqua"/>
          <w:sz w:val="24"/>
          <w:szCs w:val="24"/>
          <w:lang w:val="pt-BR"/>
        </w:rPr>
        <w:t>Licenciada</w:t>
      </w:r>
    </w:p>
    <w:p w14:paraId="0A5644CA" w14:textId="77777777" w:rsidR="009D104B" w:rsidRPr="00A81F1F" w:rsidRDefault="009D104B" w:rsidP="009D104B">
      <w:pPr>
        <w:spacing w:line="276" w:lineRule="auto"/>
        <w:rPr>
          <w:rFonts w:ascii="Book Antiqua" w:hAnsi="Book Antiqua" w:cs="Book Antiqua"/>
          <w:sz w:val="24"/>
          <w:szCs w:val="24"/>
          <w:lang w:val="pt-BR"/>
        </w:rPr>
      </w:pPr>
      <w:r w:rsidRPr="00A81F1F">
        <w:rPr>
          <w:rFonts w:ascii="Book Antiqua" w:hAnsi="Book Antiqua" w:cs="Book Antiqua"/>
          <w:sz w:val="24"/>
          <w:szCs w:val="24"/>
          <w:lang w:val="pt-BR"/>
        </w:rPr>
        <w:t xml:space="preserve">Silvia Navarro Romanini </w:t>
      </w:r>
    </w:p>
    <w:p w14:paraId="2A99C104" w14:textId="77777777" w:rsidR="009D104B" w:rsidRPr="00A81F1F" w:rsidRDefault="009D104B" w:rsidP="009D104B">
      <w:pPr>
        <w:spacing w:line="276" w:lineRule="auto"/>
        <w:rPr>
          <w:rFonts w:ascii="Book Antiqua" w:hAnsi="Book Antiqua" w:cs="Book Antiqua"/>
          <w:sz w:val="24"/>
          <w:szCs w:val="24"/>
        </w:rPr>
      </w:pPr>
      <w:r w:rsidRPr="00A81F1F">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A81F1F">
          <w:rPr>
            <w:rFonts w:ascii="Book Antiqua" w:hAnsi="Book Antiqua" w:cs="Book Antiqua"/>
            <w:sz w:val="24"/>
            <w:szCs w:val="24"/>
          </w:rPr>
          <w:t>la Corte</w:t>
        </w:r>
      </w:smartTag>
    </w:p>
    <w:p w14:paraId="678E82CE" w14:textId="1B3DB994" w:rsidR="009D104B" w:rsidRDefault="009D104B" w:rsidP="009D104B">
      <w:pPr>
        <w:widowControl w:val="0"/>
        <w:spacing w:line="276" w:lineRule="auto"/>
        <w:rPr>
          <w:rFonts w:ascii="Book Antiqua" w:hAnsi="Book Antiqua" w:cs="Book Antiqua"/>
          <w:snapToGrid w:val="0"/>
          <w:color w:val="000000"/>
          <w:sz w:val="24"/>
          <w:szCs w:val="24"/>
        </w:rPr>
      </w:pPr>
    </w:p>
    <w:p w14:paraId="2A052647" w14:textId="77777777" w:rsidR="000F7880" w:rsidRPr="00A81F1F" w:rsidRDefault="000F7880" w:rsidP="009D104B">
      <w:pPr>
        <w:widowControl w:val="0"/>
        <w:spacing w:line="276" w:lineRule="auto"/>
        <w:rPr>
          <w:rFonts w:ascii="Book Antiqua" w:hAnsi="Book Antiqua" w:cs="Book Antiqua"/>
          <w:snapToGrid w:val="0"/>
          <w:color w:val="000000"/>
          <w:sz w:val="24"/>
          <w:szCs w:val="24"/>
        </w:rPr>
      </w:pPr>
    </w:p>
    <w:p w14:paraId="613CF632" w14:textId="77777777" w:rsidR="009D104B" w:rsidRPr="00A81F1F" w:rsidRDefault="009D104B" w:rsidP="009D104B">
      <w:pPr>
        <w:widowControl w:val="0"/>
        <w:spacing w:line="276" w:lineRule="auto"/>
        <w:rPr>
          <w:rFonts w:ascii="Book Antiqua" w:hAnsi="Book Antiqua" w:cs="Book Antiqua"/>
          <w:snapToGrid w:val="0"/>
          <w:color w:val="000000"/>
          <w:sz w:val="24"/>
          <w:szCs w:val="24"/>
        </w:rPr>
      </w:pPr>
      <w:r w:rsidRPr="00A81F1F">
        <w:rPr>
          <w:rFonts w:ascii="Book Antiqua" w:hAnsi="Book Antiqua" w:cs="Book Antiqua"/>
          <w:snapToGrid w:val="0"/>
          <w:color w:val="000000"/>
          <w:sz w:val="24"/>
          <w:szCs w:val="24"/>
        </w:rPr>
        <w:t>Estimada señora:</w:t>
      </w:r>
    </w:p>
    <w:p w14:paraId="7ABDC270" w14:textId="77777777" w:rsidR="009D104B" w:rsidRPr="00A81F1F" w:rsidRDefault="009D104B" w:rsidP="009D104B">
      <w:pPr>
        <w:widowControl w:val="0"/>
        <w:spacing w:line="276" w:lineRule="auto"/>
        <w:jc w:val="both"/>
        <w:rPr>
          <w:rFonts w:ascii="Book Antiqua" w:hAnsi="Book Antiqua" w:cs="Book Antiqua"/>
          <w:snapToGrid w:val="0"/>
          <w:sz w:val="24"/>
          <w:szCs w:val="24"/>
        </w:rPr>
      </w:pPr>
    </w:p>
    <w:p w14:paraId="5CD94091" w14:textId="77777777" w:rsidR="009D104B" w:rsidRPr="00A81F1F" w:rsidRDefault="009D104B" w:rsidP="000F7880">
      <w:pPr>
        <w:pStyle w:val="Textoindependiente2"/>
        <w:spacing w:line="276" w:lineRule="auto"/>
        <w:rPr>
          <w:rFonts w:ascii="Book Antiqua" w:hAnsi="Book Antiqua" w:cs="Book Antiqua"/>
        </w:rPr>
      </w:pPr>
      <w:r w:rsidRPr="00A81F1F">
        <w:rPr>
          <w:rFonts w:ascii="Book Antiqua" w:hAnsi="Book Antiqua" w:cs="Book Antiqua"/>
        </w:rPr>
        <w:t xml:space="preserve">En atención al oficio </w:t>
      </w:r>
      <w:r>
        <w:rPr>
          <w:rFonts w:ascii="Book Antiqua" w:hAnsi="Book Antiqua" w:cs="Book Antiqua"/>
        </w:rPr>
        <w:t>5170-20</w:t>
      </w:r>
      <w:r w:rsidRPr="00A81F1F">
        <w:rPr>
          <w:rFonts w:ascii="Book Antiqua" w:hAnsi="Book Antiqua" w:cs="Book Antiqua"/>
        </w:rPr>
        <w:t>, donde se transcribe el acuerdo tomado por el Co</w:t>
      </w:r>
      <w:r>
        <w:rPr>
          <w:rFonts w:ascii="Book Antiqua" w:hAnsi="Book Antiqua" w:cs="Book Antiqua"/>
        </w:rPr>
        <w:t>rte Plena</w:t>
      </w:r>
      <w:r w:rsidRPr="00A81F1F">
        <w:rPr>
          <w:rFonts w:ascii="Book Antiqua" w:hAnsi="Book Antiqua" w:cs="Book Antiqua"/>
        </w:rPr>
        <w:t xml:space="preserve"> en sesión </w:t>
      </w:r>
      <w:r>
        <w:rPr>
          <w:rFonts w:ascii="Book Antiqua" w:hAnsi="Book Antiqua" w:cs="Book Antiqua"/>
        </w:rPr>
        <w:t xml:space="preserve">53-2020 </w:t>
      </w:r>
      <w:r w:rsidRPr="00A81F1F">
        <w:rPr>
          <w:rFonts w:ascii="Book Antiqua" w:hAnsi="Book Antiqua" w:cs="Book Antiqua"/>
        </w:rPr>
        <w:t xml:space="preserve">celebrada el </w:t>
      </w:r>
      <w:r>
        <w:rPr>
          <w:rFonts w:ascii="Book Antiqua" w:hAnsi="Book Antiqua" w:cs="Book Antiqua"/>
        </w:rPr>
        <w:t>28</w:t>
      </w:r>
      <w:r w:rsidRPr="00A81F1F">
        <w:rPr>
          <w:rFonts w:ascii="Book Antiqua" w:hAnsi="Book Antiqua" w:cs="Book Antiqua"/>
        </w:rPr>
        <w:t xml:space="preserve"> de </w:t>
      </w:r>
      <w:r>
        <w:rPr>
          <w:rFonts w:ascii="Book Antiqua" w:hAnsi="Book Antiqua" w:cs="Book Antiqua"/>
        </w:rPr>
        <w:t>mayo</w:t>
      </w:r>
      <w:r w:rsidRPr="00A81F1F">
        <w:rPr>
          <w:rFonts w:ascii="Book Antiqua" w:hAnsi="Book Antiqua" w:cs="Book Antiqua"/>
        </w:rPr>
        <w:t xml:space="preserve"> de 20</w:t>
      </w:r>
      <w:r>
        <w:rPr>
          <w:rFonts w:ascii="Book Antiqua" w:hAnsi="Book Antiqua" w:cs="Book Antiqua"/>
        </w:rPr>
        <w:t>20</w:t>
      </w:r>
      <w:r w:rsidRPr="00A81F1F">
        <w:rPr>
          <w:rFonts w:ascii="Book Antiqua" w:hAnsi="Book Antiqua" w:cs="Book Antiqua"/>
        </w:rPr>
        <w:t>, artículo X</w:t>
      </w:r>
      <w:r>
        <w:rPr>
          <w:rFonts w:ascii="Book Antiqua" w:hAnsi="Book Antiqua" w:cs="Book Antiqua"/>
        </w:rPr>
        <w:t>VI</w:t>
      </w:r>
      <w:r w:rsidRPr="00A81F1F">
        <w:rPr>
          <w:rFonts w:ascii="Book Antiqua" w:hAnsi="Book Antiqua" w:cs="Book Antiqua"/>
        </w:rPr>
        <w:t xml:space="preserve">, le remito el informe suscrito por </w:t>
      </w:r>
      <w:r>
        <w:rPr>
          <w:rFonts w:ascii="Book Antiqua" w:hAnsi="Book Antiqua" w:cs="Book Antiqua"/>
        </w:rPr>
        <w:t>la</w:t>
      </w:r>
      <w:r w:rsidRPr="00A81F1F">
        <w:rPr>
          <w:rFonts w:ascii="Book Antiqua" w:hAnsi="Book Antiqua" w:cs="Book Antiqua"/>
        </w:rPr>
        <w:t xml:space="preserve"> </w:t>
      </w:r>
      <w:r w:rsidRPr="00A81F1F">
        <w:rPr>
          <w:rFonts w:ascii="Book Antiqua" w:hAnsi="Book Antiqua" w:cs="Aharoni"/>
          <w:bCs/>
        </w:rPr>
        <w:t>Ing</w:t>
      </w:r>
      <w:r>
        <w:rPr>
          <w:rFonts w:ascii="Book Antiqua" w:hAnsi="Book Antiqua" w:cs="Aharoni"/>
          <w:bCs/>
        </w:rPr>
        <w:t>a</w:t>
      </w:r>
      <w:r w:rsidRPr="00A81F1F">
        <w:rPr>
          <w:rFonts w:ascii="Book Antiqua" w:hAnsi="Book Antiqua" w:cs="Aharoni"/>
          <w:bCs/>
        </w:rPr>
        <w:t>.</w:t>
      </w:r>
      <w:r w:rsidRPr="00097082">
        <w:rPr>
          <w:rFonts w:ascii="Book Antiqua" w:hAnsi="Book Antiqua"/>
          <w:b/>
          <w:bCs/>
        </w:rPr>
        <w:t xml:space="preserve"> </w:t>
      </w:r>
      <w:r w:rsidRPr="00484138">
        <w:rPr>
          <w:rFonts w:ascii="Book Antiqua" w:hAnsi="Book Antiqua"/>
        </w:rPr>
        <w:t>Elena Gabriela Picado González</w:t>
      </w:r>
      <w:r w:rsidRPr="00A81F1F">
        <w:rPr>
          <w:rFonts w:ascii="Book Antiqua" w:hAnsi="Book Antiqua" w:cs="Aharoni"/>
          <w:bCs/>
        </w:rPr>
        <w:t>, Jef</w:t>
      </w:r>
      <w:r>
        <w:rPr>
          <w:rFonts w:ascii="Book Antiqua" w:hAnsi="Book Antiqua" w:cs="Aharoni"/>
          <w:bCs/>
        </w:rPr>
        <w:t>a</w:t>
      </w:r>
      <w:r w:rsidRPr="00A81F1F">
        <w:rPr>
          <w:rFonts w:ascii="Book Antiqua" w:hAnsi="Book Antiqua" w:cs="Aharoni"/>
          <w:bCs/>
        </w:rPr>
        <w:t xml:space="preserve"> a.i. del Subproceso de Evaluación</w:t>
      </w:r>
      <w:r w:rsidRPr="00A81F1F">
        <w:rPr>
          <w:rFonts w:ascii="Book Antiqua" w:hAnsi="Book Antiqua" w:cs="Book Antiqua"/>
        </w:rPr>
        <w:t xml:space="preserve">, </w:t>
      </w:r>
      <w:r w:rsidRPr="00860F20">
        <w:rPr>
          <w:rFonts w:ascii="Book Antiqua" w:hAnsi="Book Antiqua"/>
        </w:rPr>
        <w:t xml:space="preserve">respecto a la proyección de procesos de </w:t>
      </w:r>
      <w:r>
        <w:rPr>
          <w:rFonts w:ascii="Book Antiqua" w:hAnsi="Book Antiqua"/>
        </w:rPr>
        <w:t>e</w:t>
      </w:r>
      <w:r w:rsidRPr="00860F20">
        <w:rPr>
          <w:rFonts w:ascii="Book Antiqua" w:hAnsi="Book Antiqua"/>
        </w:rPr>
        <w:t>xpropiación</w:t>
      </w:r>
      <w:r>
        <w:rPr>
          <w:rFonts w:ascii="Book Antiqua" w:hAnsi="Book Antiqua"/>
        </w:rPr>
        <w:t>.</w:t>
      </w:r>
    </w:p>
    <w:p w14:paraId="158EDA83" w14:textId="77777777" w:rsidR="009D104B" w:rsidRPr="006E5C87" w:rsidRDefault="009D104B" w:rsidP="009D104B">
      <w:pPr>
        <w:pStyle w:val="Textoindependiente2"/>
        <w:spacing w:line="276" w:lineRule="auto"/>
        <w:ind w:firstLine="708"/>
        <w:rPr>
          <w:rFonts w:ascii="Book Antiqua" w:hAnsi="Book Antiqua" w:cs="Book Antiqua"/>
        </w:rPr>
      </w:pPr>
    </w:p>
    <w:p w14:paraId="24619348" w14:textId="118ADB00" w:rsidR="009D104B" w:rsidRPr="00484138" w:rsidRDefault="009D104B" w:rsidP="009D104B">
      <w:pPr>
        <w:pStyle w:val="Prrafodelista1"/>
        <w:tabs>
          <w:tab w:val="num" w:pos="709"/>
        </w:tabs>
        <w:ind w:left="0" w:right="54"/>
        <w:jc w:val="both"/>
        <w:rPr>
          <w:rFonts w:ascii="Book Antiqua" w:hAnsi="Book Antiqua" w:cs="Book Antiqua"/>
          <w:sz w:val="24"/>
          <w:szCs w:val="24"/>
        </w:rPr>
      </w:pPr>
      <w:r w:rsidRPr="00484138">
        <w:rPr>
          <w:rFonts w:ascii="Book Antiqua" w:hAnsi="Book Antiqua" w:cs="Book Antiqua"/>
          <w:sz w:val="24"/>
          <w:szCs w:val="24"/>
        </w:rPr>
        <w:t xml:space="preserve">Con el fin de que se manifestaran al respecto, mediante oficio </w:t>
      </w:r>
      <w:r>
        <w:rPr>
          <w:rFonts w:ascii="Book Antiqua" w:hAnsi="Book Antiqua" w:cs="Book Antiqua"/>
          <w:sz w:val="24"/>
          <w:szCs w:val="24"/>
        </w:rPr>
        <w:t>883</w:t>
      </w:r>
      <w:r w:rsidRPr="00484138">
        <w:rPr>
          <w:rFonts w:ascii="Book Antiqua" w:hAnsi="Book Antiqua" w:cs="Book Antiqua"/>
          <w:sz w:val="24"/>
          <w:szCs w:val="24"/>
        </w:rPr>
        <w:t xml:space="preserve">-PLA-EV-2021 del </w:t>
      </w:r>
      <w:r>
        <w:rPr>
          <w:rFonts w:ascii="Book Antiqua" w:hAnsi="Book Antiqua" w:cs="Book Antiqua"/>
          <w:sz w:val="24"/>
          <w:szCs w:val="24"/>
        </w:rPr>
        <w:t>4</w:t>
      </w:r>
      <w:r w:rsidRPr="00484138">
        <w:rPr>
          <w:rFonts w:ascii="Book Antiqua" w:hAnsi="Book Antiqua" w:cs="Book Antiqua"/>
          <w:sz w:val="24"/>
          <w:szCs w:val="24"/>
        </w:rPr>
        <w:t xml:space="preserve"> de </w:t>
      </w:r>
      <w:r>
        <w:rPr>
          <w:rFonts w:ascii="Book Antiqua" w:hAnsi="Book Antiqua" w:cs="Book Antiqua"/>
          <w:sz w:val="24"/>
          <w:szCs w:val="24"/>
        </w:rPr>
        <w:t>agosto</w:t>
      </w:r>
      <w:r w:rsidRPr="00484138">
        <w:rPr>
          <w:rFonts w:ascii="Book Antiqua" w:hAnsi="Book Antiqua" w:cs="Book Antiqua"/>
          <w:sz w:val="24"/>
          <w:szCs w:val="24"/>
        </w:rPr>
        <w:t xml:space="preserve"> de 2021, el preliminar de este documento fue puesto en conocimiento de</w:t>
      </w:r>
      <w:r>
        <w:rPr>
          <w:rFonts w:ascii="Book Antiqua" w:hAnsi="Book Antiqua" w:cs="Book Antiqua"/>
          <w:sz w:val="24"/>
          <w:szCs w:val="24"/>
        </w:rPr>
        <w:t>l</w:t>
      </w:r>
      <w:r w:rsidRPr="00484138">
        <w:rPr>
          <w:rFonts w:ascii="Book Antiqua" w:hAnsi="Book Antiqua" w:cs="Book Antiqua"/>
          <w:sz w:val="24"/>
          <w:szCs w:val="24"/>
        </w:rPr>
        <w:t xml:space="preserve"> licenciad</w:t>
      </w:r>
      <w:r>
        <w:rPr>
          <w:rFonts w:ascii="Book Antiqua" w:hAnsi="Book Antiqua" w:cs="Book Antiqua"/>
          <w:sz w:val="24"/>
          <w:szCs w:val="24"/>
        </w:rPr>
        <w:t>o</w:t>
      </w:r>
      <w:r w:rsidRPr="00484138">
        <w:rPr>
          <w:rFonts w:ascii="Book Antiqua" w:hAnsi="Book Antiqua" w:cs="Book Antiqua"/>
          <w:sz w:val="24"/>
          <w:szCs w:val="24"/>
        </w:rPr>
        <w:t xml:space="preserve"> </w:t>
      </w:r>
      <w:r>
        <w:rPr>
          <w:rFonts w:ascii="Book Antiqua" w:hAnsi="Book Antiqua"/>
          <w:sz w:val="24"/>
          <w:szCs w:val="24"/>
        </w:rPr>
        <w:t>Giovanni Marchena Jara, Juez Coordinador del Juzgado Contencioso Administrativo del Segundo Circuito Judicial de San José</w:t>
      </w:r>
      <w:r>
        <w:rPr>
          <w:rFonts w:ascii="Book Antiqua" w:hAnsi="Book Antiqua" w:cs="Book Antiqua"/>
          <w:sz w:val="24"/>
          <w:szCs w:val="24"/>
        </w:rPr>
        <w:t xml:space="preserve">. </w:t>
      </w:r>
      <w:r w:rsidRPr="00484138">
        <w:rPr>
          <w:rFonts w:ascii="Book Antiqua" w:hAnsi="Book Antiqua"/>
          <w:sz w:val="24"/>
          <w:szCs w:val="24"/>
        </w:rPr>
        <w:t>T</w:t>
      </w:r>
      <w:r w:rsidRPr="00484138">
        <w:rPr>
          <w:rFonts w:ascii="Book Antiqua" w:hAnsi="Book Antiqua" w:cs="Book Antiqua"/>
          <w:sz w:val="24"/>
          <w:szCs w:val="24"/>
        </w:rPr>
        <w:t>ambién se le solicitó criterio a</w:t>
      </w:r>
      <w:r>
        <w:rPr>
          <w:rFonts w:ascii="Book Antiqua" w:hAnsi="Book Antiqua" w:cs="Book Antiqua"/>
          <w:sz w:val="24"/>
          <w:szCs w:val="24"/>
        </w:rPr>
        <w:t>l Despacho de la Presidencia, Dirección Ejecutiva,</w:t>
      </w:r>
      <w:r w:rsidRPr="00484138">
        <w:rPr>
          <w:rFonts w:ascii="Book Antiqua" w:hAnsi="Book Antiqua" w:cs="Book Antiqua"/>
          <w:sz w:val="24"/>
          <w:szCs w:val="24"/>
        </w:rPr>
        <w:t xml:space="preserve"> la Dirección de</w:t>
      </w:r>
      <w:r>
        <w:rPr>
          <w:rFonts w:ascii="Book Antiqua" w:hAnsi="Book Antiqua" w:cs="Book Antiqua"/>
          <w:sz w:val="24"/>
          <w:szCs w:val="24"/>
        </w:rPr>
        <w:t xml:space="preserve"> Tecnología de la Información y al Centro de Apoyo Coordinación y Mejoramiento de la Función Jurisdiccional. </w:t>
      </w:r>
      <w:r w:rsidRPr="00484138">
        <w:rPr>
          <w:rFonts w:ascii="Book Antiqua" w:hAnsi="Book Antiqua" w:cs="Book Antiqua"/>
          <w:sz w:val="24"/>
          <w:szCs w:val="24"/>
        </w:rPr>
        <w:t xml:space="preserve">Como respuesta se recibió </w:t>
      </w:r>
      <w:r>
        <w:rPr>
          <w:rFonts w:ascii="Book Antiqua" w:hAnsi="Book Antiqua" w:cs="Book Antiqua"/>
          <w:sz w:val="24"/>
          <w:szCs w:val="24"/>
        </w:rPr>
        <w:t>el oficio 2671-DE-2021</w:t>
      </w:r>
      <w:r w:rsidR="007139D6">
        <w:rPr>
          <w:rFonts w:ascii="Book Antiqua" w:hAnsi="Book Antiqua" w:cs="Book Antiqua"/>
          <w:sz w:val="24"/>
          <w:szCs w:val="24"/>
        </w:rPr>
        <w:t xml:space="preserve"> </w:t>
      </w:r>
      <w:r>
        <w:rPr>
          <w:rFonts w:ascii="Book Antiqua" w:hAnsi="Book Antiqua" w:cs="Book Antiqua"/>
          <w:sz w:val="24"/>
          <w:szCs w:val="24"/>
        </w:rPr>
        <w:t>de la Dirección Ejecutiva</w:t>
      </w:r>
      <w:r w:rsidR="008113CB">
        <w:rPr>
          <w:rFonts w:ascii="Book Antiqua" w:hAnsi="Book Antiqua" w:cs="Book Antiqua"/>
          <w:sz w:val="24"/>
          <w:szCs w:val="24"/>
        </w:rPr>
        <w:t xml:space="preserve"> y el </w:t>
      </w:r>
      <w:r w:rsidR="004E30D0">
        <w:rPr>
          <w:rFonts w:ascii="Book Antiqua" w:hAnsi="Book Antiqua" w:cs="Book Antiqua"/>
          <w:sz w:val="24"/>
          <w:szCs w:val="24"/>
        </w:rPr>
        <w:t>261-CACMFJ-JEF-2021</w:t>
      </w:r>
      <w:r w:rsidR="00233757">
        <w:rPr>
          <w:rFonts w:ascii="Book Antiqua" w:hAnsi="Book Antiqua" w:cs="Book Antiqua"/>
          <w:sz w:val="24"/>
          <w:szCs w:val="24"/>
        </w:rPr>
        <w:t xml:space="preserve"> </w:t>
      </w:r>
      <w:r w:rsidR="000F7880">
        <w:rPr>
          <w:rFonts w:ascii="Book Antiqua" w:hAnsi="Book Antiqua" w:cs="Book Antiqua"/>
          <w:sz w:val="24"/>
          <w:szCs w:val="24"/>
        </w:rPr>
        <w:t>d</w:t>
      </w:r>
      <w:r w:rsidR="00471C04">
        <w:rPr>
          <w:rFonts w:ascii="Book Antiqua" w:hAnsi="Book Antiqua" w:cs="Book Antiqua"/>
          <w:sz w:val="24"/>
          <w:szCs w:val="24"/>
        </w:rPr>
        <w:t xml:space="preserve">el Centro de Apoyo, Coordinación y Mejoramiento de la Función Jurisdiccional. </w:t>
      </w:r>
      <w:r w:rsidRPr="00484138">
        <w:rPr>
          <w:rFonts w:ascii="Book Antiqua" w:hAnsi="Book Antiqua" w:cs="Book Antiqua"/>
          <w:sz w:val="24"/>
          <w:szCs w:val="24"/>
        </w:rPr>
        <w:t>L</w:t>
      </w:r>
      <w:r w:rsidRPr="00484138">
        <w:rPr>
          <w:rFonts w:ascii="Book Antiqua" w:hAnsi="Book Antiqua" w:cs="Book Antiqua"/>
          <w:color w:val="000000"/>
          <w:sz w:val="24"/>
          <w:szCs w:val="24"/>
        </w:rPr>
        <w:t>a</w:t>
      </w:r>
      <w:r w:rsidR="00471C04">
        <w:rPr>
          <w:rFonts w:ascii="Book Antiqua" w:hAnsi="Book Antiqua" w:cs="Book Antiqua"/>
          <w:color w:val="000000"/>
          <w:sz w:val="24"/>
          <w:szCs w:val="24"/>
        </w:rPr>
        <w:t>s</w:t>
      </w:r>
      <w:r w:rsidRPr="00484138">
        <w:rPr>
          <w:rFonts w:ascii="Book Antiqua" w:hAnsi="Book Antiqua" w:cs="Book Antiqua"/>
          <w:color w:val="000000"/>
          <w:sz w:val="24"/>
          <w:szCs w:val="24"/>
        </w:rPr>
        <w:t xml:space="preserve"> observaci</w:t>
      </w:r>
      <w:r w:rsidR="007333C9">
        <w:rPr>
          <w:rFonts w:ascii="Book Antiqua" w:hAnsi="Book Antiqua" w:cs="Book Antiqua"/>
          <w:color w:val="000000"/>
          <w:sz w:val="24"/>
          <w:szCs w:val="24"/>
        </w:rPr>
        <w:t>ones</w:t>
      </w:r>
      <w:r w:rsidRPr="00484138">
        <w:rPr>
          <w:rFonts w:ascii="Book Antiqua" w:hAnsi="Book Antiqua" w:cs="Book Antiqua"/>
          <w:b/>
          <w:sz w:val="24"/>
          <w:szCs w:val="24"/>
        </w:rPr>
        <w:t xml:space="preserve"> </w:t>
      </w:r>
      <w:r w:rsidRPr="00484138">
        <w:rPr>
          <w:rFonts w:ascii="Book Antiqua" w:hAnsi="Book Antiqua" w:cs="Book Antiqua"/>
          <w:sz w:val="24"/>
          <w:szCs w:val="24"/>
        </w:rPr>
        <w:t>se consider</w:t>
      </w:r>
      <w:r w:rsidR="007333C9">
        <w:rPr>
          <w:rFonts w:ascii="Book Antiqua" w:hAnsi="Book Antiqua" w:cs="Book Antiqua"/>
          <w:sz w:val="24"/>
          <w:szCs w:val="24"/>
        </w:rPr>
        <w:t>aron</w:t>
      </w:r>
      <w:r w:rsidRPr="00484138">
        <w:rPr>
          <w:rFonts w:ascii="Book Antiqua" w:hAnsi="Book Antiqua" w:cs="Book Antiqua"/>
          <w:sz w:val="24"/>
          <w:szCs w:val="24"/>
        </w:rPr>
        <w:t xml:space="preserve"> en lo pertinente, en el informe que se presenta.</w:t>
      </w:r>
    </w:p>
    <w:p w14:paraId="4E5BF3C4" w14:textId="17004301" w:rsidR="000F7880" w:rsidRDefault="000F7880">
      <w:pPr>
        <w:rPr>
          <w:rFonts w:ascii="Book Antiqua" w:hAnsi="Book Antiqua" w:cs="Book Antiqua"/>
          <w:snapToGrid w:val="0"/>
          <w:sz w:val="24"/>
          <w:szCs w:val="24"/>
          <w:lang w:val="pt-BR"/>
        </w:rPr>
      </w:pPr>
      <w:r>
        <w:rPr>
          <w:rFonts w:ascii="Book Antiqua" w:hAnsi="Book Antiqua" w:cs="Book Antiqua"/>
          <w:snapToGrid w:val="0"/>
          <w:sz w:val="24"/>
          <w:szCs w:val="24"/>
          <w:lang w:val="pt-BR"/>
        </w:rPr>
        <w:br w:type="page"/>
      </w:r>
    </w:p>
    <w:p w14:paraId="00173317" w14:textId="77777777" w:rsidR="009D104B" w:rsidRDefault="009D104B" w:rsidP="009D104B">
      <w:pPr>
        <w:widowControl w:val="0"/>
        <w:spacing w:line="276" w:lineRule="auto"/>
        <w:rPr>
          <w:rFonts w:ascii="Book Antiqua" w:hAnsi="Book Antiqua" w:cs="Book Antiqua"/>
          <w:snapToGrid w:val="0"/>
          <w:sz w:val="24"/>
          <w:szCs w:val="24"/>
          <w:lang w:val="pt-BR"/>
        </w:rPr>
      </w:pPr>
    </w:p>
    <w:p w14:paraId="38A39266" w14:textId="77777777" w:rsidR="009D104B" w:rsidRPr="00ED4906" w:rsidRDefault="009D104B" w:rsidP="009D104B">
      <w:pPr>
        <w:widowControl w:val="0"/>
        <w:spacing w:line="276" w:lineRule="auto"/>
        <w:rPr>
          <w:rFonts w:ascii="Book Antiqua" w:hAnsi="Book Antiqua" w:cs="Book Antiqua"/>
          <w:snapToGrid w:val="0"/>
          <w:sz w:val="24"/>
          <w:szCs w:val="24"/>
          <w:lang w:val="pt-BR"/>
        </w:rPr>
      </w:pPr>
      <w:r w:rsidRPr="00ED4906">
        <w:rPr>
          <w:rFonts w:ascii="Book Antiqua" w:hAnsi="Book Antiqua" w:cs="Book Antiqua"/>
          <w:snapToGrid w:val="0"/>
          <w:sz w:val="24"/>
          <w:szCs w:val="24"/>
          <w:lang w:val="pt-BR"/>
        </w:rPr>
        <w:t>Atentamente,</w:t>
      </w:r>
    </w:p>
    <w:p w14:paraId="763437FB" w14:textId="150FB5E7" w:rsidR="009D104B" w:rsidRDefault="009D104B" w:rsidP="009D104B">
      <w:pPr>
        <w:widowControl w:val="0"/>
        <w:spacing w:line="276" w:lineRule="auto"/>
        <w:jc w:val="center"/>
        <w:rPr>
          <w:rFonts w:ascii="Book Antiqua" w:hAnsi="Book Antiqua" w:cs="Book Antiqua"/>
          <w:b/>
          <w:bCs/>
          <w:snapToGrid w:val="0"/>
          <w:sz w:val="24"/>
          <w:szCs w:val="24"/>
          <w:lang w:val="pt-BR"/>
        </w:rPr>
      </w:pPr>
    </w:p>
    <w:p w14:paraId="16C20968" w14:textId="2CEF9B8A" w:rsidR="000F7880" w:rsidRDefault="000F7880" w:rsidP="009D104B">
      <w:pPr>
        <w:widowControl w:val="0"/>
        <w:spacing w:line="276" w:lineRule="auto"/>
        <w:jc w:val="center"/>
        <w:rPr>
          <w:rFonts w:ascii="Book Antiqua" w:hAnsi="Book Antiqua" w:cs="Book Antiqua"/>
          <w:b/>
          <w:bCs/>
          <w:snapToGrid w:val="0"/>
          <w:sz w:val="24"/>
          <w:szCs w:val="24"/>
          <w:lang w:val="pt-BR"/>
        </w:rPr>
      </w:pPr>
    </w:p>
    <w:p w14:paraId="7F2ECCB9" w14:textId="77777777" w:rsidR="000F7880" w:rsidRDefault="000F7880" w:rsidP="009D104B">
      <w:pPr>
        <w:widowControl w:val="0"/>
        <w:spacing w:line="276" w:lineRule="auto"/>
        <w:jc w:val="center"/>
        <w:rPr>
          <w:rFonts w:ascii="Book Antiqua" w:hAnsi="Book Antiqua" w:cs="Book Antiqua"/>
          <w:b/>
          <w:bCs/>
          <w:snapToGrid w:val="0"/>
          <w:sz w:val="24"/>
          <w:szCs w:val="24"/>
          <w:lang w:val="pt-BR"/>
        </w:rPr>
      </w:pPr>
    </w:p>
    <w:p w14:paraId="4C548BB9" w14:textId="77777777" w:rsidR="009D104B" w:rsidRPr="00ED4906" w:rsidRDefault="009D104B" w:rsidP="009D104B">
      <w:pPr>
        <w:widowControl w:val="0"/>
        <w:spacing w:line="276" w:lineRule="auto"/>
        <w:jc w:val="center"/>
        <w:rPr>
          <w:rFonts w:ascii="Book Antiqua" w:hAnsi="Book Antiqua" w:cs="Book Antiqua"/>
          <w:b/>
          <w:bCs/>
          <w:snapToGrid w:val="0"/>
          <w:sz w:val="24"/>
          <w:szCs w:val="24"/>
          <w:lang w:val="pt-BR"/>
        </w:rPr>
      </w:pPr>
    </w:p>
    <w:p w14:paraId="14D74E66" w14:textId="4339D78F" w:rsidR="00FF2438" w:rsidRPr="0086126D" w:rsidRDefault="009D104B" w:rsidP="009D104B">
      <w:pPr>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Máster </w:t>
      </w:r>
      <w:r w:rsidRPr="0086126D">
        <w:rPr>
          <w:rFonts w:ascii="Book Antiqua" w:hAnsi="Book Antiqua" w:cs="Book Antiqua"/>
          <w:snapToGrid w:val="0"/>
          <w:sz w:val="24"/>
          <w:szCs w:val="24"/>
          <w:lang w:val="pt-BR"/>
        </w:rPr>
        <w:t>Erick Antonio Mora Leiva</w:t>
      </w:r>
    </w:p>
    <w:p w14:paraId="0D2821D4" w14:textId="242048CB" w:rsidR="009D104B" w:rsidRPr="0086126D" w:rsidRDefault="00FF2438" w:rsidP="00FF2438">
      <w:pPr>
        <w:rPr>
          <w:rFonts w:ascii="Book Antiqua" w:hAnsi="Book Antiqua" w:cs="Book Antiqua"/>
          <w:snapToGrid w:val="0"/>
          <w:sz w:val="24"/>
          <w:szCs w:val="24"/>
          <w:lang w:val="pt-BR"/>
        </w:rPr>
      </w:pPr>
      <w:r>
        <w:rPr>
          <w:rFonts w:ascii="Book Antiqua" w:hAnsi="Book Antiqua" w:cs="Book Antiqua"/>
          <w:snapToGrid w:val="0"/>
          <w:sz w:val="24"/>
          <w:szCs w:val="24"/>
          <w:lang w:val="pt-BR"/>
        </w:rPr>
        <w:t>Director a.í. de Planificación</w:t>
      </w:r>
    </w:p>
    <w:p w14:paraId="57A66F0C" w14:textId="77777777" w:rsidR="009D104B" w:rsidRDefault="009D104B" w:rsidP="009D104B">
      <w:pPr>
        <w:spacing w:line="276" w:lineRule="auto"/>
        <w:rPr>
          <w:rFonts w:ascii="Book Antiqua" w:hAnsi="Book Antiqua" w:cs="Book Antiqua"/>
          <w:snapToGrid w:val="0"/>
          <w:sz w:val="24"/>
          <w:szCs w:val="24"/>
          <w:lang w:val="pt-BR"/>
        </w:rPr>
      </w:pPr>
    </w:p>
    <w:p w14:paraId="26FEFF92" w14:textId="77777777" w:rsidR="009D104B" w:rsidRPr="00A81F1F" w:rsidRDefault="009D104B" w:rsidP="009D104B">
      <w:pPr>
        <w:spacing w:line="276" w:lineRule="auto"/>
        <w:rPr>
          <w:rFonts w:ascii="Book Antiqua" w:hAnsi="Book Antiqua" w:cs="Book Antiqua"/>
          <w:snapToGrid w:val="0"/>
          <w:sz w:val="24"/>
          <w:szCs w:val="24"/>
          <w:lang w:val="pt-BR"/>
        </w:rPr>
      </w:pPr>
    </w:p>
    <w:p w14:paraId="1F9F4035" w14:textId="06AF8444" w:rsidR="009D104B" w:rsidRDefault="009D104B" w:rsidP="009D104B">
      <w:pPr>
        <w:rPr>
          <w:rFonts w:ascii="Book Antiqua" w:hAnsi="Book Antiqua" w:cs="Book Antiqua"/>
          <w:b/>
          <w:bCs/>
          <w:i/>
          <w:iCs/>
          <w:sz w:val="24"/>
          <w:szCs w:val="24"/>
        </w:rPr>
      </w:pPr>
      <w:r w:rsidRPr="00A81F1F">
        <w:rPr>
          <w:rFonts w:ascii="Book Antiqua" w:hAnsi="Book Antiqua" w:cs="Book Antiqua"/>
          <w:b/>
          <w:bCs/>
          <w:i/>
          <w:iCs/>
          <w:sz w:val="24"/>
          <w:szCs w:val="24"/>
        </w:rPr>
        <w:t>Se adjunta</w:t>
      </w:r>
      <w:r w:rsidR="000F7880">
        <w:rPr>
          <w:rFonts w:ascii="Book Antiqua" w:hAnsi="Book Antiqua" w:cs="Book Antiqua"/>
          <w:b/>
          <w:bCs/>
          <w:i/>
          <w:iCs/>
          <w:sz w:val="24"/>
          <w:szCs w:val="24"/>
        </w:rPr>
        <w:t>n</w:t>
      </w:r>
      <w:r w:rsidRPr="00A81F1F">
        <w:rPr>
          <w:rFonts w:ascii="Book Antiqua" w:hAnsi="Book Antiqua" w:cs="Book Antiqua"/>
          <w:b/>
          <w:bCs/>
          <w:i/>
          <w:iCs/>
          <w:sz w:val="24"/>
          <w:szCs w:val="24"/>
        </w:rPr>
        <w:t xml:space="preserve"> respuesta</w:t>
      </w:r>
      <w:r w:rsidR="000F7880">
        <w:rPr>
          <w:rFonts w:ascii="Book Antiqua" w:hAnsi="Book Antiqua" w:cs="Book Antiqua"/>
          <w:b/>
          <w:bCs/>
          <w:i/>
          <w:iCs/>
          <w:sz w:val="24"/>
          <w:szCs w:val="24"/>
        </w:rPr>
        <w:t>s</w:t>
      </w:r>
      <w:r w:rsidRPr="00A81F1F">
        <w:rPr>
          <w:rFonts w:ascii="Book Antiqua" w:hAnsi="Book Antiqua" w:cs="Book Antiqua"/>
          <w:b/>
          <w:bCs/>
          <w:i/>
          <w:iCs/>
          <w:sz w:val="24"/>
          <w:szCs w:val="24"/>
        </w:rPr>
        <w:t xml:space="preserve"> recibida</w:t>
      </w:r>
      <w:r w:rsidR="000F7880">
        <w:rPr>
          <w:rFonts w:ascii="Book Antiqua" w:hAnsi="Book Antiqua" w:cs="Book Antiqua"/>
          <w:b/>
          <w:bCs/>
          <w:i/>
          <w:iCs/>
          <w:sz w:val="24"/>
          <w:szCs w:val="24"/>
        </w:rPr>
        <w:t>s</w:t>
      </w:r>
      <w:r w:rsidRPr="00A81F1F">
        <w:rPr>
          <w:rFonts w:ascii="Book Antiqua" w:hAnsi="Book Antiqua" w:cs="Book Antiqua"/>
          <w:b/>
          <w:bCs/>
          <w:i/>
          <w:iCs/>
          <w:sz w:val="24"/>
          <w:szCs w:val="24"/>
        </w:rPr>
        <w:t xml:space="preserve"> en los </w:t>
      </w:r>
      <w:r>
        <w:rPr>
          <w:rFonts w:ascii="Book Antiqua" w:hAnsi="Book Antiqua" w:cs="Book Antiqua"/>
          <w:b/>
          <w:bCs/>
          <w:i/>
          <w:iCs/>
          <w:sz w:val="24"/>
          <w:szCs w:val="24"/>
        </w:rPr>
        <w:t>a</w:t>
      </w:r>
      <w:r w:rsidRPr="00A81F1F">
        <w:rPr>
          <w:rFonts w:ascii="Book Antiqua" w:hAnsi="Book Antiqua" w:cs="Book Antiqua"/>
          <w:b/>
          <w:bCs/>
          <w:i/>
          <w:iCs/>
          <w:sz w:val="24"/>
          <w:szCs w:val="24"/>
        </w:rPr>
        <w:t>nexos de este info</w:t>
      </w:r>
      <w:r>
        <w:rPr>
          <w:rFonts w:ascii="Book Antiqua" w:hAnsi="Book Antiqua" w:cs="Book Antiqua"/>
          <w:b/>
          <w:bCs/>
          <w:i/>
          <w:iCs/>
          <w:sz w:val="24"/>
          <w:szCs w:val="24"/>
        </w:rPr>
        <w:t>rme.</w:t>
      </w:r>
    </w:p>
    <w:p w14:paraId="3B6F05A0" w14:textId="1671DF3A" w:rsidR="009D104B" w:rsidRDefault="009D104B" w:rsidP="009D104B">
      <w:pPr>
        <w:rPr>
          <w:rFonts w:ascii="Book Antiqua" w:hAnsi="Book Antiqua" w:cs="Book Antiqua"/>
          <w:b/>
          <w:bCs/>
          <w:i/>
          <w:iCs/>
          <w:sz w:val="24"/>
          <w:szCs w:val="24"/>
        </w:rPr>
      </w:pPr>
    </w:p>
    <w:p w14:paraId="298D623A" w14:textId="77777777" w:rsidR="000F7880" w:rsidRDefault="000F7880" w:rsidP="009D104B">
      <w:pPr>
        <w:rPr>
          <w:rFonts w:ascii="Book Antiqua" w:hAnsi="Book Antiqua" w:cs="Book Antiqua"/>
          <w:b/>
          <w:bCs/>
          <w:i/>
          <w:iCs/>
          <w:sz w:val="24"/>
          <w:szCs w:val="24"/>
        </w:rPr>
      </w:pPr>
    </w:p>
    <w:p w14:paraId="4808C8B3" w14:textId="3167AAF7" w:rsidR="009D104B" w:rsidRPr="00B208E9" w:rsidRDefault="009D104B" w:rsidP="009D104B">
      <w:pPr>
        <w:rPr>
          <w:rFonts w:ascii="Book Antiqua" w:hAnsi="Book Antiqua" w:cs="Book Antiqua"/>
          <w:sz w:val="24"/>
          <w:szCs w:val="24"/>
        </w:rPr>
      </w:pPr>
      <w:r w:rsidRPr="00B208E9">
        <w:rPr>
          <w:rFonts w:ascii="Book Antiqua" w:hAnsi="Book Antiqua" w:cs="Book Antiqua"/>
          <w:sz w:val="24"/>
          <w:szCs w:val="24"/>
        </w:rPr>
        <w:t>Copias:</w:t>
      </w:r>
    </w:p>
    <w:p w14:paraId="14085445" w14:textId="77777777" w:rsidR="009D104B" w:rsidRPr="00B208E9" w:rsidRDefault="009D104B" w:rsidP="009D104B">
      <w:pPr>
        <w:pStyle w:val="Prrafodelista"/>
        <w:numPr>
          <w:ilvl w:val="0"/>
          <w:numId w:val="19"/>
        </w:numPr>
        <w:ind w:right="301"/>
        <w:rPr>
          <w:rFonts w:ascii="Book Antiqua" w:hAnsi="Book Antiqua"/>
        </w:rPr>
      </w:pPr>
      <w:r w:rsidRPr="00B208E9">
        <w:rPr>
          <w:rFonts w:ascii="Book Antiqua" w:hAnsi="Book Antiqua"/>
        </w:rPr>
        <w:t>Despacho de la Presidencia</w:t>
      </w:r>
    </w:p>
    <w:p w14:paraId="1E959B5B" w14:textId="77777777" w:rsidR="009D104B" w:rsidRPr="00B208E9" w:rsidRDefault="009D104B" w:rsidP="009D104B">
      <w:pPr>
        <w:pStyle w:val="Prrafodelista"/>
        <w:numPr>
          <w:ilvl w:val="0"/>
          <w:numId w:val="19"/>
        </w:numPr>
        <w:ind w:right="301"/>
        <w:rPr>
          <w:rFonts w:ascii="Book Antiqua" w:hAnsi="Book Antiqua"/>
        </w:rPr>
      </w:pPr>
      <w:r w:rsidRPr="00B208E9">
        <w:rPr>
          <w:rFonts w:ascii="Book Antiqua" w:hAnsi="Book Antiqua"/>
        </w:rPr>
        <w:t>Dirección Ejecutiva</w:t>
      </w:r>
    </w:p>
    <w:p w14:paraId="6C75C60D" w14:textId="77777777" w:rsidR="009D104B" w:rsidRPr="00B208E9" w:rsidRDefault="009D104B" w:rsidP="009D104B">
      <w:pPr>
        <w:pStyle w:val="Prrafodelista"/>
        <w:numPr>
          <w:ilvl w:val="0"/>
          <w:numId w:val="19"/>
        </w:numPr>
        <w:ind w:right="301"/>
        <w:rPr>
          <w:rFonts w:ascii="Book Antiqua" w:hAnsi="Book Antiqua"/>
        </w:rPr>
      </w:pPr>
      <w:r w:rsidRPr="00B208E9">
        <w:rPr>
          <w:rFonts w:ascii="Book Antiqua" w:hAnsi="Book Antiqua"/>
        </w:rPr>
        <w:t>Dirección de la Tecnología de la Información y de la Comunicación</w:t>
      </w:r>
    </w:p>
    <w:p w14:paraId="7D3BD24F" w14:textId="2DEFA11A" w:rsidR="009D104B" w:rsidRPr="00B208E9" w:rsidRDefault="009D104B" w:rsidP="009D104B">
      <w:pPr>
        <w:pStyle w:val="Prrafodelista"/>
        <w:numPr>
          <w:ilvl w:val="0"/>
          <w:numId w:val="19"/>
        </w:numPr>
        <w:jc w:val="both"/>
        <w:rPr>
          <w:rFonts w:ascii="Book Antiqua" w:hAnsi="Book Antiqua"/>
          <w:lang w:val="es-ES_tradnl"/>
        </w:rPr>
      </w:pPr>
      <w:r w:rsidRPr="00B208E9">
        <w:rPr>
          <w:rFonts w:ascii="Book Antiqua" w:hAnsi="Book Antiqua"/>
        </w:rPr>
        <w:t>Centro de Apoyo, Coordinación y Mejoramiento de la Función Jurisdiccional</w:t>
      </w:r>
    </w:p>
    <w:p w14:paraId="5D043936" w14:textId="3CD9D1AC" w:rsidR="000F7880" w:rsidRPr="00B208E9" w:rsidRDefault="000F7880" w:rsidP="000F7880">
      <w:pPr>
        <w:pStyle w:val="Prrafodelista"/>
        <w:numPr>
          <w:ilvl w:val="0"/>
          <w:numId w:val="19"/>
        </w:numPr>
        <w:ind w:right="301"/>
        <w:rPr>
          <w:rFonts w:ascii="Book Antiqua" w:hAnsi="Book Antiqua"/>
        </w:rPr>
      </w:pPr>
      <w:r w:rsidRPr="00B208E9">
        <w:rPr>
          <w:rFonts w:ascii="Book Antiqua" w:hAnsi="Book Antiqua"/>
        </w:rPr>
        <w:t>Juzgado Contencioso Administrativo del Segundo Circuito Judicial de San José</w:t>
      </w:r>
    </w:p>
    <w:p w14:paraId="7B002EFC" w14:textId="77777777" w:rsidR="009D104B" w:rsidRPr="00B208E9" w:rsidRDefault="009D104B" w:rsidP="009D104B">
      <w:pPr>
        <w:pStyle w:val="Prrafodelista"/>
        <w:numPr>
          <w:ilvl w:val="0"/>
          <w:numId w:val="19"/>
        </w:numPr>
        <w:jc w:val="both"/>
        <w:rPr>
          <w:rFonts w:ascii="Book Antiqua" w:hAnsi="Book Antiqua"/>
          <w:lang w:val="es-ES_tradnl"/>
        </w:rPr>
      </w:pPr>
      <w:r w:rsidRPr="00B208E9">
        <w:rPr>
          <w:rFonts w:ascii="Book Antiqua" w:hAnsi="Book Antiqua"/>
          <w:lang w:val="es-ES_tradnl"/>
        </w:rPr>
        <w:t>Archivo</w:t>
      </w:r>
    </w:p>
    <w:p w14:paraId="54482741" w14:textId="620C082F" w:rsidR="00DB7A7D" w:rsidRPr="00B208E9" w:rsidRDefault="00DB7A7D" w:rsidP="00DB7A7D">
      <w:pPr>
        <w:rPr>
          <w:rFonts w:ascii="Book Antiqua" w:hAnsi="Book Antiqua" w:cs="Book Antiqua"/>
          <w:sz w:val="24"/>
          <w:szCs w:val="24"/>
        </w:rPr>
      </w:pPr>
    </w:p>
    <w:p w14:paraId="02A2D8AE" w14:textId="5E064CF7" w:rsidR="000F7880" w:rsidRPr="00B208E9" w:rsidRDefault="000F7880" w:rsidP="00DB7A7D">
      <w:pPr>
        <w:rPr>
          <w:rFonts w:ascii="Book Antiqua" w:hAnsi="Book Antiqua" w:cs="Book Antiqua"/>
          <w:sz w:val="24"/>
          <w:szCs w:val="24"/>
        </w:rPr>
      </w:pPr>
      <w:r w:rsidRPr="00B208E9">
        <w:rPr>
          <w:rFonts w:ascii="Book Antiqua" w:hAnsi="Book Antiqua" w:cs="Book Antiqua"/>
          <w:sz w:val="24"/>
          <w:szCs w:val="24"/>
        </w:rPr>
        <w:t>Cch.</w:t>
      </w:r>
    </w:p>
    <w:p w14:paraId="1DE5EDD1" w14:textId="71169381" w:rsidR="00DB7A7D" w:rsidRDefault="00DB7A7D" w:rsidP="00DB7A7D">
      <w:pPr>
        <w:rPr>
          <w:sz w:val="24"/>
          <w:szCs w:val="24"/>
        </w:rPr>
      </w:pPr>
    </w:p>
    <w:p w14:paraId="0A25AA89" w14:textId="77777777" w:rsidR="000F7880" w:rsidRDefault="000F7880" w:rsidP="00DB7A7D">
      <w:pPr>
        <w:rPr>
          <w:sz w:val="24"/>
          <w:szCs w:val="24"/>
        </w:rPr>
      </w:pPr>
    </w:p>
    <w:p w14:paraId="18E13DB9" w14:textId="77777777" w:rsidR="00DB7A7D" w:rsidRDefault="00DB7A7D" w:rsidP="00DB7A7D">
      <w:pPr>
        <w:rPr>
          <w:sz w:val="24"/>
          <w:szCs w:val="24"/>
        </w:rPr>
      </w:pPr>
    </w:p>
    <w:p w14:paraId="1409B109" w14:textId="77777777" w:rsidR="00DB7A7D" w:rsidRDefault="00DB7A7D" w:rsidP="00DB7A7D">
      <w:pPr>
        <w:rPr>
          <w:sz w:val="24"/>
          <w:szCs w:val="24"/>
        </w:rPr>
      </w:pPr>
    </w:p>
    <w:p w14:paraId="52D95D0B" w14:textId="77777777" w:rsidR="00DB7A7D" w:rsidRDefault="00DB7A7D" w:rsidP="00DB7A7D">
      <w:pPr>
        <w:rPr>
          <w:sz w:val="24"/>
          <w:szCs w:val="24"/>
        </w:rPr>
      </w:pPr>
    </w:p>
    <w:p w14:paraId="40BDDD8C" w14:textId="77777777" w:rsidR="000E2C09" w:rsidRDefault="000E2C09" w:rsidP="00CD0EFB">
      <w:pPr>
        <w:jc w:val="right"/>
        <w:rPr>
          <w:sz w:val="24"/>
          <w:szCs w:val="24"/>
        </w:rPr>
      </w:pPr>
    </w:p>
    <w:p w14:paraId="60F70442" w14:textId="77777777" w:rsidR="000E2C09" w:rsidRDefault="000E2C09" w:rsidP="00CD0EFB">
      <w:pPr>
        <w:jc w:val="right"/>
        <w:rPr>
          <w:sz w:val="24"/>
          <w:szCs w:val="24"/>
        </w:rPr>
      </w:pPr>
    </w:p>
    <w:p w14:paraId="4F3A86E6" w14:textId="77777777" w:rsidR="000E2C09" w:rsidRDefault="000E2C09" w:rsidP="00CD0EFB">
      <w:pPr>
        <w:jc w:val="right"/>
        <w:rPr>
          <w:sz w:val="24"/>
          <w:szCs w:val="24"/>
        </w:rPr>
      </w:pPr>
    </w:p>
    <w:p w14:paraId="64D1DBC2" w14:textId="77777777" w:rsidR="000E2C09" w:rsidRDefault="000E2C09" w:rsidP="00CD0EFB">
      <w:pPr>
        <w:jc w:val="right"/>
        <w:rPr>
          <w:sz w:val="24"/>
          <w:szCs w:val="24"/>
        </w:rPr>
      </w:pPr>
    </w:p>
    <w:p w14:paraId="327E79AE" w14:textId="77777777" w:rsidR="000E2C09" w:rsidRDefault="000E2C09" w:rsidP="00CD0EFB">
      <w:pPr>
        <w:jc w:val="right"/>
        <w:rPr>
          <w:sz w:val="24"/>
          <w:szCs w:val="24"/>
        </w:rPr>
      </w:pPr>
    </w:p>
    <w:p w14:paraId="0998AEB1" w14:textId="77777777" w:rsidR="000E2C09" w:rsidRDefault="000E2C09" w:rsidP="00CD0EFB">
      <w:pPr>
        <w:jc w:val="right"/>
        <w:rPr>
          <w:sz w:val="24"/>
          <w:szCs w:val="24"/>
        </w:rPr>
      </w:pPr>
    </w:p>
    <w:p w14:paraId="6139544E" w14:textId="77777777" w:rsidR="000E2C09" w:rsidRDefault="000E2C09" w:rsidP="00CD0EFB">
      <w:pPr>
        <w:jc w:val="right"/>
        <w:rPr>
          <w:sz w:val="24"/>
          <w:szCs w:val="24"/>
        </w:rPr>
      </w:pPr>
    </w:p>
    <w:p w14:paraId="6DA5D8D3" w14:textId="77777777" w:rsidR="000E2C09" w:rsidRDefault="000E2C09" w:rsidP="00CD0EFB">
      <w:pPr>
        <w:jc w:val="right"/>
        <w:rPr>
          <w:sz w:val="24"/>
          <w:szCs w:val="24"/>
        </w:rPr>
      </w:pPr>
    </w:p>
    <w:p w14:paraId="49B39F3C" w14:textId="77777777" w:rsidR="000E2C09" w:rsidRDefault="000E2C09" w:rsidP="00CD0EFB">
      <w:pPr>
        <w:jc w:val="right"/>
        <w:rPr>
          <w:sz w:val="24"/>
          <w:szCs w:val="24"/>
        </w:rPr>
      </w:pPr>
    </w:p>
    <w:p w14:paraId="4E013303" w14:textId="77777777" w:rsidR="000E2C09" w:rsidRDefault="000E2C09" w:rsidP="00CD0EFB">
      <w:pPr>
        <w:jc w:val="right"/>
        <w:rPr>
          <w:sz w:val="24"/>
          <w:szCs w:val="24"/>
        </w:rPr>
      </w:pPr>
    </w:p>
    <w:p w14:paraId="17E4F7A0" w14:textId="77777777" w:rsidR="000E2C09" w:rsidRDefault="000E2C09" w:rsidP="00CD0EFB">
      <w:pPr>
        <w:jc w:val="right"/>
        <w:rPr>
          <w:sz w:val="24"/>
          <w:szCs w:val="24"/>
        </w:rPr>
      </w:pPr>
    </w:p>
    <w:p w14:paraId="01BB314D" w14:textId="77777777" w:rsidR="000E2C09" w:rsidRDefault="000E2C09" w:rsidP="00CD0EFB">
      <w:pPr>
        <w:jc w:val="right"/>
        <w:rPr>
          <w:sz w:val="24"/>
          <w:szCs w:val="24"/>
        </w:rPr>
      </w:pPr>
    </w:p>
    <w:p w14:paraId="270A3305" w14:textId="77777777" w:rsidR="000E2C09" w:rsidRDefault="000E2C09" w:rsidP="00CD0EFB">
      <w:pPr>
        <w:jc w:val="right"/>
        <w:rPr>
          <w:sz w:val="24"/>
          <w:szCs w:val="24"/>
        </w:rPr>
      </w:pPr>
    </w:p>
    <w:p w14:paraId="2A733C69" w14:textId="77777777" w:rsidR="000E2C09" w:rsidRDefault="000E2C09" w:rsidP="00CD0EFB">
      <w:pPr>
        <w:jc w:val="right"/>
        <w:rPr>
          <w:sz w:val="24"/>
          <w:szCs w:val="24"/>
        </w:rPr>
      </w:pPr>
    </w:p>
    <w:p w14:paraId="5B3A1798" w14:textId="77777777" w:rsidR="000E2C09" w:rsidRDefault="000E2C09" w:rsidP="00CD0EFB">
      <w:pPr>
        <w:jc w:val="right"/>
        <w:rPr>
          <w:sz w:val="24"/>
          <w:szCs w:val="24"/>
        </w:rPr>
      </w:pPr>
    </w:p>
    <w:p w14:paraId="6DAE7AEC" w14:textId="77777777" w:rsidR="000E2C09" w:rsidRDefault="000E2C09" w:rsidP="00CD0EFB">
      <w:pPr>
        <w:jc w:val="right"/>
        <w:rPr>
          <w:sz w:val="24"/>
          <w:szCs w:val="24"/>
        </w:rPr>
      </w:pPr>
    </w:p>
    <w:p w14:paraId="12197720" w14:textId="1D0F62F1" w:rsidR="000E6EBC" w:rsidRDefault="00FF2438" w:rsidP="00BD2804">
      <w:pPr>
        <w:jc w:val="both"/>
        <w:rPr>
          <w:rFonts w:ascii="Book Antiqua" w:hAnsi="Book Antiqua"/>
          <w:sz w:val="24"/>
          <w:szCs w:val="24"/>
          <w:lang w:val="es-ES_tradnl"/>
        </w:rPr>
      </w:pPr>
      <w:r>
        <w:rPr>
          <w:rFonts w:ascii="Book Antiqua" w:hAnsi="Book Antiqua"/>
          <w:sz w:val="24"/>
          <w:szCs w:val="24"/>
          <w:lang w:val="es-ES_tradnl"/>
        </w:rPr>
        <w:t>1</w:t>
      </w:r>
      <w:r w:rsidR="000F7880">
        <w:rPr>
          <w:rFonts w:ascii="Book Antiqua" w:hAnsi="Book Antiqua"/>
          <w:sz w:val="24"/>
          <w:szCs w:val="24"/>
          <w:lang w:val="es-ES_tradnl"/>
        </w:rPr>
        <w:t>°</w:t>
      </w:r>
      <w:r>
        <w:rPr>
          <w:rFonts w:ascii="Book Antiqua" w:hAnsi="Book Antiqua"/>
          <w:sz w:val="24"/>
          <w:szCs w:val="24"/>
          <w:lang w:val="es-ES_tradnl"/>
        </w:rPr>
        <w:t xml:space="preserve"> de setiembre</w:t>
      </w:r>
      <w:r w:rsidR="000E6EBC">
        <w:rPr>
          <w:rFonts w:ascii="Book Antiqua" w:hAnsi="Book Antiqua"/>
          <w:sz w:val="24"/>
          <w:szCs w:val="24"/>
          <w:lang w:val="es-ES_tradnl"/>
        </w:rPr>
        <w:t xml:space="preserve"> del 2021</w:t>
      </w:r>
    </w:p>
    <w:p w14:paraId="19EACF6D" w14:textId="1B9AB1D9" w:rsidR="00EB384C" w:rsidRDefault="00EB384C" w:rsidP="00BD2804">
      <w:pPr>
        <w:jc w:val="both"/>
        <w:rPr>
          <w:rFonts w:ascii="Book Antiqua" w:hAnsi="Book Antiqua"/>
          <w:sz w:val="24"/>
          <w:szCs w:val="24"/>
          <w:lang w:val="es-ES_tradnl"/>
        </w:rPr>
      </w:pPr>
    </w:p>
    <w:p w14:paraId="0799B720" w14:textId="2F12EDBD" w:rsidR="000E6EBC" w:rsidRDefault="000E6EBC" w:rsidP="00BD2804">
      <w:pPr>
        <w:jc w:val="both"/>
        <w:rPr>
          <w:rFonts w:ascii="Book Antiqua" w:hAnsi="Book Antiqua"/>
          <w:sz w:val="24"/>
          <w:szCs w:val="24"/>
          <w:lang w:val="es-ES_tradnl"/>
        </w:rPr>
      </w:pPr>
    </w:p>
    <w:p w14:paraId="502EBCA7" w14:textId="77777777" w:rsidR="000E6EBC" w:rsidRPr="00DA4089" w:rsidRDefault="000E6EBC" w:rsidP="00BD2804">
      <w:pPr>
        <w:jc w:val="both"/>
        <w:rPr>
          <w:rFonts w:ascii="Book Antiqua" w:hAnsi="Book Antiqua"/>
          <w:sz w:val="24"/>
          <w:szCs w:val="24"/>
          <w:lang w:val="es-ES_tradnl"/>
        </w:rPr>
      </w:pPr>
    </w:p>
    <w:p w14:paraId="5ADC4AAE" w14:textId="77777777" w:rsidR="00BD2804" w:rsidRPr="00AA63CE" w:rsidRDefault="00BD2804" w:rsidP="00BD2804">
      <w:pPr>
        <w:rPr>
          <w:rFonts w:ascii="Book Antiqua" w:hAnsi="Book Antiqua"/>
          <w:sz w:val="24"/>
          <w:szCs w:val="24"/>
        </w:rPr>
      </w:pPr>
      <w:r w:rsidRPr="00AA63CE">
        <w:rPr>
          <w:rFonts w:ascii="Book Antiqua" w:hAnsi="Book Antiqua"/>
          <w:sz w:val="24"/>
          <w:szCs w:val="24"/>
        </w:rPr>
        <w:t>Máster</w:t>
      </w:r>
    </w:p>
    <w:p w14:paraId="79DF2A70" w14:textId="061B1343" w:rsidR="00FF2438" w:rsidRPr="00AA63CE" w:rsidRDefault="00BD2804" w:rsidP="00BD2804">
      <w:pPr>
        <w:rPr>
          <w:rFonts w:ascii="Book Antiqua" w:hAnsi="Book Antiqua"/>
          <w:sz w:val="24"/>
          <w:szCs w:val="24"/>
        </w:rPr>
      </w:pPr>
      <w:r w:rsidRPr="00AA63CE">
        <w:rPr>
          <w:rFonts w:ascii="Book Antiqua" w:hAnsi="Book Antiqua"/>
          <w:sz w:val="24"/>
          <w:szCs w:val="24"/>
        </w:rPr>
        <w:t>Erick Antonio Mora Leiva</w:t>
      </w:r>
    </w:p>
    <w:p w14:paraId="7306A8B4" w14:textId="1D8138D7" w:rsidR="00BD2804" w:rsidRPr="00AA63CE" w:rsidRDefault="00FF2438" w:rsidP="00FF2438">
      <w:pPr>
        <w:rPr>
          <w:rFonts w:ascii="Book Antiqua" w:hAnsi="Book Antiqua"/>
          <w:b/>
          <w:bCs/>
          <w:sz w:val="24"/>
          <w:szCs w:val="24"/>
        </w:rPr>
      </w:pPr>
      <w:r>
        <w:rPr>
          <w:rFonts w:ascii="Book Antiqua" w:hAnsi="Book Antiqua"/>
          <w:sz w:val="24"/>
          <w:szCs w:val="24"/>
        </w:rPr>
        <w:t>Director a.í. de Planificación</w:t>
      </w:r>
    </w:p>
    <w:p w14:paraId="6183099C" w14:textId="20C01DAA" w:rsidR="00BD2804" w:rsidRDefault="00BD2804" w:rsidP="00BD2804">
      <w:pPr>
        <w:rPr>
          <w:rFonts w:ascii="Book Antiqua" w:hAnsi="Book Antiqua" w:cs="Book Antiqua"/>
          <w:snapToGrid w:val="0"/>
          <w:sz w:val="24"/>
          <w:szCs w:val="24"/>
          <w:lang w:val="pt-BR"/>
        </w:rPr>
      </w:pPr>
    </w:p>
    <w:p w14:paraId="053EB616" w14:textId="77777777" w:rsidR="000E6DA8" w:rsidRDefault="000E6DA8" w:rsidP="00BD2804">
      <w:pPr>
        <w:rPr>
          <w:rFonts w:ascii="Book Antiqua" w:hAnsi="Book Antiqua" w:cs="Book Antiqua"/>
          <w:snapToGrid w:val="0"/>
          <w:sz w:val="24"/>
          <w:szCs w:val="24"/>
          <w:lang w:val="pt-BR"/>
        </w:rPr>
      </w:pPr>
    </w:p>
    <w:p w14:paraId="5DBA0742" w14:textId="77777777" w:rsidR="00BD2804" w:rsidRPr="00DA4089" w:rsidRDefault="00BD2804" w:rsidP="00BD2804">
      <w:pPr>
        <w:jc w:val="both"/>
        <w:rPr>
          <w:rFonts w:ascii="Book Antiqua" w:hAnsi="Book Antiqua"/>
          <w:sz w:val="24"/>
          <w:szCs w:val="24"/>
          <w:lang w:val="es-ES_tradnl"/>
        </w:rPr>
      </w:pPr>
      <w:r w:rsidRPr="00DA4089">
        <w:rPr>
          <w:rFonts w:ascii="Book Antiqua" w:hAnsi="Book Antiqua"/>
          <w:sz w:val="24"/>
          <w:szCs w:val="24"/>
          <w:lang w:val="es-ES_tradnl"/>
        </w:rPr>
        <w:t>Estimad</w:t>
      </w:r>
      <w:r>
        <w:rPr>
          <w:rFonts w:ascii="Book Antiqua" w:hAnsi="Book Antiqua"/>
          <w:sz w:val="24"/>
          <w:szCs w:val="24"/>
          <w:lang w:val="es-ES_tradnl"/>
        </w:rPr>
        <w:t>o</w:t>
      </w:r>
      <w:r w:rsidRPr="00DA4089">
        <w:rPr>
          <w:rFonts w:ascii="Book Antiqua" w:hAnsi="Book Antiqua"/>
          <w:sz w:val="24"/>
          <w:szCs w:val="24"/>
          <w:lang w:val="es-ES_tradnl"/>
        </w:rPr>
        <w:t xml:space="preserve"> </w:t>
      </w:r>
      <w:r>
        <w:rPr>
          <w:rFonts w:ascii="Book Antiqua" w:hAnsi="Book Antiqua"/>
          <w:sz w:val="24"/>
          <w:szCs w:val="24"/>
          <w:lang w:val="es-ES_tradnl"/>
        </w:rPr>
        <w:t>s</w:t>
      </w:r>
      <w:r w:rsidRPr="00DA4089">
        <w:rPr>
          <w:rFonts w:ascii="Book Antiqua" w:hAnsi="Book Antiqua"/>
          <w:sz w:val="24"/>
          <w:szCs w:val="24"/>
          <w:lang w:val="es-ES_tradnl"/>
        </w:rPr>
        <w:t>eñor:</w:t>
      </w:r>
    </w:p>
    <w:p w14:paraId="44B55D32" w14:textId="57BE9A06" w:rsidR="00BD2804" w:rsidRDefault="00BD2804" w:rsidP="00BD2804">
      <w:pPr>
        <w:jc w:val="both"/>
        <w:rPr>
          <w:rFonts w:ascii="Book Antiqua" w:hAnsi="Book Antiqua" w:cs="Book Antiqua"/>
          <w:snapToGrid w:val="0"/>
        </w:rPr>
      </w:pPr>
    </w:p>
    <w:p w14:paraId="4627CA38" w14:textId="77777777" w:rsidR="000F7880" w:rsidRPr="00DA4089" w:rsidRDefault="000F7880" w:rsidP="00BD2804">
      <w:pPr>
        <w:jc w:val="both"/>
        <w:rPr>
          <w:rFonts w:ascii="Book Antiqua" w:hAnsi="Book Antiqua" w:cs="Book Antiqua"/>
          <w:snapToGrid w:val="0"/>
        </w:rPr>
      </w:pPr>
    </w:p>
    <w:p w14:paraId="7CC5286B" w14:textId="1C178AF2" w:rsidR="00BD2804" w:rsidRPr="00860F20" w:rsidRDefault="00BD2804" w:rsidP="000F7880">
      <w:pPr>
        <w:ind w:right="51"/>
        <w:jc w:val="both"/>
        <w:rPr>
          <w:rFonts w:ascii="Book Antiqua" w:hAnsi="Book Antiqua"/>
          <w:sz w:val="24"/>
          <w:szCs w:val="24"/>
          <w:lang w:val="es-ES_tradnl"/>
        </w:rPr>
      </w:pPr>
      <w:r w:rsidRPr="00DA4089">
        <w:rPr>
          <w:rFonts w:ascii="Book Antiqua" w:hAnsi="Book Antiqua"/>
          <w:sz w:val="24"/>
          <w:szCs w:val="24"/>
          <w:lang w:val="es-ES_tradnl"/>
        </w:rPr>
        <w:t xml:space="preserve">Mediante oficio </w:t>
      </w:r>
      <w:r w:rsidR="00293175">
        <w:rPr>
          <w:rFonts w:ascii="Book Antiqua" w:hAnsi="Book Antiqua"/>
          <w:sz w:val="24"/>
          <w:szCs w:val="24"/>
          <w:lang w:val="es-ES_tradnl"/>
        </w:rPr>
        <w:t>5170</w:t>
      </w:r>
      <w:r w:rsidRPr="00DA4089">
        <w:rPr>
          <w:rFonts w:ascii="Book Antiqua" w:hAnsi="Book Antiqua"/>
          <w:sz w:val="24"/>
          <w:szCs w:val="24"/>
          <w:lang w:val="es-ES_tradnl"/>
        </w:rPr>
        <w:t>-</w:t>
      </w:r>
      <w:r w:rsidR="008F0159">
        <w:rPr>
          <w:rFonts w:ascii="Book Antiqua" w:hAnsi="Book Antiqua"/>
          <w:sz w:val="24"/>
          <w:szCs w:val="24"/>
          <w:lang w:val="es-ES_tradnl"/>
        </w:rPr>
        <w:t>2020</w:t>
      </w:r>
      <w:r w:rsidR="000E6DA8">
        <w:rPr>
          <w:rFonts w:ascii="Book Antiqua" w:hAnsi="Book Antiqua"/>
          <w:sz w:val="24"/>
          <w:szCs w:val="24"/>
          <w:lang w:val="es-ES_tradnl"/>
        </w:rPr>
        <w:t>,</w:t>
      </w:r>
      <w:r w:rsidRPr="00DA4089">
        <w:rPr>
          <w:rFonts w:ascii="Book Antiqua" w:hAnsi="Book Antiqua"/>
          <w:sz w:val="24"/>
          <w:szCs w:val="24"/>
          <w:lang w:val="es-ES_tradnl"/>
        </w:rPr>
        <w:t xml:space="preserve"> la Secretaría de la Corte comunicó el acuerdo tomado por </w:t>
      </w:r>
      <w:r>
        <w:rPr>
          <w:rFonts w:ascii="Book Antiqua" w:hAnsi="Book Antiqua"/>
          <w:sz w:val="24"/>
          <w:szCs w:val="24"/>
          <w:lang w:val="es-ES_tradnl"/>
        </w:rPr>
        <w:t xml:space="preserve">Corte Plena </w:t>
      </w:r>
      <w:r w:rsidRPr="00DA4089">
        <w:rPr>
          <w:rFonts w:ascii="Book Antiqua" w:hAnsi="Book Antiqua"/>
          <w:sz w:val="24"/>
          <w:szCs w:val="24"/>
          <w:lang w:val="es-ES_tradnl"/>
        </w:rPr>
        <w:t>en la sesión</w:t>
      </w:r>
      <w:r>
        <w:rPr>
          <w:rFonts w:ascii="Book Antiqua" w:hAnsi="Book Antiqua"/>
          <w:sz w:val="24"/>
          <w:szCs w:val="24"/>
          <w:lang w:val="es-ES_tradnl"/>
        </w:rPr>
        <w:t xml:space="preserve"> </w:t>
      </w:r>
      <w:r w:rsidR="005537D6">
        <w:rPr>
          <w:rFonts w:ascii="Book Antiqua" w:hAnsi="Book Antiqua"/>
          <w:sz w:val="24"/>
          <w:szCs w:val="24"/>
          <w:lang w:val="es-ES_tradnl"/>
        </w:rPr>
        <w:t>53</w:t>
      </w:r>
      <w:r w:rsidRPr="00DA4089">
        <w:rPr>
          <w:rFonts w:ascii="Book Antiqua" w:hAnsi="Book Antiqua"/>
          <w:sz w:val="24"/>
          <w:szCs w:val="24"/>
          <w:lang w:val="es-ES_tradnl"/>
        </w:rPr>
        <w:t>-</w:t>
      </w:r>
      <w:r w:rsidR="005537D6">
        <w:rPr>
          <w:rFonts w:ascii="Book Antiqua" w:hAnsi="Book Antiqua"/>
          <w:sz w:val="24"/>
          <w:szCs w:val="24"/>
          <w:lang w:val="es-ES_tradnl"/>
        </w:rPr>
        <w:t>20</w:t>
      </w:r>
      <w:r w:rsidR="000E6DA8">
        <w:rPr>
          <w:rFonts w:ascii="Book Antiqua" w:hAnsi="Book Antiqua"/>
          <w:sz w:val="24"/>
          <w:szCs w:val="24"/>
          <w:lang w:val="es-ES_tradnl"/>
        </w:rPr>
        <w:t>,</w:t>
      </w:r>
      <w:r w:rsidRPr="00DA4089">
        <w:rPr>
          <w:rFonts w:ascii="Book Antiqua" w:hAnsi="Book Antiqua"/>
          <w:sz w:val="24"/>
          <w:szCs w:val="24"/>
          <w:lang w:val="es-ES_tradnl"/>
        </w:rPr>
        <w:t xml:space="preserve"> celebrada el </w:t>
      </w:r>
      <w:r w:rsidR="00DC154A">
        <w:rPr>
          <w:rFonts w:ascii="Book Antiqua" w:hAnsi="Book Antiqua"/>
          <w:sz w:val="24"/>
          <w:szCs w:val="24"/>
          <w:lang w:val="es-ES_tradnl"/>
        </w:rPr>
        <w:t>28</w:t>
      </w:r>
      <w:r w:rsidRPr="00DA4089">
        <w:rPr>
          <w:rFonts w:ascii="Book Antiqua" w:hAnsi="Book Antiqua"/>
          <w:sz w:val="24"/>
          <w:szCs w:val="24"/>
          <w:lang w:val="es-ES_tradnl"/>
        </w:rPr>
        <w:t xml:space="preserve"> de </w:t>
      </w:r>
      <w:r w:rsidR="00DC154A">
        <w:rPr>
          <w:rFonts w:ascii="Book Antiqua" w:hAnsi="Book Antiqua"/>
          <w:sz w:val="24"/>
          <w:szCs w:val="24"/>
          <w:lang w:val="es-ES_tradnl"/>
        </w:rPr>
        <w:t>mayo</w:t>
      </w:r>
      <w:r w:rsidRPr="00DA4089">
        <w:rPr>
          <w:rFonts w:ascii="Book Antiqua" w:hAnsi="Book Antiqua"/>
          <w:sz w:val="24"/>
          <w:szCs w:val="24"/>
          <w:lang w:val="es-ES_tradnl"/>
        </w:rPr>
        <w:t xml:space="preserve"> del 20</w:t>
      </w:r>
      <w:r w:rsidR="0037467C">
        <w:rPr>
          <w:rFonts w:ascii="Book Antiqua" w:hAnsi="Book Antiqua"/>
          <w:sz w:val="24"/>
          <w:szCs w:val="24"/>
          <w:lang w:val="es-ES_tradnl"/>
        </w:rPr>
        <w:t>20</w:t>
      </w:r>
      <w:r w:rsidRPr="00DA4089">
        <w:rPr>
          <w:rFonts w:ascii="Book Antiqua" w:hAnsi="Book Antiqua"/>
          <w:sz w:val="24"/>
          <w:szCs w:val="24"/>
          <w:lang w:val="es-ES_tradnl"/>
        </w:rPr>
        <w:t xml:space="preserve">, artículo </w:t>
      </w:r>
      <w:r w:rsidR="00D674A6">
        <w:rPr>
          <w:rFonts w:ascii="Book Antiqua" w:hAnsi="Book Antiqua"/>
          <w:sz w:val="24"/>
          <w:szCs w:val="24"/>
          <w:lang w:val="es-ES_tradnl"/>
        </w:rPr>
        <w:t>X</w:t>
      </w:r>
      <w:r w:rsidR="00352230">
        <w:rPr>
          <w:rFonts w:ascii="Book Antiqua" w:hAnsi="Book Antiqua"/>
          <w:sz w:val="24"/>
          <w:szCs w:val="24"/>
          <w:lang w:val="es-ES_tradnl"/>
        </w:rPr>
        <w:t>V</w:t>
      </w:r>
      <w:r w:rsidR="000F56E1">
        <w:rPr>
          <w:rFonts w:ascii="Book Antiqua" w:hAnsi="Book Antiqua"/>
          <w:sz w:val="24"/>
          <w:szCs w:val="24"/>
          <w:lang w:val="es-ES_tradnl"/>
        </w:rPr>
        <w:t>I</w:t>
      </w:r>
      <w:r w:rsidRPr="00DA4089">
        <w:rPr>
          <w:rFonts w:ascii="Book Antiqua" w:hAnsi="Book Antiqua"/>
          <w:sz w:val="24"/>
          <w:szCs w:val="24"/>
          <w:lang w:val="es-ES_tradnl"/>
        </w:rPr>
        <w:t xml:space="preserve">, al conocer el informe </w:t>
      </w:r>
      <w:r w:rsidR="00860F20" w:rsidRPr="00860F20">
        <w:rPr>
          <w:rFonts w:ascii="Book Antiqua" w:hAnsi="Book Antiqua"/>
          <w:sz w:val="24"/>
          <w:szCs w:val="24"/>
          <w:lang w:val="es-ES_tradnl"/>
        </w:rPr>
        <w:t>479-PLA-OI-MI-2020 y el oficio aclaratorio 573-PLA-MI-2020, respecto a la proyección de procesos de Expropiación</w:t>
      </w:r>
      <w:r w:rsidR="00860F20">
        <w:rPr>
          <w:rFonts w:ascii="Book Antiqua" w:hAnsi="Book Antiqua"/>
          <w:sz w:val="24"/>
          <w:szCs w:val="24"/>
          <w:lang w:val="es-ES_tradnl"/>
        </w:rPr>
        <w:t xml:space="preserve">. </w:t>
      </w:r>
      <w:r w:rsidRPr="00DA4089">
        <w:rPr>
          <w:rFonts w:ascii="Book Antiqua" w:hAnsi="Book Antiqua"/>
          <w:sz w:val="24"/>
          <w:szCs w:val="24"/>
          <w:lang w:val="es-ES_tradnl"/>
        </w:rPr>
        <w:t>Al respecto, se acordó</w:t>
      </w:r>
      <w:r>
        <w:rPr>
          <w:rFonts w:ascii="Book Antiqua" w:hAnsi="Book Antiqua"/>
          <w:sz w:val="24"/>
          <w:szCs w:val="24"/>
          <w:lang w:val="es-ES_tradnl"/>
        </w:rPr>
        <w:t>:</w:t>
      </w:r>
    </w:p>
    <w:p w14:paraId="32AC883C" w14:textId="77777777" w:rsidR="00BD2804" w:rsidRPr="00FA505E" w:rsidRDefault="00BD2804" w:rsidP="000F7880">
      <w:pPr>
        <w:spacing w:line="276" w:lineRule="auto"/>
        <w:ind w:right="476"/>
        <w:jc w:val="both"/>
        <w:rPr>
          <w:rFonts w:ascii="Book Antiqua" w:hAnsi="Book Antiqua"/>
          <w:i/>
          <w:iCs/>
          <w:sz w:val="24"/>
          <w:szCs w:val="24"/>
          <w:lang w:val="es-ES_tradnl"/>
        </w:rPr>
      </w:pPr>
    </w:p>
    <w:p w14:paraId="1FF326E9" w14:textId="72787D5B" w:rsidR="00BD2804" w:rsidRPr="000E6DA8" w:rsidRDefault="00BD2804" w:rsidP="000F7880">
      <w:pPr>
        <w:ind w:right="51"/>
        <w:jc w:val="both"/>
        <w:rPr>
          <w:rFonts w:ascii="Book Antiqua" w:hAnsi="Book Antiqua"/>
          <w:i/>
          <w:iCs/>
          <w:sz w:val="24"/>
          <w:szCs w:val="24"/>
        </w:rPr>
      </w:pPr>
      <w:r w:rsidRPr="00A60DA5">
        <w:rPr>
          <w:rFonts w:ascii="Book Antiqua" w:hAnsi="Book Antiqua"/>
          <w:i/>
          <w:iCs/>
          <w:sz w:val="24"/>
          <w:szCs w:val="24"/>
          <w:lang w:val="es-ES_tradnl"/>
        </w:rPr>
        <w:t>“</w:t>
      </w:r>
      <w:r w:rsidR="00A60DA5" w:rsidRPr="00A60DA5">
        <w:rPr>
          <w:rFonts w:ascii="Book Antiqua" w:hAnsi="Book Antiqua"/>
          <w:i/>
          <w:iCs/>
          <w:sz w:val="24"/>
          <w:szCs w:val="24"/>
        </w:rPr>
        <w:t>Tener por rendido el informe No. 479-PLA-OI-MI-2020 y el oficio aclaratorio 573-PLA-MI-2020, respecto a la proyección de procesos de Expropiación, que estarían ingresando en estrados judiciales, en virtud de la adquisición de inmuebles de obra pública, por parte del Ministerio de Obras Públicas y Transportes.”</w:t>
      </w:r>
      <w:r w:rsidR="000E6DA8">
        <w:rPr>
          <w:rFonts w:ascii="Book Antiqua" w:hAnsi="Book Antiqua"/>
          <w:i/>
          <w:iCs/>
          <w:sz w:val="24"/>
          <w:szCs w:val="24"/>
        </w:rPr>
        <w:t>.</w:t>
      </w:r>
      <w:r w:rsidR="00FA505E" w:rsidRPr="00FA505E">
        <w:rPr>
          <w:i/>
          <w:iCs/>
          <w:sz w:val="24"/>
          <w:szCs w:val="24"/>
        </w:rPr>
        <w:t xml:space="preserve"> </w:t>
      </w:r>
    </w:p>
    <w:p w14:paraId="477B2239" w14:textId="1657990D" w:rsidR="00FA505E" w:rsidRDefault="00FA505E" w:rsidP="00FA505E">
      <w:pPr>
        <w:spacing w:line="276" w:lineRule="auto"/>
        <w:ind w:right="726"/>
        <w:jc w:val="both"/>
        <w:rPr>
          <w:rFonts w:ascii="Book Antiqua" w:hAnsi="Book Antiqua"/>
          <w:i/>
          <w:iCs/>
          <w:sz w:val="24"/>
          <w:szCs w:val="24"/>
          <w:lang w:val="es-ES_tradnl"/>
        </w:rPr>
      </w:pPr>
    </w:p>
    <w:p w14:paraId="144FD8EA" w14:textId="41322DFE" w:rsidR="00FA505E" w:rsidRDefault="00FA505E" w:rsidP="00FA505E">
      <w:pPr>
        <w:spacing w:line="276" w:lineRule="auto"/>
        <w:ind w:right="726"/>
        <w:jc w:val="both"/>
        <w:rPr>
          <w:rFonts w:ascii="Book Antiqua" w:hAnsi="Book Antiqua"/>
          <w:sz w:val="24"/>
          <w:szCs w:val="24"/>
          <w:lang w:val="es-ES_tradnl"/>
        </w:rPr>
      </w:pPr>
      <w:r>
        <w:rPr>
          <w:rFonts w:ascii="Book Antiqua" w:hAnsi="Book Antiqua"/>
          <w:sz w:val="24"/>
          <w:szCs w:val="24"/>
          <w:lang w:val="es-ES_tradnl"/>
        </w:rPr>
        <w:t>Adicionalmente se aprobó</w:t>
      </w:r>
      <w:r w:rsidR="00BD2FAC">
        <w:rPr>
          <w:rFonts w:ascii="Book Antiqua" w:hAnsi="Book Antiqua"/>
          <w:sz w:val="24"/>
          <w:szCs w:val="24"/>
          <w:lang w:val="es-ES_tradnl"/>
        </w:rPr>
        <w:t>:</w:t>
      </w:r>
    </w:p>
    <w:p w14:paraId="585B0301" w14:textId="553F9C92" w:rsidR="004C1C30" w:rsidRPr="004C1C30" w:rsidRDefault="004C1C30" w:rsidP="000F7880">
      <w:pPr>
        <w:jc w:val="both"/>
        <w:rPr>
          <w:rFonts w:ascii="Book Antiqua" w:hAnsi="Book Antiqua"/>
          <w:i/>
          <w:iCs/>
          <w:sz w:val="24"/>
          <w:szCs w:val="24"/>
          <w:lang w:val="es-ES_tradnl"/>
        </w:rPr>
      </w:pPr>
    </w:p>
    <w:p w14:paraId="0C490980" w14:textId="5E86637B" w:rsidR="004C1C30" w:rsidRPr="004C1C30" w:rsidRDefault="00BD2FAC" w:rsidP="000F7880">
      <w:pPr>
        <w:jc w:val="both"/>
        <w:rPr>
          <w:rFonts w:ascii="Book Antiqua" w:hAnsi="Book Antiqua"/>
          <w:i/>
          <w:iCs/>
          <w:sz w:val="24"/>
          <w:szCs w:val="24"/>
        </w:rPr>
      </w:pPr>
      <w:r w:rsidRPr="00296ABE">
        <w:rPr>
          <w:rFonts w:ascii="Book Antiqua" w:hAnsi="Book Antiqua"/>
          <w:i/>
          <w:iCs/>
          <w:sz w:val="24"/>
          <w:szCs w:val="24"/>
        </w:rPr>
        <w:t>“</w:t>
      </w:r>
      <w:r w:rsidR="000E6DA8">
        <w:rPr>
          <w:rFonts w:ascii="Book Antiqua" w:hAnsi="Book Antiqua"/>
          <w:i/>
          <w:iCs/>
          <w:sz w:val="24"/>
          <w:szCs w:val="24"/>
        </w:rPr>
        <w:t>L</w:t>
      </w:r>
      <w:r w:rsidR="00296ABE" w:rsidRPr="00296ABE">
        <w:rPr>
          <w:rFonts w:ascii="Book Antiqua" w:hAnsi="Book Antiqua"/>
          <w:i/>
          <w:iCs/>
          <w:sz w:val="24"/>
          <w:szCs w:val="24"/>
        </w:rPr>
        <w:t>a Dirección de Planificación realizará el seguimiento correspondiente e informará</w:t>
      </w:r>
      <w:r w:rsidR="000F7880">
        <w:rPr>
          <w:rFonts w:ascii="Book Antiqua" w:hAnsi="Book Antiqua"/>
          <w:i/>
          <w:iCs/>
          <w:sz w:val="24"/>
          <w:szCs w:val="24"/>
        </w:rPr>
        <w:t xml:space="preserve"> </w:t>
      </w:r>
      <w:r w:rsidR="00296ABE" w:rsidRPr="00296ABE">
        <w:rPr>
          <w:rFonts w:ascii="Book Antiqua" w:hAnsi="Book Antiqua"/>
          <w:i/>
          <w:iCs/>
          <w:sz w:val="24"/>
          <w:szCs w:val="24"/>
        </w:rPr>
        <w:t>a este Consejo lo que estime pertinente</w:t>
      </w:r>
      <w:r w:rsidR="004C1C30" w:rsidRPr="004C1C30">
        <w:rPr>
          <w:rFonts w:ascii="Book Antiqua" w:hAnsi="Book Antiqua"/>
          <w:i/>
          <w:iCs/>
          <w:sz w:val="24"/>
          <w:szCs w:val="24"/>
        </w:rPr>
        <w:t>.</w:t>
      </w:r>
      <w:r w:rsidR="004C1C30" w:rsidRPr="00296ABE">
        <w:rPr>
          <w:rFonts w:ascii="Book Antiqua" w:hAnsi="Book Antiqua"/>
          <w:i/>
          <w:iCs/>
          <w:sz w:val="24"/>
          <w:szCs w:val="24"/>
        </w:rPr>
        <w:t>”</w:t>
      </w:r>
      <w:r w:rsidR="000E6DA8">
        <w:rPr>
          <w:rFonts w:ascii="Book Antiqua" w:hAnsi="Book Antiqua"/>
          <w:i/>
          <w:iCs/>
          <w:sz w:val="24"/>
          <w:szCs w:val="24"/>
        </w:rPr>
        <w:t>.</w:t>
      </w:r>
    </w:p>
    <w:p w14:paraId="4D9D9449" w14:textId="43D149C1" w:rsidR="00A05BF0" w:rsidRDefault="00A05BF0" w:rsidP="00BD2804">
      <w:pPr>
        <w:spacing w:line="276" w:lineRule="auto"/>
        <w:jc w:val="both"/>
        <w:rPr>
          <w:rFonts w:ascii="Book Antiqua" w:hAnsi="Book Antiqua"/>
          <w:sz w:val="24"/>
          <w:szCs w:val="24"/>
        </w:rPr>
      </w:pPr>
      <w:bookmarkStart w:id="0" w:name="_Hlk68609012"/>
    </w:p>
    <w:p w14:paraId="317E8B11" w14:textId="1C4BF197" w:rsidR="00A05BF0" w:rsidRDefault="00A05BF0" w:rsidP="00A05BF0">
      <w:pPr>
        <w:jc w:val="both"/>
        <w:rPr>
          <w:rFonts w:ascii="Book Antiqua" w:hAnsi="Book Antiqua"/>
          <w:iCs/>
          <w:sz w:val="24"/>
          <w:szCs w:val="24"/>
        </w:rPr>
      </w:pPr>
      <w:r w:rsidRPr="00AA63CE">
        <w:rPr>
          <w:rFonts w:ascii="Book Antiqua" w:hAnsi="Book Antiqua"/>
          <w:sz w:val="24"/>
          <w:szCs w:val="24"/>
        </w:rPr>
        <w:t xml:space="preserve">En </w:t>
      </w:r>
      <w:r w:rsidRPr="00DF1E8C">
        <w:rPr>
          <w:rFonts w:ascii="Book Antiqua" w:hAnsi="Book Antiqua"/>
          <w:iCs/>
          <w:sz w:val="24"/>
          <w:szCs w:val="24"/>
        </w:rPr>
        <w:t xml:space="preserve">cumplimiento del acuerdo, se procede a realizar el </w:t>
      </w:r>
      <w:r w:rsidRPr="00AA63CE">
        <w:rPr>
          <w:rFonts w:ascii="Book Antiqua" w:hAnsi="Book Antiqua"/>
          <w:iCs/>
          <w:sz w:val="24"/>
          <w:szCs w:val="24"/>
        </w:rPr>
        <w:t xml:space="preserve">seguimiento </w:t>
      </w:r>
      <w:bookmarkStart w:id="1" w:name="_Hlk72152238"/>
      <w:r w:rsidRPr="00AA63CE">
        <w:rPr>
          <w:rFonts w:ascii="Book Antiqua" w:hAnsi="Book Antiqua"/>
          <w:iCs/>
          <w:sz w:val="24"/>
          <w:szCs w:val="24"/>
        </w:rPr>
        <w:t xml:space="preserve">a las recomendaciones del informe </w:t>
      </w:r>
      <w:r w:rsidR="00296ABE">
        <w:rPr>
          <w:rFonts w:ascii="Book Antiqua" w:hAnsi="Book Antiqua"/>
          <w:iCs/>
          <w:sz w:val="24"/>
          <w:szCs w:val="24"/>
        </w:rPr>
        <w:t>479</w:t>
      </w:r>
      <w:r w:rsidRPr="00AA63CE">
        <w:rPr>
          <w:rFonts w:ascii="Book Antiqua" w:hAnsi="Book Antiqua"/>
          <w:iCs/>
          <w:sz w:val="24"/>
          <w:szCs w:val="24"/>
        </w:rPr>
        <w:t>-PLA-</w:t>
      </w:r>
      <w:r>
        <w:rPr>
          <w:rFonts w:ascii="Book Antiqua" w:hAnsi="Book Antiqua"/>
          <w:iCs/>
          <w:sz w:val="24"/>
          <w:szCs w:val="24"/>
        </w:rPr>
        <w:t>O</w:t>
      </w:r>
      <w:r w:rsidRPr="00AA63CE">
        <w:rPr>
          <w:rFonts w:ascii="Book Antiqua" w:hAnsi="Book Antiqua"/>
          <w:iCs/>
          <w:sz w:val="24"/>
          <w:szCs w:val="24"/>
        </w:rPr>
        <w:t>I-</w:t>
      </w:r>
      <w:r w:rsidR="00296ABE">
        <w:rPr>
          <w:rFonts w:ascii="Book Antiqua" w:hAnsi="Book Antiqua"/>
          <w:iCs/>
          <w:sz w:val="24"/>
          <w:szCs w:val="24"/>
        </w:rPr>
        <w:t>MI-</w:t>
      </w:r>
      <w:r w:rsidRPr="00AA63CE">
        <w:rPr>
          <w:rFonts w:ascii="Book Antiqua" w:hAnsi="Book Antiqua"/>
          <w:iCs/>
          <w:sz w:val="24"/>
          <w:szCs w:val="24"/>
        </w:rPr>
        <w:t xml:space="preserve">2020 </w:t>
      </w:r>
      <w:r w:rsidR="00031BB2">
        <w:rPr>
          <w:rFonts w:ascii="Book Antiqua" w:hAnsi="Book Antiqua"/>
          <w:iCs/>
          <w:sz w:val="24"/>
          <w:szCs w:val="24"/>
        </w:rPr>
        <w:t>y del oficio aclaratorio 57</w:t>
      </w:r>
      <w:r w:rsidR="00D94CB6">
        <w:rPr>
          <w:rFonts w:ascii="Book Antiqua" w:hAnsi="Book Antiqua"/>
          <w:iCs/>
          <w:sz w:val="24"/>
          <w:szCs w:val="24"/>
        </w:rPr>
        <w:t>3</w:t>
      </w:r>
      <w:r w:rsidR="00031BB2">
        <w:rPr>
          <w:rFonts w:ascii="Book Antiqua" w:hAnsi="Book Antiqua"/>
          <w:iCs/>
          <w:sz w:val="24"/>
          <w:szCs w:val="24"/>
        </w:rPr>
        <w:t>-PLA-MI-2020</w:t>
      </w:r>
      <w:r w:rsidR="00DF1E8C">
        <w:rPr>
          <w:rFonts w:ascii="Book Antiqua" w:hAnsi="Book Antiqua"/>
          <w:iCs/>
          <w:sz w:val="24"/>
          <w:szCs w:val="24"/>
        </w:rPr>
        <w:t xml:space="preserve">, respecto </w:t>
      </w:r>
      <w:r w:rsidR="00DF1E8C" w:rsidRPr="00DF1E8C">
        <w:rPr>
          <w:rFonts w:ascii="Book Antiqua" w:hAnsi="Book Antiqua"/>
          <w:iCs/>
          <w:sz w:val="24"/>
          <w:szCs w:val="24"/>
        </w:rPr>
        <w:t>a la proyección de procesos de Expropiación</w:t>
      </w:r>
      <w:r w:rsidR="003B12CE">
        <w:rPr>
          <w:rFonts w:ascii="Book Antiqua" w:hAnsi="Book Antiqua"/>
          <w:iCs/>
          <w:sz w:val="24"/>
          <w:szCs w:val="24"/>
        </w:rPr>
        <w:t>.</w:t>
      </w:r>
    </w:p>
    <w:bookmarkEnd w:id="0"/>
    <w:bookmarkEnd w:id="1"/>
    <w:p w14:paraId="17103802" w14:textId="5CDE9D22" w:rsidR="00BD2804" w:rsidRPr="00DA4089" w:rsidRDefault="00BD2804" w:rsidP="00BD2804">
      <w:pPr>
        <w:spacing w:line="276" w:lineRule="auto"/>
        <w:jc w:val="both"/>
        <w:rPr>
          <w:rFonts w:ascii="Book Antiqua" w:hAnsi="Book Antiqua"/>
          <w:sz w:val="24"/>
          <w:szCs w:val="24"/>
          <w:lang w:val="es-ES_tradnl"/>
        </w:rPr>
      </w:pPr>
    </w:p>
    <w:p w14:paraId="644153C8" w14:textId="33648F8E" w:rsidR="00BD2804" w:rsidRPr="00430EA0" w:rsidRDefault="00BD2804" w:rsidP="00BD2804">
      <w:pPr>
        <w:jc w:val="both"/>
        <w:rPr>
          <w:rFonts w:ascii="Book Antiqua" w:hAnsi="Book Antiqua" w:cs="Book Antiqua"/>
          <w:snapToGrid w:val="0"/>
          <w:sz w:val="24"/>
          <w:szCs w:val="24"/>
          <w:lang w:val="es-ES_tradnl"/>
        </w:rPr>
      </w:pPr>
      <w:r w:rsidRPr="00430EA0">
        <w:rPr>
          <w:rFonts w:ascii="Book Antiqua" w:hAnsi="Book Antiqua" w:cs="Book Antiqua"/>
          <w:snapToGrid w:val="0"/>
          <w:sz w:val="24"/>
          <w:szCs w:val="24"/>
          <w:lang w:val="es-ES_tradnl"/>
        </w:rPr>
        <w:t>At</w:t>
      </w:r>
      <w:r>
        <w:rPr>
          <w:rFonts w:ascii="Book Antiqua" w:hAnsi="Book Antiqua" w:cs="Book Antiqua"/>
          <w:snapToGrid w:val="0"/>
          <w:sz w:val="24"/>
          <w:szCs w:val="24"/>
          <w:lang w:val="es-ES_tradnl"/>
        </w:rPr>
        <w:t>entamente,</w:t>
      </w:r>
    </w:p>
    <w:p w14:paraId="02A1BB72" w14:textId="00B22CC2" w:rsidR="00293B84" w:rsidRDefault="00293B84" w:rsidP="00BD2804">
      <w:pPr>
        <w:jc w:val="both"/>
        <w:rPr>
          <w:rFonts w:ascii="Book Antiqua" w:hAnsi="Book Antiqua"/>
          <w:sz w:val="24"/>
          <w:szCs w:val="24"/>
        </w:rPr>
      </w:pPr>
    </w:p>
    <w:p w14:paraId="4E6BC852" w14:textId="77777777" w:rsidR="00293B84" w:rsidRDefault="00293B84" w:rsidP="00BD2804">
      <w:pPr>
        <w:jc w:val="both"/>
        <w:rPr>
          <w:rFonts w:ascii="Book Antiqua" w:hAnsi="Book Antiqua"/>
          <w:sz w:val="24"/>
          <w:szCs w:val="24"/>
        </w:rPr>
      </w:pPr>
    </w:p>
    <w:p w14:paraId="38A218A7" w14:textId="09FB2406" w:rsidR="00BD2804" w:rsidRPr="000E6DA8" w:rsidRDefault="00BD2804" w:rsidP="00BD2804">
      <w:pPr>
        <w:jc w:val="both"/>
        <w:rPr>
          <w:rFonts w:ascii="Book Antiqua" w:hAnsi="Book Antiqua"/>
          <w:sz w:val="24"/>
          <w:szCs w:val="24"/>
        </w:rPr>
      </w:pPr>
      <w:r w:rsidRPr="000E6DA8">
        <w:rPr>
          <w:rFonts w:ascii="Book Antiqua" w:hAnsi="Book Antiqua"/>
          <w:sz w:val="24"/>
          <w:szCs w:val="24"/>
        </w:rPr>
        <w:t>Ing. Elena Gabriela Picado González, Jefa a.i.</w:t>
      </w:r>
    </w:p>
    <w:p w14:paraId="3D989A61" w14:textId="4199130E" w:rsidR="00BD2804" w:rsidRPr="000E6DA8" w:rsidRDefault="00BD2804" w:rsidP="00BD2804">
      <w:pPr>
        <w:jc w:val="both"/>
        <w:rPr>
          <w:rFonts w:ascii="Book Antiqua" w:hAnsi="Book Antiqua"/>
          <w:sz w:val="24"/>
          <w:szCs w:val="24"/>
        </w:rPr>
      </w:pPr>
      <w:r w:rsidRPr="000E6DA8">
        <w:rPr>
          <w:rFonts w:ascii="Book Antiqua" w:hAnsi="Book Antiqua"/>
          <w:sz w:val="24"/>
          <w:szCs w:val="24"/>
        </w:rPr>
        <w:t>Subproceso de Evaluación</w:t>
      </w:r>
    </w:p>
    <w:p w14:paraId="79B5988F" w14:textId="10B63D25" w:rsidR="00C72F1F" w:rsidRDefault="00C72F1F" w:rsidP="00EB7D9B">
      <w:pPr>
        <w:widowControl w:val="0"/>
        <w:jc w:val="right"/>
        <w:rPr>
          <w:rFonts w:ascii="Book Antiqua" w:hAnsi="Book Antiqua" w:cs="Book Antiqua"/>
          <w:snapToGrid w:val="0"/>
          <w:sz w:val="24"/>
          <w:szCs w:val="24"/>
        </w:rPr>
      </w:pPr>
    </w:p>
    <w:p w14:paraId="042E58BB" w14:textId="48EA28E4" w:rsidR="00EE101D" w:rsidRDefault="000F7880" w:rsidP="00EE101D">
      <w:pPr>
        <w:rPr>
          <w:rFonts w:ascii="Book Antiqua" w:hAnsi="Book Antiqua" w:cs="Book Antiqua"/>
          <w:sz w:val="24"/>
          <w:szCs w:val="24"/>
        </w:rPr>
      </w:pPr>
      <w:r>
        <w:rPr>
          <w:rFonts w:ascii="Book Antiqua" w:hAnsi="Book Antiqua" w:cs="Book Antiqua"/>
          <w:sz w:val="24"/>
          <w:szCs w:val="24"/>
        </w:rPr>
        <w:lastRenderedPageBreak/>
        <w:t>Cch.</w:t>
      </w:r>
    </w:p>
    <w:p w14:paraId="010EA32D" w14:textId="54E0F9D2" w:rsidR="00EE101D" w:rsidRDefault="00EE101D" w:rsidP="00EE101D">
      <w:pPr>
        <w:tabs>
          <w:tab w:val="left" w:pos="7855"/>
        </w:tabs>
        <w:rPr>
          <w:rFonts w:ascii="Book Antiqua" w:hAnsi="Book Antiqua" w:cs="Book Antiqua"/>
          <w:sz w:val="24"/>
          <w:szCs w:val="24"/>
        </w:rPr>
      </w:pPr>
      <w:r>
        <w:rPr>
          <w:rFonts w:ascii="Book Antiqua" w:hAnsi="Book Antiqua" w:cs="Book Antiqua"/>
          <w:sz w:val="24"/>
          <w:szCs w:val="24"/>
        </w:rPr>
        <w:tab/>
      </w:r>
    </w:p>
    <w:p w14:paraId="156CC618" w14:textId="31556A31" w:rsidR="00EE101D" w:rsidRPr="00277BC4" w:rsidRDefault="00EE101D" w:rsidP="00EE101D">
      <w:pPr>
        <w:ind w:left="284" w:right="301"/>
        <w:jc w:val="center"/>
        <w:rPr>
          <w:rFonts w:ascii="Book Antiqua" w:hAnsi="Book Antiqua"/>
          <w:b/>
          <w:sz w:val="40"/>
          <w:szCs w:val="40"/>
        </w:rPr>
      </w:pPr>
      <w:r>
        <w:rPr>
          <w:rFonts w:ascii="Book Antiqua" w:hAnsi="Book Antiqua" w:cs="Book Antiqua"/>
          <w:sz w:val="24"/>
          <w:szCs w:val="24"/>
        </w:rPr>
        <w:tab/>
      </w:r>
      <w:r w:rsidRPr="00277BC4">
        <w:rPr>
          <w:rFonts w:ascii="Book Antiqua" w:hAnsi="Book Antiqua"/>
          <w:b/>
          <w:sz w:val="40"/>
          <w:szCs w:val="40"/>
        </w:rPr>
        <w:t xml:space="preserve">Dirección de Planificación </w:t>
      </w:r>
    </w:p>
    <w:p w14:paraId="08F83FA1" w14:textId="4F1CE024" w:rsidR="00EE101D" w:rsidRPr="00277BC4" w:rsidRDefault="00EE101D" w:rsidP="000E6DA8">
      <w:pPr>
        <w:ind w:left="284" w:right="301" w:firstLine="424"/>
        <w:jc w:val="center"/>
        <w:rPr>
          <w:rFonts w:ascii="Book Antiqua" w:hAnsi="Book Antiqua"/>
          <w:b/>
          <w:sz w:val="40"/>
          <w:szCs w:val="40"/>
        </w:rPr>
      </w:pPr>
      <w:r w:rsidRPr="00277BC4">
        <w:rPr>
          <w:rFonts w:ascii="Book Antiqua" w:hAnsi="Book Antiqua"/>
          <w:b/>
          <w:sz w:val="40"/>
          <w:szCs w:val="40"/>
        </w:rPr>
        <w:t>Subproceso de Evaluaci</w:t>
      </w:r>
      <w:r w:rsidR="008B1A93">
        <w:rPr>
          <w:rFonts w:ascii="Book Antiqua" w:hAnsi="Book Antiqua"/>
          <w:b/>
          <w:sz w:val="40"/>
          <w:szCs w:val="40"/>
        </w:rPr>
        <w:t>ón</w:t>
      </w:r>
    </w:p>
    <w:p w14:paraId="7CFDBEDF" w14:textId="61686286" w:rsidR="000E6DA8" w:rsidRDefault="000E6DA8" w:rsidP="00CE711B">
      <w:pPr>
        <w:jc w:val="both"/>
        <w:rPr>
          <w:rFonts w:ascii="Book Antiqua" w:hAnsi="Book Antiqua" w:cs="Book Antiqua"/>
          <w:noProof/>
          <w:sz w:val="24"/>
          <w:szCs w:val="24"/>
        </w:rPr>
      </w:pPr>
    </w:p>
    <w:p w14:paraId="6ED0253D" w14:textId="1E097EF6" w:rsidR="00EE101D" w:rsidRPr="00CE711B" w:rsidRDefault="00EE101D" w:rsidP="00CE711B">
      <w:pPr>
        <w:jc w:val="both"/>
        <w:rPr>
          <w:rFonts w:ascii="Book Antiqua" w:hAnsi="Book Antiqua"/>
          <w:b/>
          <w:sz w:val="44"/>
          <w:szCs w:val="44"/>
        </w:rPr>
      </w:pPr>
      <w:r w:rsidRPr="001C278D">
        <w:rPr>
          <w:rFonts w:ascii="Book Antiqua" w:hAnsi="Book Antiqua"/>
          <w:b/>
          <w:sz w:val="44"/>
          <w:szCs w:val="44"/>
        </w:rPr>
        <w:t>Seguimiento</w:t>
      </w:r>
      <w:r w:rsidR="001C278D" w:rsidRPr="001C278D">
        <w:rPr>
          <w:rFonts w:ascii="Book Antiqua" w:hAnsi="Book Antiqua"/>
          <w:b/>
          <w:sz w:val="44"/>
          <w:szCs w:val="44"/>
        </w:rPr>
        <w:t xml:space="preserve"> a las recomendaciones del informe 479-PLA-OI-MI-2020</w:t>
      </w:r>
      <w:r w:rsidR="00C92900" w:rsidRPr="00C92900">
        <w:rPr>
          <w:rFonts w:ascii="Book Antiqua" w:hAnsi="Book Antiqua"/>
          <w:b/>
          <w:sz w:val="44"/>
          <w:szCs w:val="44"/>
        </w:rPr>
        <w:t xml:space="preserve"> y el oficio aclaratorio 573-PLA-MI-2020</w:t>
      </w:r>
      <w:r w:rsidR="001C278D" w:rsidRPr="001C278D">
        <w:rPr>
          <w:rFonts w:ascii="Book Antiqua" w:hAnsi="Book Antiqua"/>
          <w:b/>
          <w:sz w:val="44"/>
          <w:szCs w:val="44"/>
        </w:rPr>
        <w:t>, respecto a la proyección de procesos de Expropiación.</w:t>
      </w:r>
    </w:p>
    <w:p w14:paraId="69107A18" w14:textId="40194F15" w:rsidR="00EE101D" w:rsidRPr="00277BC4" w:rsidRDefault="00EE101D" w:rsidP="00F72211">
      <w:pPr>
        <w:ind w:right="301"/>
        <w:rPr>
          <w:rFonts w:ascii="Book Antiqua" w:hAnsi="Book Antiqua" w:cs="Book Antiqua"/>
          <w:sz w:val="24"/>
          <w:szCs w:val="24"/>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094"/>
        <w:gridCol w:w="1852"/>
        <w:gridCol w:w="2251"/>
      </w:tblGrid>
      <w:tr w:rsidR="00EE101D" w:rsidRPr="009F6C1E" w14:paraId="7249C0BB" w14:textId="77777777" w:rsidTr="000D6BAF">
        <w:trPr>
          <w:trHeight w:val="646"/>
          <w:jc w:val="center"/>
        </w:trPr>
        <w:tc>
          <w:tcPr>
            <w:tcW w:w="5216" w:type="dxa"/>
            <w:gridSpan w:val="2"/>
            <w:shd w:val="clear" w:color="auto" w:fill="4472C4"/>
            <w:vAlign w:val="center"/>
          </w:tcPr>
          <w:p w14:paraId="3828D8A4" w14:textId="77777777" w:rsidR="00EE101D" w:rsidRPr="00E0487E" w:rsidRDefault="00EE101D" w:rsidP="007554AF">
            <w:pPr>
              <w:ind w:left="284" w:right="301"/>
              <w:jc w:val="center"/>
              <w:rPr>
                <w:rFonts w:ascii="Book Antiqua" w:hAnsi="Book Antiqua"/>
                <w:b/>
                <w:color w:val="FFFFFF"/>
                <w:sz w:val="24"/>
                <w:szCs w:val="24"/>
              </w:rPr>
            </w:pPr>
            <w:r w:rsidRPr="00E0487E">
              <w:rPr>
                <w:rFonts w:ascii="Book Antiqua" w:hAnsi="Book Antiqua"/>
                <w:color w:val="FFFFFF"/>
                <w:sz w:val="24"/>
                <w:szCs w:val="24"/>
              </w:rPr>
              <w:br w:type="page"/>
            </w:r>
            <w:r w:rsidRPr="00E0487E">
              <w:rPr>
                <w:rFonts w:ascii="Book Antiqua" w:hAnsi="Book Antiqua"/>
                <w:b/>
                <w:color w:val="FFFFFF"/>
                <w:sz w:val="24"/>
                <w:szCs w:val="24"/>
              </w:rPr>
              <w:t>Dirección de Planificación</w:t>
            </w:r>
          </w:p>
        </w:tc>
        <w:tc>
          <w:tcPr>
            <w:tcW w:w="1852" w:type="dxa"/>
            <w:shd w:val="clear" w:color="auto" w:fill="4472C4"/>
            <w:vAlign w:val="center"/>
          </w:tcPr>
          <w:p w14:paraId="120BD0F7" w14:textId="77777777" w:rsidR="00EE101D" w:rsidRPr="00E0487E" w:rsidRDefault="00EE101D" w:rsidP="007554AF">
            <w:pPr>
              <w:ind w:left="284" w:right="301"/>
              <w:jc w:val="right"/>
              <w:rPr>
                <w:rFonts w:ascii="Book Antiqua" w:hAnsi="Book Antiqua"/>
                <w:b/>
                <w:color w:val="FFFFFF"/>
                <w:sz w:val="24"/>
                <w:szCs w:val="24"/>
              </w:rPr>
            </w:pPr>
            <w:r w:rsidRPr="00E0487E">
              <w:rPr>
                <w:rFonts w:ascii="Book Antiqua" w:hAnsi="Book Antiqua"/>
                <w:b/>
                <w:color w:val="FFFFFF"/>
                <w:sz w:val="24"/>
                <w:szCs w:val="24"/>
              </w:rPr>
              <w:t>Fecha:</w:t>
            </w:r>
          </w:p>
        </w:tc>
        <w:tc>
          <w:tcPr>
            <w:tcW w:w="2251" w:type="dxa"/>
            <w:vAlign w:val="center"/>
          </w:tcPr>
          <w:p w14:paraId="6A5C4ED9" w14:textId="2660C59E" w:rsidR="00EE101D" w:rsidRPr="009F6C1E" w:rsidRDefault="000A26DF" w:rsidP="007554AF">
            <w:pPr>
              <w:ind w:left="284" w:right="301"/>
              <w:rPr>
                <w:rFonts w:ascii="Book Antiqua" w:hAnsi="Book Antiqua"/>
                <w:iCs/>
                <w:sz w:val="24"/>
                <w:szCs w:val="24"/>
              </w:rPr>
            </w:pPr>
            <w:r>
              <w:rPr>
                <w:rFonts w:ascii="Book Antiqua" w:hAnsi="Book Antiqua"/>
                <w:iCs/>
                <w:sz w:val="24"/>
                <w:szCs w:val="24"/>
              </w:rPr>
              <w:t>01/09</w:t>
            </w:r>
            <w:r w:rsidR="00EE101D" w:rsidRPr="009F6C1E">
              <w:rPr>
                <w:rFonts w:ascii="Book Antiqua" w:hAnsi="Book Antiqua"/>
                <w:iCs/>
                <w:sz w:val="24"/>
                <w:szCs w:val="24"/>
              </w:rPr>
              <w:t>/20</w:t>
            </w:r>
            <w:r w:rsidR="00055B6E">
              <w:rPr>
                <w:rFonts w:ascii="Book Antiqua" w:hAnsi="Book Antiqua"/>
                <w:iCs/>
                <w:sz w:val="24"/>
                <w:szCs w:val="24"/>
              </w:rPr>
              <w:t>21</w:t>
            </w:r>
          </w:p>
        </w:tc>
      </w:tr>
      <w:tr w:rsidR="00EE101D" w:rsidRPr="00277BC4" w14:paraId="50D0AC1F" w14:textId="77777777" w:rsidTr="000D6BAF">
        <w:trPr>
          <w:trHeight w:val="591"/>
          <w:jc w:val="center"/>
        </w:trPr>
        <w:tc>
          <w:tcPr>
            <w:tcW w:w="2122" w:type="dxa"/>
            <w:shd w:val="clear" w:color="auto" w:fill="4472C4"/>
            <w:vAlign w:val="center"/>
          </w:tcPr>
          <w:p w14:paraId="1273C756" w14:textId="77777777" w:rsidR="00EE101D" w:rsidRPr="00E0487E" w:rsidRDefault="00EE101D" w:rsidP="007554AF">
            <w:pPr>
              <w:ind w:left="284" w:right="301"/>
              <w:jc w:val="right"/>
              <w:rPr>
                <w:rFonts w:ascii="Book Antiqua" w:hAnsi="Book Antiqua"/>
                <w:b/>
                <w:color w:val="FFFFFF"/>
                <w:sz w:val="24"/>
                <w:szCs w:val="24"/>
              </w:rPr>
            </w:pPr>
            <w:r w:rsidRPr="00E0487E">
              <w:rPr>
                <w:rFonts w:ascii="Book Antiqua" w:hAnsi="Book Antiqua"/>
                <w:b/>
                <w:color w:val="FFFFFF"/>
                <w:sz w:val="24"/>
                <w:szCs w:val="24"/>
              </w:rPr>
              <w:t>Oficina remitente:</w:t>
            </w:r>
          </w:p>
        </w:tc>
        <w:tc>
          <w:tcPr>
            <w:tcW w:w="3093" w:type="dxa"/>
            <w:vAlign w:val="center"/>
          </w:tcPr>
          <w:p w14:paraId="7EB2FC64" w14:textId="77777777" w:rsidR="00EE101D" w:rsidRPr="00EE101D" w:rsidRDefault="00EE101D" w:rsidP="007D4238">
            <w:pPr>
              <w:ind w:right="301" w:hanging="58"/>
              <w:jc w:val="center"/>
              <w:rPr>
                <w:rFonts w:ascii="Book Antiqua" w:hAnsi="Book Antiqua"/>
                <w:iCs/>
                <w:sz w:val="24"/>
                <w:szCs w:val="24"/>
              </w:rPr>
            </w:pPr>
            <w:r w:rsidRPr="00EE101D">
              <w:rPr>
                <w:rFonts w:ascii="Book Antiqua" w:hAnsi="Book Antiqua"/>
                <w:iCs/>
                <w:sz w:val="24"/>
                <w:szCs w:val="24"/>
              </w:rPr>
              <w:t>Subproceso de Evaluación</w:t>
            </w:r>
          </w:p>
        </w:tc>
        <w:tc>
          <w:tcPr>
            <w:tcW w:w="1852" w:type="dxa"/>
            <w:shd w:val="clear" w:color="auto" w:fill="4472C4"/>
            <w:vAlign w:val="center"/>
          </w:tcPr>
          <w:p w14:paraId="3389737A" w14:textId="77777777" w:rsidR="00EE101D" w:rsidRPr="00EE101D" w:rsidRDefault="00EE101D" w:rsidP="007554AF">
            <w:pPr>
              <w:ind w:left="284" w:right="301"/>
              <w:jc w:val="right"/>
              <w:rPr>
                <w:rFonts w:ascii="Book Antiqua" w:hAnsi="Book Antiqua"/>
                <w:b/>
                <w:iCs/>
                <w:color w:val="FFFFFF"/>
                <w:sz w:val="24"/>
                <w:szCs w:val="24"/>
              </w:rPr>
            </w:pPr>
            <w:r w:rsidRPr="00EE101D">
              <w:rPr>
                <w:rFonts w:ascii="Book Antiqua" w:hAnsi="Book Antiqua"/>
                <w:b/>
                <w:iCs/>
                <w:color w:val="FFFFFF"/>
                <w:sz w:val="24"/>
                <w:szCs w:val="24"/>
              </w:rPr>
              <w:t># Informe:</w:t>
            </w:r>
          </w:p>
        </w:tc>
        <w:tc>
          <w:tcPr>
            <w:tcW w:w="2251" w:type="dxa"/>
            <w:tcMar>
              <w:left w:w="28" w:type="dxa"/>
              <w:right w:w="28" w:type="dxa"/>
            </w:tcMar>
            <w:vAlign w:val="center"/>
          </w:tcPr>
          <w:p w14:paraId="7866CE05" w14:textId="698A0115" w:rsidR="00B1371D" w:rsidRPr="0005573F" w:rsidRDefault="009D104B" w:rsidP="006808F0">
            <w:pPr>
              <w:ind w:right="301"/>
              <w:jc w:val="center"/>
              <w:rPr>
                <w:rFonts w:ascii="Book Antiqua" w:hAnsi="Book Antiqua"/>
                <w:iCs/>
                <w:sz w:val="24"/>
                <w:szCs w:val="24"/>
              </w:rPr>
            </w:pPr>
            <w:r>
              <w:rPr>
                <w:rFonts w:ascii="Book Antiqua" w:hAnsi="Book Antiqua"/>
                <w:iCs/>
                <w:sz w:val="24"/>
                <w:szCs w:val="24"/>
              </w:rPr>
              <w:t>XXX</w:t>
            </w:r>
            <w:r w:rsidR="00EE101D" w:rsidRPr="0005573F">
              <w:rPr>
                <w:rFonts w:ascii="Book Antiqua" w:hAnsi="Book Antiqua"/>
                <w:iCs/>
                <w:sz w:val="24"/>
                <w:szCs w:val="24"/>
              </w:rPr>
              <w:t>-PLA-</w:t>
            </w:r>
            <w:r w:rsidR="009F6C1E" w:rsidRPr="0005573F">
              <w:rPr>
                <w:rFonts w:ascii="Book Antiqua" w:hAnsi="Book Antiqua"/>
                <w:iCs/>
                <w:sz w:val="24"/>
                <w:szCs w:val="24"/>
              </w:rPr>
              <w:t>EV</w:t>
            </w:r>
          </w:p>
          <w:p w14:paraId="3B1FDF92" w14:textId="3E150F09" w:rsidR="00EE101D" w:rsidRPr="00EE101D" w:rsidRDefault="00EE101D" w:rsidP="006808F0">
            <w:pPr>
              <w:ind w:right="301"/>
              <w:jc w:val="center"/>
              <w:rPr>
                <w:rFonts w:ascii="Book Antiqua" w:hAnsi="Book Antiqua"/>
                <w:iCs/>
                <w:sz w:val="24"/>
                <w:szCs w:val="24"/>
              </w:rPr>
            </w:pPr>
            <w:r w:rsidRPr="0005573F">
              <w:rPr>
                <w:rFonts w:ascii="Book Antiqua" w:hAnsi="Book Antiqua"/>
                <w:iCs/>
                <w:sz w:val="24"/>
                <w:szCs w:val="24"/>
              </w:rPr>
              <w:t>20</w:t>
            </w:r>
            <w:r w:rsidR="00055B6E" w:rsidRPr="0005573F">
              <w:rPr>
                <w:rFonts w:ascii="Book Antiqua" w:hAnsi="Book Antiqua"/>
                <w:iCs/>
                <w:sz w:val="24"/>
                <w:szCs w:val="24"/>
              </w:rPr>
              <w:t>21</w:t>
            </w:r>
          </w:p>
        </w:tc>
      </w:tr>
      <w:tr w:rsidR="00EE101D" w:rsidRPr="00277BC4" w14:paraId="7D6578F0" w14:textId="77777777" w:rsidTr="000D6BAF">
        <w:trPr>
          <w:trHeight w:val="1188"/>
          <w:jc w:val="center"/>
        </w:trPr>
        <w:tc>
          <w:tcPr>
            <w:tcW w:w="2122" w:type="dxa"/>
            <w:shd w:val="clear" w:color="auto" w:fill="4472C4"/>
            <w:vAlign w:val="center"/>
          </w:tcPr>
          <w:p w14:paraId="7067F10F" w14:textId="77777777" w:rsidR="00EE101D" w:rsidRPr="00E0487E" w:rsidRDefault="00EE101D" w:rsidP="007554AF">
            <w:pPr>
              <w:ind w:left="284" w:right="301"/>
              <w:jc w:val="right"/>
              <w:rPr>
                <w:rFonts w:ascii="Book Antiqua" w:hAnsi="Book Antiqua"/>
                <w:b/>
                <w:color w:val="FFFFFF"/>
                <w:sz w:val="24"/>
                <w:szCs w:val="24"/>
              </w:rPr>
            </w:pPr>
            <w:r w:rsidRPr="00E0487E">
              <w:rPr>
                <w:rFonts w:ascii="Book Antiqua" w:hAnsi="Book Antiqua"/>
                <w:b/>
                <w:color w:val="FFFFFF"/>
                <w:sz w:val="24"/>
                <w:szCs w:val="24"/>
              </w:rPr>
              <w:t>Temática:</w:t>
            </w:r>
          </w:p>
        </w:tc>
        <w:tc>
          <w:tcPr>
            <w:tcW w:w="7197" w:type="dxa"/>
            <w:gridSpan w:val="3"/>
            <w:vAlign w:val="center"/>
          </w:tcPr>
          <w:p w14:paraId="114899CE" w14:textId="75153C32" w:rsidR="001C278D" w:rsidRDefault="00055B6E" w:rsidP="001C278D">
            <w:pPr>
              <w:jc w:val="both"/>
              <w:rPr>
                <w:rFonts w:ascii="Book Antiqua" w:hAnsi="Book Antiqua"/>
                <w:iCs/>
                <w:sz w:val="24"/>
                <w:szCs w:val="24"/>
              </w:rPr>
            </w:pPr>
            <w:r>
              <w:rPr>
                <w:rFonts w:ascii="Book Antiqua" w:hAnsi="Book Antiqua"/>
                <w:iCs/>
                <w:sz w:val="24"/>
                <w:szCs w:val="24"/>
              </w:rPr>
              <w:t xml:space="preserve">Seguimiento </w:t>
            </w:r>
            <w:r w:rsidR="001C278D" w:rsidRPr="00AA63CE">
              <w:rPr>
                <w:rFonts w:ascii="Book Antiqua" w:hAnsi="Book Antiqua"/>
                <w:iCs/>
                <w:sz w:val="24"/>
                <w:szCs w:val="24"/>
              </w:rPr>
              <w:t xml:space="preserve">a las recomendaciones del informe </w:t>
            </w:r>
            <w:r w:rsidR="001C278D">
              <w:rPr>
                <w:rFonts w:ascii="Book Antiqua" w:hAnsi="Book Antiqua"/>
                <w:iCs/>
                <w:sz w:val="24"/>
                <w:szCs w:val="24"/>
              </w:rPr>
              <w:t>479</w:t>
            </w:r>
            <w:r w:rsidR="001C278D" w:rsidRPr="00AA63CE">
              <w:rPr>
                <w:rFonts w:ascii="Book Antiqua" w:hAnsi="Book Antiqua"/>
                <w:iCs/>
                <w:sz w:val="24"/>
                <w:szCs w:val="24"/>
              </w:rPr>
              <w:t>-PLA-</w:t>
            </w:r>
            <w:r w:rsidR="001C278D">
              <w:rPr>
                <w:rFonts w:ascii="Book Antiqua" w:hAnsi="Book Antiqua"/>
                <w:iCs/>
                <w:sz w:val="24"/>
                <w:szCs w:val="24"/>
              </w:rPr>
              <w:t>O</w:t>
            </w:r>
            <w:r w:rsidR="001C278D" w:rsidRPr="00AA63CE">
              <w:rPr>
                <w:rFonts w:ascii="Book Antiqua" w:hAnsi="Book Antiqua"/>
                <w:iCs/>
                <w:sz w:val="24"/>
                <w:szCs w:val="24"/>
              </w:rPr>
              <w:t>I-</w:t>
            </w:r>
            <w:r w:rsidR="001C278D">
              <w:rPr>
                <w:rFonts w:ascii="Book Antiqua" w:hAnsi="Book Antiqua"/>
                <w:iCs/>
                <w:sz w:val="24"/>
                <w:szCs w:val="24"/>
              </w:rPr>
              <w:t>MI-</w:t>
            </w:r>
            <w:r w:rsidR="001C278D" w:rsidRPr="00AA63CE">
              <w:rPr>
                <w:rFonts w:ascii="Book Antiqua" w:hAnsi="Book Antiqua"/>
                <w:iCs/>
                <w:sz w:val="24"/>
                <w:szCs w:val="24"/>
              </w:rPr>
              <w:t>2020</w:t>
            </w:r>
            <w:r w:rsidR="00C92900" w:rsidRPr="00F81164">
              <w:rPr>
                <w:rFonts w:ascii="Book Antiqua" w:hAnsi="Book Antiqua"/>
                <w:sz w:val="24"/>
                <w:szCs w:val="24"/>
              </w:rPr>
              <w:t xml:space="preserve"> y el oficio aclaratorio 573-PLA-MI-2020</w:t>
            </w:r>
            <w:r w:rsidR="001C278D">
              <w:rPr>
                <w:rFonts w:ascii="Book Antiqua" w:hAnsi="Book Antiqua"/>
                <w:iCs/>
                <w:sz w:val="24"/>
                <w:szCs w:val="24"/>
              </w:rPr>
              <w:t xml:space="preserve">, respecto </w:t>
            </w:r>
            <w:r w:rsidR="001C278D" w:rsidRPr="00DF1E8C">
              <w:rPr>
                <w:rFonts w:ascii="Book Antiqua" w:hAnsi="Book Antiqua"/>
                <w:iCs/>
                <w:sz w:val="24"/>
                <w:szCs w:val="24"/>
              </w:rPr>
              <w:t>a la proyección de procesos de Expropiación</w:t>
            </w:r>
            <w:r w:rsidR="001C278D">
              <w:rPr>
                <w:rFonts w:ascii="Book Antiqua" w:hAnsi="Book Antiqua"/>
                <w:iCs/>
                <w:sz w:val="24"/>
                <w:szCs w:val="24"/>
              </w:rPr>
              <w:t>.</w:t>
            </w:r>
          </w:p>
          <w:p w14:paraId="2941345A" w14:textId="77777777" w:rsidR="001C278D" w:rsidRDefault="001C278D" w:rsidP="001C278D">
            <w:pPr>
              <w:jc w:val="both"/>
              <w:rPr>
                <w:rFonts w:ascii="Book Antiqua" w:hAnsi="Book Antiqua"/>
                <w:iCs/>
                <w:sz w:val="24"/>
                <w:szCs w:val="24"/>
              </w:rPr>
            </w:pPr>
          </w:p>
          <w:p w14:paraId="5E97B772" w14:textId="4582233B" w:rsidR="00EE101D" w:rsidRPr="00EE101D" w:rsidRDefault="00EE101D" w:rsidP="001C278D">
            <w:pPr>
              <w:ind w:right="301"/>
              <w:jc w:val="both"/>
              <w:rPr>
                <w:rFonts w:ascii="Book Antiqua" w:hAnsi="Book Antiqua"/>
                <w:iCs/>
                <w:sz w:val="24"/>
                <w:szCs w:val="24"/>
              </w:rPr>
            </w:pPr>
          </w:p>
        </w:tc>
      </w:tr>
      <w:tr w:rsidR="00EE101D" w:rsidRPr="00277BC4" w14:paraId="2A313E5B" w14:textId="77777777" w:rsidTr="000D6BAF">
        <w:trPr>
          <w:trHeight w:val="518"/>
          <w:jc w:val="center"/>
        </w:trPr>
        <w:tc>
          <w:tcPr>
            <w:tcW w:w="2122" w:type="dxa"/>
            <w:shd w:val="clear" w:color="auto" w:fill="4472C4"/>
            <w:vAlign w:val="center"/>
          </w:tcPr>
          <w:p w14:paraId="38DD77F0" w14:textId="77777777" w:rsidR="00EE101D" w:rsidRPr="00E0487E" w:rsidRDefault="00EE101D" w:rsidP="007554AF">
            <w:pPr>
              <w:ind w:left="284" w:right="301"/>
              <w:jc w:val="right"/>
              <w:rPr>
                <w:rFonts w:ascii="Book Antiqua" w:hAnsi="Book Antiqua"/>
                <w:b/>
                <w:color w:val="FFFFFF"/>
                <w:sz w:val="24"/>
                <w:szCs w:val="24"/>
              </w:rPr>
            </w:pPr>
            <w:r w:rsidRPr="00E0487E">
              <w:rPr>
                <w:rFonts w:ascii="Book Antiqua" w:hAnsi="Book Antiqua"/>
                <w:b/>
                <w:color w:val="FFFFFF"/>
                <w:sz w:val="24"/>
                <w:szCs w:val="24"/>
              </w:rPr>
              <w:t>Para:</w:t>
            </w:r>
          </w:p>
        </w:tc>
        <w:tc>
          <w:tcPr>
            <w:tcW w:w="7197" w:type="dxa"/>
            <w:gridSpan w:val="3"/>
            <w:vAlign w:val="center"/>
          </w:tcPr>
          <w:p w14:paraId="234F09A2" w14:textId="37CEAE7B" w:rsidR="00EE101D" w:rsidRPr="00EE101D" w:rsidRDefault="009D104B" w:rsidP="007554AF">
            <w:pPr>
              <w:ind w:right="301"/>
              <w:rPr>
                <w:rFonts w:ascii="Book Antiqua" w:hAnsi="Book Antiqua"/>
                <w:iCs/>
                <w:sz w:val="24"/>
                <w:szCs w:val="24"/>
              </w:rPr>
            </w:pPr>
            <w:r>
              <w:rPr>
                <w:rFonts w:ascii="Book Antiqua" w:hAnsi="Book Antiqua"/>
                <w:iCs/>
                <w:sz w:val="24"/>
                <w:szCs w:val="24"/>
              </w:rPr>
              <w:t>Secretaría General de la Corte.</w:t>
            </w:r>
          </w:p>
        </w:tc>
      </w:tr>
      <w:tr w:rsidR="00EE101D" w:rsidRPr="00277BC4" w14:paraId="19F9059C" w14:textId="77777777" w:rsidTr="000D6BAF">
        <w:trPr>
          <w:trHeight w:val="591"/>
          <w:jc w:val="center"/>
        </w:trPr>
        <w:tc>
          <w:tcPr>
            <w:tcW w:w="2122" w:type="dxa"/>
            <w:shd w:val="clear" w:color="auto" w:fill="4472C4"/>
            <w:vAlign w:val="center"/>
          </w:tcPr>
          <w:p w14:paraId="3E31ECDE" w14:textId="77777777" w:rsidR="00EE101D" w:rsidRPr="00E0487E" w:rsidRDefault="00EE101D" w:rsidP="007554AF">
            <w:pPr>
              <w:ind w:left="284" w:right="301"/>
              <w:jc w:val="right"/>
              <w:rPr>
                <w:rFonts w:ascii="Book Antiqua" w:hAnsi="Book Antiqua"/>
                <w:b/>
                <w:color w:val="FFFFFF"/>
                <w:sz w:val="24"/>
                <w:szCs w:val="24"/>
              </w:rPr>
            </w:pPr>
            <w:r w:rsidRPr="00E0487E">
              <w:rPr>
                <w:rFonts w:ascii="Book Antiqua" w:hAnsi="Book Antiqua"/>
                <w:b/>
                <w:color w:val="FFFFFF"/>
                <w:sz w:val="24"/>
                <w:szCs w:val="24"/>
              </w:rPr>
              <w:t xml:space="preserve">Copia(s): </w:t>
            </w:r>
          </w:p>
        </w:tc>
        <w:tc>
          <w:tcPr>
            <w:tcW w:w="7197" w:type="dxa"/>
            <w:gridSpan w:val="3"/>
            <w:vAlign w:val="center"/>
          </w:tcPr>
          <w:p w14:paraId="36B5A1C6" w14:textId="724F2E34" w:rsidR="009D104B" w:rsidRDefault="009D104B" w:rsidP="007554AF">
            <w:pPr>
              <w:ind w:right="301"/>
              <w:rPr>
                <w:rFonts w:ascii="Book Antiqua" w:hAnsi="Book Antiqua"/>
                <w:iCs/>
                <w:sz w:val="24"/>
                <w:szCs w:val="24"/>
              </w:rPr>
            </w:pPr>
            <w:r>
              <w:rPr>
                <w:rFonts w:ascii="Book Antiqua" w:hAnsi="Book Antiqua"/>
                <w:iCs/>
                <w:sz w:val="24"/>
                <w:szCs w:val="24"/>
              </w:rPr>
              <w:t>Juzgado Contencioso Administrativo del Segundo Circuito Judicial de San José.</w:t>
            </w:r>
          </w:p>
          <w:p w14:paraId="739E874D" w14:textId="17586F61" w:rsidR="00D863D1" w:rsidRDefault="00EA4315" w:rsidP="007554AF">
            <w:pPr>
              <w:ind w:right="301"/>
              <w:rPr>
                <w:rFonts w:ascii="Book Antiqua" w:hAnsi="Book Antiqua"/>
                <w:iCs/>
                <w:sz w:val="24"/>
                <w:szCs w:val="24"/>
              </w:rPr>
            </w:pPr>
            <w:r>
              <w:rPr>
                <w:rFonts w:ascii="Book Antiqua" w:hAnsi="Book Antiqua"/>
                <w:iCs/>
                <w:sz w:val="24"/>
                <w:szCs w:val="24"/>
              </w:rPr>
              <w:t>Despacho de la Presid</w:t>
            </w:r>
            <w:r w:rsidR="00C154B7">
              <w:rPr>
                <w:rFonts w:ascii="Book Antiqua" w:hAnsi="Book Antiqua"/>
                <w:iCs/>
                <w:sz w:val="24"/>
                <w:szCs w:val="24"/>
              </w:rPr>
              <w:t>encia de la Corte.</w:t>
            </w:r>
          </w:p>
          <w:p w14:paraId="253D7889" w14:textId="77777777" w:rsidR="00C154B7" w:rsidRDefault="00C154B7" w:rsidP="007554AF">
            <w:pPr>
              <w:ind w:right="301"/>
              <w:rPr>
                <w:rFonts w:ascii="Book Antiqua" w:hAnsi="Book Antiqua"/>
                <w:iCs/>
                <w:sz w:val="24"/>
                <w:szCs w:val="24"/>
              </w:rPr>
            </w:pPr>
            <w:r>
              <w:rPr>
                <w:rFonts w:ascii="Book Antiqua" w:hAnsi="Book Antiqua"/>
                <w:iCs/>
                <w:sz w:val="24"/>
                <w:szCs w:val="24"/>
              </w:rPr>
              <w:t>Dirección Ejecutiva.</w:t>
            </w:r>
          </w:p>
          <w:p w14:paraId="1148783A" w14:textId="77777777" w:rsidR="005F0919" w:rsidRDefault="00C154B7" w:rsidP="007554AF">
            <w:pPr>
              <w:ind w:right="301"/>
              <w:rPr>
                <w:rFonts w:ascii="Book Antiqua" w:hAnsi="Book Antiqua"/>
                <w:iCs/>
                <w:sz w:val="24"/>
                <w:szCs w:val="24"/>
              </w:rPr>
            </w:pPr>
            <w:r>
              <w:rPr>
                <w:rFonts w:ascii="Book Antiqua" w:hAnsi="Book Antiqua"/>
                <w:iCs/>
                <w:sz w:val="24"/>
                <w:szCs w:val="24"/>
              </w:rPr>
              <w:t xml:space="preserve">Dirección de la </w:t>
            </w:r>
            <w:r w:rsidR="005F0919">
              <w:rPr>
                <w:rFonts w:ascii="Book Antiqua" w:hAnsi="Book Antiqua"/>
                <w:iCs/>
                <w:sz w:val="24"/>
                <w:szCs w:val="24"/>
              </w:rPr>
              <w:t>Tecnología</w:t>
            </w:r>
            <w:r>
              <w:rPr>
                <w:rFonts w:ascii="Book Antiqua" w:hAnsi="Book Antiqua"/>
                <w:iCs/>
                <w:sz w:val="24"/>
                <w:szCs w:val="24"/>
              </w:rPr>
              <w:t xml:space="preserve"> </w:t>
            </w:r>
            <w:r w:rsidR="005F0919">
              <w:rPr>
                <w:rFonts w:ascii="Book Antiqua" w:hAnsi="Book Antiqua"/>
                <w:iCs/>
                <w:sz w:val="24"/>
                <w:szCs w:val="24"/>
              </w:rPr>
              <w:t>de la Información y de la Comunicación.</w:t>
            </w:r>
          </w:p>
          <w:p w14:paraId="1C58E940" w14:textId="258178C1" w:rsidR="00D1571E" w:rsidRPr="008D47FD" w:rsidRDefault="00D1571E" w:rsidP="007554AF">
            <w:pPr>
              <w:ind w:right="301"/>
              <w:rPr>
                <w:rFonts w:ascii="Book Antiqua" w:hAnsi="Book Antiqua"/>
                <w:iCs/>
                <w:sz w:val="24"/>
                <w:szCs w:val="24"/>
              </w:rPr>
            </w:pPr>
            <w:r>
              <w:rPr>
                <w:rFonts w:ascii="Book Antiqua" w:hAnsi="Book Antiqua"/>
                <w:iCs/>
                <w:sz w:val="24"/>
                <w:szCs w:val="24"/>
              </w:rPr>
              <w:t>Centro de Apoyo, Coordinación y Mejoramiento de la Función Jurisdiccional</w:t>
            </w:r>
            <w:r w:rsidR="0008113B">
              <w:rPr>
                <w:rFonts w:ascii="Book Antiqua" w:hAnsi="Book Antiqua"/>
                <w:iCs/>
                <w:sz w:val="24"/>
                <w:szCs w:val="24"/>
              </w:rPr>
              <w:t>.</w:t>
            </w:r>
          </w:p>
        </w:tc>
      </w:tr>
      <w:tr w:rsidR="00EE101D" w:rsidRPr="00277BC4" w14:paraId="64ACB571" w14:textId="77777777" w:rsidTr="000D6BAF">
        <w:trPr>
          <w:trHeight w:val="1050"/>
          <w:jc w:val="center"/>
        </w:trPr>
        <w:tc>
          <w:tcPr>
            <w:tcW w:w="2122" w:type="dxa"/>
            <w:shd w:val="clear" w:color="auto" w:fill="4472C4"/>
            <w:vAlign w:val="center"/>
          </w:tcPr>
          <w:p w14:paraId="0158DE7C" w14:textId="77777777" w:rsidR="00EE101D" w:rsidRPr="00E0487E" w:rsidRDefault="00EE101D" w:rsidP="007554AF">
            <w:pPr>
              <w:ind w:left="284" w:right="301"/>
              <w:jc w:val="right"/>
              <w:rPr>
                <w:rFonts w:ascii="Book Antiqua" w:hAnsi="Book Antiqua"/>
                <w:b/>
                <w:color w:val="FFFFFF"/>
                <w:sz w:val="24"/>
                <w:szCs w:val="24"/>
              </w:rPr>
            </w:pPr>
            <w:r w:rsidRPr="00E0487E">
              <w:rPr>
                <w:rFonts w:ascii="Book Antiqua" w:hAnsi="Book Antiqua"/>
                <w:b/>
                <w:color w:val="FFFFFF"/>
                <w:sz w:val="24"/>
                <w:szCs w:val="24"/>
              </w:rPr>
              <w:t>Oficios:</w:t>
            </w:r>
          </w:p>
        </w:tc>
        <w:tc>
          <w:tcPr>
            <w:tcW w:w="7197" w:type="dxa"/>
            <w:gridSpan w:val="3"/>
            <w:vAlign w:val="center"/>
          </w:tcPr>
          <w:p w14:paraId="495BDFFC" w14:textId="39465898" w:rsidR="00EE101D" w:rsidRPr="00DC089E" w:rsidRDefault="00EE101D" w:rsidP="007554AF">
            <w:pPr>
              <w:ind w:right="-12"/>
              <w:rPr>
                <w:rFonts w:ascii="Book Antiqua" w:hAnsi="Book Antiqua"/>
                <w:iCs/>
                <w:sz w:val="24"/>
                <w:szCs w:val="24"/>
              </w:rPr>
            </w:pPr>
            <w:r w:rsidRPr="00EE101D">
              <w:rPr>
                <w:rFonts w:ascii="Book Antiqua" w:hAnsi="Book Antiqua"/>
                <w:iCs/>
                <w:sz w:val="24"/>
                <w:szCs w:val="24"/>
              </w:rPr>
              <w:t xml:space="preserve">Con este informe se contesta el oficio de la Secretaría General de la Corte </w:t>
            </w:r>
            <w:r w:rsidR="00732C36">
              <w:rPr>
                <w:rFonts w:ascii="Book Antiqua" w:hAnsi="Book Antiqua"/>
                <w:iCs/>
                <w:sz w:val="24"/>
                <w:szCs w:val="24"/>
              </w:rPr>
              <w:t>5170</w:t>
            </w:r>
            <w:r w:rsidRPr="00EE101D">
              <w:rPr>
                <w:rFonts w:ascii="Book Antiqua" w:hAnsi="Book Antiqua"/>
                <w:iCs/>
                <w:sz w:val="24"/>
                <w:szCs w:val="24"/>
              </w:rPr>
              <w:t>-</w:t>
            </w:r>
            <w:r w:rsidR="00055B6E">
              <w:rPr>
                <w:rFonts w:ascii="Book Antiqua" w:hAnsi="Book Antiqua"/>
                <w:iCs/>
                <w:sz w:val="24"/>
                <w:szCs w:val="24"/>
              </w:rPr>
              <w:t>20</w:t>
            </w:r>
            <w:r w:rsidR="00D62C9D">
              <w:rPr>
                <w:rFonts w:ascii="Book Antiqua" w:hAnsi="Book Antiqua"/>
                <w:iCs/>
                <w:sz w:val="24"/>
                <w:szCs w:val="24"/>
              </w:rPr>
              <w:t>20</w:t>
            </w:r>
            <w:r w:rsidRPr="00EE101D">
              <w:rPr>
                <w:rFonts w:ascii="Book Antiqua" w:hAnsi="Book Antiqua"/>
                <w:iCs/>
                <w:sz w:val="24"/>
                <w:szCs w:val="24"/>
              </w:rPr>
              <w:t xml:space="preserve">. Referencia interna </w:t>
            </w:r>
            <w:r w:rsidR="007A0643" w:rsidRPr="007A0643">
              <w:rPr>
                <w:rFonts w:ascii="Book Antiqua" w:hAnsi="Book Antiqua"/>
                <w:b/>
                <w:bCs/>
                <w:iCs/>
                <w:sz w:val="24"/>
                <w:szCs w:val="24"/>
                <w:u w:val="single"/>
              </w:rPr>
              <w:t>904</w:t>
            </w:r>
            <w:r w:rsidRPr="00055B6E">
              <w:rPr>
                <w:rFonts w:ascii="Book Antiqua" w:hAnsi="Book Antiqua"/>
                <w:b/>
                <w:bCs/>
                <w:iCs/>
                <w:sz w:val="24"/>
                <w:szCs w:val="24"/>
                <w:u w:val="single"/>
              </w:rPr>
              <w:t>-20</w:t>
            </w:r>
            <w:r w:rsidR="00055B6E" w:rsidRPr="00055B6E">
              <w:rPr>
                <w:rFonts w:ascii="Book Antiqua" w:hAnsi="Book Antiqua"/>
                <w:b/>
                <w:bCs/>
                <w:iCs/>
                <w:sz w:val="24"/>
                <w:szCs w:val="24"/>
                <w:u w:val="single"/>
              </w:rPr>
              <w:t>20</w:t>
            </w:r>
            <w:r w:rsidR="00DC089E">
              <w:rPr>
                <w:rFonts w:ascii="Book Antiqua" w:hAnsi="Book Antiqua"/>
                <w:b/>
                <w:bCs/>
                <w:iCs/>
                <w:sz w:val="24"/>
                <w:szCs w:val="24"/>
                <w:u w:val="single"/>
              </w:rPr>
              <w:t xml:space="preserve"> </w:t>
            </w:r>
            <w:r w:rsidR="00DC089E">
              <w:rPr>
                <w:rFonts w:ascii="Book Antiqua" w:hAnsi="Book Antiqua"/>
                <w:iCs/>
                <w:sz w:val="24"/>
                <w:szCs w:val="24"/>
              </w:rPr>
              <w:t>y 1206-2021.</w:t>
            </w:r>
          </w:p>
        </w:tc>
      </w:tr>
      <w:tr w:rsidR="003507EB" w:rsidRPr="00277BC4" w14:paraId="74869882" w14:textId="77777777" w:rsidTr="000D6BAF">
        <w:trPr>
          <w:trHeight w:val="1050"/>
          <w:jc w:val="center"/>
        </w:trPr>
        <w:tc>
          <w:tcPr>
            <w:tcW w:w="2122" w:type="dxa"/>
            <w:shd w:val="clear" w:color="auto" w:fill="4472C4"/>
            <w:vAlign w:val="center"/>
          </w:tcPr>
          <w:p w14:paraId="43138FC0" w14:textId="77777777" w:rsidR="003507EB" w:rsidRPr="00E0487E" w:rsidRDefault="003507EB" w:rsidP="007554AF">
            <w:pPr>
              <w:ind w:left="284" w:right="301"/>
              <w:jc w:val="right"/>
              <w:rPr>
                <w:rFonts w:ascii="Book Antiqua" w:hAnsi="Book Antiqua"/>
                <w:b/>
                <w:color w:val="FFFFFF"/>
                <w:sz w:val="24"/>
                <w:szCs w:val="24"/>
              </w:rPr>
            </w:pPr>
          </w:p>
        </w:tc>
        <w:tc>
          <w:tcPr>
            <w:tcW w:w="7197" w:type="dxa"/>
            <w:gridSpan w:val="3"/>
            <w:vAlign w:val="center"/>
          </w:tcPr>
          <w:p w14:paraId="607E9E2A" w14:textId="77777777" w:rsidR="003507EB" w:rsidRPr="00EE101D" w:rsidRDefault="003507EB" w:rsidP="007554AF">
            <w:pPr>
              <w:ind w:right="-12"/>
              <w:rPr>
                <w:rFonts w:ascii="Book Antiqua" w:hAnsi="Book Antiqua"/>
                <w:iCs/>
                <w:sz w:val="24"/>
                <w:szCs w:val="24"/>
              </w:rPr>
            </w:pPr>
          </w:p>
        </w:tc>
      </w:tr>
    </w:tbl>
    <w:p w14:paraId="684C2A07" w14:textId="0864A373" w:rsidR="00EE101D" w:rsidRPr="000D6BAF" w:rsidRDefault="00EE101D" w:rsidP="00037319">
      <w:pPr>
        <w:pStyle w:val="Ttulo2"/>
        <w:numPr>
          <w:ilvl w:val="0"/>
          <w:numId w:val="17"/>
        </w:numPr>
        <w:rPr>
          <w:rFonts w:ascii="Book Antiqua" w:hAnsi="Book Antiqua"/>
          <w:i w:val="0"/>
          <w:iCs w:val="0"/>
        </w:rPr>
      </w:pPr>
      <w:r w:rsidRPr="000D6BAF">
        <w:rPr>
          <w:rFonts w:ascii="Book Antiqua" w:hAnsi="Book Antiqua"/>
          <w:i w:val="0"/>
          <w:iCs w:val="0"/>
        </w:rPr>
        <w:lastRenderedPageBreak/>
        <w:t>Antecedentes</w:t>
      </w:r>
      <w:r w:rsidR="000B7E67" w:rsidRPr="000D6BAF">
        <w:rPr>
          <w:rFonts w:ascii="Book Antiqua" w:hAnsi="Book Antiqua"/>
          <w:i w:val="0"/>
          <w:iCs w:val="0"/>
        </w:rPr>
        <w:t>.</w:t>
      </w:r>
    </w:p>
    <w:p w14:paraId="4CF54FB8" w14:textId="77777777" w:rsidR="009F6C1E" w:rsidRDefault="009F6C1E" w:rsidP="009F6C1E">
      <w:pPr>
        <w:jc w:val="both"/>
        <w:rPr>
          <w:rFonts w:ascii="Book Antiqua" w:hAnsi="Book Antiqua"/>
          <w:sz w:val="24"/>
          <w:szCs w:val="24"/>
          <w:lang w:eastAsia="en-US"/>
        </w:rPr>
      </w:pPr>
    </w:p>
    <w:p w14:paraId="017C0DAC" w14:textId="77777777" w:rsidR="00E20387" w:rsidRDefault="00E20387" w:rsidP="00811F44">
      <w:pPr>
        <w:spacing w:line="276" w:lineRule="auto"/>
        <w:jc w:val="both"/>
        <w:rPr>
          <w:rFonts w:ascii="Book Antiqua" w:hAnsi="Book Antiqua"/>
          <w:sz w:val="24"/>
          <w:szCs w:val="24"/>
          <w:lang w:eastAsia="en-US"/>
        </w:rPr>
      </w:pPr>
    </w:p>
    <w:p w14:paraId="15728CE3" w14:textId="2D6A33F7" w:rsidR="00A326DB" w:rsidRPr="00E166AF" w:rsidRDefault="00AB7700" w:rsidP="00811F44">
      <w:pPr>
        <w:spacing w:line="276" w:lineRule="auto"/>
        <w:jc w:val="both"/>
        <w:rPr>
          <w:rFonts w:ascii="Book Antiqua" w:hAnsi="Book Antiqua"/>
          <w:sz w:val="24"/>
          <w:szCs w:val="24"/>
          <w:lang w:eastAsia="en-US"/>
        </w:rPr>
      </w:pPr>
      <w:r>
        <w:rPr>
          <w:rFonts w:ascii="Book Antiqua" w:hAnsi="Book Antiqua"/>
          <w:sz w:val="24"/>
          <w:szCs w:val="24"/>
          <w:lang w:eastAsia="en-US"/>
        </w:rPr>
        <w:t>E</w:t>
      </w:r>
      <w:r w:rsidR="00EE101D" w:rsidRPr="00E166AF">
        <w:rPr>
          <w:rFonts w:ascii="Book Antiqua" w:hAnsi="Book Antiqua"/>
          <w:sz w:val="24"/>
          <w:szCs w:val="24"/>
          <w:lang w:eastAsia="en-US"/>
        </w:rPr>
        <w:t xml:space="preserve">l Consejo Superior en sesión </w:t>
      </w:r>
      <w:r w:rsidR="00B22F58" w:rsidRPr="00E166AF">
        <w:rPr>
          <w:rFonts w:ascii="Book Antiqua" w:hAnsi="Book Antiqua"/>
          <w:sz w:val="24"/>
          <w:szCs w:val="24"/>
          <w:lang w:eastAsia="en-US"/>
        </w:rPr>
        <w:t>4</w:t>
      </w:r>
      <w:r w:rsidR="00B86DD5">
        <w:rPr>
          <w:rFonts w:ascii="Book Antiqua" w:hAnsi="Book Antiqua"/>
          <w:sz w:val="24"/>
          <w:szCs w:val="24"/>
          <w:lang w:eastAsia="en-US"/>
        </w:rPr>
        <w:t>3</w:t>
      </w:r>
      <w:r w:rsidR="00B22F58" w:rsidRPr="00E166AF">
        <w:rPr>
          <w:rFonts w:ascii="Book Antiqua" w:hAnsi="Book Antiqua"/>
          <w:sz w:val="24"/>
          <w:szCs w:val="24"/>
          <w:lang w:eastAsia="en-US"/>
        </w:rPr>
        <w:t>-</w:t>
      </w:r>
      <w:r w:rsidR="00B86DD5">
        <w:rPr>
          <w:rFonts w:ascii="Book Antiqua" w:hAnsi="Book Antiqua"/>
          <w:sz w:val="24"/>
          <w:szCs w:val="24"/>
          <w:lang w:eastAsia="en-US"/>
        </w:rPr>
        <w:t>20</w:t>
      </w:r>
      <w:r w:rsidR="00EE101D" w:rsidRPr="00E166AF">
        <w:rPr>
          <w:rFonts w:ascii="Book Antiqua" w:hAnsi="Book Antiqua"/>
          <w:sz w:val="24"/>
          <w:szCs w:val="24"/>
          <w:lang w:eastAsia="en-US"/>
        </w:rPr>
        <w:t xml:space="preserve"> del </w:t>
      </w:r>
      <w:r w:rsidR="005A440E">
        <w:rPr>
          <w:rFonts w:ascii="Book Antiqua" w:hAnsi="Book Antiqua"/>
          <w:sz w:val="24"/>
          <w:szCs w:val="24"/>
          <w:lang w:eastAsia="en-US"/>
        </w:rPr>
        <w:t>0</w:t>
      </w:r>
      <w:r w:rsidR="00BF6786" w:rsidRPr="00E166AF">
        <w:rPr>
          <w:rFonts w:ascii="Book Antiqua" w:hAnsi="Book Antiqua"/>
          <w:sz w:val="24"/>
          <w:szCs w:val="24"/>
          <w:lang w:eastAsia="en-US"/>
        </w:rPr>
        <w:t>5</w:t>
      </w:r>
      <w:r w:rsidR="00EE101D" w:rsidRPr="00E166AF">
        <w:rPr>
          <w:rFonts w:ascii="Book Antiqua" w:hAnsi="Book Antiqua"/>
          <w:sz w:val="24"/>
          <w:szCs w:val="24"/>
          <w:lang w:eastAsia="en-US"/>
        </w:rPr>
        <w:t xml:space="preserve"> de </w:t>
      </w:r>
      <w:r w:rsidR="00BF6786" w:rsidRPr="00E166AF">
        <w:rPr>
          <w:rFonts w:ascii="Book Antiqua" w:hAnsi="Book Antiqua"/>
          <w:sz w:val="24"/>
          <w:szCs w:val="24"/>
          <w:lang w:eastAsia="en-US"/>
        </w:rPr>
        <w:t>mayo</w:t>
      </w:r>
      <w:r w:rsidR="00EE101D" w:rsidRPr="00E166AF">
        <w:rPr>
          <w:rFonts w:ascii="Book Antiqua" w:hAnsi="Book Antiqua"/>
          <w:sz w:val="24"/>
          <w:szCs w:val="24"/>
          <w:lang w:eastAsia="en-US"/>
        </w:rPr>
        <w:t xml:space="preserve"> de 20</w:t>
      </w:r>
      <w:r w:rsidR="005A440E">
        <w:rPr>
          <w:rFonts w:ascii="Book Antiqua" w:hAnsi="Book Antiqua"/>
          <w:sz w:val="24"/>
          <w:szCs w:val="24"/>
          <w:lang w:eastAsia="en-US"/>
        </w:rPr>
        <w:t>20</w:t>
      </w:r>
      <w:r w:rsidR="00EE101D" w:rsidRPr="00E166AF">
        <w:rPr>
          <w:rFonts w:ascii="Book Antiqua" w:hAnsi="Book Antiqua"/>
          <w:sz w:val="24"/>
          <w:szCs w:val="24"/>
          <w:lang w:eastAsia="en-US"/>
        </w:rPr>
        <w:t xml:space="preserve">, artículo </w:t>
      </w:r>
      <w:r w:rsidR="00ED08FC" w:rsidRPr="00E166AF">
        <w:rPr>
          <w:rFonts w:ascii="Book Antiqua" w:hAnsi="Book Antiqua"/>
          <w:sz w:val="24"/>
          <w:szCs w:val="24"/>
          <w:lang w:eastAsia="en-US"/>
        </w:rPr>
        <w:t>L</w:t>
      </w:r>
      <w:r w:rsidR="005A440E">
        <w:rPr>
          <w:rFonts w:ascii="Book Antiqua" w:hAnsi="Book Antiqua"/>
          <w:sz w:val="24"/>
          <w:szCs w:val="24"/>
          <w:lang w:eastAsia="en-US"/>
        </w:rPr>
        <w:t>II</w:t>
      </w:r>
      <w:r w:rsidR="00EE101D" w:rsidRPr="00E166AF">
        <w:rPr>
          <w:rFonts w:ascii="Book Antiqua" w:hAnsi="Book Antiqua"/>
          <w:sz w:val="24"/>
          <w:szCs w:val="24"/>
          <w:lang w:eastAsia="en-US"/>
        </w:rPr>
        <w:t xml:space="preserve">, </w:t>
      </w:r>
      <w:r w:rsidR="00A326DB" w:rsidRPr="00E166AF">
        <w:rPr>
          <w:rFonts w:ascii="Book Antiqua" w:hAnsi="Book Antiqua"/>
          <w:sz w:val="24"/>
          <w:szCs w:val="24"/>
          <w:lang w:eastAsia="en-US"/>
        </w:rPr>
        <w:t xml:space="preserve">acordó </w:t>
      </w:r>
      <w:r w:rsidR="00BF3D64">
        <w:rPr>
          <w:rFonts w:ascii="Book Antiqua" w:hAnsi="Book Antiqua"/>
          <w:sz w:val="24"/>
          <w:szCs w:val="24"/>
          <w:lang w:eastAsia="en-US"/>
        </w:rPr>
        <w:t>t</w:t>
      </w:r>
      <w:r w:rsidR="00BF3D64" w:rsidRPr="00BF3D64">
        <w:rPr>
          <w:rFonts w:ascii="Book Antiqua" w:hAnsi="Book Antiqua"/>
          <w:sz w:val="24"/>
          <w:szCs w:val="24"/>
          <w:lang w:eastAsia="en-US"/>
        </w:rPr>
        <w:t>ener por rendido el informe 479-PLA-OI-MI-2020 y el oficio aclaratorio 573-PLA-MI-2020, respecto a la proyección de procesos de Expropiación, que estarían ingresando en estrados judiciales, en virtud de la adquisición de inmuebles de obra pública, por parte del Ministerio de Obras Públicas y Transportes.</w:t>
      </w:r>
    </w:p>
    <w:p w14:paraId="5CDF8381" w14:textId="77777777" w:rsidR="00957210" w:rsidRDefault="00957210" w:rsidP="00811F44">
      <w:pPr>
        <w:pStyle w:val="Prrafodelista"/>
        <w:spacing w:line="276" w:lineRule="auto"/>
        <w:ind w:left="720"/>
        <w:jc w:val="both"/>
        <w:rPr>
          <w:rFonts w:ascii="Book Antiqua" w:hAnsi="Book Antiqua"/>
          <w:lang w:eastAsia="en-US"/>
        </w:rPr>
      </w:pPr>
    </w:p>
    <w:p w14:paraId="26FF7CA2" w14:textId="3C6895DB" w:rsidR="002F3DF2" w:rsidRDefault="00012F37" w:rsidP="00811F44">
      <w:pPr>
        <w:spacing w:after="240" w:line="276" w:lineRule="auto"/>
        <w:jc w:val="both"/>
        <w:rPr>
          <w:rFonts w:ascii="Book Antiqua" w:hAnsi="Book Antiqua"/>
          <w:i/>
          <w:iCs/>
          <w:sz w:val="24"/>
          <w:szCs w:val="24"/>
          <w:lang w:eastAsia="en-US"/>
        </w:rPr>
      </w:pPr>
      <w:r>
        <w:rPr>
          <w:rFonts w:ascii="Book Antiqua" w:hAnsi="Book Antiqua"/>
          <w:sz w:val="24"/>
          <w:szCs w:val="24"/>
          <w:lang w:eastAsia="en-US"/>
        </w:rPr>
        <w:t>Seguidamente</w:t>
      </w:r>
      <w:r w:rsidR="00EE101D" w:rsidRPr="00E166AF">
        <w:rPr>
          <w:rFonts w:ascii="Book Antiqua" w:hAnsi="Book Antiqua"/>
          <w:sz w:val="24"/>
          <w:szCs w:val="24"/>
          <w:lang w:eastAsia="en-US"/>
        </w:rPr>
        <w:t xml:space="preserve">, el Consejo Superior en la sesión </w:t>
      </w:r>
      <w:r w:rsidR="004F406A">
        <w:rPr>
          <w:rFonts w:ascii="Book Antiqua" w:hAnsi="Book Antiqua"/>
          <w:sz w:val="24"/>
          <w:szCs w:val="24"/>
          <w:lang w:eastAsia="en-US"/>
        </w:rPr>
        <w:t>5</w:t>
      </w:r>
      <w:r w:rsidR="00E700DC">
        <w:rPr>
          <w:rFonts w:ascii="Book Antiqua" w:hAnsi="Book Antiqua"/>
          <w:sz w:val="24"/>
          <w:szCs w:val="24"/>
          <w:lang w:eastAsia="en-US"/>
        </w:rPr>
        <w:t>3</w:t>
      </w:r>
      <w:r w:rsidR="00EE101D" w:rsidRPr="00E166AF">
        <w:rPr>
          <w:rFonts w:ascii="Book Antiqua" w:hAnsi="Book Antiqua"/>
          <w:sz w:val="24"/>
          <w:szCs w:val="24"/>
          <w:lang w:eastAsia="en-US"/>
        </w:rPr>
        <w:t>-</w:t>
      </w:r>
      <w:r w:rsidR="00892683" w:rsidRPr="00E166AF">
        <w:rPr>
          <w:rFonts w:ascii="Book Antiqua" w:hAnsi="Book Antiqua"/>
          <w:sz w:val="24"/>
          <w:szCs w:val="24"/>
          <w:lang w:eastAsia="en-US"/>
        </w:rPr>
        <w:t xml:space="preserve">20 del </w:t>
      </w:r>
      <w:r w:rsidR="00206CAF">
        <w:rPr>
          <w:rFonts w:ascii="Book Antiqua" w:hAnsi="Book Antiqua"/>
          <w:sz w:val="24"/>
          <w:szCs w:val="24"/>
          <w:lang w:eastAsia="en-US"/>
        </w:rPr>
        <w:t>28</w:t>
      </w:r>
      <w:r w:rsidR="00EE101D" w:rsidRPr="00E166AF">
        <w:rPr>
          <w:rFonts w:ascii="Book Antiqua" w:hAnsi="Book Antiqua"/>
          <w:sz w:val="24"/>
          <w:szCs w:val="24"/>
          <w:lang w:eastAsia="en-US"/>
        </w:rPr>
        <w:t xml:space="preserve"> de </w:t>
      </w:r>
      <w:r w:rsidR="00206CAF">
        <w:rPr>
          <w:rFonts w:ascii="Book Antiqua" w:hAnsi="Book Antiqua"/>
          <w:sz w:val="24"/>
          <w:szCs w:val="24"/>
          <w:lang w:eastAsia="en-US"/>
        </w:rPr>
        <w:t>mayo</w:t>
      </w:r>
      <w:r w:rsidR="00EE101D" w:rsidRPr="00E166AF">
        <w:rPr>
          <w:rFonts w:ascii="Book Antiqua" w:hAnsi="Book Antiqua"/>
          <w:sz w:val="24"/>
          <w:szCs w:val="24"/>
          <w:lang w:eastAsia="en-US"/>
        </w:rPr>
        <w:t xml:space="preserve"> de 20</w:t>
      </w:r>
      <w:r w:rsidR="00892683" w:rsidRPr="00E166AF">
        <w:rPr>
          <w:rFonts w:ascii="Book Antiqua" w:hAnsi="Book Antiqua"/>
          <w:sz w:val="24"/>
          <w:szCs w:val="24"/>
          <w:lang w:eastAsia="en-US"/>
        </w:rPr>
        <w:t>20</w:t>
      </w:r>
      <w:r w:rsidR="00EE101D" w:rsidRPr="00E166AF">
        <w:rPr>
          <w:rFonts w:ascii="Book Antiqua" w:hAnsi="Book Antiqua"/>
          <w:sz w:val="24"/>
          <w:szCs w:val="24"/>
          <w:lang w:eastAsia="en-US"/>
        </w:rPr>
        <w:t>, artículo</w:t>
      </w:r>
      <w:r w:rsidR="00892683" w:rsidRPr="00E166AF">
        <w:rPr>
          <w:rFonts w:ascii="Book Antiqua" w:hAnsi="Book Antiqua"/>
          <w:sz w:val="24"/>
          <w:szCs w:val="24"/>
          <w:lang w:eastAsia="en-US"/>
        </w:rPr>
        <w:t xml:space="preserve"> </w:t>
      </w:r>
      <w:r w:rsidR="000D55F7">
        <w:rPr>
          <w:rFonts w:ascii="Book Antiqua" w:hAnsi="Book Antiqua"/>
          <w:sz w:val="24"/>
          <w:szCs w:val="24"/>
          <w:lang w:eastAsia="en-US"/>
        </w:rPr>
        <w:t>X</w:t>
      </w:r>
      <w:r w:rsidR="00892683" w:rsidRPr="00E166AF">
        <w:rPr>
          <w:rFonts w:ascii="Book Antiqua" w:hAnsi="Book Antiqua"/>
          <w:sz w:val="24"/>
          <w:szCs w:val="24"/>
          <w:lang w:eastAsia="en-US"/>
        </w:rPr>
        <w:t>V</w:t>
      </w:r>
      <w:r w:rsidR="000D55F7">
        <w:rPr>
          <w:rFonts w:ascii="Book Antiqua" w:hAnsi="Book Antiqua"/>
          <w:sz w:val="24"/>
          <w:szCs w:val="24"/>
          <w:lang w:eastAsia="en-US"/>
        </w:rPr>
        <w:t>I</w:t>
      </w:r>
      <w:r w:rsidR="00EE101D" w:rsidRPr="00E166AF">
        <w:rPr>
          <w:rFonts w:ascii="Book Antiqua" w:hAnsi="Book Antiqua"/>
          <w:sz w:val="24"/>
          <w:szCs w:val="24"/>
          <w:lang w:eastAsia="en-US"/>
        </w:rPr>
        <w:t xml:space="preserve">, acordó </w:t>
      </w:r>
      <w:r w:rsidR="00704F1A" w:rsidRPr="002F3DF2">
        <w:rPr>
          <w:rFonts w:ascii="Book Antiqua" w:hAnsi="Book Antiqua"/>
          <w:i/>
          <w:iCs/>
          <w:sz w:val="24"/>
          <w:szCs w:val="24"/>
          <w:lang w:eastAsia="en-US"/>
        </w:rPr>
        <w:t>“</w:t>
      </w:r>
      <w:r w:rsidR="002F3DF2" w:rsidRPr="002F3DF2">
        <w:rPr>
          <w:rFonts w:ascii="Book Antiqua" w:hAnsi="Book Antiqua"/>
          <w:i/>
          <w:iCs/>
          <w:sz w:val="24"/>
          <w:szCs w:val="24"/>
          <w:lang w:eastAsia="en-US"/>
        </w:rPr>
        <w:t>Acoger el recurso de reconsideración planteado por el licenciado Giovanni Marchena Jara, en consecuencia, se deja sin efecto la aprobación de las plazas de personas juzgadoras y técnicas judiciales bajo la modalidad de permisos con goce de salario sugeridas a este Consejo Superior por la Dirección de Planificación, en el informe 479-PLA-OI-MI-2020, así como las demás recomendaciones relacionadas con la anterior, específicamente las identificadas en el apartado de recomendaciones como 3.5., 3.9 y 3.14, dirigidas al Juzgado Contencioso Administrativo, a la Administración Regional del Segundo Circuito Judicial de San José y la Administración del edificio anexo de dicho circuito, y a la Presidencia de la Corte Suprema de Justicia, respectivamente.  Las demás recomendaciones se mantienen incólumes.”</w:t>
      </w:r>
      <w:r w:rsidR="00293B84">
        <w:rPr>
          <w:rFonts w:ascii="Book Antiqua" w:hAnsi="Book Antiqua"/>
          <w:i/>
          <w:iCs/>
          <w:sz w:val="24"/>
          <w:szCs w:val="24"/>
          <w:lang w:eastAsia="en-US"/>
        </w:rPr>
        <w:t>.</w:t>
      </w:r>
    </w:p>
    <w:p w14:paraId="2CF2AD86" w14:textId="21E52356" w:rsidR="00D9558A" w:rsidRPr="00A06D34" w:rsidRDefault="00D9558A" w:rsidP="00A06D34">
      <w:pPr>
        <w:spacing w:line="276" w:lineRule="auto"/>
        <w:jc w:val="both"/>
        <w:rPr>
          <w:rFonts w:ascii="Book Antiqua" w:hAnsi="Book Antiqua"/>
          <w:sz w:val="24"/>
          <w:szCs w:val="24"/>
          <w:lang w:eastAsia="en-US"/>
        </w:rPr>
      </w:pPr>
      <w:bookmarkStart w:id="2" w:name="_Hlk77764491"/>
      <w:r>
        <w:rPr>
          <w:rFonts w:ascii="Book Antiqua" w:hAnsi="Book Antiqua"/>
          <w:sz w:val="24"/>
          <w:szCs w:val="24"/>
          <w:lang w:eastAsia="en-US"/>
        </w:rPr>
        <w:t xml:space="preserve">Es importante destacar que el </w:t>
      </w:r>
      <w:r w:rsidRPr="00A06D34">
        <w:rPr>
          <w:rFonts w:ascii="Book Antiqua" w:hAnsi="Book Antiqua"/>
          <w:sz w:val="24"/>
          <w:szCs w:val="24"/>
          <w:lang w:eastAsia="en-US"/>
        </w:rPr>
        <w:t>21 de agosto de 2020, se lleva a cabo una reunión con el Presidente de la República, el Ministro de Hacienda, el Ministro de Obras Públicas y Transportes y la Ministra de Planificación, por parte del Poder Judicial participaron el señor Presidente, Magistrado Fernando Cruz, la Vicepresidenta, Magistrada Patricia Solano, el Magistrado Luis Guillermo Rivas y el Magistrado Rolando Aguirre, junto con el equipo técnico, con el fin de tratar el tema de la reducción presupuestaria y las circunstancias presupuestarias de la institución, señalando las dificultades que se tendrían, ya que disminuir más el presupuesto de la institución afectaría directamente los servicios públicos.</w:t>
      </w:r>
    </w:p>
    <w:p w14:paraId="74F7C8DD" w14:textId="77777777" w:rsidR="00D9558A" w:rsidRPr="00A06D34" w:rsidRDefault="00D9558A" w:rsidP="00A06D34">
      <w:pPr>
        <w:spacing w:line="276" w:lineRule="auto"/>
        <w:jc w:val="both"/>
        <w:rPr>
          <w:rFonts w:ascii="Book Antiqua" w:hAnsi="Book Antiqua"/>
          <w:sz w:val="24"/>
          <w:szCs w:val="24"/>
          <w:lang w:eastAsia="en-US"/>
        </w:rPr>
      </w:pPr>
    </w:p>
    <w:p w14:paraId="60E1C8A9" w14:textId="1304E1C7" w:rsidR="00D9558A" w:rsidRPr="00A06D34" w:rsidRDefault="00D9558A" w:rsidP="00A06D34">
      <w:pPr>
        <w:spacing w:line="276" w:lineRule="auto"/>
        <w:jc w:val="both"/>
        <w:rPr>
          <w:rFonts w:ascii="Book Antiqua" w:hAnsi="Book Antiqua"/>
          <w:sz w:val="24"/>
          <w:szCs w:val="24"/>
          <w:lang w:eastAsia="en-US"/>
        </w:rPr>
      </w:pPr>
      <w:r w:rsidRPr="00A06D34">
        <w:rPr>
          <w:rFonts w:ascii="Book Antiqua" w:hAnsi="Book Antiqua"/>
          <w:sz w:val="24"/>
          <w:szCs w:val="24"/>
          <w:lang w:eastAsia="en-US"/>
        </w:rPr>
        <w:t>Como resultado del encuentro el Poder Ejecutivo confirma el compromiso en apoyar la creación y reforzamiento de las oficinas de anticorrupción, además apoya la iniciativa del Ingeniero Rodolfo M</w:t>
      </w:r>
      <w:r w:rsidR="00293B84">
        <w:rPr>
          <w:rFonts w:ascii="Book Antiqua" w:hAnsi="Book Antiqua"/>
          <w:sz w:val="24"/>
          <w:szCs w:val="24"/>
          <w:lang w:eastAsia="en-US"/>
        </w:rPr>
        <w:t>é</w:t>
      </w:r>
      <w:r w:rsidRPr="00A06D34">
        <w:rPr>
          <w:rFonts w:ascii="Book Antiqua" w:hAnsi="Book Antiqua"/>
          <w:sz w:val="24"/>
          <w:szCs w:val="24"/>
          <w:lang w:eastAsia="en-US"/>
        </w:rPr>
        <w:t>ndez Mata, Ministro de Obras Públicas y Transportes, en</w:t>
      </w:r>
      <w:r w:rsidR="004B0F86">
        <w:rPr>
          <w:rFonts w:ascii="Book Antiqua" w:hAnsi="Book Antiqua"/>
          <w:sz w:val="24"/>
          <w:szCs w:val="24"/>
          <w:lang w:eastAsia="en-US"/>
        </w:rPr>
        <w:t xml:space="preserve"> que</w:t>
      </w:r>
      <w:r w:rsidRPr="00A06D34">
        <w:rPr>
          <w:rFonts w:ascii="Book Antiqua" w:hAnsi="Book Antiqua"/>
          <w:sz w:val="24"/>
          <w:szCs w:val="24"/>
          <w:lang w:eastAsia="en-US"/>
        </w:rPr>
        <w:t xml:space="preserve"> se refuerce el Juzgado Contencioso Administrativo en los períodos 2020, 2021 y 2022, creándose cuatro plazas</w:t>
      </w:r>
      <w:r w:rsidR="004B0F86">
        <w:rPr>
          <w:rFonts w:ascii="Book Antiqua" w:hAnsi="Book Antiqua"/>
          <w:sz w:val="24"/>
          <w:szCs w:val="24"/>
          <w:lang w:eastAsia="en-US"/>
        </w:rPr>
        <w:t xml:space="preserve"> extraordinarias</w:t>
      </w:r>
      <w:r w:rsidRPr="00A06D34">
        <w:rPr>
          <w:rFonts w:ascii="Book Antiqua" w:hAnsi="Book Antiqua"/>
          <w:sz w:val="24"/>
          <w:szCs w:val="24"/>
          <w:lang w:eastAsia="en-US"/>
        </w:rPr>
        <w:t xml:space="preserve"> de Juez 3 y </w:t>
      </w:r>
      <w:r w:rsidRPr="00A06D34">
        <w:rPr>
          <w:rFonts w:ascii="Book Antiqua" w:hAnsi="Book Antiqua"/>
          <w:sz w:val="24"/>
          <w:szCs w:val="24"/>
          <w:lang w:eastAsia="en-US"/>
        </w:rPr>
        <w:lastRenderedPageBreak/>
        <w:t>cuatro de Técnico Judicial 2, para resolver con prioridad las demandas por expropiaciones por Obra Pública.</w:t>
      </w:r>
    </w:p>
    <w:p w14:paraId="50DBD755" w14:textId="77777777" w:rsidR="00D9558A" w:rsidRPr="00A06D34" w:rsidRDefault="00D9558A" w:rsidP="00A06D34">
      <w:pPr>
        <w:spacing w:line="276" w:lineRule="auto"/>
        <w:jc w:val="both"/>
        <w:rPr>
          <w:rFonts w:ascii="Book Antiqua" w:hAnsi="Book Antiqua"/>
          <w:sz w:val="24"/>
          <w:szCs w:val="24"/>
          <w:lang w:eastAsia="en-US"/>
        </w:rPr>
      </w:pPr>
    </w:p>
    <w:p w14:paraId="1CE0ACDA" w14:textId="3796D2C5" w:rsidR="00D9558A" w:rsidRPr="00A06D34" w:rsidRDefault="00D9558A" w:rsidP="00A06D34">
      <w:pPr>
        <w:spacing w:line="276" w:lineRule="auto"/>
        <w:jc w:val="both"/>
        <w:rPr>
          <w:rFonts w:ascii="Book Antiqua" w:hAnsi="Book Antiqua"/>
          <w:sz w:val="24"/>
          <w:szCs w:val="24"/>
          <w:lang w:eastAsia="en-US"/>
        </w:rPr>
      </w:pPr>
      <w:r w:rsidRPr="00A06D34">
        <w:rPr>
          <w:rFonts w:ascii="Book Antiqua" w:hAnsi="Book Antiqua"/>
          <w:sz w:val="24"/>
          <w:szCs w:val="24"/>
          <w:lang w:eastAsia="en-US"/>
        </w:rPr>
        <w:t xml:space="preserve">Estima el Ministro de Obras Públicas y Transportes que se tiene proyectado presentar 430 demandas nuevas de expropiación, en distintos lugares del país, y que deben ser atendidas de forma oportuna para poder contribuir con el compromiso de reactivación </w:t>
      </w:r>
      <w:r w:rsidR="00A603F9" w:rsidRPr="00A06D34">
        <w:rPr>
          <w:rFonts w:ascii="Book Antiqua" w:hAnsi="Book Antiqua"/>
          <w:sz w:val="24"/>
          <w:szCs w:val="24"/>
          <w:lang w:eastAsia="en-US"/>
        </w:rPr>
        <w:t>económic</w:t>
      </w:r>
      <w:r w:rsidR="00A603F9">
        <w:rPr>
          <w:rFonts w:ascii="Book Antiqua" w:hAnsi="Book Antiqua"/>
          <w:sz w:val="24"/>
          <w:szCs w:val="24"/>
          <w:lang w:eastAsia="en-US"/>
        </w:rPr>
        <w:t>a</w:t>
      </w:r>
      <w:r w:rsidRPr="00A06D34">
        <w:rPr>
          <w:rFonts w:ascii="Book Antiqua" w:hAnsi="Book Antiqua"/>
          <w:sz w:val="24"/>
          <w:szCs w:val="24"/>
          <w:lang w:eastAsia="en-US"/>
        </w:rPr>
        <w:t xml:space="preserve">.  </w:t>
      </w:r>
    </w:p>
    <w:bookmarkEnd w:id="2"/>
    <w:p w14:paraId="29216AE9" w14:textId="7253D9EB" w:rsidR="00D9558A" w:rsidRPr="00A06D34" w:rsidRDefault="00D9558A" w:rsidP="00D9558A">
      <w:pPr>
        <w:spacing w:after="240" w:line="276" w:lineRule="auto"/>
        <w:jc w:val="both"/>
        <w:rPr>
          <w:rFonts w:ascii="Book Antiqua" w:hAnsi="Book Antiqua"/>
          <w:sz w:val="24"/>
          <w:szCs w:val="24"/>
          <w:lang w:eastAsia="en-US"/>
        </w:rPr>
      </w:pPr>
    </w:p>
    <w:p w14:paraId="0032DD17" w14:textId="700BBD1E" w:rsidR="00811F44" w:rsidRDefault="00012F37" w:rsidP="00775615">
      <w:pPr>
        <w:spacing w:before="100" w:beforeAutospacing="1" w:after="100" w:afterAutospacing="1" w:line="276" w:lineRule="auto"/>
        <w:jc w:val="both"/>
        <w:rPr>
          <w:rFonts w:ascii="Book Antiqua" w:hAnsi="Book Antiqua" w:cs="Segoe UI"/>
          <w:i/>
          <w:iCs/>
          <w:sz w:val="24"/>
          <w:szCs w:val="24"/>
          <w:lang w:val="es-ES" w:eastAsia="es-CR"/>
        </w:rPr>
      </w:pPr>
      <w:r>
        <w:rPr>
          <w:rFonts w:ascii="Book Antiqua" w:hAnsi="Book Antiqua"/>
          <w:sz w:val="24"/>
          <w:szCs w:val="24"/>
          <w:lang w:eastAsia="en-US"/>
        </w:rPr>
        <w:t xml:space="preserve">Por otro lado, </w:t>
      </w:r>
      <w:r w:rsidR="00C51B77">
        <w:rPr>
          <w:rFonts w:ascii="Book Antiqua" w:hAnsi="Book Antiqua"/>
          <w:sz w:val="24"/>
          <w:szCs w:val="24"/>
          <w:lang w:eastAsia="en-US"/>
        </w:rPr>
        <w:t xml:space="preserve">Corte Plena </w:t>
      </w:r>
      <w:r>
        <w:rPr>
          <w:rFonts w:ascii="Book Antiqua" w:hAnsi="Book Antiqua"/>
          <w:sz w:val="24"/>
          <w:szCs w:val="24"/>
          <w:lang w:eastAsia="en-US"/>
        </w:rPr>
        <w:t xml:space="preserve">en la sesión </w:t>
      </w:r>
      <w:r w:rsidR="00B97439">
        <w:rPr>
          <w:rFonts w:ascii="Book Antiqua" w:hAnsi="Book Antiqua"/>
          <w:sz w:val="24"/>
          <w:szCs w:val="24"/>
          <w:lang w:eastAsia="en-US"/>
        </w:rPr>
        <w:t xml:space="preserve">50-20 del </w:t>
      </w:r>
      <w:r w:rsidR="005B78C8" w:rsidRPr="005B78C8">
        <w:rPr>
          <w:rFonts w:ascii="Book Antiqua" w:hAnsi="Book Antiqua" w:cs="Segoe UI"/>
          <w:sz w:val="24"/>
          <w:szCs w:val="24"/>
          <w:lang w:eastAsia="es-CR"/>
        </w:rPr>
        <w:t>7 de setiembre del 2020, artículo XVII, en el que se conoció el oficio 1342-PLA-2020 de 28 de agosto de 2020 remitido por la Dirección de Planificación, en el que se acordó</w:t>
      </w:r>
      <w:r w:rsidR="00775615">
        <w:rPr>
          <w:rFonts w:ascii="Book Antiqua" w:hAnsi="Book Antiqua" w:cs="Segoe UI"/>
          <w:sz w:val="24"/>
          <w:szCs w:val="24"/>
          <w:lang w:eastAsia="es-CR"/>
        </w:rPr>
        <w:t xml:space="preserve"> </w:t>
      </w:r>
      <w:r w:rsidR="005B78C8" w:rsidRPr="005B78C8">
        <w:rPr>
          <w:rFonts w:ascii="Book Antiqua" w:hAnsi="Book Antiqua" w:cs="Segoe UI"/>
          <w:i/>
          <w:iCs/>
          <w:sz w:val="24"/>
          <w:szCs w:val="24"/>
          <w:lang w:val="es-ES" w:eastAsia="es-CR"/>
        </w:rPr>
        <w:t>“Tener por hechas las exposiciones del máster Róger Mata Brenes, Director del Despacho de la Presidencia y de la licenciada Nacira Valverde Bermúdez, Directora interina de Planificación, en relación con las necesidades afines a la propuesta de creación y reforzamiento de las Oficinas de Anticorrupción (Organismo de Investigación Judicial, Ministerio Público y Oficina de Cumplimiento), así como lo relativo al reforzamiento del Juzgado Contencioso Administrativo, y aprobarla en los términos señalados.”</w:t>
      </w:r>
    </w:p>
    <w:p w14:paraId="185AA70E" w14:textId="63A06069" w:rsidR="00BB5099" w:rsidRPr="00A06D34" w:rsidRDefault="003D181D" w:rsidP="00A06D34">
      <w:pPr>
        <w:widowControl w:val="0"/>
        <w:spacing w:line="276" w:lineRule="auto"/>
        <w:jc w:val="both"/>
      </w:pPr>
      <w:r w:rsidRPr="00A06D34">
        <w:rPr>
          <w:rFonts w:ascii="Book Antiqua" w:hAnsi="Book Antiqua"/>
          <w:bCs/>
          <w:kern w:val="32"/>
          <w:sz w:val="24"/>
          <w:szCs w:val="24"/>
        </w:rPr>
        <w:t xml:space="preserve">El Consejo Superior en sesión 103-2020, del 27 de octubre de 2020, artículo VII, </w:t>
      </w:r>
      <w:r w:rsidR="00BB5099">
        <w:rPr>
          <w:rFonts w:ascii="Book Antiqua" w:hAnsi="Book Antiqua"/>
          <w:bCs/>
          <w:kern w:val="32"/>
          <w:sz w:val="24"/>
          <w:szCs w:val="24"/>
        </w:rPr>
        <w:t>acordó lo siguiente: “</w:t>
      </w:r>
      <w:r w:rsidR="00BB5099" w:rsidRPr="00A06D34">
        <w:rPr>
          <w:rFonts w:ascii="Book Antiqua" w:hAnsi="Book Antiqua"/>
          <w:bCs/>
          <w:kern w:val="32"/>
          <w:sz w:val="24"/>
          <w:szCs w:val="24"/>
        </w:rPr>
        <w:t>Tomar nota del oficio 3667-DE-2020 del 16 de octubre de 2020 de la Dirección Ejecutiva en el que informa sobre la ubicación de plazas que serán incorporadas mediante Presupuesto Extraordinario que se encuentra en trámite, en el último bimestre de este 2020, para la creación y reforzamiento de las Oficinas de Anticorrupción (Organismo de Investigación Judicial, Ministerio Público y Oficina de Cumplimiento), así como el reforzamiento del Juzgado Contencioso Administrativo.</w:t>
      </w:r>
      <w:r w:rsidR="00BB5099">
        <w:rPr>
          <w:rFonts w:ascii="Book Antiqua" w:hAnsi="Book Antiqua"/>
          <w:bCs/>
          <w:kern w:val="32"/>
          <w:sz w:val="24"/>
          <w:szCs w:val="24"/>
        </w:rPr>
        <w:t>”</w:t>
      </w:r>
      <w:r w:rsidR="00BB5099">
        <w:t xml:space="preserve"> </w:t>
      </w:r>
      <w:r w:rsidRPr="00A06D34">
        <w:rPr>
          <w:rFonts w:ascii="Book Antiqua" w:hAnsi="Book Antiqua"/>
          <w:bCs/>
          <w:kern w:val="32"/>
          <w:sz w:val="24"/>
          <w:szCs w:val="24"/>
        </w:rPr>
        <w:t>Con respecto a este acuerdo, se aclara que las plazas extraordinarias iniciaron labores en enero de 2021 y se encuentran adscritas al Centro de Apoyo</w:t>
      </w:r>
      <w:r w:rsidR="00BB5099">
        <w:rPr>
          <w:rFonts w:ascii="Book Antiqua" w:hAnsi="Book Antiqua"/>
          <w:bCs/>
          <w:kern w:val="32"/>
          <w:sz w:val="24"/>
          <w:szCs w:val="24"/>
        </w:rPr>
        <w:t xml:space="preserve">, </w:t>
      </w:r>
      <w:r w:rsidR="00BB5099" w:rsidRPr="00A06D34">
        <w:rPr>
          <w:rFonts w:ascii="Book Antiqua" w:hAnsi="Book Antiqua"/>
          <w:bCs/>
          <w:kern w:val="32"/>
          <w:sz w:val="24"/>
          <w:szCs w:val="24"/>
        </w:rPr>
        <w:t>Coordinación y Mejoramiento de la Función Jurisdiccional.</w:t>
      </w:r>
    </w:p>
    <w:p w14:paraId="2DA86564" w14:textId="77777777" w:rsidR="00BB5099" w:rsidRDefault="00BB5099" w:rsidP="00811F44">
      <w:pPr>
        <w:spacing w:after="240" w:line="276" w:lineRule="auto"/>
        <w:jc w:val="both"/>
        <w:rPr>
          <w:rFonts w:ascii="Book Antiqua" w:hAnsi="Book Antiqua"/>
          <w:sz w:val="24"/>
          <w:szCs w:val="24"/>
          <w:lang w:eastAsia="en-US"/>
        </w:rPr>
      </w:pPr>
    </w:p>
    <w:p w14:paraId="277E57FB" w14:textId="3DFCD951" w:rsidR="00D43D35" w:rsidRDefault="004C1B61" w:rsidP="00811F44">
      <w:pPr>
        <w:spacing w:after="240" w:line="276" w:lineRule="auto"/>
        <w:jc w:val="both"/>
        <w:rPr>
          <w:b/>
          <w:bCs/>
          <w:sz w:val="23"/>
          <w:szCs w:val="23"/>
        </w:rPr>
      </w:pPr>
      <w:r>
        <w:rPr>
          <w:rFonts w:ascii="Book Antiqua" w:hAnsi="Book Antiqua"/>
          <w:sz w:val="24"/>
          <w:szCs w:val="24"/>
          <w:lang w:eastAsia="en-US"/>
        </w:rPr>
        <w:t xml:space="preserve">Finalmente, </w:t>
      </w:r>
      <w:r w:rsidR="004D3CE6">
        <w:rPr>
          <w:rFonts w:ascii="Book Antiqua" w:hAnsi="Book Antiqua"/>
          <w:sz w:val="24"/>
          <w:szCs w:val="24"/>
          <w:lang w:eastAsia="en-US"/>
        </w:rPr>
        <w:t>el Consejo Superior</w:t>
      </w:r>
      <w:r w:rsidR="0004094F">
        <w:rPr>
          <w:rFonts w:ascii="Book Antiqua" w:hAnsi="Book Antiqua"/>
          <w:sz w:val="24"/>
          <w:szCs w:val="24"/>
          <w:lang w:eastAsia="en-US"/>
        </w:rPr>
        <w:t xml:space="preserve"> en sesión 21-21 celebrada el 12 de marzo del 2021</w:t>
      </w:r>
      <w:r w:rsidR="006A24F4">
        <w:rPr>
          <w:rFonts w:ascii="Book Antiqua" w:hAnsi="Book Antiqua"/>
          <w:sz w:val="24"/>
          <w:szCs w:val="24"/>
          <w:lang w:eastAsia="en-US"/>
        </w:rPr>
        <w:t>, artículo XVIII,</w:t>
      </w:r>
      <w:r w:rsidR="00A12D32">
        <w:rPr>
          <w:rFonts w:ascii="Book Antiqua" w:hAnsi="Book Antiqua"/>
          <w:sz w:val="24"/>
          <w:szCs w:val="24"/>
          <w:lang w:eastAsia="en-US"/>
        </w:rPr>
        <w:t xml:space="preserve"> acordó </w:t>
      </w:r>
      <w:r w:rsidR="00044BE5" w:rsidRPr="00056316">
        <w:rPr>
          <w:rFonts w:ascii="Book Antiqua" w:hAnsi="Book Antiqua"/>
          <w:i/>
          <w:iCs/>
          <w:sz w:val="24"/>
          <w:szCs w:val="24"/>
          <w:lang w:eastAsia="en-US"/>
        </w:rPr>
        <w:t>“</w:t>
      </w:r>
      <w:r w:rsidR="00CB786E" w:rsidRPr="00056316">
        <w:rPr>
          <w:rFonts w:ascii="Book Antiqua" w:hAnsi="Book Antiqua"/>
          <w:i/>
          <w:iCs/>
          <w:sz w:val="24"/>
          <w:szCs w:val="24"/>
          <w:lang w:eastAsia="en-US"/>
        </w:rPr>
        <w:t xml:space="preserve">Aprobar el Informe 241-PLA-RH-OI-2021, relacionado con el estudio de Requerimiento Humano sobre el Reforzamiento del Juzgado Contencioso Administrativo, en el entendido que </w:t>
      </w:r>
      <w:r w:rsidR="00811F44" w:rsidRPr="00056316">
        <w:rPr>
          <w:rFonts w:ascii="Book Antiqua" w:hAnsi="Book Antiqua"/>
          <w:i/>
          <w:iCs/>
          <w:sz w:val="24"/>
          <w:szCs w:val="24"/>
          <w:lang w:eastAsia="en-US"/>
        </w:rPr>
        <w:t>el equipo de trabajo se debe</w:t>
      </w:r>
      <w:r w:rsidR="00CB786E" w:rsidRPr="00056316">
        <w:rPr>
          <w:rFonts w:ascii="Book Antiqua" w:hAnsi="Book Antiqua"/>
          <w:i/>
          <w:iCs/>
          <w:sz w:val="24"/>
          <w:szCs w:val="24"/>
          <w:lang w:eastAsia="en-US"/>
        </w:rPr>
        <w:t xml:space="preserve"> dedicar exclusivamente para la atención del Proyecto de Expropiaciones, conforme la razón de ser para las que fueron </w:t>
      </w:r>
      <w:r w:rsidR="00CB786E" w:rsidRPr="00056316">
        <w:rPr>
          <w:rFonts w:ascii="Book Antiqua" w:hAnsi="Book Antiqua"/>
          <w:i/>
          <w:iCs/>
          <w:sz w:val="24"/>
          <w:szCs w:val="24"/>
          <w:lang w:eastAsia="en-US"/>
        </w:rPr>
        <w:lastRenderedPageBreak/>
        <w:t>asignadas las plazas.</w:t>
      </w:r>
      <w:r w:rsidR="00056316">
        <w:rPr>
          <w:rFonts w:ascii="Book Antiqua" w:hAnsi="Book Antiqua"/>
          <w:i/>
          <w:iCs/>
          <w:sz w:val="24"/>
          <w:szCs w:val="24"/>
          <w:lang w:eastAsia="en-US"/>
        </w:rPr>
        <w:t>”</w:t>
      </w:r>
      <w:r w:rsidR="00340BB7">
        <w:rPr>
          <w:rFonts w:ascii="Book Antiqua" w:hAnsi="Book Antiqua"/>
          <w:i/>
          <w:iCs/>
          <w:sz w:val="24"/>
          <w:szCs w:val="24"/>
          <w:lang w:eastAsia="en-US"/>
        </w:rPr>
        <w:t xml:space="preserve"> </w:t>
      </w:r>
      <w:r w:rsidR="00340BB7" w:rsidRPr="00A06D34">
        <w:rPr>
          <w:rFonts w:ascii="Book Antiqua" w:hAnsi="Book Antiqua"/>
          <w:sz w:val="24"/>
          <w:szCs w:val="24"/>
          <w:lang w:eastAsia="en-US"/>
        </w:rPr>
        <w:t>Adicionalmente se aprobó</w:t>
      </w:r>
      <w:r w:rsidR="00340BB7">
        <w:rPr>
          <w:rFonts w:ascii="Book Antiqua" w:hAnsi="Book Antiqua"/>
          <w:i/>
          <w:iCs/>
          <w:sz w:val="24"/>
          <w:szCs w:val="24"/>
          <w:lang w:eastAsia="en-US"/>
        </w:rPr>
        <w:t xml:space="preserve"> “Solicitar al Centro de Apoyo, </w:t>
      </w:r>
      <w:r w:rsidR="00D43D35" w:rsidRPr="00A06D34">
        <w:rPr>
          <w:rFonts w:ascii="Book Antiqua" w:hAnsi="Book Antiqua"/>
          <w:i/>
          <w:iCs/>
          <w:sz w:val="24"/>
          <w:szCs w:val="24"/>
          <w:lang w:eastAsia="en-US"/>
        </w:rPr>
        <w:t>Coordinación y Mejoramiento de la Función Jurisdiccional, la elaboración y presentación ante el Consejo Superior, para conocimiento en una sesión ordinaria, el plan de trabajo que respalde el Proyecto de Expropiaciones conforme la razón de ser para las que fueron asignadas las plazas.</w:t>
      </w:r>
      <w:r w:rsidR="00293B84">
        <w:rPr>
          <w:rFonts w:ascii="Book Antiqua" w:hAnsi="Book Antiqua"/>
          <w:i/>
          <w:iCs/>
          <w:sz w:val="24"/>
          <w:szCs w:val="24"/>
          <w:lang w:eastAsia="en-US"/>
        </w:rPr>
        <w:t>”.</w:t>
      </w:r>
      <w:r w:rsidR="00D43D35">
        <w:rPr>
          <w:b/>
          <w:bCs/>
          <w:sz w:val="23"/>
          <w:szCs w:val="23"/>
        </w:rPr>
        <w:t xml:space="preserve">  </w:t>
      </w:r>
    </w:p>
    <w:p w14:paraId="34AAAA71" w14:textId="77777777" w:rsidR="00293B84" w:rsidRDefault="00293B84" w:rsidP="00811F44">
      <w:pPr>
        <w:spacing w:after="240" w:line="276" w:lineRule="auto"/>
        <w:jc w:val="both"/>
        <w:rPr>
          <w:rFonts w:ascii="Book Antiqua" w:hAnsi="Book Antiqua"/>
          <w:i/>
          <w:iCs/>
          <w:sz w:val="24"/>
          <w:szCs w:val="24"/>
          <w:lang w:eastAsia="en-US"/>
        </w:rPr>
      </w:pPr>
    </w:p>
    <w:p w14:paraId="5CE33153" w14:textId="01A1BFA4" w:rsidR="00FD4D3C" w:rsidRPr="007A20C3" w:rsidRDefault="00FD4D3C" w:rsidP="00037319">
      <w:pPr>
        <w:pStyle w:val="Ttulo2"/>
        <w:numPr>
          <w:ilvl w:val="0"/>
          <w:numId w:val="17"/>
        </w:numPr>
        <w:rPr>
          <w:rFonts w:ascii="Book Antiqua" w:hAnsi="Book Antiqua"/>
          <w:i w:val="0"/>
          <w:iCs w:val="0"/>
        </w:rPr>
      </w:pPr>
      <w:r w:rsidRPr="007A20C3">
        <w:rPr>
          <w:rFonts w:ascii="Book Antiqua" w:hAnsi="Book Antiqua"/>
          <w:i w:val="0"/>
          <w:iCs w:val="0"/>
        </w:rPr>
        <w:t>Entrevistas</w:t>
      </w:r>
      <w:r w:rsidR="00704F1A" w:rsidRPr="007A20C3">
        <w:rPr>
          <w:rFonts w:ascii="Book Antiqua" w:hAnsi="Book Antiqua"/>
          <w:i w:val="0"/>
          <w:iCs w:val="0"/>
        </w:rPr>
        <w:t>.</w:t>
      </w:r>
    </w:p>
    <w:p w14:paraId="399888C4" w14:textId="77777777" w:rsidR="00424D94" w:rsidRPr="00CE3ACF" w:rsidRDefault="00424D94" w:rsidP="002E2FAD">
      <w:pPr>
        <w:spacing w:line="276" w:lineRule="auto"/>
        <w:contextualSpacing/>
        <w:jc w:val="both"/>
        <w:rPr>
          <w:rFonts w:ascii="Book Antiqua" w:hAnsi="Book Antiqua"/>
          <w:sz w:val="24"/>
          <w:szCs w:val="24"/>
          <w:lang w:val="es-ES_tradnl"/>
        </w:rPr>
      </w:pPr>
    </w:p>
    <w:p w14:paraId="31D61D21" w14:textId="4C0D035F" w:rsidR="00424D94" w:rsidRPr="00140A2D" w:rsidRDefault="00424D94" w:rsidP="00140A2D">
      <w:pPr>
        <w:spacing w:line="276" w:lineRule="auto"/>
        <w:contextualSpacing/>
        <w:jc w:val="both"/>
        <w:rPr>
          <w:rFonts w:ascii="Book Antiqua" w:hAnsi="Book Antiqua"/>
          <w:lang w:val="es-ES_tradnl"/>
        </w:rPr>
      </w:pPr>
      <w:r w:rsidRPr="00140A2D">
        <w:rPr>
          <w:rFonts w:ascii="Book Antiqua" w:hAnsi="Book Antiqua"/>
          <w:sz w:val="24"/>
          <w:szCs w:val="24"/>
          <w:lang w:val="es-ES_tradnl"/>
        </w:rPr>
        <w:t xml:space="preserve">El licenciado Andrey </w:t>
      </w:r>
      <w:r w:rsidRPr="00E44DF8">
        <w:rPr>
          <w:rFonts w:ascii="Book Antiqua" w:hAnsi="Book Antiqua"/>
          <w:sz w:val="24"/>
          <w:szCs w:val="24"/>
          <w:lang w:val="es-ES_tradnl"/>
        </w:rPr>
        <w:t xml:space="preserve">Rojas Monge, Profesional 2 a.i. del Subproceso de Evaluación, entrevistó </w:t>
      </w:r>
      <w:r w:rsidR="0080221A" w:rsidRPr="00E44DF8">
        <w:rPr>
          <w:rFonts w:ascii="Book Antiqua" w:hAnsi="Book Antiqua"/>
          <w:sz w:val="24"/>
          <w:szCs w:val="24"/>
          <w:lang w:val="es-ES_tradnl"/>
        </w:rPr>
        <w:t xml:space="preserve">vía </w:t>
      </w:r>
      <w:r w:rsidR="00D97724" w:rsidRPr="00E44DF8">
        <w:rPr>
          <w:rFonts w:ascii="Book Antiqua" w:hAnsi="Book Antiqua"/>
          <w:sz w:val="24"/>
          <w:szCs w:val="24"/>
          <w:lang w:val="es-ES_tradnl"/>
        </w:rPr>
        <w:t>TEAMS</w:t>
      </w:r>
      <w:r w:rsidR="0080221A" w:rsidRPr="00E44DF8">
        <w:rPr>
          <w:rFonts w:ascii="Book Antiqua" w:hAnsi="Book Antiqua"/>
          <w:sz w:val="24"/>
          <w:szCs w:val="24"/>
          <w:lang w:val="es-ES_tradnl"/>
        </w:rPr>
        <w:t xml:space="preserve"> </w:t>
      </w:r>
      <w:r w:rsidRPr="00E44DF8">
        <w:rPr>
          <w:rFonts w:ascii="Book Antiqua" w:hAnsi="Book Antiqua"/>
          <w:sz w:val="24"/>
          <w:szCs w:val="24"/>
          <w:lang w:val="es-ES_tradnl"/>
        </w:rPr>
        <w:t>a</w:t>
      </w:r>
      <w:r w:rsidR="00291EBA" w:rsidRPr="00E44DF8">
        <w:rPr>
          <w:rFonts w:ascii="Book Antiqua" w:hAnsi="Book Antiqua"/>
          <w:sz w:val="24"/>
          <w:szCs w:val="24"/>
          <w:lang w:val="es-ES_tradnl"/>
        </w:rPr>
        <w:t xml:space="preserve">l Licenciado </w:t>
      </w:r>
      <w:r w:rsidR="0086037C" w:rsidRPr="00E44DF8">
        <w:rPr>
          <w:rFonts w:ascii="Book Antiqua" w:hAnsi="Book Antiqua"/>
          <w:sz w:val="24"/>
          <w:szCs w:val="24"/>
          <w:lang w:val="es-ES_tradnl"/>
        </w:rPr>
        <w:t>Giovanni Marchena Jara</w:t>
      </w:r>
      <w:r w:rsidR="00084132">
        <w:rPr>
          <w:rFonts w:ascii="Book Antiqua" w:hAnsi="Book Antiqua"/>
          <w:sz w:val="24"/>
          <w:szCs w:val="24"/>
          <w:lang w:val="es-ES_tradnl"/>
        </w:rPr>
        <w:t xml:space="preserve"> y a</w:t>
      </w:r>
      <w:r w:rsidR="00242726">
        <w:rPr>
          <w:rFonts w:ascii="Book Antiqua" w:hAnsi="Book Antiqua"/>
          <w:sz w:val="24"/>
          <w:szCs w:val="24"/>
          <w:lang w:val="es-ES_tradnl"/>
        </w:rPr>
        <w:t xml:space="preserve"> </w:t>
      </w:r>
      <w:r w:rsidR="002635EB">
        <w:rPr>
          <w:rFonts w:ascii="Book Antiqua" w:hAnsi="Book Antiqua"/>
          <w:sz w:val="24"/>
          <w:szCs w:val="24"/>
          <w:lang w:val="es-ES_tradnl"/>
        </w:rPr>
        <w:t>Eduardo Jiménez Castillo</w:t>
      </w:r>
      <w:r w:rsidRPr="00E44DF8">
        <w:rPr>
          <w:rFonts w:ascii="Book Antiqua" w:hAnsi="Book Antiqua"/>
          <w:sz w:val="24"/>
          <w:szCs w:val="24"/>
          <w:lang w:val="es-ES_tradnl"/>
        </w:rPr>
        <w:t xml:space="preserve">, </w:t>
      </w:r>
      <w:r w:rsidR="0086037C" w:rsidRPr="00E44DF8">
        <w:rPr>
          <w:rFonts w:ascii="Book Antiqua" w:hAnsi="Book Antiqua"/>
          <w:sz w:val="24"/>
          <w:szCs w:val="24"/>
          <w:lang w:val="es-ES_tradnl"/>
        </w:rPr>
        <w:t xml:space="preserve">Juez Coordinador </w:t>
      </w:r>
      <w:r w:rsidR="002635EB">
        <w:rPr>
          <w:rFonts w:ascii="Book Antiqua" w:hAnsi="Book Antiqua"/>
          <w:sz w:val="24"/>
          <w:szCs w:val="24"/>
          <w:lang w:val="es-ES_tradnl"/>
        </w:rPr>
        <w:t xml:space="preserve">y Coordinador Judicial </w:t>
      </w:r>
      <w:r w:rsidR="0086037C" w:rsidRPr="00E44DF8">
        <w:rPr>
          <w:rFonts w:ascii="Book Antiqua" w:hAnsi="Book Antiqua"/>
          <w:sz w:val="24"/>
          <w:szCs w:val="24"/>
          <w:lang w:val="es-ES_tradnl"/>
        </w:rPr>
        <w:t>del Juzgado Contencioso Administrativo del Segundo Circuito Judicial de San José</w:t>
      </w:r>
      <w:r w:rsidR="009D361C">
        <w:rPr>
          <w:rFonts w:ascii="Book Antiqua" w:hAnsi="Book Antiqua"/>
          <w:sz w:val="24"/>
          <w:szCs w:val="24"/>
          <w:lang w:val="es-ES_tradnl" w:eastAsia="en-US"/>
        </w:rPr>
        <w:t xml:space="preserve"> para fines de recolectar la información insumo para </w:t>
      </w:r>
      <w:r w:rsidR="00814A46">
        <w:rPr>
          <w:rFonts w:ascii="Book Antiqua" w:hAnsi="Book Antiqua"/>
          <w:sz w:val="24"/>
          <w:szCs w:val="24"/>
          <w:lang w:val="es-ES_tradnl" w:eastAsia="en-US"/>
        </w:rPr>
        <w:t xml:space="preserve">este </w:t>
      </w:r>
      <w:r w:rsidR="009D361C">
        <w:rPr>
          <w:rFonts w:ascii="Book Antiqua" w:hAnsi="Book Antiqua"/>
          <w:sz w:val="24"/>
          <w:szCs w:val="24"/>
          <w:lang w:val="es-ES_tradnl" w:eastAsia="en-US"/>
        </w:rPr>
        <w:t>seguimiento</w:t>
      </w:r>
      <w:r w:rsidRPr="00140A2D">
        <w:rPr>
          <w:rFonts w:ascii="Book Antiqua" w:hAnsi="Book Antiqua"/>
          <w:sz w:val="24"/>
          <w:szCs w:val="24"/>
          <w:lang w:val="es-ES_tradnl"/>
        </w:rPr>
        <w:t>.</w:t>
      </w:r>
    </w:p>
    <w:p w14:paraId="7E285187" w14:textId="3D96F77E" w:rsidR="00424D94" w:rsidRPr="00140A2D" w:rsidRDefault="00424D94" w:rsidP="00424D94">
      <w:pPr>
        <w:spacing w:line="276" w:lineRule="auto"/>
        <w:contextualSpacing/>
        <w:jc w:val="both"/>
        <w:rPr>
          <w:rFonts w:ascii="Book Antiqua" w:hAnsi="Book Antiqua"/>
          <w:sz w:val="24"/>
          <w:szCs w:val="24"/>
          <w:lang w:val="es-ES_tradnl"/>
        </w:rPr>
      </w:pPr>
    </w:p>
    <w:p w14:paraId="3FCFB637" w14:textId="0942C5A5" w:rsidR="00424D94" w:rsidRPr="00D92FAE" w:rsidRDefault="006D0347" w:rsidP="00140A2D">
      <w:pPr>
        <w:spacing w:line="276" w:lineRule="auto"/>
        <w:contextualSpacing/>
        <w:jc w:val="both"/>
        <w:rPr>
          <w:rFonts w:ascii="Book Antiqua" w:hAnsi="Book Antiqua"/>
          <w:sz w:val="24"/>
          <w:szCs w:val="24"/>
          <w:lang w:val="es-ES" w:eastAsia="en-US"/>
        </w:rPr>
      </w:pPr>
      <w:r w:rsidRPr="00A61FED">
        <w:rPr>
          <w:rFonts w:ascii="Book Antiqua" w:hAnsi="Book Antiqua"/>
          <w:sz w:val="24"/>
          <w:szCs w:val="24"/>
          <w:lang w:val="es-ES"/>
        </w:rPr>
        <w:t>Adicionalmente, como parte de la investigación</w:t>
      </w:r>
      <w:r w:rsidRPr="00522834">
        <w:rPr>
          <w:rFonts w:ascii="Book Antiqua" w:hAnsi="Book Antiqua"/>
          <w:sz w:val="24"/>
          <w:szCs w:val="24"/>
          <w:lang w:val="es-ES"/>
        </w:rPr>
        <w:t xml:space="preserve"> se envió correo electrónico</w:t>
      </w:r>
      <w:r w:rsidR="00424D94" w:rsidRPr="0035652F">
        <w:rPr>
          <w:rFonts w:ascii="Book Antiqua" w:hAnsi="Book Antiqua"/>
          <w:sz w:val="24"/>
          <w:szCs w:val="24"/>
          <w:lang w:val="es-ES"/>
        </w:rPr>
        <w:t>, a</w:t>
      </w:r>
      <w:r w:rsidR="00250B82" w:rsidRPr="0035652F">
        <w:rPr>
          <w:rFonts w:ascii="Book Antiqua" w:hAnsi="Book Antiqua"/>
          <w:sz w:val="24"/>
          <w:szCs w:val="24"/>
          <w:lang w:val="es-ES"/>
        </w:rPr>
        <w:t xml:space="preserve"> la </w:t>
      </w:r>
      <w:r w:rsidR="00FE697F">
        <w:rPr>
          <w:rFonts w:ascii="Book Antiqua" w:hAnsi="Book Antiqua"/>
          <w:sz w:val="24"/>
          <w:szCs w:val="24"/>
          <w:lang w:val="es-ES"/>
        </w:rPr>
        <w:t>Máster Ana Eug</w:t>
      </w:r>
      <w:r w:rsidR="00A31C8D">
        <w:rPr>
          <w:rFonts w:ascii="Book Antiqua" w:hAnsi="Book Antiqua"/>
          <w:sz w:val="24"/>
          <w:szCs w:val="24"/>
          <w:lang w:val="es-ES"/>
        </w:rPr>
        <w:t>enia Romero Jenkins</w:t>
      </w:r>
      <w:r w:rsidR="00424D94" w:rsidRPr="0035652F">
        <w:rPr>
          <w:rFonts w:ascii="Book Antiqua" w:hAnsi="Book Antiqua"/>
          <w:sz w:val="24"/>
          <w:szCs w:val="24"/>
          <w:lang w:val="es-ES" w:eastAsia="en-US"/>
        </w:rPr>
        <w:t xml:space="preserve">, </w:t>
      </w:r>
      <w:r w:rsidR="00D87503">
        <w:rPr>
          <w:rFonts w:ascii="Book Antiqua" w:hAnsi="Book Antiqua"/>
          <w:sz w:val="24"/>
          <w:szCs w:val="24"/>
          <w:lang w:val="es-ES" w:eastAsia="en-US"/>
        </w:rPr>
        <w:t xml:space="preserve">Directora Ejecutiva, </w:t>
      </w:r>
      <w:r w:rsidR="00E87526">
        <w:rPr>
          <w:rFonts w:ascii="Book Antiqua" w:hAnsi="Book Antiqua"/>
          <w:sz w:val="24"/>
          <w:szCs w:val="24"/>
          <w:lang w:val="es-ES" w:eastAsia="en-US"/>
        </w:rPr>
        <w:t xml:space="preserve">al </w:t>
      </w:r>
      <w:r w:rsidR="00D87503">
        <w:rPr>
          <w:rFonts w:ascii="Book Antiqua" w:hAnsi="Book Antiqua"/>
          <w:sz w:val="24"/>
          <w:szCs w:val="24"/>
          <w:lang w:val="es-ES" w:eastAsia="en-US"/>
        </w:rPr>
        <w:t xml:space="preserve">Máster </w:t>
      </w:r>
      <w:r w:rsidR="002A4513">
        <w:rPr>
          <w:rFonts w:ascii="Book Antiqua" w:hAnsi="Book Antiqua"/>
          <w:sz w:val="24"/>
          <w:szCs w:val="24"/>
          <w:lang w:val="es-ES" w:eastAsia="en-US"/>
        </w:rPr>
        <w:t xml:space="preserve">Roger Mata Brenes, </w:t>
      </w:r>
      <w:bookmarkStart w:id="3" w:name="_Hlk71211249"/>
      <w:r w:rsidR="002A4513">
        <w:rPr>
          <w:rFonts w:ascii="Book Antiqua" w:hAnsi="Book Antiqua"/>
          <w:sz w:val="24"/>
          <w:szCs w:val="24"/>
          <w:lang w:val="es-ES" w:eastAsia="en-US"/>
        </w:rPr>
        <w:t>Director del Despacho de la Presidencia</w:t>
      </w:r>
      <w:r w:rsidR="00F80F37">
        <w:rPr>
          <w:rFonts w:ascii="Book Antiqua" w:hAnsi="Book Antiqua"/>
          <w:sz w:val="24"/>
          <w:szCs w:val="24"/>
          <w:lang w:val="es-ES" w:eastAsia="en-US"/>
        </w:rPr>
        <w:t xml:space="preserve"> de la Corte Suprema de Justicia,</w:t>
      </w:r>
      <w:bookmarkEnd w:id="3"/>
      <w:r w:rsidR="00F80F37">
        <w:rPr>
          <w:rFonts w:ascii="Book Antiqua" w:hAnsi="Book Antiqua"/>
          <w:sz w:val="24"/>
          <w:szCs w:val="24"/>
          <w:lang w:val="es-ES" w:eastAsia="en-US"/>
        </w:rPr>
        <w:t xml:space="preserve"> a la Máster </w:t>
      </w:r>
      <w:r w:rsidR="00DF7714">
        <w:rPr>
          <w:rFonts w:ascii="Book Antiqua" w:hAnsi="Book Antiqua"/>
          <w:sz w:val="24"/>
          <w:szCs w:val="24"/>
          <w:lang w:val="es-ES" w:eastAsia="en-US"/>
        </w:rPr>
        <w:t>Kattia Navarro Morales</w:t>
      </w:r>
      <w:r w:rsidR="00DC111F">
        <w:rPr>
          <w:rFonts w:ascii="Book Antiqua" w:hAnsi="Book Antiqua"/>
          <w:sz w:val="24"/>
          <w:szCs w:val="24"/>
          <w:lang w:val="es-ES" w:eastAsia="en-US"/>
        </w:rPr>
        <w:t xml:space="preserve"> </w:t>
      </w:r>
      <w:r w:rsidR="00DF7714">
        <w:rPr>
          <w:rFonts w:ascii="Book Antiqua" w:hAnsi="Book Antiqua"/>
          <w:sz w:val="24"/>
          <w:szCs w:val="24"/>
          <w:lang w:val="es-ES" w:eastAsia="en-US"/>
        </w:rPr>
        <w:t xml:space="preserve">Directora de Tecnología de la Información </w:t>
      </w:r>
      <w:r w:rsidR="00645382">
        <w:rPr>
          <w:rFonts w:ascii="Book Antiqua" w:hAnsi="Book Antiqua"/>
          <w:sz w:val="24"/>
          <w:szCs w:val="24"/>
          <w:lang w:val="es-ES" w:eastAsia="en-US"/>
        </w:rPr>
        <w:t>y Comunicación</w:t>
      </w:r>
      <w:r w:rsidR="00D92FAE" w:rsidRPr="00683217">
        <w:rPr>
          <w:rFonts w:ascii="Book Antiqua" w:hAnsi="Book Antiqua"/>
          <w:sz w:val="24"/>
          <w:szCs w:val="24"/>
          <w:lang w:val="es-ES" w:eastAsia="en-US"/>
        </w:rPr>
        <w:t xml:space="preserve">, </w:t>
      </w:r>
      <w:r w:rsidR="009E62C2" w:rsidRPr="00683217">
        <w:rPr>
          <w:rFonts w:ascii="Book Antiqua" w:hAnsi="Book Antiqua"/>
          <w:sz w:val="24"/>
          <w:szCs w:val="24"/>
          <w:lang w:val="es-ES" w:eastAsia="en-US"/>
        </w:rPr>
        <w:t xml:space="preserve">con </w:t>
      </w:r>
      <w:r w:rsidR="00CE3ACF" w:rsidRPr="00683217">
        <w:rPr>
          <w:rFonts w:ascii="Book Antiqua" w:hAnsi="Book Antiqua"/>
          <w:sz w:val="24"/>
          <w:szCs w:val="24"/>
          <w:lang w:val="es-ES" w:eastAsia="en-US"/>
        </w:rPr>
        <w:t xml:space="preserve">el fin de conocer el estado de </w:t>
      </w:r>
      <w:r w:rsidR="003D04F5" w:rsidRPr="00683217">
        <w:rPr>
          <w:rFonts w:ascii="Book Antiqua" w:hAnsi="Book Antiqua"/>
          <w:sz w:val="24"/>
          <w:szCs w:val="24"/>
          <w:lang w:val="es-ES" w:eastAsia="en-US"/>
        </w:rPr>
        <w:t xml:space="preserve">las recomendaciones </w:t>
      </w:r>
      <w:r w:rsidR="00683217" w:rsidRPr="00683217">
        <w:rPr>
          <w:rFonts w:ascii="Book Antiqua" w:hAnsi="Book Antiqua"/>
          <w:sz w:val="24"/>
          <w:szCs w:val="24"/>
          <w:lang w:val="es-ES" w:eastAsia="en-US"/>
        </w:rPr>
        <w:t xml:space="preserve">para dicho seguimiento. </w:t>
      </w:r>
    </w:p>
    <w:p w14:paraId="02D557EB" w14:textId="3D165829" w:rsidR="002E2FAD" w:rsidRDefault="002E2FAD" w:rsidP="00140A2D">
      <w:pPr>
        <w:spacing w:line="276" w:lineRule="auto"/>
        <w:rPr>
          <w:rFonts w:ascii="Book Antiqua" w:hAnsi="Book Antiqua"/>
          <w:b/>
          <w:lang w:val="es-ES_tradnl"/>
        </w:rPr>
      </w:pPr>
    </w:p>
    <w:p w14:paraId="5CBDE2C0" w14:textId="77777777" w:rsidR="00CD13A4" w:rsidRPr="00140A2D" w:rsidRDefault="00CD13A4" w:rsidP="00140A2D">
      <w:pPr>
        <w:spacing w:line="276" w:lineRule="auto"/>
        <w:rPr>
          <w:rFonts w:ascii="Book Antiqua" w:hAnsi="Book Antiqua"/>
          <w:b/>
          <w:lang w:val="es-ES_tradnl"/>
        </w:rPr>
      </w:pPr>
    </w:p>
    <w:p w14:paraId="164CE370" w14:textId="1C52B6E5" w:rsidR="00EE101D" w:rsidRPr="007A20C3" w:rsidRDefault="00EE101D" w:rsidP="00037319">
      <w:pPr>
        <w:pStyle w:val="Ttulo2"/>
        <w:numPr>
          <w:ilvl w:val="0"/>
          <w:numId w:val="17"/>
        </w:numPr>
        <w:rPr>
          <w:rFonts w:ascii="Book Antiqua" w:hAnsi="Book Antiqua"/>
          <w:i w:val="0"/>
          <w:iCs w:val="0"/>
        </w:rPr>
      </w:pPr>
      <w:bookmarkStart w:id="4" w:name="_Hlk24123551"/>
      <w:bookmarkStart w:id="5" w:name="_Hlk23327252"/>
      <w:r w:rsidRPr="007A20C3">
        <w:rPr>
          <w:rFonts w:ascii="Book Antiqua" w:hAnsi="Book Antiqua"/>
          <w:i w:val="0"/>
          <w:iCs w:val="0"/>
        </w:rPr>
        <w:t xml:space="preserve">Seguimiento de recomendaciones del informe </w:t>
      </w:r>
      <w:r w:rsidR="00463F69">
        <w:rPr>
          <w:rFonts w:ascii="Book Antiqua" w:hAnsi="Book Antiqua"/>
          <w:i w:val="0"/>
          <w:iCs w:val="0"/>
        </w:rPr>
        <w:t>479</w:t>
      </w:r>
      <w:r w:rsidRPr="007A20C3">
        <w:rPr>
          <w:rFonts w:ascii="Book Antiqua" w:hAnsi="Book Antiqua"/>
          <w:i w:val="0"/>
          <w:iCs w:val="0"/>
        </w:rPr>
        <w:t>-PLA-</w:t>
      </w:r>
      <w:r w:rsidR="008B4362" w:rsidRPr="007A20C3">
        <w:rPr>
          <w:rFonts w:ascii="Book Antiqua" w:hAnsi="Book Antiqua"/>
          <w:i w:val="0"/>
          <w:iCs w:val="0"/>
        </w:rPr>
        <w:t>O</w:t>
      </w:r>
      <w:r w:rsidRPr="007A20C3">
        <w:rPr>
          <w:rFonts w:ascii="Book Antiqua" w:hAnsi="Book Antiqua"/>
          <w:i w:val="0"/>
          <w:iCs w:val="0"/>
        </w:rPr>
        <w:t>I</w:t>
      </w:r>
      <w:r w:rsidR="00A845DB">
        <w:rPr>
          <w:rFonts w:ascii="Book Antiqua" w:hAnsi="Book Antiqua"/>
          <w:i w:val="0"/>
          <w:iCs w:val="0"/>
        </w:rPr>
        <w:t>-</w:t>
      </w:r>
      <w:r w:rsidR="00463F69">
        <w:rPr>
          <w:rFonts w:ascii="Book Antiqua" w:hAnsi="Book Antiqua"/>
          <w:i w:val="0"/>
          <w:iCs w:val="0"/>
        </w:rPr>
        <w:t>MI</w:t>
      </w:r>
      <w:r w:rsidR="00A845DB">
        <w:rPr>
          <w:rFonts w:ascii="Book Antiqua" w:hAnsi="Book Antiqua"/>
          <w:i w:val="0"/>
          <w:iCs w:val="0"/>
        </w:rPr>
        <w:t>-</w:t>
      </w:r>
      <w:r w:rsidRPr="007A20C3">
        <w:rPr>
          <w:rFonts w:ascii="Book Antiqua" w:hAnsi="Book Antiqua"/>
          <w:i w:val="0"/>
          <w:iCs w:val="0"/>
        </w:rPr>
        <w:t>20</w:t>
      </w:r>
      <w:bookmarkEnd w:id="4"/>
      <w:r w:rsidR="001D5F18" w:rsidRPr="007A20C3">
        <w:rPr>
          <w:rFonts w:ascii="Book Antiqua" w:hAnsi="Book Antiqua"/>
          <w:i w:val="0"/>
          <w:iCs w:val="0"/>
        </w:rPr>
        <w:t>20</w:t>
      </w:r>
      <w:r w:rsidR="00A845DB">
        <w:rPr>
          <w:rFonts w:ascii="Book Antiqua" w:hAnsi="Book Antiqua"/>
          <w:i w:val="0"/>
          <w:iCs w:val="0"/>
        </w:rPr>
        <w:t>.</w:t>
      </w:r>
    </w:p>
    <w:bookmarkEnd w:id="5"/>
    <w:p w14:paraId="7765CC97" w14:textId="77777777" w:rsidR="007D4238" w:rsidRDefault="007D4238" w:rsidP="002E2FAD">
      <w:pPr>
        <w:spacing w:line="276" w:lineRule="auto"/>
        <w:ind w:right="301"/>
        <w:jc w:val="both"/>
        <w:rPr>
          <w:rFonts w:ascii="Book Antiqua" w:hAnsi="Book Antiqua"/>
          <w:sz w:val="24"/>
          <w:szCs w:val="24"/>
        </w:rPr>
      </w:pPr>
    </w:p>
    <w:p w14:paraId="1766C42E" w14:textId="48E0D0BC" w:rsidR="00EE101D" w:rsidRPr="00201BD6" w:rsidRDefault="00EE101D" w:rsidP="00201BD6">
      <w:pPr>
        <w:spacing w:line="276" w:lineRule="auto"/>
        <w:ind w:right="51"/>
        <w:jc w:val="both"/>
        <w:rPr>
          <w:i/>
          <w:iCs/>
        </w:rPr>
      </w:pPr>
      <w:r w:rsidRPr="00E0487E">
        <w:rPr>
          <w:rFonts w:ascii="Book Antiqua" w:hAnsi="Book Antiqua"/>
          <w:sz w:val="24"/>
          <w:szCs w:val="24"/>
        </w:rPr>
        <w:t>El resumen del estado de ejecución de la</w:t>
      </w:r>
      <w:r w:rsidR="000E6242">
        <w:rPr>
          <w:rFonts w:ascii="Book Antiqua" w:hAnsi="Book Antiqua"/>
          <w:sz w:val="24"/>
          <w:szCs w:val="24"/>
        </w:rPr>
        <w:t>s</w:t>
      </w:r>
      <w:r w:rsidRPr="00E0487E">
        <w:rPr>
          <w:rFonts w:ascii="Book Antiqua" w:hAnsi="Book Antiqua"/>
          <w:sz w:val="24"/>
          <w:szCs w:val="24"/>
        </w:rPr>
        <w:t xml:space="preserve"> recomendac</w:t>
      </w:r>
      <w:r w:rsidR="000E6242">
        <w:rPr>
          <w:rFonts w:ascii="Book Antiqua" w:hAnsi="Book Antiqua"/>
          <w:sz w:val="24"/>
          <w:szCs w:val="24"/>
        </w:rPr>
        <w:t>iones</w:t>
      </w:r>
      <w:r w:rsidRPr="00E0487E">
        <w:rPr>
          <w:rFonts w:ascii="Book Antiqua" w:hAnsi="Book Antiqua"/>
          <w:sz w:val="24"/>
          <w:szCs w:val="24"/>
        </w:rPr>
        <w:t xml:space="preserve"> aprobada</w:t>
      </w:r>
      <w:r w:rsidR="000E6242">
        <w:rPr>
          <w:rFonts w:ascii="Book Antiqua" w:hAnsi="Book Antiqua"/>
          <w:sz w:val="24"/>
          <w:szCs w:val="24"/>
        </w:rPr>
        <w:t>s</w:t>
      </w:r>
      <w:r w:rsidRPr="00E0487E">
        <w:rPr>
          <w:rFonts w:ascii="Book Antiqua" w:hAnsi="Book Antiqua"/>
          <w:sz w:val="24"/>
          <w:szCs w:val="24"/>
        </w:rPr>
        <w:t xml:space="preserve"> por el Consejo Superior en la sesión </w:t>
      </w:r>
      <w:r w:rsidR="00FB6AED">
        <w:rPr>
          <w:rFonts w:ascii="Book Antiqua" w:hAnsi="Book Antiqua"/>
          <w:sz w:val="24"/>
          <w:szCs w:val="24"/>
        </w:rPr>
        <w:t>5</w:t>
      </w:r>
      <w:r w:rsidR="00107C0C">
        <w:rPr>
          <w:rFonts w:ascii="Book Antiqua" w:hAnsi="Book Antiqua"/>
          <w:sz w:val="24"/>
          <w:szCs w:val="24"/>
        </w:rPr>
        <w:t>3</w:t>
      </w:r>
      <w:r w:rsidRPr="00E0487E">
        <w:rPr>
          <w:rFonts w:ascii="Book Antiqua" w:hAnsi="Book Antiqua"/>
          <w:sz w:val="24"/>
          <w:szCs w:val="24"/>
        </w:rPr>
        <w:t>-</w:t>
      </w:r>
      <w:r w:rsidR="001D5F18">
        <w:rPr>
          <w:rFonts w:ascii="Book Antiqua" w:hAnsi="Book Antiqua"/>
          <w:sz w:val="24"/>
          <w:szCs w:val="24"/>
        </w:rPr>
        <w:t>20</w:t>
      </w:r>
      <w:r w:rsidRPr="00E0487E">
        <w:rPr>
          <w:rFonts w:ascii="Book Antiqua" w:hAnsi="Book Antiqua"/>
          <w:sz w:val="24"/>
          <w:szCs w:val="24"/>
        </w:rPr>
        <w:t xml:space="preserve"> del </w:t>
      </w:r>
      <w:r w:rsidR="00107C0C">
        <w:rPr>
          <w:rFonts w:ascii="Book Antiqua" w:hAnsi="Book Antiqua"/>
          <w:sz w:val="24"/>
          <w:szCs w:val="24"/>
        </w:rPr>
        <w:t xml:space="preserve">28 de mayo </w:t>
      </w:r>
      <w:r w:rsidRPr="00E0487E">
        <w:rPr>
          <w:rFonts w:ascii="Book Antiqua" w:hAnsi="Book Antiqua"/>
          <w:sz w:val="24"/>
          <w:szCs w:val="24"/>
        </w:rPr>
        <w:t>del 20</w:t>
      </w:r>
      <w:r w:rsidR="001D5F18">
        <w:rPr>
          <w:rFonts w:ascii="Book Antiqua" w:hAnsi="Book Antiqua"/>
          <w:sz w:val="24"/>
          <w:szCs w:val="24"/>
        </w:rPr>
        <w:t>20</w:t>
      </w:r>
      <w:r w:rsidRPr="00E0487E">
        <w:rPr>
          <w:rFonts w:ascii="Book Antiqua" w:hAnsi="Book Antiqua"/>
          <w:sz w:val="24"/>
          <w:szCs w:val="24"/>
        </w:rPr>
        <w:t xml:space="preserve"> artículo </w:t>
      </w:r>
      <w:r w:rsidR="00F2515F">
        <w:rPr>
          <w:rFonts w:ascii="Book Antiqua" w:hAnsi="Book Antiqua"/>
          <w:sz w:val="24"/>
          <w:szCs w:val="24"/>
        </w:rPr>
        <w:t>X</w:t>
      </w:r>
      <w:r>
        <w:rPr>
          <w:rFonts w:ascii="Book Antiqua" w:hAnsi="Book Antiqua"/>
          <w:sz w:val="24"/>
          <w:szCs w:val="24"/>
        </w:rPr>
        <w:t>V</w:t>
      </w:r>
      <w:r w:rsidR="00F2515F">
        <w:rPr>
          <w:rFonts w:ascii="Book Antiqua" w:hAnsi="Book Antiqua"/>
          <w:sz w:val="24"/>
          <w:szCs w:val="24"/>
        </w:rPr>
        <w:t>I</w:t>
      </w:r>
      <w:r w:rsidRPr="00E0487E">
        <w:rPr>
          <w:rFonts w:ascii="Book Antiqua" w:hAnsi="Book Antiqua"/>
          <w:sz w:val="24"/>
          <w:szCs w:val="24"/>
        </w:rPr>
        <w:t>, relacionado con</w:t>
      </w:r>
      <w:r w:rsidR="00B46382">
        <w:rPr>
          <w:rFonts w:ascii="Book Antiqua" w:hAnsi="Book Antiqua"/>
          <w:sz w:val="24"/>
          <w:szCs w:val="24"/>
        </w:rPr>
        <w:t xml:space="preserve"> </w:t>
      </w:r>
      <w:r w:rsidR="00F81164" w:rsidRPr="00F81164">
        <w:rPr>
          <w:rFonts w:ascii="Book Antiqua" w:hAnsi="Book Antiqua"/>
          <w:sz w:val="24"/>
          <w:szCs w:val="24"/>
        </w:rPr>
        <w:t xml:space="preserve">el </w:t>
      </w:r>
      <w:r w:rsidR="006D3D5A" w:rsidRPr="00F81164">
        <w:rPr>
          <w:rFonts w:ascii="Book Antiqua" w:hAnsi="Book Antiqua"/>
          <w:sz w:val="24"/>
          <w:szCs w:val="24"/>
        </w:rPr>
        <w:t>informe 479</w:t>
      </w:r>
      <w:r w:rsidR="00F81164" w:rsidRPr="00F81164">
        <w:rPr>
          <w:rFonts w:ascii="Book Antiqua" w:hAnsi="Book Antiqua"/>
          <w:sz w:val="24"/>
          <w:szCs w:val="24"/>
        </w:rPr>
        <w:t>-PLA-OI-MI-2020 y el oficio aclaratorio 573-PLA-MI-2020, respecto a la proyección de procesos de Expropiación, que estarían ingresando en estrados judiciales, en virtud de la adquisición de inmuebles de obra pública, por parte del Ministerio de Obras Públicas y Transportes</w:t>
      </w:r>
      <w:r w:rsidR="00201BD6" w:rsidRPr="00201BD6">
        <w:rPr>
          <w:rFonts w:ascii="Book Antiqua" w:hAnsi="Book Antiqua"/>
          <w:sz w:val="24"/>
          <w:szCs w:val="24"/>
        </w:rPr>
        <w:t xml:space="preserve">, </w:t>
      </w:r>
      <w:r w:rsidRPr="00E0487E">
        <w:rPr>
          <w:rFonts w:ascii="Book Antiqua" w:hAnsi="Book Antiqua"/>
          <w:sz w:val="24"/>
          <w:szCs w:val="24"/>
        </w:rPr>
        <w:t>es el siguiente:</w:t>
      </w:r>
    </w:p>
    <w:p w14:paraId="5C80CDFC" w14:textId="56D6846C" w:rsidR="00EE101D" w:rsidRDefault="00EE101D" w:rsidP="002E2FAD">
      <w:pPr>
        <w:spacing w:line="276" w:lineRule="auto"/>
        <w:rPr>
          <w:rFonts w:ascii="Book Antiqua" w:hAnsi="Book Antiqua"/>
          <w:sz w:val="24"/>
          <w:szCs w:val="24"/>
        </w:rPr>
      </w:pPr>
    </w:p>
    <w:p w14:paraId="7EA2F6ED" w14:textId="3E128906" w:rsidR="002B23CA" w:rsidRDefault="002B23CA" w:rsidP="002E2FAD">
      <w:pPr>
        <w:spacing w:line="276" w:lineRule="auto"/>
        <w:rPr>
          <w:rFonts w:ascii="Book Antiqua" w:hAnsi="Book Antiqua"/>
          <w:sz w:val="24"/>
          <w:szCs w:val="24"/>
        </w:rPr>
      </w:pPr>
    </w:p>
    <w:p w14:paraId="681F8671" w14:textId="77777777" w:rsidR="002B23CA" w:rsidRPr="00E0487E" w:rsidRDefault="002B23CA" w:rsidP="002E2FAD">
      <w:pPr>
        <w:spacing w:line="276" w:lineRule="auto"/>
        <w:rPr>
          <w:rFonts w:ascii="Book Antiqua" w:hAnsi="Book Antiqua"/>
          <w:sz w:val="24"/>
          <w:szCs w:val="24"/>
        </w:rPr>
      </w:pPr>
    </w:p>
    <w:p w14:paraId="546B1C01" w14:textId="04FE2C76" w:rsidR="00EE101D" w:rsidRDefault="00F60DD4" w:rsidP="002B0789">
      <w:pPr>
        <w:pStyle w:val="Ttulo3"/>
        <w:jc w:val="both"/>
        <w:rPr>
          <w:rFonts w:ascii="Book Antiqua" w:hAnsi="Book Antiqua"/>
          <w:sz w:val="24"/>
          <w:szCs w:val="24"/>
        </w:rPr>
      </w:pPr>
      <w:bookmarkStart w:id="6" w:name="_Hlk23327182"/>
      <w:r w:rsidRPr="00F60DD4">
        <w:rPr>
          <w:rFonts w:ascii="Book Antiqua" w:hAnsi="Book Antiqua"/>
          <w:sz w:val="24"/>
          <w:szCs w:val="24"/>
        </w:rPr>
        <w:t>3</w:t>
      </w:r>
      <w:r w:rsidR="00EE101D" w:rsidRPr="00F60DD4">
        <w:rPr>
          <w:rFonts w:ascii="Book Antiqua" w:hAnsi="Book Antiqua"/>
          <w:sz w:val="24"/>
          <w:szCs w:val="24"/>
        </w:rPr>
        <w:t>.1 Recomendación dirigida a</w:t>
      </w:r>
      <w:r w:rsidR="002B0789">
        <w:rPr>
          <w:rFonts w:ascii="Book Antiqua" w:hAnsi="Book Antiqua"/>
          <w:sz w:val="24"/>
          <w:szCs w:val="24"/>
        </w:rPr>
        <w:t xml:space="preserve">l Juzgado Contencioso Administrativo del Segundo Circuito Judicial de San José, </w:t>
      </w:r>
      <w:r w:rsidR="000A5273">
        <w:rPr>
          <w:rFonts w:ascii="Book Antiqua" w:hAnsi="Book Antiqua"/>
          <w:sz w:val="24"/>
          <w:szCs w:val="24"/>
        </w:rPr>
        <w:t xml:space="preserve">con estado de avance al mes de </w:t>
      </w:r>
      <w:r w:rsidR="00123322">
        <w:rPr>
          <w:rFonts w:ascii="Book Antiqua" w:hAnsi="Book Antiqua"/>
          <w:sz w:val="24"/>
          <w:szCs w:val="24"/>
        </w:rPr>
        <w:t>junio</w:t>
      </w:r>
      <w:r w:rsidR="000A5273">
        <w:rPr>
          <w:rFonts w:ascii="Book Antiqua" w:hAnsi="Book Antiqua"/>
          <w:sz w:val="24"/>
          <w:szCs w:val="24"/>
        </w:rPr>
        <w:t xml:space="preserve"> del 2021.</w:t>
      </w:r>
    </w:p>
    <w:p w14:paraId="3E3CD12F" w14:textId="3E31CA6C" w:rsidR="00860EAA" w:rsidRDefault="00860EAA" w:rsidP="00860EAA">
      <w:pPr>
        <w:rPr>
          <w:lang w:val="es-ES"/>
        </w:rPr>
      </w:pPr>
    </w:p>
    <w:p w14:paraId="2C1E3BF0" w14:textId="687F6431" w:rsidR="00EE101D" w:rsidRDefault="00860EAA" w:rsidP="00FC65B4">
      <w:pPr>
        <w:spacing w:line="276" w:lineRule="auto"/>
        <w:jc w:val="both"/>
        <w:rPr>
          <w:rFonts w:ascii="Book Antiqua" w:hAnsi="Book Antiqua"/>
          <w:sz w:val="24"/>
          <w:szCs w:val="24"/>
          <w:lang w:val="es-ES"/>
        </w:rPr>
      </w:pPr>
      <w:r>
        <w:rPr>
          <w:rFonts w:ascii="Book Antiqua" w:hAnsi="Book Antiqua"/>
          <w:sz w:val="24"/>
          <w:szCs w:val="24"/>
          <w:lang w:val="es-ES"/>
        </w:rPr>
        <w:t>Seguidamente se m</w:t>
      </w:r>
      <w:r w:rsidR="0043231C">
        <w:rPr>
          <w:rFonts w:ascii="Book Antiqua" w:hAnsi="Book Antiqua"/>
          <w:sz w:val="24"/>
          <w:szCs w:val="24"/>
          <w:lang w:val="es-ES"/>
        </w:rPr>
        <w:t>uestra</w:t>
      </w:r>
      <w:r>
        <w:rPr>
          <w:rFonts w:ascii="Book Antiqua" w:hAnsi="Book Antiqua"/>
          <w:sz w:val="24"/>
          <w:szCs w:val="24"/>
          <w:lang w:val="es-ES"/>
        </w:rPr>
        <w:t xml:space="preserve"> la recom</w:t>
      </w:r>
      <w:r w:rsidR="00D86F95">
        <w:rPr>
          <w:rFonts w:ascii="Book Antiqua" w:hAnsi="Book Antiqua"/>
          <w:sz w:val="24"/>
          <w:szCs w:val="24"/>
          <w:lang w:val="es-ES"/>
        </w:rPr>
        <w:t xml:space="preserve">endación dirigida </w:t>
      </w:r>
      <w:r w:rsidR="00103BB9">
        <w:rPr>
          <w:rFonts w:ascii="Book Antiqua" w:hAnsi="Book Antiqua"/>
          <w:sz w:val="24"/>
          <w:szCs w:val="24"/>
          <w:lang w:val="es-ES"/>
        </w:rPr>
        <w:t>al Juzgado Contencioso Administrativo del Segundo Circuito Judicial de San José</w:t>
      </w:r>
      <w:r w:rsidR="0007672E">
        <w:rPr>
          <w:rFonts w:ascii="Book Antiqua" w:hAnsi="Book Antiqua"/>
          <w:sz w:val="24"/>
          <w:szCs w:val="24"/>
          <w:lang w:val="es-ES"/>
        </w:rPr>
        <w:t xml:space="preserve">; así como, el estado de avance al mes de </w:t>
      </w:r>
      <w:r w:rsidR="00775615">
        <w:rPr>
          <w:rFonts w:ascii="Book Antiqua" w:hAnsi="Book Antiqua"/>
          <w:sz w:val="24"/>
          <w:szCs w:val="24"/>
          <w:lang w:val="es-ES"/>
        </w:rPr>
        <w:t>junio</w:t>
      </w:r>
      <w:r w:rsidR="00DE76CA">
        <w:rPr>
          <w:rFonts w:ascii="Book Antiqua" w:hAnsi="Book Antiqua"/>
          <w:sz w:val="24"/>
          <w:szCs w:val="24"/>
          <w:lang w:val="es-ES"/>
        </w:rPr>
        <w:t xml:space="preserve"> del 2021 indicado por </w:t>
      </w:r>
      <w:r w:rsidR="00103BB9" w:rsidRPr="00775615">
        <w:rPr>
          <w:rFonts w:ascii="Book Antiqua" w:hAnsi="Book Antiqua"/>
          <w:sz w:val="24"/>
          <w:szCs w:val="24"/>
          <w:lang w:val="es-ES"/>
        </w:rPr>
        <w:t>el</w:t>
      </w:r>
      <w:r w:rsidR="00DE76CA" w:rsidRPr="00775615">
        <w:rPr>
          <w:rFonts w:ascii="Book Antiqua" w:hAnsi="Book Antiqua"/>
          <w:sz w:val="24"/>
          <w:szCs w:val="24"/>
          <w:lang w:val="es-ES"/>
        </w:rPr>
        <w:t xml:space="preserve"> Lic</w:t>
      </w:r>
      <w:r w:rsidR="005B4416" w:rsidRPr="00775615">
        <w:rPr>
          <w:rFonts w:ascii="Book Antiqua" w:hAnsi="Book Antiqua"/>
          <w:sz w:val="24"/>
          <w:szCs w:val="24"/>
          <w:lang w:val="es-ES"/>
        </w:rPr>
        <w:t>encia</w:t>
      </w:r>
      <w:r w:rsidR="00DE76CA" w:rsidRPr="00775615">
        <w:rPr>
          <w:rFonts w:ascii="Book Antiqua" w:hAnsi="Book Antiqua"/>
          <w:sz w:val="24"/>
          <w:szCs w:val="24"/>
          <w:lang w:val="es-ES"/>
        </w:rPr>
        <w:t>d</w:t>
      </w:r>
      <w:r w:rsidR="007D7410" w:rsidRPr="00775615">
        <w:rPr>
          <w:rFonts w:ascii="Book Antiqua" w:hAnsi="Book Antiqua"/>
          <w:sz w:val="24"/>
          <w:szCs w:val="24"/>
          <w:lang w:val="es-ES"/>
        </w:rPr>
        <w:t>o</w:t>
      </w:r>
      <w:r w:rsidR="00DE76CA" w:rsidRPr="00775615">
        <w:rPr>
          <w:rFonts w:ascii="Book Antiqua" w:hAnsi="Book Antiqua"/>
          <w:sz w:val="24"/>
          <w:szCs w:val="24"/>
          <w:lang w:val="es-ES"/>
        </w:rPr>
        <w:t xml:space="preserve"> </w:t>
      </w:r>
      <w:r w:rsidR="00EF186C" w:rsidRPr="00775615">
        <w:rPr>
          <w:rFonts w:ascii="Book Antiqua" w:hAnsi="Book Antiqua"/>
          <w:sz w:val="24"/>
          <w:szCs w:val="24"/>
          <w:lang w:val="es-ES_tradnl"/>
        </w:rPr>
        <w:t>Giovanni</w:t>
      </w:r>
      <w:r w:rsidR="00EF186C" w:rsidRPr="00E44DF8">
        <w:rPr>
          <w:rFonts w:ascii="Book Antiqua" w:hAnsi="Book Antiqua"/>
          <w:sz w:val="24"/>
          <w:szCs w:val="24"/>
          <w:lang w:val="es-ES_tradnl"/>
        </w:rPr>
        <w:t xml:space="preserve"> Marchena Jara</w:t>
      </w:r>
      <w:r w:rsidR="00DE76CA">
        <w:rPr>
          <w:rFonts w:ascii="Book Antiqua" w:hAnsi="Book Antiqua"/>
          <w:sz w:val="24"/>
          <w:szCs w:val="24"/>
          <w:lang w:val="es-ES"/>
        </w:rPr>
        <w:t xml:space="preserve">, </w:t>
      </w:r>
      <w:r w:rsidR="00374B58">
        <w:rPr>
          <w:rFonts w:ascii="Book Antiqua" w:hAnsi="Book Antiqua"/>
          <w:sz w:val="24"/>
          <w:szCs w:val="24"/>
          <w:lang w:val="es-ES"/>
        </w:rPr>
        <w:t>Jue</w:t>
      </w:r>
      <w:r w:rsidR="00476D5B">
        <w:rPr>
          <w:rFonts w:ascii="Book Antiqua" w:hAnsi="Book Antiqua"/>
          <w:sz w:val="24"/>
          <w:szCs w:val="24"/>
          <w:lang w:val="es-ES"/>
        </w:rPr>
        <w:t xml:space="preserve">z </w:t>
      </w:r>
      <w:r w:rsidR="007D7410">
        <w:rPr>
          <w:rFonts w:ascii="Book Antiqua" w:hAnsi="Book Antiqua"/>
          <w:sz w:val="24"/>
          <w:szCs w:val="24"/>
          <w:lang w:val="es-ES"/>
        </w:rPr>
        <w:t>Coordinador del Juzg</w:t>
      </w:r>
      <w:r w:rsidR="00374B58">
        <w:rPr>
          <w:rFonts w:ascii="Book Antiqua" w:hAnsi="Book Antiqua"/>
          <w:sz w:val="24"/>
          <w:szCs w:val="24"/>
          <w:lang w:val="es-ES"/>
        </w:rPr>
        <w:t>ado Contencioso Administrativo del Segundo Circuito Judicial de San José</w:t>
      </w:r>
      <w:r w:rsidR="00963F18">
        <w:rPr>
          <w:rFonts w:ascii="Book Antiqua" w:hAnsi="Book Antiqua"/>
          <w:sz w:val="24"/>
          <w:szCs w:val="24"/>
          <w:lang w:val="es-ES"/>
        </w:rPr>
        <w:t xml:space="preserve">, </w:t>
      </w:r>
      <w:r w:rsidR="00963F18" w:rsidRPr="00963F18">
        <w:rPr>
          <w:rFonts w:ascii="Book Antiqua" w:hAnsi="Book Antiqua"/>
          <w:sz w:val="24"/>
          <w:szCs w:val="24"/>
          <w:lang w:val="es-ES_tradnl" w:eastAsia="en-US"/>
        </w:rPr>
        <w:t>se presentan a continuación.</w:t>
      </w:r>
    </w:p>
    <w:p w14:paraId="1DCCD32A" w14:textId="77777777" w:rsidR="00321FD5" w:rsidRDefault="00321FD5" w:rsidP="00D86F95">
      <w:pPr>
        <w:rPr>
          <w:rFonts w:ascii="Book Antiqua" w:hAnsi="Book Antiqua"/>
          <w:sz w:val="24"/>
          <w:szCs w:val="24"/>
        </w:rPr>
      </w:pPr>
    </w:p>
    <w:p w14:paraId="1F138A75" w14:textId="08F56656" w:rsidR="0024321B" w:rsidRDefault="0024321B" w:rsidP="0024321B">
      <w:pPr>
        <w:pStyle w:val="Descripcin"/>
        <w:jc w:val="center"/>
        <w:rPr>
          <w:rFonts w:ascii="Book Antiqua" w:hAnsi="Book Antiqua"/>
          <w:b/>
          <w:bCs/>
          <w:i w:val="0"/>
          <w:iCs w:val="0"/>
          <w:color w:val="000000" w:themeColor="text1"/>
          <w:sz w:val="24"/>
          <w:szCs w:val="24"/>
        </w:rPr>
      </w:pPr>
      <w:r w:rsidRPr="0024321B">
        <w:rPr>
          <w:rFonts w:ascii="Book Antiqua" w:hAnsi="Book Antiqua"/>
          <w:b/>
          <w:bCs/>
          <w:i w:val="0"/>
          <w:iCs w:val="0"/>
          <w:color w:val="000000" w:themeColor="text1"/>
          <w:sz w:val="24"/>
          <w:szCs w:val="24"/>
        </w:rPr>
        <w:t xml:space="preserve">Cuadro </w:t>
      </w:r>
      <w:r w:rsidRPr="0024321B">
        <w:rPr>
          <w:rFonts w:ascii="Book Antiqua" w:hAnsi="Book Antiqua"/>
          <w:b/>
          <w:bCs/>
          <w:i w:val="0"/>
          <w:iCs w:val="0"/>
          <w:color w:val="000000" w:themeColor="text1"/>
          <w:sz w:val="24"/>
          <w:szCs w:val="24"/>
        </w:rPr>
        <w:fldChar w:fldCharType="begin"/>
      </w:r>
      <w:r w:rsidRPr="0024321B">
        <w:rPr>
          <w:rFonts w:ascii="Book Antiqua" w:hAnsi="Book Antiqua"/>
          <w:b/>
          <w:bCs/>
          <w:i w:val="0"/>
          <w:iCs w:val="0"/>
          <w:color w:val="000000" w:themeColor="text1"/>
          <w:sz w:val="24"/>
          <w:szCs w:val="24"/>
        </w:rPr>
        <w:instrText xml:space="preserve"> SEQ Cuadro \* ARABIC </w:instrText>
      </w:r>
      <w:r w:rsidRPr="0024321B">
        <w:rPr>
          <w:rFonts w:ascii="Book Antiqua" w:hAnsi="Book Antiqua"/>
          <w:b/>
          <w:bCs/>
          <w:i w:val="0"/>
          <w:iCs w:val="0"/>
          <w:color w:val="000000" w:themeColor="text1"/>
          <w:sz w:val="24"/>
          <w:szCs w:val="24"/>
        </w:rPr>
        <w:fldChar w:fldCharType="separate"/>
      </w:r>
      <w:r w:rsidR="00397E31">
        <w:rPr>
          <w:rFonts w:ascii="Book Antiqua" w:hAnsi="Book Antiqua"/>
          <w:b/>
          <w:bCs/>
          <w:i w:val="0"/>
          <w:iCs w:val="0"/>
          <w:noProof/>
          <w:color w:val="000000" w:themeColor="text1"/>
          <w:sz w:val="24"/>
          <w:szCs w:val="24"/>
        </w:rPr>
        <w:t>1</w:t>
      </w:r>
      <w:r w:rsidRPr="0024321B">
        <w:rPr>
          <w:rFonts w:ascii="Book Antiqua" w:hAnsi="Book Antiqua"/>
          <w:b/>
          <w:bCs/>
          <w:i w:val="0"/>
          <w:iCs w:val="0"/>
          <w:color w:val="000000" w:themeColor="text1"/>
          <w:sz w:val="24"/>
          <w:szCs w:val="24"/>
        </w:rPr>
        <w:fldChar w:fldCharType="end"/>
      </w:r>
    </w:p>
    <w:p w14:paraId="34B682BE" w14:textId="19E47549" w:rsidR="00EE101D" w:rsidRPr="0024321B" w:rsidRDefault="00EE101D" w:rsidP="0024321B">
      <w:pPr>
        <w:pStyle w:val="Descripcin"/>
        <w:jc w:val="center"/>
        <w:rPr>
          <w:rFonts w:ascii="Book Antiqua" w:hAnsi="Book Antiqua"/>
          <w:b/>
          <w:bCs/>
          <w:i w:val="0"/>
          <w:iCs w:val="0"/>
          <w:color w:val="000000" w:themeColor="text1"/>
          <w:sz w:val="24"/>
          <w:szCs w:val="24"/>
        </w:rPr>
      </w:pPr>
      <w:r w:rsidRPr="0024321B">
        <w:rPr>
          <w:rFonts w:ascii="Book Antiqua" w:hAnsi="Book Antiqua"/>
          <w:b/>
          <w:bCs/>
          <w:i w:val="0"/>
          <w:iCs w:val="0"/>
          <w:color w:val="000000" w:themeColor="text1"/>
          <w:sz w:val="24"/>
          <w:szCs w:val="24"/>
        </w:rPr>
        <w:t>Recomendaciones dirigidas a</w:t>
      </w:r>
      <w:r w:rsidR="00476D5B">
        <w:rPr>
          <w:rFonts w:ascii="Book Antiqua" w:hAnsi="Book Antiqua"/>
          <w:b/>
          <w:bCs/>
          <w:i w:val="0"/>
          <w:iCs w:val="0"/>
          <w:color w:val="000000" w:themeColor="text1"/>
          <w:sz w:val="24"/>
          <w:szCs w:val="24"/>
        </w:rPr>
        <w:t>l Juzgado Contencioso Administrativo del Segundo Circuito Judicial de San José</w:t>
      </w:r>
      <w:r w:rsidR="001D5F18" w:rsidRPr="0024321B">
        <w:rPr>
          <w:rFonts w:ascii="Book Antiqua" w:hAnsi="Book Antiqua"/>
          <w:b/>
          <w:bCs/>
          <w:i w:val="0"/>
          <w:iCs w:val="0"/>
          <w:color w:val="000000" w:themeColor="text1"/>
          <w:sz w:val="24"/>
          <w:szCs w:val="24"/>
        </w:rPr>
        <w:t>.</w:t>
      </w:r>
    </w:p>
    <w:p w14:paraId="4DC86476" w14:textId="77777777" w:rsidR="001D5F18" w:rsidRPr="001D5F18" w:rsidRDefault="001D5F18" w:rsidP="002E2FAD">
      <w:pPr>
        <w:spacing w:line="276" w:lineRule="auto"/>
        <w:rPr>
          <w:lang w:val="es-ES"/>
        </w:rPr>
      </w:pPr>
    </w:p>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412"/>
        <w:gridCol w:w="4412"/>
      </w:tblGrid>
      <w:tr w:rsidR="00EE101D" w:rsidRPr="00FB68F9" w14:paraId="00FBF381" w14:textId="77777777" w:rsidTr="00E32887">
        <w:trPr>
          <w:trHeight w:val="504"/>
          <w:tblCellSpacing w:w="20" w:type="dxa"/>
          <w:jc w:val="center"/>
        </w:trPr>
        <w:tc>
          <w:tcPr>
            <w:tcW w:w="2466" w:type="pct"/>
            <w:shd w:val="clear" w:color="auto" w:fill="4472C4" w:themeFill="accent1"/>
            <w:vAlign w:val="center"/>
          </w:tcPr>
          <w:p w14:paraId="58C28332" w14:textId="586E5DEA" w:rsidR="00EE101D" w:rsidRPr="00FB68F9" w:rsidRDefault="00C4110B" w:rsidP="002E2FAD">
            <w:pPr>
              <w:spacing w:line="276" w:lineRule="auto"/>
              <w:jc w:val="center"/>
              <w:rPr>
                <w:rFonts w:ascii="Book Antiqua" w:hAnsi="Book Antiqua" w:cs="Arial"/>
                <w:b/>
                <w:color w:val="FFFFFF"/>
              </w:rPr>
            </w:pPr>
            <w:bookmarkStart w:id="7" w:name="_Hlk23321093"/>
            <w:r>
              <w:rPr>
                <w:rFonts w:ascii="Book Antiqua" w:hAnsi="Book Antiqua" w:cs="Arial"/>
                <w:b/>
                <w:color w:val="FFFFFF"/>
              </w:rPr>
              <w:t>Recomendaciones</w:t>
            </w:r>
          </w:p>
        </w:tc>
        <w:tc>
          <w:tcPr>
            <w:tcW w:w="2466" w:type="pct"/>
            <w:shd w:val="clear" w:color="auto" w:fill="4472C4" w:themeFill="accent1"/>
            <w:vAlign w:val="center"/>
          </w:tcPr>
          <w:p w14:paraId="392FFCA4" w14:textId="22A94410" w:rsidR="00EE101D" w:rsidRDefault="00EE101D" w:rsidP="002E2FAD">
            <w:pPr>
              <w:spacing w:line="276" w:lineRule="auto"/>
              <w:jc w:val="center"/>
              <w:rPr>
                <w:rFonts w:ascii="Book Antiqua" w:hAnsi="Book Antiqua" w:cs="Arial"/>
                <w:b/>
                <w:color w:val="FFFFFF"/>
              </w:rPr>
            </w:pPr>
            <w:r>
              <w:rPr>
                <w:rFonts w:ascii="Book Antiqua" w:hAnsi="Book Antiqua" w:cs="Arial"/>
                <w:b/>
                <w:color w:val="FFFFFF"/>
              </w:rPr>
              <w:t xml:space="preserve">Estado de avance a </w:t>
            </w:r>
            <w:r w:rsidR="00123322">
              <w:rPr>
                <w:rFonts w:ascii="Book Antiqua" w:hAnsi="Book Antiqua" w:cs="Arial"/>
                <w:b/>
                <w:color w:val="FFFFFF"/>
              </w:rPr>
              <w:t>junio</w:t>
            </w:r>
            <w:r w:rsidRPr="00C041A8">
              <w:rPr>
                <w:rFonts w:ascii="Book Antiqua" w:hAnsi="Book Antiqua" w:cs="Arial"/>
                <w:b/>
                <w:color w:val="FFFFFF"/>
              </w:rPr>
              <w:t xml:space="preserve"> de 20</w:t>
            </w:r>
            <w:r w:rsidR="00582C06">
              <w:rPr>
                <w:rFonts w:ascii="Book Antiqua" w:hAnsi="Book Antiqua" w:cs="Arial"/>
                <w:b/>
                <w:color w:val="FFFFFF"/>
              </w:rPr>
              <w:t>21</w:t>
            </w:r>
          </w:p>
        </w:tc>
      </w:tr>
      <w:tr w:rsidR="00EE101D" w:rsidRPr="006779E4" w14:paraId="54E0F684" w14:textId="77777777" w:rsidTr="00A362EA">
        <w:trPr>
          <w:trHeight w:val="551"/>
          <w:tblCellSpacing w:w="20" w:type="dxa"/>
          <w:jc w:val="center"/>
        </w:trPr>
        <w:tc>
          <w:tcPr>
            <w:tcW w:w="2466" w:type="pct"/>
            <w:shd w:val="clear" w:color="auto" w:fill="FFFFFF"/>
          </w:tcPr>
          <w:p w14:paraId="02CD621A" w14:textId="6276F652" w:rsidR="00725358" w:rsidRPr="00725358" w:rsidRDefault="00725358" w:rsidP="002C746E">
            <w:pPr>
              <w:spacing w:line="276" w:lineRule="auto"/>
              <w:jc w:val="both"/>
              <w:rPr>
                <w:rFonts w:ascii="Book Antiqua" w:hAnsi="Book Antiqua" w:cs="Arial"/>
              </w:rPr>
            </w:pPr>
            <w:r w:rsidRPr="00725358">
              <w:rPr>
                <w:rFonts w:ascii="Book Antiqua" w:hAnsi="Book Antiqua" w:cs="Arial"/>
              </w:rPr>
              <w:t xml:space="preserve">Valorar el incorporar en la resolución que cursa el proceso de Expropiación, la orden de entrada en posesión del bien, lo anterior, de conformidad y en cumplimiento con lo establecido en el artículo 30 de la reforma integral de la Ley 7495 (Ley de Expropiaciones), esto en el tanto y en cuanto la Administración expropiante (Estado-MOPT) haya hecho el Depósito del Avalúo Administrativo al momento de emitirse esa resolución </w:t>
            </w:r>
            <w:r w:rsidRPr="00725358">
              <w:rPr>
                <w:rFonts w:ascii="Book Antiqua" w:hAnsi="Book Antiqua" w:cs="Arial"/>
              </w:rPr>
              <w:footnoteReference w:id="1"/>
            </w:r>
            <w:r w:rsidRPr="00725358">
              <w:rPr>
                <w:rFonts w:ascii="Book Antiqua" w:hAnsi="Book Antiqua" w:cs="Arial"/>
              </w:rPr>
              <w:t>.</w:t>
            </w:r>
            <w:r w:rsidRPr="00725358" w:rsidDel="00F17053">
              <w:rPr>
                <w:rFonts w:ascii="Book Antiqua" w:hAnsi="Book Antiqua" w:cs="Arial"/>
              </w:rPr>
              <w:t xml:space="preserve"> </w:t>
            </w:r>
          </w:p>
          <w:p w14:paraId="48E9B386" w14:textId="77777777" w:rsidR="00EE101D" w:rsidRPr="00A362EA" w:rsidRDefault="00EE101D" w:rsidP="002C746E">
            <w:pPr>
              <w:spacing w:line="276" w:lineRule="auto"/>
              <w:jc w:val="both"/>
              <w:rPr>
                <w:rFonts w:ascii="Book Antiqua" w:hAnsi="Book Antiqua" w:cs="Arial"/>
                <w:color w:val="000000"/>
                <w:lang w:val="es-ES_tradnl"/>
              </w:rPr>
            </w:pPr>
          </w:p>
        </w:tc>
        <w:tc>
          <w:tcPr>
            <w:tcW w:w="2466" w:type="pct"/>
            <w:shd w:val="clear" w:color="auto" w:fill="FFFFFF"/>
          </w:tcPr>
          <w:p w14:paraId="235EEDEA" w14:textId="06D845B1" w:rsidR="00904D94" w:rsidRDefault="00553FC3" w:rsidP="00553FC3">
            <w:pPr>
              <w:spacing w:line="276" w:lineRule="auto"/>
              <w:jc w:val="both"/>
              <w:rPr>
                <w:rFonts w:ascii="Book Antiqua" w:hAnsi="Book Antiqua" w:cs="Book Antiqua"/>
                <w:snapToGrid w:val="0"/>
              </w:rPr>
            </w:pPr>
            <w:r w:rsidRPr="00553FC3">
              <w:rPr>
                <w:rFonts w:ascii="Book Antiqua" w:hAnsi="Book Antiqua" w:cs="Book Antiqua"/>
                <w:b/>
                <w:bCs/>
                <w:snapToGrid w:val="0"/>
              </w:rPr>
              <w:t>Completada</w:t>
            </w:r>
            <w:r w:rsidR="00EE101D" w:rsidRPr="00553FC3">
              <w:rPr>
                <w:rFonts w:ascii="Book Antiqua" w:hAnsi="Book Antiqua" w:cs="Book Antiqua"/>
                <w:b/>
                <w:bCs/>
                <w:snapToGrid w:val="0"/>
              </w:rPr>
              <w:t>:</w:t>
            </w:r>
            <w:r w:rsidR="00EE101D" w:rsidRPr="00A647E3">
              <w:rPr>
                <w:rFonts w:ascii="Book Antiqua" w:hAnsi="Book Antiqua" w:cs="Book Antiqua"/>
                <w:snapToGrid w:val="0"/>
              </w:rPr>
              <w:t xml:space="preserve"> Con el fin de verificar el cumplimiento de la recomendación anterior se consultó a</w:t>
            </w:r>
            <w:r w:rsidR="001027B3">
              <w:rPr>
                <w:rFonts w:ascii="Book Antiqua" w:hAnsi="Book Antiqua" w:cs="Book Antiqua"/>
                <w:snapToGrid w:val="0"/>
              </w:rPr>
              <w:t xml:space="preserve">l </w:t>
            </w:r>
            <w:r w:rsidR="00572048">
              <w:rPr>
                <w:rFonts w:ascii="Book Antiqua" w:hAnsi="Book Antiqua" w:cs="Book Antiqua"/>
                <w:snapToGrid w:val="0"/>
              </w:rPr>
              <w:t xml:space="preserve">Licenciado Giovanni </w:t>
            </w:r>
            <w:r w:rsidR="001A0A28">
              <w:rPr>
                <w:rFonts w:ascii="Book Antiqua" w:hAnsi="Book Antiqua" w:cs="Book Antiqua"/>
                <w:snapToGrid w:val="0"/>
              </w:rPr>
              <w:t>Marchena Jara, Juez Coordinador del Juzgado Contencioso del Segundo Circuito Judicial de San José, quién externó que la</w:t>
            </w:r>
            <w:r w:rsidRPr="00553FC3">
              <w:rPr>
                <w:rFonts w:ascii="Book Antiqua" w:hAnsi="Book Antiqua" w:cs="Book Antiqua"/>
                <w:snapToGrid w:val="0"/>
              </w:rPr>
              <w:t xml:space="preserve"> orden de entrada en posesión se cumple en las resoluciones que dan curso a los</w:t>
            </w:r>
            <w:r w:rsidR="00ED3FB9">
              <w:rPr>
                <w:rFonts w:ascii="Book Antiqua" w:hAnsi="Book Antiqua" w:cs="Book Antiqua"/>
                <w:snapToGrid w:val="0"/>
              </w:rPr>
              <w:t xml:space="preserve"> </w:t>
            </w:r>
            <w:r w:rsidRPr="00553FC3">
              <w:rPr>
                <w:rFonts w:ascii="Book Antiqua" w:hAnsi="Book Antiqua" w:cs="Book Antiqua"/>
                <w:snapToGrid w:val="0"/>
              </w:rPr>
              <w:t>procesos de expropiaciones siempre y cuando, como establece el artículo 30 de la Ley</w:t>
            </w:r>
            <w:r w:rsidR="00904D94">
              <w:rPr>
                <w:rFonts w:ascii="Book Antiqua" w:hAnsi="Book Antiqua" w:cs="Book Antiqua"/>
                <w:snapToGrid w:val="0"/>
              </w:rPr>
              <w:t xml:space="preserve"> </w:t>
            </w:r>
            <w:r w:rsidRPr="00553FC3">
              <w:rPr>
                <w:rFonts w:ascii="Book Antiqua" w:hAnsi="Book Antiqua" w:cs="Book Antiqua"/>
                <w:snapToGrid w:val="0"/>
              </w:rPr>
              <w:t>de Expropiaciones, la parte expropiante cumpla con el requisito de haber realizado el</w:t>
            </w:r>
            <w:r w:rsidR="00904D94">
              <w:rPr>
                <w:rFonts w:ascii="Book Antiqua" w:hAnsi="Book Antiqua" w:cs="Book Antiqua"/>
                <w:snapToGrid w:val="0"/>
              </w:rPr>
              <w:t xml:space="preserve"> </w:t>
            </w:r>
            <w:r w:rsidRPr="00553FC3">
              <w:rPr>
                <w:rFonts w:ascii="Book Antiqua" w:hAnsi="Book Antiqua" w:cs="Book Antiqua"/>
                <w:snapToGrid w:val="0"/>
              </w:rPr>
              <w:t>depósito del avalúo administrativo. De no ser así se previene a la parte accionante que</w:t>
            </w:r>
            <w:r w:rsidR="00904D94">
              <w:rPr>
                <w:rFonts w:ascii="Book Antiqua" w:hAnsi="Book Antiqua" w:cs="Book Antiqua"/>
                <w:snapToGrid w:val="0"/>
              </w:rPr>
              <w:t xml:space="preserve"> </w:t>
            </w:r>
            <w:r w:rsidRPr="00553FC3">
              <w:rPr>
                <w:rFonts w:ascii="Book Antiqua" w:hAnsi="Book Antiqua" w:cs="Book Antiqua"/>
                <w:snapToGrid w:val="0"/>
              </w:rPr>
              <w:t>haga ese dep</w:t>
            </w:r>
            <w:r w:rsidR="008E2331">
              <w:rPr>
                <w:rFonts w:ascii="Book Antiqua" w:hAnsi="Book Antiqua" w:cs="Book Antiqua"/>
                <w:snapToGrid w:val="0"/>
              </w:rPr>
              <w:t>ó</w:t>
            </w:r>
            <w:r w:rsidRPr="00553FC3">
              <w:rPr>
                <w:rFonts w:ascii="Book Antiqua" w:hAnsi="Book Antiqua" w:cs="Book Antiqua"/>
                <w:snapToGrid w:val="0"/>
              </w:rPr>
              <w:t xml:space="preserve">sito. </w:t>
            </w:r>
          </w:p>
          <w:p w14:paraId="40B0C89B" w14:textId="77777777" w:rsidR="00904D94" w:rsidRDefault="00904D94" w:rsidP="00553FC3">
            <w:pPr>
              <w:spacing w:line="276" w:lineRule="auto"/>
              <w:jc w:val="both"/>
              <w:rPr>
                <w:rFonts w:ascii="Book Antiqua" w:hAnsi="Book Antiqua" w:cs="Book Antiqua"/>
                <w:snapToGrid w:val="0"/>
              </w:rPr>
            </w:pPr>
          </w:p>
          <w:p w14:paraId="42CC81B0" w14:textId="67ECE6BB" w:rsidR="00553FC3" w:rsidRDefault="00553FC3" w:rsidP="00553FC3">
            <w:pPr>
              <w:spacing w:line="276" w:lineRule="auto"/>
              <w:jc w:val="both"/>
              <w:rPr>
                <w:rFonts w:ascii="Book Antiqua" w:hAnsi="Book Antiqua" w:cs="Book Antiqua"/>
                <w:snapToGrid w:val="0"/>
              </w:rPr>
            </w:pPr>
            <w:r w:rsidRPr="00553FC3">
              <w:rPr>
                <w:rFonts w:ascii="Book Antiqua" w:hAnsi="Book Antiqua" w:cs="Book Antiqua"/>
                <w:snapToGrid w:val="0"/>
              </w:rPr>
              <w:t>En todo caso, en última instancia, resulta un tema de independencia</w:t>
            </w:r>
            <w:r w:rsidR="00904D94">
              <w:rPr>
                <w:rFonts w:ascii="Book Antiqua" w:hAnsi="Book Antiqua" w:cs="Book Antiqua"/>
                <w:snapToGrid w:val="0"/>
              </w:rPr>
              <w:t xml:space="preserve"> </w:t>
            </w:r>
            <w:r w:rsidRPr="00553FC3">
              <w:rPr>
                <w:rFonts w:ascii="Book Antiqua" w:hAnsi="Book Antiqua" w:cs="Book Antiqua"/>
                <w:snapToGrid w:val="0"/>
              </w:rPr>
              <w:t>judicial, el manejo del criterio sobre cuando ordenar o no la entrada en posesión.</w:t>
            </w:r>
            <w:r w:rsidR="00904D94">
              <w:rPr>
                <w:rFonts w:ascii="Book Antiqua" w:hAnsi="Book Antiqua" w:cs="Book Antiqua"/>
                <w:snapToGrid w:val="0"/>
              </w:rPr>
              <w:t xml:space="preserve"> </w:t>
            </w:r>
            <w:r w:rsidRPr="00553FC3">
              <w:rPr>
                <w:rFonts w:ascii="Book Antiqua" w:hAnsi="Book Antiqua" w:cs="Book Antiqua"/>
                <w:snapToGrid w:val="0"/>
              </w:rPr>
              <w:t>Pues pueden existir otras valoraciones, dependiendo de cada proceso en particular,</w:t>
            </w:r>
            <w:r w:rsidR="00904D94">
              <w:rPr>
                <w:rFonts w:ascii="Book Antiqua" w:hAnsi="Book Antiqua" w:cs="Book Antiqua"/>
                <w:snapToGrid w:val="0"/>
              </w:rPr>
              <w:t xml:space="preserve"> </w:t>
            </w:r>
            <w:r w:rsidRPr="00553FC3">
              <w:rPr>
                <w:rFonts w:ascii="Book Antiqua" w:hAnsi="Book Antiqua" w:cs="Book Antiqua"/>
                <w:snapToGrid w:val="0"/>
              </w:rPr>
              <w:t xml:space="preserve">que hagan que la persona juzgadora </w:t>
            </w:r>
            <w:r w:rsidRPr="00553FC3">
              <w:rPr>
                <w:rFonts w:ascii="Book Antiqua" w:hAnsi="Book Antiqua" w:cs="Book Antiqua"/>
                <w:snapToGrid w:val="0"/>
              </w:rPr>
              <w:lastRenderedPageBreak/>
              <w:t>se incline por ordenar o no la puesta en posesión</w:t>
            </w:r>
            <w:r w:rsidR="00AB3C7E">
              <w:rPr>
                <w:rFonts w:ascii="Book Antiqua" w:hAnsi="Book Antiqua" w:cs="Book Antiqua"/>
                <w:snapToGrid w:val="0"/>
              </w:rPr>
              <w:t xml:space="preserve"> (ver anexo 1).</w:t>
            </w:r>
          </w:p>
          <w:p w14:paraId="140D14BB" w14:textId="3659EDAB" w:rsidR="00EE101D" w:rsidRPr="00553FC3" w:rsidRDefault="00EE101D" w:rsidP="0047352E">
            <w:pPr>
              <w:spacing w:line="276" w:lineRule="auto"/>
              <w:jc w:val="both"/>
              <w:rPr>
                <w:rFonts w:ascii="Book Antiqua" w:hAnsi="Book Antiqua" w:cs="Book Antiqua"/>
                <w:snapToGrid w:val="0"/>
              </w:rPr>
            </w:pPr>
          </w:p>
        </w:tc>
      </w:tr>
      <w:tr w:rsidR="00725358" w:rsidRPr="006779E4" w14:paraId="6FD71D9D" w14:textId="77777777" w:rsidTr="00C4110B">
        <w:trPr>
          <w:trHeight w:val="541"/>
          <w:tblCellSpacing w:w="20" w:type="dxa"/>
          <w:jc w:val="center"/>
        </w:trPr>
        <w:tc>
          <w:tcPr>
            <w:tcW w:w="2466" w:type="pct"/>
            <w:shd w:val="clear" w:color="auto" w:fill="FFFFFF"/>
          </w:tcPr>
          <w:p w14:paraId="78AEDAE1" w14:textId="34E0DDAC" w:rsidR="000D509A" w:rsidRPr="000D509A" w:rsidRDefault="000D509A" w:rsidP="000D509A">
            <w:pPr>
              <w:spacing w:line="276" w:lineRule="auto"/>
              <w:jc w:val="both"/>
              <w:rPr>
                <w:rFonts w:ascii="Book Antiqua" w:hAnsi="Book Antiqua" w:cs="Arial"/>
              </w:rPr>
            </w:pPr>
            <w:r w:rsidRPr="000D509A">
              <w:rPr>
                <w:rFonts w:ascii="Book Antiqua" w:hAnsi="Book Antiqua" w:cs="Arial"/>
              </w:rPr>
              <w:lastRenderedPageBreak/>
              <w:t>Mejora integral en la tramitación y resolución de las causas, por todo el personal a cargo de estos asuntos, de forma que se eliminen tareas improductivas que no agregan valor al proceso.</w:t>
            </w:r>
            <w:r w:rsidR="00DB6349">
              <w:rPr>
                <w:rFonts w:ascii="Book Antiqua" w:hAnsi="Book Antiqua" w:cs="Arial"/>
              </w:rPr>
              <w:t xml:space="preserve"> </w:t>
            </w:r>
          </w:p>
          <w:p w14:paraId="21C652DE" w14:textId="77777777" w:rsidR="00725358" w:rsidRPr="00F60DD4" w:rsidRDefault="00725358" w:rsidP="00725358">
            <w:pPr>
              <w:tabs>
                <w:tab w:val="left" w:pos="284"/>
              </w:tabs>
              <w:spacing w:line="276" w:lineRule="auto"/>
              <w:jc w:val="both"/>
              <w:rPr>
                <w:rFonts w:ascii="Book Antiqua" w:hAnsi="Book Antiqua"/>
                <w:lang w:val="es-ES_tradnl" w:eastAsia="en-US"/>
              </w:rPr>
            </w:pPr>
          </w:p>
        </w:tc>
        <w:tc>
          <w:tcPr>
            <w:tcW w:w="2466" w:type="pct"/>
            <w:shd w:val="clear" w:color="auto" w:fill="FFFFFF"/>
          </w:tcPr>
          <w:p w14:paraId="0368F9AE" w14:textId="3FF97BDC" w:rsidR="009B112F" w:rsidRPr="009B112F" w:rsidRDefault="00951386" w:rsidP="009B112F">
            <w:pPr>
              <w:spacing w:line="276" w:lineRule="auto"/>
              <w:jc w:val="both"/>
              <w:rPr>
                <w:rFonts w:ascii="Book Antiqua" w:hAnsi="Book Antiqua" w:cs="Book Antiqua"/>
                <w:snapToGrid w:val="0"/>
              </w:rPr>
            </w:pPr>
            <w:r w:rsidRPr="00DB121D">
              <w:rPr>
                <w:rFonts w:ascii="Book Antiqua" w:hAnsi="Book Antiqua" w:cs="Book Antiqua"/>
                <w:b/>
                <w:bCs/>
                <w:snapToGrid w:val="0"/>
              </w:rPr>
              <w:t>Completad</w:t>
            </w:r>
            <w:r w:rsidR="00DB121D">
              <w:rPr>
                <w:rFonts w:ascii="Book Antiqua" w:hAnsi="Book Antiqua" w:cs="Book Antiqua"/>
                <w:b/>
                <w:bCs/>
                <w:snapToGrid w:val="0"/>
              </w:rPr>
              <w:t>a</w:t>
            </w:r>
            <w:r w:rsidRPr="00DB121D">
              <w:rPr>
                <w:rFonts w:ascii="Book Antiqua" w:hAnsi="Book Antiqua" w:cs="Book Antiqua"/>
                <w:b/>
                <w:bCs/>
                <w:snapToGrid w:val="0"/>
              </w:rPr>
              <w:t>:</w:t>
            </w:r>
            <w:r w:rsidRPr="00A647E3">
              <w:rPr>
                <w:rFonts w:ascii="Book Antiqua" w:hAnsi="Book Antiqua" w:cs="Book Antiqua"/>
                <w:snapToGrid w:val="0"/>
              </w:rPr>
              <w:t xml:space="preserve"> Con el fin de verificar el cumplimiento de la recomendación anterior se consultó</w:t>
            </w:r>
            <w:r>
              <w:rPr>
                <w:rFonts w:ascii="Book Antiqua" w:hAnsi="Book Antiqua" w:cs="Book Antiqua"/>
                <w:snapToGrid w:val="0"/>
              </w:rPr>
              <w:t xml:space="preserve"> </w:t>
            </w:r>
            <w:r w:rsidRPr="00A647E3">
              <w:rPr>
                <w:rFonts w:ascii="Book Antiqua" w:hAnsi="Book Antiqua" w:cs="Book Antiqua"/>
                <w:snapToGrid w:val="0"/>
              </w:rPr>
              <w:t>a</w:t>
            </w:r>
            <w:r>
              <w:rPr>
                <w:rFonts w:ascii="Book Antiqua" w:hAnsi="Book Antiqua" w:cs="Book Antiqua"/>
                <w:snapToGrid w:val="0"/>
              </w:rPr>
              <w:t>l Licenciado Giovanni Marchena Jara, Juez Coordinador del Juzgado Contencioso del Segundo Circuito Judicial de San José, quién</w:t>
            </w:r>
            <w:r w:rsidR="005C6BE6">
              <w:rPr>
                <w:rFonts w:ascii="Book Antiqua" w:hAnsi="Book Antiqua" w:cs="Book Antiqua"/>
                <w:snapToGrid w:val="0"/>
              </w:rPr>
              <w:t xml:space="preserve"> señaló </w:t>
            </w:r>
            <w:r w:rsidR="009B112F">
              <w:rPr>
                <w:rFonts w:ascii="Book Antiqua" w:hAnsi="Book Antiqua" w:cs="Book Antiqua"/>
                <w:snapToGrid w:val="0"/>
              </w:rPr>
              <w:t xml:space="preserve">que se </w:t>
            </w:r>
            <w:r w:rsidR="009B112F" w:rsidRPr="009B112F">
              <w:rPr>
                <w:rFonts w:ascii="Book Antiqua" w:hAnsi="Book Antiqua" w:cs="Book Antiqua"/>
                <w:snapToGrid w:val="0"/>
              </w:rPr>
              <w:t>ha</w:t>
            </w:r>
            <w:r w:rsidR="009B112F">
              <w:rPr>
                <w:rFonts w:ascii="Book Antiqua" w:hAnsi="Book Antiqua" w:cs="Book Antiqua"/>
                <w:snapToGrid w:val="0"/>
              </w:rPr>
              <w:t>n</w:t>
            </w:r>
            <w:r w:rsidR="009B112F" w:rsidRPr="009B112F">
              <w:rPr>
                <w:rFonts w:ascii="Book Antiqua" w:hAnsi="Book Antiqua" w:cs="Book Antiqua"/>
                <w:snapToGrid w:val="0"/>
              </w:rPr>
              <w:t xml:space="preserve"> dado diversas iniciativas como los señalamientos de diligencias por zona geográfica y proyecto, mencionada en el punto anterior, se comunicó a la Procuraduría una dirección de correo electrónica de la técnica judicial encargada de abrir cuentas en el Sistema de Depósitos Judiciales para que se consulte el mismo día o el día siguiente a que se presente un nuevo proceso, el número de cuenta electrónica, a fin que se deposite de forma célere el avaluó administrativo, se implementó el sistema de notificación electrónica al Estado, se gestionó el préstamo de un vehículo ante el Instituto Costarricense sobre Drogas, se dio capacitación a jueces y técnicos nuevos de expropiaciones ingresados en enero de 2021, para reducir su curva de aprendizaje</w:t>
            </w:r>
            <w:r w:rsidR="00AB3C7E">
              <w:rPr>
                <w:rFonts w:ascii="Book Antiqua" w:hAnsi="Book Antiqua" w:cs="Book Antiqua"/>
                <w:snapToGrid w:val="0"/>
              </w:rPr>
              <w:t xml:space="preserve"> (ver anexo 1).</w:t>
            </w:r>
          </w:p>
          <w:p w14:paraId="5065E38B" w14:textId="355E72DB" w:rsidR="009B112F" w:rsidRPr="009B112F" w:rsidRDefault="009B112F" w:rsidP="009B112F">
            <w:pPr>
              <w:spacing w:line="276" w:lineRule="auto"/>
              <w:jc w:val="both"/>
              <w:rPr>
                <w:rFonts w:ascii="Book Antiqua" w:hAnsi="Book Antiqua" w:cs="Book Antiqua"/>
                <w:snapToGrid w:val="0"/>
              </w:rPr>
            </w:pPr>
          </w:p>
        </w:tc>
      </w:tr>
      <w:tr w:rsidR="002C746E" w:rsidRPr="006779E4" w14:paraId="251E9C8A" w14:textId="77777777" w:rsidTr="00C4110B">
        <w:trPr>
          <w:trHeight w:val="541"/>
          <w:tblCellSpacing w:w="20" w:type="dxa"/>
          <w:jc w:val="center"/>
        </w:trPr>
        <w:tc>
          <w:tcPr>
            <w:tcW w:w="2466" w:type="pct"/>
            <w:shd w:val="clear" w:color="auto" w:fill="FFFFFF"/>
          </w:tcPr>
          <w:p w14:paraId="5D9A4A35" w14:textId="73F54350" w:rsidR="002C746E" w:rsidRPr="008331C9" w:rsidRDefault="008331C9" w:rsidP="008331C9">
            <w:pPr>
              <w:tabs>
                <w:tab w:val="left" w:pos="284"/>
              </w:tabs>
              <w:spacing w:line="276" w:lineRule="auto"/>
              <w:jc w:val="both"/>
              <w:rPr>
                <w:rFonts w:ascii="Book Antiqua" w:hAnsi="Book Antiqua"/>
                <w:lang w:val="es-ES_tradnl" w:eastAsia="en-US"/>
              </w:rPr>
            </w:pPr>
            <w:r w:rsidRPr="008331C9">
              <w:rPr>
                <w:rFonts w:ascii="Book Antiqua" w:hAnsi="Book Antiqua"/>
              </w:rPr>
              <w:t>El</w:t>
            </w:r>
            <w:r w:rsidRPr="008331C9">
              <w:rPr>
                <w:rFonts w:ascii="Book Antiqua" w:hAnsi="Book Antiqua"/>
                <w:b/>
              </w:rPr>
              <w:t xml:space="preserve"> </w:t>
            </w:r>
            <w:r w:rsidRPr="008331C9">
              <w:rPr>
                <w:rFonts w:ascii="Book Antiqua" w:hAnsi="Book Antiqua"/>
              </w:rPr>
              <w:t>Juzgado Contencioso Administrativo deberá rendir mensualmente un informe al Despacho de la Presidencia sobre los avances de los procesos de expropiación que ingresen a ese despacho como parte de los proyectos de obra pública que realiza el Ministerio de Obras Públicas y Transportes y, de ser necesario, solicitará el recurso humano o cualquier otro que requiera a este Consejo Superior.</w:t>
            </w:r>
          </w:p>
        </w:tc>
        <w:tc>
          <w:tcPr>
            <w:tcW w:w="2466" w:type="pct"/>
            <w:shd w:val="clear" w:color="auto" w:fill="FFFFFF"/>
          </w:tcPr>
          <w:p w14:paraId="031DB111" w14:textId="1148C40A" w:rsidR="0052489D" w:rsidRPr="00A647E3" w:rsidRDefault="004C6413" w:rsidP="00CB6448">
            <w:pPr>
              <w:spacing w:line="276" w:lineRule="auto"/>
              <w:jc w:val="both"/>
              <w:rPr>
                <w:rFonts w:ascii="Book Antiqua" w:hAnsi="Book Antiqua" w:cs="Book Antiqua"/>
                <w:b/>
                <w:bCs/>
                <w:snapToGrid w:val="0"/>
              </w:rPr>
            </w:pPr>
            <w:r w:rsidRPr="00DB121D">
              <w:rPr>
                <w:rFonts w:ascii="Book Antiqua" w:hAnsi="Book Antiqua" w:cs="Book Antiqua"/>
                <w:b/>
                <w:bCs/>
                <w:snapToGrid w:val="0"/>
              </w:rPr>
              <w:t>Completad</w:t>
            </w:r>
            <w:r>
              <w:rPr>
                <w:rFonts w:ascii="Book Antiqua" w:hAnsi="Book Antiqua" w:cs="Book Antiqua"/>
                <w:b/>
                <w:bCs/>
                <w:snapToGrid w:val="0"/>
              </w:rPr>
              <w:t>a</w:t>
            </w:r>
            <w:r w:rsidRPr="00DB121D">
              <w:rPr>
                <w:rFonts w:ascii="Book Antiqua" w:hAnsi="Book Antiqua" w:cs="Book Antiqua"/>
                <w:b/>
                <w:bCs/>
                <w:snapToGrid w:val="0"/>
              </w:rPr>
              <w:t>:</w:t>
            </w:r>
            <w:r w:rsidRPr="00A647E3">
              <w:rPr>
                <w:rFonts w:ascii="Book Antiqua" w:hAnsi="Book Antiqua" w:cs="Book Antiqua"/>
                <w:snapToGrid w:val="0"/>
              </w:rPr>
              <w:t xml:space="preserve"> Con el fin de verificar el cumplimiento de la recomendación anterior se consultó</w:t>
            </w:r>
            <w:r>
              <w:rPr>
                <w:rFonts w:ascii="Book Antiqua" w:hAnsi="Book Antiqua" w:cs="Book Antiqua"/>
                <w:snapToGrid w:val="0"/>
              </w:rPr>
              <w:t xml:space="preserve"> </w:t>
            </w:r>
            <w:r w:rsidRPr="00A647E3">
              <w:rPr>
                <w:rFonts w:ascii="Book Antiqua" w:hAnsi="Book Antiqua" w:cs="Book Antiqua"/>
                <w:snapToGrid w:val="0"/>
              </w:rPr>
              <w:t>a</w:t>
            </w:r>
            <w:r>
              <w:rPr>
                <w:rFonts w:ascii="Book Antiqua" w:hAnsi="Book Antiqua" w:cs="Book Antiqua"/>
                <w:snapToGrid w:val="0"/>
              </w:rPr>
              <w:t xml:space="preserve">l Licenciado Giovanni Marchena Jara, Juez Coordinador del Juzgado Contencioso del Segundo Circuito Judicial de San José, quién externó </w:t>
            </w:r>
            <w:r w:rsidR="000740F8">
              <w:rPr>
                <w:rFonts w:ascii="Book Antiqua" w:hAnsi="Book Antiqua" w:cs="Book Antiqua"/>
                <w:snapToGrid w:val="0"/>
              </w:rPr>
              <w:t xml:space="preserve">que </w:t>
            </w:r>
            <w:r w:rsidR="0052489D">
              <w:rPr>
                <w:rFonts w:ascii="Book Antiqua" w:hAnsi="Book Antiqua" w:cs="Book Antiqua"/>
                <w:snapToGrid w:val="0"/>
              </w:rPr>
              <w:t xml:space="preserve">los informes sobre los avances de </w:t>
            </w:r>
            <w:r w:rsidR="00AC096B">
              <w:rPr>
                <w:rFonts w:ascii="Book Antiqua" w:hAnsi="Book Antiqua" w:cs="Book Antiqua"/>
                <w:snapToGrid w:val="0"/>
              </w:rPr>
              <w:t>los procesos de expropiación que ingresan al Juzgado Conte</w:t>
            </w:r>
            <w:r w:rsidR="00601A9D">
              <w:rPr>
                <w:rFonts w:ascii="Book Antiqua" w:hAnsi="Book Antiqua" w:cs="Book Antiqua"/>
                <w:snapToGrid w:val="0"/>
              </w:rPr>
              <w:t>ncioso se han realizado y remitidos al Despacho de la Presidencia mensualmente (ver anexo 1).</w:t>
            </w:r>
          </w:p>
        </w:tc>
      </w:tr>
    </w:tbl>
    <w:bookmarkEnd w:id="7"/>
    <w:p w14:paraId="58D6632A" w14:textId="01D8DB5D" w:rsidR="00EE101D" w:rsidRPr="002807E4" w:rsidRDefault="00EE101D" w:rsidP="002E2FAD">
      <w:pPr>
        <w:spacing w:line="276" w:lineRule="auto"/>
        <w:jc w:val="both"/>
        <w:rPr>
          <w:rFonts w:ascii="Book Antiqua" w:hAnsi="Book Antiqua" w:cs="Book Antiqua"/>
          <w:b/>
          <w:sz w:val="24"/>
          <w:szCs w:val="24"/>
        </w:rPr>
      </w:pPr>
      <w:r w:rsidRPr="002807E4">
        <w:rPr>
          <w:rFonts w:ascii="Book Antiqua" w:hAnsi="Book Antiqua" w:cs="Bookman Old Style"/>
          <w:b/>
          <w:sz w:val="18"/>
          <w:szCs w:val="18"/>
          <w:lang w:val="es-ES"/>
        </w:rPr>
        <w:t>Fuente:</w:t>
      </w:r>
      <w:r w:rsidRPr="002807E4">
        <w:rPr>
          <w:rFonts w:ascii="Book Antiqua" w:hAnsi="Book Antiqua" w:cs="Bookman Old Style"/>
          <w:sz w:val="18"/>
          <w:szCs w:val="18"/>
          <w:lang w:val="es-ES"/>
        </w:rPr>
        <w:t xml:space="preserve"> Elaboración propia.</w:t>
      </w:r>
    </w:p>
    <w:p w14:paraId="7284ABBB" w14:textId="7E1ACBC5" w:rsidR="002D744E" w:rsidRDefault="002D744E" w:rsidP="002E2FAD">
      <w:pPr>
        <w:spacing w:line="276" w:lineRule="auto"/>
        <w:ind w:right="301"/>
        <w:jc w:val="both"/>
        <w:rPr>
          <w:rFonts w:ascii="Book Antiqua" w:hAnsi="Book Antiqua" w:cs="Book Antiqua"/>
          <w:b/>
          <w:sz w:val="24"/>
          <w:szCs w:val="24"/>
        </w:rPr>
      </w:pPr>
      <w:bookmarkStart w:id="8" w:name="_Hlk23325716"/>
      <w:bookmarkEnd w:id="6"/>
    </w:p>
    <w:p w14:paraId="65082DB0" w14:textId="77777777" w:rsidR="005C7D7D" w:rsidRDefault="005C7D7D" w:rsidP="002E2FAD">
      <w:pPr>
        <w:spacing w:line="276" w:lineRule="auto"/>
        <w:ind w:right="301"/>
        <w:jc w:val="both"/>
        <w:rPr>
          <w:rFonts w:ascii="Book Antiqua" w:hAnsi="Book Antiqua" w:cs="Book Antiqua"/>
          <w:b/>
          <w:sz w:val="24"/>
          <w:szCs w:val="24"/>
        </w:rPr>
      </w:pPr>
    </w:p>
    <w:p w14:paraId="33A72D2F" w14:textId="0E29366A" w:rsidR="00EE101D" w:rsidRDefault="00F60DD4" w:rsidP="00C6534E">
      <w:pPr>
        <w:pStyle w:val="Ttulo3"/>
        <w:jc w:val="both"/>
        <w:rPr>
          <w:rFonts w:ascii="Book Antiqua" w:hAnsi="Book Antiqua"/>
          <w:sz w:val="24"/>
          <w:szCs w:val="24"/>
        </w:rPr>
      </w:pPr>
      <w:r>
        <w:rPr>
          <w:rFonts w:ascii="Book Antiqua" w:hAnsi="Book Antiqua"/>
          <w:sz w:val="24"/>
          <w:szCs w:val="24"/>
        </w:rPr>
        <w:lastRenderedPageBreak/>
        <w:t>3</w:t>
      </w:r>
      <w:r w:rsidR="00EE101D" w:rsidRPr="00F60DD4">
        <w:rPr>
          <w:rFonts w:ascii="Book Antiqua" w:hAnsi="Book Antiqua"/>
          <w:sz w:val="24"/>
          <w:szCs w:val="24"/>
        </w:rPr>
        <w:t>.2 Recomendación dirigida a</w:t>
      </w:r>
      <w:r w:rsidR="00E04982">
        <w:rPr>
          <w:rFonts w:ascii="Book Antiqua" w:hAnsi="Book Antiqua"/>
          <w:sz w:val="24"/>
          <w:szCs w:val="24"/>
        </w:rPr>
        <w:t>l Despacho de la Presidencia de la Corte</w:t>
      </w:r>
      <w:r w:rsidR="00C6534E">
        <w:rPr>
          <w:rFonts w:ascii="Book Antiqua" w:hAnsi="Book Antiqua"/>
          <w:sz w:val="24"/>
          <w:szCs w:val="24"/>
        </w:rPr>
        <w:t xml:space="preserve"> en coordinación con la Dirección Ejecutiva</w:t>
      </w:r>
      <w:r w:rsidR="000B5DCB">
        <w:rPr>
          <w:rFonts w:ascii="Book Antiqua" w:hAnsi="Book Antiqua"/>
          <w:sz w:val="24"/>
          <w:szCs w:val="24"/>
        </w:rPr>
        <w:t xml:space="preserve">, </w:t>
      </w:r>
      <w:r w:rsidR="000A5273">
        <w:rPr>
          <w:rFonts w:ascii="Book Antiqua" w:hAnsi="Book Antiqua"/>
          <w:sz w:val="24"/>
          <w:szCs w:val="24"/>
        </w:rPr>
        <w:t xml:space="preserve">con estado de avance al mes de </w:t>
      </w:r>
      <w:r w:rsidR="00123322">
        <w:rPr>
          <w:rFonts w:ascii="Book Antiqua" w:hAnsi="Book Antiqua"/>
          <w:sz w:val="24"/>
          <w:szCs w:val="24"/>
        </w:rPr>
        <w:t>junio</w:t>
      </w:r>
      <w:r w:rsidR="000A5273">
        <w:rPr>
          <w:rFonts w:ascii="Book Antiqua" w:hAnsi="Book Antiqua"/>
          <w:sz w:val="24"/>
          <w:szCs w:val="24"/>
        </w:rPr>
        <w:t xml:space="preserve"> de 2021</w:t>
      </w:r>
      <w:r w:rsidR="002D744E">
        <w:rPr>
          <w:rFonts w:ascii="Book Antiqua" w:hAnsi="Book Antiqua"/>
          <w:sz w:val="24"/>
          <w:szCs w:val="24"/>
        </w:rPr>
        <w:t>.</w:t>
      </w:r>
    </w:p>
    <w:p w14:paraId="1F8F3FBF" w14:textId="170B98A5" w:rsidR="001E794A" w:rsidRDefault="001E794A" w:rsidP="001E794A">
      <w:pPr>
        <w:rPr>
          <w:lang w:val="es-ES"/>
        </w:rPr>
      </w:pPr>
    </w:p>
    <w:p w14:paraId="32EBA14C" w14:textId="31F65D83" w:rsidR="001E794A" w:rsidRPr="00BB5B1A" w:rsidRDefault="00FC65B4" w:rsidP="00BB5B1A">
      <w:pPr>
        <w:spacing w:line="276" w:lineRule="auto"/>
        <w:jc w:val="both"/>
        <w:rPr>
          <w:rFonts w:ascii="Book Antiqua" w:hAnsi="Book Antiqua"/>
          <w:sz w:val="24"/>
          <w:szCs w:val="24"/>
          <w:lang w:val="es-ES"/>
        </w:rPr>
      </w:pPr>
      <w:r>
        <w:rPr>
          <w:rFonts w:ascii="Book Antiqua" w:hAnsi="Book Antiqua"/>
          <w:sz w:val="24"/>
          <w:szCs w:val="24"/>
          <w:lang w:val="es-ES"/>
        </w:rPr>
        <w:t xml:space="preserve">A </w:t>
      </w:r>
      <w:r w:rsidR="00C440D6">
        <w:rPr>
          <w:rFonts w:ascii="Book Antiqua" w:hAnsi="Book Antiqua"/>
          <w:sz w:val="24"/>
          <w:szCs w:val="24"/>
          <w:lang w:val="es-ES"/>
        </w:rPr>
        <w:t>continuación,</w:t>
      </w:r>
      <w:r>
        <w:rPr>
          <w:rFonts w:ascii="Book Antiqua" w:hAnsi="Book Antiqua"/>
          <w:sz w:val="24"/>
          <w:szCs w:val="24"/>
          <w:lang w:val="es-ES"/>
        </w:rPr>
        <w:t xml:space="preserve"> se </w:t>
      </w:r>
      <w:r w:rsidR="003B298B">
        <w:rPr>
          <w:rFonts w:ascii="Book Antiqua" w:hAnsi="Book Antiqua"/>
          <w:sz w:val="24"/>
          <w:szCs w:val="24"/>
          <w:lang w:val="es-ES"/>
        </w:rPr>
        <w:t xml:space="preserve">detalla la </w:t>
      </w:r>
      <w:r>
        <w:rPr>
          <w:rFonts w:ascii="Book Antiqua" w:hAnsi="Book Antiqua"/>
          <w:sz w:val="24"/>
          <w:szCs w:val="24"/>
          <w:lang w:val="es-ES"/>
        </w:rPr>
        <w:t>recomendación dirigida a</w:t>
      </w:r>
      <w:r w:rsidR="003B298B">
        <w:rPr>
          <w:rFonts w:ascii="Book Antiqua" w:hAnsi="Book Antiqua"/>
          <w:sz w:val="24"/>
          <w:szCs w:val="24"/>
          <w:lang w:val="es-ES"/>
        </w:rPr>
        <w:t xml:space="preserve">l </w:t>
      </w:r>
      <w:r w:rsidR="000B5DCB">
        <w:rPr>
          <w:rFonts w:ascii="Book Antiqua" w:hAnsi="Book Antiqua"/>
          <w:sz w:val="24"/>
          <w:szCs w:val="24"/>
          <w:lang w:val="es-ES"/>
        </w:rPr>
        <w:t>Despacho de la Presidencia de la Corte</w:t>
      </w:r>
      <w:r w:rsidR="00C6534E">
        <w:rPr>
          <w:rFonts w:ascii="Book Antiqua" w:hAnsi="Book Antiqua"/>
          <w:sz w:val="24"/>
          <w:szCs w:val="24"/>
          <w:lang w:val="es-ES"/>
        </w:rPr>
        <w:t xml:space="preserve"> en coordinación de la Dirección Ejecutiva</w:t>
      </w:r>
      <w:r>
        <w:rPr>
          <w:rFonts w:ascii="Book Antiqua" w:hAnsi="Book Antiqua"/>
          <w:sz w:val="24"/>
          <w:szCs w:val="24"/>
          <w:lang w:val="es-ES"/>
        </w:rPr>
        <w:t>; así como, el estado de avance al mes de</w:t>
      </w:r>
      <w:r w:rsidR="00123322">
        <w:rPr>
          <w:rFonts w:ascii="Book Antiqua" w:hAnsi="Book Antiqua"/>
          <w:sz w:val="24"/>
          <w:szCs w:val="24"/>
          <w:lang w:val="es-ES"/>
        </w:rPr>
        <w:t xml:space="preserve"> junio</w:t>
      </w:r>
      <w:r>
        <w:rPr>
          <w:rFonts w:ascii="Book Antiqua" w:hAnsi="Book Antiqua"/>
          <w:sz w:val="24"/>
          <w:szCs w:val="24"/>
          <w:lang w:val="es-ES"/>
        </w:rPr>
        <w:t xml:space="preserve"> del 2021 indica</w:t>
      </w:r>
      <w:r w:rsidRPr="00290CA2">
        <w:rPr>
          <w:rFonts w:ascii="Book Antiqua" w:hAnsi="Book Antiqua"/>
          <w:sz w:val="24"/>
          <w:szCs w:val="24"/>
          <w:lang w:val="es-ES"/>
        </w:rPr>
        <w:t xml:space="preserve">do por </w:t>
      </w:r>
      <w:r w:rsidR="002D2EBD" w:rsidRPr="00290CA2">
        <w:rPr>
          <w:rFonts w:ascii="Book Antiqua" w:hAnsi="Book Antiqua"/>
          <w:sz w:val="24"/>
          <w:szCs w:val="24"/>
          <w:lang w:val="es-ES"/>
        </w:rPr>
        <w:t xml:space="preserve">el Máster </w:t>
      </w:r>
      <w:r w:rsidR="00290CA2" w:rsidRPr="00290CA2">
        <w:rPr>
          <w:rFonts w:ascii="Book Antiqua" w:hAnsi="Book Antiqua"/>
          <w:sz w:val="24"/>
          <w:szCs w:val="24"/>
          <w:lang w:val="es-ES"/>
        </w:rPr>
        <w:t>Irving Vargas Rodríguez, Asesor de la Presidencia,</w:t>
      </w:r>
      <w:r w:rsidR="00B30BF6">
        <w:rPr>
          <w:rFonts w:ascii="Book Antiqua" w:hAnsi="Book Antiqua"/>
          <w:sz w:val="24"/>
          <w:szCs w:val="24"/>
          <w:lang w:val="es-ES" w:eastAsia="en-US"/>
        </w:rPr>
        <w:t xml:space="preserve"> </w:t>
      </w:r>
      <w:r w:rsidR="002D2EBD" w:rsidRPr="00290CA2">
        <w:rPr>
          <w:rFonts w:ascii="Book Antiqua" w:hAnsi="Book Antiqua"/>
          <w:sz w:val="24"/>
          <w:szCs w:val="24"/>
          <w:lang w:val="es-ES" w:eastAsia="en-US"/>
        </w:rPr>
        <w:t>y</w:t>
      </w:r>
      <w:r w:rsidR="002D2EBD">
        <w:rPr>
          <w:rFonts w:ascii="Book Antiqua" w:hAnsi="Book Antiqua"/>
          <w:sz w:val="24"/>
          <w:szCs w:val="24"/>
          <w:lang w:val="es-ES" w:eastAsia="en-US"/>
        </w:rPr>
        <w:t xml:space="preserve"> l</w:t>
      </w:r>
      <w:r w:rsidR="00B76D6B">
        <w:rPr>
          <w:rFonts w:ascii="Book Antiqua" w:hAnsi="Book Antiqua"/>
          <w:sz w:val="24"/>
          <w:szCs w:val="24"/>
          <w:lang w:val="es-ES" w:eastAsia="en-US"/>
        </w:rPr>
        <w:t xml:space="preserve">o externado </w:t>
      </w:r>
      <w:r w:rsidR="00171279">
        <w:rPr>
          <w:rFonts w:ascii="Book Antiqua" w:hAnsi="Book Antiqua"/>
          <w:sz w:val="24"/>
          <w:szCs w:val="24"/>
          <w:lang w:val="es-ES" w:eastAsia="en-US"/>
        </w:rPr>
        <w:t>por l</w:t>
      </w:r>
      <w:r w:rsidR="002D2EBD">
        <w:rPr>
          <w:rFonts w:ascii="Book Antiqua" w:hAnsi="Book Antiqua"/>
          <w:sz w:val="24"/>
          <w:szCs w:val="24"/>
          <w:lang w:val="es-ES" w:eastAsia="en-US"/>
        </w:rPr>
        <w:t xml:space="preserve">a Máster </w:t>
      </w:r>
      <w:r w:rsidR="00BB5B1A">
        <w:rPr>
          <w:rFonts w:ascii="Book Antiqua" w:hAnsi="Book Antiqua"/>
          <w:sz w:val="24"/>
          <w:szCs w:val="24"/>
          <w:lang w:val="es-ES"/>
        </w:rPr>
        <w:t>Ana Eugenia Romero Jenkins</w:t>
      </w:r>
      <w:r w:rsidR="00BB5B1A" w:rsidRPr="0035652F">
        <w:rPr>
          <w:rFonts w:ascii="Book Antiqua" w:hAnsi="Book Antiqua"/>
          <w:sz w:val="24"/>
          <w:szCs w:val="24"/>
          <w:lang w:val="es-ES" w:eastAsia="en-US"/>
        </w:rPr>
        <w:t xml:space="preserve">, </w:t>
      </w:r>
      <w:r w:rsidR="00BB5B1A">
        <w:rPr>
          <w:rFonts w:ascii="Book Antiqua" w:hAnsi="Book Antiqua"/>
          <w:sz w:val="24"/>
          <w:szCs w:val="24"/>
          <w:lang w:val="es-ES" w:eastAsia="en-US"/>
        </w:rPr>
        <w:t>Directora Ejecutiva</w:t>
      </w:r>
      <w:r w:rsidR="00963F18">
        <w:rPr>
          <w:rFonts w:ascii="Book Antiqua" w:hAnsi="Book Antiqua"/>
          <w:sz w:val="24"/>
          <w:szCs w:val="24"/>
          <w:lang w:val="es-ES" w:eastAsia="en-US"/>
        </w:rPr>
        <w:t xml:space="preserve">, </w:t>
      </w:r>
      <w:r w:rsidR="00963F18" w:rsidRPr="00963F18">
        <w:rPr>
          <w:rFonts w:ascii="Book Antiqua" w:hAnsi="Book Antiqua"/>
          <w:sz w:val="24"/>
          <w:szCs w:val="24"/>
          <w:lang w:val="es-ES_tradnl" w:eastAsia="en-US"/>
        </w:rPr>
        <w:t>se presentan a continuación.</w:t>
      </w:r>
    </w:p>
    <w:p w14:paraId="2F7D3646" w14:textId="77777777" w:rsidR="00EE101D" w:rsidRDefault="00EE101D" w:rsidP="002E2FAD">
      <w:pPr>
        <w:spacing w:line="276" w:lineRule="auto"/>
        <w:ind w:right="301"/>
        <w:jc w:val="both"/>
        <w:rPr>
          <w:rFonts w:ascii="Book Antiqua" w:hAnsi="Book Antiqua" w:cs="Book Antiqua"/>
          <w:b/>
          <w:sz w:val="24"/>
          <w:szCs w:val="24"/>
        </w:rPr>
      </w:pPr>
    </w:p>
    <w:p w14:paraId="59B79F23" w14:textId="74E62A4A" w:rsidR="002D744E" w:rsidRPr="002D744E" w:rsidRDefault="002D744E" w:rsidP="002D744E">
      <w:pPr>
        <w:pStyle w:val="Descripcin"/>
        <w:jc w:val="center"/>
        <w:rPr>
          <w:rFonts w:ascii="Book Antiqua" w:hAnsi="Book Antiqua"/>
          <w:b/>
          <w:bCs/>
          <w:i w:val="0"/>
          <w:iCs w:val="0"/>
          <w:color w:val="000000" w:themeColor="text1"/>
          <w:sz w:val="24"/>
          <w:szCs w:val="24"/>
        </w:rPr>
      </w:pPr>
      <w:r w:rsidRPr="002D744E">
        <w:rPr>
          <w:rFonts w:ascii="Book Antiqua" w:hAnsi="Book Antiqua"/>
          <w:b/>
          <w:bCs/>
          <w:i w:val="0"/>
          <w:iCs w:val="0"/>
          <w:color w:val="000000" w:themeColor="text1"/>
          <w:sz w:val="24"/>
          <w:szCs w:val="24"/>
        </w:rPr>
        <w:t xml:space="preserve">Cuadro </w:t>
      </w:r>
      <w:r w:rsidRPr="002D744E">
        <w:rPr>
          <w:rFonts w:ascii="Book Antiqua" w:hAnsi="Book Antiqua"/>
          <w:b/>
          <w:bCs/>
          <w:i w:val="0"/>
          <w:iCs w:val="0"/>
          <w:color w:val="000000" w:themeColor="text1"/>
          <w:sz w:val="24"/>
          <w:szCs w:val="24"/>
        </w:rPr>
        <w:fldChar w:fldCharType="begin"/>
      </w:r>
      <w:r w:rsidRPr="002D744E">
        <w:rPr>
          <w:rFonts w:ascii="Book Antiqua" w:hAnsi="Book Antiqua"/>
          <w:b/>
          <w:bCs/>
          <w:i w:val="0"/>
          <w:iCs w:val="0"/>
          <w:color w:val="000000" w:themeColor="text1"/>
          <w:sz w:val="24"/>
          <w:szCs w:val="24"/>
        </w:rPr>
        <w:instrText xml:space="preserve"> SEQ Cuadro \* ARABIC </w:instrText>
      </w:r>
      <w:r w:rsidRPr="002D744E">
        <w:rPr>
          <w:rFonts w:ascii="Book Antiqua" w:hAnsi="Book Antiqua"/>
          <w:b/>
          <w:bCs/>
          <w:i w:val="0"/>
          <w:iCs w:val="0"/>
          <w:color w:val="000000" w:themeColor="text1"/>
          <w:sz w:val="24"/>
          <w:szCs w:val="24"/>
        </w:rPr>
        <w:fldChar w:fldCharType="separate"/>
      </w:r>
      <w:r w:rsidR="00397E31">
        <w:rPr>
          <w:rFonts w:ascii="Book Antiqua" w:hAnsi="Book Antiqua"/>
          <w:b/>
          <w:bCs/>
          <w:i w:val="0"/>
          <w:iCs w:val="0"/>
          <w:noProof/>
          <w:color w:val="000000" w:themeColor="text1"/>
          <w:sz w:val="24"/>
          <w:szCs w:val="24"/>
        </w:rPr>
        <w:t>2</w:t>
      </w:r>
      <w:r w:rsidRPr="002D744E">
        <w:rPr>
          <w:rFonts w:ascii="Book Antiqua" w:hAnsi="Book Antiqua"/>
          <w:b/>
          <w:bCs/>
          <w:i w:val="0"/>
          <w:iCs w:val="0"/>
          <w:color w:val="000000" w:themeColor="text1"/>
          <w:sz w:val="24"/>
          <w:szCs w:val="24"/>
        </w:rPr>
        <w:fldChar w:fldCharType="end"/>
      </w:r>
    </w:p>
    <w:p w14:paraId="6967BAC0" w14:textId="1719CF15" w:rsidR="00EE101D" w:rsidRDefault="00EE101D" w:rsidP="00D863D1">
      <w:pPr>
        <w:pStyle w:val="Epgrafe"/>
        <w:keepNext/>
        <w:spacing w:line="276" w:lineRule="auto"/>
        <w:jc w:val="center"/>
        <w:rPr>
          <w:rFonts w:ascii="Book Antiqua" w:hAnsi="Book Antiqua"/>
          <w:sz w:val="24"/>
          <w:szCs w:val="24"/>
        </w:rPr>
      </w:pPr>
      <w:r w:rsidRPr="00C72F1F">
        <w:rPr>
          <w:rFonts w:ascii="Book Antiqua" w:hAnsi="Book Antiqua"/>
          <w:sz w:val="24"/>
          <w:szCs w:val="24"/>
        </w:rPr>
        <w:t>Recomendaci</w:t>
      </w:r>
      <w:r w:rsidR="000F1288">
        <w:rPr>
          <w:rFonts w:ascii="Book Antiqua" w:hAnsi="Book Antiqua"/>
          <w:sz w:val="24"/>
          <w:szCs w:val="24"/>
        </w:rPr>
        <w:t>ón</w:t>
      </w:r>
      <w:r w:rsidRPr="00C72F1F">
        <w:rPr>
          <w:rFonts w:ascii="Book Antiqua" w:hAnsi="Book Antiqua"/>
          <w:sz w:val="24"/>
          <w:szCs w:val="24"/>
        </w:rPr>
        <w:t xml:space="preserve"> dirigida a</w:t>
      </w:r>
      <w:r w:rsidR="000B5DCB">
        <w:rPr>
          <w:rFonts w:ascii="Book Antiqua" w:hAnsi="Book Antiqua"/>
          <w:sz w:val="24"/>
          <w:szCs w:val="24"/>
        </w:rPr>
        <w:t>l Despacho de la Presidencia de la Corte</w:t>
      </w:r>
      <w:r w:rsidR="00C6534E">
        <w:rPr>
          <w:rFonts w:ascii="Book Antiqua" w:hAnsi="Book Antiqua"/>
          <w:sz w:val="24"/>
          <w:szCs w:val="24"/>
        </w:rPr>
        <w:t xml:space="preserve"> en coordinación con la Dirección Ejecutiva</w:t>
      </w:r>
    </w:p>
    <w:p w14:paraId="659E521F" w14:textId="77777777" w:rsidR="00C4110B" w:rsidRPr="00C4110B" w:rsidRDefault="00C4110B" w:rsidP="002E2FAD">
      <w:pPr>
        <w:spacing w:line="276" w:lineRule="auto"/>
        <w:rPr>
          <w:lang w:val="es-ES"/>
        </w:rPr>
      </w:pPr>
    </w:p>
    <w:tbl>
      <w:tblPr>
        <w:tblW w:w="5091"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491"/>
        <w:gridCol w:w="4494"/>
      </w:tblGrid>
      <w:tr w:rsidR="00EE101D" w:rsidRPr="00FB68F9" w14:paraId="6259E012" w14:textId="77777777" w:rsidTr="45569C11">
        <w:trPr>
          <w:trHeight w:val="372"/>
          <w:tblCellSpacing w:w="20" w:type="dxa"/>
          <w:jc w:val="center"/>
        </w:trPr>
        <w:tc>
          <w:tcPr>
            <w:tcW w:w="2466" w:type="pct"/>
            <w:shd w:val="clear" w:color="auto" w:fill="4472C4" w:themeFill="accent1"/>
            <w:vAlign w:val="center"/>
          </w:tcPr>
          <w:p w14:paraId="4B744C90" w14:textId="5A6D1CF7" w:rsidR="00EE101D" w:rsidRPr="00FB68F9" w:rsidRDefault="00EE101D" w:rsidP="002E2FAD">
            <w:pPr>
              <w:spacing w:line="276" w:lineRule="auto"/>
              <w:jc w:val="center"/>
              <w:rPr>
                <w:rFonts w:ascii="Book Antiqua" w:hAnsi="Book Antiqua" w:cs="Arial"/>
                <w:b/>
                <w:color w:val="FFFFFF"/>
              </w:rPr>
            </w:pPr>
            <w:bookmarkStart w:id="9" w:name="_Hlk23331287"/>
            <w:r>
              <w:rPr>
                <w:rFonts w:ascii="Book Antiqua" w:hAnsi="Book Antiqua" w:cs="Arial"/>
                <w:b/>
                <w:color w:val="FFFFFF"/>
              </w:rPr>
              <w:t>Recomendaci</w:t>
            </w:r>
            <w:r w:rsidR="000F1288">
              <w:rPr>
                <w:rFonts w:ascii="Book Antiqua" w:hAnsi="Book Antiqua" w:cs="Arial"/>
                <w:b/>
                <w:color w:val="FFFFFF"/>
              </w:rPr>
              <w:t>ón</w:t>
            </w:r>
          </w:p>
        </w:tc>
        <w:tc>
          <w:tcPr>
            <w:tcW w:w="2467" w:type="pct"/>
            <w:shd w:val="clear" w:color="auto" w:fill="4472C4" w:themeFill="accent1"/>
            <w:vAlign w:val="center"/>
          </w:tcPr>
          <w:p w14:paraId="47AA10F8" w14:textId="61F1297C" w:rsidR="00EE101D" w:rsidRDefault="00EE101D" w:rsidP="002E2FAD">
            <w:pPr>
              <w:spacing w:line="276" w:lineRule="auto"/>
              <w:jc w:val="center"/>
              <w:rPr>
                <w:rFonts w:ascii="Book Antiqua" w:hAnsi="Book Antiqua" w:cs="Arial"/>
                <w:b/>
                <w:color w:val="FFFFFF"/>
              </w:rPr>
            </w:pPr>
            <w:r>
              <w:rPr>
                <w:rFonts w:ascii="Book Antiqua" w:hAnsi="Book Antiqua" w:cs="Arial"/>
                <w:b/>
                <w:color w:val="FFFFFF"/>
              </w:rPr>
              <w:t xml:space="preserve">Estado de avance a </w:t>
            </w:r>
            <w:r w:rsidR="00123322">
              <w:rPr>
                <w:rFonts w:ascii="Book Antiqua" w:hAnsi="Book Antiqua" w:cs="Arial"/>
                <w:b/>
                <w:color w:val="FFFFFF"/>
              </w:rPr>
              <w:t>junio</w:t>
            </w:r>
            <w:r w:rsidRPr="00C041A8">
              <w:rPr>
                <w:rFonts w:ascii="Book Antiqua" w:hAnsi="Book Antiqua" w:cs="Arial"/>
                <w:b/>
                <w:color w:val="FFFFFF"/>
              </w:rPr>
              <w:t xml:space="preserve"> de 20</w:t>
            </w:r>
            <w:r w:rsidR="00C4110B">
              <w:rPr>
                <w:rFonts w:ascii="Book Antiqua" w:hAnsi="Book Antiqua" w:cs="Arial"/>
                <w:b/>
                <w:color w:val="FFFFFF"/>
              </w:rPr>
              <w:t>21</w:t>
            </w:r>
          </w:p>
        </w:tc>
      </w:tr>
      <w:tr w:rsidR="00EE101D" w:rsidRPr="006779E4" w14:paraId="34A18BF1" w14:textId="77777777" w:rsidTr="45569C11">
        <w:trPr>
          <w:trHeight w:val="621"/>
          <w:tblCellSpacing w:w="20" w:type="dxa"/>
          <w:jc w:val="center"/>
        </w:trPr>
        <w:tc>
          <w:tcPr>
            <w:tcW w:w="2466" w:type="pct"/>
            <w:shd w:val="clear" w:color="auto" w:fill="FFFFFF" w:themeFill="background1"/>
          </w:tcPr>
          <w:p w14:paraId="54423F0B" w14:textId="77777777" w:rsidR="00610130" w:rsidRPr="00610130" w:rsidRDefault="00610130" w:rsidP="00610130">
            <w:pPr>
              <w:spacing w:line="276" w:lineRule="auto"/>
              <w:jc w:val="both"/>
              <w:rPr>
                <w:rFonts w:ascii="Book Antiqua" w:hAnsi="Book Antiqua" w:cs="Arial"/>
              </w:rPr>
            </w:pPr>
            <w:r w:rsidRPr="00610130">
              <w:rPr>
                <w:rFonts w:ascii="Book Antiqua" w:hAnsi="Book Antiqua" w:cs="Arial"/>
              </w:rPr>
              <w:t>Por parte de la Presidencia de la Corte Suprema de Justicia en Coordinación con la Dirección Ejecutiva, realizarán las gestiones del caso, para dotar al Juzgado Contencioso Administrativo de dos vehículos a tiempo completo, con sus respectivos choferes, única y exclusivamente, para la atención de los procesos de expropiaciones.</w:t>
            </w:r>
          </w:p>
          <w:p w14:paraId="72B368D0" w14:textId="77777777" w:rsidR="00EE101D" w:rsidRPr="0036353C" w:rsidRDefault="00EE101D" w:rsidP="00FF6A35">
            <w:pPr>
              <w:tabs>
                <w:tab w:val="left" w:pos="284"/>
              </w:tabs>
              <w:spacing w:line="276" w:lineRule="auto"/>
              <w:ind w:right="113"/>
              <w:jc w:val="both"/>
              <w:rPr>
                <w:rFonts w:ascii="Book Antiqua" w:hAnsi="Book Antiqua" w:cs="Arial"/>
                <w:color w:val="000000"/>
              </w:rPr>
            </w:pPr>
          </w:p>
        </w:tc>
        <w:tc>
          <w:tcPr>
            <w:tcW w:w="2467" w:type="pct"/>
            <w:shd w:val="clear" w:color="auto" w:fill="FFFFFF" w:themeFill="background1"/>
          </w:tcPr>
          <w:p w14:paraId="53698013" w14:textId="074BAB8C" w:rsidR="00EE101D" w:rsidRPr="00D80651" w:rsidRDefault="0009365B" w:rsidP="00D80651">
            <w:pPr>
              <w:spacing w:before="100" w:beforeAutospacing="1" w:after="100" w:afterAutospacing="1" w:line="276" w:lineRule="auto"/>
              <w:jc w:val="both"/>
              <w:rPr>
                <w:rFonts w:ascii="Book Antiqua" w:hAnsi="Book Antiqua" w:cs="Book Antiqua"/>
                <w:snapToGrid w:val="0"/>
              </w:rPr>
            </w:pPr>
            <w:r w:rsidRPr="00D80651">
              <w:rPr>
                <w:rFonts w:ascii="Book Antiqua" w:hAnsi="Book Antiqua" w:cs="Book Antiqua"/>
                <w:b/>
                <w:bCs/>
                <w:snapToGrid w:val="0"/>
              </w:rPr>
              <w:t>Completada:</w:t>
            </w:r>
            <w:r w:rsidRPr="00D80651">
              <w:rPr>
                <w:rFonts w:ascii="Book Antiqua" w:hAnsi="Book Antiqua" w:cs="Book Antiqua"/>
                <w:snapToGrid w:val="0"/>
              </w:rPr>
              <w:t xml:space="preserve"> Con el fin de verificar el cumplimiento de la recomendación anterior, se consultó </w:t>
            </w:r>
            <w:r w:rsidR="00211202">
              <w:rPr>
                <w:rFonts w:ascii="Book Antiqua" w:hAnsi="Book Antiqua" w:cs="Book Antiqua"/>
                <w:snapToGrid w:val="0"/>
              </w:rPr>
              <w:t>a</w:t>
            </w:r>
            <w:r w:rsidR="00AE5909">
              <w:rPr>
                <w:rFonts w:ascii="Book Antiqua" w:hAnsi="Book Antiqua" w:cs="Book Antiqua"/>
                <w:snapToGrid w:val="0"/>
              </w:rPr>
              <w:t xml:space="preserve"> la </w:t>
            </w:r>
            <w:r w:rsidR="002316DD" w:rsidRPr="00D80651">
              <w:rPr>
                <w:rFonts w:ascii="Book Antiqua" w:hAnsi="Book Antiqua" w:cs="Book Antiqua"/>
                <w:snapToGrid w:val="0"/>
              </w:rPr>
              <w:t>Máster</w:t>
            </w:r>
            <w:r w:rsidR="00234D8E" w:rsidRPr="00D80651">
              <w:rPr>
                <w:rFonts w:ascii="Book Antiqua" w:hAnsi="Book Antiqua" w:cs="Book Antiqua"/>
                <w:snapToGrid w:val="0"/>
              </w:rPr>
              <w:t xml:space="preserve"> Ana Eugenia Romero Jenkins</w:t>
            </w:r>
            <w:r w:rsidRPr="00D80651">
              <w:rPr>
                <w:rFonts w:ascii="Book Antiqua" w:hAnsi="Book Antiqua" w:cs="Book Antiqua"/>
                <w:snapToGrid w:val="0"/>
              </w:rPr>
              <w:t xml:space="preserve">, </w:t>
            </w:r>
            <w:r w:rsidR="00931859" w:rsidRPr="00D80651">
              <w:rPr>
                <w:rFonts w:ascii="Book Antiqua" w:hAnsi="Book Antiqua" w:cs="Book Antiqua"/>
                <w:snapToGrid w:val="0"/>
              </w:rPr>
              <w:t>Directora de la Dirección Ejecutiva</w:t>
            </w:r>
            <w:r w:rsidRPr="00D80651">
              <w:rPr>
                <w:rFonts w:ascii="Book Antiqua" w:hAnsi="Book Antiqua" w:cs="Book Antiqua"/>
                <w:snapToGrid w:val="0"/>
              </w:rPr>
              <w:t xml:space="preserve">, quién externó </w:t>
            </w:r>
            <w:r w:rsidR="00265C3D" w:rsidRPr="00D80651">
              <w:rPr>
                <w:rFonts w:ascii="Book Antiqua" w:hAnsi="Book Antiqua" w:cs="Book Antiqua"/>
                <w:snapToGrid w:val="0"/>
              </w:rPr>
              <w:t xml:space="preserve">que </w:t>
            </w:r>
            <w:r w:rsidR="00B715CD" w:rsidRPr="00D80651">
              <w:rPr>
                <w:rFonts w:ascii="Book Antiqua" w:hAnsi="Book Antiqua" w:cs="Book Antiqua"/>
                <w:snapToGrid w:val="0"/>
              </w:rPr>
              <w:t xml:space="preserve">todas las giras solicitadas por el Juzgado Contencioso </w:t>
            </w:r>
            <w:r w:rsidR="00265C3D" w:rsidRPr="00D80651">
              <w:rPr>
                <w:rFonts w:ascii="Book Antiqua" w:hAnsi="Book Antiqua" w:cs="Book Antiqua"/>
                <w:snapToGrid w:val="0"/>
              </w:rPr>
              <w:t xml:space="preserve">del Segundo Circuito Judicial de San José </w:t>
            </w:r>
            <w:r w:rsidR="00B715CD" w:rsidRPr="00D80651">
              <w:rPr>
                <w:rFonts w:ascii="Book Antiqua" w:hAnsi="Book Antiqua" w:cs="Book Antiqua"/>
                <w:snapToGrid w:val="0"/>
              </w:rPr>
              <w:t>han sido atendidas con choferes de la Administración Regional</w:t>
            </w:r>
            <w:r w:rsidR="00265C3D" w:rsidRPr="00D80651">
              <w:rPr>
                <w:rFonts w:ascii="Book Antiqua" w:hAnsi="Book Antiqua" w:cs="Book Antiqua"/>
                <w:snapToGrid w:val="0"/>
              </w:rPr>
              <w:t xml:space="preserve"> del Segundo Circuito Judicial de San José</w:t>
            </w:r>
            <w:r w:rsidR="00B715CD" w:rsidRPr="00D80651">
              <w:rPr>
                <w:rFonts w:ascii="Book Antiqua" w:hAnsi="Book Antiqua" w:cs="Book Antiqua"/>
                <w:snapToGrid w:val="0"/>
              </w:rPr>
              <w:t>, incluso h</w:t>
            </w:r>
            <w:r w:rsidR="00265C3D" w:rsidRPr="00D80651">
              <w:rPr>
                <w:rFonts w:ascii="Book Antiqua" w:hAnsi="Book Antiqua" w:cs="Book Antiqua"/>
                <w:snapToGrid w:val="0"/>
              </w:rPr>
              <w:t xml:space="preserve">ay </w:t>
            </w:r>
            <w:r w:rsidR="00B715CD" w:rsidRPr="00D80651">
              <w:rPr>
                <w:rFonts w:ascii="Book Antiqua" w:hAnsi="Book Antiqua" w:cs="Book Antiqua"/>
                <w:snapToGrid w:val="0"/>
              </w:rPr>
              <w:t>casos en dónde se han asignado dos choferes para la realización de giras en una misma semana,</w:t>
            </w:r>
            <w:r w:rsidR="00265C3D" w:rsidRPr="00D80651">
              <w:rPr>
                <w:rFonts w:ascii="Book Antiqua" w:hAnsi="Book Antiqua" w:cs="Book Antiqua"/>
                <w:snapToGrid w:val="0"/>
              </w:rPr>
              <w:t xml:space="preserve"> adicionalmente </w:t>
            </w:r>
            <w:r w:rsidR="00B715CD" w:rsidRPr="00D80651">
              <w:rPr>
                <w:rFonts w:ascii="Book Antiqua" w:hAnsi="Book Antiqua" w:cs="Book Antiqua"/>
                <w:snapToGrid w:val="0"/>
              </w:rPr>
              <w:t xml:space="preserve">se han realizado </w:t>
            </w:r>
            <w:r w:rsidR="00265C3D" w:rsidRPr="00D80651">
              <w:rPr>
                <w:rFonts w:ascii="Book Antiqua" w:hAnsi="Book Antiqua" w:cs="Book Antiqua"/>
                <w:snapToGrid w:val="0"/>
              </w:rPr>
              <w:t xml:space="preserve">giras </w:t>
            </w:r>
            <w:r w:rsidR="00B715CD" w:rsidRPr="00D80651">
              <w:rPr>
                <w:rFonts w:ascii="Book Antiqua" w:hAnsi="Book Antiqua" w:cs="Book Antiqua"/>
                <w:snapToGrid w:val="0"/>
              </w:rPr>
              <w:t>con vehículos institucionales cuando así lo solicita el Juzgado para la atención de diligencias urgentes, lo que significa que el servicio por parte de</w:t>
            </w:r>
            <w:r w:rsidR="00114136" w:rsidRPr="00D80651">
              <w:rPr>
                <w:rFonts w:ascii="Book Antiqua" w:hAnsi="Book Antiqua" w:cs="Book Antiqua"/>
                <w:snapToGrid w:val="0"/>
              </w:rPr>
              <w:t xml:space="preserve"> la</w:t>
            </w:r>
            <w:r w:rsidR="00B715CD" w:rsidRPr="00D80651">
              <w:rPr>
                <w:rFonts w:ascii="Book Antiqua" w:hAnsi="Book Antiqua" w:cs="Book Antiqua"/>
                <w:snapToGrid w:val="0"/>
              </w:rPr>
              <w:t xml:space="preserve"> Administración</w:t>
            </w:r>
            <w:r w:rsidR="00114136" w:rsidRPr="00D80651">
              <w:rPr>
                <w:rFonts w:ascii="Book Antiqua" w:hAnsi="Book Antiqua" w:cs="Book Antiqua"/>
                <w:snapToGrid w:val="0"/>
              </w:rPr>
              <w:t xml:space="preserve"> del Segundo Circuito Judicial de San José</w:t>
            </w:r>
            <w:r w:rsidR="00B715CD" w:rsidRPr="00D80651">
              <w:rPr>
                <w:rFonts w:ascii="Book Antiqua" w:hAnsi="Book Antiqua" w:cs="Book Antiqua"/>
                <w:snapToGrid w:val="0"/>
              </w:rPr>
              <w:t xml:space="preserve"> ha sido continuo</w:t>
            </w:r>
            <w:r w:rsidR="001F0385" w:rsidRPr="00D80651">
              <w:rPr>
                <w:rFonts w:ascii="Book Antiqua" w:hAnsi="Book Antiqua" w:cs="Book Antiqua"/>
                <w:snapToGrid w:val="0"/>
              </w:rPr>
              <w:t>.</w:t>
            </w:r>
          </w:p>
          <w:p w14:paraId="176E64C9" w14:textId="7080E457" w:rsidR="00D80651" w:rsidRPr="00D80651" w:rsidRDefault="00333232" w:rsidP="00D80651">
            <w:pPr>
              <w:spacing w:line="276" w:lineRule="auto"/>
              <w:jc w:val="both"/>
              <w:rPr>
                <w:rFonts w:ascii="Book Antiqua" w:hAnsi="Book Antiqua" w:cs="Book Antiqua"/>
                <w:snapToGrid w:val="0"/>
              </w:rPr>
            </w:pPr>
            <w:r>
              <w:rPr>
                <w:rFonts w:ascii="Book Antiqua" w:hAnsi="Book Antiqua" w:cs="Book Antiqua"/>
                <w:snapToGrid w:val="0"/>
              </w:rPr>
              <w:t>E</w:t>
            </w:r>
            <w:r w:rsidR="00D80651" w:rsidRPr="00D80651">
              <w:rPr>
                <w:rFonts w:ascii="Book Antiqua" w:hAnsi="Book Antiqua" w:cs="Book Antiqua"/>
                <w:snapToGrid w:val="0"/>
              </w:rPr>
              <w:t xml:space="preserve">n el caso de que </w:t>
            </w:r>
            <w:r w:rsidR="00E33289">
              <w:rPr>
                <w:rFonts w:ascii="Book Antiqua" w:hAnsi="Book Antiqua" w:cs="Book Antiqua"/>
                <w:snapToGrid w:val="0"/>
              </w:rPr>
              <w:t>la</w:t>
            </w:r>
            <w:r w:rsidR="00D80651" w:rsidRPr="00D80651">
              <w:rPr>
                <w:rFonts w:ascii="Book Antiqua" w:hAnsi="Book Antiqua" w:cs="Book Antiqua"/>
                <w:snapToGrid w:val="0"/>
              </w:rPr>
              <w:t xml:space="preserve"> Administración </w:t>
            </w:r>
            <w:r w:rsidR="00E33289">
              <w:rPr>
                <w:rFonts w:ascii="Book Antiqua" w:hAnsi="Book Antiqua" w:cs="Book Antiqua"/>
                <w:snapToGrid w:val="0"/>
              </w:rPr>
              <w:t xml:space="preserve">del Segundo Circuito Judicial de San José </w:t>
            </w:r>
            <w:r w:rsidR="00D80651" w:rsidRPr="00D80651">
              <w:rPr>
                <w:rFonts w:ascii="Book Antiqua" w:hAnsi="Book Antiqua" w:cs="Book Antiqua"/>
                <w:snapToGrid w:val="0"/>
              </w:rPr>
              <w:t xml:space="preserve">no pudiese brindar el servicio, se procederá conforme acuerdo del Consejo Superior del Poder Judicial, en sesión N° 23-2021 celebrada </w:t>
            </w:r>
            <w:r w:rsidR="00D80651" w:rsidRPr="00D80651">
              <w:rPr>
                <w:rFonts w:ascii="Book Antiqua" w:hAnsi="Book Antiqua" w:cs="Book Antiqua"/>
                <w:snapToGrid w:val="0"/>
              </w:rPr>
              <w:lastRenderedPageBreak/>
              <w:t>el 18 de marzo de 2021, artículo XIV, que estableció</w:t>
            </w:r>
            <w:r w:rsidR="00E33289">
              <w:rPr>
                <w:rFonts w:ascii="Book Antiqua" w:hAnsi="Book Antiqua" w:cs="Book Antiqua"/>
                <w:snapToGrid w:val="0"/>
              </w:rPr>
              <w:t xml:space="preserve"> lo siguiente</w:t>
            </w:r>
            <w:r w:rsidR="00D80651" w:rsidRPr="00D80651">
              <w:rPr>
                <w:rFonts w:ascii="Book Antiqua" w:hAnsi="Book Antiqua" w:cs="Book Antiqua"/>
                <w:snapToGrid w:val="0"/>
              </w:rPr>
              <w:t>:</w:t>
            </w:r>
          </w:p>
          <w:p w14:paraId="011D3B1B" w14:textId="77777777" w:rsidR="00D80651" w:rsidRPr="00D80651" w:rsidRDefault="00D80651" w:rsidP="00D80651">
            <w:pPr>
              <w:spacing w:line="276" w:lineRule="auto"/>
              <w:rPr>
                <w:rFonts w:ascii="Book Antiqua" w:hAnsi="Book Antiqua" w:cs="Book Antiqua"/>
                <w:snapToGrid w:val="0"/>
              </w:rPr>
            </w:pPr>
          </w:p>
          <w:p w14:paraId="5971243E" w14:textId="5C0C7B3A" w:rsidR="00D80651" w:rsidRPr="00E33289" w:rsidRDefault="00E33289" w:rsidP="00E33289">
            <w:pPr>
              <w:spacing w:line="276" w:lineRule="auto"/>
              <w:ind w:left="322" w:right="466"/>
              <w:jc w:val="both"/>
              <w:rPr>
                <w:rFonts w:ascii="Book Antiqua" w:hAnsi="Book Antiqua" w:cs="Book Antiqua"/>
                <w:i/>
                <w:iCs/>
                <w:snapToGrid w:val="0"/>
              </w:rPr>
            </w:pPr>
            <w:r w:rsidRPr="00E33289">
              <w:rPr>
                <w:rFonts w:ascii="Book Antiqua" w:hAnsi="Book Antiqua" w:cs="Book Antiqua"/>
                <w:i/>
                <w:iCs/>
                <w:snapToGrid w:val="0"/>
              </w:rPr>
              <w:t>“…</w:t>
            </w:r>
            <w:r w:rsidR="00D80651" w:rsidRPr="00E33289">
              <w:rPr>
                <w:rFonts w:ascii="Book Antiqua" w:hAnsi="Book Antiqua" w:cs="Book Antiqua"/>
                <w:i/>
                <w:iCs/>
                <w:snapToGrid w:val="0"/>
              </w:rPr>
              <w:t xml:space="preserve">Indicar a la persona Juzgadora coordinadora del Juzgado Contencioso Administrativo que cuando la </w:t>
            </w:r>
            <w:bookmarkStart w:id="10" w:name="_Hlk69485686"/>
            <w:r w:rsidR="00D80651" w:rsidRPr="00E33289">
              <w:rPr>
                <w:rFonts w:ascii="Book Antiqua" w:hAnsi="Book Antiqua" w:cs="Book Antiqua"/>
                <w:i/>
                <w:iCs/>
                <w:snapToGrid w:val="0"/>
              </w:rPr>
              <w:t>Administración del Segundo Circuito Judicial de San José</w:t>
            </w:r>
            <w:bookmarkEnd w:id="10"/>
            <w:r w:rsidR="00D80651" w:rsidRPr="00E33289">
              <w:rPr>
                <w:rFonts w:ascii="Book Antiqua" w:hAnsi="Book Antiqua" w:cs="Book Antiqua"/>
                <w:i/>
                <w:iCs/>
                <w:snapToGrid w:val="0"/>
              </w:rPr>
              <w:t>, no pueda brindar el servicio se solicitará a la Sección de Transportes Administrativos apoyo no obstante, se le insta a tramitar autorización para que los funcionarios del despacho puedan conducir vehículos oficiales.</w:t>
            </w:r>
            <w:r w:rsidRPr="00E33289">
              <w:rPr>
                <w:rFonts w:ascii="Book Antiqua" w:hAnsi="Book Antiqua" w:cs="Book Antiqua"/>
                <w:i/>
                <w:iCs/>
                <w:snapToGrid w:val="0"/>
              </w:rPr>
              <w:t>”</w:t>
            </w:r>
          </w:p>
          <w:p w14:paraId="14AD98D1" w14:textId="77777777" w:rsidR="00F05586" w:rsidRDefault="00F05586" w:rsidP="00F05586">
            <w:pPr>
              <w:spacing w:line="360" w:lineRule="auto"/>
              <w:jc w:val="both"/>
              <w:rPr>
                <w:bCs/>
              </w:rPr>
            </w:pPr>
          </w:p>
          <w:p w14:paraId="21A0D00D" w14:textId="52F336E7" w:rsidR="00D80651" w:rsidRDefault="00F05586" w:rsidP="00B30BF6">
            <w:pPr>
              <w:spacing w:line="276" w:lineRule="auto"/>
              <w:jc w:val="both"/>
              <w:rPr>
                <w:rFonts w:ascii="Book Antiqua" w:hAnsi="Book Antiqua" w:cs="Book Antiqua"/>
                <w:snapToGrid w:val="0"/>
              </w:rPr>
            </w:pPr>
            <w:r>
              <w:rPr>
                <w:rFonts w:ascii="Book Antiqua" w:hAnsi="Book Antiqua" w:cs="Book Antiqua"/>
                <w:snapToGrid w:val="0"/>
              </w:rPr>
              <w:t>Finalmente,</w:t>
            </w:r>
            <w:r w:rsidR="00333232">
              <w:rPr>
                <w:rFonts w:ascii="Book Antiqua" w:hAnsi="Book Antiqua" w:cs="Book Antiqua"/>
                <w:snapToGrid w:val="0"/>
              </w:rPr>
              <w:t xml:space="preserve"> es importante indicar que se</w:t>
            </w:r>
            <w:r w:rsidRPr="00F05586">
              <w:rPr>
                <w:rFonts w:ascii="Book Antiqua" w:hAnsi="Book Antiqua" w:cs="Book Antiqua"/>
                <w:snapToGrid w:val="0"/>
              </w:rPr>
              <w:t xml:space="preserve"> continúa realizando coordinaciones </w:t>
            </w:r>
            <w:r w:rsidR="006A31CB" w:rsidRPr="00F05586">
              <w:rPr>
                <w:rFonts w:ascii="Book Antiqua" w:hAnsi="Book Antiqua" w:cs="Book Antiqua"/>
                <w:snapToGrid w:val="0"/>
              </w:rPr>
              <w:t xml:space="preserve">entre </w:t>
            </w:r>
            <w:r w:rsidR="006D2DFE">
              <w:rPr>
                <w:rFonts w:ascii="Book Antiqua" w:hAnsi="Book Antiqua" w:cs="Book Antiqua"/>
                <w:snapToGrid w:val="0"/>
              </w:rPr>
              <w:t xml:space="preserve">la </w:t>
            </w:r>
            <w:r w:rsidR="006A31CB" w:rsidRPr="00F05586">
              <w:rPr>
                <w:rFonts w:ascii="Book Antiqua" w:hAnsi="Book Antiqua" w:cs="Book Antiqua"/>
                <w:snapToGrid w:val="0"/>
              </w:rPr>
              <w:t>Administración</w:t>
            </w:r>
            <w:r w:rsidR="00333232">
              <w:rPr>
                <w:rFonts w:ascii="Book Antiqua" w:hAnsi="Book Antiqua" w:cs="Book Antiqua"/>
                <w:snapToGrid w:val="0"/>
              </w:rPr>
              <w:t xml:space="preserve"> del Seg</w:t>
            </w:r>
            <w:r w:rsidR="0031456C">
              <w:rPr>
                <w:rFonts w:ascii="Book Antiqua" w:hAnsi="Book Antiqua" w:cs="Book Antiqua"/>
                <w:snapToGrid w:val="0"/>
              </w:rPr>
              <w:t>undo Circuito Judicial de San José,</w:t>
            </w:r>
            <w:r w:rsidRPr="00F05586">
              <w:rPr>
                <w:rFonts w:ascii="Book Antiqua" w:hAnsi="Book Antiqua" w:cs="Book Antiqua"/>
                <w:snapToGrid w:val="0"/>
              </w:rPr>
              <w:t xml:space="preserve"> el Máster Róger Mata Brenes, Director Despacho de la Presidencia de la Corte Suprema de Justicia y el ICD, para lograr el préstamo de un nuevo vehículo que se encuentre en buen estado y que cumpla con los requerimientos del Juzgado Contencioso Administrativo</w:t>
            </w:r>
            <w:r w:rsidR="00DA72E2">
              <w:rPr>
                <w:rFonts w:ascii="Book Antiqua" w:hAnsi="Book Antiqua" w:cs="Book Antiqua"/>
                <w:snapToGrid w:val="0"/>
              </w:rPr>
              <w:t xml:space="preserve"> del Segundo Circuito Judicial de San José </w:t>
            </w:r>
            <w:r w:rsidR="00DA72E2" w:rsidRPr="00DA72E2">
              <w:rPr>
                <w:rFonts w:ascii="Book Antiqua" w:hAnsi="Book Antiqua" w:cs="Book Antiqua"/>
                <w:snapToGrid w:val="0"/>
              </w:rPr>
              <w:t>(ver anexo 2).</w:t>
            </w:r>
          </w:p>
          <w:p w14:paraId="191E2477" w14:textId="3469A087" w:rsidR="00AE5909" w:rsidRDefault="00AE5909" w:rsidP="00B30BF6">
            <w:pPr>
              <w:spacing w:line="276" w:lineRule="auto"/>
              <w:jc w:val="both"/>
              <w:rPr>
                <w:rFonts w:ascii="Book Antiqua" w:hAnsi="Book Antiqua" w:cs="Book Antiqua"/>
                <w:snapToGrid w:val="0"/>
              </w:rPr>
            </w:pPr>
          </w:p>
          <w:p w14:paraId="4228FE67" w14:textId="17A8740B" w:rsidR="00460778" w:rsidRDefault="00CF4D7E" w:rsidP="00460778">
            <w:pPr>
              <w:spacing w:before="100" w:beforeAutospacing="1" w:after="100" w:afterAutospacing="1" w:line="276" w:lineRule="auto"/>
              <w:jc w:val="both"/>
              <w:rPr>
                <w:rFonts w:ascii="Book Antiqua" w:hAnsi="Book Antiqua"/>
                <w:color w:val="000000"/>
              </w:rPr>
            </w:pPr>
            <w:r>
              <w:rPr>
                <w:rFonts w:ascii="Book Antiqua" w:hAnsi="Book Antiqua" w:cs="Book Antiqua"/>
                <w:snapToGrid w:val="0"/>
              </w:rPr>
              <w:t>Por otro lado,</w:t>
            </w:r>
            <w:r w:rsidR="00460778">
              <w:rPr>
                <w:rFonts w:ascii="Book Antiqua" w:hAnsi="Book Antiqua" w:cs="Book Antiqua"/>
                <w:snapToGrid w:val="0"/>
              </w:rPr>
              <w:t xml:space="preserve"> se le </w:t>
            </w:r>
            <w:r w:rsidR="00AE5909" w:rsidRPr="00D80651">
              <w:rPr>
                <w:rFonts w:ascii="Book Antiqua" w:hAnsi="Book Antiqua" w:cs="Book Antiqua"/>
                <w:snapToGrid w:val="0"/>
              </w:rPr>
              <w:t xml:space="preserve">consultó </w:t>
            </w:r>
            <w:r w:rsidR="00AE5909">
              <w:rPr>
                <w:rFonts w:ascii="Book Antiqua" w:hAnsi="Book Antiqua" w:cs="Book Antiqua"/>
                <w:snapToGrid w:val="0"/>
              </w:rPr>
              <w:t xml:space="preserve">al Máster </w:t>
            </w:r>
            <w:r w:rsidR="00AE5909" w:rsidRPr="0034435F">
              <w:rPr>
                <w:rFonts w:ascii="Book Antiqua" w:hAnsi="Book Antiqua" w:cs="Book Antiqua"/>
                <w:snapToGrid w:val="0"/>
              </w:rPr>
              <w:t>Irving Vargas Rodríguez</w:t>
            </w:r>
            <w:r w:rsidR="00AE5909">
              <w:rPr>
                <w:rFonts w:ascii="Book Antiqua" w:hAnsi="Book Antiqua" w:cs="Book Antiqua"/>
                <w:snapToGrid w:val="0"/>
              </w:rPr>
              <w:t xml:space="preserve">, Asesor de la Presidencia, quien comunicó </w:t>
            </w:r>
            <w:r w:rsidR="00460778">
              <w:rPr>
                <w:rFonts w:ascii="Book Antiqua" w:hAnsi="Book Antiqua" w:cs="Book Antiqua"/>
                <w:snapToGrid w:val="0"/>
              </w:rPr>
              <w:t xml:space="preserve">que se </w:t>
            </w:r>
            <w:r w:rsidR="00AE5909">
              <w:rPr>
                <w:rFonts w:ascii="Book Antiqua" w:hAnsi="Book Antiqua"/>
                <w:color w:val="000000"/>
              </w:rPr>
              <w:t xml:space="preserve">coordinó con la Dirección Ejecutiva para coordinar la designación de dos vehículos a tiempo completo, con sus respectivos choferes, única y exclusivamente, para la atención de los procesos de expropiaciones. Sin embargo, en conversación telefónica don Roger Mata con doña Ana Eugenia de la Dirección Ejecutiva, se expuso que debido a los pocos recursos con que cuenta la Administración Regional del Segundo Circuito Judicial de San José, no era posible materialmente acceder a lo solicitado. En aras </w:t>
            </w:r>
            <w:r w:rsidR="00AE5909">
              <w:rPr>
                <w:rFonts w:ascii="Book Antiqua" w:hAnsi="Book Antiqua"/>
                <w:color w:val="000000"/>
              </w:rPr>
              <w:lastRenderedPageBreak/>
              <w:t xml:space="preserve">de solventar la situación, don Roger Mata puso a disposición del Juzgado Contencioso </w:t>
            </w:r>
            <w:r w:rsidR="00460778">
              <w:rPr>
                <w:rFonts w:ascii="Book Antiqua" w:hAnsi="Book Antiqua"/>
                <w:color w:val="000000"/>
              </w:rPr>
              <w:t xml:space="preserve">del Segundo Circuito Judicial de San José </w:t>
            </w:r>
            <w:r w:rsidR="00AE5909">
              <w:rPr>
                <w:rFonts w:ascii="Book Antiqua" w:hAnsi="Book Antiqua"/>
                <w:color w:val="000000"/>
              </w:rPr>
              <w:t>un vehículo de la Presidencia para el momento en que fue</w:t>
            </w:r>
            <w:r w:rsidR="00B34434">
              <w:rPr>
                <w:rFonts w:ascii="Book Antiqua" w:hAnsi="Book Antiqua"/>
                <w:color w:val="000000"/>
              </w:rPr>
              <w:t>ra</w:t>
            </w:r>
            <w:r w:rsidR="00AE5909">
              <w:rPr>
                <w:rFonts w:ascii="Book Antiqua" w:hAnsi="Book Antiqua"/>
                <w:color w:val="000000"/>
              </w:rPr>
              <w:t xml:space="preserve"> necesario utilizarlo a petición del Juzgado</w:t>
            </w:r>
            <w:r w:rsidR="00460778">
              <w:rPr>
                <w:rFonts w:ascii="Book Antiqua" w:hAnsi="Book Antiqua"/>
                <w:color w:val="000000"/>
              </w:rPr>
              <w:t xml:space="preserve"> (ver anexo 3).</w:t>
            </w:r>
          </w:p>
          <w:p w14:paraId="570D4F21" w14:textId="4C99C50A" w:rsidR="00745163" w:rsidRPr="00745163" w:rsidRDefault="00745163" w:rsidP="00460778">
            <w:pPr>
              <w:spacing w:before="100" w:beforeAutospacing="1" w:after="100" w:afterAutospacing="1" w:line="276" w:lineRule="auto"/>
              <w:jc w:val="both"/>
              <w:rPr>
                <w:rFonts w:ascii="Book Antiqua" w:hAnsi="Book Antiqua"/>
                <w:color w:val="000000"/>
              </w:rPr>
            </w:pPr>
          </w:p>
        </w:tc>
      </w:tr>
    </w:tbl>
    <w:bookmarkEnd w:id="8"/>
    <w:bookmarkEnd w:id="9"/>
    <w:p w14:paraId="3482660E" w14:textId="77777777" w:rsidR="00EE101D" w:rsidRDefault="00EE101D" w:rsidP="002E2FAD">
      <w:pPr>
        <w:widowControl w:val="0"/>
        <w:spacing w:line="276" w:lineRule="auto"/>
        <w:ind w:right="-1"/>
        <w:rPr>
          <w:rFonts w:ascii="Book Antiqua" w:hAnsi="Book Antiqua" w:cs="Bookman Old Style"/>
          <w:sz w:val="18"/>
          <w:szCs w:val="18"/>
          <w:lang w:val="es-ES"/>
        </w:rPr>
      </w:pPr>
      <w:r w:rsidRPr="002807E4">
        <w:rPr>
          <w:rFonts w:ascii="Book Antiqua" w:hAnsi="Book Antiqua" w:cs="Bookman Old Style"/>
          <w:b/>
          <w:sz w:val="18"/>
          <w:szCs w:val="18"/>
          <w:lang w:val="es-ES"/>
        </w:rPr>
        <w:lastRenderedPageBreak/>
        <w:t>Fuente:</w:t>
      </w:r>
      <w:r w:rsidRPr="002807E4">
        <w:rPr>
          <w:rFonts w:ascii="Book Antiqua" w:hAnsi="Book Antiqua" w:cs="Bookman Old Style"/>
          <w:sz w:val="18"/>
          <w:szCs w:val="18"/>
          <w:lang w:val="es-ES"/>
        </w:rPr>
        <w:t xml:space="preserve"> Elaboración propia.</w:t>
      </w:r>
    </w:p>
    <w:p w14:paraId="48DF6D54" w14:textId="78620A04" w:rsidR="00767EBB" w:rsidRDefault="00C36706" w:rsidP="00C36706">
      <w:pPr>
        <w:pStyle w:val="Ttulo3"/>
        <w:rPr>
          <w:rFonts w:ascii="Book Antiqua" w:hAnsi="Book Antiqua"/>
          <w:sz w:val="24"/>
          <w:szCs w:val="24"/>
        </w:rPr>
      </w:pPr>
      <w:r w:rsidRPr="00C36706">
        <w:rPr>
          <w:rFonts w:ascii="Book Antiqua" w:hAnsi="Book Antiqua"/>
          <w:sz w:val="24"/>
          <w:szCs w:val="24"/>
        </w:rPr>
        <w:t>3.3 Recomendación dirigida a</w:t>
      </w:r>
      <w:r>
        <w:rPr>
          <w:rFonts w:ascii="Book Antiqua" w:hAnsi="Book Antiqua"/>
          <w:sz w:val="24"/>
          <w:szCs w:val="24"/>
        </w:rPr>
        <w:t xml:space="preserve">l </w:t>
      </w:r>
      <w:r w:rsidR="00610130">
        <w:rPr>
          <w:rFonts w:ascii="Book Antiqua" w:hAnsi="Book Antiqua"/>
          <w:sz w:val="24"/>
          <w:szCs w:val="24"/>
        </w:rPr>
        <w:t xml:space="preserve">Despacho de </w:t>
      </w:r>
      <w:r w:rsidR="000C544C">
        <w:rPr>
          <w:rFonts w:ascii="Book Antiqua" w:hAnsi="Book Antiqua"/>
          <w:sz w:val="24"/>
          <w:szCs w:val="24"/>
        </w:rPr>
        <w:t xml:space="preserve">la Presidencia de la Corte </w:t>
      </w:r>
      <w:r w:rsidR="000A5273">
        <w:rPr>
          <w:rFonts w:ascii="Book Antiqua" w:hAnsi="Book Antiqua"/>
          <w:sz w:val="24"/>
          <w:szCs w:val="24"/>
        </w:rPr>
        <w:t xml:space="preserve">con estado de avance al mes de </w:t>
      </w:r>
      <w:r w:rsidR="00123322">
        <w:rPr>
          <w:rFonts w:ascii="Book Antiqua" w:hAnsi="Book Antiqua"/>
          <w:sz w:val="24"/>
          <w:szCs w:val="24"/>
        </w:rPr>
        <w:t>junio</w:t>
      </w:r>
      <w:r w:rsidR="000A5273">
        <w:rPr>
          <w:rFonts w:ascii="Book Antiqua" w:hAnsi="Book Antiqua"/>
          <w:sz w:val="24"/>
          <w:szCs w:val="24"/>
        </w:rPr>
        <w:t xml:space="preserve"> de 2021.</w:t>
      </w:r>
    </w:p>
    <w:p w14:paraId="690A2AAE" w14:textId="46145317" w:rsidR="0043231C" w:rsidRDefault="0043231C" w:rsidP="0043231C">
      <w:pPr>
        <w:rPr>
          <w:lang w:val="es-ES"/>
        </w:rPr>
      </w:pPr>
    </w:p>
    <w:p w14:paraId="14C47931" w14:textId="51D9A0B5" w:rsidR="0043231C" w:rsidRPr="0043231C" w:rsidRDefault="0043231C" w:rsidP="00034D25">
      <w:pPr>
        <w:spacing w:line="276" w:lineRule="auto"/>
        <w:jc w:val="both"/>
        <w:rPr>
          <w:rFonts w:ascii="Book Antiqua" w:hAnsi="Book Antiqua"/>
          <w:sz w:val="24"/>
          <w:szCs w:val="24"/>
          <w:lang w:val="es-ES"/>
        </w:rPr>
      </w:pPr>
      <w:r w:rsidRPr="0043231C">
        <w:rPr>
          <w:rFonts w:ascii="Book Antiqua" w:hAnsi="Book Antiqua"/>
          <w:sz w:val="24"/>
          <w:szCs w:val="24"/>
        </w:rPr>
        <w:t>En el cuadro que se muestra a continuación se puede observar</w:t>
      </w:r>
      <w:r>
        <w:rPr>
          <w:rFonts w:ascii="Book Antiqua" w:hAnsi="Book Antiqua"/>
          <w:sz w:val="24"/>
          <w:szCs w:val="24"/>
        </w:rPr>
        <w:t xml:space="preserve"> la recomendación y </w:t>
      </w:r>
      <w:r>
        <w:rPr>
          <w:rFonts w:ascii="Book Antiqua" w:hAnsi="Book Antiqua"/>
          <w:sz w:val="24"/>
          <w:szCs w:val="24"/>
          <w:lang w:val="es-ES"/>
        </w:rPr>
        <w:t xml:space="preserve">dirigida al </w:t>
      </w:r>
      <w:r w:rsidR="000C544C">
        <w:rPr>
          <w:rFonts w:ascii="Book Antiqua" w:hAnsi="Book Antiqua"/>
          <w:sz w:val="24"/>
          <w:szCs w:val="24"/>
          <w:lang w:val="es-ES"/>
        </w:rPr>
        <w:t>Despacho de la Presidencia de la Corte</w:t>
      </w:r>
      <w:r>
        <w:rPr>
          <w:rFonts w:ascii="Book Antiqua" w:hAnsi="Book Antiqua"/>
          <w:sz w:val="24"/>
          <w:szCs w:val="24"/>
          <w:lang w:val="es-ES"/>
        </w:rPr>
        <w:t xml:space="preserve">; así como, el estado de avance al mes de </w:t>
      </w:r>
      <w:r w:rsidR="00123322">
        <w:rPr>
          <w:rFonts w:ascii="Book Antiqua" w:hAnsi="Book Antiqua"/>
          <w:sz w:val="24"/>
          <w:szCs w:val="24"/>
          <w:lang w:val="es-ES"/>
        </w:rPr>
        <w:t>junio</w:t>
      </w:r>
      <w:r>
        <w:rPr>
          <w:rFonts w:ascii="Book Antiqua" w:hAnsi="Book Antiqua"/>
          <w:sz w:val="24"/>
          <w:szCs w:val="24"/>
          <w:lang w:val="es-ES"/>
        </w:rPr>
        <w:t xml:space="preserve"> del 2021 </w:t>
      </w:r>
      <w:r w:rsidRPr="00555CFB">
        <w:rPr>
          <w:rFonts w:ascii="Book Antiqua" w:hAnsi="Book Antiqua"/>
          <w:sz w:val="24"/>
          <w:szCs w:val="24"/>
          <w:lang w:val="es-ES"/>
        </w:rPr>
        <w:t>indicado</w:t>
      </w:r>
      <w:r w:rsidR="005A0776" w:rsidRPr="00555CFB">
        <w:rPr>
          <w:rFonts w:ascii="Book Antiqua" w:hAnsi="Book Antiqua"/>
          <w:sz w:val="24"/>
          <w:szCs w:val="24"/>
          <w:lang w:val="es-ES"/>
        </w:rPr>
        <w:t xml:space="preserve"> por el </w:t>
      </w:r>
      <w:r w:rsidR="00555CFB">
        <w:rPr>
          <w:rFonts w:ascii="Book Antiqua" w:hAnsi="Book Antiqua"/>
          <w:sz w:val="24"/>
          <w:szCs w:val="24"/>
          <w:lang w:val="es-ES"/>
        </w:rPr>
        <w:t>Máster</w:t>
      </w:r>
      <w:r w:rsidR="007A24A5">
        <w:rPr>
          <w:rFonts w:ascii="Book Antiqua" w:hAnsi="Book Antiqua"/>
          <w:sz w:val="24"/>
          <w:szCs w:val="24"/>
          <w:lang w:val="es-ES"/>
        </w:rPr>
        <w:t xml:space="preserve"> </w:t>
      </w:r>
      <w:r w:rsidR="007A24A5" w:rsidRPr="007A24A5">
        <w:rPr>
          <w:rFonts w:ascii="Book Antiqua" w:hAnsi="Book Antiqua"/>
          <w:sz w:val="24"/>
          <w:szCs w:val="24"/>
          <w:lang w:val="es-ES"/>
        </w:rPr>
        <w:t>Irving Vargas Rodríguez, Asesor de la Presidencia</w:t>
      </w:r>
      <w:r w:rsidR="007A24A5">
        <w:rPr>
          <w:rFonts w:ascii="Book Antiqua" w:hAnsi="Book Antiqua"/>
          <w:sz w:val="24"/>
          <w:szCs w:val="24"/>
          <w:lang w:val="es-ES"/>
        </w:rPr>
        <w:t xml:space="preserve">, </w:t>
      </w:r>
      <w:r w:rsidR="00963F18" w:rsidRPr="00963F18">
        <w:rPr>
          <w:rFonts w:ascii="Book Antiqua" w:hAnsi="Book Antiqua"/>
          <w:sz w:val="24"/>
          <w:szCs w:val="24"/>
          <w:lang w:val="es-ES_tradnl" w:eastAsia="en-US"/>
        </w:rPr>
        <w:t>se presentan a continuación.</w:t>
      </w:r>
    </w:p>
    <w:p w14:paraId="6B061C6B" w14:textId="647D1AEC" w:rsidR="00461319" w:rsidRDefault="00461319" w:rsidP="00461319">
      <w:pPr>
        <w:rPr>
          <w:lang w:val="es-ES"/>
        </w:rPr>
      </w:pPr>
    </w:p>
    <w:p w14:paraId="2E7EB8DC" w14:textId="12A2F098" w:rsidR="00461319" w:rsidRDefault="00461319" w:rsidP="00461319">
      <w:pPr>
        <w:pStyle w:val="Descripcin"/>
        <w:jc w:val="center"/>
        <w:rPr>
          <w:b/>
          <w:bCs/>
          <w:i w:val="0"/>
          <w:iCs w:val="0"/>
          <w:color w:val="000000" w:themeColor="text1"/>
          <w:sz w:val="24"/>
          <w:szCs w:val="24"/>
        </w:rPr>
      </w:pPr>
      <w:r w:rsidRPr="00461319">
        <w:rPr>
          <w:b/>
          <w:bCs/>
          <w:i w:val="0"/>
          <w:iCs w:val="0"/>
          <w:color w:val="000000" w:themeColor="text1"/>
          <w:sz w:val="24"/>
          <w:szCs w:val="24"/>
        </w:rPr>
        <w:t xml:space="preserve">Cuadro </w:t>
      </w:r>
      <w:r w:rsidRPr="00461319">
        <w:rPr>
          <w:b/>
          <w:bCs/>
          <w:i w:val="0"/>
          <w:iCs w:val="0"/>
          <w:color w:val="000000" w:themeColor="text1"/>
          <w:sz w:val="24"/>
          <w:szCs w:val="24"/>
        </w:rPr>
        <w:fldChar w:fldCharType="begin"/>
      </w:r>
      <w:r w:rsidRPr="00461319">
        <w:rPr>
          <w:b/>
          <w:bCs/>
          <w:i w:val="0"/>
          <w:iCs w:val="0"/>
          <w:color w:val="000000" w:themeColor="text1"/>
          <w:sz w:val="24"/>
          <w:szCs w:val="24"/>
        </w:rPr>
        <w:instrText xml:space="preserve"> SEQ Cuadro \* ARABIC </w:instrText>
      </w:r>
      <w:r w:rsidRPr="00461319">
        <w:rPr>
          <w:b/>
          <w:bCs/>
          <w:i w:val="0"/>
          <w:iCs w:val="0"/>
          <w:color w:val="000000" w:themeColor="text1"/>
          <w:sz w:val="24"/>
          <w:szCs w:val="24"/>
        </w:rPr>
        <w:fldChar w:fldCharType="separate"/>
      </w:r>
      <w:r w:rsidR="00397E31">
        <w:rPr>
          <w:b/>
          <w:bCs/>
          <w:i w:val="0"/>
          <w:iCs w:val="0"/>
          <w:noProof/>
          <w:color w:val="000000" w:themeColor="text1"/>
          <w:sz w:val="24"/>
          <w:szCs w:val="24"/>
        </w:rPr>
        <w:t>3</w:t>
      </w:r>
      <w:r w:rsidRPr="00461319">
        <w:rPr>
          <w:b/>
          <w:bCs/>
          <w:i w:val="0"/>
          <w:iCs w:val="0"/>
          <w:color w:val="000000" w:themeColor="text1"/>
          <w:sz w:val="24"/>
          <w:szCs w:val="24"/>
        </w:rPr>
        <w:fldChar w:fldCharType="end"/>
      </w:r>
    </w:p>
    <w:p w14:paraId="0B0DA453" w14:textId="61B0D1A5" w:rsidR="00461319" w:rsidRDefault="00461319" w:rsidP="00D863D1">
      <w:pPr>
        <w:pStyle w:val="Epgrafe"/>
        <w:keepNext/>
        <w:spacing w:line="276" w:lineRule="auto"/>
        <w:jc w:val="center"/>
        <w:rPr>
          <w:rFonts w:ascii="Book Antiqua" w:hAnsi="Book Antiqua"/>
          <w:sz w:val="24"/>
          <w:szCs w:val="24"/>
        </w:rPr>
      </w:pPr>
      <w:r w:rsidRPr="00C72F1F">
        <w:rPr>
          <w:rFonts w:ascii="Book Antiqua" w:hAnsi="Book Antiqua"/>
          <w:sz w:val="24"/>
          <w:szCs w:val="24"/>
        </w:rPr>
        <w:t>Recomendaci</w:t>
      </w:r>
      <w:r w:rsidR="000F1288">
        <w:rPr>
          <w:rFonts w:ascii="Book Antiqua" w:hAnsi="Book Antiqua"/>
          <w:sz w:val="24"/>
          <w:szCs w:val="24"/>
        </w:rPr>
        <w:t>ón</w:t>
      </w:r>
      <w:r w:rsidRPr="00C72F1F">
        <w:rPr>
          <w:rFonts w:ascii="Book Antiqua" w:hAnsi="Book Antiqua"/>
          <w:sz w:val="24"/>
          <w:szCs w:val="24"/>
        </w:rPr>
        <w:t xml:space="preserve"> dirigida a</w:t>
      </w:r>
      <w:r>
        <w:rPr>
          <w:rFonts w:ascii="Book Antiqua" w:hAnsi="Book Antiqua"/>
          <w:sz w:val="24"/>
          <w:szCs w:val="24"/>
        </w:rPr>
        <w:t xml:space="preserve">l </w:t>
      </w:r>
      <w:r w:rsidR="000C544C">
        <w:rPr>
          <w:rFonts w:ascii="Book Antiqua" w:hAnsi="Book Antiqua"/>
          <w:sz w:val="24"/>
          <w:szCs w:val="24"/>
        </w:rPr>
        <w:t>Despacho de la Presidencia de la Corte</w:t>
      </w:r>
    </w:p>
    <w:p w14:paraId="31BAFD96" w14:textId="77777777" w:rsidR="00461319" w:rsidRPr="00461319" w:rsidRDefault="00461319" w:rsidP="00461319"/>
    <w:tbl>
      <w:tblPr>
        <w:tblW w:w="5091"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491"/>
        <w:gridCol w:w="4494"/>
      </w:tblGrid>
      <w:tr w:rsidR="00461319" w:rsidRPr="00FB68F9" w14:paraId="0BE490E0" w14:textId="77777777" w:rsidTr="00DF1F07">
        <w:trPr>
          <w:trHeight w:val="372"/>
          <w:tblCellSpacing w:w="20" w:type="dxa"/>
          <w:jc w:val="center"/>
        </w:trPr>
        <w:tc>
          <w:tcPr>
            <w:tcW w:w="2466" w:type="pct"/>
            <w:shd w:val="clear" w:color="auto" w:fill="4472C4" w:themeFill="accent1"/>
            <w:vAlign w:val="center"/>
          </w:tcPr>
          <w:p w14:paraId="6E6E70F0" w14:textId="5C981A82" w:rsidR="00461319" w:rsidRPr="00FB68F9" w:rsidRDefault="00461319" w:rsidP="00DF1F07">
            <w:pPr>
              <w:spacing w:line="276" w:lineRule="auto"/>
              <w:jc w:val="center"/>
              <w:rPr>
                <w:rFonts w:ascii="Book Antiqua" w:hAnsi="Book Antiqua" w:cs="Arial"/>
                <w:b/>
                <w:color w:val="FFFFFF"/>
              </w:rPr>
            </w:pPr>
            <w:r>
              <w:rPr>
                <w:rFonts w:ascii="Book Antiqua" w:hAnsi="Book Antiqua" w:cs="Arial"/>
                <w:b/>
                <w:color w:val="FFFFFF"/>
              </w:rPr>
              <w:t>Recomendaci</w:t>
            </w:r>
            <w:r w:rsidR="000F1288">
              <w:rPr>
                <w:rFonts w:ascii="Book Antiqua" w:hAnsi="Book Antiqua" w:cs="Arial"/>
                <w:b/>
                <w:color w:val="FFFFFF"/>
              </w:rPr>
              <w:t>ón</w:t>
            </w:r>
          </w:p>
        </w:tc>
        <w:tc>
          <w:tcPr>
            <w:tcW w:w="2467" w:type="pct"/>
            <w:shd w:val="clear" w:color="auto" w:fill="4472C4" w:themeFill="accent1"/>
            <w:vAlign w:val="center"/>
          </w:tcPr>
          <w:p w14:paraId="1DEF999B" w14:textId="5D4DFD14" w:rsidR="00461319" w:rsidRDefault="00461319" w:rsidP="00DF1F07">
            <w:pPr>
              <w:spacing w:line="276" w:lineRule="auto"/>
              <w:jc w:val="center"/>
              <w:rPr>
                <w:rFonts w:ascii="Book Antiqua" w:hAnsi="Book Antiqua" w:cs="Arial"/>
                <w:b/>
                <w:color w:val="FFFFFF"/>
              </w:rPr>
            </w:pPr>
            <w:r>
              <w:rPr>
                <w:rFonts w:ascii="Book Antiqua" w:hAnsi="Book Antiqua" w:cs="Arial"/>
                <w:b/>
                <w:color w:val="FFFFFF"/>
              </w:rPr>
              <w:t xml:space="preserve">Estado de avance a </w:t>
            </w:r>
            <w:r w:rsidR="00123322">
              <w:rPr>
                <w:rFonts w:ascii="Book Antiqua" w:hAnsi="Book Antiqua" w:cs="Arial"/>
                <w:b/>
                <w:color w:val="FFFFFF"/>
              </w:rPr>
              <w:t>junio</w:t>
            </w:r>
            <w:r w:rsidRPr="00C041A8">
              <w:rPr>
                <w:rFonts w:ascii="Book Antiqua" w:hAnsi="Book Antiqua" w:cs="Arial"/>
                <w:b/>
                <w:color w:val="FFFFFF"/>
              </w:rPr>
              <w:t xml:space="preserve"> de 20</w:t>
            </w:r>
            <w:r>
              <w:rPr>
                <w:rFonts w:ascii="Book Antiqua" w:hAnsi="Book Antiqua" w:cs="Arial"/>
                <w:b/>
                <w:color w:val="FFFFFF"/>
              </w:rPr>
              <w:t>21</w:t>
            </w:r>
          </w:p>
        </w:tc>
      </w:tr>
      <w:tr w:rsidR="00461319" w:rsidRPr="006779E4" w14:paraId="0D0DEC71" w14:textId="77777777" w:rsidTr="00DF1F07">
        <w:trPr>
          <w:trHeight w:val="621"/>
          <w:tblCellSpacing w:w="20" w:type="dxa"/>
          <w:jc w:val="center"/>
        </w:trPr>
        <w:tc>
          <w:tcPr>
            <w:tcW w:w="2466" w:type="pct"/>
            <w:shd w:val="clear" w:color="auto" w:fill="FFFFFF" w:themeFill="background1"/>
          </w:tcPr>
          <w:p w14:paraId="0C7A44C0" w14:textId="77777777" w:rsidR="00C37223" w:rsidRPr="00C37223" w:rsidRDefault="00C37223" w:rsidP="00C37223">
            <w:pPr>
              <w:spacing w:line="276" w:lineRule="auto"/>
              <w:jc w:val="both"/>
              <w:rPr>
                <w:rFonts w:ascii="Book Antiqua" w:hAnsi="Book Antiqua" w:cs="Arial"/>
              </w:rPr>
            </w:pPr>
            <w:r w:rsidRPr="00C37223">
              <w:rPr>
                <w:rFonts w:ascii="Book Antiqua" w:hAnsi="Book Antiqua" w:cs="Arial"/>
              </w:rPr>
              <w:t>Realizar las coordinaciones correspondientes con las autoridades del Ministerio de Seguridad Pública, para efecto de que las comisiones remitidas a las delegaciones de la Fuerza Pública, para notificar a los demandados, sean diligenciadas de manera oportuna y no generar cuellos de botella en el proceso.</w:t>
            </w:r>
          </w:p>
          <w:p w14:paraId="3A401D2B" w14:textId="77777777" w:rsidR="00461319" w:rsidRPr="0036353C" w:rsidRDefault="00461319" w:rsidP="00461319">
            <w:pPr>
              <w:tabs>
                <w:tab w:val="left" w:pos="284"/>
              </w:tabs>
              <w:spacing w:line="276" w:lineRule="auto"/>
              <w:ind w:right="113"/>
              <w:jc w:val="both"/>
              <w:rPr>
                <w:rFonts w:ascii="Book Antiqua" w:hAnsi="Book Antiqua" w:cs="Arial"/>
                <w:color w:val="000000"/>
              </w:rPr>
            </w:pPr>
          </w:p>
        </w:tc>
        <w:tc>
          <w:tcPr>
            <w:tcW w:w="2467" w:type="pct"/>
            <w:shd w:val="clear" w:color="auto" w:fill="FFFFFF" w:themeFill="background1"/>
          </w:tcPr>
          <w:p w14:paraId="07F22DBB" w14:textId="77777777" w:rsidR="005A0797" w:rsidRDefault="00461319" w:rsidP="00D64B4B">
            <w:pPr>
              <w:spacing w:line="276" w:lineRule="auto"/>
              <w:jc w:val="both"/>
              <w:rPr>
                <w:rFonts w:ascii="Book Antiqua" w:hAnsi="Book Antiqua"/>
                <w:lang w:val="es-ES_tradnl" w:eastAsia="en-US"/>
              </w:rPr>
            </w:pPr>
            <w:r w:rsidRPr="000707E9">
              <w:rPr>
                <w:rFonts w:ascii="Book Antiqua" w:hAnsi="Book Antiqua"/>
                <w:b/>
                <w:bCs/>
                <w:lang w:val="es-ES_tradnl" w:eastAsia="en-US"/>
              </w:rPr>
              <w:t>Completada:</w:t>
            </w:r>
            <w:r w:rsidRPr="000707E9">
              <w:rPr>
                <w:rFonts w:ascii="Book Antiqua" w:hAnsi="Book Antiqua"/>
                <w:lang w:val="es-ES_tradnl" w:eastAsia="en-US"/>
              </w:rPr>
              <w:t xml:space="preserve"> </w:t>
            </w:r>
            <w:r w:rsidRPr="004754A2">
              <w:rPr>
                <w:rFonts w:ascii="Book Antiqua" w:hAnsi="Book Antiqua" w:cs="Book Antiqua"/>
                <w:snapToGrid w:val="0"/>
              </w:rPr>
              <w:t xml:space="preserve">Con el fin de verificar el cumplimiento de la recomendación anterior, se consultó </w:t>
            </w:r>
            <w:r w:rsidR="00DA6C20">
              <w:rPr>
                <w:rFonts w:ascii="Book Antiqua" w:hAnsi="Book Antiqua" w:cs="Book Antiqua"/>
                <w:snapToGrid w:val="0"/>
              </w:rPr>
              <w:t xml:space="preserve">al Máster </w:t>
            </w:r>
            <w:r w:rsidR="0034435F" w:rsidRPr="0034435F">
              <w:rPr>
                <w:rFonts w:ascii="Book Antiqua" w:hAnsi="Book Antiqua" w:cs="Book Antiqua"/>
                <w:snapToGrid w:val="0"/>
              </w:rPr>
              <w:t>Irving Vargas Rodríguez</w:t>
            </w:r>
            <w:r w:rsidR="0034435F">
              <w:rPr>
                <w:rFonts w:ascii="Book Antiqua" w:hAnsi="Book Antiqua" w:cs="Book Antiqua"/>
                <w:snapToGrid w:val="0"/>
              </w:rPr>
              <w:t xml:space="preserve">, Asesor </w:t>
            </w:r>
            <w:r w:rsidR="00E42D6F">
              <w:rPr>
                <w:rFonts w:ascii="Book Antiqua" w:hAnsi="Book Antiqua" w:cs="Book Antiqua"/>
                <w:snapToGrid w:val="0"/>
              </w:rPr>
              <w:t xml:space="preserve">de la Presidencia, quien externó que se </w:t>
            </w:r>
            <w:r w:rsidR="0034435F" w:rsidRPr="0034435F">
              <w:rPr>
                <w:rFonts w:ascii="Book Antiqua" w:hAnsi="Book Antiqua" w:cs="Book Antiqua"/>
                <w:snapToGrid w:val="0"/>
              </w:rPr>
              <w:t xml:space="preserve"> </w:t>
            </w:r>
            <w:r w:rsidR="00CF794F" w:rsidRPr="00CF794F">
              <w:rPr>
                <w:rFonts w:ascii="Book Antiqua" w:hAnsi="Book Antiqua"/>
                <w:lang w:val="es-ES_tradnl" w:eastAsia="en-US"/>
              </w:rPr>
              <w:t xml:space="preserve"> coordinó con el Ministro de Seguridad Michael Soto</w:t>
            </w:r>
            <w:r w:rsidR="00490848">
              <w:rPr>
                <w:rFonts w:ascii="Book Antiqua" w:hAnsi="Book Antiqua"/>
                <w:lang w:val="es-ES_tradnl" w:eastAsia="en-US"/>
              </w:rPr>
              <w:t>,</w:t>
            </w:r>
            <w:r w:rsidR="00CF794F" w:rsidRPr="00CF794F">
              <w:rPr>
                <w:rFonts w:ascii="Book Antiqua" w:hAnsi="Book Antiqua"/>
                <w:lang w:val="es-ES_tradnl" w:eastAsia="en-US"/>
              </w:rPr>
              <w:t xml:space="preserve"> don Roger Mata</w:t>
            </w:r>
            <w:r w:rsidR="00D27442">
              <w:rPr>
                <w:rFonts w:ascii="Book Antiqua" w:hAnsi="Book Antiqua"/>
                <w:lang w:val="es-ES_tradnl" w:eastAsia="en-US"/>
              </w:rPr>
              <w:t xml:space="preserve"> Brenes, Director del Despacho de la Presidencia</w:t>
            </w:r>
            <w:r w:rsidR="00490848">
              <w:rPr>
                <w:rFonts w:ascii="Book Antiqua" w:hAnsi="Book Antiqua"/>
                <w:lang w:val="es-ES_tradnl" w:eastAsia="en-US"/>
              </w:rPr>
              <w:t xml:space="preserve"> y </w:t>
            </w:r>
            <w:r w:rsidR="00CF794F" w:rsidRPr="00CF794F">
              <w:rPr>
                <w:rFonts w:ascii="Book Antiqua" w:hAnsi="Book Antiqua"/>
                <w:lang w:val="es-ES_tradnl" w:eastAsia="en-US"/>
              </w:rPr>
              <w:t>el Lic</w:t>
            </w:r>
            <w:r w:rsidR="00490848">
              <w:rPr>
                <w:rFonts w:ascii="Book Antiqua" w:hAnsi="Book Antiqua"/>
                <w:lang w:val="es-ES_tradnl" w:eastAsia="en-US"/>
              </w:rPr>
              <w:t>enciado</w:t>
            </w:r>
            <w:r w:rsidR="00CF794F" w:rsidRPr="00CF794F">
              <w:rPr>
                <w:rFonts w:ascii="Book Antiqua" w:hAnsi="Book Antiqua"/>
                <w:lang w:val="es-ES_tradnl" w:eastAsia="en-US"/>
              </w:rPr>
              <w:t xml:space="preserve"> Giovanni Marchena Jara, Juez</w:t>
            </w:r>
            <w:r w:rsidR="00490848">
              <w:rPr>
                <w:rFonts w:ascii="Book Antiqua" w:hAnsi="Book Antiqua"/>
                <w:lang w:val="es-ES_tradnl" w:eastAsia="en-US"/>
              </w:rPr>
              <w:t xml:space="preserve"> Coordinador del Juzgado</w:t>
            </w:r>
            <w:r w:rsidR="00CF794F" w:rsidRPr="00CF794F">
              <w:rPr>
                <w:rFonts w:ascii="Book Antiqua" w:hAnsi="Book Antiqua"/>
                <w:lang w:val="es-ES_tradnl" w:eastAsia="en-US"/>
              </w:rPr>
              <w:t xml:space="preserve"> </w:t>
            </w:r>
            <w:r w:rsidR="00490848">
              <w:rPr>
                <w:rFonts w:ascii="Book Antiqua" w:hAnsi="Book Antiqua"/>
                <w:lang w:val="es-ES_tradnl" w:eastAsia="en-US"/>
              </w:rPr>
              <w:t>C</w:t>
            </w:r>
            <w:r w:rsidR="00CF794F" w:rsidRPr="00CF794F">
              <w:rPr>
                <w:rFonts w:ascii="Book Antiqua" w:hAnsi="Book Antiqua"/>
                <w:lang w:val="es-ES_tradnl" w:eastAsia="en-US"/>
              </w:rPr>
              <w:t>ontencioso</w:t>
            </w:r>
            <w:r w:rsidR="00490848">
              <w:rPr>
                <w:rFonts w:ascii="Book Antiqua" w:hAnsi="Book Antiqua"/>
                <w:lang w:val="es-ES_tradnl" w:eastAsia="en-US"/>
              </w:rPr>
              <w:t xml:space="preserve"> del Segundo Circuito Judicial </w:t>
            </w:r>
            <w:r w:rsidR="005A0797">
              <w:rPr>
                <w:rFonts w:ascii="Book Antiqua" w:hAnsi="Book Antiqua"/>
                <w:lang w:val="es-ES_tradnl" w:eastAsia="en-US"/>
              </w:rPr>
              <w:t>de San José</w:t>
            </w:r>
            <w:r w:rsidR="00CF794F" w:rsidRPr="00CF794F">
              <w:rPr>
                <w:rFonts w:ascii="Book Antiqua" w:hAnsi="Book Antiqua"/>
                <w:lang w:val="es-ES_tradnl" w:eastAsia="en-US"/>
              </w:rPr>
              <w:t xml:space="preserve">. </w:t>
            </w:r>
          </w:p>
          <w:p w14:paraId="223FFAD9" w14:textId="77777777" w:rsidR="005A0797" w:rsidRDefault="005A0797" w:rsidP="00D64B4B">
            <w:pPr>
              <w:spacing w:line="276" w:lineRule="auto"/>
              <w:jc w:val="both"/>
              <w:rPr>
                <w:rFonts w:ascii="Book Antiqua" w:hAnsi="Book Antiqua"/>
                <w:lang w:val="es-ES_tradnl" w:eastAsia="en-US"/>
              </w:rPr>
            </w:pPr>
          </w:p>
          <w:p w14:paraId="51A21F2F" w14:textId="27FB3B62" w:rsidR="00FB071B" w:rsidRDefault="00CF794F" w:rsidP="00D64B4B">
            <w:pPr>
              <w:spacing w:line="276" w:lineRule="auto"/>
              <w:jc w:val="both"/>
              <w:rPr>
                <w:rFonts w:ascii="Book Antiqua" w:hAnsi="Book Antiqua"/>
                <w:lang w:val="es-ES_tradnl" w:eastAsia="en-US"/>
              </w:rPr>
            </w:pPr>
            <w:r w:rsidRPr="00CF794F">
              <w:rPr>
                <w:rFonts w:ascii="Book Antiqua" w:hAnsi="Book Antiqua"/>
                <w:lang w:val="es-ES_tradnl" w:eastAsia="en-US"/>
              </w:rPr>
              <w:t>Por parte del Ministerio de Seguridad, se designó a la señora Xinia Vásquez Mora para buscar una solución para diligenciar las comisiones para notificar los procesos de expropiación</w:t>
            </w:r>
            <w:r w:rsidR="00FB071B">
              <w:rPr>
                <w:rFonts w:ascii="Book Antiqua" w:hAnsi="Book Antiqua"/>
                <w:lang w:val="es-ES_tradnl" w:eastAsia="en-US"/>
              </w:rPr>
              <w:t>, p</w:t>
            </w:r>
            <w:r w:rsidRPr="00CF794F">
              <w:rPr>
                <w:rFonts w:ascii="Book Antiqua" w:hAnsi="Book Antiqua"/>
                <w:lang w:val="es-ES_tradnl" w:eastAsia="en-US"/>
              </w:rPr>
              <w:t xml:space="preserve">or parte del Poder Judicial la propuesta que se realizó fue centralizar en una sola persona del Ministerio de Seguridad para </w:t>
            </w:r>
            <w:r w:rsidRPr="00CF794F">
              <w:rPr>
                <w:rFonts w:ascii="Book Antiqua" w:hAnsi="Book Antiqua"/>
                <w:lang w:val="es-ES_tradnl" w:eastAsia="en-US"/>
              </w:rPr>
              <w:lastRenderedPageBreak/>
              <w:t>que a la vez, se encargara de tramitar a lo interno de ese ministerio las comisiones</w:t>
            </w:r>
            <w:r w:rsidR="00FB071B">
              <w:rPr>
                <w:rFonts w:ascii="Book Antiqua" w:hAnsi="Book Antiqua"/>
                <w:lang w:val="es-ES_tradnl" w:eastAsia="en-US"/>
              </w:rPr>
              <w:t>;</w:t>
            </w:r>
            <w:r w:rsidRPr="00CF794F">
              <w:rPr>
                <w:rFonts w:ascii="Book Antiqua" w:hAnsi="Book Antiqua"/>
                <w:lang w:val="es-ES_tradnl" w:eastAsia="en-US"/>
              </w:rPr>
              <w:t xml:space="preserve"> </w:t>
            </w:r>
            <w:r w:rsidR="00FB071B">
              <w:rPr>
                <w:rFonts w:ascii="Book Antiqua" w:hAnsi="Book Antiqua"/>
                <w:lang w:val="es-ES_tradnl" w:eastAsia="en-US"/>
              </w:rPr>
              <w:t>s</w:t>
            </w:r>
            <w:r w:rsidRPr="00CF794F">
              <w:rPr>
                <w:rFonts w:ascii="Book Antiqua" w:hAnsi="Book Antiqua"/>
                <w:lang w:val="es-ES_tradnl" w:eastAsia="en-US"/>
              </w:rPr>
              <w:t xml:space="preserve">in embargo, la única respuesta por parte de la señora Vásquez fue que suministrarían los teléfonos de cada delegación de la Fuerza Pública para que cada </w:t>
            </w:r>
            <w:r w:rsidR="001F3C3C">
              <w:rPr>
                <w:rFonts w:ascii="Book Antiqua" w:hAnsi="Book Antiqua"/>
                <w:lang w:val="es-ES_tradnl" w:eastAsia="en-US"/>
              </w:rPr>
              <w:t>J</w:t>
            </w:r>
            <w:r w:rsidRPr="00CF794F">
              <w:rPr>
                <w:rFonts w:ascii="Book Antiqua" w:hAnsi="Book Antiqua"/>
                <w:lang w:val="es-ES_tradnl" w:eastAsia="en-US"/>
              </w:rPr>
              <w:t xml:space="preserve">uez o </w:t>
            </w:r>
            <w:r w:rsidR="001F3C3C">
              <w:rPr>
                <w:rFonts w:ascii="Book Antiqua" w:hAnsi="Book Antiqua"/>
                <w:lang w:val="es-ES_tradnl" w:eastAsia="en-US"/>
              </w:rPr>
              <w:t>J</w:t>
            </w:r>
            <w:r w:rsidRPr="00CF794F">
              <w:rPr>
                <w:rFonts w:ascii="Book Antiqua" w:hAnsi="Book Antiqua"/>
                <w:lang w:val="es-ES_tradnl" w:eastAsia="en-US"/>
              </w:rPr>
              <w:t xml:space="preserve">ueza </w:t>
            </w:r>
            <w:r w:rsidR="001F3C3C">
              <w:rPr>
                <w:rFonts w:ascii="Book Antiqua" w:hAnsi="Book Antiqua"/>
                <w:lang w:val="es-ES_tradnl" w:eastAsia="en-US"/>
              </w:rPr>
              <w:t>C</w:t>
            </w:r>
            <w:r w:rsidRPr="00CF794F">
              <w:rPr>
                <w:rFonts w:ascii="Book Antiqua" w:hAnsi="Book Antiqua"/>
                <w:lang w:val="es-ES_tradnl" w:eastAsia="en-US"/>
              </w:rPr>
              <w:t xml:space="preserve">oordinará lo necesario. </w:t>
            </w:r>
          </w:p>
          <w:p w14:paraId="4EE23404" w14:textId="77777777" w:rsidR="00FB071B" w:rsidRDefault="00FB071B" w:rsidP="00D64B4B">
            <w:pPr>
              <w:spacing w:line="276" w:lineRule="auto"/>
              <w:jc w:val="both"/>
              <w:rPr>
                <w:rFonts w:ascii="Book Antiqua" w:hAnsi="Book Antiqua"/>
                <w:lang w:val="es-ES_tradnl" w:eastAsia="en-US"/>
              </w:rPr>
            </w:pPr>
          </w:p>
          <w:p w14:paraId="60A06961" w14:textId="77777777" w:rsidR="00FB071B" w:rsidRDefault="00CF794F" w:rsidP="00D64B4B">
            <w:pPr>
              <w:spacing w:line="276" w:lineRule="auto"/>
              <w:jc w:val="both"/>
              <w:rPr>
                <w:rFonts w:ascii="Book Antiqua" w:hAnsi="Book Antiqua"/>
                <w:lang w:val="es-ES_tradnl" w:eastAsia="en-US"/>
              </w:rPr>
            </w:pPr>
            <w:r w:rsidRPr="00CF794F">
              <w:rPr>
                <w:rFonts w:ascii="Book Antiqua" w:hAnsi="Book Antiqua"/>
                <w:lang w:val="es-ES_tradnl" w:eastAsia="en-US"/>
              </w:rPr>
              <w:t>Esta propuesta fue desechada por el Juzgado Contencioso y el Despacho de la Presidencia porque no es viable ni agiliza las notificaciones</w:t>
            </w:r>
            <w:r w:rsidR="00FB071B">
              <w:rPr>
                <w:rFonts w:ascii="Book Antiqua" w:hAnsi="Book Antiqua"/>
                <w:lang w:val="es-ES_tradnl" w:eastAsia="en-US"/>
              </w:rPr>
              <w:t xml:space="preserve"> (ver anexo 3).</w:t>
            </w:r>
          </w:p>
          <w:p w14:paraId="01113AEB" w14:textId="692F8F7C" w:rsidR="00CF794F" w:rsidRPr="00E42D6F" w:rsidRDefault="00CF794F" w:rsidP="00D64B4B">
            <w:pPr>
              <w:spacing w:line="276" w:lineRule="auto"/>
              <w:jc w:val="both"/>
              <w:rPr>
                <w:rFonts w:ascii="Book Antiqua" w:hAnsi="Book Antiqua" w:cs="Book Antiqua"/>
                <w:snapToGrid w:val="0"/>
              </w:rPr>
            </w:pPr>
            <w:r w:rsidRPr="00CF794F">
              <w:rPr>
                <w:rFonts w:ascii="Book Antiqua" w:hAnsi="Book Antiqua"/>
                <w:lang w:val="es-ES_tradnl" w:eastAsia="en-US"/>
              </w:rPr>
              <w:t xml:space="preserve"> </w:t>
            </w:r>
          </w:p>
        </w:tc>
      </w:tr>
      <w:tr w:rsidR="00C37223" w:rsidRPr="006779E4" w14:paraId="3A2A0F7D" w14:textId="77777777" w:rsidTr="00DF1F07">
        <w:trPr>
          <w:trHeight w:val="621"/>
          <w:tblCellSpacing w:w="20" w:type="dxa"/>
          <w:jc w:val="center"/>
        </w:trPr>
        <w:tc>
          <w:tcPr>
            <w:tcW w:w="2466" w:type="pct"/>
            <w:shd w:val="clear" w:color="auto" w:fill="FFFFFF" w:themeFill="background1"/>
          </w:tcPr>
          <w:p w14:paraId="132E3B66" w14:textId="77777777" w:rsidR="00F261D5" w:rsidRPr="00F261D5" w:rsidRDefault="00F261D5" w:rsidP="00F261D5">
            <w:pPr>
              <w:spacing w:line="276" w:lineRule="auto"/>
              <w:jc w:val="both"/>
              <w:rPr>
                <w:rFonts w:ascii="Book Antiqua" w:hAnsi="Book Antiqua" w:cs="Arial"/>
              </w:rPr>
            </w:pPr>
            <w:r w:rsidRPr="00F261D5">
              <w:rPr>
                <w:rFonts w:ascii="Book Antiqua" w:hAnsi="Book Antiqua" w:cs="Arial"/>
              </w:rPr>
              <w:lastRenderedPageBreak/>
              <w:t>Coordinar reunión con la Procuraduría General de la República para conocer la metodología de trabajo actual con relación al proceso de expropiación, específicamente sobre la orden de entrada en posesión del bien, lo anterior, de conformidad y en cumplimiento con lo establecido en el artículo 30 de la reforma integral de la Ley 7495 (Ley de Expropiaciones).</w:t>
            </w:r>
          </w:p>
          <w:p w14:paraId="58F02097" w14:textId="77777777" w:rsidR="00C37223" w:rsidRPr="00C37223" w:rsidRDefault="00C37223" w:rsidP="00C37223">
            <w:pPr>
              <w:spacing w:line="276" w:lineRule="auto"/>
              <w:jc w:val="both"/>
              <w:rPr>
                <w:rFonts w:ascii="Book Antiqua" w:hAnsi="Book Antiqua" w:cs="Arial"/>
              </w:rPr>
            </w:pPr>
          </w:p>
        </w:tc>
        <w:tc>
          <w:tcPr>
            <w:tcW w:w="2467" w:type="pct"/>
            <w:shd w:val="clear" w:color="auto" w:fill="FFFFFF" w:themeFill="background1"/>
          </w:tcPr>
          <w:p w14:paraId="0F1F2DBB" w14:textId="77132828" w:rsidR="00F27A47" w:rsidRPr="00F27A47" w:rsidRDefault="00FB071B" w:rsidP="00D64B4B">
            <w:pPr>
              <w:spacing w:line="276" w:lineRule="auto"/>
              <w:jc w:val="both"/>
              <w:rPr>
                <w:rFonts w:ascii="Book Antiqua" w:hAnsi="Book Antiqua" w:cs="Book Antiqua"/>
                <w:snapToGrid w:val="0"/>
              </w:rPr>
            </w:pPr>
            <w:r w:rsidRPr="002C0D5F">
              <w:rPr>
                <w:rFonts w:ascii="Book Antiqua" w:hAnsi="Book Antiqua"/>
                <w:b/>
                <w:bCs/>
                <w:lang w:val="es-ES_tradnl" w:eastAsia="en-US"/>
              </w:rPr>
              <w:t>Completada:</w:t>
            </w:r>
            <w:r w:rsidRPr="00F27A47">
              <w:rPr>
                <w:rFonts w:ascii="Book Antiqua" w:hAnsi="Book Antiqua"/>
                <w:lang w:val="es-ES_tradnl" w:eastAsia="en-US"/>
              </w:rPr>
              <w:t xml:space="preserve"> </w:t>
            </w:r>
            <w:r w:rsidRPr="00F27A47">
              <w:rPr>
                <w:rFonts w:ascii="Book Antiqua" w:hAnsi="Book Antiqua" w:cs="Book Antiqua"/>
                <w:snapToGrid w:val="0"/>
              </w:rPr>
              <w:t xml:space="preserve">Con el fin de verificar el cumplimiento de la recomendación anterior, se consultó al Máster Irving Vargas Rodríguez, Asesor de la Presidencia, quien </w:t>
            </w:r>
            <w:r w:rsidR="002C0D5F">
              <w:rPr>
                <w:rFonts w:ascii="Book Antiqua" w:hAnsi="Book Antiqua" w:cs="Book Antiqua"/>
                <w:snapToGrid w:val="0"/>
              </w:rPr>
              <w:t>señaló</w:t>
            </w:r>
            <w:r w:rsidR="00F27A47" w:rsidRPr="00F27A47">
              <w:rPr>
                <w:rFonts w:ascii="Book Antiqua" w:hAnsi="Book Antiqua" w:cs="Book Antiqua"/>
                <w:snapToGrid w:val="0"/>
              </w:rPr>
              <w:t xml:space="preserve"> </w:t>
            </w:r>
            <w:r w:rsidR="00F27A47">
              <w:rPr>
                <w:rFonts w:ascii="Book Antiqua" w:hAnsi="Book Antiqua" w:cs="Book Antiqua"/>
                <w:snapToGrid w:val="0"/>
              </w:rPr>
              <w:t>que</w:t>
            </w:r>
            <w:r w:rsidR="00F27A47" w:rsidRPr="00F27A47">
              <w:rPr>
                <w:rFonts w:ascii="Book Antiqua" w:hAnsi="Book Antiqua"/>
                <w:lang w:val="es-ES_tradnl" w:eastAsia="en-US"/>
              </w:rPr>
              <w:t xml:space="preserve"> el Despacho de la Presidencia en conjunto con personeros del Ministerio de Obras Públicas y Transportes, el Juez </w:t>
            </w:r>
            <w:r w:rsidR="00F27A47">
              <w:rPr>
                <w:rFonts w:ascii="Book Antiqua" w:hAnsi="Book Antiqua"/>
                <w:lang w:val="es-ES_tradnl" w:eastAsia="en-US"/>
              </w:rPr>
              <w:t>C</w:t>
            </w:r>
            <w:r w:rsidR="00F27A47" w:rsidRPr="00F27A47">
              <w:rPr>
                <w:rFonts w:ascii="Book Antiqua" w:hAnsi="Book Antiqua"/>
                <w:lang w:val="es-ES_tradnl" w:eastAsia="en-US"/>
              </w:rPr>
              <w:t xml:space="preserve">oordinador del Juzgado Contencioso Administrativo </w:t>
            </w:r>
            <w:r w:rsidR="00F27A47">
              <w:rPr>
                <w:rFonts w:ascii="Book Antiqua" w:hAnsi="Book Antiqua"/>
                <w:lang w:val="es-ES_tradnl" w:eastAsia="en-US"/>
              </w:rPr>
              <w:t>del Se</w:t>
            </w:r>
            <w:r w:rsidR="006E182B">
              <w:rPr>
                <w:rFonts w:ascii="Book Antiqua" w:hAnsi="Book Antiqua"/>
                <w:lang w:val="es-ES_tradnl" w:eastAsia="en-US"/>
              </w:rPr>
              <w:t xml:space="preserve">gundo Circuito Judicial de San José </w:t>
            </w:r>
            <w:r w:rsidR="00F27A47" w:rsidRPr="00F27A47">
              <w:rPr>
                <w:rFonts w:ascii="Book Antiqua" w:hAnsi="Book Antiqua"/>
                <w:lang w:val="es-ES_tradnl" w:eastAsia="en-US"/>
              </w:rPr>
              <w:t>y un representante de la Procuraduría General de la República ha</w:t>
            </w:r>
            <w:r w:rsidR="005B675D">
              <w:rPr>
                <w:rFonts w:ascii="Book Antiqua" w:hAnsi="Book Antiqua"/>
                <w:lang w:val="es-ES_tradnl" w:eastAsia="en-US"/>
              </w:rPr>
              <w:t>n</w:t>
            </w:r>
            <w:r w:rsidR="00F27A47" w:rsidRPr="00F27A47">
              <w:rPr>
                <w:rFonts w:ascii="Book Antiqua" w:hAnsi="Book Antiqua"/>
                <w:lang w:val="es-ES_tradnl" w:eastAsia="en-US"/>
              </w:rPr>
              <w:t xml:space="preserve"> sostenido reuniones para coordinar y exponer la forma de trabajo</w:t>
            </w:r>
            <w:r w:rsidR="006E182B">
              <w:rPr>
                <w:rFonts w:ascii="Book Antiqua" w:hAnsi="Book Antiqua"/>
                <w:lang w:val="es-ES_tradnl" w:eastAsia="en-US"/>
              </w:rPr>
              <w:t xml:space="preserve">. </w:t>
            </w:r>
            <w:r w:rsidR="00F27A47" w:rsidRPr="00F27A47">
              <w:rPr>
                <w:rFonts w:ascii="Book Antiqua" w:hAnsi="Book Antiqua"/>
                <w:lang w:val="es-ES_tradnl" w:eastAsia="en-US"/>
              </w:rPr>
              <w:t>Dichas reuniones, ha mejora</w:t>
            </w:r>
            <w:r w:rsidR="002C0D5F">
              <w:rPr>
                <w:rFonts w:ascii="Book Antiqua" w:hAnsi="Book Antiqua"/>
                <w:lang w:val="es-ES_tradnl" w:eastAsia="en-US"/>
              </w:rPr>
              <w:t>do</w:t>
            </w:r>
            <w:r w:rsidR="00F27A47" w:rsidRPr="00F27A47">
              <w:rPr>
                <w:rFonts w:ascii="Book Antiqua" w:hAnsi="Book Antiqua"/>
                <w:lang w:val="es-ES_tradnl" w:eastAsia="en-US"/>
              </w:rPr>
              <w:t xml:space="preserve"> y permitido la comunicación entre el Poder Ejecutivo, la Procuraduría General de la República y el Poder Judicial para visualizar el estado del procesos, así como hacer ver los problemas de tramitación de los mismos, con el objetivo de buscar posibles soluciones, actuando siempre bajo el marco y límites que la legislación plantea en la competencia de cada órgano, entiéndase el Poder Ejecutivo (MOPT), el Poder Judicial y la Procuraduría General de la República</w:t>
            </w:r>
            <w:r w:rsidR="002C0D5F">
              <w:rPr>
                <w:rFonts w:ascii="Book Antiqua" w:hAnsi="Book Antiqua"/>
                <w:lang w:val="es-ES_tradnl" w:eastAsia="en-US"/>
              </w:rPr>
              <w:t xml:space="preserve"> (ver anexo 3).</w:t>
            </w:r>
          </w:p>
        </w:tc>
      </w:tr>
      <w:tr w:rsidR="00F261D5" w:rsidRPr="006779E4" w14:paraId="4FB1F6BD" w14:textId="77777777" w:rsidTr="00DF1F07">
        <w:trPr>
          <w:trHeight w:val="621"/>
          <w:tblCellSpacing w:w="20" w:type="dxa"/>
          <w:jc w:val="center"/>
        </w:trPr>
        <w:tc>
          <w:tcPr>
            <w:tcW w:w="2466" w:type="pct"/>
            <w:shd w:val="clear" w:color="auto" w:fill="FFFFFF" w:themeFill="background1"/>
          </w:tcPr>
          <w:p w14:paraId="6FFC6D3B" w14:textId="77777777" w:rsidR="00203430" w:rsidRPr="00203430" w:rsidRDefault="00203430" w:rsidP="00203430">
            <w:pPr>
              <w:spacing w:line="276" w:lineRule="auto"/>
              <w:jc w:val="both"/>
              <w:rPr>
                <w:rFonts w:ascii="Book Antiqua" w:hAnsi="Book Antiqua" w:cs="Arial"/>
              </w:rPr>
            </w:pPr>
            <w:bookmarkStart w:id="11" w:name="_Hlk74831262"/>
            <w:r w:rsidRPr="00203430">
              <w:rPr>
                <w:rFonts w:ascii="Book Antiqua" w:hAnsi="Book Antiqua" w:cs="Arial"/>
              </w:rPr>
              <w:t xml:space="preserve">Realizar las coordinaciones necesarias con el Instituto Costarricense sobre Drogas (ICD) para ver la factibilidad de dotar de un vehículo al Juzgado Contencioso Administrativo, de los </w:t>
            </w:r>
            <w:r w:rsidRPr="00203430">
              <w:rPr>
                <w:rFonts w:ascii="Book Antiqua" w:hAnsi="Book Antiqua" w:cs="Arial"/>
              </w:rPr>
              <w:lastRenderedPageBreak/>
              <w:t>recursos provenientes de Legitimación de Capitales.</w:t>
            </w:r>
          </w:p>
          <w:bookmarkEnd w:id="11"/>
          <w:p w14:paraId="6B5C6869" w14:textId="77777777" w:rsidR="00F261D5" w:rsidRPr="00F261D5" w:rsidRDefault="00F261D5" w:rsidP="00F261D5">
            <w:pPr>
              <w:spacing w:line="276" w:lineRule="auto"/>
              <w:jc w:val="both"/>
              <w:rPr>
                <w:rFonts w:ascii="Book Antiqua" w:hAnsi="Book Antiqua" w:cs="Arial"/>
              </w:rPr>
            </w:pPr>
          </w:p>
        </w:tc>
        <w:tc>
          <w:tcPr>
            <w:tcW w:w="2467" w:type="pct"/>
            <w:shd w:val="clear" w:color="auto" w:fill="FFFFFF" w:themeFill="background1"/>
          </w:tcPr>
          <w:p w14:paraId="35CC2539" w14:textId="76CCA74C" w:rsidR="009E5E5B" w:rsidRDefault="002C0D5F" w:rsidP="00D64B4B">
            <w:pPr>
              <w:spacing w:line="276" w:lineRule="auto"/>
              <w:jc w:val="both"/>
              <w:rPr>
                <w:rFonts w:ascii="Book Antiqua" w:hAnsi="Book Antiqua"/>
                <w:lang w:val="es-ES_tradnl" w:eastAsia="en-US"/>
              </w:rPr>
            </w:pPr>
            <w:r w:rsidRPr="002C0D5F">
              <w:rPr>
                <w:rFonts w:ascii="Book Antiqua" w:hAnsi="Book Antiqua"/>
                <w:b/>
                <w:bCs/>
                <w:lang w:val="es-ES_tradnl" w:eastAsia="en-US"/>
              </w:rPr>
              <w:lastRenderedPageBreak/>
              <w:t>Completada:</w:t>
            </w:r>
            <w:r w:rsidRPr="00F27A47">
              <w:rPr>
                <w:rFonts w:ascii="Book Antiqua" w:hAnsi="Book Antiqua"/>
                <w:lang w:val="es-ES_tradnl" w:eastAsia="en-US"/>
              </w:rPr>
              <w:t xml:space="preserve"> </w:t>
            </w:r>
            <w:r w:rsidRPr="00F27A47">
              <w:rPr>
                <w:rFonts w:ascii="Book Antiqua" w:hAnsi="Book Antiqua" w:cs="Book Antiqua"/>
                <w:snapToGrid w:val="0"/>
              </w:rPr>
              <w:t xml:space="preserve">Con el fin de verificar el cumplimiento de la recomendación anterior, se consultó al Máster Irving Vargas Rodríguez, Asesor de la Presidencia, quien </w:t>
            </w:r>
            <w:r w:rsidR="00D62A29">
              <w:rPr>
                <w:rFonts w:ascii="Book Antiqua" w:hAnsi="Book Antiqua" w:cs="Book Antiqua"/>
                <w:snapToGrid w:val="0"/>
              </w:rPr>
              <w:t xml:space="preserve">indicó </w:t>
            </w:r>
            <w:r w:rsidR="000C4F5E">
              <w:rPr>
                <w:rFonts w:ascii="Book Antiqua" w:hAnsi="Book Antiqua" w:cs="Book Antiqua"/>
                <w:snapToGrid w:val="0"/>
              </w:rPr>
              <w:t>que se</w:t>
            </w:r>
            <w:r w:rsidR="000C4F5E" w:rsidRPr="000C4F5E">
              <w:rPr>
                <w:rFonts w:ascii="Book Antiqua" w:hAnsi="Book Antiqua"/>
                <w:lang w:val="es-ES_tradnl" w:eastAsia="en-US"/>
              </w:rPr>
              <w:t xml:space="preserve"> coordinó con el Instituto Costarricense sobre </w:t>
            </w:r>
            <w:r w:rsidR="000C4F5E" w:rsidRPr="000C4F5E">
              <w:rPr>
                <w:rFonts w:ascii="Book Antiqua" w:hAnsi="Book Antiqua"/>
                <w:lang w:val="es-ES_tradnl" w:eastAsia="en-US"/>
              </w:rPr>
              <w:lastRenderedPageBreak/>
              <w:t xml:space="preserve">Drogas (ICD) el préstamo </w:t>
            </w:r>
            <w:r w:rsidR="0076516A" w:rsidRPr="000C4F5E">
              <w:rPr>
                <w:rFonts w:ascii="Book Antiqua" w:hAnsi="Book Antiqua"/>
                <w:lang w:val="es-ES_tradnl" w:eastAsia="en-US"/>
              </w:rPr>
              <w:t>de vehículo</w:t>
            </w:r>
            <w:r w:rsidR="000C4F5E" w:rsidRPr="000C4F5E">
              <w:rPr>
                <w:rFonts w:ascii="Book Antiqua" w:hAnsi="Book Antiqua"/>
                <w:lang w:val="es-ES_tradnl" w:eastAsia="en-US"/>
              </w:rPr>
              <w:t xml:space="preserve"> al Juzgado Contencioso Administrativo</w:t>
            </w:r>
            <w:r w:rsidR="000C4F5E">
              <w:rPr>
                <w:rFonts w:ascii="Book Antiqua" w:hAnsi="Book Antiqua"/>
                <w:lang w:val="es-ES_tradnl" w:eastAsia="en-US"/>
              </w:rPr>
              <w:t xml:space="preserve"> del Segundo Circuito Judicial de San José</w:t>
            </w:r>
            <w:r w:rsidR="000C4F5E" w:rsidRPr="000C4F5E">
              <w:rPr>
                <w:rFonts w:ascii="Book Antiqua" w:hAnsi="Book Antiqua"/>
                <w:lang w:val="es-ES_tradnl" w:eastAsia="en-US"/>
              </w:rPr>
              <w:t xml:space="preserve">, </w:t>
            </w:r>
            <w:r w:rsidR="000C4F5E">
              <w:rPr>
                <w:rFonts w:ascii="Book Antiqua" w:hAnsi="Book Antiqua"/>
                <w:lang w:val="es-ES_tradnl" w:eastAsia="en-US"/>
              </w:rPr>
              <w:t xml:space="preserve">proveniente </w:t>
            </w:r>
            <w:r w:rsidR="000C4F5E" w:rsidRPr="000C4F5E">
              <w:rPr>
                <w:rFonts w:ascii="Book Antiqua" w:hAnsi="Book Antiqua"/>
                <w:lang w:val="es-ES_tradnl" w:eastAsia="en-US"/>
              </w:rPr>
              <w:t>de los recursos de Legitimación de Capitales, lo cual fue aprobado por el Consejo Superior y por el instituto mencionado.</w:t>
            </w:r>
          </w:p>
          <w:p w14:paraId="2CC99F82" w14:textId="77777777" w:rsidR="009E5E5B" w:rsidRDefault="009E5E5B" w:rsidP="00D64B4B">
            <w:pPr>
              <w:spacing w:line="276" w:lineRule="auto"/>
              <w:jc w:val="both"/>
              <w:rPr>
                <w:rFonts w:ascii="Book Antiqua" w:hAnsi="Book Antiqua"/>
                <w:lang w:val="es-ES_tradnl" w:eastAsia="en-US"/>
              </w:rPr>
            </w:pPr>
          </w:p>
          <w:p w14:paraId="4F01D5A4" w14:textId="77777777" w:rsidR="006535B0" w:rsidRDefault="000C4F5E" w:rsidP="00D64B4B">
            <w:pPr>
              <w:spacing w:line="276" w:lineRule="auto"/>
              <w:jc w:val="both"/>
              <w:rPr>
                <w:rFonts w:ascii="Book Antiqua" w:hAnsi="Book Antiqua"/>
                <w:lang w:val="es-ES_tradnl" w:eastAsia="en-US"/>
              </w:rPr>
            </w:pPr>
            <w:r w:rsidRPr="000C4F5E">
              <w:rPr>
                <w:rFonts w:ascii="Book Antiqua" w:hAnsi="Book Antiqua"/>
                <w:lang w:val="es-ES_tradnl" w:eastAsia="en-US"/>
              </w:rPr>
              <w:t>El vehículo fue recibido por el Poder Judicial</w:t>
            </w:r>
            <w:r w:rsidR="0076516A">
              <w:rPr>
                <w:rFonts w:ascii="Book Antiqua" w:hAnsi="Book Antiqua"/>
                <w:lang w:val="es-ES_tradnl" w:eastAsia="en-US"/>
              </w:rPr>
              <w:t>;</w:t>
            </w:r>
            <w:r w:rsidRPr="000C4F5E">
              <w:rPr>
                <w:rFonts w:ascii="Book Antiqua" w:hAnsi="Book Antiqua"/>
                <w:lang w:val="es-ES_tradnl" w:eastAsia="en-US"/>
              </w:rPr>
              <w:t xml:space="preserve"> </w:t>
            </w:r>
            <w:r w:rsidR="0076516A">
              <w:rPr>
                <w:rFonts w:ascii="Book Antiqua" w:hAnsi="Book Antiqua"/>
                <w:lang w:val="es-ES_tradnl" w:eastAsia="en-US"/>
              </w:rPr>
              <w:t>s</w:t>
            </w:r>
            <w:r w:rsidRPr="000C4F5E">
              <w:rPr>
                <w:rFonts w:ascii="Book Antiqua" w:hAnsi="Book Antiqua"/>
                <w:lang w:val="es-ES_tradnl" w:eastAsia="en-US"/>
              </w:rPr>
              <w:t xml:space="preserve">in embargo, fue devuelto al Instituto </w:t>
            </w:r>
            <w:r w:rsidR="001F7AFB">
              <w:rPr>
                <w:rFonts w:ascii="Book Antiqua" w:hAnsi="Book Antiqua"/>
                <w:lang w:val="es-ES_tradnl" w:eastAsia="en-US"/>
              </w:rPr>
              <w:t xml:space="preserve">Costarricense </w:t>
            </w:r>
            <w:r w:rsidR="00395F0D">
              <w:rPr>
                <w:rFonts w:ascii="Book Antiqua" w:hAnsi="Book Antiqua"/>
                <w:lang w:val="es-ES_tradnl" w:eastAsia="en-US"/>
              </w:rPr>
              <w:t>sobre</w:t>
            </w:r>
            <w:r w:rsidRPr="000C4F5E">
              <w:rPr>
                <w:rFonts w:ascii="Book Antiqua" w:hAnsi="Book Antiqua"/>
                <w:lang w:val="es-ES_tradnl" w:eastAsia="en-US"/>
              </w:rPr>
              <w:t xml:space="preserve"> Drogas, porque luego de recibido presentó problemas mecánicos</w:t>
            </w:r>
            <w:r w:rsidR="006535B0">
              <w:rPr>
                <w:rFonts w:ascii="Book Antiqua" w:hAnsi="Book Antiqua"/>
                <w:lang w:val="es-ES_tradnl" w:eastAsia="en-US"/>
              </w:rPr>
              <w:t>.</w:t>
            </w:r>
          </w:p>
          <w:p w14:paraId="56800EEB" w14:textId="77777777" w:rsidR="006535B0" w:rsidRDefault="006535B0" w:rsidP="00D64B4B">
            <w:pPr>
              <w:spacing w:line="276" w:lineRule="auto"/>
              <w:jc w:val="both"/>
              <w:rPr>
                <w:rFonts w:ascii="Book Antiqua" w:hAnsi="Book Antiqua"/>
                <w:lang w:val="es-ES_tradnl" w:eastAsia="en-US"/>
              </w:rPr>
            </w:pPr>
          </w:p>
          <w:p w14:paraId="56B4E44F" w14:textId="77777777" w:rsidR="000C4F5E" w:rsidRDefault="006535B0" w:rsidP="00D64B4B">
            <w:pPr>
              <w:spacing w:line="276" w:lineRule="auto"/>
              <w:jc w:val="both"/>
              <w:rPr>
                <w:rFonts w:ascii="Book Antiqua" w:hAnsi="Book Antiqua"/>
                <w:lang w:val="es-ES_tradnl" w:eastAsia="en-US"/>
              </w:rPr>
            </w:pPr>
            <w:r>
              <w:rPr>
                <w:rFonts w:ascii="Book Antiqua" w:hAnsi="Book Antiqua"/>
                <w:lang w:val="es-ES_tradnl" w:eastAsia="en-US"/>
              </w:rPr>
              <w:t>Por lo anterior, s</w:t>
            </w:r>
            <w:r w:rsidR="000C4F5E" w:rsidRPr="000C4F5E">
              <w:rPr>
                <w:rFonts w:ascii="Book Antiqua" w:hAnsi="Book Antiqua"/>
                <w:lang w:val="es-ES_tradnl" w:eastAsia="en-US"/>
              </w:rPr>
              <w:t>e está a la espera de que se pueda acceder a otro vehículo con características similares lo cual no ha ocurrido</w:t>
            </w:r>
            <w:r w:rsidR="003777C3">
              <w:rPr>
                <w:rFonts w:ascii="Book Antiqua" w:hAnsi="Book Antiqua"/>
                <w:lang w:val="es-ES_tradnl" w:eastAsia="en-US"/>
              </w:rPr>
              <w:t xml:space="preserve"> (ver anexo 3).</w:t>
            </w:r>
          </w:p>
          <w:p w14:paraId="531E6267" w14:textId="1DFEE571" w:rsidR="003777C3" w:rsidRPr="000C4F5E" w:rsidRDefault="003777C3" w:rsidP="00D64B4B">
            <w:pPr>
              <w:spacing w:line="276" w:lineRule="auto"/>
              <w:jc w:val="both"/>
              <w:rPr>
                <w:rFonts w:ascii="Book Antiqua" w:hAnsi="Book Antiqua" w:cs="Book Antiqua"/>
                <w:snapToGrid w:val="0"/>
              </w:rPr>
            </w:pPr>
          </w:p>
        </w:tc>
      </w:tr>
    </w:tbl>
    <w:p w14:paraId="7626BDB2" w14:textId="77777777" w:rsidR="00461319" w:rsidRDefault="00461319" w:rsidP="00461319">
      <w:pPr>
        <w:widowControl w:val="0"/>
        <w:spacing w:line="276" w:lineRule="auto"/>
        <w:ind w:right="-1"/>
        <w:rPr>
          <w:rFonts w:ascii="Book Antiqua" w:hAnsi="Book Antiqua" w:cs="Bookman Old Style"/>
          <w:sz w:val="18"/>
          <w:szCs w:val="18"/>
          <w:lang w:val="es-ES"/>
        </w:rPr>
      </w:pPr>
      <w:r w:rsidRPr="002807E4">
        <w:rPr>
          <w:rFonts w:ascii="Book Antiqua" w:hAnsi="Book Antiqua" w:cs="Bookman Old Style"/>
          <w:b/>
          <w:sz w:val="18"/>
          <w:szCs w:val="18"/>
          <w:lang w:val="es-ES"/>
        </w:rPr>
        <w:lastRenderedPageBreak/>
        <w:t>Fuente:</w:t>
      </w:r>
      <w:r w:rsidRPr="002807E4">
        <w:rPr>
          <w:rFonts w:ascii="Book Antiqua" w:hAnsi="Book Antiqua" w:cs="Bookman Old Style"/>
          <w:sz w:val="18"/>
          <w:szCs w:val="18"/>
          <w:lang w:val="es-ES"/>
        </w:rPr>
        <w:t xml:space="preserve"> Elaboración propia.</w:t>
      </w:r>
    </w:p>
    <w:p w14:paraId="4201E93F" w14:textId="1FEFE1D0" w:rsidR="000A5273" w:rsidRDefault="000A5273" w:rsidP="00461319">
      <w:pPr>
        <w:rPr>
          <w:lang w:val="es-ES"/>
        </w:rPr>
      </w:pPr>
    </w:p>
    <w:p w14:paraId="50B6B8F6" w14:textId="77777777" w:rsidR="00516F0D" w:rsidRDefault="00516F0D" w:rsidP="00461319">
      <w:pPr>
        <w:rPr>
          <w:lang w:val="es-ES"/>
        </w:rPr>
      </w:pPr>
    </w:p>
    <w:p w14:paraId="7CBA947B" w14:textId="28406383" w:rsidR="004B2E56" w:rsidRDefault="004B2E56" w:rsidP="004B2E56">
      <w:pPr>
        <w:pStyle w:val="Ttulo3"/>
        <w:rPr>
          <w:rFonts w:ascii="Book Antiqua" w:hAnsi="Book Antiqua"/>
          <w:sz w:val="24"/>
          <w:szCs w:val="24"/>
        </w:rPr>
      </w:pPr>
      <w:r w:rsidRPr="00C36706">
        <w:rPr>
          <w:rFonts w:ascii="Book Antiqua" w:hAnsi="Book Antiqua"/>
          <w:sz w:val="24"/>
          <w:szCs w:val="24"/>
        </w:rPr>
        <w:t>3.</w:t>
      </w:r>
      <w:r w:rsidR="00EB61AC">
        <w:rPr>
          <w:rFonts w:ascii="Book Antiqua" w:hAnsi="Book Antiqua"/>
          <w:sz w:val="24"/>
          <w:szCs w:val="24"/>
        </w:rPr>
        <w:t>4</w:t>
      </w:r>
      <w:r w:rsidRPr="00C36706">
        <w:rPr>
          <w:rFonts w:ascii="Book Antiqua" w:hAnsi="Book Antiqua"/>
          <w:sz w:val="24"/>
          <w:szCs w:val="24"/>
        </w:rPr>
        <w:t xml:space="preserve"> Recomendación dirigida a</w:t>
      </w:r>
      <w:r w:rsidR="000F1288">
        <w:rPr>
          <w:rFonts w:ascii="Book Antiqua" w:hAnsi="Book Antiqua"/>
          <w:sz w:val="24"/>
          <w:szCs w:val="24"/>
        </w:rPr>
        <w:t xml:space="preserve"> la Dirección de </w:t>
      </w:r>
      <w:r w:rsidR="00516F0D">
        <w:rPr>
          <w:rFonts w:ascii="Book Antiqua" w:hAnsi="Book Antiqua"/>
          <w:sz w:val="24"/>
          <w:szCs w:val="24"/>
        </w:rPr>
        <w:t>Tecnolog</w:t>
      </w:r>
      <w:r w:rsidR="001F59A0">
        <w:rPr>
          <w:rFonts w:ascii="Book Antiqua" w:hAnsi="Book Antiqua"/>
          <w:sz w:val="24"/>
          <w:szCs w:val="24"/>
        </w:rPr>
        <w:t>ía de la Información y Comunicación</w:t>
      </w:r>
      <w:r w:rsidR="000A5273">
        <w:rPr>
          <w:rFonts w:ascii="Book Antiqua" w:hAnsi="Book Antiqua"/>
          <w:sz w:val="24"/>
          <w:szCs w:val="24"/>
        </w:rPr>
        <w:t xml:space="preserve"> con estado de avance al mes de </w:t>
      </w:r>
      <w:r w:rsidR="00123322">
        <w:rPr>
          <w:rFonts w:ascii="Book Antiqua" w:hAnsi="Book Antiqua"/>
          <w:sz w:val="24"/>
          <w:szCs w:val="24"/>
        </w:rPr>
        <w:t>junio</w:t>
      </w:r>
      <w:r w:rsidR="000A5273">
        <w:rPr>
          <w:rFonts w:ascii="Book Antiqua" w:hAnsi="Book Antiqua"/>
          <w:sz w:val="24"/>
          <w:szCs w:val="24"/>
        </w:rPr>
        <w:t xml:space="preserve"> de 2021.</w:t>
      </w:r>
    </w:p>
    <w:p w14:paraId="7B218ED9" w14:textId="5172047B" w:rsidR="003C6CA5" w:rsidRDefault="003C6CA5" w:rsidP="003C6CA5">
      <w:pPr>
        <w:rPr>
          <w:lang w:val="es-ES"/>
        </w:rPr>
      </w:pPr>
    </w:p>
    <w:p w14:paraId="1E22C105" w14:textId="79127023" w:rsidR="003C6CA5" w:rsidRPr="002A3778" w:rsidRDefault="002A3778" w:rsidP="005B4416">
      <w:pPr>
        <w:spacing w:line="276" w:lineRule="auto"/>
        <w:jc w:val="both"/>
        <w:rPr>
          <w:rFonts w:ascii="Book Antiqua" w:hAnsi="Book Antiqua"/>
          <w:sz w:val="24"/>
          <w:szCs w:val="24"/>
          <w:lang w:val="es-ES"/>
        </w:rPr>
      </w:pPr>
      <w:r w:rsidRPr="002A3778">
        <w:rPr>
          <w:rFonts w:ascii="Book Antiqua" w:hAnsi="Book Antiqua"/>
          <w:sz w:val="24"/>
          <w:szCs w:val="24"/>
          <w:lang w:val="es-ES"/>
        </w:rPr>
        <w:t>La</w:t>
      </w:r>
      <w:r>
        <w:rPr>
          <w:rFonts w:ascii="Book Antiqua" w:hAnsi="Book Antiqua"/>
          <w:sz w:val="24"/>
          <w:szCs w:val="24"/>
          <w:lang w:val="es-ES"/>
        </w:rPr>
        <w:t xml:space="preserve">s recomendaciones dirigidas a la Dirección de </w:t>
      </w:r>
      <w:r w:rsidR="001F59A0">
        <w:rPr>
          <w:rFonts w:ascii="Book Antiqua" w:hAnsi="Book Antiqua"/>
          <w:sz w:val="24"/>
          <w:szCs w:val="24"/>
          <w:lang w:val="es-ES"/>
        </w:rPr>
        <w:t>Tecnología de la Información y Comunicación</w:t>
      </w:r>
      <w:r>
        <w:rPr>
          <w:rFonts w:ascii="Book Antiqua" w:hAnsi="Book Antiqua"/>
          <w:sz w:val="24"/>
          <w:szCs w:val="24"/>
          <w:lang w:val="es-ES"/>
        </w:rPr>
        <w:t xml:space="preserve">; así como, el estado de avance al mes de </w:t>
      </w:r>
      <w:r w:rsidR="00123322">
        <w:rPr>
          <w:rFonts w:ascii="Book Antiqua" w:hAnsi="Book Antiqua"/>
          <w:sz w:val="24"/>
          <w:szCs w:val="24"/>
          <w:lang w:val="es-ES"/>
        </w:rPr>
        <w:t>junio</w:t>
      </w:r>
      <w:r>
        <w:rPr>
          <w:rFonts w:ascii="Book Antiqua" w:hAnsi="Book Antiqua"/>
          <w:sz w:val="24"/>
          <w:szCs w:val="24"/>
          <w:lang w:val="es-ES"/>
        </w:rPr>
        <w:t xml:space="preserve"> de 2021 indicado por </w:t>
      </w:r>
      <w:r w:rsidR="00963F18">
        <w:rPr>
          <w:rFonts w:ascii="Book Antiqua" w:hAnsi="Book Antiqua"/>
          <w:sz w:val="24"/>
          <w:szCs w:val="24"/>
          <w:lang w:val="es-ES"/>
        </w:rPr>
        <w:t xml:space="preserve">la </w:t>
      </w:r>
      <w:r w:rsidR="00D342D7">
        <w:rPr>
          <w:rFonts w:ascii="Book Antiqua" w:hAnsi="Book Antiqua"/>
          <w:sz w:val="24"/>
          <w:szCs w:val="24"/>
          <w:lang w:val="es-ES"/>
        </w:rPr>
        <w:t xml:space="preserve">Licenciada </w:t>
      </w:r>
      <w:r w:rsidR="001E2FB1">
        <w:rPr>
          <w:rFonts w:ascii="Book Antiqua" w:hAnsi="Book Antiqua"/>
          <w:sz w:val="24"/>
          <w:szCs w:val="24"/>
          <w:lang w:val="es-ES"/>
        </w:rPr>
        <w:t xml:space="preserve">Ericka Monge Quesada, Jefa del Subproceso </w:t>
      </w:r>
      <w:r w:rsidR="00441D6B">
        <w:rPr>
          <w:rFonts w:ascii="Book Antiqua" w:hAnsi="Book Antiqua"/>
          <w:sz w:val="24"/>
          <w:szCs w:val="24"/>
          <w:lang w:val="es-ES"/>
        </w:rPr>
        <w:t>de Telemática y el Licenciado Jonath</w:t>
      </w:r>
      <w:r w:rsidR="00EA354D">
        <w:rPr>
          <w:rFonts w:ascii="Book Antiqua" w:hAnsi="Book Antiqua"/>
          <w:sz w:val="24"/>
          <w:szCs w:val="24"/>
          <w:lang w:val="es-ES"/>
        </w:rPr>
        <w:t>an</w:t>
      </w:r>
      <w:r w:rsidR="00441D6B">
        <w:rPr>
          <w:rFonts w:ascii="Book Antiqua" w:hAnsi="Book Antiqua"/>
          <w:sz w:val="24"/>
          <w:szCs w:val="24"/>
          <w:lang w:val="es-ES"/>
        </w:rPr>
        <w:t xml:space="preserve"> </w:t>
      </w:r>
      <w:r w:rsidR="00DB3363">
        <w:rPr>
          <w:rFonts w:ascii="Book Antiqua" w:hAnsi="Book Antiqua"/>
          <w:sz w:val="24"/>
          <w:szCs w:val="24"/>
          <w:lang w:val="es-ES"/>
        </w:rPr>
        <w:t>Montiel Álvarez</w:t>
      </w:r>
      <w:r w:rsidR="00AF24A0">
        <w:rPr>
          <w:rFonts w:ascii="Book Antiqua" w:hAnsi="Book Antiqua"/>
          <w:sz w:val="24"/>
          <w:szCs w:val="24"/>
          <w:lang w:val="es-ES"/>
        </w:rPr>
        <w:t xml:space="preserve">, Jefe del Subproceso de Gestión </w:t>
      </w:r>
      <w:r w:rsidR="00EA354D">
        <w:rPr>
          <w:rFonts w:ascii="Book Antiqua" w:hAnsi="Book Antiqua"/>
          <w:sz w:val="24"/>
          <w:szCs w:val="24"/>
          <w:lang w:val="es-ES"/>
        </w:rPr>
        <w:t>del Servicio</w:t>
      </w:r>
      <w:r w:rsidR="00963F18">
        <w:rPr>
          <w:rFonts w:ascii="Book Antiqua" w:hAnsi="Book Antiqua"/>
          <w:sz w:val="24"/>
          <w:szCs w:val="24"/>
          <w:lang w:val="es-ES" w:eastAsia="en-US"/>
        </w:rPr>
        <w:t xml:space="preserve">, </w:t>
      </w:r>
      <w:bookmarkStart w:id="12" w:name="_Hlk72849073"/>
      <w:r w:rsidR="005B4416" w:rsidRPr="00963F18">
        <w:rPr>
          <w:rFonts w:ascii="Book Antiqua" w:hAnsi="Book Antiqua"/>
          <w:sz w:val="24"/>
          <w:szCs w:val="24"/>
          <w:lang w:val="es-ES_tradnl" w:eastAsia="en-US"/>
        </w:rPr>
        <w:t>se presentan a continuación.</w:t>
      </w:r>
      <w:bookmarkEnd w:id="12"/>
    </w:p>
    <w:p w14:paraId="545C486D" w14:textId="14DCF827" w:rsidR="004B2E56" w:rsidRDefault="004B2E56" w:rsidP="00461319">
      <w:pPr>
        <w:rPr>
          <w:lang w:val="es-ES"/>
        </w:rPr>
      </w:pPr>
    </w:p>
    <w:p w14:paraId="7C289BC6" w14:textId="77777777" w:rsidR="000F1288" w:rsidRDefault="000F1288" w:rsidP="00461319">
      <w:pPr>
        <w:rPr>
          <w:lang w:val="es-ES"/>
        </w:rPr>
      </w:pPr>
    </w:p>
    <w:p w14:paraId="2623A923" w14:textId="4634285C" w:rsidR="000F1288" w:rsidRPr="000F1288" w:rsidRDefault="000F1288" w:rsidP="000F1288">
      <w:pPr>
        <w:pStyle w:val="Descripcin"/>
        <w:jc w:val="center"/>
        <w:rPr>
          <w:rFonts w:ascii="Book Antiqua" w:hAnsi="Book Antiqua"/>
          <w:b/>
          <w:bCs/>
          <w:i w:val="0"/>
          <w:iCs w:val="0"/>
          <w:color w:val="000000" w:themeColor="text1"/>
          <w:sz w:val="24"/>
          <w:szCs w:val="24"/>
        </w:rPr>
      </w:pPr>
      <w:r w:rsidRPr="000F1288">
        <w:rPr>
          <w:rFonts w:ascii="Book Antiqua" w:hAnsi="Book Antiqua"/>
          <w:b/>
          <w:bCs/>
          <w:i w:val="0"/>
          <w:iCs w:val="0"/>
          <w:color w:val="000000" w:themeColor="text1"/>
          <w:sz w:val="24"/>
          <w:szCs w:val="24"/>
        </w:rPr>
        <w:t xml:space="preserve">Cuadro </w:t>
      </w:r>
      <w:r w:rsidRPr="000F1288">
        <w:rPr>
          <w:rFonts w:ascii="Book Antiqua" w:hAnsi="Book Antiqua"/>
          <w:b/>
          <w:bCs/>
          <w:i w:val="0"/>
          <w:iCs w:val="0"/>
          <w:color w:val="000000" w:themeColor="text1"/>
          <w:sz w:val="24"/>
          <w:szCs w:val="24"/>
        </w:rPr>
        <w:fldChar w:fldCharType="begin"/>
      </w:r>
      <w:r w:rsidRPr="000F1288">
        <w:rPr>
          <w:rFonts w:ascii="Book Antiqua" w:hAnsi="Book Antiqua"/>
          <w:b/>
          <w:bCs/>
          <w:i w:val="0"/>
          <w:iCs w:val="0"/>
          <w:color w:val="000000" w:themeColor="text1"/>
          <w:sz w:val="24"/>
          <w:szCs w:val="24"/>
        </w:rPr>
        <w:instrText xml:space="preserve"> SEQ Cuadro \* ARABIC </w:instrText>
      </w:r>
      <w:r w:rsidRPr="000F1288">
        <w:rPr>
          <w:rFonts w:ascii="Book Antiqua" w:hAnsi="Book Antiqua"/>
          <w:b/>
          <w:bCs/>
          <w:i w:val="0"/>
          <w:iCs w:val="0"/>
          <w:color w:val="000000" w:themeColor="text1"/>
          <w:sz w:val="24"/>
          <w:szCs w:val="24"/>
        </w:rPr>
        <w:fldChar w:fldCharType="separate"/>
      </w:r>
      <w:r w:rsidR="00397E31">
        <w:rPr>
          <w:rFonts w:ascii="Book Antiqua" w:hAnsi="Book Antiqua"/>
          <w:b/>
          <w:bCs/>
          <w:i w:val="0"/>
          <w:iCs w:val="0"/>
          <w:noProof/>
          <w:color w:val="000000" w:themeColor="text1"/>
          <w:sz w:val="24"/>
          <w:szCs w:val="24"/>
        </w:rPr>
        <w:t>4</w:t>
      </w:r>
      <w:r w:rsidRPr="000F1288">
        <w:rPr>
          <w:rFonts w:ascii="Book Antiqua" w:hAnsi="Book Antiqua"/>
          <w:b/>
          <w:bCs/>
          <w:i w:val="0"/>
          <w:iCs w:val="0"/>
          <w:color w:val="000000" w:themeColor="text1"/>
          <w:sz w:val="24"/>
          <w:szCs w:val="24"/>
        </w:rPr>
        <w:fldChar w:fldCharType="end"/>
      </w:r>
    </w:p>
    <w:p w14:paraId="26574B10" w14:textId="3EEE43EA" w:rsidR="000F1288" w:rsidRPr="000F1288" w:rsidRDefault="000F1288" w:rsidP="000F1288">
      <w:pPr>
        <w:jc w:val="center"/>
        <w:rPr>
          <w:b/>
          <w:bCs/>
          <w:color w:val="000000" w:themeColor="text1"/>
        </w:rPr>
      </w:pPr>
      <w:r w:rsidRPr="000F1288">
        <w:rPr>
          <w:rFonts w:ascii="Book Antiqua" w:hAnsi="Book Antiqua"/>
          <w:b/>
          <w:bCs/>
          <w:color w:val="000000" w:themeColor="text1"/>
          <w:sz w:val="24"/>
          <w:szCs w:val="24"/>
        </w:rPr>
        <w:t xml:space="preserve">Recomendaciones dirigidas a la Dirección de </w:t>
      </w:r>
      <w:r w:rsidR="008F7DCA">
        <w:rPr>
          <w:rFonts w:ascii="Book Antiqua" w:hAnsi="Book Antiqua"/>
          <w:b/>
          <w:bCs/>
          <w:color w:val="000000" w:themeColor="text1"/>
          <w:sz w:val="24"/>
          <w:szCs w:val="24"/>
        </w:rPr>
        <w:t>Tecnología de la Información y Comunicación</w:t>
      </w:r>
    </w:p>
    <w:p w14:paraId="0D6177E8" w14:textId="6F41B6F3" w:rsidR="004B2E56" w:rsidRDefault="004B2E56" w:rsidP="00461319">
      <w:pPr>
        <w:rPr>
          <w:lang w:val="es-ES"/>
        </w:rPr>
      </w:pPr>
    </w:p>
    <w:p w14:paraId="471486E8" w14:textId="7B54C867" w:rsidR="004B2E56" w:rsidRDefault="004B2E56" w:rsidP="00461319">
      <w:pPr>
        <w:rPr>
          <w:lang w:val="es-ES"/>
        </w:rPr>
      </w:pPr>
    </w:p>
    <w:tbl>
      <w:tblPr>
        <w:tblW w:w="5091"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491"/>
        <w:gridCol w:w="4494"/>
      </w:tblGrid>
      <w:tr w:rsidR="000F1288" w14:paraId="243A8142" w14:textId="77777777" w:rsidTr="00DF1F07">
        <w:trPr>
          <w:trHeight w:val="372"/>
          <w:tblCellSpacing w:w="20" w:type="dxa"/>
          <w:jc w:val="center"/>
        </w:trPr>
        <w:tc>
          <w:tcPr>
            <w:tcW w:w="2466" w:type="pct"/>
            <w:shd w:val="clear" w:color="auto" w:fill="4472C4" w:themeFill="accent1"/>
            <w:vAlign w:val="center"/>
          </w:tcPr>
          <w:p w14:paraId="52EF77B7" w14:textId="10DD5458" w:rsidR="000F1288" w:rsidRPr="00FB68F9" w:rsidRDefault="000F1288" w:rsidP="00DF1F07">
            <w:pPr>
              <w:spacing w:line="276" w:lineRule="auto"/>
              <w:jc w:val="center"/>
              <w:rPr>
                <w:rFonts w:ascii="Book Antiqua" w:hAnsi="Book Antiqua" w:cs="Arial"/>
                <w:b/>
                <w:color w:val="FFFFFF"/>
              </w:rPr>
            </w:pPr>
            <w:r>
              <w:rPr>
                <w:rFonts w:ascii="Book Antiqua" w:hAnsi="Book Antiqua" w:cs="Arial"/>
                <w:b/>
                <w:color w:val="FFFFFF"/>
              </w:rPr>
              <w:t>Recomendaciones</w:t>
            </w:r>
          </w:p>
        </w:tc>
        <w:tc>
          <w:tcPr>
            <w:tcW w:w="2467" w:type="pct"/>
            <w:shd w:val="clear" w:color="auto" w:fill="4472C4" w:themeFill="accent1"/>
            <w:vAlign w:val="center"/>
          </w:tcPr>
          <w:p w14:paraId="47D07C39" w14:textId="31AD3E76" w:rsidR="000F1288" w:rsidRDefault="000F1288" w:rsidP="00DF1F07">
            <w:pPr>
              <w:spacing w:line="276" w:lineRule="auto"/>
              <w:jc w:val="center"/>
              <w:rPr>
                <w:rFonts w:ascii="Book Antiqua" w:hAnsi="Book Antiqua" w:cs="Arial"/>
                <w:b/>
                <w:color w:val="FFFFFF"/>
              </w:rPr>
            </w:pPr>
            <w:r>
              <w:rPr>
                <w:rFonts w:ascii="Book Antiqua" w:hAnsi="Book Antiqua" w:cs="Arial"/>
                <w:b/>
                <w:color w:val="FFFFFF"/>
              </w:rPr>
              <w:t xml:space="preserve">Estado de avance a </w:t>
            </w:r>
            <w:r w:rsidR="00123322">
              <w:rPr>
                <w:rFonts w:ascii="Book Antiqua" w:hAnsi="Book Antiqua" w:cs="Arial"/>
                <w:b/>
                <w:color w:val="FFFFFF"/>
              </w:rPr>
              <w:t>junio</w:t>
            </w:r>
            <w:r w:rsidRPr="00C041A8">
              <w:rPr>
                <w:rFonts w:ascii="Book Antiqua" w:hAnsi="Book Antiqua" w:cs="Arial"/>
                <w:b/>
                <w:color w:val="FFFFFF"/>
              </w:rPr>
              <w:t xml:space="preserve"> de 20</w:t>
            </w:r>
            <w:r>
              <w:rPr>
                <w:rFonts w:ascii="Book Antiqua" w:hAnsi="Book Antiqua" w:cs="Arial"/>
                <w:b/>
                <w:color w:val="FFFFFF"/>
              </w:rPr>
              <w:t>21</w:t>
            </w:r>
          </w:p>
        </w:tc>
      </w:tr>
      <w:tr w:rsidR="000F1288" w:rsidRPr="000707E9" w14:paraId="70C9286F" w14:textId="77777777" w:rsidTr="00DF1F07">
        <w:trPr>
          <w:trHeight w:val="621"/>
          <w:tblCellSpacing w:w="20" w:type="dxa"/>
          <w:jc w:val="center"/>
        </w:trPr>
        <w:tc>
          <w:tcPr>
            <w:tcW w:w="2466" w:type="pct"/>
            <w:shd w:val="clear" w:color="auto" w:fill="FFFFFF" w:themeFill="background1"/>
          </w:tcPr>
          <w:p w14:paraId="75405587" w14:textId="77777777" w:rsidR="00DE6872" w:rsidRPr="00DE6872" w:rsidRDefault="00DE6872" w:rsidP="00DE6872">
            <w:pPr>
              <w:spacing w:line="276" w:lineRule="auto"/>
              <w:jc w:val="both"/>
              <w:rPr>
                <w:rFonts w:ascii="Book Antiqua" w:hAnsi="Book Antiqua" w:cs="Arial"/>
              </w:rPr>
            </w:pPr>
            <w:bookmarkStart w:id="13" w:name="_Hlk74830016"/>
            <w:r w:rsidRPr="00DE6872">
              <w:rPr>
                <w:rFonts w:ascii="Book Antiqua" w:hAnsi="Book Antiqua" w:cs="Arial"/>
              </w:rPr>
              <w:t xml:space="preserve">Realizar las coordinaciones necesarias para para la implementación y las capacitaciones correspondientes, en los temas de notificación </w:t>
            </w:r>
            <w:r w:rsidRPr="00DE6872">
              <w:rPr>
                <w:rFonts w:ascii="Book Antiqua" w:hAnsi="Book Antiqua" w:cs="Arial"/>
              </w:rPr>
              <w:lastRenderedPageBreak/>
              <w:t xml:space="preserve">automática por medio del Sistema de Gestión de Despachos Judiciales y Escritorio Virtual, a la Procuraduría General de la República. </w:t>
            </w:r>
          </w:p>
          <w:bookmarkEnd w:id="13"/>
          <w:p w14:paraId="401E22B0" w14:textId="77777777" w:rsidR="00DE6872" w:rsidRPr="00DC295A" w:rsidRDefault="00DE6872" w:rsidP="00DE6872">
            <w:pPr>
              <w:spacing w:line="360" w:lineRule="auto"/>
              <w:ind w:left="720"/>
              <w:jc w:val="both"/>
              <w:rPr>
                <w:rFonts w:ascii="Book Antiqua" w:hAnsi="Book Antiqua" w:cs="Arial"/>
                <w:sz w:val="24"/>
                <w:szCs w:val="24"/>
              </w:rPr>
            </w:pPr>
          </w:p>
          <w:p w14:paraId="3098846A" w14:textId="77777777" w:rsidR="000F1288" w:rsidRPr="004154AE" w:rsidRDefault="000F1288" w:rsidP="004154AE">
            <w:pPr>
              <w:tabs>
                <w:tab w:val="left" w:pos="284"/>
              </w:tabs>
              <w:spacing w:line="276" w:lineRule="auto"/>
              <w:ind w:right="113"/>
              <w:jc w:val="both"/>
              <w:rPr>
                <w:rFonts w:ascii="Book Antiqua" w:hAnsi="Book Antiqua" w:cs="Book Antiqua"/>
                <w:b/>
                <w:bCs/>
                <w:snapToGrid w:val="0"/>
              </w:rPr>
            </w:pPr>
          </w:p>
          <w:p w14:paraId="661CAB8D" w14:textId="77777777" w:rsidR="000F1288" w:rsidRPr="0036353C" w:rsidRDefault="000F1288" w:rsidP="00DF1F07">
            <w:pPr>
              <w:tabs>
                <w:tab w:val="left" w:pos="284"/>
              </w:tabs>
              <w:spacing w:line="276" w:lineRule="auto"/>
              <w:ind w:right="113"/>
              <w:jc w:val="both"/>
              <w:rPr>
                <w:rFonts w:ascii="Book Antiqua" w:hAnsi="Book Antiqua" w:cs="Arial"/>
                <w:color w:val="000000"/>
              </w:rPr>
            </w:pPr>
          </w:p>
        </w:tc>
        <w:tc>
          <w:tcPr>
            <w:tcW w:w="2467" w:type="pct"/>
            <w:shd w:val="clear" w:color="auto" w:fill="FFFFFF" w:themeFill="background1"/>
          </w:tcPr>
          <w:p w14:paraId="26760368" w14:textId="4242F7CE" w:rsidR="00D11890" w:rsidRDefault="00401E15" w:rsidP="00316308">
            <w:pPr>
              <w:widowControl w:val="0"/>
              <w:autoSpaceDE w:val="0"/>
              <w:autoSpaceDN w:val="0"/>
              <w:adjustRightInd w:val="0"/>
              <w:spacing w:line="276" w:lineRule="auto"/>
              <w:jc w:val="both"/>
              <w:rPr>
                <w:rFonts w:ascii="Book Antiqua" w:hAnsi="Book Antiqua"/>
                <w:lang w:val="es-ES_tradnl" w:eastAsia="en-US"/>
              </w:rPr>
            </w:pPr>
            <w:r>
              <w:rPr>
                <w:rFonts w:ascii="Book Antiqua" w:hAnsi="Book Antiqua"/>
                <w:b/>
                <w:bCs/>
                <w:lang w:val="es-ES_tradnl" w:eastAsia="en-US"/>
              </w:rPr>
              <w:lastRenderedPageBreak/>
              <w:t>Completada</w:t>
            </w:r>
            <w:r w:rsidR="00AF591B" w:rsidRPr="000707E9">
              <w:rPr>
                <w:rFonts w:ascii="Book Antiqua" w:hAnsi="Book Antiqua"/>
                <w:b/>
                <w:bCs/>
                <w:lang w:val="es-ES_tradnl" w:eastAsia="en-US"/>
              </w:rPr>
              <w:t>:</w:t>
            </w:r>
            <w:r w:rsidR="00AF591B" w:rsidRPr="000707E9">
              <w:rPr>
                <w:rFonts w:ascii="Book Antiqua" w:hAnsi="Book Antiqua"/>
                <w:lang w:val="es-ES_tradnl" w:eastAsia="en-US"/>
              </w:rPr>
              <w:t xml:space="preserve"> </w:t>
            </w:r>
            <w:r w:rsidR="00AF591B" w:rsidRPr="00BE7EE9">
              <w:rPr>
                <w:rFonts w:ascii="Book Antiqua" w:hAnsi="Book Antiqua"/>
                <w:lang w:val="es-ES_tradnl" w:eastAsia="en-US"/>
              </w:rPr>
              <w:t>Con el fin de verificar el cumplimiento de la recomendación anterior, se consultó</w:t>
            </w:r>
            <w:r w:rsidR="00AF591B">
              <w:rPr>
                <w:rFonts w:ascii="Book Antiqua" w:hAnsi="Book Antiqua"/>
                <w:lang w:val="es-ES_tradnl" w:eastAsia="en-US"/>
              </w:rPr>
              <w:t xml:space="preserve"> </w:t>
            </w:r>
            <w:r w:rsidR="00AF591B" w:rsidRPr="00D035F6">
              <w:rPr>
                <w:rFonts w:ascii="Book Antiqua" w:hAnsi="Book Antiqua"/>
                <w:lang w:val="es-ES_tradnl" w:eastAsia="en-US"/>
              </w:rPr>
              <w:t>a</w:t>
            </w:r>
            <w:r w:rsidR="00123C98">
              <w:rPr>
                <w:rFonts w:ascii="Book Antiqua" w:hAnsi="Book Antiqua"/>
                <w:lang w:val="es-ES_tradnl" w:eastAsia="en-US"/>
              </w:rPr>
              <w:t xml:space="preserve"> la </w:t>
            </w:r>
            <w:r w:rsidR="007352D5">
              <w:rPr>
                <w:rFonts w:ascii="Book Antiqua" w:hAnsi="Book Antiqua"/>
                <w:lang w:val="es-ES_tradnl" w:eastAsia="en-US"/>
              </w:rPr>
              <w:t>Licenciad</w:t>
            </w:r>
            <w:r w:rsidR="00123C98">
              <w:rPr>
                <w:rFonts w:ascii="Book Antiqua" w:hAnsi="Book Antiqua"/>
                <w:lang w:val="es-ES_tradnl" w:eastAsia="en-US"/>
              </w:rPr>
              <w:t>a</w:t>
            </w:r>
            <w:r w:rsidR="007352D5">
              <w:rPr>
                <w:rFonts w:ascii="Book Antiqua" w:hAnsi="Book Antiqua"/>
                <w:lang w:val="es-ES_tradnl" w:eastAsia="en-US"/>
              </w:rPr>
              <w:t xml:space="preserve"> </w:t>
            </w:r>
            <w:r w:rsidR="00123C98" w:rsidRPr="00123C98">
              <w:rPr>
                <w:rFonts w:ascii="Book Antiqua" w:hAnsi="Book Antiqua"/>
                <w:lang w:val="es-ES_tradnl" w:eastAsia="en-US"/>
              </w:rPr>
              <w:t xml:space="preserve">Ericka Monge </w:t>
            </w:r>
            <w:r w:rsidR="00123C98" w:rsidRPr="00123C98">
              <w:rPr>
                <w:rFonts w:ascii="Book Antiqua" w:hAnsi="Book Antiqua"/>
                <w:lang w:val="es-ES_tradnl" w:eastAsia="en-US"/>
              </w:rPr>
              <w:lastRenderedPageBreak/>
              <w:t>Quesada, Jefa del Subproceso de Telemática y el Licenciado Jonathan Montiel Álvarez, Jefe del Subproceso de Gestión del Servicio</w:t>
            </w:r>
            <w:r w:rsidR="00123C98">
              <w:rPr>
                <w:rFonts w:ascii="Book Antiqua" w:hAnsi="Book Antiqua"/>
                <w:lang w:val="es-ES_tradnl" w:eastAsia="en-US"/>
              </w:rPr>
              <w:t xml:space="preserve">, quienes externaron </w:t>
            </w:r>
            <w:r w:rsidR="00212D32">
              <w:rPr>
                <w:rFonts w:ascii="Book Antiqua" w:hAnsi="Book Antiqua"/>
                <w:lang w:val="es-ES_tradnl" w:eastAsia="en-US"/>
              </w:rPr>
              <w:t>que la mejora de notificaciones automáticas por medio del Sistema de Gestión de Despachos Judiciales y Escritorio Virtual a la Procu</w:t>
            </w:r>
            <w:r w:rsidR="00FF2828">
              <w:rPr>
                <w:rFonts w:ascii="Book Antiqua" w:hAnsi="Book Antiqua"/>
                <w:lang w:val="es-ES_tradnl" w:eastAsia="en-US"/>
              </w:rPr>
              <w:t xml:space="preserve">raduría General de la República </w:t>
            </w:r>
            <w:r w:rsidR="00593F9E" w:rsidRPr="00593F9E">
              <w:rPr>
                <w:rFonts w:ascii="Book Antiqua" w:hAnsi="Book Antiqua"/>
                <w:lang w:val="es-ES_tradnl" w:eastAsia="en-US"/>
              </w:rPr>
              <w:t xml:space="preserve">fue instalada </w:t>
            </w:r>
            <w:r w:rsidR="0075457F">
              <w:rPr>
                <w:rFonts w:ascii="Book Antiqua" w:hAnsi="Book Antiqua"/>
                <w:lang w:val="es-ES_tradnl" w:eastAsia="en-US"/>
              </w:rPr>
              <w:t>efectivamente</w:t>
            </w:r>
            <w:r w:rsidR="00593F9E" w:rsidRPr="00593F9E">
              <w:rPr>
                <w:rFonts w:ascii="Book Antiqua" w:hAnsi="Book Antiqua"/>
                <w:lang w:val="es-ES_tradnl" w:eastAsia="en-US"/>
              </w:rPr>
              <w:t xml:space="preserve"> en la Jurisdicción Contenciosa, </w:t>
            </w:r>
            <w:r w:rsidR="006B363B">
              <w:rPr>
                <w:rFonts w:ascii="Book Antiqua" w:hAnsi="Book Antiqua"/>
                <w:lang w:val="es-ES_tradnl" w:eastAsia="en-US"/>
              </w:rPr>
              <w:t xml:space="preserve">la cual </w:t>
            </w:r>
            <w:r w:rsidR="00593F9E" w:rsidRPr="00593F9E">
              <w:rPr>
                <w:rFonts w:ascii="Book Antiqua" w:hAnsi="Book Antiqua"/>
                <w:lang w:val="es-ES_tradnl" w:eastAsia="en-US"/>
              </w:rPr>
              <w:t>se encuentra en funcionamiento y los funcionarios tienen el conocimiento de cómo utilizarla</w:t>
            </w:r>
            <w:r w:rsidR="00316308">
              <w:rPr>
                <w:rFonts w:ascii="Book Antiqua" w:hAnsi="Book Antiqua"/>
                <w:lang w:val="es-ES_tradnl" w:eastAsia="en-US"/>
              </w:rPr>
              <w:t xml:space="preserve"> </w:t>
            </w:r>
            <w:r w:rsidR="00344BBD">
              <w:rPr>
                <w:rFonts w:ascii="Book Antiqua" w:hAnsi="Book Antiqua"/>
                <w:lang w:val="es-ES_tradnl" w:eastAsia="en-US"/>
              </w:rPr>
              <w:t>(ver anexo 4).</w:t>
            </w:r>
          </w:p>
          <w:p w14:paraId="6E593EBF" w14:textId="1BB91562" w:rsidR="008364B3" w:rsidRPr="000707E9" w:rsidRDefault="008364B3" w:rsidP="00316308">
            <w:pPr>
              <w:widowControl w:val="0"/>
              <w:autoSpaceDE w:val="0"/>
              <w:autoSpaceDN w:val="0"/>
              <w:adjustRightInd w:val="0"/>
              <w:spacing w:line="276" w:lineRule="auto"/>
              <w:jc w:val="both"/>
              <w:rPr>
                <w:rFonts w:ascii="Book Antiqua" w:hAnsi="Book Antiqua"/>
                <w:lang w:val="es-ES_tradnl" w:eastAsia="en-US"/>
              </w:rPr>
            </w:pPr>
          </w:p>
        </w:tc>
      </w:tr>
      <w:tr w:rsidR="00DD61B7" w:rsidRPr="000707E9" w14:paraId="28EB3199" w14:textId="77777777" w:rsidTr="00DD61B7">
        <w:trPr>
          <w:trHeight w:val="835"/>
          <w:tblCellSpacing w:w="20" w:type="dxa"/>
          <w:jc w:val="center"/>
        </w:trPr>
        <w:tc>
          <w:tcPr>
            <w:tcW w:w="2466" w:type="pct"/>
            <w:shd w:val="clear" w:color="auto" w:fill="FFFFFF" w:themeFill="background1"/>
          </w:tcPr>
          <w:p w14:paraId="72E4DC71" w14:textId="77777777" w:rsidR="00FF2648" w:rsidRPr="00FF2648" w:rsidRDefault="00FF2648" w:rsidP="00FF2648">
            <w:pPr>
              <w:spacing w:line="276" w:lineRule="auto"/>
              <w:jc w:val="both"/>
              <w:rPr>
                <w:rFonts w:ascii="Book Antiqua" w:hAnsi="Book Antiqua" w:cs="Arial"/>
              </w:rPr>
            </w:pPr>
            <w:r w:rsidRPr="00FF2648">
              <w:rPr>
                <w:rFonts w:ascii="Book Antiqua" w:hAnsi="Book Antiqua" w:cs="Arial"/>
              </w:rPr>
              <w:lastRenderedPageBreak/>
              <w:t>Implementar el sistema de Reparto de los procesos nuevos, definido por el Juzgado Contencioso Administrativo en coordinación con el Juez Coordinador.</w:t>
            </w:r>
          </w:p>
          <w:p w14:paraId="47118A1B" w14:textId="405040BD" w:rsidR="00DD61B7" w:rsidRPr="00187E86" w:rsidRDefault="00DD61B7" w:rsidP="00DD61B7">
            <w:pPr>
              <w:spacing w:line="276" w:lineRule="auto"/>
              <w:jc w:val="both"/>
              <w:rPr>
                <w:rFonts w:ascii="Book Antiqua" w:hAnsi="Book Antiqua" w:cs="Book Antiqua"/>
                <w:snapToGrid w:val="0"/>
              </w:rPr>
            </w:pPr>
          </w:p>
        </w:tc>
        <w:tc>
          <w:tcPr>
            <w:tcW w:w="2467" w:type="pct"/>
            <w:shd w:val="clear" w:color="auto" w:fill="FFFFFF" w:themeFill="background1"/>
          </w:tcPr>
          <w:p w14:paraId="59B5E402" w14:textId="22E73A6C" w:rsidR="00DD61B7" w:rsidRDefault="005B7870" w:rsidP="00DD61B7">
            <w:pPr>
              <w:spacing w:line="276" w:lineRule="auto"/>
              <w:jc w:val="both"/>
              <w:rPr>
                <w:rFonts w:ascii="Book Antiqua" w:hAnsi="Book Antiqua"/>
                <w:lang w:val="es-ES_tradnl" w:eastAsia="en-US"/>
              </w:rPr>
            </w:pPr>
            <w:r>
              <w:rPr>
                <w:rFonts w:ascii="Book Antiqua" w:hAnsi="Book Antiqua"/>
                <w:b/>
                <w:bCs/>
                <w:lang w:val="es-ES_tradnl" w:eastAsia="en-US"/>
              </w:rPr>
              <w:t>Pendiente</w:t>
            </w:r>
            <w:r w:rsidR="00DD61B7" w:rsidRPr="000707E9">
              <w:rPr>
                <w:rFonts w:ascii="Book Antiqua" w:hAnsi="Book Antiqua"/>
                <w:b/>
                <w:bCs/>
                <w:lang w:val="es-ES_tradnl" w:eastAsia="en-US"/>
              </w:rPr>
              <w:t>:</w:t>
            </w:r>
            <w:r w:rsidR="00DD61B7" w:rsidRPr="000707E9">
              <w:rPr>
                <w:rFonts w:ascii="Book Antiqua" w:hAnsi="Book Antiqua"/>
                <w:lang w:val="es-ES_tradnl" w:eastAsia="en-US"/>
              </w:rPr>
              <w:t xml:space="preserve"> </w:t>
            </w:r>
            <w:r w:rsidR="00DD61B7" w:rsidRPr="00BE7EE9">
              <w:rPr>
                <w:rFonts w:ascii="Book Antiqua" w:hAnsi="Book Antiqua"/>
                <w:lang w:val="es-ES_tradnl" w:eastAsia="en-US"/>
              </w:rPr>
              <w:t>Con el fin de verificar el cumplimiento de la recomendación anterior, se consultó</w:t>
            </w:r>
            <w:r w:rsidR="00DD61B7">
              <w:rPr>
                <w:rFonts w:ascii="Book Antiqua" w:hAnsi="Book Antiqua"/>
                <w:lang w:val="es-ES_tradnl" w:eastAsia="en-US"/>
              </w:rPr>
              <w:t xml:space="preserve"> </w:t>
            </w:r>
            <w:r w:rsidR="00DD61B7" w:rsidRPr="00D035F6">
              <w:rPr>
                <w:rFonts w:ascii="Book Antiqua" w:hAnsi="Book Antiqua"/>
                <w:lang w:val="es-ES_tradnl" w:eastAsia="en-US"/>
              </w:rPr>
              <w:t>a</w:t>
            </w:r>
            <w:r w:rsidR="00DD61B7">
              <w:rPr>
                <w:rFonts w:ascii="Book Antiqua" w:hAnsi="Book Antiqua"/>
                <w:lang w:val="es-ES_tradnl" w:eastAsia="en-US"/>
              </w:rPr>
              <w:t xml:space="preserve"> la</w:t>
            </w:r>
            <w:r>
              <w:rPr>
                <w:rFonts w:ascii="Book Antiqua" w:hAnsi="Book Antiqua"/>
                <w:lang w:val="es-ES_tradnl" w:eastAsia="en-US"/>
              </w:rPr>
              <w:t xml:space="preserve"> Licenciada </w:t>
            </w:r>
            <w:r w:rsidRPr="00123C98">
              <w:rPr>
                <w:rFonts w:ascii="Book Antiqua" w:hAnsi="Book Antiqua"/>
                <w:lang w:val="es-ES_tradnl" w:eastAsia="en-US"/>
              </w:rPr>
              <w:t>Ericka Monge Quesada, Jefa del Subproceso de Telemática y el Licenciado Jonathan Montiel Álvarez, Jefe del Subproceso de Gestión del Servicio</w:t>
            </w:r>
            <w:r>
              <w:rPr>
                <w:rFonts w:ascii="Book Antiqua" w:hAnsi="Book Antiqua"/>
                <w:lang w:val="es-ES_tradnl" w:eastAsia="en-US"/>
              </w:rPr>
              <w:t xml:space="preserve">, quienes indicaron </w:t>
            </w:r>
            <w:r w:rsidR="005D6B84">
              <w:rPr>
                <w:rFonts w:ascii="Book Antiqua" w:hAnsi="Book Antiqua"/>
                <w:lang w:val="es-ES_tradnl" w:eastAsia="en-US"/>
              </w:rPr>
              <w:t xml:space="preserve">que la implementación </w:t>
            </w:r>
            <w:r w:rsidR="0023066F">
              <w:rPr>
                <w:rFonts w:ascii="Book Antiqua" w:hAnsi="Book Antiqua"/>
                <w:lang w:val="es-ES_tradnl" w:eastAsia="en-US"/>
              </w:rPr>
              <w:t xml:space="preserve">del sistema de Reparto de los procesos nuevos se encuentra pendiente, por lo cual, </w:t>
            </w:r>
            <w:r w:rsidR="0014229E">
              <w:rPr>
                <w:rFonts w:ascii="Book Antiqua" w:hAnsi="Book Antiqua"/>
                <w:lang w:val="es-ES_tradnl" w:eastAsia="en-US"/>
              </w:rPr>
              <w:t xml:space="preserve">se procederá a solicitar </w:t>
            </w:r>
            <w:r w:rsidR="00F864B2">
              <w:rPr>
                <w:rFonts w:ascii="Book Antiqua" w:hAnsi="Book Antiqua"/>
                <w:lang w:val="es-ES_tradnl" w:eastAsia="en-US"/>
              </w:rPr>
              <w:t xml:space="preserve">una </w:t>
            </w:r>
            <w:r w:rsidR="00F864B2" w:rsidRPr="00F864B2">
              <w:rPr>
                <w:rFonts w:ascii="Book Antiqua" w:hAnsi="Book Antiqua"/>
                <w:lang w:val="es-ES_tradnl" w:eastAsia="en-US"/>
              </w:rPr>
              <w:t xml:space="preserve">reunión con el Juez </w:t>
            </w:r>
            <w:r w:rsidR="00F864B2">
              <w:rPr>
                <w:rFonts w:ascii="Book Antiqua" w:hAnsi="Book Antiqua"/>
                <w:lang w:val="es-ES_tradnl" w:eastAsia="en-US"/>
              </w:rPr>
              <w:t>C</w:t>
            </w:r>
            <w:r w:rsidR="00F864B2" w:rsidRPr="00F864B2">
              <w:rPr>
                <w:rFonts w:ascii="Book Antiqua" w:hAnsi="Book Antiqua"/>
                <w:lang w:val="es-ES_tradnl" w:eastAsia="en-US"/>
              </w:rPr>
              <w:t>oordinador del Juzgado Contencioso</w:t>
            </w:r>
            <w:r w:rsidR="00F864B2">
              <w:rPr>
                <w:rFonts w:ascii="Book Antiqua" w:hAnsi="Book Antiqua"/>
                <w:lang w:val="es-ES_tradnl" w:eastAsia="en-US"/>
              </w:rPr>
              <w:t xml:space="preserve"> del Segundo Circuito Judicial de San José</w:t>
            </w:r>
            <w:r w:rsidR="00F864B2" w:rsidRPr="00F864B2">
              <w:rPr>
                <w:rFonts w:ascii="Book Antiqua" w:hAnsi="Book Antiqua"/>
                <w:lang w:val="es-ES_tradnl" w:eastAsia="en-US"/>
              </w:rPr>
              <w:t xml:space="preserve">, </w:t>
            </w:r>
            <w:r w:rsidR="008364B3">
              <w:rPr>
                <w:rFonts w:ascii="Book Antiqua" w:hAnsi="Book Antiqua"/>
                <w:lang w:val="es-ES_tradnl" w:eastAsia="en-US"/>
              </w:rPr>
              <w:t xml:space="preserve">con el fin de </w:t>
            </w:r>
            <w:r w:rsidR="00F864B2" w:rsidRPr="00F864B2">
              <w:rPr>
                <w:rFonts w:ascii="Book Antiqua" w:hAnsi="Book Antiqua"/>
                <w:lang w:val="es-ES_tradnl" w:eastAsia="en-US"/>
              </w:rPr>
              <w:t xml:space="preserve">analizar la propuesta y viabilidad del reparto </w:t>
            </w:r>
            <w:r w:rsidR="008364B3">
              <w:rPr>
                <w:rFonts w:ascii="Book Antiqua" w:hAnsi="Book Antiqua"/>
                <w:lang w:val="es-ES_tradnl" w:eastAsia="en-US"/>
              </w:rPr>
              <w:t>de los procesos nuevos (ver anexo 4).</w:t>
            </w:r>
          </w:p>
          <w:p w14:paraId="06EC0E3F" w14:textId="77777777" w:rsidR="00DD61B7" w:rsidRPr="000707E9" w:rsidRDefault="00DD61B7" w:rsidP="00DD61B7">
            <w:pPr>
              <w:spacing w:line="276" w:lineRule="auto"/>
              <w:jc w:val="both"/>
              <w:rPr>
                <w:rFonts w:ascii="Book Antiqua" w:hAnsi="Book Antiqua"/>
                <w:b/>
                <w:bCs/>
                <w:lang w:val="es-ES_tradnl" w:eastAsia="en-US"/>
              </w:rPr>
            </w:pPr>
          </w:p>
        </w:tc>
      </w:tr>
      <w:tr w:rsidR="00FF2648" w:rsidRPr="000707E9" w14:paraId="3A2F5B94" w14:textId="77777777" w:rsidTr="00DD61B7">
        <w:trPr>
          <w:trHeight w:val="835"/>
          <w:tblCellSpacing w:w="20" w:type="dxa"/>
          <w:jc w:val="center"/>
        </w:trPr>
        <w:tc>
          <w:tcPr>
            <w:tcW w:w="2466" w:type="pct"/>
            <w:shd w:val="clear" w:color="auto" w:fill="FFFFFF" w:themeFill="background1"/>
          </w:tcPr>
          <w:p w14:paraId="60CF2DD7" w14:textId="679F1E4C" w:rsidR="00FF2648" w:rsidRPr="00A770E5" w:rsidRDefault="00A770E5" w:rsidP="00A770E5">
            <w:pPr>
              <w:spacing w:line="276" w:lineRule="auto"/>
              <w:jc w:val="both"/>
              <w:rPr>
                <w:rFonts w:ascii="Book Antiqua" w:hAnsi="Book Antiqua" w:cs="Arial"/>
              </w:rPr>
            </w:pPr>
            <w:r w:rsidRPr="00A770E5">
              <w:rPr>
                <w:rFonts w:ascii="Book Antiqua" w:hAnsi="Book Antiqua" w:cs="Arial"/>
              </w:rPr>
              <w:t xml:space="preserve">Valorar la posibilidad de dotar de </w:t>
            </w:r>
            <w:r w:rsidRPr="00A770E5">
              <w:rPr>
                <w:rFonts w:ascii="Book Antiqua" w:hAnsi="Book Antiqua" w:cs="Arial"/>
                <w:i/>
                <w:iCs/>
              </w:rPr>
              <w:t>Red privada Virtual</w:t>
            </w:r>
            <w:r w:rsidRPr="00A770E5">
              <w:rPr>
                <w:rFonts w:ascii="Book Antiqua" w:hAnsi="Book Antiqua" w:cs="Arial"/>
              </w:rPr>
              <w:t xml:space="preserve"> (VPN) a las Juezas o Jueces del Juzgado Contencioso Administrativo que formarán parte de este Plan de descongestionamiento en materia de expropiaciones, para que maximicen el tiempo de resolución de las causas, mediante el Teletrabajo.</w:t>
            </w:r>
            <w:r w:rsidR="001A1C82">
              <w:rPr>
                <w:rFonts w:ascii="Book Antiqua" w:hAnsi="Book Antiqua" w:cs="Arial"/>
              </w:rPr>
              <w:t xml:space="preserve"> </w:t>
            </w:r>
          </w:p>
        </w:tc>
        <w:tc>
          <w:tcPr>
            <w:tcW w:w="2467" w:type="pct"/>
            <w:shd w:val="clear" w:color="auto" w:fill="FFFFFF" w:themeFill="background1"/>
          </w:tcPr>
          <w:p w14:paraId="112148D2" w14:textId="4BF655FB" w:rsidR="00675913" w:rsidRPr="00675913" w:rsidRDefault="008364B3" w:rsidP="00675913">
            <w:pPr>
              <w:spacing w:line="276" w:lineRule="auto"/>
              <w:jc w:val="both"/>
              <w:rPr>
                <w:rFonts w:ascii="Book Antiqua" w:hAnsi="Book Antiqua"/>
                <w:lang w:val="es-ES_tradnl" w:eastAsia="en-US"/>
              </w:rPr>
            </w:pPr>
            <w:r w:rsidRPr="00675913">
              <w:rPr>
                <w:rFonts w:ascii="Book Antiqua" w:hAnsi="Book Antiqua"/>
                <w:b/>
                <w:bCs/>
                <w:lang w:val="es-ES_tradnl" w:eastAsia="en-US"/>
              </w:rPr>
              <w:t>Completada:</w:t>
            </w:r>
            <w:r w:rsidRPr="00675913">
              <w:rPr>
                <w:rFonts w:ascii="Book Antiqua" w:hAnsi="Book Antiqua"/>
                <w:lang w:val="es-ES_tradnl" w:eastAsia="en-US"/>
              </w:rPr>
              <w:t xml:space="preserve"> Con el fin de verificar el cumplimiento de la recomendación anterior, se consultó a la Licenciada Ericka Monge Quesada, Jefa del Subproceso de Telemática y el Licenciado Jonathan Montiel Álvarez, Jefe del Subproceso de Gestión del Servicio, quienes </w:t>
            </w:r>
            <w:r w:rsidR="002F370F" w:rsidRPr="00675913">
              <w:rPr>
                <w:rFonts w:ascii="Book Antiqua" w:hAnsi="Book Antiqua"/>
                <w:lang w:val="es-ES_tradnl" w:eastAsia="en-US"/>
              </w:rPr>
              <w:t xml:space="preserve">comunicaron </w:t>
            </w:r>
            <w:r w:rsidR="00675913">
              <w:rPr>
                <w:rFonts w:ascii="Book Antiqua" w:hAnsi="Book Antiqua"/>
                <w:lang w:val="es-ES_tradnl" w:eastAsia="en-US"/>
              </w:rPr>
              <w:t>que a</w:t>
            </w:r>
            <w:r w:rsidR="00675913" w:rsidRPr="00675913">
              <w:rPr>
                <w:rFonts w:ascii="Book Antiqua" w:hAnsi="Book Antiqua"/>
                <w:lang w:val="es-ES_tradnl" w:eastAsia="en-US"/>
              </w:rPr>
              <w:t>ctualmente se ha asignado por parte de</w:t>
            </w:r>
            <w:r w:rsidR="00675913">
              <w:rPr>
                <w:rFonts w:ascii="Book Antiqua" w:hAnsi="Book Antiqua"/>
                <w:lang w:val="es-ES_tradnl" w:eastAsia="en-US"/>
              </w:rPr>
              <w:t xml:space="preserve"> la</w:t>
            </w:r>
            <w:r w:rsidR="00675913" w:rsidRPr="00675913">
              <w:rPr>
                <w:rFonts w:ascii="Book Antiqua" w:hAnsi="Book Antiqua"/>
                <w:lang w:val="es-ES_tradnl" w:eastAsia="en-US"/>
              </w:rPr>
              <w:t xml:space="preserve"> D</w:t>
            </w:r>
            <w:r w:rsidR="00675913">
              <w:rPr>
                <w:rFonts w:ascii="Book Antiqua" w:hAnsi="Book Antiqua"/>
                <w:lang w:val="es-ES_tradnl" w:eastAsia="en-US"/>
              </w:rPr>
              <w:t xml:space="preserve">irección de </w:t>
            </w:r>
            <w:r w:rsidR="00675913" w:rsidRPr="00675913">
              <w:rPr>
                <w:rFonts w:ascii="Book Antiqua" w:hAnsi="Book Antiqua"/>
                <w:lang w:val="es-ES_tradnl" w:eastAsia="en-US"/>
              </w:rPr>
              <w:t>T</w:t>
            </w:r>
            <w:r w:rsidR="00675913">
              <w:rPr>
                <w:rFonts w:ascii="Book Antiqua" w:hAnsi="Book Antiqua"/>
                <w:lang w:val="es-ES_tradnl" w:eastAsia="en-US"/>
              </w:rPr>
              <w:t xml:space="preserve">ecnología de la </w:t>
            </w:r>
            <w:r w:rsidR="00675913" w:rsidRPr="00675913">
              <w:rPr>
                <w:rFonts w:ascii="Book Antiqua" w:hAnsi="Book Antiqua"/>
                <w:lang w:val="es-ES_tradnl" w:eastAsia="en-US"/>
              </w:rPr>
              <w:t>I</w:t>
            </w:r>
            <w:r w:rsidR="00675913">
              <w:rPr>
                <w:rFonts w:ascii="Book Antiqua" w:hAnsi="Book Antiqua"/>
                <w:lang w:val="es-ES_tradnl" w:eastAsia="en-US"/>
              </w:rPr>
              <w:t>nformación y Comunicación</w:t>
            </w:r>
            <w:r w:rsidR="00675913" w:rsidRPr="00675913">
              <w:rPr>
                <w:rFonts w:ascii="Book Antiqua" w:hAnsi="Book Antiqua"/>
                <w:lang w:val="es-ES_tradnl" w:eastAsia="en-US"/>
              </w:rPr>
              <w:t xml:space="preserve"> </w:t>
            </w:r>
            <w:r w:rsidR="00B62801">
              <w:rPr>
                <w:rFonts w:ascii="Book Antiqua" w:hAnsi="Book Antiqua"/>
                <w:lang w:val="es-ES_tradnl" w:eastAsia="en-US"/>
              </w:rPr>
              <w:t xml:space="preserve">13 </w:t>
            </w:r>
            <w:r w:rsidR="00675913" w:rsidRPr="00675913">
              <w:rPr>
                <w:rFonts w:ascii="Book Antiqua" w:hAnsi="Book Antiqua"/>
                <w:lang w:val="es-ES_tradnl" w:eastAsia="en-US"/>
              </w:rPr>
              <w:t>licencias de VPN solicitadas</w:t>
            </w:r>
            <w:r w:rsidR="00B62801">
              <w:rPr>
                <w:rFonts w:ascii="Book Antiqua" w:hAnsi="Book Antiqua"/>
                <w:lang w:val="es-ES_tradnl" w:eastAsia="en-US"/>
              </w:rPr>
              <w:t>;</w:t>
            </w:r>
            <w:r w:rsidR="00675913" w:rsidRPr="00675913">
              <w:rPr>
                <w:rFonts w:ascii="Book Antiqua" w:hAnsi="Book Antiqua"/>
                <w:lang w:val="es-ES_tradnl" w:eastAsia="en-US"/>
              </w:rPr>
              <w:t xml:space="preserve"> así como</w:t>
            </w:r>
            <w:r w:rsidR="00B62801">
              <w:rPr>
                <w:rFonts w:ascii="Book Antiqua" w:hAnsi="Book Antiqua"/>
                <w:lang w:val="es-ES_tradnl" w:eastAsia="en-US"/>
              </w:rPr>
              <w:t xml:space="preserve">, </w:t>
            </w:r>
            <w:r w:rsidR="00016E3B">
              <w:rPr>
                <w:rFonts w:ascii="Book Antiqua" w:hAnsi="Book Antiqua"/>
                <w:lang w:val="es-ES_tradnl" w:eastAsia="en-US"/>
              </w:rPr>
              <w:t xml:space="preserve">14 licencias </w:t>
            </w:r>
            <w:r w:rsidR="00675913" w:rsidRPr="00675913">
              <w:rPr>
                <w:rFonts w:ascii="Book Antiqua" w:hAnsi="Book Antiqua"/>
                <w:lang w:val="es-ES_tradnl" w:eastAsia="en-US"/>
              </w:rPr>
              <w:t xml:space="preserve">de VDI.   </w:t>
            </w:r>
          </w:p>
          <w:p w14:paraId="44F35D81" w14:textId="77777777" w:rsidR="00675913" w:rsidRPr="00675913" w:rsidRDefault="00675913" w:rsidP="00675913">
            <w:pPr>
              <w:pStyle w:val="Prrafodelista"/>
              <w:spacing w:line="276" w:lineRule="auto"/>
              <w:jc w:val="both"/>
              <w:rPr>
                <w:rFonts w:ascii="Book Antiqua" w:hAnsi="Book Antiqua" w:cs="Times New Roman"/>
                <w:sz w:val="20"/>
                <w:szCs w:val="20"/>
                <w:lang w:val="es-ES_tradnl" w:eastAsia="en-US"/>
              </w:rPr>
            </w:pPr>
          </w:p>
          <w:p w14:paraId="47570710" w14:textId="3F723906" w:rsidR="00675913" w:rsidRPr="00675913" w:rsidRDefault="00C24012" w:rsidP="00675913">
            <w:pPr>
              <w:spacing w:line="276" w:lineRule="auto"/>
              <w:jc w:val="both"/>
              <w:rPr>
                <w:rFonts w:ascii="Book Antiqua" w:hAnsi="Book Antiqua"/>
                <w:lang w:val="es-ES_tradnl" w:eastAsia="en-US"/>
              </w:rPr>
            </w:pPr>
            <w:r>
              <w:rPr>
                <w:rFonts w:ascii="Book Antiqua" w:hAnsi="Book Antiqua"/>
                <w:lang w:val="es-ES_tradnl" w:eastAsia="en-US"/>
              </w:rPr>
              <w:t>Finalmente, es importante destacar que</w:t>
            </w:r>
            <w:r w:rsidR="00675913" w:rsidRPr="00675913">
              <w:rPr>
                <w:rFonts w:ascii="Book Antiqua" w:hAnsi="Book Antiqua"/>
                <w:lang w:val="es-ES_tradnl" w:eastAsia="en-US"/>
              </w:rPr>
              <w:t xml:space="preserve"> en circular 181-2021 se autorizó y dio a conocer por Consejo Superior el procedimiento para la </w:t>
            </w:r>
            <w:r w:rsidR="00675913" w:rsidRPr="00675913">
              <w:rPr>
                <w:rFonts w:ascii="Book Antiqua" w:hAnsi="Book Antiqua"/>
                <w:lang w:val="es-ES_tradnl" w:eastAsia="en-US"/>
              </w:rPr>
              <w:lastRenderedPageBreak/>
              <w:t xml:space="preserve">solicitud y autorización de asignación de </w:t>
            </w:r>
            <w:r w:rsidR="00016E3B" w:rsidRPr="00675913">
              <w:rPr>
                <w:rFonts w:ascii="Book Antiqua" w:hAnsi="Book Antiqua"/>
                <w:lang w:val="es-ES_tradnl" w:eastAsia="en-US"/>
              </w:rPr>
              <w:t>VPN, por</w:t>
            </w:r>
            <w:r w:rsidR="00675913" w:rsidRPr="00675913">
              <w:rPr>
                <w:rFonts w:ascii="Book Antiqua" w:hAnsi="Book Antiqua"/>
                <w:lang w:val="es-ES_tradnl" w:eastAsia="en-US"/>
              </w:rPr>
              <w:t xml:space="preserve"> lo que los interesados pueden realizar dicho trámite para la asignación del servicio, cumpliendo los requerimientos ahí establecidos</w:t>
            </w:r>
            <w:r w:rsidR="005C0B68">
              <w:rPr>
                <w:rFonts w:ascii="Book Antiqua" w:hAnsi="Book Antiqua"/>
                <w:lang w:val="es-ES_tradnl" w:eastAsia="en-US"/>
              </w:rPr>
              <w:t xml:space="preserve"> (ver anexo </w:t>
            </w:r>
            <w:r w:rsidR="00401E15">
              <w:rPr>
                <w:rFonts w:ascii="Book Antiqua" w:hAnsi="Book Antiqua"/>
                <w:lang w:val="es-ES_tradnl" w:eastAsia="en-US"/>
              </w:rPr>
              <w:t>4).</w:t>
            </w:r>
          </w:p>
          <w:p w14:paraId="071E8DB7" w14:textId="70B6CB8C" w:rsidR="00FF2648" w:rsidRPr="00675913" w:rsidRDefault="00FF2648" w:rsidP="00DD61B7">
            <w:pPr>
              <w:spacing w:line="276" w:lineRule="auto"/>
              <w:jc w:val="both"/>
              <w:rPr>
                <w:rFonts w:ascii="Book Antiqua" w:hAnsi="Book Antiqua"/>
                <w:lang w:val="es-ES_tradnl" w:eastAsia="en-US"/>
              </w:rPr>
            </w:pPr>
          </w:p>
        </w:tc>
      </w:tr>
    </w:tbl>
    <w:p w14:paraId="5D96B317" w14:textId="77777777" w:rsidR="005B4416" w:rsidRDefault="005B4416" w:rsidP="005B4416">
      <w:pPr>
        <w:widowControl w:val="0"/>
        <w:spacing w:line="276" w:lineRule="auto"/>
        <w:ind w:right="-1"/>
        <w:rPr>
          <w:rFonts w:ascii="Book Antiqua" w:hAnsi="Book Antiqua" w:cs="Bookman Old Style"/>
          <w:sz w:val="18"/>
          <w:szCs w:val="18"/>
          <w:lang w:val="es-ES"/>
        </w:rPr>
      </w:pPr>
      <w:r w:rsidRPr="002807E4">
        <w:rPr>
          <w:rFonts w:ascii="Book Antiqua" w:hAnsi="Book Antiqua" w:cs="Bookman Old Style"/>
          <w:b/>
          <w:sz w:val="18"/>
          <w:szCs w:val="18"/>
          <w:lang w:val="es-ES"/>
        </w:rPr>
        <w:lastRenderedPageBreak/>
        <w:t>Fuente:</w:t>
      </w:r>
      <w:r w:rsidRPr="002807E4">
        <w:rPr>
          <w:rFonts w:ascii="Book Antiqua" w:hAnsi="Book Antiqua" w:cs="Bookman Old Style"/>
          <w:sz w:val="18"/>
          <w:szCs w:val="18"/>
          <w:lang w:val="es-ES"/>
        </w:rPr>
        <w:t xml:space="preserve"> Elaboración propia.</w:t>
      </w:r>
    </w:p>
    <w:p w14:paraId="6549D1A7" w14:textId="5E5A2CAA" w:rsidR="002D648C" w:rsidRDefault="002D648C" w:rsidP="002E2FAD">
      <w:pPr>
        <w:spacing w:line="276" w:lineRule="auto"/>
        <w:ind w:right="301"/>
        <w:jc w:val="both"/>
        <w:rPr>
          <w:rFonts w:ascii="Book Antiqua" w:hAnsi="Book Antiqua" w:cs="Book Antiqua"/>
          <w:b/>
          <w:sz w:val="24"/>
          <w:szCs w:val="24"/>
          <w:lang w:val="es-ES_tradnl"/>
        </w:rPr>
      </w:pPr>
    </w:p>
    <w:p w14:paraId="1A59B545" w14:textId="6617B63D" w:rsidR="00D43D35" w:rsidRDefault="00D43D35" w:rsidP="002E2FAD">
      <w:pPr>
        <w:spacing w:line="276" w:lineRule="auto"/>
        <w:ind w:right="301"/>
        <w:jc w:val="both"/>
        <w:rPr>
          <w:rFonts w:ascii="Book Antiqua" w:hAnsi="Book Antiqua" w:cs="Arial"/>
        </w:rPr>
      </w:pPr>
    </w:p>
    <w:p w14:paraId="36B72238" w14:textId="1915A661" w:rsidR="00D43D35" w:rsidRDefault="001E3247" w:rsidP="00037319">
      <w:pPr>
        <w:pStyle w:val="Ttulo2"/>
        <w:numPr>
          <w:ilvl w:val="0"/>
          <w:numId w:val="17"/>
        </w:numPr>
        <w:rPr>
          <w:rFonts w:ascii="Book Antiqua" w:hAnsi="Book Antiqua"/>
          <w:i w:val="0"/>
          <w:iCs w:val="0"/>
        </w:rPr>
      </w:pPr>
      <w:r>
        <w:rPr>
          <w:rFonts w:ascii="Book Antiqua" w:hAnsi="Book Antiqua"/>
          <w:i w:val="0"/>
          <w:iCs w:val="0"/>
        </w:rPr>
        <w:t xml:space="preserve"> </w:t>
      </w:r>
      <w:r w:rsidR="00D250BA">
        <w:rPr>
          <w:rFonts w:ascii="Book Antiqua" w:hAnsi="Book Antiqua"/>
          <w:i w:val="0"/>
          <w:iCs w:val="0"/>
        </w:rPr>
        <w:t>Seguimiento al P</w:t>
      </w:r>
      <w:r w:rsidR="00D43D35" w:rsidRPr="00A06D34">
        <w:rPr>
          <w:rFonts w:ascii="Book Antiqua" w:hAnsi="Book Antiqua"/>
          <w:i w:val="0"/>
          <w:iCs w:val="0"/>
        </w:rPr>
        <w:t>lan de Descongestionamiento</w:t>
      </w:r>
      <w:r w:rsidR="00340BB7">
        <w:rPr>
          <w:rFonts w:ascii="Book Antiqua" w:hAnsi="Book Antiqua"/>
          <w:i w:val="0"/>
          <w:iCs w:val="0"/>
        </w:rPr>
        <w:t>.</w:t>
      </w:r>
    </w:p>
    <w:p w14:paraId="135EB0FF" w14:textId="32B8F024" w:rsidR="00340BB7" w:rsidRDefault="00340BB7" w:rsidP="00340BB7">
      <w:pPr>
        <w:rPr>
          <w:lang w:val="es-ES"/>
        </w:rPr>
      </w:pPr>
    </w:p>
    <w:p w14:paraId="7BE1762F" w14:textId="77777777" w:rsidR="00340BB7" w:rsidRPr="00A06D34" w:rsidRDefault="00340BB7" w:rsidP="00A06D34"/>
    <w:p w14:paraId="660DF784" w14:textId="61A15FD0" w:rsidR="00BF08A4" w:rsidRDefault="00BF08A4" w:rsidP="00BF08A4">
      <w:pPr>
        <w:spacing w:after="240" w:line="276" w:lineRule="auto"/>
        <w:jc w:val="both"/>
        <w:rPr>
          <w:rFonts w:ascii="Book Antiqua" w:hAnsi="Book Antiqua"/>
          <w:i/>
          <w:iCs/>
          <w:sz w:val="24"/>
          <w:szCs w:val="24"/>
          <w:lang w:eastAsia="en-US"/>
        </w:rPr>
      </w:pPr>
      <w:r>
        <w:rPr>
          <w:rFonts w:ascii="Book Antiqua" w:hAnsi="Book Antiqua"/>
          <w:sz w:val="24"/>
          <w:szCs w:val="24"/>
          <w:lang w:eastAsia="en-US"/>
        </w:rPr>
        <w:t xml:space="preserve">Como se indicó en el apartado de antecedentes de este informe, el Consejo Superior en sesión 21-21 celebrada el 12 de marzo del 2021, artículo XVIII, acordó </w:t>
      </w:r>
      <w:r w:rsidRPr="00056316">
        <w:rPr>
          <w:rFonts w:ascii="Book Antiqua" w:hAnsi="Book Antiqua"/>
          <w:i/>
          <w:iCs/>
          <w:sz w:val="24"/>
          <w:szCs w:val="24"/>
          <w:lang w:eastAsia="en-US"/>
        </w:rPr>
        <w:t>“Aprobar el Informe 241-PLA-RH-OI-2021, relacionado con el estudio de Requerimiento Humano sobre el Reforzamiento del Juzgado Contencioso Administrativo, en el entendido que el equipo de trabajo se debe dedicar exclusivamente para la atención del Proyecto de Expropiaciones, conforme la razón de ser para las que fueron asignadas las plazas</w:t>
      </w:r>
      <w:r>
        <w:rPr>
          <w:rFonts w:ascii="Book Antiqua" w:hAnsi="Book Antiqua"/>
          <w:i/>
          <w:iCs/>
          <w:sz w:val="24"/>
          <w:szCs w:val="24"/>
          <w:lang w:eastAsia="en-US"/>
        </w:rPr>
        <w:t xml:space="preserve">” </w:t>
      </w:r>
      <w:r w:rsidR="00BA4C11">
        <w:rPr>
          <w:rFonts w:ascii="Book Antiqua" w:hAnsi="Book Antiqua"/>
          <w:sz w:val="24"/>
          <w:szCs w:val="24"/>
          <w:lang w:eastAsia="en-US"/>
        </w:rPr>
        <w:t xml:space="preserve"> y a</w:t>
      </w:r>
      <w:r w:rsidRPr="00A06D34">
        <w:rPr>
          <w:rFonts w:ascii="Book Antiqua" w:hAnsi="Book Antiqua"/>
          <w:sz w:val="24"/>
          <w:szCs w:val="24"/>
          <w:lang w:eastAsia="en-US"/>
        </w:rPr>
        <w:t>dicionalmente</w:t>
      </w:r>
      <w:r w:rsidR="00BA4C11">
        <w:rPr>
          <w:rFonts w:ascii="Book Antiqua" w:hAnsi="Book Antiqua"/>
          <w:sz w:val="24"/>
          <w:szCs w:val="24"/>
          <w:lang w:eastAsia="en-US"/>
        </w:rPr>
        <w:t xml:space="preserve">, </w:t>
      </w:r>
      <w:r w:rsidRPr="00A06D34">
        <w:rPr>
          <w:rFonts w:ascii="Book Antiqua" w:hAnsi="Book Antiqua"/>
          <w:sz w:val="24"/>
          <w:szCs w:val="24"/>
          <w:lang w:eastAsia="en-US"/>
        </w:rPr>
        <w:t xml:space="preserve"> aprobó</w:t>
      </w:r>
      <w:r>
        <w:rPr>
          <w:rFonts w:ascii="Book Antiqua" w:hAnsi="Book Antiqua"/>
          <w:i/>
          <w:iCs/>
          <w:sz w:val="24"/>
          <w:szCs w:val="24"/>
          <w:lang w:eastAsia="en-US"/>
        </w:rPr>
        <w:t xml:space="preserve"> “Solicitar al Centro de Apoyo, </w:t>
      </w:r>
      <w:r w:rsidRPr="00A06D34">
        <w:rPr>
          <w:rFonts w:ascii="Book Antiqua" w:hAnsi="Book Antiqua"/>
          <w:i/>
          <w:iCs/>
          <w:sz w:val="24"/>
          <w:szCs w:val="24"/>
          <w:lang w:eastAsia="en-US"/>
        </w:rPr>
        <w:t>Coordinación y Mejoramiento de la Función Jurisdiccional, la elaboración y presentación ante el Consejo Superior, para conocimiento en una sesión ordinaria, el plan de trabajo que respalde el Proyecto de Expropiaciones conforme la razón de ser para las que fueron asignadas las plazas.</w:t>
      </w:r>
      <w:r>
        <w:rPr>
          <w:b/>
          <w:bCs/>
          <w:sz w:val="23"/>
          <w:szCs w:val="23"/>
        </w:rPr>
        <w:t xml:space="preserve">  </w:t>
      </w:r>
    </w:p>
    <w:p w14:paraId="0F2E0D46" w14:textId="0193BAD6" w:rsidR="003F32B5" w:rsidRDefault="00934E66" w:rsidP="00A06D34">
      <w:pPr>
        <w:widowControl w:val="0"/>
        <w:spacing w:line="276" w:lineRule="auto"/>
        <w:jc w:val="both"/>
        <w:rPr>
          <w:rFonts w:ascii="Book Antiqua" w:hAnsi="Book Antiqua"/>
          <w:i/>
          <w:iCs/>
          <w:sz w:val="24"/>
          <w:szCs w:val="24"/>
          <w:lang w:eastAsia="en-US"/>
        </w:rPr>
      </w:pPr>
      <w:r w:rsidRPr="00A06D34">
        <w:rPr>
          <w:rFonts w:ascii="Book Antiqua" w:hAnsi="Book Antiqua" w:cs="Book Antiqua"/>
          <w:sz w:val="24"/>
          <w:szCs w:val="24"/>
          <w:lang w:val="es-ES"/>
        </w:rPr>
        <w:t xml:space="preserve">Dado este nuevo escenario, </w:t>
      </w:r>
      <w:r w:rsidRPr="00A06D34">
        <w:rPr>
          <w:rFonts w:ascii="Book Antiqua" w:hAnsi="Book Antiqua" w:cs="Book Antiqua"/>
          <w:b/>
          <w:bCs/>
          <w:sz w:val="24"/>
          <w:szCs w:val="24"/>
          <w:lang w:val="es-ES"/>
        </w:rPr>
        <w:t xml:space="preserve">lo procedente es dejar sin </w:t>
      </w:r>
      <w:r w:rsidR="00333C51" w:rsidRPr="00A06D34">
        <w:rPr>
          <w:rFonts w:ascii="Book Antiqua" w:hAnsi="Book Antiqua" w:cs="Book Antiqua"/>
          <w:b/>
          <w:bCs/>
          <w:sz w:val="24"/>
          <w:szCs w:val="24"/>
          <w:lang w:val="es-ES"/>
        </w:rPr>
        <w:t xml:space="preserve">efecto </w:t>
      </w:r>
      <w:r w:rsidRPr="00A06D34">
        <w:rPr>
          <w:rFonts w:ascii="Book Antiqua" w:hAnsi="Book Antiqua" w:cs="Book Antiqua"/>
          <w:b/>
          <w:bCs/>
          <w:sz w:val="24"/>
          <w:szCs w:val="24"/>
          <w:lang w:val="es-ES"/>
        </w:rPr>
        <w:t xml:space="preserve">el seguimiento al </w:t>
      </w:r>
      <w:r w:rsidR="00AB7700" w:rsidRPr="00A06D34">
        <w:rPr>
          <w:rFonts w:ascii="Book Antiqua" w:hAnsi="Book Antiqua" w:cs="Book Antiqua"/>
          <w:b/>
          <w:bCs/>
          <w:sz w:val="24"/>
          <w:szCs w:val="24"/>
          <w:lang w:val="es-ES"/>
        </w:rPr>
        <w:t>P</w:t>
      </w:r>
      <w:r w:rsidRPr="00A06D34">
        <w:rPr>
          <w:rFonts w:ascii="Book Antiqua" w:hAnsi="Book Antiqua" w:cs="Book Antiqua"/>
          <w:b/>
          <w:bCs/>
          <w:sz w:val="24"/>
          <w:szCs w:val="24"/>
          <w:lang w:val="es-ES"/>
        </w:rPr>
        <w:t xml:space="preserve">lan de </w:t>
      </w:r>
      <w:r w:rsidR="00AB7700" w:rsidRPr="00A06D34">
        <w:rPr>
          <w:rFonts w:ascii="Book Antiqua" w:hAnsi="Book Antiqua" w:cs="Book Antiqua"/>
          <w:b/>
          <w:bCs/>
          <w:sz w:val="24"/>
          <w:szCs w:val="24"/>
          <w:lang w:val="es-ES"/>
        </w:rPr>
        <w:t>D</w:t>
      </w:r>
      <w:r w:rsidRPr="00A06D34">
        <w:rPr>
          <w:rFonts w:ascii="Book Antiqua" w:hAnsi="Book Antiqua" w:cs="Book Antiqua"/>
          <w:b/>
          <w:bCs/>
          <w:sz w:val="24"/>
          <w:szCs w:val="24"/>
          <w:lang w:val="es-ES"/>
        </w:rPr>
        <w:t>escongestionamiento</w:t>
      </w:r>
      <w:r w:rsidR="00D250BA" w:rsidRPr="00A06D34">
        <w:rPr>
          <w:rFonts w:ascii="Book Antiqua" w:hAnsi="Book Antiqua" w:cs="Book Antiqua"/>
          <w:b/>
          <w:bCs/>
          <w:sz w:val="24"/>
          <w:szCs w:val="24"/>
          <w:lang w:val="es-ES"/>
        </w:rPr>
        <w:t xml:space="preserve"> por parte de la Dirección de Planificación</w:t>
      </w:r>
      <w:r w:rsidR="00D250BA">
        <w:rPr>
          <w:rFonts w:ascii="Book Antiqua" w:hAnsi="Book Antiqua" w:cs="Book Antiqua"/>
          <w:sz w:val="24"/>
          <w:szCs w:val="24"/>
          <w:lang w:val="es-ES"/>
        </w:rPr>
        <w:t>; ya que en la sesión 21-2021</w:t>
      </w:r>
      <w:r w:rsidRPr="00A06D34">
        <w:rPr>
          <w:rFonts w:ascii="Book Antiqua" w:hAnsi="Book Antiqua" w:cs="Book Antiqua"/>
          <w:sz w:val="24"/>
          <w:szCs w:val="24"/>
          <w:lang w:val="es-ES"/>
        </w:rPr>
        <w:t xml:space="preserve"> celebrada el 12 de </w:t>
      </w:r>
      <w:r w:rsidR="00D250BA" w:rsidRPr="00333C51">
        <w:rPr>
          <w:rFonts w:ascii="Book Antiqua" w:hAnsi="Book Antiqua" w:cs="Book Antiqua"/>
          <w:sz w:val="24"/>
          <w:szCs w:val="24"/>
          <w:lang w:val="es-ES"/>
        </w:rPr>
        <w:t xml:space="preserve">marzo </w:t>
      </w:r>
      <w:r w:rsidRPr="00A06D34">
        <w:rPr>
          <w:rFonts w:ascii="Book Antiqua" w:hAnsi="Book Antiqua" w:cs="Book Antiqua"/>
          <w:sz w:val="24"/>
          <w:szCs w:val="24"/>
          <w:lang w:val="es-ES"/>
        </w:rPr>
        <w:t>de</w:t>
      </w:r>
      <w:r w:rsidR="00D250BA" w:rsidRPr="00333C51">
        <w:rPr>
          <w:rFonts w:ascii="Book Antiqua" w:hAnsi="Book Antiqua" w:cs="Book Antiqua"/>
          <w:sz w:val="24"/>
          <w:szCs w:val="24"/>
          <w:lang w:val="es-ES"/>
        </w:rPr>
        <w:t>l</w:t>
      </w:r>
      <w:r w:rsidRPr="00A06D34">
        <w:rPr>
          <w:rFonts w:ascii="Book Antiqua" w:hAnsi="Book Antiqua" w:cs="Book Antiqua"/>
          <w:sz w:val="24"/>
          <w:szCs w:val="24"/>
          <w:lang w:val="es-ES"/>
        </w:rPr>
        <w:t xml:space="preserve"> 20</w:t>
      </w:r>
      <w:r w:rsidR="00D250BA" w:rsidRPr="00333C51">
        <w:rPr>
          <w:rFonts w:ascii="Book Antiqua" w:hAnsi="Book Antiqua" w:cs="Book Antiqua"/>
          <w:sz w:val="24"/>
          <w:szCs w:val="24"/>
          <w:lang w:val="es-ES"/>
        </w:rPr>
        <w:t>21</w:t>
      </w:r>
      <w:r w:rsidRPr="00A06D34">
        <w:rPr>
          <w:rFonts w:ascii="Book Antiqua" w:hAnsi="Book Antiqua" w:cs="Book Antiqua"/>
          <w:sz w:val="24"/>
          <w:szCs w:val="24"/>
          <w:lang w:val="es-ES"/>
        </w:rPr>
        <w:t xml:space="preserve">, artículo </w:t>
      </w:r>
      <w:r w:rsidR="00D250BA" w:rsidRPr="00333C51">
        <w:rPr>
          <w:rFonts w:ascii="Book Antiqua" w:hAnsi="Book Antiqua" w:cs="Book Antiqua"/>
          <w:sz w:val="24"/>
          <w:szCs w:val="24"/>
          <w:lang w:val="es-ES"/>
        </w:rPr>
        <w:t>X</w:t>
      </w:r>
      <w:r w:rsidRPr="00A06D34">
        <w:rPr>
          <w:rFonts w:ascii="Book Antiqua" w:hAnsi="Book Antiqua" w:cs="Book Antiqua"/>
          <w:sz w:val="24"/>
          <w:szCs w:val="24"/>
          <w:lang w:val="es-ES"/>
        </w:rPr>
        <w:t xml:space="preserve">VIII, </w:t>
      </w:r>
      <w:r w:rsidR="00333C51" w:rsidRPr="00333C51">
        <w:rPr>
          <w:rFonts w:ascii="Book Antiqua" w:hAnsi="Book Antiqua" w:cs="Book Antiqua"/>
          <w:sz w:val="24"/>
          <w:szCs w:val="24"/>
          <w:lang w:val="es-ES"/>
        </w:rPr>
        <w:t>se solic</w:t>
      </w:r>
      <w:r w:rsidR="00333C51">
        <w:rPr>
          <w:rFonts w:ascii="Book Antiqua" w:hAnsi="Book Antiqua" w:cs="Book Antiqua"/>
          <w:sz w:val="24"/>
          <w:szCs w:val="24"/>
          <w:lang w:val="es-ES"/>
        </w:rPr>
        <w:t>i</w:t>
      </w:r>
      <w:r w:rsidR="00333C51" w:rsidRPr="00333C51">
        <w:rPr>
          <w:rFonts w:ascii="Book Antiqua" w:hAnsi="Book Antiqua" w:cs="Book Antiqua"/>
          <w:sz w:val="24"/>
          <w:szCs w:val="24"/>
          <w:lang w:val="es-ES"/>
        </w:rPr>
        <w:t>tó</w:t>
      </w:r>
      <w:r w:rsidR="00D250BA" w:rsidRPr="00A06D34">
        <w:rPr>
          <w:rFonts w:ascii="Book Antiqua" w:hAnsi="Book Antiqua"/>
          <w:sz w:val="24"/>
          <w:szCs w:val="24"/>
          <w:lang w:eastAsia="en-US"/>
        </w:rPr>
        <w:t xml:space="preserve"> al Centro de Apoyo, Coordinación y Mejoramiento de la Función Jurisdiccional, la elaboración y presentación ante el Consejo Superior, para conocimiento en una sesión ordinaria, </w:t>
      </w:r>
      <w:r w:rsidR="00804571">
        <w:rPr>
          <w:rFonts w:ascii="Book Antiqua" w:hAnsi="Book Antiqua"/>
          <w:sz w:val="24"/>
          <w:szCs w:val="24"/>
          <w:lang w:eastAsia="en-US"/>
        </w:rPr>
        <w:t>de un</w:t>
      </w:r>
      <w:r w:rsidR="00D250BA" w:rsidRPr="00A06D34">
        <w:rPr>
          <w:rFonts w:ascii="Book Antiqua" w:hAnsi="Book Antiqua"/>
          <w:sz w:val="24"/>
          <w:szCs w:val="24"/>
          <w:lang w:eastAsia="en-US"/>
        </w:rPr>
        <w:t xml:space="preserve"> plan de trabajo que respald</w:t>
      </w:r>
      <w:r w:rsidR="00333C51">
        <w:rPr>
          <w:rFonts w:ascii="Book Antiqua" w:hAnsi="Book Antiqua"/>
          <w:sz w:val="24"/>
          <w:szCs w:val="24"/>
          <w:lang w:eastAsia="en-US"/>
        </w:rPr>
        <w:t>ara</w:t>
      </w:r>
      <w:r w:rsidR="00D250BA" w:rsidRPr="00A06D34">
        <w:rPr>
          <w:rFonts w:ascii="Book Antiqua" w:hAnsi="Book Antiqua"/>
          <w:sz w:val="24"/>
          <w:szCs w:val="24"/>
          <w:lang w:eastAsia="en-US"/>
        </w:rPr>
        <w:t xml:space="preserve"> el Proyecto de Expropiaciones conforme la razón de ser para las que fueron asignadas las plazas.</w:t>
      </w:r>
      <w:r w:rsidR="00D250BA">
        <w:rPr>
          <w:rFonts w:ascii="Book Antiqua" w:hAnsi="Book Antiqua"/>
          <w:i/>
          <w:iCs/>
          <w:sz w:val="24"/>
          <w:szCs w:val="24"/>
          <w:lang w:eastAsia="en-US"/>
        </w:rPr>
        <w:t xml:space="preserve"> </w:t>
      </w:r>
    </w:p>
    <w:p w14:paraId="00A2C4C9" w14:textId="77777777" w:rsidR="003F32B5" w:rsidRDefault="003F32B5" w:rsidP="00A06D34">
      <w:pPr>
        <w:widowControl w:val="0"/>
        <w:spacing w:line="276" w:lineRule="auto"/>
        <w:jc w:val="both"/>
        <w:rPr>
          <w:rFonts w:ascii="Book Antiqua" w:hAnsi="Book Antiqua"/>
          <w:i/>
          <w:iCs/>
          <w:sz w:val="24"/>
          <w:szCs w:val="24"/>
          <w:lang w:eastAsia="en-US"/>
        </w:rPr>
      </w:pPr>
    </w:p>
    <w:p w14:paraId="5A93AB15" w14:textId="29FC1D17" w:rsidR="003F32B5" w:rsidRPr="003F32B5" w:rsidRDefault="003F32B5" w:rsidP="00A06D34">
      <w:pPr>
        <w:widowControl w:val="0"/>
        <w:spacing w:line="276" w:lineRule="auto"/>
        <w:jc w:val="both"/>
      </w:pPr>
      <w:r w:rsidRPr="00A06D34">
        <w:rPr>
          <w:rFonts w:ascii="Book Antiqua" w:hAnsi="Book Antiqua"/>
          <w:sz w:val="24"/>
          <w:szCs w:val="24"/>
          <w:lang w:eastAsia="en-US"/>
        </w:rPr>
        <w:t xml:space="preserve">Es importante indicar que estas plazas </w:t>
      </w:r>
      <w:r w:rsidRPr="003F32B5">
        <w:rPr>
          <w:rFonts w:ascii="Book Antiqua" w:hAnsi="Book Antiqua"/>
          <w:bCs/>
          <w:kern w:val="32"/>
          <w:sz w:val="24"/>
          <w:szCs w:val="24"/>
        </w:rPr>
        <w:t>se encuentran adscritas al Centro de Apoyo, Coordinación y Mejoramiento de la Función Jurisdiccional</w:t>
      </w:r>
      <w:r>
        <w:rPr>
          <w:rFonts w:ascii="Book Antiqua" w:hAnsi="Book Antiqua"/>
          <w:bCs/>
          <w:kern w:val="32"/>
          <w:sz w:val="24"/>
          <w:szCs w:val="24"/>
        </w:rPr>
        <w:t xml:space="preserve"> para el debido seguimiento</w:t>
      </w:r>
      <w:r w:rsidR="003630FF">
        <w:rPr>
          <w:rFonts w:ascii="Book Antiqua" w:hAnsi="Book Antiqua"/>
          <w:bCs/>
          <w:kern w:val="32"/>
          <w:sz w:val="24"/>
          <w:szCs w:val="24"/>
        </w:rPr>
        <w:t xml:space="preserve"> y elaboración del informe correspondiente</w:t>
      </w:r>
      <w:r>
        <w:rPr>
          <w:rFonts w:ascii="Book Antiqua" w:hAnsi="Book Antiqua"/>
          <w:bCs/>
          <w:kern w:val="32"/>
          <w:sz w:val="24"/>
          <w:szCs w:val="24"/>
        </w:rPr>
        <w:t>.</w:t>
      </w:r>
    </w:p>
    <w:p w14:paraId="05925A02" w14:textId="10DE2D30" w:rsidR="003F32B5" w:rsidRDefault="003F32B5" w:rsidP="00466F15">
      <w:pPr>
        <w:spacing w:after="240" w:line="276" w:lineRule="auto"/>
        <w:jc w:val="both"/>
        <w:rPr>
          <w:rFonts w:ascii="Book Antiqua" w:hAnsi="Book Antiqua"/>
          <w:i/>
          <w:iCs/>
          <w:sz w:val="24"/>
          <w:szCs w:val="24"/>
          <w:lang w:eastAsia="en-US"/>
        </w:rPr>
      </w:pPr>
    </w:p>
    <w:p w14:paraId="36784422" w14:textId="3EDAA0F2" w:rsidR="00804571" w:rsidRDefault="00804571" w:rsidP="00466F15">
      <w:pPr>
        <w:spacing w:after="240" w:line="276" w:lineRule="auto"/>
        <w:jc w:val="both"/>
        <w:rPr>
          <w:rFonts w:ascii="Book Antiqua" w:hAnsi="Book Antiqua"/>
          <w:i/>
          <w:iCs/>
          <w:sz w:val="24"/>
          <w:szCs w:val="24"/>
          <w:lang w:eastAsia="en-US"/>
        </w:rPr>
      </w:pPr>
    </w:p>
    <w:p w14:paraId="360E96BF" w14:textId="058373FF" w:rsidR="00466F15" w:rsidRDefault="00D250BA" w:rsidP="00466F15">
      <w:pPr>
        <w:spacing w:after="240" w:line="276" w:lineRule="auto"/>
        <w:jc w:val="both"/>
        <w:rPr>
          <w:rFonts w:ascii="Book Antiqua" w:hAnsi="Book Antiqua"/>
          <w:sz w:val="24"/>
          <w:szCs w:val="24"/>
          <w:lang w:eastAsia="en-US"/>
        </w:rPr>
      </w:pPr>
      <w:r>
        <w:rPr>
          <w:rFonts w:ascii="Book Antiqua" w:hAnsi="Book Antiqua"/>
          <w:sz w:val="24"/>
          <w:szCs w:val="24"/>
          <w:lang w:eastAsia="en-US"/>
        </w:rPr>
        <w:lastRenderedPageBreak/>
        <w:t>Es por lo anterior que se deja sin efecto las siguientes recomendaciones:</w:t>
      </w:r>
    </w:p>
    <w:p w14:paraId="1F05A0EE" w14:textId="77777777" w:rsidR="00333C51" w:rsidRDefault="00333C51" w:rsidP="00466F15">
      <w:pPr>
        <w:spacing w:after="240" w:line="276" w:lineRule="auto"/>
        <w:jc w:val="both"/>
        <w:rPr>
          <w:rFonts w:ascii="Book Antiqua" w:hAnsi="Book Antiqua"/>
          <w:sz w:val="24"/>
          <w:szCs w:val="24"/>
          <w:lang w:eastAsia="en-US"/>
        </w:rPr>
      </w:pPr>
    </w:p>
    <w:p w14:paraId="3050EB22" w14:textId="4E1960DC" w:rsidR="00D250BA" w:rsidRPr="00A06D34" w:rsidRDefault="00D250BA" w:rsidP="00A06D34">
      <w:pPr>
        <w:pStyle w:val="Prrafodelista"/>
        <w:numPr>
          <w:ilvl w:val="1"/>
          <w:numId w:val="15"/>
        </w:numPr>
        <w:spacing w:after="240" w:line="276" w:lineRule="auto"/>
        <w:jc w:val="both"/>
        <w:rPr>
          <w:rFonts w:ascii="Book Antiqua" w:hAnsi="Book Antiqua"/>
          <w:b/>
          <w:bCs/>
          <w:lang w:eastAsia="en-US"/>
        </w:rPr>
      </w:pPr>
      <w:r w:rsidRPr="00A06D34">
        <w:rPr>
          <w:rFonts w:ascii="Book Antiqua" w:hAnsi="Book Antiqua"/>
          <w:b/>
          <w:bCs/>
          <w:lang w:eastAsia="en-US"/>
        </w:rPr>
        <w:t>Al Juzgado Contencioso del Segundo Circuito Judicial de San José.</w:t>
      </w:r>
    </w:p>
    <w:p w14:paraId="1ED639DC" w14:textId="25AF3B23" w:rsidR="00D250BA" w:rsidRPr="00EB384C" w:rsidRDefault="00EE69D6" w:rsidP="00EB384C">
      <w:pPr>
        <w:spacing w:line="276" w:lineRule="auto"/>
        <w:ind w:left="360"/>
        <w:jc w:val="both"/>
        <w:rPr>
          <w:rFonts w:ascii="Book Antiqua" w:hAnsi="Book Antiqua"/>
          <w:i/>
          <w:iCs/>
          <w:sz w:val="24"/>
          <w:szCs w:val="24"/>
          <w:lang w:eastAsia="en-US"/>
        </w:rPr>
      </w:pPr>
      <w:r w:rsidRPr="00EB384C">
        <w:rPr>
          <w:rFonts w:ascii="Book Antiqua" w:hAnsi="Book Antiqua"/>
          <w:b/>
          <w:bCs/>
          <w:i/>
          <w:iCs/>
          <w:color w:val="000000"/>
          <w:sz w:val="24"/>
          <w:szCs w:val="24"/>
        </w:rPr>
        <w:t>4.1.1</w:t>
      </w:r>
      <w:r w:rsidRPr="00EB384C">
        <w:rPr>
          <w:rFonts w:ascii="Book Antiqua" w:hAnsi="Book Antiqua"/>
          <w:i/>
          <w:iCs/>
          <w:color w:val="000000"/>
          <w:sz w:val="24"/>
          <w:szCs w:val="24"/>
        </w:rPr>
        <w:t xml:space="preserve"> </w:t>
      </w:r>
      <w:r w:rsidR="00D250BA" w:rsidRPr="00EB384C">
        <w:rPr>
          <w:rFonts w:ascii="Book Antiqua" w:hAnsi="Book Antiqua"/>
          <w:i/>
          <w:iCs/>
          <w:color w:val="000000"/>
          <w:sz w:val="24"/>
          <w:szCs w:val="24"/>
        </w:rPr>
        <w:t>Establecer un rol de reparto de los procesos nuevos de expropiaciones, en la área a cargo del tema en el Juzgado Contencioso Administrativo, en coordinación con la Dirección de Planificación y la Dirección de Tecnología de la Información, con el fin de establecer la capacidad instalada por Jueza o Juez por proyecto de expropiación, tomando como línea base la subdivisión de zonas geográficas establecidas por la nota enviada por el MOPT, de forma que se maximice el tiempo de traslado del personal judicial y la liberación de tramos para el inicio de las obras.</w:t>
      </w:r>
    </w:p>
    <w:p w14:paraId="432FCDD5" w14:textId="22399659" w:rsidR="00F773CD" w:rsidRPr="00EB384C" w:rsidRDefault="00EE69D6" w:rsidP="00EB384C">
      <w:pPr>
        <w:spacing w:after="240" w:line="276" w:lineRule="auto"/>
        <w:ind w:left="360"/>
        <w:jc w:val="both"/>
        <w:rPr>
          <w:rFonts w:ascii="Book Antiqua" w:hAnsi="Book Antiqua"/>
          <w:b/>
          <w:bCs/>
          <w:i/>
          <w:iCs/>
          <w:lang w:eastAsia="en-US"/>
        </w:rPr>
      </w:pPr>
      <w:r w:rsidRPr="00EB384C">
        <w:rPr>
          <w:rFonts w:ascii="Book Antiqua" w:hAnsi="Book Antiqua"/>
          <w:b/>
          <w:bCs/>
          <w:i/>
          <w:iCs/>
          <w:color w:val="000000"/>
          <w:sz w:val="24"/>
          <w:szCs w:val="24"/>
        </w:rPr>
        <w:t>4.1.2</w:t>
      </w:r>
      <w:r w:rsidRPr="00EB384C">
        <w:rPr>
          <w:rFonts w:ascii="Book Antiqua" w:hAnsi="Book Antiqua"/>
          <w:i/>
          <w:iCs/>
          <w:color w:val="000000"/>
          <w:sz w:val="24"/>
          <w:szCs w:val="24"/>
        </w:rPr>
        <w:t xml:space="preserve"> </w:t>
      </w:r>
      <w:r w:rsidR="00F773CD" w:rsidRPr="00EB384C">
        <w:rPr>
          <w:rFonts w:ascii="Book Antiqua" w:hAnsi="Book Antiqua"/>
          <w:i/>
          <w:iCs/>
          <w:color w:val="000000"/>
          <w:sz w:val="24"/>
          <w:szCs w:val="24"/>
        </w:rPr>
        <w:t>El licenciado Marchena, o quien se encuentre en el rol de coordinación del despacho, elaborará un plan de trabajo para el abordaje de los nuevos procesos de expropiación, el cual hará de conocimiento de la Dirección de Planificación.</w:t>
      </w:r>
    </w:p>
    <w:p w14:paraId="11062C71" w14:textId="77777777" w:rsidR="003F32B5" w:rsidRPr="00A06D34" w:rsidRDefault="003F32B5" w:rsidP="00A06D34">
      <w:pPr>
        <w:pStyle w:val="Prrafodelista"/>
        <w:rPr>
          <w:rFonts w:ascii="Book Antiqua" w:hAnsi="Book Antiqua"/>
          <w:b/>
          <w:bCs/>
          <w:lang w:eastAsia="en-US"/>
        </w:rPr>
      </w:pPr>
    </w:p>
    <w:p w14:paraId="72A8D4EC" w14:textId="77777777" w:rsidR="00A75577" w:rsidRDefault="00A75577" w:rsidP="003F32B5">
      <w:pPr>
        <w:widowControl w:val="0"/>
        <w:autoSpaceDE w:val="0"/>
        <w:autoSpaceDN w:val="0"/>
        <w:adjustRightInd w:val="0"/>
        <w:spacing w:line="276" w:lineRule="auto"/>
        <w:jc w:val="both"/>
        <w:rPr>
          <w:rFonts w:ascii="Book Antiqua" w:hAnsi="Book Antiqua"/>
          <w:sz w:val="24"/>
          <w:szCs w:val="24"/>
          <w:lang w:eastAsia="en-US"/>
        </w:rPr>
      </w:pPr>
    </w:p>
    <w:p w14:paraId="439719F7" w14:textId="4911BFD7" w:rsidR="003F32B5" w:rsidRDefault="003F32B5" w:rsidP="003F32B5">
      <w:pPr>
        <w:widowControl w:val="0"/>
        <w:autoSpaceDE w:val="0"/>
        <w:autoSpaceDN w:val="0"/>
        <w:adjustRightInd w:val="0"/>
        <w:spacing w:line="276" w:lineRule="auto"/>
        <w:jc w:val="both"/>
        <w:rPr>
          <w:rFonts w:ascii="Book Antiqua" w:hAnsi="Book Antiqua"/>
          <w:sz w:val="24"/>
          <w:szCs w:val="24"/>
          <w:lang w:eastAsia="en-US"/>
        </w:rPr>
      </w:pPr>
      <w:r>
        <w:rPr>
          <w:rFonts w:ascii="Book Antiqua" w:hAnsi="Book Antiqua"/>
          <w:sz w:val="24"/>
          <w:szCs w:val="24"/>
          <w:lang w:eastAsia="en-US"/>
        </w:rPr>
        <w:t xml:space="preserve">Adicionalmente el Licenciado Giovanni Marchena Jara, Juez Coordinador del Juzgado Contencioso Administrativo del Segundo Circuito Judicial de San José, indicó en correo electrónico del 9 de junio del 2021, que el rol </w:t>
      </w:r>
      <w:r w:rsidRPr="005E1E3B">
        <w:rPr>
          <w:rFonts w:ascii="Book Antiqua" w:hAnsi="Book Antiqua"/>
          <w:sz w:val="24"/>
          <w:szCs w:val="24"/>
          <w:lang w:eastAsia="en-US"/>
        </w:rPr>
        <w:t>de reparto de los procesos nuevos de expropiaciones</w:t>
      </w:r>
      <w:r>
        <w:rPr>
          <w:rFonts w:ascii="Book Antiqua" w:hAnsi="Book Antiqua"/>
          <w:sz w:val="24"/>
          <w:szCs w:val="24"/>
          <w:lang w:eastAsia="en-US"/>
        </w:rPr>
        <w:t xml:space="preserve"> se implementó en el mes de enero del 2021, cuando ingresaron 4 plazas nuevas de jueces de expropiaciones, implementándose los señalamientos de diligencias por zona geográfica y proyecto, asignando a la jueza </w:t>
      </w:r>
      <w:r w:rsidRPr="005E1E3B">
        <w:rPr>
          <w:rFonts w:ascii="Book Antiqua" w:hAnsi="Book Antiqua"/>
          <w:sz w:val="24"/>
          <w:szCs w:val="24"/>
          <w:lang w:eastAsia="en-US"/>
        </w:rPr>
        <w:t>Manuela Guillén Salazar para coordinar con los restantes jueces de expropiaciones las diligencias a realizar.</w:t>
      </w:r>
    </w:p>
    <w:p w14:paraId="0CDFB7AD" w14:textId="77777777" w:rsidR="003F32B5" w:rsidRPr="00A06D34" w:rsidRDefault="003F32B5" w:rsidP="003F32B5">
      <w:pPr>
        <w:spacing w:after="240" w:line="276" w:lineRule="auto"/>
        <w:jc w:val="both"/>
        <w:rPr>
          <w:rFonts w:ascii="Book Antiqua" w:hAnsi="Book Antiqua"/>
          <w:b/>
          <w:bCs/>
          <w:lang w:eastAsia="en-US"/>
        </w:rPr>
      </w:pPr>
    </w:p>
    <w:p w14:paraId="098706CC" w14:textId="2B962654" w:rsidR="00F773CD" w:rsidRPr="00A06D34" w:rsidRDefault="00F773CD" w:rsidP="00A06D34">
      <w:pPr>
        <w:pStyle w:val="Prrafodelista"/>
        <w:numPr>
          <w:ilvl w:val="1"/>
          <w:numId w:val="15"/>
        </w:numPr>
        <w:spacing w:after="200" w:line="276" w:lineRule="auto"/>
        <w:contextualSpacing/>
        <w:rPr>
          <w:rFonts w:ascii="Book Antiqua" w:hAnsi="Book Antiqua"/>
          <w:b/>
          <w:bCs/>
          <w:lang w:eastAsia="en-US"/>
        </w:rPr>
      </w:pPr>
      <w:r w:rsidRPr="00A06D34">
        <w:rPr>
          <w:rFonts w:ascii="Book Antiqua" w:hAnsi="Book Antiqua"/>
          <w:b/>
          <w:bCs/>
          <w:lang w:eastAsia="en-US"/>
        </w:rPr>
        <w:t>Centro de Apoyo, Coordinación y Mejoramiento de la Función Jurisdiccional.</w:t>
      </w:r>
    </w:p>
    <w:p w14:paraId="19874D26" w14:textId="77777777" w:rsidR="00745101" w:rsidRPr="00EB384C" w:rsidRDefault="00745101" w:rsidP="00EB384C">
      <w:pPr>
        <w:pStyle w:val="Prrafodelista"/>
        <w:spacing w:line="276" w:lineRule="auto"/>
        <w:ind w:left="1416"/>
        <w:jc w:val="both"/>
        <w:rPr>
          <w:rFonts w:ascii="Book Antiqua" w:hAnsi="Book Antiqua"/>
          <w:i/>
          <w:iCs/>
          <w:color w:val="000000"/>
        </w:rPr>
      </w:pPr>
    </w:p>
    <w:p w14:paraId="56F78D0B" w14:textId="6B800A57" w:rsidR="004E196E" w:rsidRPr="00EB384C" w:rsidRDefault="00745101" w:rsidP="00EB384C">
      <w:pPr>
        <w:spacing w:line="276" w:lineRule="auto"/>
        <w:ind w:left="696"/>
        <w:jc w:val="both"/>
        <w:rPr>
          <w:rFonts w:ascii="Book Antiqua" w:hAnsi="Book Antiqua"/>
          <w:i/>
          <w:iCs/>
          <w:color w:val="000000"/>
        </w:rPr>
      </w:pPr>
      <w:r w:rsidRPr="00EB384C">
        <w:rPr>
          <w:rFonts w:ascii="Book Antiqua" w:hAnsi="Book Antiqua"/>
          <w:b/>
          <w:bCs/>
          <w:i/>
          <w:iCs/>
          <w:color w:val="000000"/>
          <w:sz w:val="24"/>
          <w:szCs w:val="24"/>
        </w:rPr>
        <w:t>4.2.1</w:t>
      </w:r>
      <w:r w:rsidRPr="00EB384C">
        <w:rPr>
          <w:rFonts w:ascii="Book Antiqua" w:hAnsi="Book Antiqua"/>
          <w:i/>
          <w:iCs/>
          <w:color w:val="000000"/>
          <w:sz w:val="24"/>
          <w:szCs w:val="24"/>
        </w:rPr>
        <w:t xml:space="preserve"> </w:t>
      </w:r>
      <w:r w:rsidR="00F773CD" w:rsidRPr="00EB384C">
        <w:rPr>
          <w:rFonts w:ascii="Book Antiqua" w:hAnsi="Book Antiqua"/>
          <w:i/>
          <w:iCs/>
          <w:color w:val="000000"/>
          <w:sz w:val="24"/>
          <w:szCs w:val="24"/>
        </w:rPr>
        <w:t>El Centro de Apoyo, Coordinación y Mejoramiento de la Función Jurisdiccional deberá tomar las medidas necesarias para que, previa coordinación, en el momento en que se requiera colaboración por parte del Juzgado Contencioso Administrativo se disponga del recurso necesario para atender los procesos de expropiación que se tramitarán en dicho despacho.</w:t>
      </w:r>
    </w:p>
    <w:p w14:paraId="7312A326" w14:textId="77777777" w:rsidR="003F374D" w:rsidRDefault="003F374D" w:rsidP="00483F63">
      <w:pPr>
        <w:widowControl w:val="0"/>
        <w:autoSpaceDE w:val="0"/>
        <w:autoSpaceDN w:val="0"/>
        <w:adjustRightInd w:val="0"/>
        <w:spacing w:line="276" w:lineRule="auto"/>
        <w:jc w:val="both"/>
        <w:rPr>
          <w:rFonts w:ascii="Book Antiqua" w:hAnsi="Book Antiqua"/>
          <w:sz w:val="24"/>
          <w:szCs w:val="24"/>
          <w:lang w:eastAsia="en-US"/>
        </w:rPr>
      </w:pPr>
    </w:p>
    <w:p w14:paraId="037814D2" w14:textId="1B734F47" w:rsidR="00AA1E41" w:rsidRDefault="00EC1ECE" w:rsidP="00713A0B">
      <w:pPr>
        <w:spacing w:after="240" w:line="276" w:lineRule="auto"/>
        <w:jc w:val="both"/>
        <w:rPr>
          <w:rFonts w:ascii="Book Antiqua" w:hAnsi="Book Antiqua"/>
          <w:sz w:val="24"/>
          <w:szCs w:val="24"/>
          <w:lang w:eastAsia="en-US"/>
        </w:rPr>
      </w:pPr>
      <w:r>
        <w:rPr>
          <w:rFonts w:ascii="Book Antiqua" w:hAnsi="Book Antiqua"/>
          <w:sz w:val="24"/>
          <w:szCs w:val="24"/>
          <w:lang w:eastAsia="en-US"/>
        </w:rPr>
        <w:lastRenderedPageBreak/>
        <w:t>Cabe señalar</w:t>
      </w:r>
      <w:r w:rsidR="00F773CD">
        <w:rPr>
          <w:rFonts w:ascii="Book Antiqua" w:hAnsi="Book Antiqua"/>
          <w:sz w:val="24"/>
          <w:szCs w:val="24"/>
          <w:lang w:eastAsia="en-US"/>
        </w:rPr>
        <w:t xml:space="preserve"> que el Centro de Apoyo, Coordinación y Mejoramiento de la Función Jurisdiccional, </w:t>
      </w:r>
      <w:r w:rsidR="00AD5A0C">
        <w:rPr>
          <w:rFonts w:ascii="Book Antiqua" w:hAnsi="Book Antiqua"/>
          <w:sz w:val="24"/>
          <w:szCs w:val="24"/>
          <w:lang w:eastAsia="en-US"/>
        </w:rPr>
        <w:t>realizó e</w:t>
      </w:r>
      <w:r w:rsidR="004B0F86">
        <w:rPr>
          <w:rFonts w:ascii="Book Antiqua" w:hAnsi="Book Antiqua"/>
          <w:sz w:val="24"/>
          <w:szCs w:val="24"/>
          <w:lang w:eastAsia="en-US"/>
        </w:rPr>
        <w:t>l</w:t>
      </w:r>
      <w:r w:rsidR="00AD5A0C">
        <w:rPr>
          <w:rFonts w:ascii="Book Antiqua" w:hAnsi="Book Antiqua"/>
          <w:sz w:val="24"/>
          <w:szCs w:val="24"/>
          <w:lang w:eastAsia="en-US"/>
        </w:rPr>
        <w:t xml:space="preserve"> informe de seguimiento </w:t>
      </w:r>
      <w:r w:rsidR="004B0F86">
        <w:rPr>
          <w:rFonts w:ascii="Book Antiqua" w:hAnsi="Book Antiqua"/>
          <w:sz w:val="24"/>
          <w:szCs w:val="24"/>
          <w:lang w:eastAsia="en-US"/>
        </w:rPr>
        <w:t xml:space="preserve">del Plan de Descongestionamiento </w:t>
      </w:r>
      <w:r w:rsidR="00AD5A0C">
        <w:rPr>
          <w:rFonts w:ascii="Book Antiqua" w:hAnsi="Book Antiqua"/>
          <w:sz w:val="24"/>
          <w:szCs w:val="24"/>
          <w:lang w:eastAsia="en-US"/>
        </w:rPr>
        <w:t>203-CACMJ-JEF-2021</w:t>
      </w:r>
      <w:r w:rsidR="003D33DE">
        <w:rPr>
          <w:rFonts w:ascii="Book Antiqua" w:hAnsi="Book Antiqua"/>
          <w:sz w:val="24"/>
          <w:szCs w:val="24"/>
          <w:lang w:eastAsia="en-US"/>
        </w:rPr>
        <w:t>,</w:t>
      </w:r>
      <w:r w:rsidR="00AD5A0C">
        <w:rPr>
          <w:rFonts w:ascii="Book Antiqua" w:hAnsi="Book Antiqua"/>
          <w:sz w:val="24"/>
          <w:szCs w:val="24"/>
          <w:lang w:eastAsia="en-US"/>
        </w:rPr>
        <w:t xml:space="preserve"> </w:t>
      </w:r>
      <w:r w:rsidR="00483F63">
        <w:rPr>
          <w:rFonts w:ascii="Book Antiqua" w:hAnsi="Book Antiqua"/>
          <w:sz w:val="24"/>
          <w:szCs w:val="24"/>
          <w:lang w:eastAsia="en-US"/>
        </w:rPr>
        <w:t>el cual fue remitido a</w:t>
      </w:r>
      <w:r w:rsidR="00090DB7">
        <w:rPr>
          <w:rFonts w:ascii="Book Antiqua" w:hAnsi="Book Antiqua"/>
          <w:sz w:val="24"/>
          <w:szCs w:val="24"/>
          <w:lang w:eastAsia="en-US"/>
        </w:rPr>
        <w:t xml:space="preserve"> la Secretaría General de la Corte </w:t>
      </w:r>
      <w:r w:rsidR="00483F63">
        <w:rPr>
          <w:rFonts w:ascii="Book Antiqua" w:hAnsi="Book Antiqua"/>
          <w:sz w:val="24"/>
          <w:szCs w:val="24"/>
          <w:lang w:eastAsia="en-US"/>
        </w:rPr>
        <w:t>el pasado 14 de julio del 2021 para su aprobació</w:t>
      </w:r>
      <w:r w:rsidR="003E2320">
        <w:rPr>
          <w:rFonts w:ascii="Book Antiqua" w:hAnsi="Book Antiqua"/>
          <w:sz w:val="24"/>
          <w:szCs w:val="24"/>
          <w:lang w:eastAsia="en-US"/>
        </w:rPr>
        <w:t>n.</w:t>
      </w:r>
      <w:r w:rsidR="00713A0B">
        <w:rPr>
          <w:rFonts w:ascii="Book Antiqua" w:hAnsi="Book Antiqua"/>
          <w:sz w:val="24"/>
          <w:szCs w:val="24"/>
          <w:lang w:eastAsia="en-US"/>
        </w:rPr>
        <w:t xml:space="preserve">  </w:t>
      </w:r>
    </w:p>
    <w:p w14:paraId="1F3E52F2" w14:textId="31B51EBA" w:rsidR="00EC1ECE" w:rsidRDefault="00EC1ECE" w:rsidP="00EB384C">
      <w:pPr>
        <w:spacing w:after="240" w:line="276" w:lineRule="auto"/>
        <w:jc w:val="both"/>
        <w:rPr>
          <w:rFonts w:ascii="Book Antiqua" w:hAnsi="Book Antiqua"/>
          <w:sz w:val="24"/>
          <w:szCs w:val="24"/>
          <w:lang w:eastAsia="en-US"/>
        </w:rPr>
      </w:pPr>
      <w:r>
        <w:rPr>
          <w:rFonts w:ascii="Book Antiqua" w:hAnsi="Book Antiqua"/>
          <w:sz w:val="24"/>
          <w:szCs w:val="24"/>
          <w:lang w:eastAsia="en-US"/>
        </w:rPr>
        <w:t xml:space="preserve">Finalmente se indica que </w:t>
      </w:r>
      <w:r w:rsidR="00AA1E41">
        <w:rPr>
          <w:rFonts w:ascii="Book Antiqua" w:hAnsi="Book Antiqua"/>
          <w:sz w:val="24"/>
          <w:szCs w:val="24"/>
          <w:lang w:eastAsia="en-US"/>
        </w:rPr>
        <w:t xml:space="preserve">el presente </w:t>
      </w:r>
      <w:r>
        <w:rPr>
          <w:rFonts w:ascii="Book Antiqua" w:hAnsi="Book Antiqua"/>
          <w:sz w:val="24"/>
          <w:szCs w:val="24"/>
          <w:lang w:eastAsia="en-US"/>
        </w:rPr>
        <w:t xml:space="preserve">informe da seguimiento a las recomendaciones del informe 479-PLA-OI-MI-2020, citadas en </w:t>
      </w:r>
      <w:r w:rsidR="00333C51">
        <w:rPr>
          <w:rFonts w:ascii="Book Antiqua" w:hAnsi="Book Antiqua"/>
          <w:sz w:val="24"/>
          <w:szCs w:val="24"/>
          <w:lang w:eastAsia="en-US"/>
        </w:rPr>
        <w:t>el apartado 3</w:t>
      </w:r>
      <w:r>
        <w:rPr>
          <w:rFonts w:ascii="Book Antiqua" w:hAnsi="Book Antiqua"/>
          <w:sz w:val="24"/>
          <w:szCs w:val="24"/>
          <w:lang w:eastAsia="en-US"/>
        </w:rPr>
        <w:t xml:space="preserve"> </w:t>
      </w:r>
      <w:r w:rsidR="00AB7700">
        <w:rPr>
          <w:rFonts w:ascii="Book Antiqua" w:hAnsi="Book Antiqua"/>
          <w:sz w:val="24"/>
          <w:szCs w:val="24"/>
          <w:lang w:eastAsia="en-US"/>
        </w:rPr>
        <w:t xml:space="preserve">denominado </w:t>
      </w:r>
      <w:r w:rsidR="00AB7700" w:rsidRPr="00A06D34">
        <w:rPr>
          <w:rFonts w:ascii="Book Antiqua" w:hAnsi="Book Antiqua"/>
          <w:i/>
          <w:iCs/>
          <w:sz w:val="24"/>
          <w:szCs w:val="24"/>
          <w:lang w:eastAsia="en-US"/>
        </w:rPr>
        <w:t xml:space="preserve">“Seguimiento de recomendaciones del informe 479-PLA-OI-MI-2020” </w:t>
      </w:r>
      <w:r w:rsidR="00333C51">
        <w:rPr>
          <w:rFonts w:ascii="Book Antiqua" w:hAnsi="Book Antiqua"/>
          <w:sz w:val="24"/>
          <w:szCs w:val="24"/>
          <w:lang w:eastAsia="en-US"/>
        </w:rPr>
        <w:t xml:space="preserve">y </w:t>
      </w:r>
      <w:r>
        <w:rPr>
          <w:rFonts w:ascii="Book Antiqua" w:hAnsi="Book Antiqua"/>
          <w:sz w:val="24"/>
          <w:szCs w:val="24"/>
          <w:lang w:eastAsia="en-US"/>
        </w:rPr>
        <w:t>que no son derivadas del tema de Recurso Humano.</w:t>
      </w:r>
    </w:p>
    <w:p w14:paraId="57E5B963" w14:textId="5EDA1374" w:rsidR="009D104B" w:rsidRPr="00E17C22" w:rsidRDefault="009D104B" w:rsidP="00D64B16">
      <w:pPr>
        <w:pStyle w:val="Ttulo2"/>
        <w:numPr>
          <w:ilvl w:val="0"/>
          <w:numId w:val="17"/>
        </w:numPr>
        <w:rPr>
          <w:rFonts w:ascii="Book Antiqua" w:hAnsi="Book Antiqua"/>
          <w:b w:val="0"/>
          <w:sz w:val="24"/>
          <w:szCs w:val="24"/>
        </w:rPr>
      </w:pPr>
      <w:r w:rsidRPr="00E17C22">
        <w:rPr>
          <w:rFonts w:ascii="Book Antiqua" w:hAnsi="Book Antiqua"/>
          <w:i w:val="0"/>
          <w:iCs w:val="0"/>
          <w:sz w:val="24"/>
          <w:szCs w:val="24"/>
        </w:rPr>
        <w:t xml:space="preserve">Observaciones realizadas al informe en consulta </w:t>
      </w:r>
      <w:r>
        <w:rPr>
          <w:rFonts w:ascii="Book Antiqua" w:hAnsi="Book Antiqua"/>
          <w:i w:val="0"/>
          <w:iCs w:val="0"/>
          <w:sz w:val="24"/>
          <w:szCs w:val="24"/>
        </w:rPr>
        <w:t>883</w:t>
      </w:r>
      <w:r w:rsidRPr="00E17C22">
        <w:rPr>
          <w:rFonts w:ascii="Book Antiqua" w:hAnsi="Book Antiqua"/>
          <w:i w:val="0"/>
          <w:iCs w:val="0"/>
          <w:sz w:val="24"/>
          <w:szCs w:val="24"/>
        </w:rPr>
        <w:t>-PLA-EV-202</w:t>
      </w:r>
      <w:r>
        <w:rPr>
          <w:rFonts w:ascii="Book Antiqua" w:hAnsi="Book Antiqua"/>
          <w:i w:val="0"/>
          <w:iCs w:val="0"/>
          <w:sz w:val="24"/>
          <w:szCs w:val="24"/>
        </w:rPr>
        <w:t>1</w:t>
      </w:r>
    </w:p>
    <w:p w14:paraId="230600AE" w14:textId="77777777" w:rsidR="009D104B" w:rsidRDefault="009D104B" w:rsidP="009D104B">
      <w:pPr>
        <w:ind w:right="301"/>
        <w:rPr>
          <w:rFonts w:ascii="Book Antiqua" w:hAnsi="Book Antiqua"/>
          <w:sz w:val="24"/>
          <w:szCs w:val="24"/>
          <w:lang w:val="es-ES_tradnl" w:eastAsia="en-US"/>
        </w:rPr>
      </w:pPr>
    </w:p>
    <w:p w14:paraId="296527F2" w14:textId="23D790A7" w:rsidR="009D104B" w:rsidRDefault="009D104B" w:rsidP="009D104B">
      <w:pPr>
        <w:spacing w:line="276" w:lineRule="auto"/>
        <w:jc w:val="both"/>
        <w:rPr>
          <w:rFonts w:ascii="Book Antiqua" w:hAnsi="Book Antiqua" w:cs="Book Antiqua"/>
          <w:sz w:val="24"/>
          <w:szCs w:val="24"/>
        </w:rPr>
      </w:pPr>
      <w:r w:rsidRPr="0E8ED7EE">
        <w:rPr>
          <w:rFonts w:ascii="Book Antiqua" w:hAnsi="Book Antiqua" w:cs="Book Antiqua"/>
          <w:sz w:val="24"/>
          <w:szCs w:val="24"/>
        </w:rPr>
        <w:t xml:space="preserve">Con el fin de que se manifestaran al respecto, mediante oficio </w:t>
      </w:r>
      <w:r>
        <w:rPr>
          <w:rFonts w:ascii="Book Antiqua" w:hAnsi="Book Antiqua" w:cs="Book Antiqua"/>
          <w:sz w:val="24"/>
          <w:szCs w:val="24"/>
        </w:rPr>
        <w:t>883</w:t>
      </w:r>
      <w:r w:rsidRPr="0E8ED7EE">
        <w:rPr>
          <w:rFonts w:ascii="Book Antiqua" w:hAnsi="Book Antiqua" w:cs="Book Antiqua"/>
          <w:sz w:val="24"/>
          <w:szCs w:val="24"/>
        </w:rPr>
        <w:t>-PLA-EV-202</w:t>
      </w:r>
      <w:r>
        <w:rPr>
          <w:rFonts w:ascii="Book Antiqua" w:hAnsi="Book Antiqua" w:cs="Book Antiqua"/>
          <w:sz w:val="24"/>
          <w:szCs w:val="24"/>
        </w:rPr>
        <w:t>1</w:t>
      </w:r>
      <w:r w:rsidRPr="0E8ED7EE">
        <w:rPr>
          <w:rFonts w:ascii="Book Antiqua" w:hAnsi="Book Antiqua" w:cs="Book Antiqua"/>
          <w:sz w:val="24"/>
          <w:szCs w:val="24"/>
        </w:rPr>
        <w:t xml:space="preserve">, el preliminar de este documento fue puesto en </w:t>
      </w:r>
      <w:r w:rsidR="00157AC7" w:rsidRPr="0E8ED7EE">
        <w:rPr>
          <w:rFonts w:ascii="Book Antiqua" w:hAnsi="Book Antiqua" w:cs="Book Antiqua"/>
          <w:sz w:val="24"/>
          <w:szCs w:val="24"/>
        </w:rPr>
        <w:t>conocimiento del</w:t>
      </w:r>
      <w:r w:rsidR="00F05908" w:rsidRPr="00484138">
        <w:rPr>
          <w:rFonts w:ascii="Book Antiqua" w:hAnsi="Book Antiqua" w:cs="Book Antiqua"/>
          <w:sz w:val="24"/>
          <w:szCs w:val="24"/>
        </w:rPr>
        <w:t xml:space="preserve"> licenciad</w:t>
      </w:r>
      <w:r w:rsidR="00F05908">
        <w:rPr>
          <w:rFonts w:ascii="Book Antiqua" w:hAnsi="Book Antiqua" w:cs="Book Antiqua"/>
          <w:sz w:val="24"/>
          <w:szCs w:val="24"/>
        </w:rPr>
        <w:t>o</w:t>
      </w:r>
      <w:r w:rsidR="00F05908" w:rsidRPr="00484138">
        <w:rPr>
          <w:rFonts w:ascii="Book Antiqua" w:hAnsi="Book Antiqua" w:cs="Book Antiqua"/>
          <w:sz w:val="24"/>
          <w:szCs w:val="24"/>
        </w:rPr>
        <w:t xml:space="preserve"> </w:t>
      </w:r>
      <w:r w:rsidR="00F05908">
        <w:rPr>
          <w:rFonts w:ascii="Book Antiqua" w:hAnsi="Book Antiqua"/>
          <w:sz w:val="24"/>
          <w:szCs w:val="24"/>
        </w:rPr>
        <w:t>Giovanni Marchena Jara, Juez Coordinador del Juzgado Contencioso Administrativo del Segundo Circuito Judicial de San José</w:t>
      </w:r>
      <w:r w:rsidR="00F05908">
        <w:rPr>
          <w:rFonts w:ascii="Book Antiqua" w:hAnsi="Book Antiqua" w:cs="Book Antiqua"/>
          <w:sz w:val="24"/>
          <w:szCs w:val="24"/>
        </w:rPr>
        <w:t xml:space="preserve">. </w:t>
      </w:r>
      <w:r w:rsidR="00F05908" w:rsidRPr="00484138">
        <w:rPr>
          <w:rFonts w:ascii="Book Antiqua" w:hAnsi="Book Antiqua"/>
          <w:sz w:val="24"/>
          <w:szCs w:val="24"/>
        </w:rPr>
        <w:t>T</w:t>
      </w:r>
      <w:r w:rsidR="00F05908" w:rsidRPr="00484138">
        <w:rPr>
          <w:rFonts w:ascii="Book Antiqua" w:hAnsi="Book Antiqua" w:cs="Book Antiqua"/>
          <w:sz w:val="24"/>
          <w:szCs w:val="24"/>
        </w:rPr>
        <w:t>ambién se le solicitó criterio a</w:t>
      </w:r>
      <w:r w:rsidR="00F05908">
        <w:rPr>
          <w:rFonts w:ascii="Book Antiqua" w:hAnsi="Book Antiqua" w:cs="Book Antiqua"/>
          <w:sz w:val="24"/>
          <w:szCs w:val="24"/>
        </w:rPr>
        <w:t>l Despacho de la Presidencia, Dirección Ejecutiva,</w:t>
      </w:r>
      <w:r w:rsidR="00F05908" w:rsidRPr="00484138">
        <w:rPr>
          <w:rFonts w:ascii="Book Antiqua" w:hAnsi="Book Antiqua" w:cs="Book Antiqua"/>
          <w:sz w:val="24"/>
          <w:szCs w:val="24"/>
        </w:rPr>
        <w:t xml:space="preserve"> la Dirección de</w:t>
      </w:r>
      <w:r w:rsidR="00F05908">
        <w:rPr>
          <w:rFonts w:ascii="Book Antiqua" w:hAnsi="Book Antiqua" w:cs="Book Antiqua"/>
          <w:sz w:val="24"/>
          <w:szCs w:val="24"/>
        </w:rPr>
        <w:t xml:space="preserve"> Tecnología de la Información y al Centro de Apoyo Coordinación y Mejoramiento de la Función Jurisdiccional. </w:t>
      </w:r>
      <w:r w:rsidR="00F05908" w:rsidRPr="00484138">
        <w:rPr>
          <w:rFonts w:ascii="Book Antiqua" w:hAnsi="Book Antiqua" w:cs="Book Antiqua"/>
          <w:sz w:val="24"/>
          <w:szCs w:val="24"/>
        </w:rPr>
        <w:t xml:space="preserve">Como respuesta se recibió </w:t>
      </w:r>
      <w:r w:rsidR="00F05908">
        <w:rPr>
          <w:rFonts w:ascii="Book Antiqua" w:hAnsi="Book Antiqua" w:cs="Book Antiqua"/>
          <w:sz w:val="24"/>
          <w:szCs w:val="24"/>
        </w:rPr>
        <w:t>el oficio 2671-DE-2021 de la Dirección Ejecutiva</w:t>
      </w:r>
      <w:r w:rsidR="004507D7">
        <w:rPr>
          <w:rFonts w:ascii="Book Antiqua" w:hAnsi="Book Antiqua" w:cs="Book Antiqua"/>
          <w:sz w:val="24"/>
          <w:szCs w:val="24"/>
        </w:rPr>
        <w:t xml:space="preserve"> y </w:t>
      </w:r>
      <w:bookmarkStart w:id="14" w:name="_Hlk79673513"/>
      <w:r w:rsidR="004507D7">
        <w:rPr>
          <w:rFonts w:ascii="Book Antiqua" w:hAnsi="Book Antiqua" w:cs="Book Antiqua"/>
          <w:sz w:val="24"/>
          <w:szCs w:val="24"/>
        </w:rPr>
        <w:t>se recibió el oficio 261-CACMFJ-JEF-2021 del Centro de Apoyo, Coordinación y Mejoramiento de la Función Jurisdiccional.</w:t>
      </w:r>
    </w:p>
    <w:p w14:paraId="08B87B11" w14:textId="77777777" w:rsidR="004507D7" w:rsidRPr="00F757F7" w:rsidRDefault="004507D7" w:rsidP="009D104B">
      <w:pPr>
        <w:spacing w:line="276" w:lineRule="auto"/>
        <w:jc w:val="both"/>
        <w:rPr>
          <w:rFonts w:ascii="Book Antiqua" w:hAnsi="Book Antiqua" w:cs="Book Antiqua"/>
          <w:sz w:val="24"/>
          <w:szCs w:val="24"/>
        </w:rPr>
      </w:pPr>
    </w:p>
    <w:p w14:paraId="28BA2F0E" w14:textId="5033815A" w:rsidR="009D104B" w:rsidRPr="00F757F7" w:rsidRDefault="009D104B" w:rsidP="009D104B">
      <w:pPr>
        <w:spacing w:line="276" w:lineRule="auto"/>
        <w:jc w:val="both"/>
        <w:rPr>
          <w:rFonts w:ascii="Book Antiqua" w:hAnsi="Book Antiqua" w:cs="Book Antiqua"/>
          <w:sz w:val="24"/>
          <w:szCs w:val="24"/>
        </w:rPr>
      </w:pPr>
      <w:bookmarkStart w:id="15" w:name="_Hlk22629584"/>
      <w:bookmarkStart w:id="16" w:name="_Hlk35005473"/>
      <w:r>
        <w:rPr>
          <w:rFonts w:ascii="Book Antiqua" w:hAnsi="Book Antiqua" w:cs="Book Antiqua"/>
          <w:sz w:val="24"/>
          <w:szCs w:val="24"/>
        </w:rPr>
        <w:t xml:space="preserve">Al respecto, </w:t>
      </w:r>
      <w:r w:rsidRPr="00F757F7">
        <w:rPr>
          <w:rFonts w:ascii="Book Antiqua" w:hAnsi="Book Antiqua" w:cs="Book Antiqua"/>
          <w:sz w:val="24"/>
          <w:szCs w:val="24"/>
        </w:rPr>
        <w:t xml:space="preserve">se recibió </w:t>
      </w:r>
      <w:r w:rsidR="00F05908">
        <w:rPr>
          <w:rFonts w:ascii="Book Antiqua" w:hAnsi="Book Antiqua" w:cs="Book Antiqua"/>
          <w:sz w:val="24"/>
          <w:szCs w:val="24"/>
        </w:rPr>
        <w:t xml:space="preserve">el oficio 2671-DE-2021 </w:t>
      </w:r>
      <w:r w:rsidR="00233757">
        <w:rPr>
          <w:rFonts w:ascii="Book Antiqua" w:hAnsi="Book Antiqua" w:cs="Book Antiqua"/>
          <w:sz w:val="24"/>
          <w:szCs w:val="24"/>
        </w:rPr>
        <w:t xml:space="preserve">del 11 de agosto de 2021 </w:t>
      </w:r>
      <w:r>
        <w:rPr>
          <w:rFonts w:ascii="Book Antiqua" w:hAnsi="Book Antiqua" w:cs="Book Antiqua"/>
          <w:sz w:val="24"/>
          <w:szCs w:val="24"/>
        </w:rPr>
        <w:t>suscrito</w:t>
      </w:r>
      <w:r w:rsidRPr="00F757F7">
        <w:rPr>
          <w:rFonts w:ascii="Book Antiqua" w:hAnsi="Book Antiqua" w:cs="Book Antiqua"/>
          <w:sz w:val="24"/>
          <w:szCs w:val="24"/>
        </w:rPr>
        <w:t xml:space="preserve"> por </w:t>
      </w:r>
      <w:bookmarkEnd w:id="15"/>
      <w:r w:rsidR="00F05908">
        <w:rPr>
          <w:rFonts w:ascii="Book Antiqua" w:hAnsi="Book Antiqua" w:cs="Book Antiqua"/>
          <w:sz w:val="24"/>
          <w:szCs w:val="24"/>
        </w:rPr>
        <w:t>la</w:t>
      </w:r>
      <w:r>
        <w:rPr>
          <w:rFonts w:ascii="Book Antiqua" w:hAnsi="Book Antiqua" w:cs="Book Antiqua"/>
          <w:sz w:val="24"/>
          <w:szCs w:val="24"/>
        </w:rPr>
        <w:t xml:space="preserve"> </w:t>
      </w:r>
      <w:r w:rsidR="00F05908">
        <w:rPr>
          <w:rFonts w:ascii="Book Antiqua" w:hAnsi="Book Antiqua" w:cs="Book Antiqua"/>
          <w:sz w:val="24"/>
          <w:szCs w:val="24"/>
        </w:rPr>
        <w:t>Máster</w:t>
      </w:r>
      <w:r w:rsidRPr="00E17C22">
        <w:rPr>
          <w:rFonts w:ascii="Book Antiqua" w:hAnsi="Book Antiqua" w:cs="Book Antiqua"/>
          <w:sz w:val="24"/>
          <w:szCs w:val="24"/>
        </w:rPr>
        <w:t xml:space="preserve"> </w:t>
      </w:r>
      <w:r w:rsidR="00F05908">
        <w:rPr>
          <w:rFonts w:ascii="Book Antiqua" w:hAnsi="Book Antiqua" w:cs="Book Antiqua"/>
          <w:sz w:val="24"/>
          <w:szCs w:val="24"/>
        </w:rPr>
        <w:t>Ana Eugenia Romero Jenkins</w:t>
      </w:r>
      <w:r w:rsidRPr="00E17C22">
        <w:rPr>
          <w:rFonts w:ascii="Book Antiqua" w:hAnsi="Book Antiqua" w:cs="Book Antiqua"/>
          <w:sz w:val="24"/>
          <w:szCs w:val="24"/>
        </w:rPr>
        <w:t>, Director</w:t>
      </w:r>
      <w:r w:rsidR="00F05908">
        <w:rPr>
          <w:rFonts w:ascii="Book Antiqua" w:hAnsi="Book Antiqua" w:cs="Book Antiqua"/>
          <w:sz w:val="24"/>
          <w:szCs w:val="24"/>
        </w:rPr>
        <w:t>a</w:t>
      </w:r>
      <w:r w:rsidRPr="00E17C22">
        <w:rPr>
          <w:rFonts w:ascii="Book Antiqua" w:hAnsi="Book Antiqua" w:cs="Book Antiqua"/>
          <w:sz w:val="24"/>
          <w:szCs w:val="24"/>
        </w:rPr>
        <w:t xml:space="preserve"> de la </w:t>
      </w:r>
      <w:r w:rsidR="00F05908">
        <w:rPr>
          <w:rFonts w:ascii="Book Antiqua" w:hAnsi="Book Antiqua" w:cs="Book Antiqua"/>
          <w:sz w:val="24"/>
          <w:szCs w:val="24"/>
        </w:rPr>
        <w:t>Dirección Ejecutiva</w:t>
      </w:r>
      <w:r w:rsidRPr="00F757F7">
        <w:rPr>
          <w:rFonts w:ascii="Book Antiqua" w:hAnsi="Book Antiqua" w:cs="Book Antiqua"/>
          <w:sz w:val="24"/>
          <w:szCs w:val="24"/>
        </w:rPr>
        <w:t>,</w:t>
      </w:r>
      <w:r>
        <w:rPr>
          <w:rFonts w:ascii="Book Antiqua" w:hAnsi="Book Antiqua" w:cs="Book Antiqua"/>
          <w:sz w:val="24"/>
          <w:szCs w:val="24"/>
        </w:rPr>
        <w:t xml:space="preserve"> quien realiza la siguiente </w:t>
      </w:r>
      <w:r w:rsidRPr="00F757F7">
        <w:rPr>
          <w:rFonts w:ascii="Book Antiqua" w:hAnsi="Book Antiqua" w:cs="Book Antiqua"/>
          <w:sz w:val="24"/>
          <w:szCs w:val="24"/>
        </w:rPr>
        <w:t>observación</w:t>
      </w:r>
      <w:r>
        <w:rPr>
          <w:rFonts w:ascii="Book Antiqua" w:hAnsi="Book Antiqua" w:cs="Book Antiqua"/>
          <w:sz w:val="24"/>
          <w:szCs w:val="24"/>
        </w:rPr>
        <w:t>:</w:t>
      </w:r>
    </w:p>
    <w:p w14:paraId="277FFF37" w14:textId="77777777" w:rsidR="00F05908" w:rsidRDefault="00F05908" w:rsidP="009D104B">
      <w:pPr>
        <w:jc w:val="both"/>
        <w:rPr>
          <w:rFonts w:ascii="Book Antiqua" w:hAnsi="Book Antiqua" w:cs="Book Antiqua"/>
        </w:rPr>
      </w:pPr>
    </w:p>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2936"/>
        <w:gridCol w:w="2929"/>
        <w:gridCol w:w="2959"/>
      </w:tblGrid>
      <w:tr w:rsidR="009D104B" w:rsidRPr="006B6F80" w14:paraId="526966C5" w14:textId="77777777" w:rsidTr="006921CA">
        <w:trPr>
          <w:trHeight w:val="321"/>
          <w:tblCellSpacing w:w="20" w:type="dxa"/>
          <w:jc w:val="center"/>
        </w:trPr>
        <w:tc>
          <w:tcPr>
            <w:tcW w:w="1630" w:type="pct"/>
            <w:shd w:val="clear" w:color="auto" w:fill="365F91"/>
            <w:vAlign w:val="center"/>
          </w:tcPr>
          <w:bookmarkEnd w:id="16"/>
          <w:p w14:paraId="247548EA" w14:textId="77777777" w:rsidR="009D104B" w:rsidRPr="006B6F80" w:rsidRDefault="009D104B" w:rsidP="006921CA">
            <w:pPr>
              <w:spacing w:line="276" w:lineRule="auto"/>
              <w:jc w:val="center"/>
              <w:rPr>
                <w:rFonts w:ascii="Book Antiqua" w:hAnsi="Book Antiqua"/>
                <w:b/>
                <w:color w:val="FFFFFF"/>
              </w:rPr>
            </w:pPr>
            <w:r>
              <w:rPr>
                <w:rFonts w:ascii="Book Antiqua" w:hAnsi="Book Antiqua"/>
                <w:b/>
                <w:color w:val="FFFFFF"/>
              </w:rPr>
              <w:t>Párrafo</w:t>
            </w:r>
          </w:p>
        </w:tc>
        <w:tc>
          <w:tcPr>
            <w:tcW w:w="1637" w:type="pct"/>
            <w:shd w:val="clear" w:color="auto" w:fill="365F91"/>
            <w:vAlign w:val="center"/>
          </w:tcPr>
          <w:p w14:paraId="427AF9D2" w14:textId="77777777" w:rsidR="009D104B" w:rsidRPr="006B6F80" w:rsidRDefault="009D104B" w:rsidP="006921CA">
            <w:pPr>
              <w:spacing w:line="276" w:lineRule="auto"/>
              <w:jc w:val="center"/>
              <w:rPr>
                <w:rFonts w:ascii="Book Antiqua" w:hAnsi="Book Antiqua"/>
                <w:b/>
                <w:color w:val="FFFFFF"/>
              </w:rPr>
            </w:pPr>
            <w:r w:rsidRPr="006B6F80">
              <w:rPr>
                <w:rFonts w:ascii="Book Antiqua" w:hAnsi="Book Antiqua"/>
                <w:b/>
                <w:color w:val="FFFFFF"/>
              </w:rPr>
              <w:t>Observaciones</w:t>
            </w:r>
          </w:p>
        </w:tc>
        <w:tc>
          <w:tcPr>
            <w:tcW w:w="1643" w:type="pct"/>
            <w:shd w:val="clear" w:color="auto" w:fill="365F91"/>
            <w:vAlign w:val="center"/>
          </w:tcPr>
          <w:p w14:paraId="02CECBB4" w14:textId="77777777" w:rsidR="009D104B" w:rsidRPr="006B6F80" w:rsidRDefault="009D104B" w:rsidP="006921CA">
            <w:pPr>
              <w:spacing w:line="276" w:lineRule="auto"/>
              <w:jc w:val="center"/>
              <w:rPr>
                <w:rFonts w:ascii="Book Antiqua" w:hAnsi="Book Antiqua"/>
                <w:b/>
                <w:color w:val="FFFFFF"/>
              </w:rPr>
            </w:pPr>
            <w:r w:rsidRPr="006B6F80">
              <w:rPr>
                <w:rFonts w:ascii="Book Antiqua" w:hAnsi="Book Antiqua"/>
                <w:b/>
                <w:color w:val="FFFFFF"/>
              </w:rPr>
              <w:t>Criterio de la Dirección de Planificación</w:t>
            </w:r>
          </w:p>
        </w:tc>
      </w:tr>
      <w:tr w:rsidR="009D104B" w:rsidRPr="0062697C" w14:paraId="38BE5035" w14:textId="77777777" w:rsidTr="00D64B16">
        <w:trPr>
          <w:trHeight w:val="321"/>
          <w:tblCellSpacing w:w="20" w:type="dxa"/>
          <w:jc w:val="center"/>
        </w:trPr>
        <w:tc>
          <w:tcPr>
            <w:tcW w:w="1630" w:type="pct"/>
            <w:shd w:val="clear" w:color="auto" w:fill="FFFFFF"/>
            <w:vAlign w:val="center"/>
          </w:tcPr>
          <w:p w14:paraId="09437849" w14:textId="2ED2B27E" w:rsidR="009D104B" w:rsidRPr="00081063" w:rsidRDefault="009152D9" w:rsidP="00D64B16">
            <w:pPr>
              <w:spacing w:line="276" w:lineRule="auto"/>
              <w:jc w:val="center"/>
              <w:rPr>
                <w:rFonts w:ascii="Book Antiqua" w:hAnsi="Book Antiqua"/>
                <w:u w:color="000000"/>
              </w:rPr>
            </w:pPr>
            <w:r>
              <w:rPr>
                <w:rFonts w:ascii="Book Antiqua" w:hAnsi="Book Antiqua"/>
                <w:u w:color="000000"/>
              </w:rPr>
              <w:t>_</w:t>
            </w:r>
          </w:p>
        </w:tc>
        <w:tc>
          <w:tcPr>
            <w:tcW w:w="1637" w:type="pct"/>
            <w:shd w:val="clear" w:color="auto" w:fill="FFFFFF"/>
          </w:tcPr>
          <w:p w14:paraId="13782CB5" w14:textId="6C108884" w:rsidR="009D104B" w:rsidRPr="003A3929" w:rsidRDefault="00F05908" w:rsidP="00D64B16">
            <w:pPr>
              <w:spacing w:line="276" w:lineRule="auto"/>
              <w:jc w:val="both"/>
              <w:rPr>
                <w:rFonts w:ascii="Book Antiqua" w:hAnsi="Book Antiqua"/>
                <w:u w:color="000000"/>
              </w:rPr>
            </w:pPr>
            <w:r w:rsidRPr="00D64B16">
              <w:rPr>
                <w:rFonts w:ascii="Book Antiqua" w:hAnsi="Book Antiqua"/>
                <w:u w:color="000000"/>
              </w:rPr>
              <w:t>En atención al oficio 883-PLA-EV-2021 del 4 de agosto en curso, suscrito por el Máster Erick Antonio Mora Leiva, relacionado con el seguimiento a las recomendaciones del informe 479-PLA-OI-MI-2020 y el oficio aclaratorio 573-PLA-</w:t>
            </w:r>
            <w:r w:rsidRPr="00D64B16">
              <w:rPr>
                <w:rFonts w:ascii="Book Antiqua" w:hAnsi="Book Antiqua"/>
                <w:u w:color="000000"/>
              </w:rPr>
              <w:lastRenderedPageBreak/>
              <w:t>MI-2020, respecto a la proyección de procesos de Expropiación; me permito indicarle que esta Dirección Ejecutiva no tiene observaciones por realizar al documento presentado.</w:t>
            </w:r>
          </w:p>
        </w:tc>
        <w:tc>
          <w:tcPr>
            <w:tcW w:w="1643" w:type="pct"/>
            <w:shd w:val="clear" w:color="auto" w:fill="FFFFFF"/>
          </w:tcPr>
          <w:p w14:paraId="240873EA" w14:textId="1FD51203" w:rsidR="00167073" w:rsidRDefault="00167073" w:rsidP="002F278F">
            <w:pPr>
              <w:spacing w:line="276" w:lineRule="auto"/>
              <w:jc w:val="both"/>
              <w:rPr>
                <w:rFonts w:ascii="Book Antiqua" w:hAnsi="Book Antiqua"/>
                <w:u w:color="000000"/>
              </w:rPr>
            </w:pPr>
          </w:p>
          <w:p w14:paraId="78AE31AA" w14:textId="0C409107" w:rsidR="007B14D4" w:rsidRDefault="00997F67" w:rsidP="002F278F">
            <w:pPr>
              <w:spacing w:line="276" w:lineRule="auto"/>
              <w:jc w:val="both"/>
              <w:rPr>
                <w:rFonts w:ascii="Book Antiqua" w:hAnsi="Book Antiqua"/>
                <w:u w:color="000000"/>
              </w:rPr>
            </w:pPr>
            <w:r>
              <w:rPr>
                <w:rFonts w:ascii="Book Antiqua" w:hAnsi="Book Antiqua"/>
                <w:u w:color="000000"/>
              </w:rPr>
              <w:t>S</w:t>
            </w:r>
            <w:r w:rsidR="009D104B" w:rsidRPr="00F757F7">
              <w:rPr>
                <w:rFonts w:ascii="Book Antiqua" w:hAnsi="Book Antiqua"/>
                <w:u w:color="000000"/>
              </w:rPr>
              <w:t xml:space="preserve">e </w:t>
            </w:r>
            <w:r w:rsidR="009D104B">
              <w:rPr>
                <w:rFonts w:ascii="Book Antiqua" w:hAnsi="Book Antiqua"/>
                <w:u w:color="000000"/>
              </w:rPr>
              <w:t xml:space="preserve">toma nota </w:t>
            </w:r>
            <w:r w:rsidR="002F278F">
              <w:rPr>
                <w:rFonts w:ascii="Book Antiqua" w:hAnsi="Book Antiqua"/>
                <w:u w:color="000000"/>
              </w:rPr>
              <w:t>de lo indicado.</w:t>
            </w:r>
          </w:p>
          <w:p w14:paraId="1594F9D4" w14:textId="77777777" w:rsidR="00997F67" w:rsidRDefault="00997F67" w:rsidP="002F278F">
            <w:pPr>
              <w:spacing w:line="276" w:lineRule="auto"/>
              <w:jc w:val="both"/>
              <w:rPr>
                <w:rFonts w:ascii="Book Antiqua" w:hAnsi="Book Antiqua"/>
                <w:u w:color="000000"/>
              </w:rPr>
            </w:pPr>
          </w:p>
          <w:p w14:paraId="0457D621" w14:textId="660F176D" w:rsidR="00997F67" w:rsidRPr="00D64B16" w:rsidRDefault="00167073" w:rsidP="002F278F">
            <w:pPr>
              <w:spacing w:line="276" w:lineRule="auto"/>
              <w:jc w:val="both"/>
              <w:rPr>
                <w:rFonts w:ascii="Book Antiqua" w:hAnsi="Book Antiqua"/>
                <w:u w:color="000000"/>
              </w:rPr>
            </w:pPr>
            <w:r>
              <w:rPr>
                <w:rFonts w:ascii="Book Antiqua" w:hAnsi="Book Antiqua"/>
                <w:u w:color="000000"/>
              </w:rPr>
              <w:t>N</w:t>
            </w:r>
            <w:r w:rsidR="00997F67">
              <w:rPr>
                <w:rFonts w:ascii="Book Antiqua" w:hAnsi="Book Antiqua"/>
                <w:u w:color="000000"/>
              </w:rPr>
              <w:t xml:space="preserve">o modifica </w:t>
            </w:r>
            <w:r w:rsidR="00260FD6">
              <w:rPr>
                <w:rFonts w:ascii="Book Antiqua" w:hAnsi="Book Antiqua"/>
                <w:u w:color="000000"/>
              </w:rPr>
              <w:t>el contenido del informe.</w:t>
            </w:r>
          </w:p>
        </w:tc>
      </w:tr>
      <w:bookmarkEnd w:id="14"/>
    </w:tbl>
    <w:p w14:paraId="03123588" w14:textId="5C8339A6" w:rsidR="006C77B9" w:rsidRDefault="006C77B9" w:rsidP="006C77B9">
      <w:pPr>
        <w:spacing w:line="276" w:lineRule="auto"/>
        <w:jc w:val="both"/>
        <w:rPr>
          <w:rFonts w:ascii="Book Antiqua" w:hAnsi="Book Antiqua" w:cs="Book Antiqua"/>
          <w:sz w:val="24"/>
          <w:szCs w:val="24"/>
        </w:rPr>
      </w:pPr>
    </w:p>
    <w:p w14:paraId="31478181" w14:textId="77777777" w:rsidR="00876443" w:rsidRPr="00F757F7" w:rsidRDefault="00876443" w:rsidP="006C77B9">
      <w:pPr>
        <w:spacing w:line="276" w:lineRule="auto"/>
        <w:jc w:val="both"/>
        <w:rPr>
          <w:rFonts w:ascii="Book Antiqua" w:hAnsi="Book Antiqua" w:cs="Book Antiqua"/>
          <w:sz w:val="24"/>
          <w:szCs w:val="24"/>
        </w:rPr>
      </w:pPr>
    </w:p>
    <w:p w14:paraId="6C9C63B4" w14:textId="7250BA67" w:rsidR="006C77B9" w:rsidRDefault="006C77B9" w:rsidP="006C77B9">
      <w:pPr>
        <w:spacing w:line="276" w:lineRule="auto"/>
        <w:jc w:val="both"/>
        <w:rPr>
          <w:rFonts w:ascii="Book Antiqua" w:hAnsi="Book Antiqua" w:cs="Book Antiqua"/>
          <w:sz w:val="24"/>
          <w:szCs w:val="24"/>
        </w:rPr>
      </w:pPr>
      <w:r>
        <w:rPr>
          <w:rFonts w:ascii="Book Antiqua" w:hAnsi="Book Antiqua" w:cs="Book Antiqua"/>
          <w:sz w:val="24"/>
          <w:szCs w:val="24"/>
        </w:rPr>
        <w:t xml:space="preserve">Finalmente, </w:t>
      </w:r>
      <w:r w:rsidRPr="00F757F7">
        <w:rPr>
          <w:rFonts w:ascii="Book Antiqua" w:hAnsi="Book Antiqua" w:cs="Book Antiqua"/>
          <w:sz w:val="24"/>
          <w:szCs w:val="24"/>
        </w:rPr>
        <w:t xml:space="preserve">se recibió </w:t>
      </w:r>
      <w:r>
        <w:rPr>
          <w:rFonts w:ascii="Book Antiqua" w:hAnsi="Book Antiqua" w:cs="Book Antiqua"/>
          <w:sz w:val="24"/>
          <w:szCs w:val="24"/>
        </w:rPr>
        <w:t>el oficio 26</w:t>
      </w:r>
      <w:r w:rsidR="00690034">
        <w:rPr>
          <w:rFonts w:ascii="Book Antiqua" w:hAnsi="Book Antiqua" w:cs="Book Antiqua"/>
          <w:sz w:val="24"/>
          <w:szCs w:val="24"/>
        </w:rPr>
        <w:t>1</w:t>
      </w:r>
      <w:r>
        <w:rPr>
          <w:rFonts w:ascii="Book Antiqua" w:hAnsi="Book Antiqua" w:cs="Book Antiqua"/>
          <w:sz w:val="24"/>
          <w:szCs w:val="24"/>
        </w:rPr>
        <w:t>-</w:t>
      </w:r>
      <w:r w:rsidR="00690034">
        <w:rPr>
          <w:rFonts w:ascii="Book Antiqua" w:hAnsi="Book Antiqua" w:cs="Book Antiqua"/>
          <w:sz w:val="24"/>
          <w:szCs w:val="24"/>
        </w:rPr>
        <w:t>CACMFJ-J</w:t>
      </w:r>
      <w:r>
        <w:rPr>
          <w:rFonts w:ascii="Book Antiqua" w:hAnsi="Book Antiqua" w:cs="Book Antiqua"/>
          <w:sz w:val="24"/>
          <w:szCs w:val="24"/>
        </w:rPr>
        <w:t>E</w:t>
      </w:r>
      <w:r w:rsidR="00690034">
        <w:rPr>
          <w:rFonts w:ascii="Book Antiqua" w:hAnsi="Book Antiqua" w:cs="Book Antiqua"/>
          <w:sz w:val="24"/>
          <w:szCs w:val="24"/>
        </w:rPr>
        <w:t>F</w:t>
      </w:r>
      <w:r>
        <w:rPr>
          <w:rFonts w:ascii="Book Antiqua" w:hAnsi="Book Antiqua" w:cs="Book Antiqua"/>
          <w:sz w:val="24"/>
          <w:szCs w:val="24"/>
        </w:rPr>
        <w:t xml:space="preserve">-2021 </w:t>
      </w:r>
      <w:r w:rsidR="00233757">
        <w:rPr>
          <w:rFonts w:ascii="Book Antiqua" w:hAnsi="Book Antiqua" w:cs="Book Antiqua"/>
          <w:sz w:val="24"/>
          <w:szCs w:val="24"/>
        </w:rPr>
        <w:t xml:space="preserve">del 12 de agosto de 2021, </w:t>
      </w:r>
      <w:r>
        <w:rPr>
          <w:rFonts w:ascii="Book Antiqua" w:hAnsi="Book Antiqua" w:cs="Book Antiqua"/>
          <w:sz w:val="24"/>
          <w:szCs w:val="24"/>
        </w:rPr>
        <w:t>suscrito</w:t>
      </w:r>
      <w:r w:rsidRPr="00F757F7">
        <w:rPr>
          <w:rFonts w:ascii="Book Antiqua" w:hAnsi="Book Antiqua" w:cs="Book Antiqua"/>
          <w:sz w:val="24"/>
          <w:szCs w:val="24"/>
        </w:rPr>
        <w:t xml:space="preserve"> por </w:t>
      </w:r>
      <w:r>
        <w:rPr>
          <w:rFonts w:ascii="Book Antiqua" w:hAnsi="Book Antiqua" w:cs="Book Antiqua"/>
          <w:sz w:val="24"/>
          <w:szCs w:val="24"/>
        </w:rPr>
        <w:t>la Máster</w:t>
      </w:r>
      <w:r w:rsidRPr="00E17C22">
        <w:rPr>
          <w:rFonts w:ascii="Book Antiqua" w:hAnsi="Book Antiqua" w:cs="Book Antiqua"/>
          <w:sz w:val="24"/>
          <w:szCs w:val="24"/>
        </w:rPr>
        <w:t xml:space="preserve"> </w:t>
      </w:r>
      <w:r w:rsidR="00821DCA">
        <w:rPr>
          <w:rFonts w:ascii="Book Antiqua" w:hAnsi="Book Antiqua" w:cs="Book Antiqua"/>
          <w:sz w:val="24"/>
          <w:szCs w:val="24"/>
        </w:rPr>
        <w:t xml:space="preserve">Maricruz </w:t>
      </w:r>
      <w:r w:rsidR="00B43EE7">
        <w:rPr>
          <w:rFonts w:ascii="Book Antiqua" w:hAnsi="Book Antiqua" w:cs="Book Antiqua"/>
          <w:sz w:val="24"/>
          <w:szCs w:val="24"/>
        </w:rPr>
        <w:t>Chacón Cubillo</w:t>
      </w:r>
      <w:r w:rsidRPr="00E17C22">
        <w:rPr>
          <w:rFonts w:ascii="Book Antiqua" w:hAnsi="Book Antiqua" w:cs="Book Antiqua"/>
          <w:sz w:val="24"/>
          <w:szCs w:val="24"/>
        </w:rPr>
        <w:t>, Director</w:t>
      </w:r>
      <w:r>
        <w:rPr>
          <w:rFonts w:ascii="Book Antiqua" w:hAnsi="Book Antiqua" w:cs="Book Antiqua"/>
          <w:sz w:val="24"/>
          <w:szCs w:val="24"/>
        </w:rPr>
        <w:t>a</w:t>
      </w:r>
      <w:r w:rsidR="00B43EE7">
        <w:rPr>
          <w:rFonts w:ascii="Book Antiqua" w:hAnsi="Book Antiqua" w:cs="Book Antiqua"/>
          <w:sz w:val="24"/>
          <w:szCs w:val="24"/>
        </w:rPr>
        <w:t xml:space="preserve"> del Centro de Apoyo, Coordinación y Mejoramiento de la Función Jurisdiccional</w:t>
      </w:r>
      <w:r w:rsidRPr="00F757F7">
        <w:rPr>
          <w:rFonts w:ascii="Book Antiqua" w:hAnsi="Book Antiqua" w:cs="Book Antiqua"/>
          <w:sz w:val="24"/>
          <w:szCs w:val="24"/>
        </w:rPr>
        <w:t>,</w:t>
      </w:r>
      <w:r>
        <w:rPr>
          <w:rFonts w:ascii="Book Antiqua" w:hAnsi="Book Antiqua" w:cs="Book Antiqua"/>
          <w:sz w:val="24"/>
          <w:szCs w:val="24"/>
        </w:rPr>
        <w:t xml:space="preserve"> quien realiza la siguiente </w:t>
      </w:r>
      <w:r w:rsidRPr="00F757F7">
        <w:rPr>
          <w:rFonts w:ascii="Book Antiqua" w:hAnsi="Book Antiqua" w:cs="Book Antiqua"/>
          <w:sz w:val="24"/>
          <w:szCs w:val="24"/>
        </w:rPr>
        <w:t>observación</w:t>
      </w:r>
      <w:r>
        <w:rPr>
          <w:rFonts w:ascii="Book Antiqua" w:hAnsi="Book Antiqua" w:cs="Book Antiqua"/>
          <w:sz w:val="24"/>
          <w:szCs w:val="24"/>
        </w:rPr>
        <w:t>:</w:t>
      </w:r>
    </w:p>
    <w:p w14:paraId="48ED8E91" w14:textId="77777777" w:rsidR="00876443" w:rsidRPr="00F757F7" w:rsidRDefault="00876443" w:rsidP="006C77B9">
      <w:pPr>
        <w:spacing w:line="276" w:lineRule="auto"/>
        <w:jc w:val="both"/>
        <w:rPr>
          <w:rFonts w:ascii="Book Antiqua" w:hAnsi="Book Antiqua" w:cs="Book Antiqua"/>
          <w:sz w:val="24"/>
          <w:szCs w:val="24"/>
        </w:rPr>
      </w:pPr>
    </w:p>
    <w:p w14:paraId="46A9E8EA" w14:textId="77777777" w:rsidR="006C77B9" w:rsidRDefault="006C77B9" w:rsidP="006C77B9">
      <w:pPr>
        <w:jc w:val="both"/>
        <w:rPr>
          <w:rFonts w:ascii="Book Antiqua" w:hAnsi="Book Antiqua" w:cs="Book Antiqua"/>
        </w:rPr>
      </w:pPr>
    </w:p>
    <w:tbl>
      <w:tblPr>
        <w:tblW w:w="4868"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2318"/>
        <w:gridCol w:w="4152"/>
        <w:gridCol w:w="2121"/>
      </w:tblGrid>
      <w:tr w:rsidR="00962E23" w:rsidRPr="006B6F80" w14:paraId="5EA2FDD2" w14:textId="77777777" w:rsidTr="00D64B16">
        <w:trPr>
          <w:trHeight w:val="321"/>
          <w:tblCellSpacing w:w="20" w:type="dxa"/>
          <w:jc w:val="center"/>
        </w:trPr>
        <w:tc>
          <w:tcPr>
            <w:tcW w:w="1314" w:type="pct"/>
            <w:shd w:val="clear" w:color="auto" w:fill="365F91"/>
            <w:vAlign w:val="center"/>
          </w:tcPr>
          <w:p w14:paraId="7F593D2F" w14:textId="295842AF" w:rsidR="00962E23" w:rsidRPr="006B6F80" w:rsidRDefault="00962E23" w:rsidP="003F6FE1">
            <w:pPr>
              <w:spacing w:line="276" w:lineRule="auto"/>
              <w:jc w:val="center"/>
              <w:rPr>
                <w:rFonts w:ascii="Book Antiqua" w:hAnsi="Book Antiqua"/>
                <w:b/>
                <w:color w:val="FFFFFF"/>
              </w:rPr>
            </w:pPr>
            <w:r>
              <w:rPr>
                <w:rFonts w:ascii="Book Antiqua" w:hAnsi="Book Antiqua"/>
                <w:b/>
                <w:color w:val="FFFFFF"/>
              </w:rPr>
              <w:t>Párrafo</w:t>
            </w:r>
          </w:p>
        </w:tc>
        <w:tc>
          <w:tcPr>
            <w:tcW w:w="2393" w:type="pct"/>
            <w:shd w:val="clear" w:color="auto" w:fill="365F91"/>
            <w:vAlign w:val="center"/>
          </w:tcPr>
          <w:p w14:paraId="1D8D2EA9" w14:textId="77777777" w:rsidR="00962E23" w:rsidRPr="006B6F80" w:rsidRDefault="00962E23" w:rsidP="003F6FE1">
            <w:pPr>
              <w:spacing w:line="276" w:lineRule="auto"/>
              <w:jc w:val="center"/>
              <w:rPr>
                <w:rFonts w:ascii="Book Antiqua" w:hAnsi="Book Antiqua"/>
                <w:b/>
                <w:color w:val="FFFFFF"/>
              </w:rPr>
            </w:pPr>
            <w:r w:rsidRPr="006B6F80">
              <w:rPr>
                <w:rFonts w:ascii="Book Antiqua" w:hAnsi="Book Antiqua"/>
                <w:b/>
                <w:color w:val="FFFFFF"/>
              </w:rPr>
              <w:t>Observaciones</w:t>
            </w:r>
          </w:p>
        </w:tc>
        <w:tc>
          <w:tcPr>
            <w:tcW w:w="1200" w:type="pct"/>
            <w:shd w:val="clear" w:color="auto" w:fill="365F91"/>
            <w:vAlign w:val="center"/>
          </w:tcPr>
          <w:p w14:paraId="4C43C32A" w14:textId="77777777" w:rsidR="00962E23" w:rsidRPr="006B6F80" w:rsidRDefault="00962E23" w:rsidP="003F6FE1">
            <w:pPr>
              <w:spacing w:line="276" w:lineRule="auto"/>
              <w:jc w:val="center"/>
              <w:rPr>
                <w:rFonts w:ascii="Book Antiqua" w:hAnsi="Book Antiqua"/>
                <w:b/>
                <w:color w:val="FFFFFF"/>
              </w:rPr>
            </w:pPr>
            <w:r w:rsidRPr="006B6F80">
              <w:rPr>
                <w:rFonts w:ascii="Book Antiqua" w:hAnsi="Book Antiqua"/>
                <w:b/>
                <w:color w:val="FFFFFF"/>
              </w:rPr>
              <w:t>Criterio de la Dirección de Planificación</w:t>
            </w:r>
          </w:p>
        </w:tc>
      </w:tr>
      <w:tr w:rsidR="00962E23" w:rsidRPr="0062697C" w14:paraId="76E587AB" w14:textId="77777777" w:rsidTr="00D64B16">
        <w:trPr>
          <w:trHeight w:val="321"/>
          <w:tblCellSpacing w:w="20" w:type="dxa"/>
          <w:jc w:val="center"/>
        </w:trPr>
        <w:tc>
          <w:tcPr>
            <w:tcW w:w="1314" w:type="pct"/>
            <w:shd w:val="clear" w:color="auto" w:fill="FFFFFF"/>
          </w:tcPr>
          <w:p w14:paraId="2DF039C8" w14:textId="3914F939" w:rsidR="00962E23" w:rsidRPr="009F7809" w:rsidRDefault="00962E23" w:rsidP="00D64B16">
            <w:pPr>
              <w:spacing w:line="276" w:lineRule="auto"/>
              <w:jc w:val="both"/>
              <w:rPr>
                <w:rFonts w:ascii="Book Antiqua" w:hAnsi="Book Antiqua"/>
                <w:u w:color="000000"/>
              </w:rPr>
            </w:pPr>
            <w:r w:rsidRPr="003F6FE1">
              <w:rPr>
                <w:rFonts w:ascii="Book Antiqua" w:hAnsi="Book Antiqua" w:cs="Arial"/>
                <w:i/>
                <w:iCs/>
                <w:color w:val="000000"/>
              </w:rPr>
              <w:t>“Es importante indicar que estas plazas se encuentran adscritas al Centro de Apoyo, Coordinación y Mejoramiento de la Función Jurisdiccional para el debido seguimiento y elaboración del informe correspondiente”</w:t>
            </w:r>
            <w:r w:rsidR="009F7809">
              <w:rPr>
                <w:rFonts w:ascii="Book Antiqua" w:hAnsi="Book Antiqua" w:cs="Arial"/>
                <w:i/>
                <w:iCs/>
                <w:color w:val="000000"/>
              </w:rPr>
              <w:t xml:space="preserve"> </w:t>
            </w:r>
            <w:r w:rsidR="009F7809">
              <w:rPr>
                <w:rFonts w:ascii="Book Antiqua" w:hAnsi="Book Antiqua" w:cs="Arial"/>
                <w:color w:val="000000"/>
              </w:rPr>
              <w:t>(página 16).</w:t>
            </w:r>
          </w:p>
        </w:tc>
        <w:tc>
          <w:tcPr>
            <w:tcW w:w="2393" w:type="pct"/>
            <w:shd w:val="clear" w:color="auto" w:fill="FFFFFF"/>
          </w:tcPr>
          <w:p w14:paraId="03E902F4" w14:textId="77777777" w:rsidR="00962E23" w:rsidRPr="008D120F" w:rsidRDefault="00962E23" w:rsidP="008D120F">
            <w:pPr>
              <w:spacing w:line="276" w:lineRule="auto"/>
              <w:jc w:val="both"/>
              <w:rPr>
                <w:rFonts w:ascii="Book Antiqua" w:hAnsi="Book Antiqua"/>
                <w:u w:color="000000"/>
              </w:rPr>
            </w:pPr>
            <w:r w:rsidRPr="008D120F">
              <w:rPr>
                <w:rFonts w:ascii="Book Antiqua" w:hAnsi="Book Antiqua"/>
                <w:u w:color="000000"/>
              </w:rPr>
              <w:t>En el 2021 las 8 plazas asignadas al proyecto (4 plazas de persona juzgadora y 4 plazas de persona técnica judicial) se encuentran adscritas al Centro de Apoyo, Coordinación y Mejoramiento de la Función Jurisdiccional, sin embargo, para el 2022 la Dirección de Planificación debe definir si serán trasladadas al Juzgado Contencioso-Administrativo y Civil de Hacienda.</w:t>
            </w:r>
          </w:p>
          <w:p w14:paraId="1D23046A" w14:textId="77777777" w:rsidR="00962E23" w:rsidRPr="008D120F" w:rsidRDefault="00962E23" w:rsidP="008D120F">
            <w:pPr>
              <w:spacing w:line="276" w:lineRule="auto"/>
              <w:jc w:val="both"/>
              <w:rPr>
                <w:rFonts w:ascii="Book Antiqua" w:hAnsi="Book Antiqua"/>
                <w:u w:color="000000"/>
              </w:rPr>
            </w:pPr>
          </w:p>
          <w:p w14:paraId="636D0BB4" w14:textId="1C49EBFD" w:rsidR="00962E23" w:rsidRPr="008D120F" w:rsidRDefault="00962E23" w:rsidP="008D120F">
            <w:pPr>
              <w:spacing w:line="276" w:lineRule="auto"/>
              <w:jc w:val="both"/>
              <w:rPr>
                <w:rFonts w:ascii="Book Antiqua" w:hAnsi="Book Antiqua"/>
                <w:u w:color="000000"/>
              </w:rPr>
            </w:pPr>
            <w:r w:rsidRPr="008D120F">
              <w:rPr>
                <w:rFonts w:ascii="Book Antiqua" w:hAnsi="Book Antiqua"/>
                <w:u w:color="000000"/>
              </w:rPr>
              <w:t xml:space="preserve">A </w:t>
            </w:r>
            <w:r w:rsidR="002E371A" w:rsidRPr="008D120F">
              <w:rPr>
                <w:rFonts w:ascii="Book Antiqua" w:hAnsi="Book Antiqua"/>
                <w:u w:color="000000"/>
              </w:rPr>
              <w:t>continuación,</w:t>
            </w:r>
            <w:r w:rsidRPr="008D120F">
              <w:rPr>
                <w:rFonts w:ascii="Book Antiqua" w:hAnsi="Book Antiqua"/>
                <w:u w:color="000000"/>
              </w:rPr>
              <w:t xml:space="preserve"> se muestra el detalle de los nombramientos en las plazas de persona juzgadora:</w:t>
            </w:r>
          </w:p>
          <w:p w14:paraId="6966F73E" w14:textId="77777777" w:rsidR="00962E23" w:rsidRPr="008D120F" w:rsidRDefault="00962E23" w:rsidP="008D120F">
            <w:pPr>
              <w:spacing w:line="276" w:lineRule="auto"/>
              <w:jc w:val="both"/>
              <w:rPr>
                <w:rFonts w:ascii="Book Antiqua" w:hAnsi="Book Antiqua"/>
                <w:u w:color="000000"/>
              </w:rPr>
            </w:pPr>
          </w:p>
          <w:tbl>
            <w:tblPr>
              <w:tblStyle w:val="Tablaconcuadrcula"/>
              <w:tblW w:w="0" w:type="auto"/>
              <w:tblInd w:w="0" w:type="dxa"/>
              <w:tblLook w:val="04A0" w:firstRow="1" w:lastRow="0" w:firstColumn="1" w:lastColumn="0" w:noHBand="0" w:noVBand="1"/>
            </w:tblPr>
            <w:tblGrid>
              <w:gridCol w:w="696"/>
              <w:gridCol w:w="936"/>
              <w:gridCol w:w="957"/>
              <w:gridCol w:w="1267"/>
            </w:tblGrid>
            <w:tr w:rsidR="003859C1" w14:paraId="1697F773" w14:textId="77777777" w:rsidTr="00A262FE">
              <w:tc>
                <w:tcPr>
                  <w:tcW w:w="656" w:type="dxa"/>
                </w:tcPr>
                <w:p w14:paraId="3AC8885A" w14:textId="1881C1AC" w:rsidR="00962E23" w:rsidRPr="00D64B16" w:rsidRDefault="00962E23" w:rsidP="008D120F">
                  <w:pPr>
                    <w:spacing w:line="276" w:lineRule="auto"/>
                    <w:jc w:val="both"/>
                    <w:rPr>
                      <w:rFonts w:ascii="Book Antiqua" w:hAnsi="Book Antiqua"/>
                      <w:sz w:val="16"/>
                      <w:szCs w:val="16"/>
                      <w:u w:color="000000"/>
                    </w:rPr>
                  </w:pPr>
                  <w:r w:rsidRPr="00D64B16">
                    <w:rPr>
                      <w:rFonts w:ascii="Book Antiqua" w:hAnsi="Book Antiqua"/>
                      <w:sz w:val="16"/>
                      <w:szCs w:val="16"/>
                      <w:u w:color="000000"/>
                    </w:rPr>
                    <w:t>N° de puesto</w:t>
                  </w:r>
                </w:p>
              </w:tc>
              <w:tc>
                <w:tcPr>
                  <w:tcW w:w="656" w:type="dxa"/>
                </w:tcPr>
                <w:p w14:paraId="3A23C893" w14:textId="532F2630" w:rsidR="00962E23" w:rsidRPr="00D64B16" w:rsidRDefault="00962E23" w:rsidP="008D120F">
                  <w:pPr>
                    <w:spacing w:line="276" w:lineRule="auto"/>
                    <w:jc w:val="both"/>
                    <w:rPr>
                      <w:rFonts w:ascii="Book Antiqua" w:hAnsi="Book Antiqua"/>
                      <w:sz w:val="16"/>
                      <w:szCs w:val="16"/>
                      <w:u w:color="000000"/>
                    </w:rPr>
                  </w:pPr>
                  <w:r w:rsidRPr="00D64B16">
                    <w:rPr>
                      <w:rFonts w:ascii="Book Antiqua" w:hAnsi="Book Antiqua"/>
                      <w:sz w:val="16"/>
                      <w:szCs w:val="16"/>
                      <w:u w:color="000000"/>
                    </w:rPr>
                    <w:t>N° de cédula</w:t>
                  </w:r>
                </w:p>
              </w:tc>
              <w:tc>
                <w:tcPr>
                  <w:tcW w:w="657" w:type="dxa"/>
                </w:tcPr>
                <w:p w14:paraId="09D28E1E" w14:textId="444C3318" w:rsidR="00962E23" w:rsidRPr="00D64B16" w:rsidRDefault="00962E23" w:rsidP="008D120F">
                  <w:pPr>
                    <w:spacing w:line="276" w:lineRule="auto"/>
                    <w:jc w:val="both"/>
                    <w:rPr>
                      <w:rFonts w:ascii="Book Antiqua" w:hAnsi="Book Antiqua"/>
                      <w:sz w:val="16"/>
                      <w:szCs w:val="16"/>
                      <w:u w:color="000000"/>
                    </w:rPr>
                  </w:pPr>
                  <w:r w:rsidRPr="00D64B16">
                    <w:rPr>
                      <w:rFonts w:ascii="Book Antiqua" w:hAnsi="Book Antiqua"/>
                      <w:sz w:val="16"/>
                      <w:szCs w:val="16"/>
                      <w:u w:color="000000"/>
                    </w:rPr>
                    <w:t>Persona designada</w:t>
                  </w:r>
                </w:p>
              </w:tc>
              <w:tc>
                <w:tcPr>
                  <w:tcW w:w="657" w:type="dxa"/>
                </w:tcPr>
                <w:p w14:paraId="6DA2B8C9" w14:textId="674A8CE9" w:rsidR="00962E23" w:rsidRPr="00D64B16" w:rsidRDefault="00962E23" w:rsidP="008D120F">
                  <w:pPr>
                    <w:spacing w:line="276" w:lineRule="auto"/>
                    <w:jc w:val="both"/>
                    <w:rPr>
                      <w:rFonts w:ascii="Book Antiqua" w:hAnsi="Book Antiqua"/>
                      <w:sz w:val="16"/>
                      <w:szCs w:val="16"/>
                      <w:u w:color="000000"/>
                    </w:rPr>
                  </w:pPr>
                  <w:r w:rsidRPr="00D64B16">
                    <w:rPr>
                      <w:rFonts w:ascii="Book Antiqua" w:hAnsi="Book Antiqua"/>
                      <w:sz w:val="16"/>
                      <w:szCs w:val="16"/>
                      <w:u w:color="000000"/>
                    </w:rPr>
                    <w:t>Observaciones</w:t>
                  </w:r>
                </w:p>
              </w:tc>
            </w:tr>
            <w:tr w:rsidR="003859C1" w14:paraId="49CC283B" w14:textId="77777777" w:rsidTr="00A262FE">
              <w:tc>
                <w:tcPr>
                  <w:tcW w:w="656" w:type="dxa"/>
                </w:tcPr>
                <w:p w14:paraId="5EFCB724" w14:textId="646FC161" w:rsidR="00962E23" w:rsidRPr="00D64B16" w:rsidRDefault="003D0173" w:rsidP="008D120F">
                  <w:pPr>
                    <w:spacing w:line="276" w:lineRule="auto"/>
                    <w:jc w:val="both"/>
                    <w:rPr>
                      <w:rFonts w:ascii="Book Antiqua" w:hAnsi="Book Antiqua"/>
                      <w:sz w:val="16"/>
                      <w:szCs w:val="16"/>
                      <w:u w:color="000000"/>
                    </w:rPr>
                  </w:pPr>
                  <w:r>
                    <w:rPr>
                      <w:rFonts w:ascii="Book Antiqua" w:hAnsi="Book Antiqua"/>
                      <w:sz w:val="16"/>
                      <w:szCs w:val="16"/>
                      <w:u w:color="000000"/>
                    </w:rPr>
                    <w:t>382195</w:t>
                  </w:r>
                </w:p>
              </w:tc>
              <w:tc>
                <w:tcPr>
                  <w:tcW w:w="656" w:type="dxa"/>
                </w:tcPr>
                <w:p w14:paraId="200ABB0B" w14:textId="27F5CF18" w:rsidR="00962E23" w:rsidRPr="00D64B16" w:rsidRDefault="00FC6390" w:rsidP="008D120F">
                  <w:pPr>
                    <w:spacing w:line="276" w:lineRule="auto"/>
                    <w:jc w:val="both"/>
                    <w:rPr>
                      <w:rFonts w:ascii="Book Antiqua" w:hAnsi="Book Antiqua"/>
                      <w:sz w:val="16"/>
                      <w:szCs w:val="16"/>
                      <w:u w:color="000000"/>
                    </w:rPr>
                  </w:pPr>
                  <w:r>
                    <w:rPr>
                      <w:rFonts w:ascii="Book Antiqua" w:hAnsi="Book Antiqua"/>
                      <w:sz w:val="16"/>
                      <w:szCs w:val="16"/>
                      <w:u w:color="000000"/>
                    </w:rPr>
                    <w:t>1085</w:t>
                  </w:r>
                  <w:r w:rsidR="003859C1">
                    <w:rPr>
                      <w:rFonts w:ascii="Book Antiqua" w:hAnsi="Book Antiqua"/>
                      <w:sz w:val="16"/>
                      <w:szCs w:val="16"/>
                      <w:u w:color="000000"/>
                    </w:rPr>
                    <w:t>90642</w:t>
                  </w:r>
                </w:p>
              </w:tc>
              <w:tc>
                <w:tcPr>
                  <w:tcW w:w="657" w:type="dxa"/>
                </w:tcPr>
                <w:p w14:paraId="56B65C1A" w14:textId="5F94722D" w:rsidR="00962E23" w:rsidRPr="00D64B16" w:rsidRDefault="0077750E" w:rsidP="008D120F">
                  <w:pPr>
                    <w:spacing w:line="276" w:lineRule="auto"/>
                    <w:jc w:val="both"/>
                    <w:rPr>
                      <w:rFonts w:ascii="Book Antiqua" w:hAnsi="Book Antiqua"/>
                      <w:sz w:val="16"/>
                      <w:szCs w:val="16"/>
                      <w:u w:color="000000"/>
                    </w:rPr>
                  </w:pPr>
                  <w:r>
                    <w:rPr>
                      <w:rFonts w:ascii="Book Antiqua" w:hAnsi="Book Antiqua"/>
                      <w:sz w:val="16"/>
                      <w:szCs w:val="16"/>
                      <w:u w:color="000000"/>
                    </w:rPr>
                    <w:t>Alejandra María Soto Fonseca</w:t>
                  </w:r>
                </w:p>
              </w:tc>
              <w:tc>
                <w:tcPr>
                  <w:tcW w:w="657" w:type="dxa"/>
                </w:tcPr>
                <w:p w14:paraId="2CF839BF" w14:textId="49666B61" w:rsidR="00962E23" w:rsidRPr="00D64B16" w:rsidRDefault="00190FDD" w:rsidP="008D120F">
                  <w:pPr>
                    <w:spacing w:line="276" w:lineRule="auto"/>
                    <w:jc w:val="both"/>
                    <w:rPr>
                      <w:rFonts w:ascii="Book Antiqua" w:hAnsi="Book Antiqua"/>
                      <w:sz w:val="16"/>
                      <w:szCs w:val="16"/>
                      <w:u w:color="000000"/>
                    </w:rPr>
                  </w:pPr>
                  <w:r>
                    <w:rPr>
                      <w:rFonts w:ascii="Book Antiqua" w:hAnsi="Book Antiqua"/>
                      <w:sz w:val="16"/>
                      <w:szCs w:val="16"/>
                      <w:u w:color="000000"/>
                    </w:rPr>
                    <w:t xml:space="preserve">Nombrada por terna, </w:t>
                  </w:r>
                  <w:r w:rsidR="00910884">
                    <w:rPr>
                      <w:rFonts w:ascii="Book Antiqua" w:hAnsi="Book Antiqua"/>
                      <w:sz w:val="16"/>
                      <w:szCs w:val="16"/>
                      <w:u w:color="000000"/>
                    </w:rPr>
                    <w:t>según acuerdo del Consejo Superior</w:t>
                  </w:r>
                  <w:r w:rsidR="004D086B">
                    <w:rPr>
                      <w:rFonts w:ascii="Book Antiqua" w:hAnsi="Book Antiqua"/>
                      <w:sz w:val="16"/>
                      <w:szCs w:val="16"/>
                      <w:u w:color="000000"/>
                    </w:rPr>
                    <w:t xml:space="preserve">, 44-2021, </w:t>
                  </w:r>
                  <w:r w:rsidR="0010588B">
                    <w:rPr>
                      <w:rFonts w:ascii="Book Antiqua" w:hAnsi="Book Antiqua"/>
                      <w:sz w:val="16"/>
                      <w:szCs w:val="16"/>
                      <w:u w:color="000000"/>
                    </w:rPr>
                    <w:t xml:space="preserve">celebrada el 27 de mayo, </w:t>
                  </w:r>
                  <w:r w:rsidR="00ED6944">
                    <w:rPr>
                      <w:rFonts w:ascii="Book Antiqua" w:hAnsi="Book Antiqua"/>
                      <w:sz w:val="16"/>
                      <w:szCs w:val="16"/>
                      <w:u w:color="000000"/>
                    </w:rPr>
                    <w:lastRenderedPageBreak/>
                    <w:t>artículo XLIII</w:t>
                  </w:r>
                  <w:r w:rsidR="0002472A">
                    <w:rPr>
                      <w:rFonts w:ascii="Book Antiqua" w:hAnsi="Book Antiqua"/>
                      <w:sz w:val="16"/>
                      <w:szCs w:val="16"/>
                      <w:u w:color="000000"/>
                    </w:rPr>
                    <w:t xml:space="preserve"> (oficio </w:t>
                  </w:r>
                  <w:r w:rsidR="007C2553">
                    <w:rPr>
                      <w:rFonts w:ascii="Book Antiqua" w:hAnsi="Book Antiqua"/>
                      <w:sz w:val="16"/>
                      <w:szCs w:val="16"/>
                      <w:u w:color="000000"/>
                    </w:rPr>
                    <w:t>4718-</w:t>
                  </w:r>
                  <w:r w:rsidR="00F43303">
                    <w:rPr>
                      <w:rFonts w:ascii="Book Antiqua" w:hAnsi="Book Antiqua"/>
                      <w:sz w:val="16"/>
                      <w:szCs w:val="16"/>
                      <w:u w:color="000000"/>
                    </w:rPr>
                    <w:t>2021)</w:t>
                  </w:r>
                </w:p>
              </w:tc>
            </w:tr>
            <w:tr w:rsidR="003859C1" w14:paraId="26CC7030" w14:textId="77777777" w:rsidTr="00A262FE">
              <w:tc>
                <w:tcPr>
                  <w:tcW w:w="656" w:type="dxa"/>
                </w:tcPr>
                <w:p w14:paraId="38304317" w14:textId="5654482D" w:rsidR="00962E23" w:rsidRPr="00D64B16" w:rsidRDefault="00397536" w:rsidP="008D120F">
                  <w:pPr>
                    <w:spacing w:line="276" w:lineRule="auto"/>
                    <w:jc w:val="both"/>
                    <w:rPr>
                      <w:rFonts w:ascii="Book Antiqua" w:hAnsi="Book Antiqua"/>
                      <w:sz w:val="16"/>
                      <w:szCs w:val="16"/>
                      <w:u w:color="000000"/>
                    </w:rPr>
                  </w:pPr>
                  <w:r>
                    <w:rPr>
                      <w:rFonts w:ascii="Book Antiqua" w:hAnsi="Book Antiqua"/>
                      <w:sz w:val="16"/>
                      <w:szCs w:val="16"/>
                      <w:u w:color="000000"/>
                    </w:rPr>
                    <w:lastRenderedPageBreak/>
                    <w:t>382196</w:t>
                  </w:r>
                </w:p>
              </w:tc>
              <w:tc>
                <w:tcPr>
                  <w:tcW w:w="656" w:type="dxa"/>
                </w:tcPr>
                <w:p w14:paraId="2E8A9329" w14:textId="637A5E07" w:rsidR="00962E23" w:rsidRPr="00D64B16" w:rsidRDefault="0024513F" w:rsidP="008D120F">
                  <w:pPr>
                    <w:spacing w:line="276" w:lineRule="auto"/>
                    <w:jc w:val="both"/>
                    <w:rPr>
                      <w:rFonts w:ascii="Book Antiqua" w:hAnsi="Book Antiqua"/>
                      <w:sz w:val="16"/>
                      <w:szCs w:val="16"/>
                      <w:u w:color="000000"/>
                    </w:rPr>
                  </w:pPr>
                  <w:r>
                    <w:rPr>
                      <w:rFonts w:ascii="Book Antiqua" w:hAnsi="Book Antiqua"/>
                      <w:sz w:val="16"/>
                      <w:szCs w:val="16"/>
                      <w:u w:color="000000"/>
                    </w:rPr>
                    <w:t>107020535</w:t>
                  </w:r>
                </w:p>
              </w:tc>
              <w:tc>
                <w:tcPr>
                  <w:tcW w:w="657" w:type="dxa"/>
                </w:tcPr>
                <w:p w14:paraId="153C6284" w14:textId="57F3B893" w:rsidR="00962E23" w:rsidRPr="00D64B16" w:rsidRDefault="0024513F" w:rsidP="008D120F">
                  <w:pPr>
                    <w:spacing w:line="276" w:lineRule="auto"/>
                    <w:jc w:val="both"/>
                    <w:rPr>
                      <w:rFonts w:ascii="Book Antiqua" w:hAnsi="Book Antiqua"/>
                      <w:sz w:val="16"/>
                      <w:szCs w:val="16"/>
                      <w:u w:color="000000"/>
                    </w:rPr>
                  </w:pPr>
                  <w:r>
                    <w:rPr>
                      <w:rFonts w:ascii="Book Antiqua" w:hAnsi="Book Antiqua"/>
                      <w:sz w:val="16"/>
                      <w:szCs w:val="16"/>
                      <w:u w:color="000000"/>
                    </w:rPr>
                    <w:t>Alexander Guillermo Fallas Hidalgo</w:t>
                  </w:r>
                </w:p>
              </w:tc>
              <w:tc>
                <w:tcPr>
                  <w:tcW w:w="657" w:type="dxa"/>
                </w:tcPr>
                <w:p w14:paraId="489C1488" w14:textId="1045BCFB" w:rsidR="00962E23" w:rsidRPr="00D64B16" w:rsidRDefault="009F7809" w:rsidP="008D120F">
                  <w:pPr>
                    <w:spacing w:line="276" w:lineRule="auto"/>
                    <w:jc w:val="both"/>
                    <w:rPr>
                      <w:rFonts w:ascii="Book Antiqua" w:hAnsi="Book Antiqua"/>
                      <w:sz w:val="16"/>
                      <w:szCs w:val="16"/>
                      <w:u w:color="000000"/>
                    </w:rPr>
                  </w:pPr>
                  <w:r>
                    <w:rPr>
                      <w:rFonts w:ascii="Book Antiqua" w:hAnsi="Book Antiqua"/>
                      <w:sz w:val="16"/>
                      <w:szCs w:val="16"/>
                      <w:u w:color="000000"/>
                    </w:rPr>
                    <w:t>Nombrada por terna, según acuerdo del Consejo Superior, 44-2021, celebrada el 27 de mayo, artículo XLIII (oficio 4718-2021)</w:t>
                  </w:r>
                </w:p>
              </w:tc>
            </w:tr>
            <w:tr w:rsidR="003859C1" w14:paraId="19A77E23" w14:textId="77777777" w:rsidTr="00A262FE">
              <w:tc>
                <w:tcPr>
                  <w:tcW w:w="656" w:type="dxa"/>
                </w:tcPr>
                <w:p w14:paraId="0BF89F8E" w14:textId="46723325" w:rsidR="00962E23" w:rsidRPr="00D64B16" w:rsidRDefault="00F67BDE" w:rsidP="008D120F">
                  <w:pPr>
                    <w:spacing w:line="276" w:lineRule="auto"/>
                    <w:jc w:val="both"/>
                    <w:rPr>
                      <w:rFonts w:ascii="Book Antiqua" w:hAnsi="Book Antiqua"/>
                      <w:sz w:val="16"/>
                      <w:szCs w:val="16"/>
                      <w:u w:color="000000"/>
                    </w:rPr>
                  </w:pPr>
                  <w:r>
                    <w:rPr>
                      <w:rFonts w:ascii="Book Antiqua" w:hAnsi="Book Antiqua"/>
                      <w:sz w:val="16"/>
                      <w:szCs w:val="16"/>
                      <w:u w:color="000000"/>
                    </w:rPr>
                    <w:t>382197</w:t>
                  </w:r>
                </w:p>
              </w:tc>
              <w:tc>
                <w:tcPr>
                  <w:tcW w:w="656" w:type="dxa"/>
                </w:tcPr>
                <w:p w14:paraId="5C0DD450" w14:textId="20821E0D" w:rsidR="00962E23" w:rsidRPr="00D64B16" w:rsidRDefault="006657C4" w:rsidP="008D120F">
                  <w:pPr>
                    <w:spacing w:line="276" w:lineRule="auto"/>
                    <w:jc w:val="both"/>
                    <w:rPr>
                      <w:rFonts w:ascii="Book Antiqua" w:hAnsi="Book Antiqua"/>
                      <w:sz w:val="16"/>
                      <w:szCs w:val="16"/>
                      <w:u w:color="000000"/>
                    </w:rPr>
                  </w:pPr>
                  <w:r>
                    <w:rPr>
                      <w:rFonts w:ascii="Book Antiqua" w:hAnsi="Book Antiqua"/>
                      <w:sz w:val="16"/>
                      <w:szCs w:val="16"/>
                      <w:u w:color="000000"/>
                    </w:rPr>
                    <w:t>107670716</w:t>
                  </w:r>
                </w:p>
              </w:tc>
              <w:tc>
                <w:tcPr>
                  <w:tcW w:w="657" w:type="dxa"/>
                </w:tcPr>
                <w:p w14:paraId="1996F714" w14:textId="6DF77EBD" w:rsidR="00962E23" w:rsidRPr="00D64B16" w:rsidRDefault="006657C4" w:rsidP="008D120F">
                  <w:pPr>
                    <w:spacing w:line="276" w:lineRule="auto"/>
                    <w:jc w:val="both"/>
                    <w:rPr>
                      <w:rFonts w:ascii="Book Antiqua" w:hAnsi="Book Antiqua"/>
                      <w:sz w:val="16"/>
                      <w:szCs w:val="16"/>
                      <w:u w:color="000000"/>
                    </w:rPr>
                  </w:pPr>
                  <w:r>
                    <w:rPr>
                      <w:rFonts w:ascii="Book Antiqua" w:hAnsi="Book Antiqua"/>
                      <w:sz w:val="16"/>
                      <w:szCs w:val="16"/>
                      <w:u w:color="000000"/>
                    </w:rPr>
                    <w:t xml:space="preserve">Alcevit Godinez </w:t>
                  </w:r>
                  <w:r w:rsidR="006436A6">
                    <w:rPr>
                      <w:rFonts w:ascii="Book Antiqua" w:hAnsi="Book Antiqua"/>
                      <w:sz w:val="16"/>
                      <w:szCs w:val="16"/>
                      <w:u w:color="000000"/>
                    </w:rPr>
                    <w:t>Prado</w:t>
                  </w:r>
                </w:p>
              </w:tc>
              <w:tc>
                <w:tcPr>
                  <w:tcW w:w="657" w:type="dxa"/>
                </w:tcPr>
                <w:p w14:paraId="4F9170F6" w14:textId="5E6FAF77" w:rsidR="00962E23" w:rsidRPr="00D64B16" w:rsidRDefault="009F7809" w:rsidP="008D120F">
                  <w:pPr>
                    <w:spacing w:line="276" w:lineRule="auto"/>
                    <w:jc w:val="both"/>
                    <w:rPr>
                      <w:rFonts w:ascii="Book Antiqua" w:hAnsi="Book Antiqua"/>
                      <w:sz w:val="16"/>
                      <w:szCs w:val="16"/>
                      <w:u w:color="000000"/>
                    </w:rPr>
                  </w:pPr>
                  <w:r>
                    <w:rPr>
                      <w:rFonts w:ascii="Book Antiqua" w:hAnsi="Book Antiqua"/>
                      <w:sz w:val="16"/>
                      <w:szCs w:val="16"/>
                      <w:u w:color="000000"/>
                    </w:rPr>
                    <w:t>Nombrada por terna, según acuerdo del Consejo Superior, 44-2021, celebrada el 27 de mayo, artículo XLIII (oficio 4718-2021)</w:t>
                  </w:r>
                </w:p>
              </w:tc>
            </w:tr>
            <w:tr w:rsidR="003859C1" w14:paraId="3269262F" w14:textId="77777777" w:rsidTr="00A262FE">
              <w:tc>
                <w:tcPr>
                  <w:tcW w:w="656" w:type="dxa"/>
                </w:tcPr>
                <w:p w14:paraId="499EC65A" w14:textId="5F906D12" w:rsidR="00962E23" w:rsidRPr="00D64B16" w:rsidRDefault="009F0251" w:rsidP="008D120F">
                  <w:pPr>
                    <w:spacing w:line="276" w:lineRule="auto"/>
                    <w:jc w:val="both"/>
                    <w:rPr>
                      <w:rFonts w:ascii="Book Antiqua" w:hAnsi="Book Antiqua"/>
                      <w:sz w:val="16"/>
                      <w:szCs w:val="16"/>
                      <w:u w:color="000000"/>
                    </w:rPr>
                  </w:pPr>
                  <w:r>
                    <w:rPr>
                      <w:rFonts w:ascii="Book Antiqua" w:hAnsi="Book Antiqua"/>
                      <w:sz w:val="16"/>
                      <w:szCs w:val="16"/>
                      <w:u w:color="000000"/>
                    </w:rPr>
                    <w:t>382198</w:t>
                  </w:r>
                </w:p>
              </w:tc>
              <w:tc>
                <w:tcPr>
                  <w:tcW w:w="656" w:type="dxa"/>
                </w:tcPr>
                <w:p w14:paraId="6B2C4907" w14:textId="4F40CCB4" w:rsidR="00962E23" w:rsidRPr="00D64B16" w:rsidRDefault="007D1442" w:rsidP="008D120F">
                  <w:pPr>
                    <w:spacing w:line="276" w:lineRule="auto"/>
                    <w:jc w:val="both"/>
                    <w:rPr>
                      <w:rFonts w:ascii="Book Antiqua" w:hAnsi="Book Antiqua"/>
                      <w:sz w:val="16"/>
                      <w:szCs w:val="16"/>
                      <w:u w:color="000000"/>
                    </w:rPr>
                  </w:pPr>
                  <w:r>
                    <w:rPr>
                      <w:rFonts w:ascii="Book Antiqua" w:hAnsi="Book Antiqua"/>
                      <w:sz w:val="16"/>
                      <w:szCs w:val="16"/>
                      <w:u w:color="000000"/>
                    </w:rPr>
                    <w:t>109660657</w:t>
                  </w:r>
                </w:p>
              </w:tc>
              <w:tc>
                <w:tcPr>
                  <w:tcW w:w="657" w:type="dxa"/>
                </w:tcPr>
                <w:p w14:paraId="1CFA85AF" w14:textId="5564E192" w:rsidR="00962E23" w:rsidRPr="00D64B16" w:rsidRDefault="00560DC0" w:rsidP="008D120F">
                  <w:pPr>
                    <w:spacing w:line="276" w:lineRule="auto"/>
                    <w:jc w:val="both"/>
                    <w:rPr>
                      <w:rFonts w:ascii="Book Antiqua" w:hAnsi="Book Antiqua"/>
                      <w:sz w:val="16"/>
                      <w:szCs w:val="16"/>
                      <w:u w:color="000000"/>
                    </w:rPr>
                  </w:pPr>
                  <w:r>
                    <w:rPr>
                      <w:rFonts w:ascii="Book Antiqua" w:hAnsi="Book Antiqua"/>
                      <w:sz w:val="16"/>
                      <w:szCs w:val="16"/>
                      <w:u w:color="000000"/>
                    </w:rPr>
                    <w:t>Maria Fernanda Herrera Fonseca</w:t>
                  </w:r>
                </w:p>
              </w:tc>
              <w:tc>
                <w:tcPr>
                  <w:tcW w:w="657" w:type="dxa"/>
                </w:tcPr>
                <w:p w14:paraId="51E75307" w14:textId="4B2E709F" w:rsidR="00962E23" w:rsidRPr="00D64B16" w:rsidRDefault="00560DC0" w:rsidP="008D120F">
                  <w:pPr>
                    <w:spacing w:line="276" w:lineRule="auto"/>
                    <w:jc w:val="both"/>
                    <w:rPr>
                      <w:rFonts w:ascii="Book Antiqua" w:hAnsi="Book Antiqua"/>
                      <w:sz w:val="16"/>
                      <w:szCs w:val="16"/>
                      <w:u w:color="000000"/>
                    </w:rPr>
                  </w:pPr>
                  <w:r>
                    <w:rPr>
                      <w:rFonts w:ascii="Book Antiqua" w:hAnsi="Book Antiqua"/>
                      <w:sz w:val="16"/>
                      <w:szCs w:val="16"/>
                      <w:u w:color="000000"/>
                    </w:rPr>
                    <w:t xml:space="preserve">La terna se encuentra en proceso </w:t>
                  </w:r>
                  <w:r w:rsidR="009F1434">
                    <w:rPr>
                      <w:rFonts w:ascii="Book Antiqua" w:hAnsi="Book Antiqua"/>
                      <w:sz w:val="16"/>
                      <w:szCs w:val="16"/>
                      <w:u w:color="000000"/>
                    </w:rPr>
                    <w:t xml:space="preserve">de elaboración, el nombramiento interino </w:t>
                  </w:r>
                  <w:r w:rsidR="00B47195">
                    <w:rPr>
                      <w:rFonts w:ascii="Book Antiqua" w:hAnsi="Book Antiqua"/>
                      <w:sz w:val="16"/>
                      <w:szCs w:val="16"/>
                      <w:u w:color="000000"/>
                    </w:rPr>
                    <w:t>de la licenciada Herrera Fonseca, se encuentra aprobada hasta el 31 de agosto de 2021.</w:t>
                  </w:r>
                </w:p>
              </w:tc>
            </w:tr>
          </w:tbl>
          <w:p w14:paraId="3C139656" w14:textId="77777777" w:rsidR="00962E23" w:rsidRPr="008D120F" w:rsidRDefault="00962E23" w:rsidP="008D120F">
            <w:pPr>
              <w:spacing w:line="276" w:lineRule="auto"/>
              <w:jc w:val="both"/>
              <w:rPr>
                <w:rFonts w:ascii="Book Antiqua" w:hAnsi="Book Antiqua"/>
                <w:u w:color="000000"/>
              </w:rPr>
            </w:pPr>
          </w:p>
          <w:p w14:paraId="567B4712" w14:textId="77777777" w:rsidR="00962E23" w:rsidRPr="008D120F" w:rsidRDefault="00962E23" w:rsidP="008D120F">
            <w:pPr>
              <w:spacing w:line="276" w:lineRule="auto"/>
              <w:jc w:val="both"/>
              <w:rPr>
                <w:rFonts w:ascii="Book Antiqua" w:hAnsi="Book Antiqua"/>
                <w:u w:color="000000"/>
              </w:rPr>
            </w:pPr>
            <w:r w:rsidRPr="008D120F">
              <w:rPr>
                <w:rFonts w:ascii="Book Antiqua" w:hAnsi="Book Antiqua"/>
                <w:u w:color="000000"/>
              </w:rPr>
              <w:t>Lo anterior, tiene relación directa con el establecimiento de cuotas e indicadores en la labor desarrollada, para esas personas.</w:t>
            </w:r>
          </w:p>
          <w:p w14:paraId="5262519C" w14:textId="77777777" w:rsidR="00962E23" w:rsidRPr="008D120F" w:rsidRDefault="00962E23" w:rsidP="008D120F">
            <w:pPr>
              <w:spacing w:line="276" w:lineRule="auto"/>
              <w:jc w:val="both"/>
              <w:rPr>
                <w:rFonts w:ascii="Book Antiqua" w:hAnsi="Book Antiqua"/>
                <w:u w:color="000000"/>
              </w:rPr>
            </w:pPr>
          </w:p>
          <w:p w14:paraId="7E299710" w14:textId="77777777" w:rsidR="00962E23" w:rsidRDefault="00962E23" w:rsidP="008D120F">
            <w:pPr>
              <w:spacing w:line="276" w:lineRule="auto"/>
              <w:jc w:val="both"/>
              <w:rPr>
                <w:rFonts w:ascii="Book Antiqua" w:hAnsi="Book Antiqua"/>
                <w:u w:color="000000"/>
              </w:rPr>
            </w:pPr>
            <w:r w:rsidRPr="008D120F">
              <w:rPr>
                <w:rFonts w:ascii="Book Antiqua" w:hAnsi="Book Antiqua"/>
                <w:u w:color="000000"/>
              </w:rPr>
              <w:t>Con relación a las plazas de Técnicos, la propuesta de designación ha sido establecida por el Juez Coordinador del Juzgado.</w:t>
            </w:r>
          </w:p>
          <w:p w14:paraId="73E574FC" w14:textId="4C15DF70" w:rsidR="00B000D8" w:rsidRPr="00DC6C49" w:rsidRDefault="00B000D8" w:rsidP="008D120F">
            <w:pPr>
              <w:spacing w:line="276" w:lineRule="auto"/>
              <w:jc w:val="both"/>
              <w:rPr>
                <w:rFonts w:ascii="Book Antiqua" w:hAnsi="Book Antiqua"/>
                <w:u w:color="000000"/>
              </w:rPr>
            </w:pPr>
          </w:p>
        </w:tc>
        <w:tc>
          <w:tcPr>
            <w:tcW w:w="1200" w:type="pct"/>
            <w:shd w:val="clear" w:color="auto" w:fill="FFFFFF"/>
          </w:tcPr>
          <w:p w14:paraId="1AEB3412" w14:textId="6C029899" w:rsidR="002F278F" w:rsidRDefault="00167073" w:rsidP="002F278F">
            <w:pPr>
              <w:spacing w:line="276" w:lineRule="auto"/>
              <w:jc w:val="both"/>
              <w:rPr>
                <w:rFonts w:ascii="Book Antiqua" w:hAnsi="Book Antiqua"/>
                <w:u w:color="000000"/>
              </w:rPr>
            </w:pPr>
            <w:r>
              <w:rPr>
                <w:rFonts w:ascii="Book Antiqua" w:hAnsi="Book Antiqua"/>
                <w:u w:color="000000"/>
              </w:rPr>
              <w:lastRenderedPageBreak/>
              <w:t>S</w:t>
            </w:r>
            <w:r w:rsidR="00962E23" w:rsidRPr="00F757F7">
              <w:rPr>
                <w:rFonts w:ascii="Book Antiqua" w:hAnsi="Book Antiqua"/>
                <w:u w:color="000000"/>
              </w:rPr>
              <w:t xml:space="preserve">e </w:t>
            </w:r>
            <w:r w:rsidR="00962E23">
              <w:rPr>
                <w:rFonts w:ascii="Book Antiqua" w:hAnsi="Book Antiqua"/>
                <w:u w:color="000000"/>
              </w:rPr>
              <w:t xml:space="preserve">toma nota </w:t>
            </w:r>
            <w:r w:rsidR="002F278F">
              <w:rPr>
                <w:rFonts w:ascii="Book Antiqua" w:hAnsi="Book Antiqua"/>
                <w:u w:color="000000"/>
              </w:rPr>
              <w:t xml:space="preserve">y se indica </w:t>
            </w:r>
            <w:r>
              <w:rPr>
                <w:rFonts w:ascii="Book Antiqua" w:hAnsi="Book Antiqua"/>
                <w:u w:color="000000"/>
              </w:rPr>
              <w:t>que el tema expuesto se define en</w:t>
            </w:r>
            <w:r w:rsidR="002F278F">
              <w:rPr>
                <w:rFonts w:ascii="Book Antiqua" w:hAnsi="Book Antiqua"/>
                <w:u w:color="000000"/>
              </w:rPr>
              <w:t xml:space="preserve"> el estudio de </w:t>
            </w:r>
            <w:r w:rsidR="00260FD6">
              <w:rPr>
                <w:rFonts w:ascii="Book Antiqua" w:hAnsi="Book Antiqua"/>
                <w:u w:color="000000"/>
              </w:rPr>
              <w:t>requerimiento humano</w:t>
            </w:r>
            <w:r w:rsidR="002F278F">
              <w:rPr>
                <w:rFonts w:ascii="Book Antiqua" w:hAnsi="Book Antiqua"/>
                <w:u w:color="000000"/>
              </w:rPr>
              <w:t xml:space="preserve"> para el 2022 </w:t>
            </w:r>
            <w:r>
              <w:rPr>
                <w:rFonts w:ascii="Book Antiqua" w:hAnsi="Book Antiqua"/>
                <w:u w:color="000000"/>
              </w:rPr>
              <w:t>según</w:t>
            </w:r>
            <w:r w:rsidR="002F278F">
              <w:rPr>
                <w:rFonts w:ascii="Book Antiqua" w:hAnsi="Book Antiqua"/>
                <w:u w:color="000000"/>
              </w:rPr>
              <w:t xml:space="preserve"> informe 241-PLA-RH-OI-2021, aprobado por el Consejo Superior el </w:t>
            </w:r>
            <w:r w:rsidR="002F278F" w:rsidRPr="005734AE">
              <w:rPr>
                <w:rFonts w:ascii="Book Antiqua" w:hAnsi="Book Antiqua"/>
                <w:u w:color="000000"/>
              </w:rPr>
              <w:t>en sesión 21-21 celebrada el 12 de marzo del 2021, artículo XVIII</w:t>
            </w:r>
            <w:r w:rsidR="002F278F">
              <w:rPr>
                <w:rFonts w:ascii="Book Antiqua" w:hAnsi="Book Antiqua"/>
                <w:u w:color="000000"/>
              </w:rPr>
              <w:t>.</w:t>
            </w:r>
            <w:r w:rsidR="00DD1353">
              <w:rPr>
                <w:rFonts w:ascii="Book Antiqua" w:hAnsi="Book Antiqua"/>
                <w:u w:color="000000"/>
              </w:rPr>
              <w:t xml:space="preserve"> </w:t>
            </w:r>
          </w:p>
          <w:p w14:paraId="3318DBEB" w14:textId="67DFAE20" w:rsidR="00962E23" w:rsidRPr="00D64B16" w:rsidRDefault="00167073" w:rsidP="003F6FE1">
            <w:pPr>
              <w:spacing w:line="276" w:lineRule="auto"/>
              <w:jc w:val="both"/>
              <w:rPr>
                <w:rFonts w:ascii="Book Antiqua" w:hAnsi="Book Antiqua"/>
                <w:u w:color="000000"/>
              </w:rPr>
            </w:pPr>
            <w:r>
              <w:rPr>
                <w:rFonts w:ascii="Book Antiqua" w:hAnsi="Book Antiqua"/>
              </w:rPr>
              <w:t>En línea con los anterior,</w:t>
            </w:r>
            <w:r w:rsidR="001644E3">
              <w:rPr>
                <w:rFonts w:ascii="Book Antiqua" w:hAnsi="Book Antiqua"/>
              </w:rPr>
              <w:t xml:space="preserve"> es importante indicar que </w:t>
            </w:r>
            <w:r w:rsidR="001776B4">
              <w:rPr>
                <w:rFonts w:ascii="Book Antiqua" w:hAnsi="Book Antiqua"/>
              </w:rPr>
              <w:t xml:space="preserve">el </w:t>
            </w:r>
            <w:r w:rsidR="001776B4" w:rsidRPr="00D64B16">
              <w:rPr>
                <w:rFonts w:ascii="Book Antiqua" w:hAnsi="Book Antiqua"/>
                <w:u w:color="000000"/>
              </w:rPr>
              <w:t>Proyecto de Presupuesto del Poder Judicial para el 2022</w:t>
            </w:r>
            <w:r w:rsidR="00031634" w:rsidRPr="00D64B16">
              <w:rPr>
                <w:rFonts w:ascii="Book Antiqua" w:hAnsi="Book Antiqua"/>
                <w:u w:color="000000"/>
              </w:rPr>
              <w:t xml:space="preserve">, fue aprobado por Corte </w:t>
            </w:r>
            <w:r w:rsidR="00031634" w:rsidRPr="00D64B16">
              <w:rPr>
                <w:rFonts w:ascii="Book Antiqua" w:hAnsi="Book Antiqua"/>
                <w:u w:color="000000"/>
              </w:rPr>
              <w:lastRenderedPageBreak/>
              <w:t>Plena</w:t>
            </w:r>
            <w:r w:rsidR="00B852FA">
              <w:rPr>
                <w:rFonts w:ascii="Book Antiqua" w:hAnsi="Book Antiqua"/>
                <w:u w:color="000000"/>
              </w:rPr>
              <w:t xml:space="preserve"> en </w:t>
            </w:r>
            <w:r w:rsidR="00302780">
              <w:rPr>
                <w:rFonts w:ascii="Book Antiqua" w:hAnsi="Book Antiqua"/>
                <w:u w:color="000000"/>
              </w:rPr>
              <w:t xml:space="preserve">la </w:t>
            </w:r>
            <w:r w:rsidR="00302780" w:rsidRPr="00302780">
              <w:rPr>
                <w:rFonts w:ascii="Book Antiqua" w:hAnsi="Book Antiqua"/>
                <w:u w:color="000000"/>
              </w:rPr>
              <w:t>sesión</w:t>
            </w:r>
            <w:r w:rsidR="00165AB4">
              <w:rPr>
                <w:rFonts w:ascii="Book Antiqua" w:hAnsi="Book Antiqua"/>
                <w:u w:color="000000"/>
              </w:rPr>
              <w:t xml:space="preserve"> extraordinaria</w:t>
            </w:r>
            <w:r w:rsidR="00B852FA">
              <w:rPr>
                <w:rFonts w:ascii="Book Antiqua" w:hAnsi="Book Antiqua"/>
                <w:u w:color="000000"/>
              </w:rPr>
              <w:t xml:space="preserve"> </w:t>
            </w:r>
            <w:r w:rsidR="00031634" w:rsidRPr="00D64B16">
              <w:rPr>
                <w:rFonts w:ascii="Book Antiqua" w:hAnsi="Book Antiqua"/>
                <w:u w:color="000000"/>
              </w:rPr>
              <w:t>21-2021 celebrada el 1 de junio de 2021, artículo II</w:t>
            </w:r>
            <w:r w:rsidR="00B852FA">
              <w:rPr>
                <w:rFonts w:ascii="Book Antiqua" w:hAnsi="Book Antiqua"/>
                <w:u w:color="000000"/>
              </w:rPr>
              <w:t>.</w:t>
            </w:r>
          </w:p>
          <w:p w14:paraId="785E6AA7" w14:textId="72DDD5DD" w:rsidR="001644E3" w:rsidRDefault="001644E3" w:rsidP="003F6FE1">
            <w:pPr>
              <w:spacing w:line="276" w:lineRule="auto"/>
              <w:jc w:val="both"/>
              <w:rPr>
                <w:rFonts w:ascii="Book Antiqua" w:hAnsi="Book Antiqua"/>
                <w:u w:color="000000"/>
              </w:rPr>
            </w:pPr>
          </w:p>
          <w:p w14:paraId="436264F7" w14:textId="1CB7EDC9" w:rsidR="00167073" w:rsidRPr="00D64B16" w:rsidRDefault="00167073" w:rsidP="003F6FE1">
            <w:pPr>
              <w:spacing w:line="276" w:lineRule="auto"/>
              <w:jc w:val="both"/>
              <w:rPr>
                <w:rFonts w:ascii="Book Antiqua" w:hAnsi="Book Antiqua"/>
                <w:u w:color="000000"/>
              </w:rPr>
            </w:pPr>
            <w:r>
              <w:rPr>
                <w:rFonts w:ascii="Book Antiqua" w:hAnsi="Book Antiqua"/>
                <w:u w:color="000000"/>
              </w:rPr>
              <w:t>Lo anterior no modifica el contenido del informe.</w:t>
            </w:r>
          </w:p>
          <w:p w14:paraId="44C5E4C1" w14:textId="3F8F6785" w:rsidR="001644E3" w:rsidRPr="0062697C" w:rsidRDefault="001644E3" w:rsidP="001644E3">
            <w:pPr>
              <w:spacing w:line="276" w:lineRule="auto"/>
              <w:jc w:val="both"/>
              <w:rPr>
                <w:rFonts w:ascii="Book Antiqua" w:hAnsi="Book Antiqua"/>
              </w:rPr>
            </w:pPr>
          </w:p>
        </w:tc>
      </w:tr>
      <w:tr w:rsidR="00962E23" w:rsidRPr="0062697C" w14:paraId="06958FD1" w14:textId="77777777" w:rsidTr="00D64B16">
        <w:trPr>
          <w:trHeight w:val="321"/>
          <w:tblCellSpacing w:w="20" w:type="dxa"/>
          <w:jc w:val="center"/>
        </w:trPr>
        <w:tc>
          <w:tcPr>
            <w:tcW w:w="1314" w:type="pct"/>
            <w:shd w:val="clear" w:color="auto" w:fill="FFFFFF"/>
            <w:vAlign w:val="center"/>
          </w:tcPr>
          <w:p w14:paraId="637B13C4" w14:textId="6D588545" w:rsidR="00962E23" w:rsidRPr="00B07588" w:rsidRDefault="00B07588" w:rsidP="00D64B16">
            <w:pPr>
              <w:spacing w:line="276" w:lineRule="auto"/>
              <w:jc w:val="both"/>
              <w:rPr>
                <w:rFonts w:ascii="Book Antiqua" w:hAnsi="Book Antiqua"/>
                <w:u w:color="000000"/>
              </w:rPr>
            </w:pPr>
            <w:r w:rsidRPr="00D64B16">
              <w:rPr>
                <w:rFonts w:ascii="Book Antiqua" w:hAnsi="Book Antiqua" w:cs="Arial"/>
                <w:color w:val="000000"/>
                <w:lang w:eastAsia="es-CR"/>
              </w:rPr>
              <w:lastRenderedPageBreak/>
              <w:t>Según lo dispuesto por el Consejo Superior en sesión 21-21 celebrada el 12 de marzo del 2021, artículo XVIII, mantener por medio de sus profesionales y gestores en esta materia, el seguimiento al Plan de Descongestionamiento de las cuatro plazas extraordinarias de persona juzgadora para el año 2021 y 2022 aprobadas por el Consejo Superior</w:t>
            </w:r>
            <w:r>
              <w:rPr>
                <w:rFonts w:ascii="Book Antiqua" w:hAnsi="Book Antiqua" w:cs="Arial"/>
                <w:color w:val="000000"/>
                <w:lang w:eastAsia="es-CR"/>
              </w:rPr>
              <w:t xml:space="preserve"> (página 21).</w:t>
            </w:r>
          </w:p>
        </w:tc>
        <w:tc>
          <w:tcPr>
            <w:tcW w:w="2393" w:type="pct"/>
            <w:shd w:val="clear" w:color="auto" w:fill="FFFFFF"/>
          </w:tcPr>
          <w:p w14:paraId="0D04ABAB" w14:textId="77777777" w:rsidR="008C0893" w:rsidRPr="00D64B16" w:rsidRDefault="008C0893" w:rsidP="00D64B16">
            <w:pPr>
              <w:spacing w:line="276" w:lineRule="auto"/>
              <w:jc w:val="both"/>
              <w:rPr>
                <w:rFonts w:ascii="Book Antiqua" w:hAnsi="Book Antiqua" w:cs="Arial"/>
                <w:color w:val="000000"/>
                <w:lang w:eastAsia="es-CR"/>
              </w:rPr>
            </w:pPr>
            <w:r w:rsidRPr="00D64B16">
              <w:rPr>
                <w:rFonts w:ascii="Book Antiqua" w:hAnsi="Book Antiqua" w:cs="Arial"/>
                <w:color w:val="000000"/>
                <w:lang w:eastAsia="es-CR"/>
              </w:rPr>
              <w:t xml:space="preserve">La materia Contencioso-Administrativa y Civil de Hacienda no cuenta con una persona gestora. </w:t>
            </w:r>
          </w:p>
          <w:p w14:paraId="073A68B6" w14:textId="77777777" w:rsidR="008C0893" w:rsidRPr="00D64B16" w:rsidRDefault="008C0893" w:rsidP="00D64B16">
            <w:pPr>
              <w:spacing w:line="276" w:lineRule="auto"/>
              <w:jc w:val="both"/>
              <w:rPr>
                <w:rFonts w:ascii="Book Antiqua" w:hAnsi="Book Antiqua" w:cs="Arial"/>
                <w:color w:val="000000"/>
                <w:lang w:eastAsia="es-CR"/>
              </w:rPr>
            </w:pPr>
          </w:p>
          <w:p w14:paraId="03B22CDC" w14:textId="66CFBA53" w:rsidR="00962E23" w:rsidRPr="003F6FE1" w:rsidRDefault="008C0893" w:rsidP="008C0893">
            <w:pPr>
              <w:spacing w:line="276" w:lineRule="auto"/>
              <w:jc w:val="both"/>
              <w:rPr>
                <w:rFonts w:ascii="Book Antiqua" w:hAnsi="Book Antiqua"/>
                <w:u w:color="000000"/>
              </w:rPr>
            </w:pPr>
            <w:r w:rsidRPr="00D64B16">
              <w:rPr>
                <w:rFonts w:ascii="Book Antiqua" w:hAnsi="Book Antiqua" w:cs="Arial"/>
                <w:color w:val="000000"/>
                <w:lang w:eastAsia="es-CR"/>
              </w:rPr>
              <w:t>Se aclara que, si bien el acuerdo tomado por el Consejo Superior en sesión 21-21, celebrada el 12 de marzo del 2021, artículo XVIII se refiere al plan de trabajo y seguimiento de las 4 plazas de extraordinarias de persona juzgadora, sin embargo, de parte del CACMFJ de igual manera se dará seguimiento a las 4 plazas de personas técnicas judiciales asignadas de manera extraordinaria.</w:t>
            </w:r>
          </w:p>
        </w:tc>
        <w:tc>
          <w:tcPr>
            <w:tcW w:w="1200" w:type="pct"/>
            <w:shd w:val="clear" w:color="auto" w:fill="FFFFFF"/>
          </w:tcPr>
          <w:p w14:paraId="656FA18D" w14:textId="32C7FA3A" w:rsidR="00962E23" w:rsidRPr="00F757F7" w:rsidRDefault="00167073" w:rsidP="003F6FE1">
            <w:pPr>
              <w:spacing w:line="276" w:lineRule="auto"/>
              <w:jc w:val="both"/>
              <w:rPr>
                <w:rFonts w:ascii="Book Antiqua" w:hAnsi="Book Antiqua"/>
                <w:u w:color="000000"/>
              </w:rPr>
            </w:pPr>
            <w:r>
              <w:rPr>
                <w:rFonts w:ascii="Book Antiqua" w:hAnsi="Book Antiqua"/>
                <w:u w:color="000000"/>
              </w:rPr>
              <w:t>S</w:t>
            </w:r>
            <w:r w:rsidR="00876443" w:rsidRPr="00F757F7">
              <w:rPr>
                <w:rFonts w:ascii="Book Antiqua" w:hAnsi="Book Antiqua"/>
                <w:u w:color="000000"/>
              </w:rPr>
              <w:t xml:space="preserve">e </w:t>
            </w:r>
            <w:r w:rsidR="00876443">
              <w:rPr>
                <w:rFonts w:ascii="Book Antiqua" w:hAnsi="Book Antiqua"/>
                <w:u w:color="000000"/>
              </w:rPr>
              <w:t xml:space="preserve">toma nota de lo indicado y se </w:t>
            </w:r>
            <w:r w:rsidR="00B156DA">
              <w:rPr>
                <w:rFonts w:ascii="Book Antiqua" w:hAnsi="Book Antiqua"/>
                <w:u w:color="000000"/>
              </w:rPr>
              <w:t>modifica</w:t>
            </w:r>
            <w:r w:rsidR="00B000D8">
              <w:rPr>
                <w:rFonts w:ascii="Book Antiqua" w:hAnsi="Book Antiqua"/>
                <w:u w:color="000000"/>
              </w:rPr>
              <w:t xml:space="preserve"> la recomendación 7.2</w:t>
            </w:r>
            <w:r w:rsidR="00226DF2">
              <w:rPr>
                <w:rFonts w:ascii="Book Antiqua" w:hAnsi="Book Antiqua"/>
                <w:u w:color="000000"/>
              </w:rPr>
              <w:t>,</w:t>
            </w:r>
            <w:r w:rsidR="00774DBF">
              <w:rPr>
                <w:rFonts w:ascii="Book Antiqua" w:hAnsi="Book Antiqua"/>
                <w:u w:color="000000"/>
              </w:rPr>
              <w:t xml:space="preserve"> omitiendo lo relativo a los gestores en la materia, </w:t>
            </w:r>
            <w:r w:rsidR="001D0E5F">
              <w:rPr>
                <w:rFonts w:ascii="Book Antiqua" w:hAnsi="Book Antiqua"/>
                <w:u w:color="000000"/>
              </w:rPr>
              <w:t xml:space="preserve">y </w:t>
            </w:r>
            <w:r w:rsidR="00B000D8">
              <w:rPr>
                <w:rFonts w:ascii="Book Antiqua" w:hAnsi="Book Antiqua"/>
                <w:u w:color="000000"/>
              </w:rPr>
              <w:t>qued</w:t>
            </w:r>
            <w:r>
              <w:rPr>
                <w:rFonts w:ascii="Book Antiqua" w:hAnsi="Book Antiqua"/>
                <w:u w:color="000000"/>
              </w:rPr>
              <w:t>a</w:t>
            </w:r>
            <w:r w:rsidR="00B000D8">
              <w:rPr>
                <w:rFonts w:ascii="Book Antiqua" w:hAnsi="Book Antiqua"/>
                <w:u w:color="000000"/>
              </w:rPr>
              <w:t xml:space="preserve"> </w:t>
            </w:r>
            <w:r w:rsidR="00156DA2">
              <w:rPr>
                <w:rFonts w:ascii="Book Antiqua" w:hAnsi="Book Antiqua"/>
                <w:u w:color="000000"/>
              </w:rPr>
              <w:t xml:space="preserve">finalmente </w:t>
            </w:r>
            <w:r w:rsidR="00B000D8">
              <w:rPr>
                <w:rFonts w:ascii="Book Antiqua" w:hAnsi="Book Antiqua"/>
                <w:u w:color="000000"/>
              </w:rPr>
              <w:t xml:space="preserve">de la siguiente manera: </w:t>
            </w:r>
            <w:r w:rsidR="00B000D8" w:rsidRPr="00D64B16">
              <w:rPr>
                <w:rFonts w:ascii="Book Antiqua" w:hAnsi="Book Antiqua"/>
                <w:i/>
                <w:iCs/>
                <w:u w:color="000000"/>
              </w:rPr>
              <w:t>“</w:t>
            </w:r>
            <w:r w:rsidR="00876443" w:rsidRPr="00D64B16">
              <w:rPr>
                <w:rFonts w:ascii="Book Antiqua" w:hAnsi="Book Antiqua"/>
                <w:i/>
                <w:iCs/>
                <w:lang w:eastAsia="en-US"/>
              </w:rPr>
              <w:t>Según lo dispuesto por el Consejo Superior en sesión 21-21 celebrada el 12 de marzo del 2021, artículo XVIII, mantener</w:t>
            </w:r>
            <w:r w:rsidR="00D41187" w:rsidRPr="00D64B16">
              <w:rPr>
                <w:rFonts w:ascii="Book Antiqua" w:hAnsi="Book Antiqua"/>
                <w:i/>
                <w:iCs/>
                <w:lang w:eastAsia="en-US"/>
              </w:rPr>
              <w:t xml:space="preserve"> por medio de sus profesionales</w:t>
            </w:r>
            <w:r w:rsidR="00876443" w:rsidRPr="00D64B16">
              <w:rPr>
                <w:rFonts w:ascii="Book Antiqua" w:hAnsi="Book Antiqua"/>
                <w:i/>
                <w:iCs/>
                <w:lang w:eastAsia="en-US"/>
              </w:rPr>
              <w:t xml:space="preserve"> el seguimiento al Plan de Descongestionamiento de las cuatro plazas extraordinarias de persona juzgadora para el año 2021 y 2022 aprobadas por el Consejo Superior.</w:t>
            </w:r>
            <w:r w:rsidR="00B000D8" w:rsidRPr="00D64B16">
              <w:rPr>
                <w:rFonts w:ascii="Book Antiqua" w:hAnsi="Book Antiqua"/>
                <w:i/>
                <w:iCs/>
                <w:lang w:eastAsia="en-US"/>
              </w:rPr>
              <w:t>”</w:t>
            </w:r>
          </w:p>
        </w:tc>
      </w:tr>
    </w:tbl>
    <w:p w14:paraId="6DECB059" w14:textId="6E1A47AE" w:rsidR="00EE101D" w:rsidRPr="007A20C3" w:rsidRDefault="00EE101D" w:rsidP="00037319">
      <w:pPr>
        <w:pStyle w:val="Ttulo2"/>
        <w:numPr>
          <w:ilvl w:val="0"/>
          <w:numId w:val="17"/>
        </w:numPr>
        <w:rPr>
          <w:rFonts w:ascii="Book Antiqua" w:hAnsi="Book Antiqua"/>
          <w:i w:val="0"/>
          <w:iCs w:val="0"/>
        </w:rPr>
      </w:pPr>
      <w:bookmarkStart w:id="17" w:name="_Hlk22210594"/>
      <w:r w:rsidRPr="007A20C3">
        <w:rPr>
          <w:rFonts w:ascii="Book Antiqua" w:hAnsi="Book Antiqua"/>
          <w:i w:val="0"/>
          <w:iCs w:val="0"/>
        </w:rPr>
        <w:t>Conclusiones del informe</w:t>
      </w:r>
      <w:r w:rsidR="00860DD2">
        <w:rPr>
          <w:rFonts w:ascii="Book Antiqua" w:hAnsi="Book Antiqua"/>
          <w:i w:val="0"/>
          <w:iCs w:val="0"/>
        </w:rPr>
        <w:t xml:space="preserve"> </w:t>
      </w:r>
    </w:p>
    <w:bookmarkEnd w:id="17"/>
    <w:p w14:paraId="2C362A37" w14:textId="4E240F53" w:rsidR="00EE101D" w:rsidRDefault="00EE101D" w:rsidP="002E2FAD">
      <w:pPr>
        <w:spacing w:line="276" w:lineRule="auto"/>
        <w:jc w:val="both"/>
        <w:rPr>
          <w:rFonts w:ascii="Book Antiqua" w:hAnsi="Book Antiqua"/>
          <w:b/>
          <w:sz w:val="24"/>
          <w:szCs w:val="24"/>
          <w:lang w:val="es-ES_tradnl"/>
        </w:rPr>
      </w:pPr>
    </w:p>
    <w:p w14:paraId="08A57728" w14:textId="6CD2DCF4" w:rsidR="00377D68" w:rsidRPr="00D22791" w:rsidRDefault="00377D68" w:rsidP="00377D68">
      <w:pPr>
        <w:spacing w:line="276" w:lineRule="auto"/>
        <w:jc w:val="both"/>
        <w:rPr>
          <w:rFonts w:ascii="Book Antiqua" w:hAnsi="Book Antiqua"/>
          <w:sz w:val="24"/>
          <w:szCs w:val="24"/>
        </w:rPr>
      </w:pPr>
      <w:r w:rsidRPr="00A543AD">
        <w:rPr>
          <w:rFonts w:ascii="Book Antiqua" w:hAnsi="Book Antiqua"/>
          <w:sz w:val="24"/>
          <w:szCs w:val="24"/>
        </w:rPr>
        <w:t xml:space="preserve">Los resultados obtenidos del seguimiento realizado al acuerdo tomado por el Consejo Superior en su sesión número en la sesión número </w:t>
      </w:r>
      <w:r>
        <w:rPr>
          <w:rFonts w:ascii="Book Antiqua" w:hAnsi="Book Antiqua"/>
          <w:sz w:val="24"/>
          <w:szCs w:val="24"/>
        </w:rPr>
        <w:t>57-20</w:t>
      </w:r>
      <w:r w:rsidRPr="00A543AD">
        <w:rPr>
          <w:rFonts w:ascii="Book Antiqua" w:hAnsi="Book Antiqua"/>
          <w:sz w:val="24"/>
          <w:szCs w:val="24"/>
        </w:rPr>
        <w:t xml:space="preserve"> celebrada el 1</w:t>
      </w:r>
      <w:r>
        <w:rPr>
          <w:rFonts w:ascii="Book Antiqua" w:hAnsi="Book Antiqua"/>
          <w:sz w:val="24"/>
          <w:szCs w:val="24"/>
        </w:rPr>
        <w:t>1</w:t>
      </w:r>
      <w:r w:rsidRPr="00A543AD">
        <w:rPr>
          <w:rFonts w:ascii="Book Antiqua" w:hAnsi="Book Antiqua"/>
          <w:sz w:val="24"/>
          <w:szCs w:val="24"/>
        </w:rPr>
        <w:t xml:space="preserve"> de </w:t>
      </w:r>
      <w:r w:rsidR="00C625A3">
        <w:rPr>
          <w:rFonts w:ascii="Book Antiqua" w:hAnsi="Book Antiqua"/>
          <w:sz w:val="24"/>
          <w:szCs w:val="24"/>
        </w:rPr>
        <w:t>junio</w:t>
      </w:r>
      <w:r w:rsidRPr="00A543AD">
        <w:rPr>
          <w:rFonts w:ascii="Book Antiqua" w:hAnsi="Book Antiqua"/>
          <w:sz w:val="24"/>
          <w:szCs w:val="24"/>
        </w:rPr>
        <w:t xml:space="preserve"> de 20</w:t>
      </w:r>
      <w:r w:rsidR="00C625A3">
        <w:rPr>
          <w:rFonts w:ascii="Book Antiqua" w:hAnsi="Book Antiqua"/>
          <w:sz w:val="24"/>
          <w:szCs w:val="24"/>
        </w:rPr>
        <w:t>20</w:t>
      </w:r>
      <w:r w:rsidRPr="00A543AD">
        <w:rPr>
          <w:rFonts w:ascii="Book Antiqua" w:hAnsi="Book Antiqua"/>
          <w:sz w:val="24"/>
          <w:szCs w:val="24"/>
        </w:rPr>
        <w:t xml:space="preserve">, artículo </w:t>
      </w:r>
      <w:r w:rsidR="00C625A3">
        <w:rPr>
          <w:rFonts w:ascii="Book Antiqua" w:hAnsi="Book Antiqua"/>
          <w:sz w:val="24"/>
          <w:szCs w:val="24"/>
        </w:rPr>
        <w:t>LV</w:t>
      </w:r>
      <w:r w:rsidRPr="00A543AD">
        <w:rPr>
          <w:rFonts w:ascii="Book Antiqua" w:hAnsi="Book Antiqua"/>
          <w:sz w:val="24"/>
          <w:szCs w:val="24"/>
        </w:rPr>
        <w:t xml:space="preserve">, </w:t>
      </w:r>
      <w:r w:rsidRPr="00D22791">
        <w:rPr>
          <w:rFonts w:ascii="Book Antiqua" w:hAnsi="Book Antiqua"/>
          <w:sz w:val="24"/>
          <w:szCs w:val="24"/>
        </w:rPr>
        <w:t>permite plantear las siguientes conclusiones:</w:t>
      </w:r>
    </w:p>
    <w:p w14:paraId="1858258E" w14:textId="77777777" w:rsidR="00377D68" w:rsidRPr="00277BC4" w:rsidRDefault="00377D68" w:rsidP="002E2FAD">
      <w:pPr>
        <w:spacing w:line="276" w:lineRule="auto"/>
        <w:jc w:val="both"/>
        <w:rPr>
          <w:rFonts w:ascii="Book Antiqua" w:hAnsi="Book Antiqua"/>
          <w:b/>
          <w:sz w:val="24"/>
          <w:szCs w:val="24"/>
          <w:lang w:val="es-ES_tradnl"/>
        </w:rPr>
      </w:pPr>
    </w:p>
    <w:p w14:paraId="34FE3867" w14:textId="3803A6F4" w:rsidR="00EE101D" w:rsidRDefault="00D31A87" w:rsidP="000868F5">
      <w:pPr>
        <w:spacing w:line="276" w:lineRule="auto"/>
        <w:jc w:val="both"/>
        <w:rPr>
          <w:rFonts w:ascii="Book Antiqua" w:hAnsi="Book Antiqua"/>
          <w:sz w:val="24"/>
          <w:szCs w:val="24"/>
          <w:lang w:val="es-ES_tradnl"/>
        </w:rPr>
      </w:pPr>
      <w:r>
        <w:rPr>
          <w:rFonts w:ascii="Book Antiqua" w:hAnsi="Book Antiqua"/>
          <w:b/>
          <w:sz w:val="24"/>
          <w:szCs w:val="24"/>
          <w:lang w:val="es-ES_tradnl"/>
        </w:rPr>
        <w:t>6</w:t>
      </w:r>
      <w:r w:rsidR="00EE101D">
        <w:rPr>
          <w:rFonts w:ascii="Book Antiqua" w:hAnsi="Book Antiqua"/>
          <w:b/>
          <w:sz w:val="24"/>
          <w:szCs w:val="24"/>
          <w:lang w:val="es-ES_tradnl"/>
        </w:rPr>
        <w:t xml:space="preserve">.1 </w:t>
      </w:r>
      <w:r w:rsidR="00610009">
        <w:rPr>
          <w:rFonts w:ascii="Book Antiqua" w:hAnsi="Book Antiqua"/>
          <w:sz w:val="24"/>
          <w:szCs w:val="24"/>
        </w:rPr>
        <w:t>Se</w:t>
      </w:r>
      <w:r w:rsidR="00610009" w:rsidRPr="00FB68F9">
        <w:rPr>
          <w:rFonts w:ascii="Book Antiqua" w:hAnsi="Book Antiqua"/>
          <w:sz w:val="24"/>
          <w:szCs w:val="24"/>
          <w:lang w:val="es-ES_tradnl"/>
        </w:rPr>
        <w:t xml:space="preserve"> verificó cada actividad y se constató que </w:t>
      </w:r>
      <w:r w:rsidR="00AE2763">
        <w:rPr>
          <w:rFonts w:ascii="Book Antiqua" w:hAnsi="Book Antiqua"/>
          <w:sz w:val="24"/>
          <w:szCs w:val="24"/>
          <w:lang w:val="es-ES_tradnl"/>
        </w:rPr>
        <w:t>nueve</w:t>
      </w:r>
      <w:r w:rsidR="007B33A0">
        <w:rPr>
          <w:rFonts w:ascii="Book Antiqua" w:hAnsi="Book Antiqua"/>
          <w:sz w:val="24"/>
          <w:szCs w:val="24"/>
          <w:lang w:val="es-ES_tradnl"/>
        </w:rPr>
        <w:t xml:space="preserve"> rec</w:t>
      </w:r>
      <w:r w:rsidR="00610009" w:rsidRPr="00FB68F9">
        <w:rPr>
          <w:rFonts w:ascii="Book Antiqua" w:hAnsi="Book Antiqua"/>
          <w:sz w:val="24"/>
          <w:szCs w:val="24"/>
          <w:lang w:val="es-ES_tradnl"/>
        </w:rPr>
        <w:t>omendaciones se encuentran completadas</w:t>
      </w:r>
      <w:r w:rsidR="005120B1">
        <w:rPr>
          <w:rFonts w:ascii="Book Antiqua" w:hAnsi="Book Antiqua"/>
          <w:sz w:val="24"/>
          <w:szCs w:val="24"/>
          <w:lang w:val="es-ES_tradnl"/>
        </w:rPr>
        <w:t xml:space="preserve"> (</w:t>
      </w:r>
      <w:r w:rsidR="007B33A0">
        <w:rPr>
          <w:rFonts w:ascii="Book Antiqua" w:hAnsi="Book Antiqua"/>
          <w:sz w:val="24"/>
          <w:szCs w:val="24"/>
          <w:lang w:val="es-ES_tradnl"/>
        </w:rPr>
        <w:t>9</w:t>
      </w:r>
      <w:r w:rsidR="00AE2763">
        <w:rPr>
          <w:rFonts w:ascii="Book Antiqua" w:hAnsi="Book Antiqua"/>
          <w:sz w:val="24"/>
          <w:szCs w:val="24"/>
          <w:lang w:val="es-ES_tradnl"/>
        </w:rPr>
        <w:t>0</w:t>
      </w:r>
      <w:r w:rsidR="005120B1">
        <w:rPr>
          <w:rFonts w:ascii="Book Antiqua" w:hAnsi="Book Antiqua"/>
          <w:sz w:val="24"/>
          <w:szCs w:val="24"/>
          <w:lang w:val="es-ES_tradnl"/>
        </w:rPr>
        <w:t>%)</w:t>
      </w:r>
      <w:r w:rsidR="000868F5">
        <w:rPr>
          <w:rFonts w:ascii="Book Antiqua" w:hAnsi="Book Antiqua"/>
          <w:sz w:val="24"/>
          <w:szCs w:val="24"/>
          <w:lang w:val="es-ES_tradnl"/>
        </w:rPr>
        <w:t xml:space="preserve"> </w:t>
      </w:r>
      <w:r w:rsidR="00610009">
        <w:rPr>
          <w:rFonts w:ascii="Book Antiqua" w:hAnsi="Book Antiqua"/>
          <w:sz w:val="24"/>
          <w:szCs w:val="24"/>
          <w:lang w:val="es-ES_tradnl"/>
        </w:rPr>
        <w:t xml:space="preserve">y </w:t>
      </w:r>
      <w:r w:rsidR="000868F5">
        <w:rPr>
          <w:rFonts w:ascii="Book Antiqua" w:hAnsi="Book Antiqua"/>
          <w:sz w:val="24"/>
          <w:szCs w:val="24"/>
          <w:lang w:val="es-ES_tradnl"/>
        </w:rPr>
        <w:t>una recomendación</w:t>
      </w:r>
      <w:r w:rsidR="00610009">
        <w:rPr>
          <w:rFonts w:ascii="Book Antiqua" w:hAnsi="Book Antiqua"/>
          <w:sz w:val="24"/>
          <w:szCs w:val="24"/>
          <w:lang w:val="es-ES_tradnl"/>
        </w:rPr>
        <w:t xml:space="preserve"> </w:t>
      </w:r>
      <w:r w:rsidR="000868F5">
        <w:rPr>
          <w:rFonts w:ascii="Book Antiqua" w:hAnsi="Book Antiqua"/>
          <w:sz w:val="24"/>
          <w:szCs w:val="24"/>
          <w:lang w:val="es-ES_tradnl"/>
        </w:rPr>
        <w:t>pendiente</w:t>
      </w:r>
      <w:r w:rsidR="005120B1">
        <w:rPr>
          <w:rFonts w:ascii="Book Antiqua" w:hAnsi="Book Antiqua"/>
          <w:sz w:val="24"/>
          <w:szCs w:val="24"/>
          <w:lang w:val="es-ES_tradnl"/>
        </w:rPr>
        <w:t xml:space="preserve"> (</w:t>
      </w:r>
      <w:r w:rsidR="00AE2763">
        <w:rPr>
          <w:rFonts w:ascii="Book Antiqua" w:hAnsi="Book Antiqua"/>
          <w:sz w:val="24"/>
          <w:szCs w:val="24"/>
          <w:lang w:val="es-ES_tradnl"/>
        </w:rPr>
        <w:t>10</w:t>
      </w:r>
      <w:r w:rsidR="005120B1">
        <w:rPr>
          <w:rFonts w:ascii="Book Antiqua" w:hAnsi="Book Antiqua"/>
          <w:sz w:val="24"/>
          <w:szCs w:val="24"/>
          <w:lang w:val="es-ES_tradnl"/>
        </w:rPr>
        <w:t>%)</w:t>
      </w:r>
      <w:r w:rsidR="00610009">
        <w:rPr>
          <w:rFonts w:ascii="Book Antiqua" w:hAnsi="Book Antiqua"/>
          <w:sz w:val="24"/>
          <w:szCs w:val="24"/>
          <w:lang w:val="es-ES_tradnl"/>
        </w:rPr>
        <w:t>.</w:t>
      </w:r>
      <w:r w:rsidR="00860DD2">
        <w:rPr>
          <w:rFonts w:ascii="Book Antiqua" w:hAnsi="Book Antiqua"/>
          <w:sz w:val="24"/>
          <w:szCs w:val="24"/>
          <w:lang w:val="es-ES_tradnl"/>
        </w:rPr>
        <w:t xml:space="preserve"> </w:t>
      </w:r>
    </w:p>
    <w:p w14:paraId="17C698A5" w14:textId="4115B8A2" w:rsidR="00EE101D" w:rsidRDefault="00EE101D" w:rsidP="002E2FAD">
      <w:pPr>
        <w:spacing w:line="276" w:lineRule="auto"/>
        <w:jc w:val="both"/>
        <w:rPr>
          <w:rFonts w:ascii="Book Antiqua" w:hAnsi="Book Antiqua"/>
          <w:sz w:val="24"/>
          <w:szCs w:val="24"/>
          <w:lang w:val="es-ES_tradnl"/>
        </w:rPr>
      </w:pPr>
    </w:p>
    <w:p w14:paraId="7958EF3F" w14:textId="6B3D27DF" w:rsidR="001D09BD" w:rsidRDefault="001D09BD" w:rsidP="002E2FAD">
      <w:pPr>
        <w:spacing w:line="276" w:lineRule="auto"/>
        <w:jc w:val="both"/>
        <w:rPr>
          <w:rFonts w:ascii="Book Antiqua" w:hAnsi="Book Antiqua"/>
          <w:sz w:val="24"/>
          <w:szCs w:val="24"/>
          <w:lang w:val="es-ES_tradnl"/>
        </w:rPr>
      </w:pPr>
    </w:p>
    <w:p w14:paraId="242F7DDD" w14:textId="4D0C1827" w:rsidR="001D09BD" w:rsidRDefault="001D09BD" w:rsidP="002E2FAD">
      <w:pPr>
        <w:spacing w:line="276" w:lineRule="auto"/>
        <w:jc w:val="both"/>
        <w:rPr>
          <w:rFonts w:ascii="Book Antiqua" w:hAnsi="Book Antiqua"/>
          <w:sz w:val="24"/>
          <w:szCs w:val="24"/>
          <w:lang w:val="es-ES_tradnl"/>
        </w:rPr>
      </w:pPr>
    </w:p>
    <w:p w14:paraId="6407770B" w14:textId="065808D7" w:rsidR="001D09BD" w:rsidRDefault="001D09BD" w:rsidP="002E2FAD">
      <w:pPr>
        <w:spacing w:line="276" w:lineRule="auto"/>
        <w:jc w:val="both"/>
        <w:rPr>
          <w:rFonts w:ascii="Book Antiqua" w:hAnsi="Book Antiqua"/>
          <w:sz w:val="24"/>
          <w:szCs w:val="24"/>
          <w:lang w:val="es-ES_tradnl"/>
        </w:rPr>
      </w:pPr>
    </w:p>
    <w:p w14:paraId="7A57DB25" w14:textId="77777777" w:rsidR="001D09BD" w:rsidRDefault="001D09BD" w:rsidP="002E2FAD">
      <w:pPr>
        <w:spacing w:line="276" w:lineRule="auto"/>
        <w:jc w:val="both"/>
        <w:rPr>
          <w:rFonts w:ascii="Book Antiqua" w:hAnsi="Book Antiqua"/>
          <w:sz w:val="24"/>
          <w:szCs w:val="24"/>
          <w:lang w:val="es-ES_tradnl"/>
        </w:rPr>
      </w:pPr>
    </w:p>
    <w:p w14:paraId="755458D2" w14:textId="7F28BBFF" w:rsidR="00E32887" w:rsidRDefault="00D31A87" w:rsidP="002E2FAD">
      <w:pPr>
        <w:spacing w:after="240" w:line="276" w:lineRule="auto"/>
        <w:jc w:val="both"/>
        <w:rPr>
          <w:rFonts w:ascii="Book Antiqua" w:hAnsi="Book Antiqua"/>
          <w:sz w:val="24"/>
          <w:szCs w:val="24"/>
          <w:lang w:val="es-ES_tradnl"/>
        </w:rPr>
      </w:pPr>
      <w:r>
        <w:rPr>
          <w:rFonts w:ascii="Book Antiqua" w:hAnsi="Book Antiqua"/>
          <w:b/>
          <w:sz w:val="24"/>
          <w:szCs w:val="24"/>
          <w:lang w:val="es-ES_tradnl"/>
        </w:rPr>
        <w:lastRenderedPageBreak/>
        <w:t>6</w:t>
      </w:r>
      <w:r w:rsidR="00EE101D">
        <w:rPr>
          <w:rFonts w:ascii="Book Antiqua" w:hAnsi="Book Antiqua"/>
          <w:b/>
          <w:sz w:val="24"/>
          <w:szCs w:val="24"/>
          <w:lang w:val="es-ES_tradnl"/>
        </w:rPr>
        <w:t>.2</w:t>
      </w:r>
      <w:r w:rsidR="00EE101D" w:rsidRPr="00277BC4">
        <w:rPr>
          <w:rFonts w:ascii="Book Antiqua" w:hAnsi="Book Antiqua"/>
          <w:b/>
          <w:sz w:val="24"/>
          <w:szCs w:val="24"/>
          <w:lang w:val="es-ES_tradnl"/>
        </w:rPr>
        <w:t xml:space="preserve"> </w:t>
      </w:r>
      <w:r w:rsidR="00610009" w:rsidRPr="00540C84">
        <w:rPr>
          <w:rFonts w:ascii="Book Antiqua" w:hAnsi="Book Antiqua"/>
          <w:sz w:val="24"/>
          <w:szCs w:val="24"/>
        </w:rPr>
        <w:t>De</w:t>
      </w:r>
      <w:r w:rsidR="00610009">
        <w:rPr>
          <w:rFonts w:ascii="Book Antiqua" w:hAnsi="Book Antiqua"/>
          <w:sz w:val="24"/>
          <w:szCs w:val="24"/>
        </w:rPr>
        <w:t>l</w:t>
      </w:r>
      <w:r w:rsidR="00610009" w:rsidRPr="00540C84">
        <w:rPr>
          <w:rFonts w:ascii="Book Antiqua" w:hAnsi="Book Antiqua"/>
          <w:sz w:val="24"/>
          <w:szCs w:val="24"/>
        </w:rPr>
        <w:t xml:space="preserve"> análisis </w:t>
      </w:r>
      <w:r w:rsidR="00610009">
        <w:rPr>
          <w:rFonts w:ascii="Book Antiqua" w:hAnsi="Book Antiqua"/>
          <w:sz w:val="24"/>
          <w:szCs w:val="24"/>
          <w:lang w:val="es-ES_tradnl"/>
        </w:rPr>
        <w:t>anterior</w:t>
      </w:r>
      <w:r w:rsidR="00610009" w:rsidRPr="00540C84">
        <w:rPr>
          <w:rFonts w:ascii="Book Antiqua" w:hAnsi="Book Antiqua"/>
          <w:sz w:val="24"/>
          <w:szCs w:val="24"/>
          <w:lang w:val="es-ES_tradnl"/>
        </w:rPr>
        <w:t xml:space="preserve"> se puede mencionar que </w:t>
      </w:r>
      <w:r w:rsidR="00B26609">
        <w:rPr>
          <w:rFonts w:ascii="Book Antiqua" w:hAnsi="Book Antiqua"/>
          <w:sz w:val="24"/>
          <w:szCs w:val="24"/>
          <w:lang w:val="es-ES_tradnl"/>
        </w:rPr>
        <w:t xml:space="preserve">la Dirección de </w:t>
      </w:r>
      <w:r w:rsidR="007B33A0">
        <w:rPr>
          <w:rFonts w:ascii="Book Antiqua" w:hAnsi="Book Antiqua"/>
          <w:sz w:val="24"/>
          <w:szCs w:val="24"/>
          <w:lang w:val="es-ES_tradnl"/>
        </w:rPr>
        <w:t xml:space="preserve">Tecnología de la Información y Comunicación </w:t>
      </w:r>
      <w:r w:rsidR="00E32887">
        <w:rPr>
          <w:rFonts w:ascii="Book Antiqua" w:hAnsi="Book Antiqua"/>
          <w:sz w:val="24"/>
          <w:szCs w:val="24"/>
          <w:lang w:val="es-ES_tradnl"/>
        </w:rPr>
        <w:t xml:space="preserve">tiene </w:t>
      </w:r>
      <w:r w:rsidR="00C1280F">
        <w:rPr>
          <w:rFonts w:ascii="Book Antiqua" w:hAnsi="Book Antiqua"/>
          <w:sz w:val="24"/>
          <w:szCs w:val="24"/>
          <w:lang w:val="es-ES_tradnl"/>
        </w:rPr>
        <w:t>la siguiente recomendación</w:t>
      </w:r>
      <w:r w:rsidR="00B26609">
        <w:rPr>
          <w:rFonts w:ascii="Book Antiqua" w:hAnsi="Book Antiqua"/>
          <w:sz w:val="24"/>
          <w:szCs w:val="24"/>
          <w:lang w:val="es-ES_tradnl"/>
        </w:rPr>
        <w:t xml:space="preserve"> en proceso</w:t>
      </w:r>
      <w:r w:rsidR="00610009" w:rsidRPr="00540C84">
        <w:rPr>
          <w:rFonts w:ascii="Book Antiqua" w:hAnsi="Book Antiqua"/>
          <w:sz w:val="24"/>
          <w:szCs w:val="24"/>
          <w:lang w:val="es-ES_tradnl"/>
        </w:rPr>
        <w:t>:</w:t>
      </w:r>
    </w:p>
    <w:tbl>
      <w:tblPr>
        <w:tblW w:w="5091"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8985"/>
      </w:tblGrid>
      <w:tr w:rsidR="005C0FA8" w:rsidRPr="005C0FA8" w14:paraId="01390D4E" w14:textId="77777777" w:rsidTr="00DF1F07">
        <w:trPr>
          <w:trHeight w:val="372"/>
          <w:tblCellSpacing w:w="20" w:type="dxa"/>
          <w:jc w:val="center"/>
        </w:trPr>
        <w:tc>
          <w:tcPr>
            <w:tcW w:w="4955" w:type="pct"/>
            <w:shd w:val="clear" w:color="auto" w:fill="4472C4" w:themeFill="accent1"/>
            <w:vAlign w:val="center"/>
          </w:tcPr>
          <w:p w14:paraId="5F27496F" w14:textId="77777777" w:rsidR="005C0FA8" w:rsidRPr="005C0FA8" w:rsidRDefault="005C0FA8" w:rsidP="005C0FA8">
            <w:pPr>
              <w:spacing w:line="276" w:lineRule="auto"/>
              <w:jc w:val="center"/>
              <w:rPr>
                <w:rFonts w:ascii="Book Antiqua" w:hAnsi="Book Antiqua" w:cs="Arial"/>
                <w:b/>
                <w:color w:val="FFFFFF"/>
              </w:rPr>
            </w:pPr>
            <w:r w:rsidRPr="005C0FA8">
              <w:rPr>
                <w:rFonts w:ascii="Book Antiqua" w:hAnsi="Book Antiqua" w:cs="Arial"/>
                <w:b/>
                <w:color w:val="FFFFFF"/>
              </w:rPr>
              <w:t>Recomendaciones</w:t>
            </w:r>
          </w:p>
        </w:tc>
      </w:tr>
      <w:tr w:rsidR="005C0FA8" w:rsidRPr="005C0FA8" w14:paraId="691BDDC3" w14:textId="77777777" w:rsidTr="00DF1F07">
        <w:trPr>
          <w:trHeight w:val="835"/>
          <w:tblCellSpacing w:w="20" w:type="dxa"/>
          <w:jc w:val="center"/>
        </w:trPr>
        <w:tc>
          <w:tcPr>
            <w:tcW w:w="4955" w:type="pct"/>
            <w:shd w:val="clear" w:color="auto" w:fill="FFFFFF" w:themeFill="background1"/>
          </w:tcPr>
          <w:p w14:paraId="04C024FC" w14:textId="77777777" w:rsidR="005C0FA8" w:rsidRPr="005C0FA8" w:rsidRDefault="005C0FA8" w:rsidP="005C0FA8">
            <w:pPr>
              <w:spacing w:line="276" w:lineRule="auto"/>
              <w:jc w:val="both"/>
              <w:rPr>
                <w:rFonts w:ascii="Book Antiqua" w:hAnsi="Book Antiqua" w:cs="Arial"/>
              </w:rPr>
            </w:pPr>
            <w:r w:rsidRPr="005C0FA8">
              <w:rPr>
                <w:rFonts w:ascii="Book Antiqua" w:hAnsi="Book Antiqua" w:cs="Arial"/>
              </w:rPr>
              <w:t>Implementar el sistema de Reparto de los procesos nuevos, definido por el Juzgado Contencioso Administrativo en coordinación con el Juez Coordinador.</w:t>
            </w:r>
          </w:p>
          <w:p w14:paraId="5A577B23" w14:textId="77777777" w:rsidR="005C0FA8" w:rsidRPr="005C0FA8" w:rsidRDefault="005C0FA8" w:rsidP="005C0FA8">
            <w:pPr>
              <w:spacing w:line="276" w:lineRule="auto"/>
              <w:jc w:val="both"/>
              <w:rPr>
                <w:rFonts w:ascii="Book Antiqua" w:hAnsi="Book Antiqua" w:cs="Book Antiqua"/>
                <w:snapToGrid w:val="0"/>
              </w:rPr>
            </w:pPr>
          </w:p>
        </w:tc>
      </w:tr>
    </w:tbl>
    <w:p w14:paraId="1BA0F119" w14:textId="77777777" w:rsidR="00CF592F" w:rsidRDefault="00CF592F" w:rsidP="002E2FAD">
      <w:pPr>
        <w:spacing w:line="276" w:lineRule="auto"/>
        <w:jc w:val="both"/>
        <w:rPr>
          <w:rFonts w:ascii="Book Antiqua" w:hAnsi="Book Antiqua"/>
          <w:color w:val="FFFFFF"/>
          <w:sz w:val="24"/>
          <w:szCs w:val="24"/>
          <w:lang w:val="es-ES_tradnl"/>
        </w:rPr>
      </w:pPr>
    </w:p>
    <w:p w14:paraId="3B883792" w14:textId="0E7F8768" w:rsidR="00863D22" w:rsidRDefault="00D31A87" w:rsidP="000B19B3">
      <w:pPr>
        <w:spacing w:line="276" w:lineRule="auto"/>
        <w:jc w:val="both"/>
        <w:rPr>
          <w:rFonts w:ascii="Book Antiqua" w:hAnsi="Book Antiqua" w:cs="Book Antiqua"/>
          <w:snapToGrid w:val="0"/>
          <w:sz w:val="24"/>
          <w:szCs w:val="24"/>
        </w:rPr>
      </w:pPr>
      <w:r>
        <w:rPr>
          <w:rFonts w:ascii="Book Antiqua" w:eastAsia="Arial Unicode MS" w:hAnsi="Book Antiqua"/>
          <w:b/>
          <w:bCs/>
          <w:snapToGrid w:val="0"/>
          <w:sz w:val="24"/>
          <w:szCs w:val="24"/>
          <w:lang w:val="es-ES_tradnl"/>
        </w:rPr>
        <w:t>6</w:t>
      </w:r>
      <w:r w:rsidR="00F1223E" w:rsidRPr="00075F56">
        <w:rPr>
          <w:rFonts w:ascii="Book Antiqua" w:eastAsia="Arial Unicode MS" w:hAnsi="Book Antiqua"/>
          <w:b/>
          <w:bCs/>
          <w:snapToGrid w:val="0"/>
          <w:sz w:val="24"/>
          <w:szCs w:val="24"/>
          <w:lang w:val="es-ES_tradnl"/>
        </w:rPr>
        <w:t>.</w:t>
      </w:r>
      <w:r w:rsidR="005C0FA8">
        <w:rPr>
          <w:rFonts w:ascii="Book Antiqua" w:eastAsia="Arial Unicode MS" w:hAnsi="Book Antiqua"/>
          <w:b/>
          <w:bCs/>
          <w:snapToGrid w:val="0"/>
          <w:sz w:val="24"/>
          <w:szCs w:val="24"/>
          <w:lang w:val="es-ES_tradnl"/>
        </w:rPr>
        <w:t>3</w:t>
      </w:r>
      <w:r w:rsidR="00F1223E">
        <w:rPr>
          <w:rFonts w:ascii="Book Antiqua" w:eastAsia="Arial Unicode MS" w:hAnsi="Book Antiqua"/>
          <w:snapToGrid w:val="0"/>
          <w:sz w:val="24"/>
          <w:szCs w:val="24"/>
          <w:lang w:val="es-ES_tradnl"/>
        </w:rPr>
        <w:t xml:space="preserve"> </w:t>
      </w:r>
      <w:r w:rsidR="009E1B2E">
        <w:rPr>
          <w:rFonts w:ascii="Book Antiqua" w:eastAsia="Arial Unicode MS" w:hAnsi="Book Antiqua"/>
          <w:snapToGrid w:val="0"/>
          <w:sz w:val="24"/>
          <w:szCs w:val="24"/>
          <w:lang w:val="es-ES_tradnl"/>
        </w:rPr>
        <w:t xml:space="preserve">El </w:t>
      </w:r>
      <w:r w:rsidR="005B0286">
        <w:rPr>
          <w:rFonts w:ascii="Book Antiqua" w:hAnsi="Book Antiqua" w:cs="Book Antiqua"/>
          <w:snapToGrid w:val="0"/>
          <w:sz w:val="24"/>
          <w:szCs w:val="24"/>
        </w:rPr>
        <w:t xml:space="preserve">Juzgado Contencioso del Segundo Circuito Judicial de San José cumple </w:t>
      </w:r>
      <w:r w:rsidR="00AE25C1">
        <w:rPr>
          <w:rFonts w:ascii="Book Antiqua" w:hAnsi="Book Antiqua" w:cs="Book Antiqua"/>
          <w:snapToGrid w:val="0"/>
          <w:sz w:val="24"/>
          <w:szCs w:val="24"/>
        </w:rPr>
        <w:t xml:space="preserve">con la orden de entrada en posesión en las </w:t>
      </w:r>
      <w:r w:rsidR="00B01AF9" w:rsidRPr="00B01AF9">
        <w:rPr>
          <w:rFonts w:ascii="Book Antiqua" w:hAnsi="Book Antiqua" w:cs="Book Antiqua"/>
          <w:snapToGrid w:val="0"/>
          <w:sz w:val="24"/>
          <w:szCs w:val="24"/>
        </w:rPr>
        <w:t>resoluciones que dan curso a los procesos de expropiaciones siempre y cuando</w:t>
      </w:r>
      <w:r w:rsidR="00AE25C1">
        <w:rPr>
          <w:rFonts w:ascii="Book Antiqua" w:hAnsi="Book Antiqua" w:cs="Book Antiqua"/>
          <w:snapToGrid w:val="0"/>
          <w:sz w:val="24"/>
          <w:szCs w:val="24"/>
        </w:rPr>
        <w:t xml:space="preserve"> </w:t>
      </w:r>
      <w:r w:rsidR="00B01AF9" w:rsidRPr="00B01AF9">
        <w:rPr>
          <w:rFonts w:ascii="Book Antiqua" w:hAnsi="Book Antiqua" w:cs="Book Antiqua"/>
          <w:snapToGrid w:val="0"/>
          <w:sz w:val="24"/>
          <w:szCs w:val="24"/>
        </w:rPr>
        <w:t xml:space="preserve">la parte expropiante cumpla con el requisito de haber realizado el depósito del avalúo administrativo. </w:t>
      </w:r>
    </w:p>
    <w:p w14:paraId="74DC9715" w14:textId="77777777" w:rsidR="00863D22" w:rsidRPr="000B19B3" w:rsidRDefault="00863D22" w:rsidP="000B19B3">
      <w:pPr>
        <w:spacing w:line="276" w:lineRule="auto"/>
        <w:jc w:val="both"/>
        <w:rPr>
          <w:rFonts w:ascii="Book Antiqua" w:hAnsi="Book Antiqua" w:cs="Book Antiqua"/>
          <w:snapToGrid w:val="0"/>
          <w:sz w:val="24"/>
          <w:szCs w:val="24"/>
        </w:rPr>
      </w:pPr>
    </w:p>
    <w:p w14:paraId="0ECC9FA8" w14:textId="4D7A5C59" w:rsidR="00B81FB6" w:rsidRPr="00596F54" w:rsidRDefault="00D31A87" w:rsidP="00B81FB6">
      <w:pPr>
        <w:spacing w:line="276" w:lineRule="auto"/>
        <w:jc w:val="both"/>
        <w:rPr>
          <w:rFonts w:ascii="Book Antiqua" w:hAnsi="Book Antiqua" w:cs="Book Antiqua"/>
          <w:b/>
          <w:bCs/>
          <w:snapToGrid w:val="0"/>
          <w:sz w:val="24"/>
          <w:szCs w:val="24"/>
        </w:rPr>
      </w:pPr>
      <w:r>
        <w:rPr>
          <w:rFonts w:ascii="Book Antiqua" w:hAnsi="Book Antiqua" w:cs="Book Antiqua"/>
          <w:b/>
          <w:bCs/>
          <w:snapToGrid w:val="0"/>
          <w:sz w:val="24"/>
          <w:szCs w:val="24"/>
        </w:rPr>
        <w:t>6</w:t>
      </w:r>
      <w:r w:rsidR="00B81FB6" w:rsidRPr="00B81FB6">
        <w:rPr>
          <w:rFonts w:ascii="Book Antiqua" w:hAnsi="Book Antiqua" w:cs="Book Antiqua"/>
          <w:b/>
          <w:bCs/>
          <w:snapToGrid w:val="0"/>
          <w:sz w:val="24"/>
          <w:szCs w:val="24"/>
        </w:rPr>
        <w:t>.</w:t>
      </w:r>
      <w:r w:rsidR="00AE2763">
        <w:rPr>
          <w:rFonts w:ascii="Book Antiqua" w:hAnsi="Book Antiqua" w:cs="Book Antiqua"/>
          <w:b/>
          <w:bCs/>
          <w:snapToGrid w:val="0"/>
          <w:sz w:val="24"/>
          <w:szCs w:val="24"/>
        </w:rPr>
        <w:t>4</w:t>
      </w:r>
      <w:r w:rsidR="00B81FB6" w:rsidRPr="00B81FB6">
        <w:rPr>
          <w:rFonts w:ascii="Book Antiqua" w:hAnsi="Book Antiqua" w:cs="Book Antiqua"/>
          <w:b/>
          <w:bCs/>
          <w:snapToGrid w:val="0"/>
          <w:sz w:val="24"/>
          <w:szCs w:val="24"/>
        </w:rPr>
        <w:t xml:space="preserve"> </w:t>
      </w:r>
      <w:r w:rsidR="00B81FB6" w:rsidRPr="00B81FB6">
        <w:rPr>
          <w:rFonts w:ascii="Book Antiqua" w:hAnsi="Book Antiqua" w:cs="Book Antiqua"/>
          <w:snapToGrid w:val="0"/>
          <w:sz w:val="24"/>
          <w:szCs w:val="24"/>
        </w:rPr>
        <w:t xml:space="preserve">El </w:t>
      </w:r>
      <w:r w:rsidR="00B81FB6">
        <w:rPr>
          <w:rFonts w:ascii="Book Antiqua" w:hAnsi="Book Antiqua" w:cs="Book Antiqua"/>
          <w:snapToGrid w:val="0"/>
          <w:sz w:val="24"/>
          <w:szCs w:val="24"/>
        </w:rPr>
        <w:t xml:space="preserve">Juzgado Contencioso del Segundo Circuito Judicial de San José, </w:t>
      </w:r>
      <w:r w:rsidR="001C435B">
        <w:rPr>
          <w:rFonts w:ascii="Book Antiqua" w:hAnsi="Book Antiqua" w:cs="Book Antiqua"/>
          <w:snapToGrid w:val="0"/>
          <w:sz w:val="24"/>
          <w:szCs w:val="24"/>
        </w:rPr>
        <w:t xml:space="preserve">está </w:t>
      </w:r>
      <w:r w:rsidR="00596F54">
        <w:rPr>
          <w:rFonts w:ascii="Book Antiqua" w:hAnsi="Book Antiqua" w:cs="Book Antiqua"/>
          <w:snapToGrid w:val="0"/>
          <w:sz w:val="24"/>
          <w:szCs w:val="24"/>
        </w:rPr>
        <w:t xml:space="preserve">realizando </w:t>
      </w:r>
      <w:r w:rsidR="00B81FB6" w:rsidRPr="00596F54">
        <w:rPr>
          <w:rFonts w:ascii="Book Antiqua" w:hAnsi="Book Antiqua" w:cs="Book Antiqua"/>
          <w:snapToGrid w:val="0"/>
          <w:sz w:val="24"/>
          <w:szCs w:val="24"/>
        </w:rPr>
        <w:t>diversas iniciativas como los señalamientos de diligencias por zona geográfica y proyecto</w:t>
      </w:r>
      <w:r w:rsidR="00355B93">
        <w:rPr>
          <w:rFonts w:ascii="Book Antiqua" w:hAnsi="Book Antiqua" w:cs="Book Antiqua"/>
          <w:snapToGrid w:val="0"/>
          <w:sz w:val="24"/>
          <w:szCs w:val="24"/>
        </w:rPr>
        <w:t>;</w:t>
      </w:r>
      <w:r w:rsidR="00B81FB6" w:rsidRPr="00596F54">
        <w:rPr>
          <w:rFonts w:ascii="Book Antiqua" w:hAnsi="Book Antiqua" w:cs="Book Antiqua"/>
          <w:snapToGrid w:val="0"/>
          <w:sz w:val="24"/>
          <w:szCs w:val="24"/>
        </w:rPr>
        <w:t xml:space="preserve"> se comunicó a la Procuraduría una dirección de correo electrónica de la </w:t>
      </w:r>
      <w:r w:rsidR="00FE3361">
        <w:rPr>
          <w:rFonts w:ascii="Book Antiqua" w:hAnsi="Book Antiqua" w:cs="Book Antiqua"/>
          <w:snapToGrid w:val="0"/>
          <w:sz w:val="24"/>
          <w:szCs w:val="24"/>
        </w:rPr>
        <w:t>T</w:t>
      </w:r>
      <w:r w:rsidR="00B81FB6" w:rsidRPr="00596F54">
        <w:rPr>
          <w:rFonts w:ascii="Book Antiqua" w:hAnsi="Book Antiqua" w:cs="Book Antiqua"/>
          <w:snapToGrid w:val="0"/>
          <w:sz w:val="24"/>
          <w:szCs w:val="24"/>
        </w:rPr>
        <w:t xml:space="preserve">écnica </w:t>
      </w:r>
      <w:r w:rsidR="00FE3361">
        <w:rPr>
          <w:rFonts w:ascii="Book Antiqua" w:hAnsi="Book Antiqua" w:cs="Book Antiqua"/>
          <w:snapToGrid w:val="0"/>
          <w:sz w:val="24"/>
          <w:szCs w:val="24"/>
        </w:rPr>
        <w:t>J</w:t>
      </w:r>
      <w:r w:rsidR="00B81FB6" w:rsidRPr="00596F54">
        <w:rPr>
          <w:rFonts w:ascii="Book Antiqua" w:hAnsi="Book Antiqua" w:cs="Book Antiqua"/>
          <w:snapToGrid w:val="0"/>
          <w:sz w:val="24"/>
          <w:szCs w:val="24"/>
        </w:rPr>
        <w:t>udicial encargada de abrir cuentas en el Sistema de Depósitos Judiciales para que se consulte el mismo día o el día siguiente a que se presente un nuevo proceso, el número de cuenta electrónica, a fin que se deposite de forma célere el avaluó administrativo</w:t>
      </w:r>
      <w:r w:rsidR="00355B93">
        <w:rPr>
          <w:rFonts w:ascii="Book Antiqua" w:hAnsi="Book Antiqua" w:cs="Book Antiqua"/>
          <w:snapToGrid w:val="0"/>
          <w:sz w:val="24"/>
          <w:szCs w:val="24"/>
        </w:rPr>
        <w:t>;</w:t>
      </w:r>
      <w:r w:rsidR="00B81FB6" w:rsidRPr="00596F54">
        <w:rPr>
          <w:rFonts w:ascii="Book Antiqua" w:hAnsi="Book Antiqua" w:cs="Book Antiqua"/>
          <w:snapToGrid w:val="0"/>
          <w:sz w:val="24"/>
          <w:szCs w:val="24"/>
        </w:rPr>
        <w:t xml:space="preserve"> se implementó el sistema de notificación electrónica al Estado</w:t>
      </w:r>
      <w:r w:rsidR="00355B93">
        <w:rPr>
          <w:rFonts w:ascii="Book Antiqua" w:hAnsi="Book Antiqua" w:cs="Book Antiqua"/>
          <w:snapToGrid w:val="0"/>
          <w:sz w:val="24"/>
          <w:szCs w:val="24"/>
        </w:rPr>
        <w:t>;</w:t>
      </w:r>
      <w:r w:rsidR="00B81FB6" w:rsidRPr="00596F54">
        <w:rPr>
          <w:rFonts w:ascii="Book Antiqua" w:hAnsi="Book Antiqua" w:cs="Book Antiqua"/>
          <w:snapToGrid w:val="0"/>
          <w:sz w:val="24"/>
          <w:szCs w:val="24"/>
        </w:rPr>
        <w:t xml:space="preserve"> se gestionó el préstamo de un vehículo ante el Instituto Costarricense sobre Drogas</w:t>
      </w:r>
      <w:r w:rsidR="00355B93">
        <w:rPr>
          <w:rFonts w:ascii="Book Antiqua" w:hAnsi="Book Antiqua" w:cs="Book Antiqua"/>
          <w:snapToGrid w:val="0"/>
          <w:sz w:val="24"/>
          <w:szCs w:val="24"/>
        </w:rPr>
        <w:t>;</w:t>
      </w:r>
      <w:r w:rsidR="00B81FB6" w:rsidRPr="00596F54">
        <w:rPr>
          <w:rFonts w:ascii="Book Antiqua" w:hAnsi="Book Antiqua" w:cs="Book Antiqua"/>
          <w:snapToGrid w:val="0"/>
          <w:sz w:val="24"/>
          <w:szCs w:val="24"/>
        </w:rPr>
        <w:t xml:space="preserve"> se dio capacitación a jueces y técnicos nuevos de expropiaciones ingresados en enero de 2021</w:t>
      </w:r>
      <w:r w:rsidR="00FE3361">
        <w:rPr>
          <w:rFonts w:ascii="Book Antiqua" w:hAnsi="Book Antiqua" w:cs="Book Antiqua"/>
          <w:snapToGrid w:val="0"/>
          <w:sz w:val="24"/>
          <w:szCs w:val="24"/>
        </w:rPr>
        <w:t>.</w:t>
      </w:r>
    </w:p>
    <w:p w14:paraId="2BE7D058" w14:textId="77308B58" w:rsidR="00B81FB6" w:rsidRDefault="00B81FB6" w:rsidP="00D14A8F">
      <w:pPr>
        <w:spacing w:line="276" w:lineRule="auto"/>
        <w:jc w:val="both"/>
        <w:rPr>
          <w:rFonts w:ascii="Book Antiqua" w:hAnsi="Book Antiqua" w:cs="Book Antiqua"/>
          <w:b/>
          <w:bCs/>
          <w:snapToGrid w:val="0"/>
          <w:sz w:val="24"/>
          <w:szCs w:val="24"/>
        </w:rPr>
      </w:pPr>
    </w:p>
    <w:p w14:paraId="74790BE5" w14:textId="6A35ABAE" w:rsidR="0063650E" w:rsidRDefault="00D31A87" w:rsidP="00D14A8F">
      <w:pPr>
        <w:spacing w:line="276" w:lineRule="auto"/>
        <w:jc w:val="both"/>
        <w:rPr>
          <w:rFonts w:ascii="Book Antiqua" w:hAnsi="Book Antiqua" w:cs="Book Antiqua"/>
          <w:snapToGrid w:val="0"/>
          <w:sz w:val="24"/>
          <w:szCs w:val="24"/>
        </w:rPr>
      </w:pPr>
      <w:r>
        <w:rPr>
          <w:rFonts w:ascii="Book Antiqua" w:hAnsi="Book Antiqua" w:cs="Book Antiqua"/>
          <w:b/>
          <w:bCs/>
          <w:snapToGrid w:val="0"/>
          <w:sz w:val="24"/>
          <w:szCs w:val="24"/>
        </w:rPr>
        <w:t>6</w:t>
      </w:r>
      <w:r w:rsidR="00F62820" w:rsidRPr="000B19B3">
        <w:rPr>
          <w:rFonts w:ascii="Book Antiqua" w:hAnsi="Book Antiqua" w:cs="Book Antiqua"/>
          <w:b/>
          <w:bCs/>
          <w:snapToGrid w:val="0"/>
          <w:sz w:val="24"/>
          <w:szCs w:val="24"/>
        </w:rPr>
        <w:t>.</w:t>
      </w:r>
      <w:r w:rsidR="00B35875">
        <w:rPr>
          <w:rFonts w:ascii="Book Antiqua" w:hAnsi="Book Antiqua" w:cs="Book Antiqua"/>
          <w:b/>
          <w:bCs/>
          <w:snapToGrid w:val="0"/>
          <w:sz w:val="24"/>
          <w:szCs w:val="24"/>
        </w:rPr>
        <w:t>5</w:t>
      </w:r>
      <w:r w:rsidR="00F62820" w:rsidRPr="000B19B3">
        <w:rPr>
          <w:rFonts w:ascii="Book Antiqua" w:hAnsi="Book Antiqua" w:cs="Book Antiqua"/>
          <w:b/>
          <w:bCs/>
          <w:snapToGrid w:val="0"/>
          <w:sz w:val="24"/>
          <w:szCs w:val="24"/>
        </w:rPr>
        <w:t xml:space="preserve"> </w:t>
      </w:r>
      <w:r w:rsidR="007C4BF8" w:rsidRPr="007C4BF8">
        <w:rPr>
          <w:rFonts w:ascii="Book Antiqua" w:hAnsi="Book Antiqua" w:cs="Book Antiqua"/>
          <w:snapToGrid w:val="0"/>
          <w:sz w:val="24"/>
          <w:szCs w:val="24"/>
        </w:rPr>
        <w:t xml:space="preserve">El Juzgado Contencioso del Segundo Circuito Judicial de San José </w:t>
      </w:r>
      <w:r w:rsidR="007B731E">
        <w:rPr>
          <w:rFonts w:ascii="Book Antiqua" w:hAnsi="Book Antiqua" w:cs="Book Antiqua"/>
          <w:snapToGrid w:val="0"/>
          <w:sz w:val="24"/>
          <w:szCs w:val="24"/>
        </w:rPr>
        <w:t>realiza</w:t>
      </w:r>
      <w:r w:rsidR="0063650E">
        <w:rPr>
          <w:rFonts w:ascii="Book Antiqua" w:hAnsi="Book Antiqua" w:cs="Book Antiqua"/>
          <w:snapToGrid w:val="0"/>
          <w:sz w:val="24"/>
          <w:szCs w:val="24"/>
        </w:rPr>
        <w:t xml:space="preserve"> informes mensuales </w:t>
      </w:r>
      <w:r w:rsidR="007B731E" w:rsidRPr="0063650E">
        <w:rPr>
          <w:rFonts w:ascii="Book Antiqua" w:hAnsi="Book Antiqua" w:cs="Book Antiqua"/>
          <w:snapToGrid w:val="0"/>
          <w:sz w:val="24"/>
          <w:szCs w:val="24"/>
        </w:rPr>
        <w:t>sobre los avances de los procesos de expropiación que ingresan al Juzgado</w:t>
      </w:r>
      <w:r w:rsidR="0063650E">
        <w:rPr>
          <w:rFonts w:ascii="Book Antiqua" w:hAnsi="Book Antiqua" w:cs="Book Antiqua"/>
          <w:snapToGrid w:val="0"/>
          <w:sz w:val="24"/>
          <w:szCs w:val="24"/>
        </w:rPr>
        <w:t xml:space="preserve"> y son </w:t>
      </w:r>
      <w:r w:rsidR="007B731E" w:rsidRPr="0063650E">
        <w:rPr>
          <w:rFonts w:ascii="Book Antiqua" w:hAnsi="Book Antiqua" w:cs="Book Antiqua"/>
          <w:snapToGrid w:val="0"/>
          <w:sz w:val="24"/>
          <w:szCs w:val="24"/>
        </w:rPr>
        <w:t>remitidos al Despacho de la Presidencia</w:t>
      </w:r>
      <w:r w:rsidR="0063650E">
        <w:rPr>
          <w:rFonts w:ascii="Book Antiqua" w:hAnsi="Book Antiqua" w:cs="Book Antiqua"/>
          <w:snapToGrid w:val="0"/>
          <w:sz w:val="24"/>
          <w:szCs w:val="24"/>
        </w:rPr>
        <w:t>.</w:t>
      </w:r>
      <w:r w:rsidR="00A46ECE">
        <w:rPr>
          <w:rFonts w:ascii="Book Antiqua" w:hAnsi="Book Antiqua" w:cs="Book Antiqua"/>
          <w:snapToGrid w:val="0"/>
          <w:sz w:val="24"/>
          <w:szCs w:val="24"/>
        </w:rPr>
        <w:t xml:space="preserve"> </w:t>
      </w:r>
      <w:r w:rsidR="003630FF">
        <w:rPr>
          <w:rFonts w:ascii="Book Antiqua" w:hAnsi="Book Antiqua" w:cs="Book Antiqua"/>
          <w:snapToGrid w:val="0"/>
          <w:sz w:val="24"/>
          <w:szCs w:val="24"/>
        </w:rPr>
        <w:t>(Anexo 1)</w:t>
      </w:r>
    </w:p>
    <w:p w14:paraId="03038A35" w14:textId="6C45F35F" w:rsidR="00A07DEF" w:rsidRDefault="00D31A87" w:rsidP="00A07DEF">
      <w:pPr>
        <w:spacing w:before="100" w:beforeAutospacing="1" w:after="100" w:afterAutospacing="1" w:line="276" w:lineRule="auto"/>
        <w:jc w:val="both"/>
        <w:rPr>
          <w:rFonts w:ascii="Book Antiqua" w:hAnsi="Book Antiqua" w:cs="Book Antiqua"/>
          <w:snapToGrid w:val="0"/>
          <w:sz w:val="24"/>
          <w:szCs w:val="24"/>
        </w:rPr>
      </w:pPr>
      <w:r>
        <w:rPr>
          <w:rFonts w:ascii="Book Antiqua" w:hAnsi="Book Antiqua" w:cs="Book Antiqua"/>
          <w:b/>
          <w:bCs/>
          <w:snapToGrid w:val="0"/>
          <w:sz w:val="24"/>
          <w:szCs w:val="24"/>
        </w:rPr>
        <w:t>6</w:t>
      </w:r>
      <w:r w:rsidR="00F64168" w:rsidRPr="00F64168">
        <w:rPr>
          <w:rFonts w:ascii="Book Antiqua" w:hAnsi="Book Antiqua" w:cs="Book Antiqua"/>
          <w:b/>
          <w:bCs/>
          <w:snapToGrid w:val="0"/>
          <w:sz w:val="24"/>
          <w:szCs w:val="24"/>
        </w:rPr>
        <w:t>.</w:t>
      </w:r>
      <w:r w:rsidR="00B35875">
        <w:rPr>
          <w:rFonts w:ascii="Book Antiqua" w:hAnsi="Book Antiqua" w:cs="Book Antiqua"/>
          <w:b/>
          <w:bCs/>
          <w:snapToGrid w:val="0"/>
          <w:sz w:val="24"/>
          <w:szCs w:val="24"/>
        </w:rPr>
        <w:t>6</w:t>
      </w:r>
      <w:r w:rsidR="00F64168">
        <w:rPr>
          <w:rFonts w:ascii="Book Antiqua" w:hAnsi="Book Antiqua" w:cs="Book Antiqua"/>
          <w:b/>
          <w:bCs/>
          <w:snapToGrid w:val="0"/>
          <w:sz w:val="24"/>
          <w:szCs w:val="24"/>
        </w:rPr>
        <w:t xml:space="preserve"> </w:t>
      </w:r>
      <w:r w:rsidR="00B61876" w:rsidRPr="00B61876">
        <w:rPr>
          <w:rFonts w:ascii="Book Antiqua" w:hAnsi="Book Antiqua" w:cs="Book Antiqua"/>
          <w:snapToGrid w:val="0"/>
          <w:sz w:val="24"/>
          <w:szCs w:val="24"/>
        </w:rPr>
        <w:t>La Direcció</w:t>
      </w:r>
      <w:r w:rsidR="00B61876" w:rsidRPr="002913C8">
        <w:rPr>
          <w:rFonts w:ascii="Book Antiqua" w:hAnsi="Book Antiqua" w:cs="Book Antiqua"/>
          <w:snapToGrid w:val="0"/>
          <w:sz w:val="24"/>
          <w:szCs w:val="24"/>
        </w:rPr>
        <w:t xml:space="preserve">n Ejecutiva en coordinación con el Despacho de la Presidencia </w:t>
      </w:r>
      <w:r w:rsidR="002913C8" w:rsidRPr="002913C8">
        <w:rPr>
          <w:rFonts w:ascii="Book Antiqua" w:hAnsi="Book Antiqua" w:cs="Book Antiqua"/>
          <w:snapToGrid w:val="0"/>
          <w:sz w:val="24"/>
          <w:szCs w:val="24"/>
        </w:rPr>
        <w:t>han hecho esfuerzos</w:t>
      </w:r>
      <w:r w:rsidR="002913C8">
        <w:rPr>
          <w:rFonts w:ascii="Book Antiqua" w:hAnsi="Book Antiqua" w:cs="Book Antiqua"/>
          <w:snapToGrid w:val="0"/>
          <w:sz w:val="24"/>
          <w:szCs w:val="24"/>
        </w:rPr>
        <w:t xml:space="preserve"> para la </w:t>
      </w:r>
      <w:r w:rsidR="002913C8" w:rsidRPr="002913C8">
        <w:rPr>
          <w:rFonts w:ascii="Book Antiqua" w:hAnsi="Book Antiqua" w:cs="Book Antiqua"/>
          <w:snapToGrid w:val="0"/>
          <w:sz w:val="24"/>
          <w:szCs w:val="24"/>
        </w:rPr>
        <w:t>designación de dos vehículos a tiempo completo, con sus respectivos choferes</w:t>
      </w:r>
      <w:r w:rsidR="002913C8" w:rsidRPr="00E71641">
        <w:rPr>
          <w:rFonts w:ascii="Book Antiqua" w:hAnsi="Book Antiqua" w:cs="Book Antiqua"/>
          <w:snapToGrid w:val="0"/>
          <w:sz w:val="24"/>
          <w:szCs w:val="24"/>
        </w:rPr>
        <w:t>, única y exclusivamente, para la atención de los procesos de expropiaciones; s</w:t>
      </w:r>
      <w:r w:rsidR="002D26F2" w:rsidRPr="00E71641">
        <w:rPr>
          <w:rFonts w:ascii="Book Antiqua" w:hAnsi="Book Antiqua" w:cs="Book Antiqua"/>
          <w:snapToGrid w:val="0"/>
          <w:sz w:val="24"/>
          <w:szCs w:val="24"/>
        </w:rPr>
        <w:t>i bien</w:t>
      </w:r>
      <w:r w:rsidR="002913C8" w:rsidRPr="00E71641">
        <w:rPr>
          <w:rFonts w:ascii="Book Antiqua" w:hAnsi="Book Antiqua" w:cs="Book Antiqua"/>
          <w:snapToGrid w:val="0"/>
          <w:sz w:val="24"/>
          <w:szCs w:val="24"/>
        </w:rPr>
        <w:t xml:space="preserve"> no </w:t>
      </w:r>
      <w:r w:rsidR="00AE2763" w:rsidRPr="00E71641">
        <w:rPr>
          <w:rFonts w:ascii="Book Antiqua" w:hAnsi="Book Antiqua" w:cs="Book Antiqua"/>
          <w:snapToGrid w:val="0"/>
          <w:sz w:val="24"/>
          <w:szCs w:val="24"/>
        </w:rPr>
        <w:t>h</w:t>
      </w:r>
      <w:r w:rsidR="00A07DEF" w:rsidRPr="00E71641">
        <w:rPr>
          <w:rFonts w:ascii="Book Antiqua" w:hAnsi="Book Antiqua" w:cs="Book Antiqua"/>
          <w:snapToGrid w:val="0"/>
          <w:sz w:val="24"/>
          <w:szCs w:val="24"/>
        </w:rPr>
        <w:t xml:space="preserve">a sido posible acceder a lo </w:t>
      </w:r>
      <w:r w:rsidR="00E71641" w:rsidRPr="00D64B16">
        <w:rPr>
          <w:rFonts w:ascii="Book Antiqua" w:hAnsi="Book Antiqua" w:cs="Book Antiqua"/>
          <w:snapToGrid w:val="0"/>
          <w:sz w:val="24"/>
          <w:szCs w:val="24"/>
        </w:rPr>
        <w:t>indicado</w:t>
      </w:r>
      <w:r w:rsidR="00A07DEF" w:rsidRPr="00E71641">
        <w:rPr>
          <w:rFonts w:ascii="Book Antiqua" w:hAnsi="Book Antiqua" w:cs="Book Antiqua"/>
          <w:snapToGrid w:val="0"/>
          <w:sz w:val="24"/>
          <w:szCs w:val="24"/>
        </w:rPr>
        <w:t>, las giras solicitadas por el Juzgado Contencioso del Segundo Circuito Judicial de San José</w:t>
      </w:r>
      <w:r w:rsidR="00A07DEF" w:rsidRPr="00A07DEF">
        <w:rPr>
          <w:rFonts w:ascii="Book Antiqua" w:hAnsi="Book Antiqua" w:cs="Book Antiqua"/>
          <w:snapToGrid w:val="0"/>
          <w:sz w:val="24"/>
          <w:szCs w:val="24"/>
        </w:rPr>
        <w:t xml:space="preserve"> han sido atendidas con choferes de la Administración Regional del Segundo Circuito Judicial de San José, incluso hay casos en dónde se han asignado dos choferes para la </w:t>
      </w:r>
      <w:r w:rsidR="00A07DEF" w:rsidRPr="00A07DEF">
        <w:rPr>
          <w:rFonts w:ascii="Book Antiqua" w:hAnsi="Book Antiqua" w:cs="Book Antiqua"/>
          <w:snapToGrid w:val="0"/>
          <w:sz w:val="24"/>
          <w:szCs w:val="24"/>
        </w:rPr>
        <w:lastRenderedPageBreak/>
        <w:t xml:space="preserve">realización de giras en una misma semana, adicionalmente se han realizado giras con vehículos institucionales cuando así lo solicita el Juzgado para la atención de diligencias urgentes, lo que significa que el servicio por parte de la Administración del Segundo Circuito Judicial de San José ha sido </w:t>
      </w:r>
      <w:r w:rsidR="008E6144" w:rsidRPr="00A07DEF">
        <w:rPr>
          <w:rFonts w:ascii="Book Antiqua" w:hAnsi="Book Antiqua" w:cs="Book Antiqua"/>
          <w:snapToGrid w:val="0"/>
          <w:sz w:val="24"/>
          <w:szCs w:val="24"/>
        </w:rPr>
        <w:t>cont</w:t>
      </w:r>
      <w:r w:rsidR="008E6144">
        <w:rPr>
          <w:rFonts w:ascii="Book Antiqua" w:hAnsi="Book Antiqua" w:cs="Book Antiqua"/>
          <w:snapToGrid w:val="0"/>
          <w:sz w:val="24"/>
          <w:szCs w:val="24"/>
        </w:rPr>
        <w:t>i</w:t>
      </w:r>
      <w:r w:rsidR="008E6144" w:rsidRPr="00A07DEF">
        <w:rPr>
          <w:rFonts w:ascii="Book Antiqua" w:hAnsi="Book Antiqua" w:cs="Book Antiqua"/>
          <w:snapToGrid w:val="0"/>
          <w:sz w:val="24"/>
          <w:szCs w:val="24"/>
        </w:rPr>
        <w:t>nu</w:t>
      </w:r>
      <w:r w:rsidR="008E6144">
        <w:rPr>
          <w:rFonts w:ascii="Book Antiqua" w:hAnsi="Book Antiqua" w:cs="Book Antiqua"/>
          <w:snapToGrid w:val="0"/>
          <w:sz w:val="24"/>
          <w:szCs w:val="24"/>
        </w:rPr>
        <w:t>o</w:t>
      </w:r>
      <w:r w:rsidR="00325480">
        <w:rPr>
          <w:rFonts w:ascii="Book Antiqua" w:hAnsi="Book Antiqua" w:cs="Book Antiqua"/>
          <w:snapToGrid w:val="0"/>
          <w:sz w:val="24"/>
          <w:szCs w:val="24"/>
        </w:rPr>
        <w:t>.</w:t>
      </w:r>
    </w:p>
    <w:p w14:paraId="03254AED" w14:textId="52966897" w:rsidR="0063650E" w:rsidRPr="00C83B7F" w:rsidRDefault="00D31A87" w:rsidP="00B77B8A">
      <w:pPr>
        <w:spacing w:before="100" w:beforeAutospacing="1" w:after="100" w:afterAutospacing="1" w:line="276" w:lineRule="auto"/>
        <w:jc w:val="both"/>
        <w:rPr>
          <w:rFonts w:ascii="Book Antiqua" w:hAnsi="Book Antiqua" w:cs="Book Antiqua"/>
          <w:snapToGrid w:val="0"/>
          <w:sz w:val="24"/>
          <w:szCs w:val="24"/>
        </w:rPr>
      </w:pPr>
      <w:r>
        <w:rPr>
          <w:rFonts w:ascii="Book Antiqua" w:hAnsi="Book Antiqua" w:cs="Book Antiqua"/>
          <w:b/>
          <w:bCs/>
          <w:snapToGrid w:val="0"/>
          <w:sz w:val="24"/>
          <w:szCs w:val="24"/>
        </w:rPr>
        <w:t>6</w:t>
      </w:r>
      <w:r w:rsidR="00A07DEF" w:rsidRPr="00A07DEF">
        <w:rPr>
          <w:rFonts w:ascii="Book Antiqua" w:hAnsi="Book Antiqua" w:cs="Book Antiqua"/>
          <w:b/>
          <w:bCs/>
          <w:snapToGrid w:val="0"/>
          <w:sz w:val="24"/>
          <w:szCs w:val="24"/>
        </w:rPr>
        <w:t>.</w:t>
      </w:r>
      <w:r w:rsidR="00B35875">
        <w:rPr>
          <w:rFonts w:ascii="Book Antiqua" w:hAnsi="Book Antiqua" w:cs="Book Antiqua"/>
          <w:b/>
          <w:bCs/>
          <w:snapToGrid w:val="0"/>
          <w:sz w:val="24"/>
          <w:szCs w:val="24"/>
        </w:rPr>
        <w:t>7</w:t>
      </w:r>
      <w:r w:rsidR="00A07DEF">
        <w:rPr>
          <w:rFonts w:ascii="Book Antiqua" w:hAnsi="Book Antiqua" w:cs="Book Antiqua"/>
          <w:b/>
          <w:bCs/>
          <w:snapToGrid w:val="0"/>
          <w:sz w:val="24"/>
          <w:szCs w:val="24"/>
        </w:rPr>
        <w:t xml:space="preserve"> </w:t>
      </w:r>
      <w:r w:rsidR="00255209" w:rsidRPr="00255209">
        <w:rPr>
          <w:rFonts w:ascii="Book Antiqua" w:hAnsi="Book Antiqua" w:cs="Book Antiqua"/>
          <w:snapToGrid w:val="0"/>
          <w:sz w:val="24"/>
          <w:szCs w:val="24"/>
        </w:rPr>
        <w:t>El Despacho de la Presidencia</w:t>
      </w:r>
      <w:r w:rsidR="00255209">
        <w:rPr>
          <w:rFonts w:ascii="Book Antiqua" w:hAnsi="Book Antiqua" w:cs="Book Antiqua"/>
          <w:snapToGrid w:val="0"/>
          <w:sz w:val="24"/>
          <w:szCs w:val="24"/>
        </w:rPr>
        <w:t xml:space="preserve"> coordinó</w:t>
      </w:r>
      <w:r w:rsidR="00931DEF">
        <w:rPr>
          <w:rFonts w:ascii="Book Antiqua" w:hAnsi="Book Antiqua" w:cs="Book Antiqua"/>
          <w:snapToGrid w:val="0"/>
          <w:sz w:val="24"/>
          <w:szCs w:val="24"/>
        </w:rPr>
        <w:t xml:space="preserve"> reuniones con el Ministerio Público </w:t>
      </w:r>
      <w:r w:rsidR="007E1E1F">
        <w:rPr>
          <w:rFonts w:ascii="Book Antiqua" w:hAnsi="Book Antiqua" w:cs="Book Antiqua"/>
          <w:snapToGrid w:val="0"/>
          <w:sz w:val="24"/>
          <w:szCs w:val="24"/>
        </w:rPr>
        <w:t xml:space="preserve">y el Juzgado Contencioso Administrativo en busca de una solución </w:t>
      </w:r>
      <w:r w:rsidR="007E1E1F" w:rsidRPr="007E1E1F">
        <w:rPr>
          <w:rFonts w:ascii="Book Antiqua" w:hAnsi="Book Antiqua" w:cs="Book Antiqua"/>
          <w:snapToGrid w:val="0"/>
          <w:sz w:val="24"/>
          <w:szCs w:val="24"/>
        </w:rPr>
        <w:t>para diligenciar las comisiones para notificar los procesos de expropiación</w:t>
      </w:r>
      <w:r w:rsidR="007E1E1F">
        <w:rPr>
          <w:rFonts w:ascii="Book Antiqua" w:hAnsi="Book Antiqua" w:cs="Book Antiqua"/>
          <w:snapToGrid w:val="0"/>
          <w:sz w:val="24"/>
          <w:szCs w:val="24"/>
        </w:rPr>
        <w:t xml:space="preserve">; sin embargo, </w:t>
      </w:r>
      <w:r w:rsidR="007E1E1F" w:rsidRPr="00C83B7F">
        <w:rPr>
          <w:rFonts w:ascii="Book Antiqua" w:hAnsi="Book Antiqua"/>
          <w:sz w:val="24"/>
          <w:szCs w:val="24"/>
          <w:lang w:val="es-ES_tradnl" w:eastAsia="en-US"/>
        </w:rPr>
        <w:t>la única respuesta por parte de</w:t>
      </w:r>
      <w:r w:rsidR="00B77B8A">
        <w:rPr>
          <w:rFonts w:ascii="Book Antiqua" w:hAnsi="Book Antiqua"/>
          <w:sz w:val="24"/>
          <w:szCs w:val="24"/>
          <w:lang w:val="es-ES_tradnl" w:eastAsia="en-US"/>
        </w:rPr>
        <w:t xml:space="preserve">l Ministerio Público </w:t>
      </w:r>
      <w:r w:rsidR="007E1E1F" w:rsidRPr="00C83B7F">
        <w:rPr>
          <w:rFonts w:ascii="Book Antiqua" w:hAnsi="Book Antiqua"/>
          <w:sz w:val="24"/>
          <w:szCs w:val="24"/>
          <w:lang w:val="es-ES_tradnl" w:eastAsia="en-US"/>
        </w:rPr>
        <w:t xml:space="preserve">fue que suministrarían los teléfonos de cada delegación de la Fuerza Pública para que cada </w:t>
      </w:r>
      <w:r w:rsidR="00325480">
        <w:rPr>
          <w:rFonts w:ascii="Book Antiqua" w:hAnsi="Book Antiqua"/>
          <w:sz w:val="24"/>
          <w:szCs w:val="24"/>
          <w:lang w:val="es-ES_tradnl" w:eastAsia="en-US"/>
        </w:rPr>
        <w:t>J</w:t>
      </w:r>
      <w:r w:rsidR="007E1E1F" w:rsidRPr="00C83B7F">
        <w:rPr>
          <w:rFonts w:ascii="Book Antiqua" w:hAnsi="Book Antiqua"/>
          <w:sz w:val="24"/>
          <w:szCs w:val="24"/>
          <w:lang w:val="es-ES_tradnl" w:eastAsia="en-US"/>
        </w:rPr>
        <w:t xml:space="preserve">uez o </w:t>
      </w:r>
      <w:r w:rsidR="00325480">
        <w:rPr>
          <w:rFonts w:ascii="Book Antiqua" w:hAnsi="Book Antiqua"/>
          <w:sz w:val="24"/>
          <w:szCs w:val="24"/>
          <w:lang w:val="es-ES_tradnl" w:eastAsia="en-US"/>
        </w:rPr>
        <w:t>J</w:t>
      </w:r>
      <w:r w:rsidR="007E1E1F" w:rsidRPr="00C83B7F">
        <w:rPr>
          <w:rFonts w:ascii="Book Antiqua" w:hAnsi="Book Antiqua"/>
          <w:sz w:val="24"/>
          <w:szCs w:val="24"/>
          <w:lang w:val="es-ES_tradnl" w:eastAsia="en-US"/>
        </w:rPr>
        <w:t xml:space="preserve">ueza </w:t>
      </w:r>
      <w:r w:rsidR="00325480">
        <w:rPr>
          <w:rFonts w:ascii="Book Antiqua" w:hAnsi="Book Antiqua"/>
          <w:sz w:val="24"/>
          <w:szCs w:val="24"/>
          <w:lang w:val="es-ES_tradnl" w:eastAsia="en-US"/>
        </w:rPr>
        <w:t>C</w:t>
      </w:r>
      <w:r w:rsidR="007E1E1F" w:rsidRPr="00C83B7F">
        <w:rPr>
          <w:rFonts w:ascii="Book Antiqua" w:hAnsi="Book Antiqua"/>
          <w:sz w:val="24"/>
          <w:szCs w:val="24"/>
          <w:lang w:val="es-ES_tradnl" w:eastAsia="en-US"/>
        </w:rPr>
        <w:t>oordinará lo necesario. Esta propuesta fue desechada por el Juzgado Contencioso y el Despacho de la Presidencia porque no es viable ni agiliza las</w:t>
      </w:r>
      <w:r w:rsidR="001D09BD" w:rsidRPr="00C83B7F">
        <w:rPr>
          <w:rFonts w:ascii="Book Antiqua" w:hAnsi="Book Antiqua"/>
          <w:sz w:val="24"/>
          <w:szCs w:val="24"/>
          <w:lang w:val="es-ES_tradnl" w:eastAsia="en-US"/>
        </w:rPr>
        <w:t xml:space="preserve"> </w:t>
      </w:r>
      <w:r w:rsidR="007E1E1F" w:rsidRPr="00C83B7F">
        <w:rPr>
          <w:rFonts w:ascii="Book Antiqua" w:hAnsi="Book Antiqua"/>
          <w:sz w:val="24"/>
          <w:szCs w:val="24"/>
          <w:lang w:val="es-ES_tradnl" w:eastAsia="en-US"/>
        </w:rPr>
        <w:t>notificaciones</w:t>
      </w:r>
      <w:r w:rsidR="00B77B8A">
        <w:rPr>
          <w:rFonts w:ascii="Book Antiqua" w:hAnsi="Book Antiqua"/>
          <w:sz w:val="24"/>
          <w:szCs w:val="24"/>
          <w:lang w:val="es-ES_tradnl" w:eastAsia="en-US"/>
        </w:rPr>
        <w:t>.</w:t>
      </w:r>
    </w:p>
    <w:p w14:paraId="3C53E629" w14:textId="6F37440A" w:rsidR="00B61876" w:rsidRPr="004E2EE8" w:rsidRDefault="00D31A87" w:rsidP="00D14A8F">
      <w:pPr>
        <w:spacing w:line="276" w:lineRule="auto"/>
        <w:jc w:val="both"/>
        <w:rPr>
          <w:rFonts w:ascii="Book Antiqua" w:hAnsi="Book Antiqua" w:cs="Book Antiqua"/>
          <w:snapToGrid w:val="0"/>
          <w:sz w:val="24"/>
          <w:szCs w:val="24"/>
        </w:rPr>
      </w:pPr>
      <w:r>
        <w:rPr>
          <w:rFonts w:ascii="Book Antiqua" w:hAnsi="Book Antiqua"/>
          <w:b/>
          <w:bCs/>
          <w:sz w:val="24"/>
          <w:szCs w:val="24"/>
          <w:lang w:val="es-ES_tradnl" w:eastAsia="en-US"/>
        </w:rPr>
        <w:t>6</w:t>
      </w:r>
      <w:r w:rsidR="004E2EE8" w:rsidRPr="004E2EE8">
        <w:rPr>
          <w:rFonts w:ascii="Book Antiqua" w:hAnsi="Book Antiqua"/>
          <w:b/>
          <w:bCs/>
          <w:sz w:val="24"/>
          <w:szCs w:val="24"/>
          <w:lang w:val="es-ES_tradnl" w:eastAsia="en-US"/>
        </w:rPr>
        <w:t>.</w:t>
      </w:r>
      <w:r w:rsidR="00B35875">
        <w:rPr>
          <w:rFonts w:ascii="Book Antiqua" w:hAnsi="Book Antiqua"/>
          <w:b/>
          <w:bCs/>
          <w:sz w:val="24"/>
          <w:szCs w:val="24"/>
          <w:lang w:val="es-ES_tradnl" w:eastAsia="en-US"/>
        </w:rPr>
        <w:t>8</w:t>
      </w:r>
      <w:r w:rsidR="004E2EE8">
        <w:rPr>
          <w:rFonts w:ascii="Book Antiqua" w:hAnsi="Book Antiqua"/>
          <w:b/>
          <w:bCs/>
          <w:sz w:val="24"/>
          <w:szCs w:val="24"/>
          <w:lang w:val="es-ES_tradnl" w:eastAsia="en-US"/>
        </w:rPr>
        <w:t xml:space="preserve"> </w:t>
      </w:r>
      <w:r w:rsidR="005B675D">
        <w:rPr>
          <w:rFonts w:ascii="Book Antiqua" w:hAnsi="Book Antiqua"/>
          <w:b/>
          <w:bCs/>
          <w:sz w:val="24"/>
          <w:szCs w:val="24"/>
          <w:lang w:val="es-ES_tradnl" w:eastAsia="en-US"/>
        </w:rPr>
        <w:t>E</w:t>
      </w:r>
      <w:r w:rsidR="005B675D" w:rsidRPr="005B675D">
        <w:rPr>
          <w:rFonts w:ascii="Book Antiqua" w:hAnsi="Book Antiqua"/>
          <w:sz w:val="24"/>
          <w:szCs w:val="24"/>
          <w:lang w:val="es-ES_tradnl" w:eastAsia="en-US"/>
        </w:rPr>
        <w:t>l Despacho de la Presidencia en conjunto con personeros del Ministerio de Obras Públicas y Transportes, el Juez Coordinador del Juzgado Contencioso Administrativo del Segundo Circuito Judicial de San José y un representante de la Procuraduría General de la República ha</w:t>
      </w:r>
      <w:r w:rsidR="005B675D">
        <w:rPr>
          <w:rFonts w:ascii="Book Antiqua" w:hAnsi="Book Antiqua"/>
          <w:sz w:val="24"/>
          <w:szCs w:val="24"/>
          <w:lang w:val="es-ES_tradnl" w:eastAsia="en-US"/>
        </w:rPr>
        <w:t>n</w:t>
      </w:r>
      <w:r w:rsidR="005B675D" w:rsidRPr="005B675D">
        <w:rPr>
          <w:rFonts w:ascii="Book Antiqua" w:hAnsi="Book Antiqua"/>
          <w:sz w:val="24"/>
          <w:szCs w:val="24"/>
          <w:lang w:val="es-ES_tradnl" w:eastAsia="en-US"/>
        </w:rPr>
        <w:t xml:space="preserve"> sostenido reuniones para coordinar y exponer la forma de trabajo. Dichas reuniones, ha mejorado y permitido la comunicación entre el Poder Ejecutivo, la Procuraduría General de la República y el Poder Judicial para visualizar el estado del</w:t>
      </w:r>
      <w:r w:rsidR="008E6144">
        <w:rPr>
          <w:rFonts w:ascii="Book Antiqua" w:hAnsi="Book Antiqua"/>
          <w:sz w:val="24"/>
          <w:szCs w:val="24"/>
          <w:lang w:val="es-ES_tradnl" w:eastAsia="en-US"/>
        </w:rPr>
        <w:t xml:space="preserve"> </w:t>
      </w:r>
      <w:r w:rsidR="005B675D" w:rsidRPr="005B675D">
        <w:rPr>
          <w:rFonts w:ascii="Book Antiqua" w:hAnsi="Book Antiqua"/>
          <w:sz w:val="24"/>
          <w:szCs w:val="24"/>
          <w:lang w:val="es-ES_tradnl" w:eastAsia="en-US"/>
        </w:rPr>
        <w:t xml:space="preserve">proceso, así como hacer ver los problemas de tramitación de </w:t>
      </w:r>
      <w:r w:rsidR="00325480" w:rsidRPr="005B675D">
        <w:rPr>
          <w:rFonts w:ascii="Book Antiqua" w:hAnsi="Book Antiqua"/>
          <w:sz w:val="24"/>
          <w:szCs w:val="24"/>
          <w:lang w:val="es-ES_tradnl" w:eastAsia="en-US"/>
        </w:rPr>
        <w:t>estos</w:t>
      </w:r>
      <w:r w:rsidR="005B675D" w:rsidRPr="005B675D">
        <w:rPr>
          <w:rFonts w:ascii="Book Antiqua" w:hAnsi="Book Antiqua"/>
          <w:sz w:val="24"/>
          <w:szCs w:val="24"/>
          <w:lang w:val="es-ES_tradnl" w:eastAsia="en-US"/>
        </w:rPr>
        <w:t>, con el objetivo de buscar posibles soluciones, actuando siempre bajo el marco y límites que la legislación plantea en la competencia de cada órgano</w:t>
      </w:r>
      <w:r w:rsidR="005B675D">
        <w:rPr>
          <w:rFonts w:ascii="Book Antiqua" w:hAnsi="Book Antiqua"/>
          <w:sz w:val="24"/>
          <w:szCs w:val="24"/>
          <w:lang w:val="es-ES_tradnl" w:eastAsia="en-US"/>
        </w:rPr>
        <w:t>.</w:t>
      </w:r>
    </w:p>
    <w:p w14:paraId="29C2023A" w14:textId="30CC30D8" w:rsidR="005B675D" w:rsidRDefault="005B675D" w:rsidP="00D14A8F">
      <w:pPr>
        <w:spacing w:line="276" w:lineRule="auto"/>
        <w:jc w:val="both"/>
        <w:rPr>
          <w:rFonts w:ascii="Book Antiqua" w:hAnsi="Book Antiqua" w:cs="Book Antiqua"/>
          <w:snapToGrid w:val="0"/>
          <w:sz w:val="24"/>
          <w:szCs w:val="24"/>
        </w:rPr>
      </w:pPr>
    </w:p>
    <w:p w14:paraId="6B545F98" w14:textId="363A3602" w:rsidR="005B675D" w:rsidRPr="005B675D" w:rsidRDefault="00D31A87" w:rsidP="005B675D">
      <w:pPr>
        <w:spacing w:line="276" w:lineRule="auto"/>
        <w:jc w:val="both"/>
        <w:rPr>
          <w:rFonts w:ascii="Book Antiqua" w:hAnsi="Book Antiqua" w:cs="Book Antiqua"/>
          <w:b/>
          <w:bCs/>
          <w:snapToGrid w:val="0"/>
          <w:sz w:val="24"/>
          <w:szCs w:val="24"/>
        </w:rPr>
      </w:pPr>
      <w:r>
        <w:rPr>
          <w:rFonts w:ascii="Book Antiqua" w:hAnsi="Book Antiqua" w:cs="Book Antiqua"/>
          <w:b/>
          <w:bCs/>
          <w:snapToGrid w:val="0"/>
          <w:sz w:val="24"/>
          <w:szCs w:val="24"/>
        </w:rPr>
        <w:t>6</w:t>
      </w:r>
      <w:r w:rsidR="005B675D" w:rsidRPr="005B675D">
        <w:rPr>
          <w:rFonts w:ascii="Book Antiqua" w:hAnsi="Book Antiqua" w:cs="Book Antiqua"/>
          <w:b/>
          <w:bCs/>
          <w:snapToGrid w:val="0"/>
          <w:sz w:val="24"/>
          <w:szCs w:val="24"/>
        </w:rPr>
        <w:t>.</w:t>
      </w:r>
      <w:r w:rsidR="00B35875">
        <w:rPr>
          <w:rFonts w:ascii="Book Antiqua" w:hAnsi="Book Antiqua" w:cs="Book Antiqua"/>
          <w:b/>
          <w:bCs/>
          <w:snapToGrid w:val="0"/>
          <w:sz w:val="24"/>
          <w:szCs w:val="24"/>
        </w:rPr>
        <w:t>9</w:t>
      </w:r>
      <w:r w:rsidR="005B675D">
        <w:rPr>
          <w:rFonts w:ascii="Book Antiqua" w:hAnsi="Book Antiqua" w:cs="Book Antiqua"/>
          <w:b/>
          <w:bCs/>
          <w:snapToGrid w:val="0"/>
          <w:sz w:val="24"/>
          <w:szCs w:val="24"/>
        </w:rPr>
        <w:t xml:space="preserve"> </w:t>
      </w:r>
      <w:r w:rsidR="005B675D" w:rsidRPr="005B675D">
        <w:rPr>
          <w:rFonts w:ascii="Book Antiqua" w:hAnsi="Book Antiqua" w:cs="Book Antiqua"/>
          <w:snapToGrid w:val="0"/>
          <w:sz w:val="24"/>
          <w:szCs w:val="24"/>
        </w:rPr>
        <w:t>El Despacho de la Presidencia</w:t>
      </w:r>
      <w:r w:rsidR="005B675D">
        <w:rPr>
          <w:rFonts w:ascii="Book Antiqua" w:hAnsi="Book Antiqua" w:cs="Book Antiqua"/>
          <w:b/>
          <w:bCs/>
          <w:snapToGrid w:val="0"/>
          <w:sz w:val="24"/>
          <w:szCs w:val="24"/>
        </w:rPr>
        <w:t xml:space="preserve"> </w:t>
      </w:r>
      <w:r w:rsidR="005B675D" w:rsidRPr="005B675D">
        <w:rPr>
          <w:rFonts w:ascii="Book Antiqua" w:hAnsi="Book Antiqua"/>
          <w:sz w:val="24"/>
          <w:szCs w:val="24"/>
          <w:lang w:val="es-ES_tradnl" w:eastAsia="en-US"/>
        </w:rPr>
        <w:t>coordinó con el Instituto Costarricense sobre Drogas (ICD) el préstamo de vehículo al Juzgado Contencioso Administrativo del Segundo Circuito Judicial de San José, proveniente de los recursos de Legitimación de Capitales, lo cual fue aprobado por el Consejo Superior y por el instituto mencionado</w:t>
      </w:r>
      <w:r w:rsidR="005B675D">
        <w:rPr>
          <w:rFonts w:ascii="Book Antiqua" w:hAnsi="Book Antiqua"/>
          <w:sz w:val="24"/>
          <w:szCs w:val="24"/>
          <w:lang w:val="es-ES_tradnl" w:eastAsia="en-US"/>
        </w:rPr>
        <w:t>, e</w:t>
      </w:r>
      <w:r w:rsidR="005B675D" w:rsidRPr="005B675D">
        <w:rPr>
          <w:rFonts w:ascii="Book Antiqua" w:hAnsi="Book Antiqua"/>
          <w:sz w:val="24"/>
          <w:szCs w:val="24"/>
          <w:lang w:val="es-ES_tradnl" w:eastAsia="en-US"/>
        </w:rPr>
        <w:t>l vehículo fue recibido por el Poder Judicial; sin embargo, fue devuelto al Instituto Costarricense sobre Drogas, porque luego de recibido presentó problemas mecánicos.</w:t>
      </w:r>
    </w:p>
    <w:p w14:paraId="1EE42C74" w14:textId="77777777" w:rsidR="005B675D" w:rsidRPr="005B675D" w:rsidRDefault="005B675D" w:rsidP="005B675D">
      <w:pPr>
        <w:spacing w:line="276" w:lineRule="auto"/>
        <w:jc w:val="both"/>
        <w:rPr>
          <w:rFonts w:ascii="Book Antiqua" w:hAnsi="Book Antiqua"/>
          <w:sz w:val="24"/>
          <w:szCs w:val="24"/>
          <w:lang w:val="es-ES_tradnl" w:eastAsia="en-US"/>
        </w:rPr>
      </w:pPr>
    </w:p>
    <w:p w14:paraId="34ED48D5" w14:textId="7236C6A9" w:rsidR="005B675D" w:rsidRDefault="00D31A87" w:rsidP="00D14A8F">
      <w:pPr>
        <w:spacing w:line="276" w:lineRule="auto"/>
        <w:jc w:val="both"/>
        <w:rPr>
          <w:rFonts w:ascii="Book Antiqua" w:hAnsi="Book Antiqua"/>
          <w:sz w:val="24"/>
          <w:szCs w:val="24"/>
          <w:lang w:val="es-ES_tradnl" w:eastAsia="en-US"/>
        </w:rPr>
      </w:pPr>
      <w:r>
        <w:rPr>
          <w:rFonts w:ascii="Book Antiqua" w:hAnsi="Book Antiqua"/>
          <w:b/>
          <w:bCs/>
          <w:sz w:val="24"/>
          <w:szCs w:val="24"/>
          <w:lang w:val="es-ES_tradnl" w:eastAsia="en-US"/>
        </w:rPr>
        <w:t>6</w:t>
      </w:r>
      <w:r w:rsidR="00032B28" w:rsidRPr="00032B28">
        <w:rPr>
          <w:rFonts w:ascii="Book Antiqua" w:hAnsi="Book Antiqua"/>
          <w:b/>
          <w:bCs/>
          <w:sz w:val="24"/>
          <w:szCs w:val="24"/>
          <w:lang w:val="es-ES_tradnl" w:eastAsia="en-US"/>
        </w:rPr>
        <w:t>.1</w:t>
      </w:r>
      <w:r w:rsidR="00B35875">
        <w:rPr>
          <w:rFonts w:ascii="Book Antiqua" w:hAnsi="Book Antiqua"/>
          <w:b/>
          <w:bCs/>
          <w:sz w:val="24"/>
          <w:szCs w:val="24"/>
          <w:lang w:val="es-ES_tradnl" w:eastAsia="en-US"/>
        </w:rPr>
        <w:t>0</w:t>
      </w:r>
      <w:r w:rsidR="00032B28">
        <w:rPr>
          <w:rFonts w:ascii="Book Antiqua" w:hAnsi="Book Antiqua"/>
          <w:b/>
          <w:bCs/>
          <w:sz w:val="24"/>
          <w:szCs w:val="24"/>
          <w:lang w:val="es-ES_tradnl" w:eastAsia="en-US"/>
        </w:rPr>
        <w:t xml:space="preserve"> </w:t>
      </w:r>
      <w:r w:rsidR="00440291" w:rsidRPr="00440291">
        <w:rPr>
          <w:rFonts w:ascii="Book Antiqua" w:hAnsi="Book Antiqua"/>
          <w:sz w:val="24"/>
          <w:szCs w:val="24"/>
          <w:lang w:val="es-ES_tradnl" w:eastAsia="en-US"/>
        </w:rPr>
        <w:t xml:space="preserve">La </w:t>
      </w:r>
      <w:r w:rsidR="00440291">
        <w:rPr>
          <w:rFonts w:ascii="Book Antiqua" w:hAnsi="Book Antiqua"/>
          <w:sz w:val="24"/>
          <w:szCs w:val="24"/>
          <w:lang w:val="es-ES_tradnl" w:eastAsia="en-US"/>
        </w:rPr>
        <w:t xml:space="preserve">Dirección de Tecnología de la Información y Comunicación </w:t>
      </w:r>
      <w:r w:rsidR="00D00696">
        <w:rPr>
          <w:rFonts w:ascii="Book Antiqua" w:hAnsi="Book Antiqua"/>
          <w:sz w:val="24"/>
          <w:szCs w:val="24"/>
          <w:lang w:val="es-ES_tradnl" w:eastAsia="en-US"/>
        </w:rPr>
        <w:t xml:space="preserve">implementó y capacitó </w:t>
      </w:r>
      <w:r w:rsidR="008669AF">
        <w:rPr>
          <w:rFonts w:ascii="Book Antiqua" w:hAnsi="Book Antiqua"/>
          <w:sz w:val="24"/>
          <w:szCs w:val="24"/>
          <w:lang w:val="es-ES_tradnl" w:eastAsia="en-US"/>
        </w:rPr>
        <w:t xml:space="preserve">a la Procuraduría General de la República en temas de notificación automática </w:t>
      </w:r>
      <w:r w:rsidR="009F4809">
        <w:rPr>
          <w:rFonts w:ascii="Book Antiqua" w:hAnsi="Book Antiqua"/>
          <w:sz w:val="24"/>
          <w:szCs w:val="24"/>
          <w:lang w:val="es-ES_tradnl" w:eastAsia="en-US"/>
        </w:rPr>
        <w:t>por medio del Sistema de Gestión de Despachos Judiciales y Escritorio Virtual.</w:t>
      </w:r>
      <w:r w:rsidR="00D00696">
        <w:rPr>
          <w:rFonts w:ascii="Book Antiqua" w:hAnsi="Book Antiqua"/>
          <w:sz w:val="24"/>
          <w:szCs w:val="24"/>
          <w:lang w:val="es-ES_tradnl" w:eastAsia="en-US"/>
        </w:rPr>
        <w:t xml:space="preserve"> </w:t>
      </w:r>
    </w:p>
    <w:p w14:paraId="7DC125B8" w14:textId="75D0EDDD" w:rsidR="009F4809" w:rsidRDefault="009F4809" w:rsidP="00D14A8F">
      <w:pPr>
        <w:spacing w:line="276" w:lineRule="auto"/>
        <w:jc w:val="both"/>
        <w:rPr>
          <w:rFonts w:ascii="Book Antiqua" w:hAnsi="Book Antiqua"/>
          <w:sz w:val="24"/>
          <w:szCs w:val="24"/>
          <w:lang w:val="es-ES_tradnl" w:eastAsia="en-US"/>
        </w:rPr>
      </w:pPr>
    </w:p>
    <w:p w14:paraId="632E44C0" w14:textId="3A703CBA" w:rsidR="005B675D" w:rsidRDefault="00D31A87" w:rsidP="00D14A8F">
      <w:pPr>
        <w:spacing w:line="276" w:lineRule="auto"/>
        <w:jc w:val="both"/>
        <w:rPr>
          <w:rFonts w:ascii="Book Antiqua" w:hAnsi="Book Antiqua"/>
          <w:sz w:val="24"/>
          <w:szCs w:val="24"/>
          <w:lang w:val="es-ES_tradnl" w:eastAsia="en-US"/>
        </w:rPr>
      </w:pPr>
      <w:r>
        <w:rPr>
          <w:rFonts w:ascii="Book Antiqua" w:hAnsi="Book Antiqua"/>
          <w:b/>
          <w:bCs/>
          <w:sz w:val="24"/>
          <w:szCs w:val="24"/>
          <w:lang w:val="es-ES_tradnl" w:eastAsia="en-US"/>
        </w:rPr>
        <w:t>6</w:t>
      </w:r>
      <w:r w:rsidR="009F4809" w:rsidRPr="009F4809">
        <w:rPr>
          <w:rFonts w:ascii="Book Antiqua" w:hAnsi="Book Antiqua"/>
          <w:b/>
          <w:bCs/>
          <w:sz w:val="24"/>
          <w:szCs w:val="24"/>
          <w:lang w:val="es-ES_tradnl" w:eastAsia="en-US"/>
        </w:rPr>
        <w:t>.1</w:t>
      </w:r>
      <w:r w:rsidR="00B35875">
        <w:rPr>
          <w:rFonts w:ascii="Book Antiqua" w:hAnsi="Book Antiqua"/>
          <w:b/>
          <w:bCs/>
          <w:sz w:val="24"/>
          <w:szCs w:val="24"/>
          <w:lang w:val="es-ES_tradnl" w:eastAsia="en-US"/>
        </w:rPr>
        <w:t>1</w:t>
      </w:r>
      <w:r w:rsidR="009F4809">
        <w:rPr>
          <w:rFonts w:ascii="Book Antiqua" w:hAnsi="Book Antiqua"/>
          <w:b/>
          <w:bCs/>
          <w:sz w:val="24"/>
          <w:szCs w:val="24"/>
          <w:lang w:val="es-ES_tradnl" w:eastAsia="en-US"/>
        </w:rPr>
        <w:t xml:space="preserve"> </w:t>
      </w:r>
      <w:r w:rsidR="001D403E">
        <w:rPr>
          <w:rFonts w:ascii="Book Antiqua" w:hAnsi="Book Antiqua"/>
          <w:sz w:val="24"/>
          <w:szCs w:val="24"/>
          <w:lang w:val="es-ES_tradnl" w:eastAsia="en-US"/>
        </w:rPr>
        <w:t>La Dirección de Tecnología de la Información y Comunicación ha asignad</w:t>
      </w:r>
      <w:r w:rsidR="00D10816">
        <w:rPr>
          <w:rFonts w:ascii="Book Antiqua" w:hAnsi="Book Antiqua"/>
          <w:sz w:val="24"/>
          <w:szCs w:val="24"/>
          <w:lang w:val="es-ES_tradnl" w:eastAsia="en-US"/>
        </w:rPr>
        <w:t>o</w:t>
      </w:r>
      <w:r w:rsidR="001D403E">
        <w:rPr>
          <w:rFonts w:ascii="Book Antiqua" w:hAnsi="Book Antiqua"/>
          <w:sz w:val="24"/>
          <w:szCs w:val="24"/>
          <w:lang w:val="es-ES_tradnl" w:eastAsia="en-US"/>
        </w:rPr>
        <w:t xml:space="preserve"> </w:t>
      </w:r>
      <w:r w:rsidR="001D403E" w:rsidRPr="00D10816">
        <w:rPr>
          <w:rFonts w:ascii="Book Antiqua" w:hAnsi="Book Antiqua"/>
          <w:sz w:val="24"/>
          <w:szCs w:val="24"/>
          <w:lang w:val="es-ES_tradnl" w:eastAsia="en-US"/>
        </w:rPr>
        <w:t>13 licencias de VPN solicitadas; así como, 14 licencias de VDI</w:t>
      </w:r>
      <w:r w:rsidR="00D10816">
        <w:rPr>
          <w:rFonts w:ascii="Book Antiqua" w:hAnsi="Book Antiqua"/>
          <w:sz w:val="24"/>
          <w:szCs w:val="24"/>
          <w:lang w:val="es-ES_tradnl" w:eastAsia="en-US"/>
        </w:rPr>
        <w:t xml:space="preserve"> al Juzgado Contencioso </w:t>
      </w:r>
      <w:r w:rsidR="00C2776A">
        <w:rPr>
          <w:rFonts w:ascii="Book Antiqua" w:hAnsi="Book Antiqua"/>
          <w:sz w:val="24"/>
          <w:szCs w:val="24"/>
          <w:lang w:val="es-ES_tradnl" w:eastAsia="en-US"/>
        </w:rPr>
        <w:t>del Segundo Circuito Judicial de San José.</w:t>
      </w:r>
    </w:p>
    <w:p w14:paraId="09102B7D" w14:textId="4C61033F" w:rsidR="00466F15" w:rsidRDefault="00466F15" w:rsidP="00D14A8F">
      <w:pPr>
        <w:spacing w:line="276" w:lineRule="auto"/>
        <w:jc w:val="both"/>
        <w:rPr>
          <w:rFonts w:ascii="Book Antiqua" w:hAnsi="Book Antiqua"/>
          <w:sz w:val="24"/>
          <w:szCs w:val="24"/>
          <w:lang w:val="es-ES_tradnl" w:eastAsia="en-US"/>
        </w:rPr>
      </w:pPr>
    </w:p>
    <w:p w14:paraId="1A18A189" w14:textId="7ED684CE" w:rsidR="00651D31" w:rsidRDefault="00D31A87" w:rsidP="00466F15">
      <w:pPr>
        <w:spacing w:after="240" w:line="276" w:lineRule="auto"/>
        <w:jc w:val="both"/>
        <w:rPr>
          <w:rFonts w:ascii="Book Antiqua" w:hAnsi="Book Antiqua"/>
          <w:sz w:val="24"/>
          <w:szCs w:val="24"/>
          <w:lang w:eastAsia="en-US"/>
        </w:rPr>
      </w:pPr>
      <w:r>
        <w:rPr>
          <w:rFonts w:ascii="Book Antiqua" w:hAnsi="Book Antiqua"/>
          <w:b/>
          <w:bCs/>
          <w:sz w:val="24"/>
          <w:szCs w:val="24"/>
          <w:lang w:val="es-ES_tradnl" w:eastAsia="en-US"/>
        </w:rPr>
        <w:t>6</w:t>
      </w:r>
      <w:r w:rsidR="00466F15" w:rsidRPr="00A06D34">
        <w:rPr>
          <w:rFonts w:ascii="Book Antiqua" w:hAnsi="Book Antiqua"/>
          <w:b/>
          <w:bCs/>
          <w:sz w:val="24"/>
          <w:szCs w:val="24"/>
          <w:lang w:val="es-ES_tradnl" w:eastAsia="en-US"/>
        </w:rPr>
        <w:t>.12</w:t>
      </w:r>
      <w:r w:rsidR="00466F15">
        <w:rPr>
          <w:rFonts w:ascii="Book Antiqua" w:hAnsi="Book Antiqua"/>
          <w:b/>
          <w:bCs/>
          <w:sz w:val="24"/>
          <w:szCs w:val="24"/>
          <w:lang w:val="es-ES_tradnl" w:eastAsia="en-US"/>
        </w:rPr>
        <w:t xml:space="preserve"> </w:t>
      </w:r>
      <w:r w:rsidR="00466F15" w:rsidRPr="00A06D34">
        <w:rPr>
          <w:rFonts w:ascii="Book Antiqua" w:hAnsi="Book Antiqua"/>
          <w:sz w:val="24"/>
          <w:szCs w:val="24"/>
          <w:lang w:val="es-ES_tradnl" w:eastAsia="en-US"/>
        </w:rPr>
        <w:t xml:space="preserve">El </w:t>
      </w:r>
      <w:r w:rsidR="00466F15" w:rsidRPr="00A06D34">
        <w:rPr>
          <w:rFonts w:ascii="Book Antiqua" w:hAnsi="Book Antiqua"/>
          <w:sz w:val="24"/>
          <w:szCs w:val="24"/>
          <w:lang w:eastAsia="en-US"/>
        </w:rPr>
        <w:t>Centro de Apoyo, Coordinación y Mejoramiento de la Función Jurisdiccional,</w:t>
      </w:r>
      <w:r w:rsidR="00466F15">
        <w:rPr>
          <w:rFonts w:ascii="Book Antiqua" w:hAnsi="Book Antiqua"/>
          <w:sz w:val="24"/>
          <w:szCs w:val="24"/>
          <w:lang w:eastAsia="en-US"/>
        </w:rPr>
        <w:t xml:space="preserve"> </w:t>
      </w:r>
      <w:r w:rsidR="008A7D20">
        <w:rPr>
          <w:rFonts w:ascii="Book Antiqua" w:hAnsi="Book Antiqua"/>
          <w:sz w:val="24"/>
          <w:szCs w:val="24"/>
          <w:lang w:eastAsia="en-US"/>
        </w:rPr>
        <w:t>debe seguir elaborando y presentando ante</w:t>
      </w:r>
      <w:r w:rsidR="00466F15" w:rsidRPr="008A7D20">
        <w:rPr>
          <w:rFonts w:ascii="Book Antiqua" w:hAnsi="Book Antiqua"/>
          <w:sz w:val="24"/>
          <w:szCs w:val="24"/>
          <w:lang w:eastAsia="en-US"/>
        </w:rPr>
        <w:t xml:space="preserve"> el Consejo Superior, el plan de trabajo</w:t>
      </w:r>
      <w:r w:rsidR="00466F15" w:rsidRPr="00A06D34">
        <w:rPr>
          <w:rFonts w:ascii="Book Antiqua" w:hAnsi="Book Antiqua"/>
          <w:sz w:val="24"/>
          <w:szCs w:val="24"/>
          <w:lang w:eastAsia="en-US"/>
        </w:rPr>
        <w:t xml:space="preserve"> que respalde el Proyecto de Expropiaciones conforme la razón de ser para las que fueron asignadas las plazas.  </w:t>
      </w:r>
      <w:r w:rsidR="00BD71E3">
        <w:rPr>
          <w:rFonts w:ascii="Book Antiqua" w:hAnsi="Book Antiqua"/>
          <w:sz w:val="24"/>
          <w:szCs w:val="24"/>
          <w:lang w:eastAsia="en-US"/>
        </w:rPr>
        <w:t xml:space="preserve">Se reitera </w:t>
      </w:r>
      <w:r w:rsidR="007441E5">
        <w:rPr>
          <w:rFonts w:ascii="Book Antiqua" w:hAnsi="Book Antiqua"/>
          <w:sz w:val="24"/>
          <w:szCs w:val="24"/>
          <w:lang w:eastAsia="en-US"/>
        </w:rPr>
        <w:t>que el seguimiento a estos planes de trabajo deberá ser realizado también por el Centro de Apoyo, Coordinación y Mejoramiento de la Función Jurisdicciona</w:t>
      </w:r>
      <w:r w:rsidR="00522D92">
        <w:rPr>
          <w:rFonts w:ascii="Book Antiqua" w:hAnsi="Book Antiqua"/>
          <w:sz w:val="24"/>
          <w:szCs w:val="24"/>
          <w:lang w:eastAsia="en-US"/>
        </w:rPr>
        <w:t>l</w:t>
      </w:r>
      <w:r w:rsidR="00651D31">
        <w:rPr>
          <w:rFonts w:ascii="Book Antiqua" w:hAnsi="Book Antiqua"/>
          <w:sz w:val="24"/>
          <w:szCs w:val="24"/>
          <w:lang w:eastAsia="en-US"/>
        </w:rPr>
        <w:t>.</w:t>
      </w:r>
    </w:p>
    <w:p w14:paraId="411D5FF1" w14:textId="06B1DFDB" w:rsidR="00466F15" w:rsidRDefault="00D31A87" w:rsidP="00630823">
      <w:pPr>
        <w:spacing w:after="240" w:line="276" w:lineRule="auto"/>
        <w:jc w:val="both"/>
        <w:rPr>
          <w:rFonts w:ascii="Book Antiqua" w:hAnsi="Book Antiqua"/>
          <w:sz w:val="24"/>
          <w:szCs w:val="24"/>
          <w:lang w:eastAsia="en-US"/>
        </w:rPr>
      </w:pPr>
      <w:r>
        <w:rPr>
          <w:rFonts w:ascii="Book Antiqua" w:hAnsi="Book Antiqua"/>
          <w:b/>
          <w:bCs/>
          <w:sz w:val="24"/>
          <w:szCs w:val="24"/>
          <w:lang w:eastAsia="en-US"/>
        </w:rPr>
        <w:t>6</w:t>
      </w:r>
      <w:r w:rsidR="00565339" w:rsidRPr="003507EB">
        <w:rPr>
          <w:rFonts w:ascii="Book Antiqua" w:hAnsi="Book Antiqua"/>
          <w:b/>
          <w:bCs/>
          <w:sz w:val="24"/>
          <w:szCs w:val="24"/>
          <w:lang w:eastAsia="en-US"/>
        </w:rPr>
        <w:t>.13.</w:t>
      </w:r>
      <w:r w:rsidR="00565339">
        <w:rPr>
          <w:rFonts w:ascii="Book Antiqua" w:hAnsi="Book Antiqua"/>
          <w:sz w:val="24"/>
          <w:szCs w:val="24"/>
          <w:lang w:eastAsia="en-US"/>
        </w:rPr>
        <w:t xml:space="preserve"> </w:t>
      </w:r>
      <w:r w:rsidR="002811EE">
        <w:rPr>
          <w:rFonts w:ascii="Book Antiqua" w:hAnsi="Book Antiqua"/>
          <w:sz w:val="24"/>
          <w:szCs w:val="24"/>
          <w:lang w:eastAsia="en-US"/>
        </w:rPr>
        <w:t>Es importante indicar que</w:t>
      </w:r>
      <w:r w:rsidR="003507EB">
        <w:rPr>
          <w:rFonts w:ascii="Book Antiqua" w:hAnsi="Book Antiqua"/>
          <w:sz w:val="24"/>
          <w:szCs w:val="24"/>
          <w:lang w:eastAsia="en-US"/>
        </w:rPr>
        <w:t>,</w:t>
      </w:r>
      <w:r w:rsidR="002811EE">
        <w:rPr>
          <w:rFonts w:ascii="Book Antiqua" w:hAnsi="Book Antiqua"/>
          <w:sz w:val="24"/>
          <w:szCs w:val="24"/>
          <w:lang w:eastAsia="en-US"/>
        </w:rPr>
        <w:t xml:space="preserve"> al asignarse el recurso mediante plazas extraordinarias</w:t>
      </w:r>
      <w:r w:rsidR="00630823">
        <w:rPr>
          <w:rFonts w:ascii="Book Antiqua" w:hAnsi="Book Antiqua"/>
          <w:sz w:val="24"/>
          <w:szCs w:val="24"/>
          <w:lang w:eastAsia="en-US"/>
        </w:rPr>
        <w:t xml:space="preserve"> para el Proyecto de Expropiaciones, se deja sin efecto lo relativo a</w:t>
      </w:r>
      <w:r w:rsidR="003B1AA5">
        <w:rPr>
          <w:rFonts w:ascii="Book Antiqua" w:hAnsi="Book Antiqua"/>
          <w:sz w:val="24"/>
          <w:szCs w:val="24"/>
          <w:lang w:eastAsia="en-US"/>
        </w:rPr>
        <w:t>l seguimiento del Plan de Descongestionamiento</w:t>
      </w:r>
      <w:r w:rsidR="000C4342">
        <w:rPr>
          <w:rFonts w:ascii="Book Antiqua" w:hAnsi="Book Antiqua"/>
          <w:sz w:val="24"/>
          <w:szCs w:val="24"/>
          <w:lang w:eastAsia="en-US"/>
        </w:rPr>
        <w:t xml:space="preserve"> para el despacho,</w:t>
      </w:r>
      <w:r w:rsidR="003B1AA5">
        <w:rPr>
          <w:rFonts w:ascii="Book Antiqua" w:hAnsi="Book Antiqua"/>
          <w:sz w:val="24"/>
          <w:szCs w:val="24"/>
          <w:lang w:eastAsia="en-US"/>
        </w:rPr>
        <w:t xml:space="preserve"> inicialmente propuesto por parte de la Dirección de Planificación. </w:t>
      </w:r>
    </w:p>
    <w:p w14:paraId="28A3A3ED" w14:textId="70E58256" w:rsidR="00466F15" w:rsidRDefault="00D31A87" w:rsidP="00466F15">
      <w:pPr>
        <w:widowControl w:val="0"/>
        <w:spacing w:line="276" w:lineRule="auto"/>
        <w:jc w:val="both"/>
        <w:rPr>
          <w:rFonts w:ascii="Book Antiqua" w:hAnsi="Book Antiqua"/>
          <w:bCs/>
          <w:kern w:val="32"/>
          <w:sz w:val="24"/>
          <w:szCs w:val="24"/>
        </w:rPr>
      </w:pPr>
      <w:r>
        <w:rPr>
          <w:rFonts w:ascii="Book Antiqua" w:hAnsi="Book Antiqua"/>
          <w:b/>
          <w:bCs/>
          <w:sz w:val="24"/>
          <w:szCs w:val="24"/>
          <w:lang w:eastAsia="en-US"/>
        </w:rPr>
        <w:t>6</w:t>
      </w:r>
      <w:r w:rsidR="00466F15">
        <w:rPr>
          <w:rFonts w:ascii="Book Antiqua" w:hAnsi="Book Antiqua"/>
          <w:b/>
          <w:bCs/>
          <w:sz w:val="24"/>
          <w:szCs w:val="24"/>
          <w:lang w:eastAsia="en-US"/>
        </w:rPr>
        <w:t>.1</w:t>
      </w:r>
      <w:r w:rsidR="000C4342">
        <w:rPr>
          <w:rFonts w:ascii="Book Antiqua" w:hAnsi="Book Antiqua"/>
          <w:b/>
          <w:bCs/>
          <w:sz w:val="24"/>
          <w:szCs w:val="24"/>
          <w:lang w:eastAsia="en-US"/>
        </w:rPr>
        <w:t>4</w:t>
      </w:r>
      <w:r w:rsidR="00466F15">
        <w:rPr>
          <w:rFonts w:ascii="Book Antiqua" w:hAnsi="Book Antiqua"/>
          <w:b/>
          <w:bCs/>
          <w:sz w:val="24"/>
          <w:szCs w:val="24"/>
          <w:lang w:eastAsia="en-US"/>
        </w:rPr>
        <w:t xml:space="preserve"> </w:t>
      </w:r>
      <w:r w:rsidR="00466F15">
        <w:rPr>
          <w:rFonts w:ascii="Book Antiqua" w:hAnsi="Book Antiqua"/>
          <w:sz w:val="24"/>
          <w:szCs w:val="24"/>
          <w:lang w:eastAsia="en-US"/>
        </w:rPr>
        <w:t xml:space="preserve">Las plazas extraordinarias adjudicadas al Juzgado Contencioso Administrativo del Segundo Circuito Judicial de San José, </w:t>
      </w:r>
      <w:r w:rsidR="00466F15" w:rsidRPr="005E1E3B">
        <w:rPr>
          <w:rFonts w:ascii="Book Antiqua" w:hAnsi="Book Antiqua"/>
          <w:bCs/>
          <w:kern w:val="32"/>
          <w:sz w:val="24"/>
          <w:szCs w:val="24"/>
        </w:rPr>
        <w:t>iniciaron labores en enero de 2021 y se encuentran adscritas al Centro de Apoyo</w:t>
      </w:r>
      <w:r w:rsidR="00466F15">
        <w:rPr>
          <w:rFonts w:ascii="Book Antiqua" w:hAnsi="Book Antiqua"/>
          <w:bCs/>
          <w:kern w:val="32"/>
          <w:sz w:val="24"/>
          <w:szCs w:val="24"/>
        </w:rPr>
        <w:t xml:space="preserve">, </w:t>
      </w:r>
      <w:r w:rsidR="00466F15" w:rsidRPr="005E1E3B">
        <w:rPr>
          <w:rFonts w:ascii="Book Antiqua" w:hAnsi="Book Antiqua"/>
          <w:bCs/>
          <w:kern w:val="32"/>
          <w:sz w:val="24"/>
          <w:szCs w:val="24"/>
        </w:rPr>
        <w:t>Coordinación y Mejoramiento de la Función Jurisdiccional.</w:t>
      </w:r>
    </w:p>
    <w:p w14:paraId="654C7B80" w14:textId="77777777" w:rsidR="00651D31" w:rsidRDefault="00651D31" w:rsidP="00466F15">
      <w:pPr>
        <w:widowControl w:val="0"/>
        <w:spacing w:line="276" w:lineRule="auto"/>
        <w:jc w:val="both"/>
        <w:rPr>
          <w:rFonts w:ascii="Book Antiqua" w:hAnsi="Book Antiqua"/>
          <w:bCs/>
          <w:kern w:val="32"/>
          <w:sz w:val="24"/>
          <w:szCs w:val="24"/>
        </w:rPr>
      </w:pPr>
    </w:p>
    <w:p w14:paraId="26817682" w14:textId="2FC61CC5" w:rsidR="003D33DE" w:rsidRPr="00A06D34" w:rsidRDefault="00D31A87" w:rsidP="00A06D34">
      <w:pPr>
        <w:spacing w:after="240" w:line="276" w:lineRule="auto"/>
        <w:jc w:val="both"/>
        <w:rPr>
          <w:rFonts w:ascii="Book Antiqua" w:hAnsi="Book Antiqua"/>
          <w:sz w:val="24"/>
          <w:szCs w:val="24"/>
          <w:lang w:eastAsia="en-US"/>
        </w:rPr>
      </w:pPr>
      <w:r>
        <w:rPr>
          <w:rFonts w:ascii="Book Antiqua" w:hAnsi="Book Antiqua"/>
          <w:b/>
          <w:kern w:val="32"/>
          <w:sz w:val="24"/>
          <w:szCs w:val="24"/>
        </w:rPr>
        <w:t>6</w:t>
      </w:r>
      <w:r w:rsidR="003D33DE" w:rsidRPr="00651D31">
        <w:rPr>
          <w:rFonts w:ascii="Book Antiqua" w:hAnsi="Book Antiqua"/>
          <w:b/>
          <w:kern w:val="32"/>
          <w:sz w:val="24"/>
          <w:szCs w:val="24"/>
        </w:rPr>
        <w:t>.1</w:t>
      </w:r>
      <w:r w:rsidR="000C4342">
        <w:rPr>
          <w:rFonts w:ascii="Book Antiqua" w:hAnsi="Book Antiqua"/>
          <w:b/>
          <w:kern w:val="32"/>
          <w:sz w:val="24"/>
          <w:szCs w:val="24"/>
        </w:rPr>
        <w:t>5</w:t>
      </w:r>
      <w:r w:rsidR="003D33DE" w:rsidRPr="000C4342">
        <w:rPr>
          <w:rFonts w:ascii="Book Antiqua" w:hAnsi="Book Antiqua"/>
          <w:b/>
          <w:kern w:val="32"/>
          <w:sz w:val="24"/>
          <w:szCs w:val="24"/>
        </w:rPr>
        <w:t xml:space="preserve"> </w:t>
      </w:r>
      <w:r w:rsidR="003D33DE" w:rsidRPr="000C4342">
        <w:rPr>
          <w:rFonts w:ascii="Book Antiqua" w:hAnsi="Book Antiqua"/>
          <w:sz w:val="24"/>
          <w:szCs w:val="24"/>
          <w:lang w:eastAsia="en-US"/>
        </w:rPr>
        <w:t xml:space="preserve">El Centro de Apoyo, Coordinación y Mejoramiento de la Función Jurisdiccional, realizó el informe de </w:t>
      </w:r>
      <w:r w:rsidR="003D33DE" w:rsidRPr="00651D31">
        <w:rPr>
          <w:rFonts w:ascii="Book Antiqua" w:hAnsi="Book Antiqua"/>
          <w:sz w:val="24"/>
          <w:szCs w:val="24"/>
          <w:lang w:eastAsia="en-US"/>
        </w:rPr>
        <w:t>seguimiento del Plan de Descongestionamiento 203-CACMJ-JEF-2021, el cual fue remitido al Consejo Superior el pasado 14 de julio del 2021 para su aprobación.</w:t>
      </w:r>
    </w:p>
    <w:p w14:paraId="350A2774" w14:textId="63FD4466" w:rsidR="00707A97" w:rsidRDefault="00707A97" w:rsidP="005B29EA">
      <w:pPr>
        <w:spacing w:line="276" w:lineRule="auto"/>
        <w:contextualSpacing/>
        <w:jc w:val="both"/>
        <w:rPr>
          <w:rFonts w:ascii="Book Antiqua" w:hAnsi="Book Antiqua"/>
          <w:lang w:val="es-ES_tradnl" w:eastAsia="en-US"/>
        </w:rPr>
      </w:pPr>
    </w:p>
    <w:p w14:paraId="0635F4A5" w14:textId="764EEB3D" w:rsidR="001D09BD" w:rsidRDefault="001D09BD" w:rsidP="005B29EA">
      <w:pPr>
        <w:spacing w:line="276" w:lineRule="auto"/>
        <w:contextualSpacing/>
        <w:jc w:val="both"/>
        <w:rPr>
          <w:rFonts w:ascii="Book Antiqua" w:hAnsi="Book Antiqua"/>
          <w:lang w:val="es-ES_tradnl" w:eastAsia="en-US"/>
        </w:rPr>
      </w:pPr>
    </w:p>
    <w:p w14:paraId="4CA382C3" w14:textId="10871FC3" w:rsidR="001D09BD" w:rsidRDefault="001D09BD" w:rsidP="005B29EA">
      <w:pPr>
        <w:spacing w:line="276" w:lineRule="auto"/>
        <w:contextualSpacing/>
        <w:jc w:val="both"/>
        <w:rPr>
          <w:rFonts w:ascii="Book Antiqua" w:hAnsi="Book Antiqua"/>
          <w:lang w:val="es-ES_tradnl" w:eastAsia="en-US"/>
        </w:rPr>
      </w:pPr>
    </w:p>
    <w:p w14:paraId="2ADA41AD" w14:textId="59DE6A6D" w:rsidR="001D09BD" w:rsidRDefault="001D09BD" w:rsidP="005B29EA">
      <w:pPr>
        <w:spacing w:line="276" w:lineRule="auto"/>
        <w:contextualSpacing/>
        <w:jc w:val="both"/>
        <w:rPr>
          <w:rFonts w:ascii="Book Antiqua" w:hAnsi="Book Antiqua"/>
          <w:lang w:val="es-ES_tradnl" w:eastAsia="en-US"/>
        </w:rPr>
      </w:pPr>
    </w:p>
    <w:p w14:paraId="44A5C4FE" w14:textId="0BF4D334" w:rsidR="001D09BD" w:rsidRDefault="001D09BD" w:rsidP="005B29EA">
      <w:pPr>
        <w:spacing w:line="276" w:lineRule="auto"/>
        <w:contextualSpacing/>
        <w:jc w:val="both"/>
        <w:rPr>
          <w:rFonts w:ascii="Book Antiqua" w:hAnsi="Book Antiqua"/>
          <w:lang w:val="es-ES_tradnl" w:eastAsia="en-US"/>
        </w:rPr>
      </w:pPr>
    </w:p>
    <w:p w14:paraId="4A57236B" w14:textId="4299B2AD" w:rsidR="001D09BD" w:rsidRDefault="001D09BD" w:rsidP="005B29EA">
      <w:pPr>
        <w:spacing w:line="276" w:lineRule="auto"/>
        <w:contextualSpacing/>
        <w:jc w:val="both"/>
        <w:rPr>
          <w:rFonts w:ascii="Book Antiqua" w:hAnsi="Book Antiqua"/>
          <w:lang w:val="es-ES_tradnl" w:eastAsia="en-US"/>
        </w:rPr>
      </w:pPr>
    </w:p>
    <w:p w14:paraId="1D686E11" w14:textId="2994A9A8" w:rsidR="001D09BD" w:rsidRDefault="001D09BD" w:rsidP="005B29EA">
      <w:pPr>
        <w:spacing w:line="276" w:lineRule="auto"/>
        <w:contextualSpacing/>
        <w:jc w:val="both"/>
        <w:rPr>
          <w:rFonts w:ascii="Book Antiqua" w:hAnsi="Book Antiqua"/>
          <w:lang w:val="es-ES_tradnl" w:eastAsia="en-US"/>
        </w:rPr>
      </w:pPr>
    </w:p>
    <w:p w14:paraId="473D4967" w14:textId="5A38FA0C" w:rsidR="001D09BD" w:rsidRDefault="001D09BD" w:rsidP="005B29EA">
      <w:pPr>
        <w:spacing w:line="276" w:lineRule="auto"/>
        <w:contextualSpacing/>
        <w:jc w:val="both"/>
        <w:rPr>
          <w:rFonts w:ascii="Book Antiqua" w:hAnsi="Book Antiqua"/>
          <w:lang w:val="es-ES_tradnl" w:eastAsia="en-US"/>
        </w:rPr>
      </w:pPr>
    </w:p>
    <w:p w14:paraId="56DD7786" w14:textId="3BB7C2CC" w:rsidR="001D09BD" w:rsidRDefault="001D09BD" w:rsidP="005B29EA">
      <w:pPr>
        <w:spacing w:line="276" w:lineRule="auto"/>
        <w:contextualSpacing/>
        <w:jc w:val="both"/>
        <w:rPr>
          <w:rFonts w:ascii="Book Antiqua" w:hAnsi="Book Antiqua"/>
          <w:lang w:val="es-ES_tradnl" w:eastAsia="en-US"/>
        </w:rPr>
      </w:pPr>
    </w:p>
    <w:p w14:paraId="13B8EBCC" w14:textId="77777777" w:rsidR="001D09BD" w:rsidRPr="003D501E" w:rsidRDefault="001D09BD" w:rsidP="005B29EA">
      <w:pPr>
        <w:spacing w:line="276" w:lineRule="auto"/>
        <w:contextualSpacing/>
        <w:jc w:val="both"/>
        <w:rPr>
          <w:rFonts w:ascii="Book Antiqua" w:hAnsi="Book Antiqua"/>
          <w:lang w:val="es-ES_tradnl" w:eastAsia="en-US"/>
        </w:rPr>
      </w:pPr>
    </w:p>
    <w:p w14:paraId="0127EA93" w14:textId="647787E3" w:rsidR="00EE101D" w:rsidRDefault="00EE101D" w:rsidP="00037319">
      <w:pPr>
        <w:pStyle w:val="Ttulo2"/>
        <w:numPr>
          <w:ilvl w:val="0"/>
          <w:numId w:val="17"/>
        </w:numPr>
        <w:rPr>
          <w:rFonts w:ascii="Book Antiqua" w:hAnsi="Book Antiqua"/>
          <w:i w:val="0"/>
          <w:iCs w:val="0"/>
        </w:rPr>
      </w:pPr>
      <w:r w:rsidRPr="007A20C3">
        <w:rPr>
          <w:rFonts w:ascii="Book Antiqua" w:hAnsi="Book Antiqua"/>
          <w:i w:val="0"/>
          <w:iCs w:val="0"/>
        </w:rPr>
        <w:lastRenderedPageBreak/>
        <w:t>Recomendaciones</w:t>
      </w:r>
    </w:p>
    <w:p w14:paraId="4A793B63" w14:textId="27E82327" w:rsidR="005C3A44" w:rsidRDefault="005C3A44" w:rsidP="005C3A44">
      <w:pPr>
        <w:rPr>
          <w:lang w:val="es-ES"/>
        </w:rPr>
      </w:pPr>
    </w:p>
    <w:p w14:paraId="77E041C3" w14:textId="28D7FB84" w:rsidR="0055457D" w:rsidRPr="00A06D34" w:rsidRDefault="00A06D34" w:rsidP="00D64B16">
      <w:pPr>
        <w:pStyle w:val="Ttulo3"/>
        <w:ind w:left="360"/>
        <w:rPr>
          <w:rFonts w:ascii="Book Antiqua" w:hAnsi="Book Antiqua"/>
          <w:sz w:val="24"/>
          <w:szCs w:val="24"/>
          <w:lang w:eastAsia="en-US"/>
        </w:rPr>
      </w:pPr>
      <w:r>
        <w:rPr>
          <w:rFonts w:ascii="Book Antiqua" w:hAnsi="Book Antiqua"/>
          <w:sz w:val="24"/>
          <w:szCs w:val="24"/>
          <w:lang w:eastAsia="en-US"/>
        </w:rPr>
        <w:t xml:space="preserve">Al </w:t>
      </w:r>
      <w:r w:rsidR="0055457D" w:rsidRPr="00A06D34">
        <w:rPr>
          <w:rFonts w:ascii="Book Antiqua" w:hAnsi="Book Antiqua"/>
          <w:sz w:val="24"/>
          <w:szCs w:val="24"/>
          <w:lang w:eastAsia="en-US"/>
        </w:rPr>
        <w:t>Consejo Superior</w:t>
      </w:r>
    </w:p>
    <w:p w14:paraId="7147BF43" w14:textId="77777777" w:rsidR="0055457D" w:rsidRDefault="0055457D" w:rsidP="0055457D">
      <w:pPr>
        <w:rPr>
          <w:lang w:val="es-ES" w:eastAsia="en-US"/>
        </w:rPr>
      </w:pPr>
    </w:p>
    <w:p w14:paraId="68815D0E" w14:textId="5E4A9166" w:rsidR="0055457D" w:rsidRPr="00D64B16" w:rsidRDefault="008C7FB2" w:rsidP="00D64B16">
      <w:pPr>
        <w:pStyle w:val="Prrafodelista"/>
        <w:numPr>
          <w:ilvl w:val="0"/>
          <w:numId w:val="24"/>
        </w:numPr>
        <w:tabs>
          <w:tab w:val="left" w:pos="426"/>
        </w:tabs>
        <w:spacing w:line="276" w:lineRule="auto"/>
        <w:jc w:val="both"/>
        <w:rPr>
          <w:rFonts w:ascii="Book Antiqua" w:hAnsi="Book Antiqua"/>
          <w:lang w:eastAsia="en-US"/>
        </w:rPr>
      </w:pPr>
      <w:r>
        <w:rPr>
          <w:rFonts w:ascii="Book Antiqua" w:hAnsi="Book Antiqua"/>
          <w:lang w:eastAsia="en-US"/>
        </w:rPr>
        <w:t xml:space="preserve"> </w:t>
      </w:r>
      <w:r w:rsidR="004621EB">
        <w:rPr>
          <w:rFonts w:ascii="Book Antiqua" w:hAnsi="Book Antiqua"/>
          <w:lang w:eastAsia="en-US"/>
        </w:rPr>
        <w:t>A</w:t>
      </w:r>
      <w:r w:rsidR="0055457D" w:rsidRPr="00D64B16">
        <w:rPr>
          <w:rFonts w:ascii="Book Antiqua" w:hAnsi="Book Antiqua"/>
          <w:lang w:eastAsia="en-US"/>
        </w:rPr>
        <w:t xml:space="preserve">probar el presente estudio y sus recomendaciones, </w:t>
      </w:r>
      <w:r w:rsidR="001B6084" w:rsidRPr="00D64B16">
        <w:rPr>
          <w:rFonts w:ascii="Book Antiqua" w:hAnsi="Book Antiqua"/>
          <w:lang w:eastAsia="en-US"/>
        </w:rPr>
        <w:t>que contiene el</w:t>
      </w:r>
      <w:r w:rsidR="0055457D" w:rsidRPr="00D64B16">
        <w:rPr>
          <w:rFonts w:ascii="Book Antiqua" w:hAnsi="Book Antiqua"/>
          <w:lang w:eastAsia="en-US"/>
        </w:rPr>
        <w:t xml:space="preserve"> seguimiento </w:t>
      </w:r>
      <w:r w:rsidR="0055457D" w:rsidRPr="00D64B16">
        <w:rPr>
          <w:rFonts w:ascii="Book Antiqua" w:hAnsi="Book Antiqua"/>
          <w:iCs/>
        </w:rPr>
        <w:t xml:space="preserve">a las recomendaciones del informe </w:t>
      </w:r>
      <w:r w:rsidR="00522435" w:rsidRPr="00D64B16">
        <w:rPr>
          <w:rFonts w:ascii="Book Antiqua" w:hAnsi="Book Antiqua"/>
          <w:lang w:eastAsia="en-US"/>
        </w:rPr>
        <w:t>del informe 479-PLA-OI-MI-2020</w:t>
      </w:r>
      <w:r w:rsidR="00B35875" w:rsidRPr="00D64B16">
        <w:rPr>
          <w:rFonts w:ascii="Book Antiqua" w:hAnsi="Book Antiqua"/>
        </w:rPr>
        <w:t xml:space="preserve"> y el oficio aclaratorio 573-PLA-MI-2020</w:t>
      </w:r>
      <w:r w:rsidR="00522435" w:rsidRPr="00D64B16">
        <w:rPr>
          <w:rFonts w:ascii="Book Antiqua" w:hAnsi="Book Antiqua"/>
          <w:lang w:eastAsia="en-US"/>
        </w:rPr>
        <w:t>, respecto a la proyección de procesos de Expropiación.</w:t>
      </w:r>
    </w:p>
    <w:p w14:paraId="55E5E33F" w14:textId="77777777" w:rsidR="001B6084" w:rsidRDefault="001B6084" w:rsidP="0055457D">
      <w:pPr>
        <w:spacing w:line="276" w:lineRule="auto"/>
        <w:jc w:val="both"/>
        <w:rPr>
          <w:rFonts w:ascii="Book Antiqua" w:hAnsi="Book Antiqua"/>
          <w:sz w:val="24"/>
          <w:szCs w:val="24"/>
          <w:lang w:val="es-ES" w:eastAsia="en-US"/>
        </w:rPr>
      </w:pPr>
    </w:p>
    <w:p w14:paraId="77B63637" w14:textId="2B924600" w:rsidR="00B35875" w:rsidRPr="00A06D34" w:rsidRDefault="00A06D34" w:rsidP="00A06D34">
      <w:pPr>
        <w:pStyle w:val="Ttulo3"/>
        <w:rPr>
          <w:rFonts w:ascii="Book Antiqua" w:hAnsi="Book Antiqua"/>
          <w:sz w:val="24"/>
          <w:szCs w:val="24"/>
          <w:lang w:eastAsia="en-US"/>
        </w:rPr>
      </w:pPr>
      <w:r>
        <w:rPr>
          <w:rFonts w:ascii="Book Antiqua" w:hAnsi="Book Antiqua"/>
          <w:sz w:val="24"/>
          <w:szCs w:val="24"/>
          <w:lang w:eastAsia="en-US"/>
        </w:rPr>
        <w:t xml:space="preserve">Al </w:t>
      </w:r>
      <w:r w:rsidR="00883622" w:rsidRPr="00A06D34">
        <w:rPr>
          <w:rFonts w:ascii="Book Antiqua" w:hAnsi="Book Antiqua"/>
          <w:sz w:val="24"/>
          <w:szCs w:val="24"/>
          <w:lang w:eastAsia="en-US"/>
        </w:rPr>
        <w:t>Centro de Apoyo, Coordinación y Mejoramiento de la Función Jurisdiccional.</w:t>
      </w:r>
    </w:p>
    <w:p w14:paraId="22DE14A9" w14:textId="2BB4FD98" w:rsidR="00883622" w:rsidRDefault="00883622" w:rsidP="00F63D9F">
      <w:pPr>
        <w:rPr>
          <w:rFonts w:ascii="Book Antiqua" w:hAnsi="Book Antiqua"/>
          <w:b/>
          <w:bCs/>
          <w:sz w:val="24"/>
          <w:szCs w:val="24"/>
          <w:lang w:val="es-ES"/>
        </w:rPr>
      </w:pPr>
    </w:p>
    <w:p w14:paraId="6FD23074" w14:textId="0C8D23FF" w:rsidR="008545E2" w:rsidRPr="00D64B16" w:rsidRDefault="008C7FB2" w:rsidP="00D64B16">
      <w:pPr>
        <w:pStyle w:val="Prrafodelista"/>
        <w:numPr>
          <w:ilvl w:val="0"/>
          <w:numId w:val="24"/>
        </w:numPr>
        <w:spacing w:line="276" w:lineRule="auto"/>
        <w:jc w:val="both"/>
        <w:rPr>
          <w:rFonts w:ascii="Book Antiqua" w:hAnsi="Book Antiqua"/>
          <w:lang w:eastAsia="en-US"/>
        </w:rPr>
      </w:pPr>
      <w:r>
        <w:rPr>
          <w:rFonts w:ascii="Book Antiqua" w:hAnsi="Book Antiqua"/>
          <w:lang w:eastAsia="en-US"/>
        </w:rPr>
        <w:t xml:space="preserve"> </w:t>
      </w:r>
      <w:r w:rsidR="003630FF" w:rsidRPr="00D64B16">
        <w:rPr>
          <w:rFonts w:ascii="Book Antiqua" w:hAnsi="Book Antiqua"/>
          <w:lang w:eastAsia="en-US"/>
        </w:rPr>
        <w:t xml:space="preserve">Según lo dispuesto por el Consejo Superior en sesión 21-21 celebrada el 12 de marzo del 2021, artículo XVIII, mantener </w:t>
      </w:r>
      <w:r w:rsidR="00D41187">
        <w:rPr>
          <w:rFonts w:ascii="Book Antiqua" w:hAnsi="Book Antiqua"/>
          <w:lang w:eastAsia="en-US"/>
        </w:rPr>
        <w:t xml:space="preserve">por medio de sus profesionales </w:t>
      </w:r>
      <w:r w:rsidR="008545E2" w:rsidRPr="00D64B16">
        <w:rPr>
          <w:rFonts w:ascii="Book Antiqua" w:hAnsi="Book Antiqua"/>
          <w:lang w:eastAsia="en-US"/>
        </w:rPr>
        <w:t>el seguimiento al Plan de Descongestionam</w:t>
      </w:r>
      <w:r w:rsidR="004E196E" w:rsidRPr="00D64B16">
        <w:rPr>
          <w:rFonts w:ascii="Book Antiqua" w:hAnsi="Book Antiqua"/>
          <w:lang w:eastAsia="en-US"/>
        </w:rPr>
        <w:t xml:space="preserve">iento de las cuatro plazas extraordinarias de persona juzgadora para el año 2021 </w:t>
      </w:r>
      <w:r w:rsidR="00745101" w:rsidRPr="00D64B16">
        <w:rPr>
          <w:rFonts w:ascii="Book Antiqua" w:hAnsi="Book Antiqua"/>
          <w:lang w:eastAsia="en-US"/>
        </w:rPr>
        <w:t xml:space="preserve">y 2022 </w:t>
      </w:r>
      <w:r w:rsidR="004E196E" w:rsidRPr="00D64B16">
        <w:rPr>
          <w:rFonts w:ascii="Book Antiqua" w:hAnsi="Book Antiqua"/>
          <w:lang w:eastAsia="en-US"/>
        </w:rPr>
        <w:t>aprobadas por el Consejo Superior</w:t>
      </w:r>
      <w:r w:rsidR="003630FF" w:rsidRPr="00D64B16">
        <w:rPr>
          <w:rFonts w:ascii="Book Antiqua" w:hAnsi="Book Antiqua"/>
          <w:lang w:eastAsia="en-US"/>
        </w:rPr>
        <w:t>.</w:t>
      </w:r>
    </w:p>
    <w:p w14:paraId="5F2F113B" w14:textId="77777777" w:rsidR="00883622" w:rsidRPr="00A06D34" w:rsidRDefault="00883622" w:rsidP="00F63D9F">
      <w:pPr>
        <w:rPr>
          <w:rFonts w:ascii="Book Antiqua" w:hAnsi="Book Antiqua"/>
          <w:b/>
          <w:bCs/>
          <w:sz w:val="24"/>
          <w:szCs w:val="24"/>
          <w:lang w:val="es-ES"/>
        </w:rPr>
      </w:pPr>
    </w:p>
    <w:p w14:paraId="735EC425" w14:textId="3B4262B2" w:rsidR="00C72F1F" w:rsidRPr="00ED700F" w:rsidRDefault="00A06D34" w:rsidP="00ED700F">
      <w:pPr>
        <w:pStyle w:val="Ttulo3"/>
        <w:rPr>
          <w:rFonts w:ascii="Book Antiqua" w:hAnsi="Book Antiqua"/>
          <w:sz w:val="24"/>
          <w:szCs w:val="24"/>
          <w:lang w:eastAsia="en-US"/>
        </w:rPr>
      </w:pPr>
      <w:r>
        <w:rPr>
          <w:rFonts w:ascii="Book Antiqua" w:hAnsi="Book Antiqua"/>
          <w:sz w:val="24"/>
          <w:szCs w:val="24"/>
          <w:lang w:eastAsia="en-US"/>
        </w:rPr>
        <w:t xml:space="preserve">A la </w:t>
      </w:r>
      <w:r w:rsidR="00CC2C0E" w:rsidRPr="00ED700F">
        <w:rPr>
          <w:rFonts w:ascii="Book Antiqua" w:hAnsi="Book Antiqua"/>
          <w:sz w:val="24"/>
          <w:szCs w:val="24"/>
          <w:lang w:eastAsia="en-US"/>
        </w:rPr>
        <w:t xml:space="preserve">Dirección de </w:t>
      </w:r>
      <w:r w:rsidR="00B57059">
        <w:rPr>
          <w:rFonts w:ascii="Book Antiqua" w:hAnsi="Book Antiqua"/>
          <w:sz w:val="24"/>
          <w:szCs w:val="24"/>
          <w:lang w:eastAsia="en-US"/>
        </w:rPr>
        <w:t>Tec</w:t>
      </w:r>
      <w:r w:rsidR="00F06EBF">
        <w:rPr>
          <w:rFonts w:ascii="Book Antiqua" w:hAnsi="Book Antiqua"/>
          <w:sz w:val="24"/>
          <w:szCs w:val="24"/>
          <w:lang w:eastAsia="en-US"/>
        </w:rPr>
        <w:t>nología de la Información y Comunicación.</w:t>
      </w:r>
    </w:p>
    <w:p w14:paraId="1FAB2434" w14:textId="0398A51A" w:rsidR="00FF1D55" w:rsidRDefault="00FF1D55" w:rsidP="002E2FAD">
      <w:pPr>
        <w:spacing w:line="276" w:lineRule="auto"/>
        <w:jc w:val="both"/>
        <w:rPr>
          <w:rFonts w:ascii="Book Antiqua" w:hAnsi="Book Antiqua"/>
          <w:bCs/>
          <w:sz w:val="24"/>
          <w:szCs w:val="24"/>
          <w:lang w:val="es-ES_tradnl"/>
        </w:rPr>
      </w:pPr>
    </w:p>
    <w:p w14:paraId="47F17C73" w14:textId="1DAAB6B2" w:rsidR="00130759" w:rsidRPr="00D64B16" w:rsidRDefault="008C7FB2" w:rsidP="00D64B16">
      <w:pPr>
        <w:pStyle w:val="Prrafodelista"/>
        <w:numPr>
          <w:ilvl w:val="0"/>
          <w:numId w:val="24"/>
        </w:numPr>
        <w:spacing w:line="276" w:lineRule="auto"/>
        <w:jc w:val="both"/>
        <w:rPr>
          <w:rFonts w:ascii="Book Antiqua" w:hAnsi="Book Antiqua"/>
          <w:lang w:eastAsia="en-US"/>
        </w:rPr>
      </w:pPr>
      <w:r>
        <w:rPr>
          <w:rFonts w:ascii="Book Antiqua" w:hAnsi="Book Antiqua"/>
          <w:lang w:eastAsia="en-US"/>
        </w:rPr>
        <w:t xml:space="preserve"> </w:t>
      </w:r>
      <w:r w:rsidR="00C56082" w:rsidRPr="00D64B16">
        <w:rPr>
          <w:rFonts w:ascii="Book Antiqua" w:hAnsi="Book Antiqua"/>
          <w:lang w:eastAsia="en-US"/>
        </w:rPr>
        <w:t>Implementar el sistema de Reparto de los procesos nuevos, definido por el Juzgado Contencioso Administrativo en coordinación con el Juez Coordinador.</w:t>
      </w:r>
    </w:p>
    <w:p w14:paraId="4956D727" w14:textId="77777777" w:rsidR="00B70AC8" w:rsidRDefault="00B70AC8" w:rsidP="00A06D34">
      <w:pPr>
        <w:spacing w:line="276" w:lineRule="auto"/>
        <w:jc w:val="both"/>
        <w:rPr>
          <w:lang w:eastAsia="en-US"/>
        </w:rPr>
      </w:pPr>
    </w:p>
    <w:p w14:paraId="5226C074" w14:textId="3EFD84E0" w:rsidR="00B340AA" w:rsidRPr="00ED700F" w:rsidRDefault="00A06D34" w:rsidP="00ED700F">
      <w:pPr>
        <w:pStyle w:val="Ttulo3"/>
        <w:rPr>
          <w:rFonts w:ascii="Book Antiqua" w:hAnsi="Book Antiqua"/>
          <w:sz w:val="24"/>
          <w:szCs w:val="24"/>
          <w:lang w:eastAsia="en-US"/>
        </w:rPr>
      </w:pPr>
      <w:r>
        <w:rPr>
          <w:rFonts w:ascii="Book Antiqua" w:hAnsi="Book Antiqua"/>
          <w:sz w:val="24"/>
          <w:szCs w:val="24"/>
          <w:lang w:eastAsia="en-US"/>
        </w:rPr>
        <w:t xml:space="preserve">Al </w:t>
      </w:r>
      <w:r w:rsidR="00B340AA" w:rsidRPr="00ED700F">
        <w:rPr>
          <w:rFonts w:ascii="Book Antiqua" w:hAnsi="Book Antiqua"/>
          <w:sz w:val="24"/>
          <w:szCs w:val="24"/>
          <w:lang w:eastAsia="en-US"/>
        </w:rPr>
        <w:t>D</w:t>
      </w:r>
      <w:r w:rsidR="00F63D9F">
        <w:rPr>
          <w:rFonts w:ascii="Book Antiqua" w:hAnsi="Book Antiqua"/>
          <w:sz w:val="24"/>
          <w:szCs w:val="24"/>
          <w:lang w:eastAsia="en-US"/>
        </w:rPr>
        <w:t>espacho de la Presidencia.</w:t>
      </w:r>
    </w:p>
    <w:p w14:paraId="78F4A21F" w14:textId="0E5723C3" w:rsidR="45569C11" w:rsidRDefault="45569C11" w:rsidP="45569C11">
      <w:pPr>
        <w:spacing w:line="276" w:lineRule="auto"/>
        <w:jc w:val="both"/>
        <w:rPr>
          <w:rFonts w:ascii="Book Antiqua" w:hAnsi="Book Antiqua"/>
          <w:color w:val="000000" w:themeColor="text1"/>
          <w:sz w:val="24"/>
          <w:szCs w:val="24"/>
          <w:lang w:eastAsia="es-CR"/>
        </w:rPr>
      </w:pPr>
    </w:p>
    <w:p w14:paraId="045EF0EB" w14:textId="6491DCA3" w:rsidR="00F63D9F" w:rsidRPr="00D64B16" w:rsidRDefault="008C7FB2" w:rsidP="00D64B16">
      <w:pPr>
        <w:pStyle w:val="Prrafodelista"/>
        <w:numPr>
          <w:ilvl w:val="0"/>
          <w:numId w:val="24"/>
        </w:numPr>
        <w:spacing w:line="276" w:lineRule="auto"/>
        <w:jc w:val="both"/>
        <w:rPr>
          <w:rFonts w:ascii="Book Antiqua" w:hAnsi="Book Antiqua"/>
          <w:lang w:eastAsia="en-US"/>
        </w:rPr>
      </w:pPr>
      <w:r>
        <w:rPr>
          <w:rFonts w:ascii="Book Antiqua" w:hAnsi="Book Antiqua"/>
          <w:lang w:eastAsia="en-US"/>
        </w:rPr>
        <w:t xml:space="preserve"> </w:t>
      </w:r>
      <w:r w:rsidR="00F63D9F" w:rsidRPr="00D64B16">
        <w:rPr>
          <w:rFonts w:ascii="Book Antiqua" w:hAnsi="Book Antiqua"/>
          <w:lang w:eastAsia="en-US"/>
        </w:rPr>
        <w:t xml:space="preserve">Realizar las coordinaciones necesarias con el Instituto Costarricense sobre Drogas (ICD) para </w:t>
      </w:r>
      <w:r w:rsidR="00D47AE7" w:rsidRPr="00D64B16">
        <w:rPr>
          <w:rFonts w:ascii="Book Antiqua" w:hAnsi="Book Antiqua"/>
          <w:lang w:eastAsia="en-US"/>
        </w:rPr>
        <w:t xml:space="preserve">retomar </w:t>
      </w:r>
      <w:r w:rsidR="00AB79CD" w:rsidRPr="00D64B16">
        <w:rPr>
          <w:rFonts w:ascii="Book Antiqua" w:hAnsi="Book Antiqua"/>
          <w:lang w:eastAsia="en-US"/>
        </w:rPr>
        <w:t xml:space="preserve">la posibilidad </w:t>
      </w:r>
      <w:r w:rsidR="00F63D9F" w:rsidRPr="00D64B16">
        <w:rPr>
          <w:rFonts w:ascii="Book Antiqua" w:hAnsi="Book Antiqua"/>
          <w:lang w:eastAsia="en-US"/>
        </w:rPr>
        <w:t>de dotar</w:t>
      </w:r>
      <w:r w:rsidR="00AB79CD" w:rsidRPr="00D64B16">
        <w:rPr>
          <w:rFonts w:ascii="Book Antiqua" w:hAnsi="Book Antiqua"/>
          <w:lang w:eastAsia="en-US"/>
        </w:rPr>
        <w:t xml:space="preserve"> nuevamente </w:t>
      </w:r>
      <w:r w:rsidR="00F63D9F" w:rsidRPr="00D64B16">
        <w:rPr>
          <w:rFonts w:ascii="Book Antiqua" w:hAnsi="Book Antiqua"/>
          <w:lang w:eastAsia="en-US"/>
        </w:rPr>
        <w:t xml:space="preserve">de </w:t>
      </w:r>
      <w:r w:rsidR="001D50B7" w:rsidRPr="00D64B16">
        <w:rPr>
          <w:rFonts w:ascii="Book Antiqua" w:hAnsi="Book Antiqua"/>
          <w:lang w:eastAsia="en-US"/>
        </w:rPr>
        <w:t>otro</w:t>
      </w:r>
      <w:r w:rsidR="003507EB" w:rsidRPr="00D64B16">
        <w:rPr>
          <w:rFonts w:ascii="Book Antiqua" w:hAnsi="Book Antiqua"/>
          <w:lang w:eastAsia="en-US"/>
        </w:rPr>
        <w:t xml:space="preserve"> </w:t>
      </w:r>
      <w:r w:rsidR="00F63D9F" w:rsidRPr="00D64B16">
        <w:rPr>
          <w:rFonts w:ascii="Book Antiqua" w:hAnsi="Book Antiqua"/>
          <w:lang w:eastAsia="en-US"/>
        </w:rPr>
        <w:t>vehículo al Juzgado Contencioso Administrativo del Segundo Circuito Judicial de San José, de los recursos provenientes de Legitimación de Capitales.</w:t>
      </w:r>
    </w:p>
    <w:p w14:paraId="6E336103" w14:textId="36662AA7" w:rsidR="007B215E" w:rsidRDefault="007B215E" w:rsidP="00544112">
      <w:pPr>
        <w:spacing w:line="276" w:lineRule="auto"/>
        <w:jc w:val="both"/>
        <w:rPr>
          <w:rFonts w:cs="Arial"/>
          <w:b/>
          <w:szCs w:val="22"/>
        </w:rPr>
      </w:pPr>
    </w:p>
    <w:p w14:paraId="087F0FA1" w14:textId="77777777" w:rsidR="001D09BD" w:rsidRPr="009401BC" w:rsidRDefault="001D09BD" w:rsidP="00544112">
      <w:pPr>
        <w:spacing w:line="276" w:lineRule="auto"/>
        <w:jc w:val="both"/>
        <w:rPr>
          <w:rFonts w:cs="Arial"/>
          <w:b/>
          <w:szCs w:val="22"/>
        </w:rPr>
      </w:pPr>
    </w:p>
    <w:p w14:paraId="79DBD270" w14:textId="1E3B2BE6" w:rsidR="00EE101D" w:rsidRPr="007A20C3" w:rsidRDefault="00EE101D" w:rsidP="00037319">
      <w:pPr>
        <w:pStyle w:val="Ttulo2"/>
        <w:numPr>
          <w:ilvl w:val="0"/>
          <w:numId w:val="17"/>
        </w:numPr>
        <w:rPr>
          <w:rFonts w:ascii="Book Antiqua" w:hAnsi="Book Antiqua"/>
          <w:i w:val="0"/>
          <w:iCs w:val="0"/>
        </w:rPr>
      </w:pPr>
      <w:r w:rsidRPr="007A20C3">
        <w:rPr>
          <w:rFonts w:ascii="Book Antiqua" w:hAnsi="Book Antiqua"/>
          <w:i w:val="0"/>
          <w:iCs w:val="0"/>
        </w:rPr>
        <w:lastRenderedPageBreak/>
        <w:t>Anexos</w:t>
      </w:r>
    </w:p>
    <w:p w14:paraId="01250B1A" w14:textId="77777777" w:rsidR="00EE101D" w:rsidRPr="00277BC4" w:rsidRDefault="00EE101D" w:rsidP="002E2FAD">
      <w:pPr>
        <w:pStyle w:val="Prrafodelista"/>
        <w:spacing w:line="276" w:lineRule="auto"/>
        <w:ind w:left="284" w:right="301"/>
        <w:rPr>
          <w:rFonts w:ascii="Book Antiqua" w:hAnsi="Book Antiqua"/>
          <w:lang w:val="es-ES_tradnl" w:eastAsia="en-US"/>
        </w:rPr>
      </w:pPr>
    </w:p>
    <w:p w14:paraId="05279407" w14:textId="77777777" w:rsidR="00EE101D" w:rsidRPr="00277BC4" w:rsidRDefault="00EE101D" w:rsidP="002E2FAD">
      <w:pPr>
        <w:spacing w:line="276" w:lineRule="auto"/>
        <w:ind w:right="301"/>
        <w:rPr>
          <w:rFonts w:ascii="Book Antiqua" w:hAnsi="Book Antiqua"/>
          <w:lang w:val="es-ES_tradnl" w:eastAsia="en-US"/>
        </w:rPr>
      </w:pP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99"/>
        <w:gridCol w:w="2420"/>
      </w:tblGrid>
      <w:tr w:rsidR="00EE101D" w:rsidRPr="00277BC4" w14:paraId="7C6056D8" w14:textId="77777777" w:rsidTr="007554AF">
        <w:trPr>
          <w:trHeight w:val="288"/>
          <w:jc w:val="center"/>
        </w:trPr>
        <w:tc>
          <w:tcPr>
            <w:tcW w:w="5399" w:type="dxa"/>
            <w:shd w:val="clear" w:color="000000" w:fill="4F81BD"/>
            <w:noWrap/>
            <w:vAlign w:val="center"/>
            <w:hideMark/>
          </w:tcPr>
          <w:p w14:paraId="5A669122" w14:textId="77777777" w:rsidR="00EE101D" w:rsidRPr="0068403B" w:rsidRDefault="00EE101D" w:rsidP="002E2FAD">
            <w:pPr>
              <w:spacing w:line="276" w:lineRule="auto"/>
              <w:jc w:val="center"/>
              <w:rPr>
                <w:rFonts w:ascii="Book Antiqua" w:hAnsi="Book Antiqua"/>
                <w:b/>
                <w:bCs/>
                <w:color w:val="FFFFFF"/>
                <w:sz w:val="24"/>
                <w:szCs w:val="24"/>
                <w:lang w:val="es-ES"/>
              </w:rPr>
            </w:pPr>
            <w:r w:rsidRPr="0068403B">
              <w:rPr>
                <w:rFonts w:ascii="Book Antiqua" w:hAnsi="Book Antiqua"/>
                <w:b/>
                <w:bCs/>
                <w:color w:val="FFFFFF"/>
                <w:sz w:val="24"/>
                <w:szCs w:val="24"/>
                <w:lang w:val="es-ES"/>
              </w:rPr>
              <w:t>Instancia Judicial</w:t>
            </w:r>
          </w:p>
        </w:tc>
        <w:tc>
          <w:tcPr>
            <w:tcW w:w="2410" w:type="dxa"/>
            <w:shd w:val="clear" w:color="000000" w:fill="4F81BD"/>
            <w:noWrap/>
            <w:vAlign w:val="center"/>
            <w:hideMark/>
          </w:tcPr>
          <w:p w14:paraId="2BDA9A5B" w14:textId="77777777" w:rsidR="00EE101D" w:rsidRPr="0068403B" w:rsidRDefault="00EE101D" w:rsidP="002E2FAD">
            <w:pPr>
              <w:spacing w:line="276" w:lineRule="auto"/>
              <w:jc w:val="center"/>
              <w:rPr>
                <w:rFonts w:ascii="Book Antiqua" w:hAnsi="Book Antiqua"/>
                <w:b/>
                <w:bCs/>
                <w:color w:val="FFFFFF"/>
                <w:sz w:val="24"/>
                <w:szCs w:val="24"/>
                <w:lang w:val="es-ES"/>
              </w:rPr>
            </w:pPr>
            <w:r w:rsidRPr="0068403B">
              <w:rPr>
                <w:rFonts w:ascii="Book Antiqua" w:hAnsi="Book Antiqua"/>
                <w:b/>
                <w:bCs/>
                <w:color w:val="FFFFFF"/>
                <w:sz w:val="24"/>
                <w:szCs w:val="24"/>
                <w:lang w:val="es-ES"/>
              </w:rPr>
              <w:t>Anexo</w:t>
            </w:r>
          </w:p>
        </w:tc>
      </w:tr>
      <w:tr w:rsidR="00EE5E40" w:rsidRPr="00277BC4" w14:paraId="71CCED3C" w14:textId="77777777" w:rsidTr="007554AF">
        <w:trPr>
          <w:trHeight w:val="288"/>
          <w:jc w:val="center"/>
        </w:trPr>
        <w:tc>
          <w:tcPr>
            <w:tcW w:w="5399" w:type="dxa"/>
            <w:shd w:val="clear" w:color="auto" w:fill="auto"/>
            <w:vAlign w:val="center"/>
          </w:tcPr>
          <w:p w14:paraId="4DBAC509" w14:textId="0C89F43A" w:rsidR="00EE5E40" w:rsidRDefault="00030A10" w:rsidP="002E2FAD">
            <w:pPr>
              <w:spacing w:line="276" w:lineRule="auto"/>
              <w:jc w:val="center"/>
              <w:rPr>
                <w:rFonts w:ascii="Book Antiqua" w:hAnsi="Book Antiqua" w:cs="Book Antiqua"/>
                <w:bCs/>
                <w:sz w:val="24"/>
                <w:szCs w:val="24"/>
              </w:rPr>
            </w:pPr>
            <w:r>
              <w:rPr>
                <w:rFonts w:ascii="Book Antiqua" w:hAnsi="Book Antiqua" w:cs="Book Antiqua"/>
                <w:bCs/>
                <w:sz w:val="24"/>
                <w:szCs w:val="24"/>
              </w:rPr>
              <w:t>Juzgado Contencioso Administrativo del Segundo Circuito Judicial de San José</w:t>
            </w:r>
          </w:p>
        </w:tc>
        <w:tc>
          <w:tcPr>
            <w:tcW w:w="2410" w:type="dxa"/>
            <w:shd w:val="clear" w:color="auto" w:fill="auto"/>
            <w:noWrap/>
            <w:vAlign w:val="center"/>
          </w:tcPr>
          <w:p w14:paraId="19ED56FC" w14:textId="4F0BB3E9" w:rsidR="00EE5E40" w:rsidRDefault="000C1970" w:rsidP="002E2FAD">
            <w:pPr>
              <w:spacing w:line="276" w:lineRule="auto"/>
              <w:jc w:val="center"/>
              <w:rPr>
                <w:rFonts w:ascii="Book Antiqua" w:hAnsi="Book Antiqua"/>
                <w:sz w:val="24"/>
                <w:szCs w:val="24"/>
                <w:lang w:val="es-ES"/>
              </w:rPr>
            </w:pPr>
            <w:r>
              <w:rPr>
                <w:rFonts w:ascii="Book Antiqua" w:hAnsi="Book Antiqua"/>
                <w:sz w:val="24"/>
                <w:szCs w:val="24"/>
                <w:lang w:val="es-ES"/>
              </w:rPr>
              <w:t>Anexo 1</w:t>
            </w:r>
          </w:p>
          <w:p w14:paraId="3ACED73A" w14:textId="37B46187" w:rsidR="00216B75" w:rsidRDefault="001C435B" w:rsidP="002E2FAD">
            <w:pPr>
              <w:spacing w:line="276" w:lineRule="auto"/>
              <w:jc w:val="center"/>
              <w:rPr>
                <w:rFonts w:ascii="Book Antiqua" w:hAnsi="Book Antiqua"/>
                <w:sz w:val="24"/>
                <w:szCs w:val="24"/>
                <w:lang w:val="es-ES"/>
              </w:rPr>
            </w:pPr>
            <w:r>
              <w:rPr>
                <w:rFonts w:ascii="Book Antiqua" w:hAnsi="Book Antiqua"/>
                <w:sz w:val="24"/>
                <w:szCs w:val="24"/>
                <w:lang w:val="es-ES"/>
              </w:rPr>
              <w:object w:dxaOrig="1508" w:dyaOrig="983" w14:anchorId="0B415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Package" ShapeID="_x0000_i1025" DrawAspect="Icon" ObjectID="_1692019633" r:id="rId12"/>
              </w:object>
            </w:r>
          </w:p>
          <w:p w14:paraId="1125CA41" w14:textId="412EC881" w:rsidR="00216B75" w:rsidRDefault="00216B75" w:rsidP="002E2FAD">
            <w:pPr>
              <w:spacing w:line="276" w:lineRule="auto"/>
              <w:jc w:val="center"/>
              <w:rPr>
                <w:rFonts w:ascii="Book Antiqua" w:hAnsi="Book Antiqua"/>
                <w:sz w:val="24"/>
                <w:szCs w:val="24"/>
                <w:lang w:val="es-ES"/>
              </w:rPr>
            </w:pPr>
          </w:p>
        </w:tc>
      </w:tr>
      <w:tr w:rsidR="00EE5E40" w:rsidRPr="00277BC4" w14:paraId="2A57CBDA" w14:textId="77777777" w:rsidTr="007554AF">
        <w:trPr>
          <w:trHeight w:val="288"/>
          <w:jc w:val="center"/>
        </w:trPr>
        <w:tc>
          <w:tcPr>
            <w:tcW w:w="5399" w:type="dxa"/>
            <w:shd w:val="clear" w:color="auto" w:fill="auto"/>
            <w:vAlign w:val="center"/>
          </w:tcPr>
          <w:p w14:paraId="231889B0" w14:textId="0CE16A91" w:rsidR="00EE5E40" w:rsidRDefault="00030A10" w:rsidP="002E2FAD">
            <w:pPr>
              <w:spacing w:line="276" w:lineRule="auto"/>
              <w:jc w:val="center"/>
              <w:rPr>
                <w:rFonts w:ascii="Book Antiqua" w:hAnsi="Book Antiqua" w:cs="Book Antiqua"/>
                <w:bCs/>
                <w:sz w:val="24"/>
                <w:szCs w:val="24"/>
              </w:rPr>
            </w:pPr>
            <w:r>
              <w:rPr>
                <w:rFonts w:ascii="Book Antiqua" w:hAnsi="Book Antiqua" w:cs="Book Antiqua"/>
                <w:bCs/>
                <w:sz w:val="24"/>
                <w:szCs w:val="24"/>
              </w:rPr>
              <w:t>Dirección Ejecut</w:t>
            </w:r>
            <w:r w:rsidR="00636E7C">
              <w:rPr>
                <w:rFonts w:ascii="Book Antiqua" w:hAnsi="Book Antiqua" w:cs="Book Antiqua"/>
                <w:bCs/>
                <w:sz w:val="24"/>
                <w:szCs w:val="24"/>
              </w:rPr>
              <w:t>iva</w:t>
            </w:r>
          </w:p>
        </w:tc>
        <w:tc>
          <w:tcPr>
            <w:tcW w:w="2410" w:type="dxa"/>
            <w:shd w:val="clear" w:color="auto" w:fill="auto"/>
            <w:noWrap/>
            <w:vAlign w:val="center"/>
          </w:tcPr>
          <w:p w14:paraId="3B79DF67" w14:textId="3ADEE44D" w:rsidR="00EE5E40" w:rsidRDefault="000C1970" w:rsidP="002E2FAD">
            <w:pPr>
              <w:spacing w:line="276" w:lineRule="auto"/>
              <w:jc w:val="center"/>
              <w:rPr>
                <w:rFonts w:ascii="Book Antiqua" w:hAnsi="Book Antiqua"/>
                <w:sz w:val="24"/>
                <w:szCs w:val="24"/>
                <w:lang w:val="es-ES"/>
              </w:rPr>
            </w:pPr>
            <w:r>
              <w:rPr>
                <w:rFonts w:ascii="Book Antiqua" w:hAnsi="Book Antiqua"/>
                <w:sz w:val="24"/>
                <w:szCs w:val="24"/>
                <w:lang w:val="es-ES"/>
              </w:rPr>
              <w:t>Anexo 2</w:t>
            </w:r>
          </w:p>
          <w:p w14:paraId="330522FB" w14:textId="395B009D" w:rsidR="00220680" w:rsidRDefault="00220680" w:rsidP="002E2FAD">
            <w:pPr>
              <w:spacing w:line="276" w:lineRule="auto"/>
              <w:jc w:val="center"/>
              <w:rPr>
                <w:rFonts w:ascii="Book Antiqua" w:hAnsi="Book Antiqua"/>
                <w:sz w:val="24"/>
                <w:szCs w:val="24"/>
                <w:lang w:val="es-ES"/>
              </w:rPr>
            </w:pPr>
          </w:p>
          <w:p w14:paraId="73334958" w14:textId="7F14E5D0" w:rsidR="009C15B3" w:rsidRDefault="00880027" w:rsidP="002E2FAD">
            <w:pPr>
              <w:spacing w:line="276" w:lineRule="auto"/>
              <w:jc w:val="center"/>
              <w:rPr>
                <w:rFonts w:ascii="Book Antiqua" w:hAnsi="Book Antiqua"/>
                <w:sz w:val="24"/>
                <w:szCs w:val="24"/>
                <w:lang w:val="es-ES"/>
              </w:rPr>
            </w:pPr>
            <w:r>
              <w:rPr>
                <w:rFonts w:ascii="Book Antiqua" w:hAnsi="Book Antiqua"/>
                <w:sz w:val="24"/>
                <w:szCs w:val="24"/>
                <w:lang w:val="es-ES"/>
              </w:rPr>
              <w:object w:dxaOrig="1508" w:dyaOrig="983" w14:anchorId="0A1D2651">
                <v:shape id="_x0000_i1026" type="#_x0000_t75" style="width:75pt;height:49pt" o:ole="">
                  <v:imagedata r:id="rId13" o:title=""/>
                </v:shape>
                <o:OLEObject Type="Embed" ProgID="Package" ShapeID="_x0000_i1026" DrawAspect="Icon" ObjectID="_1692019634" r:id="rId14"/>
              </w:object>
            </w:r>
          </w:p>
          <w:p w14:paraId="7F66EB24" w14:textId="4D7C4237" w:rsidR="00220680" w:rsidRDefault="00220680" w:rsidP="002E2FAD">
            <w:pPr>
              <w:spacing w:line="276" w:lineRule="auto"/>
              <w:jc w:val="center"/>
              <w:rPr>
                <w:rFonts w:ascii="Book Antiqua" w:hAnsi="Book Antiqua"/>
                <w:sz w:val="24"/>
                <w:szCs w:val="24"/>
                <w:lang w:val="es-ES"/>
              </w:rPr>
            </w:pPr>
          </w:p>
        </w:tc>
      </w:tr>
      <w:tr w:rsidR="00EE5E40" w:rsidRPr="00277BC4" w14:paraId="03F541FE" w14:textId="77777777" w:rsidTr="007554AF">
        <w:trPr>
          <w:trHeight w:val="288"/>
          <w:jc w:val="center"/>
        </w:trPr>
        <w:tc>
          <w:tcPr>
            <w:tcW w:w="5399" w:type="dxa"/>
            <w:shd w:val="clear" w:color="auto" w:fill="auto"/>
            <w:vAlign w:val="center"/>
          </w:tcPr>
          <w:p w14:paraId="2E889F4A" w14:textId="35E6F9A3" w:rsidR="00EE5E40" w:rsidRDefault="00D97FF5" w:rsidP="002E2FAD">
            <w:pPr>
              <w:spacing w:line="276" w:lineRule="auto"/>
              <w:jc w:val="center"/>
              <w:rPr>
                <w:rFonts w:ascii="Book Antiqua" w:hAnsi="Book Antiqua" w:cs="Book Antiqua"/>
                <w:bCs/>
                <w:sz w:val="24"/>
                <w:szCs w:val="24"/>
              </w:rPr>
            </w:pPr>
            <w:r>
              <w:rPr>
                <w:rFonts w:ascii="Book Antiqua" w:hAnsi="Book Antiqua" w:cs="Book Antiqua"/>
                <w:bCs/>
                <w:sz w:val="24"/>
                <w:szCs w:val="24"/>
              </w:rPr>
              <w:t>Despacho de la Presidencia</w:t>
            </w:r>
            <w:r w:rsidR="00094E0E">
              <w:rPr>
                <w:rFonts w:ascii="Book Antiqua" w:hAnsi="Book Antiqua" w:cs="Book Antiqua"/>
                <w:bCs/>
                <w:sz w:val="24"/>
                <w:szCs w:val="24"/>
              </w:rPr>
              <w:t xml:space="preserve"> de la Corte</w:t>
            </w:r>
          </w:p>
        </w:tc>
        <w:tc>
          <w:tcPr>
            <w:tcW w:w="2410" w:type="dxa"/>
            <w:shd w:val="clear" w:color="auto" w:fill="auto"/>
            <w:noWrap/>
            <w:vAlign w:val="center"/>
          </w:tcPr>
          <w:p w14:paraId="617E9188" w14:textId="115E3118" w:rsidR="00EE5E40" w:rsidRDefault="000C1970" w:rsidP="002E2FAD">
            <w:pPr>
              <w:spacing w:line="276" w:lineRule="auto"/>
              <w:jc w:val="center"/>
              <w:rPr>
                <w:rFonts w:ascii="Book Antiqua" w:hAnsi="Book Antiqua"/>
                <w:sz w:val="24"/>
                <w:szCs w:val="24"/>
                <w:lang w:val="es-ES"/>
              </w:rPr>
            </w:pPr>
            <w:r>
              <w:rPr>
                <w:rFonts w:ascii="Book Antiqua" w:hAnsi="Book Antiqua"/>
                <w:sz w:val="24"/>
                <w:szCs w:val="24"/>
                <w:lang w:val="es-ES"/>
              </w:rPr>
              <w:t>Anexo 3</w:t>
            </w:r>
          </w:p>
          <w:p w14:paraId="1442E8F0" w14:textId="5B59C2D7" w:rsidR="004754A2" w:rsidRDefault="004754A2" w:rsidP="002E2FAD">
            <w:pPr>
              <w:spacing w:line="276" w:lineRule="auto"/>
              <w:jc w:val="center"/>
              <w:rPr>
                <w:rFonts w:ascii="Book Antiqua" w:hAnsi="Book Antiqua"/>
                <w:sz w:val="24"/>
                <w:szCs w:val="24"/>
                <w:lang w:val="es-ES"/>
              </w:rPr>
            </w:pPr>
          </w:p>
          <w:p w14:paraId="1D94AA25" w14:textId="460144B9" w:rsidR="00CA0BA1" w:rsidRDefault="00CA0BA1" w:rsidP="002E2FAD">
            <w:pPr>
              <w:spacing w:line="276" w:lineRule="auto"/>
              <w:jc w:val="center"/>
              <w:rPr>
                <w:rFonts w:ascii="Book Antiqua" w:hAnsi="Book Antiqua"/>
                <w:sz w:val="24"/>
                <w:szCs w:val="24"/>
                <w:lang w:val="es-ES"/>
              </w:rPr>
            </w:pPr>
            <w:r>
              <w:rPr>
                <w:rFonts w:ascii="Book Antiqua" w:hAnsi="Book Antiqua"/>
                <w:sz w:val="24"/>
                <w:szCs w:val="24"/>
                <w:lang w:val="es-ES"/>
              </w:rPr>
              <w:object w:dxaOrig="1508" w:dyaOrig="983" w14:anchorId="39B6531C">
                <v:shape id="_x0000_i1027" type="#_x0000_t75" style="width:75pt;height:49pt" o:ole="">
                  <v:imagedata r:id="rId15" o:title=""/>
                </v:shape>
                <o:OLEObject Type="Embed" ProgID="Package" ShapeID="_x0000_i1027" DrawAspect="Icon" ObjectID="_1692019635" r:id="rId16"/>
              </w:object>
            </w:r>
          </w:p>
          <w:p w14:paraId="4A5397D9" w14:textId="4FA1FBBA" w:rsidR="004754A2" w:rsidRDefault="004754A2" w:rsidP="002E2FAD">
            <w:pPr>
              <w:spacing w:line="276" w:lineRule="auto"/>
              <w:jc w:val="center"/>
              <w:rPr>
                <w:rFonts w:ascii="Book Antiqua" w:hAnsi="Book Antiqua"/>
                <w:sz w:val="24"/>
                <w:szCs w:val="24"/>
                <w:lang w:val="es-ES"/>
              </w:rPr>
            </w:pPr>
          </w:p>
        </w:tc>
      </w:tr>
      <w:tr w:rsidR="00391CA4" w:rsidRPr="00277BC4" w14:paraId="7710DEFD" w14:textId="77777777" w:rsidTr="007554AF">
        <w:trPr>
          <w:trHeight w:val="288"/>
          <w:jc w:val="center"/>
        </w:trPr>
        <w:tc>
          <w:tcPr>
            <w:tcW w:w="5399" w:type="dxa"/>
            <w:shd w:val="clear" w:color="auto" w:fill="auto"/>
            <w:vAlign w:val="center"/>
          </w:tcPr>
          <w:p w14:paraId="1EED19B9" w14:textId="2175B51C" w:rsidR="00391CA4" w:rsidRDefault="00094E0E" w:rsidP="002E2FAD">
            <w:pPr>
              <w:spacing w:line="276" w:lineRule="auto"/>
              <w:jc w:val="center"/>
              <w:rPr>
                <w:rFonts w:ascii="Book Antiqua" w:hAnsi="Book Antiqua" w:cs="Book Antiqua"/>
                <w:bCs/>
                <w:sz w:val="24"/>
                <w:szCs w:val="24"/>
              </w:rPr>
            </w:pPr>
            <w:r>
              <w:rPr>
                <w:rFonts w:ascii="Book Antiqua" w:hAnsi="Book Antiqua"/>
                <w:sz w:val="24"/>
                <w:szCs w:val="24"/>
              </w:rPr>
              <w:t>Dirección de Tecnología de la Información y Comunicación</w:t>
            </w:r>
          </w:p>
        </w:tc>
        <w:tc>
          <w:tcPr>
            <w:tcW w:w="2410" w:type="dxa"/>
            <w:shd w:val="clear" w:color="auto" w:fill="auto"/>
            <w:noWrap/>
            <w:vAlign w:val="center"/>
          </w:tcPr>
          <w:p w14:paraId="3FE30B01" w14:textId="02F1A89C" w:rsidR="00391CA4" w:rsidRDefault="00391CA4" w:rsidP="002E2FAD">
            <w:pPr>
              <w:spacing w:line="276" w:lineRule="auto"/>
              <w:jc w:val="center"/>
              <w:rPr>
                <w:rFonts w:ascii="Book Antiqua" w:hAnsi="Book Antiqua"/>
                <w:sz w:val="24"/>
                <w:szCs w:val="24"/>
                <w:lang w:val="es-ES"/>
              </w:rPr>
            </w:pPr>
            <w:r>
              <w:rPr>
                <w:rFonts w:ascii="Book Antiqua" w:hAnsi="Book Antiqua"/>
                <w:sz w:val="24"/>
                <w:szCs w:val="24"/>
                <w:lang w:val="es-ES"/>
              </w:rPr>
              <w:t>Anexo 4</w:t>
            </w:r>
          </w:p>
          <w:p w14:paraId="57955D91" w14:textId="2C4BB95F" w:rsidR="00695C2F" w:rsidRDefault="00695C2F" w:rsidP="002E2FAD">
            <w:pPr>
              <w:spacing w:line="276" w:lineRule="auto"/>
              <w:jc w:val="center"/>
              <w:rPr>
                <w:rFonts w:ascii="Book Antiqua" w:hAnsi="Book Antiqua"/>
                <w:sz w:val="24"/>
                <w:szCs w:val="24"/>
                <w:lang w:val="es-ES"/>
              </w:rPr>
            </w:pPr>
          </w:p>
          <w:p w14:paraId="70134A86" w14:textId="2B3878B3" w:rsidR="003E4CB9" w:rsidRDefault="0005204A" w:rsidP="002E2FAD">
            <w:pPr>
              <w:spacing w:line="276" w:lineRule="auto"/>
              <w:jc w:val="center"/>
              <w:rPr>
                <w:rFonts w:ascii="Book Antiqua" w:hAnsi="Book Antiqua"/>
                <w:sz w:val="24"/>
                <w:szCs w:val="24"/>
                <w:lang w:val="es-ES"/>
              </w:rPr>
            </w:pPr>
            <w:r>
              <w:rPr>
                <w:rFonts w:ascii="Book Antiqua" w:hAnsi="Book Antiqua"/>
                <w:sz w:val="24"/>
                <w:szCs w:val="24"/>
                <w:lang w:val="es-ES"/>
              </w:rPr>
              <w:object w:dxaOrig="1508" w:dyaOrig="983" w14:anchorId="04EA2749">
                <v:shape id="_x0000_i1028" type="#_x0000_t75" style="width:75pt;height:49pt" o:ole="">
                  <v:imagedata r:id="rId17" o:title=""/>
                </v:shape>
                <o:OLEObject Type="Embed" ProgID="Package" ShapeID="_x0000_i1028" DrawAspect="Icon" ObjectID="_1692019636" r:id="rId18"/>
              </w:object>
            </w:r>
          </w:p>
          <w:p w14:paraId="09009997" w14:textId="0429EDD3" w:rsidR="00695C2F" w:rsidRDefault="00695C2F" w:rsidP="002E2FAD">
            <w:pPr>
              <w:spacing w:line="276" w:lineRule="auto"/>
              <w:jc w:val="center"/>
              <w:rPr>
                <w:rFonts w:ascii="Book Antiqua" w:hAnsi="Book Antiqua"/>
                <w:sz w:val="24"/>
                <w:szCs w:val="24"/>
                <w:lang w:val="es-ES"/>
              </w:rPr>
            </w:pPr>
          </w:p>
        </w:tc>
      </w:tr>
      <w:tr w:rsidR="009D104B" w:rsidRPr="00277BC4" w14:paraId="6D6989DE" w14:textId="77777777" w:rsidTr="007554AF">
        <w:trPr>
          <w:trHeight w:val="288"/>
          <w:jc w:val="center"/>
        </w:trPr>
        <w:tc>
          <w:tcPr>
            <w:tcW w:w="5399" w:type="dxa"/>
            <w:shd w:val="clear" w:color="auto" w:fill="auto"/>
            <w:vAlign w:val="center"/>
          </w:tcPr>
          <w:p w14:paraId="0C8D3F15" w14:textId="20E48738" w:rsidR="009D104B" w:rsidRPr="005D4DAB" w:rsidRDefault="005D4DAB" w:rsidP="002E2FAD">
            <w:pPr>
              <w:spacing w:line="276" w:lineRule="auto"/>
              <w:jc w:val="center"/>
              <w:rPr>
                <w:rFonts w:ascii="Book Antiqua" w:hAnsi="Book Antiqua"/>
                <w:sz w:val="24"/>
                <w:szCs w:val="24"/>
              </w:rPr>
            </w:pPr>
            <w:r w:rsidRPr="00FF75FD">
              <w:rPr>
                <w:rFonts w:ascii="Book Antiqua" w:hAnsi="Book Antiqua" w:cs="Arial"/>
                <w:sz w:val="24"/>
                <w:szCs w:val="24"/>
              </w:rPr>
              <w:t>Observación realizada por parte de</w:t>
            </w:r>
            <w:r>
              <w:rPr>
                <w:rFonts w:ascii="Book Antiqua" w:hAnsi="Book Antiqua" w:cs="Arial"/>
                <w:sz w:val="24"/>
                <w:szCs w:val="24"/>
              </w:rPr>
              <w:t xml:space="preserve"> la Dirección Ejecutiva </w:t>
            </w:r>
            <w:r w:rsidRPr="00FF75FD">
              <w:rPr>
                <w:rFonts w:ascii="Book Antiqua" w:hAnsi="Book Antiqua" w:cs="Arial"/>
                <w:sz w:val="24"/>
                <w:szCs w:val="24"/>
              </w:rPr>
              <w:t xml:space="preserve">al informe No. </w:t>
            </w:r>
            <w:r>
              <w:rPr>
                <w:rFonts w:ascii="Book Antiqua" w:hAnsi="Book Antiqua" w:cs="Arial"/>
                <w:sz w:val="24"/>
                <w:szCs w:val="24"/>
              </w:rPr>
              <w:t>883</w:t>
            </w:r>
            <w:r w:rsidRPr="00FF75FD">
              <w:rPr>
                <w:rFonts w:ascii="Book Antiqua" w:hAnsi="Book Antiqua" w:cs="Arial"/>
                <w:sz w:val="24"/>
                <w:szCs w:val="24"/>
              </w:rPr>
              <w:t>-PLA-EV-202</w:t>
            </w:r>
            <w:r>
              <w:rPr>
                <w:rFonts w:ascii="Book Antiqua" w:hAnsi="Book Antiqua" w:cs="Arial"/>
                <w:sz w:val="24"/>
                <w:szCs w:val="24"/>
              </w:rPr>
              <w:t>1</w:t>
            </w:r>
          </w:p>
        </w:tc>
        <w:tc>
          <w:tcPr>
            <w:tcW w:w="2410" w:type="dxa"/>
            <w:shd w:val="clear" w:color="auto" w:fill="auto"/>
            <w:noWrap/>
            <w:vAlign w:val="center"/>
          </w:tcPr>
          <w:p w14:paraId="50CDE6B0" w14:textId="77777777" w:rsidR="009D104B" w:rsidRDefault="005D4DAB" w:rsidP="002E2FAD">
            <w:pPr>
              <w:spacing w:line="276" w:lineRule="auto"/>
              <w:jc w:val="center"/>
              <w:rPr>
                <w:rFonts w:ascii="Book Antiqua" w:hAnsi="Book Antiqua"/>
                <w:sz w:val="24"/>
                <w:szCs w:val="24"/>
                <w:lang w:val="es-ES"/>
              </w:rPr>
            </w:pPr>
            <w:r>
              <w:rPr>
                <w:rFonts w:ascii="Book Antiqua" w:hAnsi="Book Antiqua"/>
                <w:sz w:val="24"/>
                <w:szCs w:val="24"/>
                <w:lang w:val="es-ES"/>
              </w:rPr>
              <w:t>Anexo 5</w:t>
            </w:r>
          </w:p>
          <w:p w14:paraId="58895640" w14:textId="27BEC62B" w:rsidR="005D4DAB" w:rsidRDefault="005D4DAB" w:rsidP="002E2FAD">
            <w:pPr>
              <w:spacing w:line="276" w:lineRule="auto"/>
              <w:jc w:val="center"/>
              <w:rPr>
                <w:rFonts w:ascii="Book Antiqua" w:hAnsi="Book Antiqua"/>
                <w:sz w:val="24"/>
                <w:szCs w:val="24"/>
                <w:lang w:val="es-ES"/>
              </w:rPr>
            </w:pPr>
          </w:p>
          <w:p w14:paraId="5CC52F32" w14:textId="5C74BA39" w:rsidR="005D4DAB" w:rsidRDefault="00B70AC8" w:rsidP="002E2FAD">
            <w:pPr>
              <w:spacing w:line="276" w:lineRule="auto"/>
              <w:jc w:val="center"/>
              <w:rPr>
                <w:rFonts w:ascii="Book Antiqua" w:hAnsi="Book Antiqua"/>
                <w:sz w:val="24"/>
                <w:szCs w:val="24"/>
                <w:lang w:val="es-ES"/>
              </w:rPr>
            </w:pPr>
            <w:r>
              <w:rPr>
                <w:rFonts w:ascii="Book Antiqua" w:hAnsi="Book Antiqua"/>
                <w:sz w:val="24"/>
                <w:szCs w:val="24"/>
                <w:lang w:val="es-ES"/>
              </w:rPr>
              <w:object w:dxaOrig="2280" w:dyaOrig="830" w14:anchorId="48372B9B">
                <v:shape id="_x0000_i1029" type="#_x0000_t75" style="width:114pt;height:41.5pt" o:ole="">
                  <v:imagedata r:id="rId19" o:title=""/>
                </v:shape>
                <o:OLEObject Type="Embed" ProgID="Package" ShapeID="_x0000_i1029" DrawAspect="Content" ObjectID="_1692019637" r:id="rId20"/>
              </w:object>
            </w:r>
          </w:p>
          <w:p w14:paraId="21B9BBE2" w14:textId="7A242AC2" w:rsidR="005D4DAB" w:rsidRDefault="005D4DAB" w:rsidP="002E2FAD">
            <w:pPr>
              <w:spacing w:line="276" w:lineRule="auto"/>
              <w:jc w:val="center"/>
              <w:rPr>
                <w:rFonts w:ascii="Book Antiqua" w:hAnsi="Book Antiqua"/>
                <w:sz w:val="24"/>
                <w:szCs w:val="24"/>
                <w:lang w:val="es-ES"/>
              </w:rPr>
            </w:pPr>
          </w:p>
        </w:tc>
      </w:tr>
      <w:tr w:rsidR="00441EB8" w:rsidRPr="00277BC4" w14:paraId="66772F54" w14:textId="77777777" w:rsidTr="007554AF">
        <w:trPr>
          <w:trHeight w:val="288"/>
          <w:jc w:val="center"/>
        </w:trPr>
        <w:tc>
          <w:tcPr>
            <w:tcW w:w="5399" w:type="dxa"/>
            <w:shd w:val="clear" w:color="auto" w:fill="auto"/>
            <w:vAlign w:val="center"/>
          </w:tcPr>
          <w:p w14:paraId="5393BCF9" w14:textId="0B669CAB" w:rsidR="00441EB8" w:rsidRPr="00441EB8" w:rsidRDefault="00441EB8" w:rsidP="002E2FAD">
            <w:pPr>
              <w:spacing w:line="276" w:lineRule="auto"/>
              <w:jc w:val="center"/>
              <w:rPr>
                <w:rFonts w:ascii="Book Antiqua" w:hAnsi="Book Antiqua" w:cs="Arial"/>
                <w:sz w:val="24"/>
                <w:szCs w:val="24"/>
              </w:rPr>
            </w:pPr>
            <w:r w:rsidRPr="003F6FE1">
              <w:rPr>
                <w:rFonts w:ascii="Book Antiqua" w:hAnsi="Book Antiqua" w:cs="Arial"/>
                <w:sz w:val="24"/>
                <w:szCs w:val="24"/>
              </w:rPr>
              <w:t>Observación realizada por parte de</w:t>
            </w:r>
            <w:r>
              <w:rPr>
                <w:rFonts w:ascii="Book Antiqua" w:hAnsi="Book Antiqua" w:cs="Arial"/>
                <w:sz w:val="24"/>
                <w:szCs w:val="24"/>
              </w:rPr>
              <w:t xml:space="preserve">l Centro de Apoyo, Coordinación y Mejoramiento de la </w:t>
            </w:r>
            <w:r w:rsidR="004E25E9">
              <w:rPr>
                <w:rFonts w:ascii="Book Antiqua" w:hAnsi="Book Antiqua" w:cs="Arial"/>
                <w:sz w:val="24"/>
                <w:szCs w:val="24"/>
              </w:rPr>
              <w:lastRenderedPageBreak/>
              <w:t>Función Jurisdiccional</w:t>
            </w:r>
            <w:r>
              <w:rPr>
                <w:rFonts w:ascii="Book Antiqua" w:hAnsi="Book Antiqua" w:cs="Arial"/>
                <w:sz w:val="24"/>
                <w:szCs w:val="24"/>
              </w:rPr>
              <w:t xml:space="preserve"> </w:t>
            </w:r>
            <w:r w:rsidRPr="003F6FE1">
              <w:rPr>
                <w:rFonts w:ascii="Book Antiqua" w:hAnsi="Book Antiqua" w:cs="Arial"/>
                <w:sz w:val="24"/>
                <w:szCs w:val="24"/>
              </w:rPr>
              <w:t xml:space="preserve">al informe No. </w:t>
            </w:r>
            <w:r>
              <w:rPr>
                <w:rFonts w:ascii="Book Antiqua" w:hAnsi="Book Antiqua" w:cs="Arial"/>
                <w:sz w:val="24"/>
                <w:szCs w:val="24"/>
              </w:rPr>
              <w:t>883</w:t>
            </w:r>
            <w:r w:rsidRPr="003F6FE1">
              <w:rPr>
                <w:rFonts w:ascii="Book Antiqua" w:hAnsi="Book Antiqua" w:cs="Arial"/>
                <w:sz w:val="24"/>
                <w:szCs w:val="24"/>
              </w:rPr>
              <w:t>-PLA-EV-202</w:t>
            </w:r>
            <w:r>
              <w:rPr>
                <w:rFonts w:ascii="Book Antiqua" w:hAnsi="Book Antiqua" w:cs="Arial"/>
                <w:sz w:val="24"/>
                <w:szCs w:val="24"/>
              </w:rPr>
              <w:t>1</w:t>
            </w:r>
          </w:p>
        </w:tc>
        <w:tc>
          <w:tcPr>
            <w:tcW w:w="2410" w:type="dxa"/>
            <w:shd w:val="clear" w:color="auto" w:fill="auto"/>
            <w:noWrap/>
            <w:vAlign w:val="center"/>
          </w:tcPr>
          <w:p w14:paraId="40D069C3" w14:textId="77777777" w:rsidR="00441EB8" w:rsidRDefault="00441EB8" w:rsidP="002E2FAD">
            <w:pPr>
              <w:spacing w:line="276" w:lineRule="auto"/>
              <w:jc w:val="center"/>
              <w:rPr>
                <w:rFonts w:ascii="Book Antiqua" w:hAnsi="Book Antiqua"/>
                <w:sz w:val="24"/>
                <w:szCs w:val="24"/>
                <w:lang w:val="es-ES"/>
              </w:rPr>
            </w:pPr>
            <w:r>
              <w:rPr>
                <w:rFonts w:ascii="Book Antiqua" w:hAnsi="Book Antiqua"/>
                <w:sz w:val="24"/>
                <w:szCs w:val="24"/>
                <w:lang w:val="es-ES"/>
              </w:rPr>
              <w:lastRenderedPageBreak/>
              <w:t>Anexo 6</w:t>
            </w:r>
          </w:p>
          <w:p w14:paraId="506B1E12" w14:textId="77777777" w:rsidR="004E25E9" w:rsidRDefault="004E25E9" w:rsidP="002E2FAD">
            <w:pPr>
              <w:spacing w:line="276" w:lineRule="auto"/>
              <w:jc w:val="center"/>
              <w:rPr>
                <w:rFonts w:ascii="Book Antiqua" w:hAnsi="Book Antiqua"/>
                <w:sz w:val="24"/>
                <w:szCs w:val="24"/>
                <w:lang w:val="es-ES"/>
              </w:rPr>
            </w:pPr>
          </w:p>
          <w:p w14:paraId="65C58B20" w14:textId="43B44249" w:rsidR="004E25E9" w:rsidRDefault="004E25E9" w:rsidP="002E2FAD">
            <w:pPr>
              <w:spacing w:line="276" w:lineRule="auto"/>
              <w:jc w:val="center"/>
              <w:rPr>
                <w:rFonts w:ascii="Book Antiqua" w:hAnsi="Book Antiqua"/>
                <w:sz w:val="24"/>
                <w:szCs w:val="24"/>
                <w:lang w:val="es-ES"/>
              </w:rPr>
            </w:pPr>
            <w:r>
              <w:rPr>
                <w:rFonts w:ascii="Book Antiqua" w:hAnsi="Book Antiqua"/>
                <w:sz w:val="24"/>
                <w:szCs w:val="24"/>
                <w:lang w:val="es-ES"/>
              </w:rPr>
              <w:object w:dxaOrig="1508" w:dyaOrig="983" w14:anchorId="755FC362">
                <v:shape id="_x0000_i1030" type="#_x0000_t75" style="width:76pt;height:49pt" o:ole="">
                  <v:imagedata r:id="rId21" o:title=""/>
                </v:shape>
                <o:OLEObject Type="Embed" ProgID="Package" ShapeID="_x0000_i1030" DrawAspect="Icon" ObjectID="_1692019638" r:id="rId22"/>
              </w:object>
            </w:r>
          </w:p>
        </w:tc>
      </w:tr>
    </w:tbl>
    <w:p w14:paraId="3B658F82" w14:textId="77777777" w:rsidR="00EE101D" w:rsidRDefault="00EE101D" w:rsidP="002E2FAD">
      <w:pPr>
        <w:pStyle w:val="Prrafodelista"/>
        <w:spacing w:line="276" w:lineRule="auto"/>
        <w:ind w:left="0" w:right="301"/>
        <w:rPr>
          <w:rFonts w:ascii="Book Antiqua" w:hAnsi="Book Antiqua"/>
          <w:lang w:val="es-ES_tradnl" w:eastAsia="en-US"/>
        </w:rPr>
      </w:pPr>
    </w:p>
    <w:p w14:paraId="014CCF9A" w14:textId="77777777" w:rsidR="00B1371D" w:rsidRPr="00277BC4" w:rsidRDefault="00B1371D" w:rsidP="002E2FAD">
      <w:pPr>
        <w:pStyle w:val="Prrafodelista"/>
        <w:spacing w:line="276" w:lineRule="auto"/>
        <w:ind w:left="0" w:right="301"/>
        <w:rPr>
          <w:rFonts w:ascii="Book Antiqua" w:hAnsi="Book Antiqua"/>
          <w:lang w:val="es-ES_tradnl" w:eastAsia="en-US"/>
        </w:rPr>
      </w:pPr>
    </w:p>
    <w:tbl>
      <w:tblPr>
        <w:tblpPr w:leftFromText="141" w:rightFromText="141" w:vertAnchor="text" w:horzAnchor="margin" w:tblpXSpec="center" w:tblpY="224"/>
        <w:tblW w:w="10319" w:type="dxa"/>
        <w:tblLayout w:type="fixed"/>
        <w:tblLook w:val="0000" w:firstRow="0" w:lastRow="0" w:firstColumn="0" w:lastColumn="0" w:noHBand="0" w:noVBand="0"/>
      </w:tblPr>
      <w:tblGrid>
        <w:gridCol w:w="2616"/>
        <w:gridCol w:w="7703"/>
      </w:tblGrid>
      <w:tr w:rsidR="00EE101D" w:rsidRPr="00641F68" w14:paraId="12CE117D" w14:textId="77777777" w:rsidTr="007554AF">
        <w:trPr>
          <w:trHeight w:val="292"/>
        </w:trPr>
        <w:tc>
          <w:tcPr>
            <w:tcW w:w="2616" w:type="dxa"/>
            <w:tcBorders>
              <w:top w:val="single" w:sz="4" w:space="0" w:color="000000"/>
              <w:left w:val="single" w:sz="4" w:space="0" w:color="000000"/>
              <w:bottom w:val="single" w:sz="4" w:space="0" w:color="000000"/>
            </w:tcBorders>
            <w:shd w:val="clear" w:color="auto" w:fill="4472C4"/>
          </w:tcPr>
          <w:p w14:paraId="09950F59" w14:textId="77777777" w:rsidR="00EE101D" w:rsidRPr="007430D2" w:rsidRDefault="00EE101D" w:rsidP="002E2FAD">
            <w:pPr>
              <w:spacing w:line="276" w:lineRule="auto"/>
              <w:ind w:left="284" w:right="301"/>
              <w:jc w:val="right"/>
              <w:rPr>
                <w:rFonts w:ascii="Book Antiqua" w:hAnsi="Book Antiqua"/>
                <w:b/>
                <w:color w:val="FFFFFF" w:themeColor="background1"/>
                <w:sz w:val="24"/>
                <w:szCs w:val="24"/>
              </w:rPr>
            </w:pPr>
            <w:r w:rsidRPr="007430D2">
              <w:rPr>
                <w:rFonts w:ascii="Book Antiqua" w:hAnsi="Book Antiqua"/>
                <w:b/>
                <w:color w:val="FFFFFF" w:themeColor="background1"/>
                <w:sz w:val="24"/>
                <w:szCs w:val="24"/>
              </w:rPr>
              <w:t>Realizado por:</w:t>
            </w:r>
          </w:p>
        </w:tc>
        <w:tc>
          <w:tcPr>
            <w:tcW w:w="7703" w:type="dxa"/>
            <w:tcBorders>
              <w:top w:val="single" w:sz="4" w:space="0" w:color="000000"/>
              <w:left w:val="single" w:sz="4" w:space="0" w:color="000000"/>
              <w:bottom w:val="single" w:sz="4" w:space="0" w:color="000000"/>
              <w:right w:val="single" w:sz="4" w:space="0" w:color="000000"/>
            </w:tcBorders>
          </w:tcPr>
          <w:p w14:paraId="367A7457" w14:textId="77777777" w:rsidR="00EE101D" w:rsidRPr="00277BC4" w:rsidRDefault="00EE101D" w:rsidP="002E2FAD">
            <w:pPr>
              <w:snapToGrid w:val="0"/>
              <w:spacing w:line="276" w:lineRule="auto"/>
              <w:ind w:right="301"/>
              <w:rPr>
                <w:rFonts w:ascii="Book Antiqua" w:hAnsi="Book Antiqua" w:cs="Aharoni"/>
                <w:bCs/>
                <w:i/>
                <w:sz w:val="24"/>
                <w:szCs w:val="24"/>
                <w:lang w:val="en-US"/>
              </w:rPr>
            </w:pPr>
            <w:r w:rsidRPr="00277BC4">
              <w:rPr>
                <w:rFonts w:ascii="Book Antiqua" w:hAnsi="Book Antiqua" w:cs="Aharoni"/>
                <w:bCs/>
                <w:sz w:val="24"/>
                <w:szCs w:val="24"/>
                <w:lang w:val="en-US"/>
              </w:rPr>
              <w:t xml:space="preserve">Lic. Andrey Rojas Monge, Profesional 2 a.i. </w:t>
            </w:r>
          </w:p>
        </w:tc>
      </w:tr>
      <w:tr w:rsidR="00EE101D" w:rsidRPr="00277BC4" w14:paraId="5EEC6BFF" w14:textId="77777777" w:rsidTr="007554AF">
        <w:trPr>
          <w:trHeight w:val="321"/>
        </w:trPr>
        <w:tc>
          <w:tcPr>
            <w:tcW w:w="2616" w:type="dxa"/>
            <w:tcBorders>
              <w:top w:val="single" w:sz="4" w:space="0" w:color="000000"/>
              <w:left w:val="single" w:sz="4" w:space="0" w:color="000000"/>
              <w:bottom w:val="single" w:sz="4" w:space="0" w:color="000000"/>
            </w:tcBorders>
            <w:shd w:val="clear" w:color="auto" w:fill="4472C4"/>
            <w:vAlign w:val="center"/>
          </w:tcPr>
          <w:p w14:paraId="0681A0C3" w14:textId="77777777" w:rsidR="00EE101D" w:rsidRPr="007430D2" w:rsidRDefault="00EE101D" w:rsidP="002E2FAD">
            <w:pPr>
              <w:spacing w:line="276" w:lineRule="auto"/>
              <w:ind w:left="284" w:right="301"/>
              <w:jc w:val="right"/>
              <w:rPr>
                <w:rFonts w:ascii="Book Antiqua" w:hAnsi="Book Antiqua"/>
                <w:b/>
                <w:color w:val="FFFFFF" w:themeColor="background1"/>
                <w:sz w:val="24"/>
                <w:szCs w:val="24"/>
              </w:rPr>
            </w:pPr>
            <w:r w:rsidRPr="007430D2">
              <w:rPr>
                <w:rFonts w:ascii="Book Antiqua" w:hAnsi="Book Antiqua"/>
                <w:b/>
                <w:color w:val="FFFFFF" w:themeColor="background1"/>
                <w:sz w:val="24"/>
                <w:szCs w:val="24"/>
              </w:rPr>
              <w:t>Revisado por:</w:t>
            </w:r>
          </w:p>
        </w:tc>
        <w:tc>
          <w:tcPr>
            <w:tcW w:w="7703" w:type="dxa"/>
            <w:tcBorders>
              <w:top w:val="single" w:sz="4" w:space="0" w:color="000000"/>
              <w:left w:val="single" w:sz="4" w:space="0" w:color="000000"/>
              <w:bottom w:val="single" w:sz="4" w:space="0" w:color="000000"/>
              <w:right w:val="single" w:sz="4" w:space="0" w:color="000000"/>
            </w:tcBorders>
          </w:tcPr>
          <w:p w14:paraId="552B6EEB" w14:textId="77777777" w:rsidR="00E40A48" w:rsidRDefault="00E40A48" w:rsidP="00E40A48">
            <w:pPr>
              <w:snapToGrid w:val="0"/>
              <w:spacing w:line="276" w:lineRule="auto"/>
              <w:ind w:right="301"/>
              <w:rPr>
                <w:rFonts w:ascii="Book Antiqua" w:hAnsi="Book Antiqua" w:cs="Aharoni"/>
                <w:bCs/>
                <w:sz w:val="24"/>
                <w:szCs w:val="24"/>
              </w:rPr>
            </w:pPr>
            <w:r>
              <w:rPr>
                <w:rFonts w:ascii="Book Antiqua" w:hAnsi="Book Antiqua" w:cs="Aharoni"/>
                <w:bCs/>
                <w:sz w:val="24"/>
                <w:szCs w:val="24"/>
              </w:rPr>
              <w:t xml:space="preserve">Licda. Melissa Mesén Trejos, Coordinadora de Unidad del  </w:t>
            </w:r>
            <w:r w:rsidRPr="00277BC4">
              <w:rPr>
                <w:rFonts w:ascii="Book Antiqua" w:hAnsi="Book Antiqua" w:cs="Aharoni"/>
                <w:bCs/>
                <w:sz w:val="24"/>
                <w:szCs w:val="24"/>
              </w:rPr>
              <w:t xml:space="preserve"> Subproceso de Evaluación</w:t>
            </w:r>
            <w:r>
              <w:rPr>
                <w:rFonts w:ascii="Book Antiqua" w:hAnsi="Book Antiqua" w:cs="Aharoni"/>
                <w:bCs/>
                <w:sz w:val="24"/>
                <w:szCs w:val="24"/>
              </w:rPr>
              <w:t>.</w:t>
            </w:r>
          </w:p>
          <w:p w14:paraId="3600FCBB" w14:textId="7E4B216E" w:rsidR="00EE101D" w:rsidRPr="00277BC4" w:rsidRDefault="00E40A48" w:rsidP="00E40A48">
            <w:pPr>
              <w:snapToGrid w:val="0"/>
              <w:spacing w:line="276" w:lineRule="auto"/>
              <w:ind w:right="301"/>
              <w:rPr>
                <w:rFonts w:ascii="Book Antiqua" w:hAnsi="Book Antiqua" w:cs="Aharoni"/>
                <w:bCs/>
                <w:sz w:val="24"/>
                <w:szCs w:val="24"/>
              </w:rPr>
            </w:pPr>
            <w:r>
              <w:rPr>
                <w:rFonts w:ascii="Book Antiqua" w:hAnsi="Book Antiqua" w:cs="Aharoni"/>
                <w:bCs/>
                <w:sz w:val="24"/>
                <w:szCs w:val="24"/>
              </w:rPr>
              <w:t>Inga. Elena Gabriela Picado González</w:t>
            </w:r>
            <w:r w:rsidRPr="00A85B34">
              <w:rPr>
                <w:rFonts w:ascii="Book Antiqua" w:hAnsi="Book Antiqua" w:cs="Aharoni"/>
                <w:bCs/>
                <w:sz w:val="24"/>
                <w:szCs w:val="24"/>
              </w:rPr>
              <w:t>, Jef</w:t>
            </w:r>
            <w:r>
              <w:rPr>
                <w:rFonts w:ascii="Book Antiqua" w:hAnsi="Book Antiqua" w:cs="Aharoni"/>
                <w:bCs/>
                <w:sz w:val="24"/>
                <w:szCs w:val="24"/>
              </w:rPr>
              <w:t>a a.í. del</w:t>
            </w:r>
            <w:r w:rsidRPr="00A85B34">
              <w:rPr>
                <w:rFonts w:ascii="Book Antiqua" w:hAnsi="Book Antiqua" w:cs="Aharoni"/>
                <w:bCs/>
                <w:sz w:val="24"/>
                <w:szCs w:val="24"/>
              </w:rPr>
              <w:t xml:space="preserve"> Subproceso de Evaluación</w:t>
            </w:r>
            <w:r>
              <w:rPr>
                <w:rFonts w:ascii="Book Antiqua" w:hAnsi="Book Antiqua" w:cs="Aharoni"/>
                <w:bCs/>
                <w:sz w:val="24"/>
                <w:szCs w:val="24"/>
              </w:rPr>
              <w:t>.</w:t>
            </w:r>
          </w:p>
        </w:tc>
      </w:tr>
      <w:tr w:rsidR="00EE101D" w:rsidRPr="00277BC4" w14:paraId="0B14F714" w14:textId="77777777" w:rsidTr="007554AF">
        <w:trPr>
          <w:trHeight w:val="60"/>
        </w:trPr>
        <w:tc>
          <w:tcPr>
            <w:tcW w:w="2616" w:type="dxa"/>
            <w:tcBorders>
              <w:top w:val="single" w:sz="4" w:space="0" w:color="000000"/>
              <w:left w:val="single" w:sz="4" w:space="0" w:color="000000"/>
              <w:bottom w:val="single" w:sz="4" w:space="0" w:color="000000"/>
            </w:tcBorders>
            <w:shd w:val="clear" w:color="auto" w:fill="4472C4"/>
          </w:tcPr>
          <w:p w14:paraId="2EF7FC37" w14:textId="77777777" w:rsidR="00EE101D" w:rsidRPr="007430D2" w:rsidRDefault="00EE101D" w:rsidP="002E2FAD">
            <w:pPr>
              <w:spacing w:line="276" w:lineRule="auto"/>
              <w:ind w:left="284" w:right="301"/>
              <w:jc w:val="right"/>
              <w:rPr>
                <w:rFonts w:ascii="Book Antiqua" w:hAnsi="Book Antiqua"/>
                <w:b/>
                <w:color w:val="FFFFFF" w:themeColor="background1"/>
                <w:sz w:val="24"/>
                <w:szCs w:val="24"/>
              </w:rPr>
            </w:pPr>
            <w:r w:rsidRPr="007430D2">
              <w:rPr>
                <w:rFonts w:ascii="Book Antiqua" w:hAnsi="Book Antiqua"/>
                <w:b/>
                <w:color w:val="FFFFFF" w:themeColor="background1"/>
                <w:sz w:val="24"/>
                <w:szCs w:val="24"/>
              </w:rPr>
              <w:t>Aprobado por:</w:t>
            </w:r>
          </w:p>
        </w:tc>
        <w:tc>
          <w:tcPr>
            <w:tcW w:w="7703" w:type="dxa"/>
            <w:tcBorders>
              <w:top w:val="single" w:sz="4" w:space="0" w:color="000000"/>
              <w:left w:val="single" w:sz="4" w:space="0" w:color="000000"/>
              <w:bottom w:val="single" w:sz="4" w:space="0" w:color="000000"/>
              <w:right w:val="single" w:sz="4" w:space="0" w:color="000000"/>
            </w:tcBorders>
          </w:tcPr>
          <w:p w14:paraId="7A939701" w14:textId="6E999627" w:rsidR="00EE101D" w:rsidRPr="00277BC4" w:rsidRDefault="00EE101D" w:rsidP="002E2FAD">
            <w:pPr>
              <w:snapToGrid w:val="0"/>
              <w:spacing w:line="276" w:lineRule="auto"/>
              <w:ind w:right="301"/>
              <w:rPr>
                <w:rFonts w:ascii="Book Antiqua" w:hAnsi="Book Antiqua" w:cs="Aharoni"/>
                <w:bCs/>
                <w:sz w:val="24"/>
                <w:szCs w:val="24"/>
              </w:rPr>
            </w:pPr>
            <w:r w:rsidRPr="00277BC4">
              <w:rPr>
                <w:rFonts w:ascii="Book Antiqua" w:hAnsi="Book Antiqua" w:cs="Aharoni"/>
                <w:bCs/>
                <w:sz w:val="24"/>
                <w:szCs w:val="24"/>
              </w:rPr>
              <w:t xml:space="preserve">Máster Erick Antonio Mora Leiva, </w:t>
            </w:r>
            <w:r w:rsidR="00FF2438">
              <w:rPr>
                <w:rFonts w:ascii="Book Antiqua" w:hAnsi="Book Antiqua" w:cs="Aharoni"/>
                <w:bCs/>
                <w:sz w:val="24"/>
                <w:szCs w:val="24"/>
              </w:rPr>
              <w:t>Director a.í. de Planificación</w:t>
            </w:r>
          </w:p>
        </w:tc>
      </w:tr>
    </w:tbl>
    <w:p w14:paraId="3E577B87" w14:textId="77777777" w:rsidR="00EE101D" w:rsidRPr="00277BC4" w:rsidRDefault="00EE101D" w:rsidP="002E2FAD">
      <w:pPr>
        <w:pStyle w:val="Prrafodelista"/>
        <w:spacing w:line="276" w:lineRule="auto"/>
        <w:ind w:left="284" w:right="301"/>
        <w:rPr>
          <w:rFonts w:ascii="Book Antiqua" w:hAnsi="Book Antiqua"/>
          <w:lang w:val="es-ES_tradnl" w:eastAsia="en-US"/>
        </w:rPr>
      </w:pPr>
    </w:p>
    <w:p w14:paraId="2DDD18F0" w14:textId="77777777" w:rsidR="002930DE" w:rsidRPr="00C62FCB" w:rsidRDefault="002930DE" w:rsidP="002E2FAD">
      <w:pPr>
        <w:spacing w:line="276" w:lineRule="auto"/>
        <w:rPr>
          <w:rFonts w:ascii="Book Antiqua" w:hAnsi="Book Antiqua" w:cs="Book Antiqua"/>
          <w:sz w:val="24"/>
          <w:szCs w:val="24"/>
        </w:rPr>
      </w:pPr>
    </w:p>
    <w:sectPr w:rsidR="002930DE" w:rsidRPr="00C62FCB" w:rsidSect="00C72F1F">
      <w:headerReference w:type="default" r:id="rId23"/>
      <w:footerReference w:type="default" r:id="rId24"/>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0236E" w14:textId="77777777" w:rsidR="008865DE" w:rsidRDefault="008865DE">
      <w:r>
        <w:separator/>
      </w:r>
    </w:p>
  </w:endnote>
  <w:endnote w:type="continuationSeparator" w:id="0">
    <w:p w14:paraId="627348A8" w14:textId="77777777" w:rsidR="008865DE" w:rsidRDefault="00886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9401B" w14:textId="773329B4" w:rsidR="00DF1F07" w:rsidRDefault="00DF1F07"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5573F">
      <w:rPr>
        <w:rStyle w:val="Nmerodepgina"/>
        <w:noProof/>
      </w:rPr>
      <w:t>1</w:t>
    </w:r>
    <w:r>
      <w:rPr>
        <w:rStyle w:val="Nmerodepgina"/>
      </w:rPr>
      <w:fldChar w:fldCharType="end"/>
    </w:r>
  </w:p>
  <w:p w14:paraId="7C3D5021" w14:textId="77777777" w:rsidR="00DF1F07" w:rsidRPr="0036463A" w:rsidRDefault="00DF1F07"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5737F9CC" w14:textId="77777777" w:rsidR="00DF1F07" w:rsidRDefault="00DF1F07"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CF18B" w14:textId="77777777" w:rsidR="008865DE" w:rsidRDefault="008865DE">
      <w:r>
        <w:separator/>
      </w:r>
    </w:p>
  </w:footnote>
  <w:footnote w:type="continuationSeparator" w:id="0">
    <w:p w14:paraId="377A9A16" w14:textId="77777777" w:rsidR="008865DE" w:rsidRDefault="008865DE">
      <w:r>
        <w:continuationSeparator/>
      </w:r>
    </w:p>
  </w:footnote>
  <w:footnote w:id="1">
    <w:p w14:paraId="1C392F1A" w14:textId="2CF74AFA" w:rsidR="00DF1F07" w:rsidRPr="004A1EBE" w:rsidRDefault="00DF1F07" w:rsidP="00725358">
      <w:pPr>
        <w:pStyle w:val="Textonotapie"/>
        <w:rPr>
          <w:lang w:val="es-C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3AE0C" w14:textId="77777777" w:rsidR="00DF1F07" w:rsidRDefault="00DF1F07"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6341E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pt;height:32.5pt" o:ole="">
          <v:imagedata r:id="rId1" o:title=""/>
        </v:shape>
        <o:OLEObject Type="Embed" ProgID="PBrush" ShapeID="_x0000_i1031" DrawAspect="Content" ObjectID="_1692019639" r:id="rId2"/>
      </w:object>
    </w:r>
  </w:p>
  <w:p w14:paraId="0548FC29" w14:textId="77777777" w:rsidR="00DF1F07" w:rsidRDefault="00DF1F07"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BFE5B01" w14:textId="77777777" w:rsidR="00DF1F07" w:rsidRPr="000716EC" w:rsidRDefault="00DF1F07" w:rsidP="00BF0EE8">
    <w:pPr>
      <w:pStyle w:val="Encabezad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47F61259" w14:textId="77777777" w:rsidR="00DF1F07" w:rsidRPr="000716EC" w:rsidRDefault="00DF1F07" w:rsidP="00BF0EE8">
    <w:pPr>
      <w:pBdr>
        <w:bottom w:val="single" w:sz="6" w:space="0" w:color="auto"/>
      </w:pBdr>
      <w:spacing w:after="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360"/>
        </w:tabs>
      </w:pPr>
      <w:rPr>
        <w:rFonts w:ascii="Arial" w:hAnsi="Arial" w:cs="Arial"/>
        <w:sz w:val="24"/>
        <w:szCs w:val="24"/>
      </w:rPr>
    </w:lvl>
    <w:lvl w:ilvl="1">
      <w:start w:val="1"/>
      <w:numFmt w:val="bullet"/>
      <w:lvlText w:val="ü"/>
      <w:lvlJc w:val="left"/>
      <w:pPr>
        <w:tabs>
          <w:tab w:val="num" w:pos="-360"/>
        </w:tabs>
      </w:pPr>
      <w:rPr>
        <w:rFonts w:ascii="Wingdings" w:hAnsi="Wingdings"/>
        <w:sz w:val="24"/>
      </w:rPr>
    </w:lvl>
    <w:lvl w:ilvl="2">
      <w:start w:val="1"/>
      <w:numFmt w:val="decimal"/>
      <w:lvlText w:val="%3."/>
      <w:lvlJc w:val="left"/>
      <w:pPr>
        <w:tabs>
          <w:tab w:val="num" w:pos="-360"/>
        </w:tabs>
      </w:pPr>
      <w:rPr>
        <w:rFonts w:ascii="Arial" w:hAnsi="Arial" w:cs="Arial"/>
        <w:sz w:val="24"/>
        <w:szCs w:val="24"/>
      </w:rPr>
    </w:lvl>
    <w:lvl w:ilvl="3">
      <w:start w:val="1"/>
      <w:numFmt w:val="decimal"/>
      <w:lvlText w:val="%4."/>
      <w:lvlJc w:val="left"/>
      <w:pPr>
        <w:tabs>
          <w:tab w:val="num" w:pos="-360"/>
        </w:tabs>
      </w:pPr>
      <w:rPr>
        <w:rFonts w:ascii="Arial" w:hAnsi="Arial" w:cs="Arial"/>
        <w:sz w:val="24"/>
        <w:szCs w:val="24"/>
      </w:rPr>
    </w:lvl>
    <w:lvl w:ilvl="4">
      <w:start w:val="1"/>
      <w:numFmt w:val="decimal"/>
      <w:lvlText w:val="%5."/>
      <w:lvlJc w:val="left"/>
      <w:pPr>
        <w:tabs>
          <w:tab w:val="num" w:pos="-360"/>
        </w:tabs>
      </w:pPr>
      <w:rPr>
        <w:rFonts w:ascii="Arial" w:hAnsi="Arial" w:cs="Arial"/>
        <w:sz w:val="24"/>
        <w:szCs w:val="24"/>
      </w:rPr>
    </w:lvl>
    <w:lvl w:ilvl="5">
      <w:start w:val="1"/>
      <w:numFmt w:val="decimal"/>
      <w:lvlText w:val="%6."/>
      <w:lvlJc w:val="left"/>
      <w:pPr>
        <w:tabs>
          <w:tab w:val="num" w:pos="-360"/>
        </w:tabs>
      </w:pPr>
      <w:rPr>
        <w:rFonts w:ascii="Arial" w:hAnsi="Arial" w:cs="Arial"/>
        <w:sz w:val="24"/>
        <w:szCs w:val="24"/>
      </w:rPr>
    </w:lvl>
    <w:lvl w:ilvl="6">
      <w:start w:val="1"/>
      <w:numFmt w:val="decimal"/>
      <w:lvlText w:val="%7."/>
      <w:lvlJc w:val="left"/>
      <w:pPr>
        <w:tabs>
          <w:tab w:val="num" w:pos="-360"/>
        </w:tabs>
      </w:pPr>
      <w:rPr>
        <w:rFonts w:ascii="Arial" w:hAnsi="Arial" w:cs="Arial"/>
        <w:sz w:val="24"/>
        <w:szCs w:val="24"/>
      </w:rPr>
    </w:lvl>
    <w:lvl w:ilvl="7">
      <w:start w:val="1"/>
      <w:numFmt w:val="decimal"/>
      <w:lvlText w:val="%8."/>
      <w:lvlJc w:val="left"/>
      <w:pPr>
        <w:tabs>
          <w:tab w:val="num" w:pos="-360"/>
        </w:tabs>
      </w:pPr>
      <w:rPr>
        <w:rFonts w:ascii="Arial" w:hAnsi="Arial" w:cs="Arial"/>
        <w:sz w:val="24"/>
        <w:szCs w:val="24"/>
      </w:rPr>
    </w:lvl>
    <w:lvl w:ilvl="8">
      <w:start w:val="1"/>
      <w:numFmt w:val="decimal"/>
      <w:lvlText w:val="%9."/>
      <w:lvlJc w:val="left"/>
      <w:pPr>
        <w:tabs>
          <w:tab w:val="num" w:pos="-360"/>
        </w:tabs>
      </w:pPr>
      <w:rPr>
        <w:rFonts w:ascii="Arial" w:hAnsi="Arial" w:cs="Arial"/>
        <w:sz w:val="24"/>
        <w:szCs w:val="24"/>
      </w:rPr>
    </w:lvl>
  </w:abstractNum>
  <w:abstractNum w:abstractNumId="1" w15:restartNumberingAfterBreak="0">
    <w:nsid w:val="0BE57FA1"/>
    <w:multiLevelType w:val="hybridMultilevel"/>
    <w:tmpl w:val="15FE05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1384C47"/>
    <w:multiLevelType w:val="hybridMultilevel"/>
    <w:tmpl w:val="2258EDB2"/>
    <w:lvl w:ilvl="0" w:tplc="5DE44A42">
      <w:start w:val="1"/>
      <w:numFmt w:val="decimal"/>
      <w:lvlText w:val="7.%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7DF6965"/>
    <w:multiLevelType w:val="hybridMultilevel"/>
    <w:tmpl w:val="D092E9C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2D5D7706"/>
    <w:multiLevelType w:val="hybridMultilevel"/>
    <w:tmpl w:val="7A349CF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 w15:restartNumberingAfterBreak="0">
    <w:nsid w:val="317470D2"/>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785CA6"/>
    <w:multiLevelType w:val="hybridMultilevel"/>
    <w:tmpl w:val="0DA6F89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7" w15:restartNumberingAfterBreak="0">
    <w:nsid w:val="34197078"/>
    <w:multiLevelType w:val="multilevel"/>
    <w:tmpl w:val="D106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576F0"/>
    <w:multiLevelType w:val="multilevel"/>
    <w:tmpl w:val="631827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447D22"/>
    <w:multiLevelType w:val="hybridMultilevel"/>
    <w:tmpl w:val="B21A11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4B04BCE"/>
    <w:multiLevelType w:val="multilevel"/>
    <w:tmpl w:val="622A8042"/>
    <w:lvl w:ilvl="0">
      <w:start w:val="5"/>
      <w:numFmt w:val="decimal"/>
      <w:lvlText w:val="%1"/>
      <w:lvlJc w:val="left"/>
      <w:pPr>
        <w:ind w:left="360" w:hanging="360"/>
      </w:pPr>
      <w:rPr>
        <w:rFonts w:hint="default"/>
      </w:rPr>
    </w:lvl>
    <w:lvl w:ilvl="1">
      <w:start w:val="4"/>
      <w:numFmt w:val="decimal"/>
      <w:lvlText w:val="%1.%2"/>
      <w:lvlJc w:val="left"/>
      <w:pPr>
        <w:ind w:left="502" w:hanging="360"/>
      </w:pPr>
      <w:rPr>
        <w:rFonts w:hint="default"/>
        <w:b/>
        <w:bCs/>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184" w:hanging="1440"/>
      </w:pPr>
      <w:rPr>
        <w:rFonts w:hint="default"/>
      </w:rPr>
    </w:lvl>
  </w:abstractNum>
  <w:abstractNum w:abstractNumId="11" w15:restartNumberingAfterBreak="0">
    <w:nsid w:val="55753B71"/>
    <w:multiLevelType w:val="hybridMultilevel"/>
    <w:tmpl w:val="22266DF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C237415"/>
    <w:multiLevelType w:val="hybridMultilevel"/>
    <w:tmpl w:val="42AC43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C543C66"/>
    <w:multiLevelType w:val="multilevel"/>
    <w:tmpl w:val="BB72A64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D2E02A4"/>
    <w:multiLevelType w:val="hybridMultilevel"/>
    <w:tmpl w:val="F718F83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5" w15:restartNumberingAfterBreak="0">
    <w:nsid w:val="621B721A"/>
    <w:multiLevelType w:val="hybridMultilevel"/>
    <w:tmpl w:val="C0AC3DB2"/>
    <w:lvl w:ilvl="0" w:tplc="1E527ABE">
      <w:start w:val="1"/>
      <w:numFmt w:val="decimal"/>
      <w:isLgl/>
      <w:lvlText w:val="6.%1."/>
      <w:lvlJc w:val="left"/>
      <w:pPr>
        <w:ind w:left="720" w:hanging="360"/>
      </w:pPr>
      <w:rPr>
        <w:rFonts w:hint="default"/>
        <w:b/>
        <w:bCs/>
        <w:i w:val="0"/>
        <w:iCs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6D826CC4"/>
    <w:multiLevelType w:val="hybridMultilevel"/>
    <w:tmpl w:val="99FC0822"/>
    <w:lvl w:ilvl="0" w:tplc="5DE44A42">
      <w:start w:val="1"/>
      <w:numFmt w:val="decimal"/>
      <w:lvlText w:val="7.%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E5050BF"/>
    <w:multiLevelType w:val="hybridMultilevel"/>
    <w:tmpl w:val="C1AED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065266A"/>
    <w:multiLevelType w:val="hybridMultilevel"/>
    <w:tmpl w:val="B2865C26"/>
    <w:lvl w:ilvl="0" w:tplc="0BF052FC">
      <w:start w:val="1"/>
      <w:numFmt w:val="decimal"/>
      <w:lvlText w:val="3.%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3584339"/>
    <w:multiLevelType w:val="hybridMultilevel"/>
    <w:tmpl w:val="22A0A158"/>
    <w:lvl w:ilvl="0" w:tplc="1E527ABE">
      <w:start w:val="1"/>
      <w:numFmt w:val="decimal"/>
      <w:isLgl/>
      <w:lvlText w:val="6.%1."/>
      <w:lvlJc w:val="left"/>
      <w:pPr>
        <w:ind w:left="1080" w:hanging="360"/>
      </w:pPr>
      <w:rPr>
        <w:rFonts w:hint="default"/>
        <w:b/>
        <w:bCs/>
        <w:i w:val="0"/>
        <w:iCs w:val="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0" w15:restartNumberingAfterBreak="0">
    <w:nsid w:val="76E91B96"/>
    <w:multiLevelType w:val="hybridMultilevel"/>
    <w:tmpl w:val="DF8219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7740262E"/>
    <w:multiLevelType w:val="multilevel"/>
    <w:tmpl w:val="99FCF27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83600A3"/>
    <w:multiLevelType w:val="multilevel"/>
    <w:tmpl w:val="4A4A78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B0951C0"/>
    <w:multiLevelType w:val="hybridMultilevel"/>
    <w:tmpl w:val="F42863E6"/>
    <w:lvl w:ilvl="0" w:tplc="5DE44A42">
      <w:start w:val="1"/>
      <w:numFmt w:val="decimal"/>
      <w:lvlText w:val="7.%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1"/>
  </w:num>
  <w:num w:numId="5">
    <w:abstractNumId w:val="18"/>
  </w:num>
  <w:num w:numId="6">
    <w:abstractNumId w:val="7"/>
  </w:num>
  <w:num w:numId="7">
    <w:abstractNumId w:val="14"/>
  </w:num>
  <w:num w:numId="8">
    <w:abstractNumId w:val="6"/>
  </w:num>
  <w:num w:numId="9">
    <w:abstractNumId w:val="4"/>
  </w:num>
  <w:num w:numId="10">
    <w:abstractNumId w:val="4"/>
  </w:num>
  <w:num w:numId="11">
    <w:abstractNumId w:val="1"/>
  </w:num>
  <w:num w:numId="12">
    <w:abstractNumId w:val="17"/>
  </w:num>
  <w:num w:numId="13">
    <w:abstractNumId w:val="20"/>
  </w:num>
  <w:num w:numId="14">
    <w:abstractNumId w:val="6"/>
  </w:num>
  <w:num w:numId="15">
    <w:abstractNumId w:val="8"/>
  </w:num>
  <w:num w:numId="16">
    <w:abstractNumId w:val="15"/>
  </w:num>
  <w:num w:numId="17">
    <w:abstractNumId w:val="5"/>
  </w:num>
  <w:num w:numId="18">
    <w:abstractNumId w:val="3"/>
  </w:num>
  <w:num w:numId="19">
    <w:abstractNumId w:val="12"/>
  </w:num>
  <w:num w:numId="20">
    <w:abstractNumId w:val="9"/>
  </w:num>
  <w:num w:numId="21">
    <w:abstractNumId w:val="11"/>
  </w:num>
  <w:num w:numId="22">
    <w:abstractNumId w:val="19"/>
  </w:num>
  <w:num w:numId="23">
    <w:abstractNumId w:val="2"/>
  </w:num>
  <w:num w:numId="24">
    <w:abstractNumId w:val="1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EE8"/>
    <w:rsid w:val="000012AE"/>
    <w:rsid w:val="00001852"/>
    <w:rsid w:val="0000262D"/>
    <w:rsid w:val="00003C5B"/>
    <w:rsid w:val="00005102"/>
    <w:rsid w:val="000066E7"/>
    <w:rsid w:val="00012F37"/>
    <w:rsid w:val="000131C6"/>
    <w:rsid w:val="00013DB7"/>
    <w:rsid w:val="00016E3B"/>
    <w:rsid w:val="0002472A"/>
    <w:rsid w:val="00030A10"/>
    <w:rsid w:val="00031634"/>
    <w:rsid w:val="00031BB2"/>
    <w:rsid w:val="00032B28"/>
    <w:rsid w:val="0003358A"/>
    <w:rsid w:val="00034D25"/>
    <w:rsid w:val="00035AA2"/>
    <w:rsid w:val="00037319"/>
    <w:rsid w:val="0004094F"/>
    <w:rsid w:val="00042E63"/>
    <w:rsid w:val="00044B65"/>
    <w:rsid w:val="00044BE5"/>
    <w:rsid w:val="00046564"/>
    <w:rsid w:val="00051FE2"/>
    <w:rsid w:val="0005204A"/>
    <w:rsid w:val="00052517"/>
    <w:rsid w:val="0005260B"/>
    <w:rsid w:val="00052638"/>
    <w:rsid w:val="00053897"/>
    <w:rsid w:val="00053999"/>
    <w:rsid w:val="00054A79"/>
    <w:rsid w:val="0005573F"/>
    <w:rsid w:val="000558D4"/>
    <w:rsid w:val="00055A93"/>
    <w:rsid w:val="00055B6E"/>
    <w:rsid w:val="00056316"/>
    <w:rsid w:val="00056C51"/>
    <w:rsid w:val="00057F01"/>
    <w:rsid w:val="000707E9"/>
    <w:rsid w:val="000716EC"/>
    <w:rsid w:val="000740F8"/>
    <w:rsid w:val="000745D1"/>
    <w:rsid w:val="00075F56"/>
    <w:rsid w:val="0007672E"/>
    <w:rsid w:val="00077A41"/>
    <w:rsid w:val="0008113B"/>
    <w:rsid w:val="00082F41"/>
    <w:rsid w:val="00083A70"/>
    <w:rsid w:val="00084132"/>
    <w:rsid w:val="0008547D"/>
    <w:rsid w:val="000868F5"/>
    <w:rsid w:val="00090A7A"/>
    <w:rsid w:val="00090DB7"/>
    <w:rsid w:val="000920EF"/>
    <w:rsid w:val="0009365B"/>
    <w:rsid w:val="0009367A"/>
    <w:rsid w:val="00094E0E"/>
    <w:rsid w:val="00097082"/>
    <w:rsid w:val="000A13EA"/>
    <w:rsid w:val="000A26DF"/>
    <w:rsid w:val="000A326D"/>
    <w:rsid w:val="000A5273"/>
    <w:rsid w:val="000A5E79"/>
    <w:rsid w:val="000B19B3"/>
    <w:rsid w:val="000B1F7E"/>
    <w:rsid w:val="000B420D"/>
    <w:rsid w:val="000B57D5"/>
    <w:rsid w:val="000B5DCB"/>
    <w:rsid w:val="000B655E"/>
    <w:rsid w:val="000B6EF6"/>
    <w:rsid w:val="000B7E67"/>
    <w:rsid w:val="000C1970"/>
    <w:rsid w:val="000C4342"/>
    <w:rsid w:val="000C4F5E"/>
    <w:rsid w:val="000C544C"/>
    <w:rsid w:val="000C6A9D"/>
    <w:rsid w:val="000D3101"/>
    <w:rsid w:val="000D509A"/>
    <w:rsid w:val="000D5362"/>
    <w:rsid w:val="000D55F7"/>
    <w:rsid w:val="000D6BAF"/>
    <w:rsid w:val="000E0040"/>
    <w:rsid w:val="000E1624"/>
    <w:rsid w:val="000E2C09"/>
    <w:rsid w:val="000E4175"/>
    <w:rsid w:val="000E6242"/>
    <w:rsid w:val="000E6DA8"/>
    <w:rsid w:val="000E6EBC"/>
    <w:rsid w:val="000F0DDE"/>
    <w:rsid w:val="000F1288"/>
    <w:rsid w:val="000F56E1"/>
    <w:rsid w:val="000F7880"/>
    <w:rsid w:val="001018BE"/>
    <w:rsid w:val="00102052"/>
    <w:rsid w:val="001020D5"/>
    <w:rsid w:val="001027B3"/>
    <w:rsid w:val="00103BB9"/>
    <w:rsid w:val="0010588B"/>
    <w:rsid w:val="00107796"/>
    <w:rsid w:val="00107C0C"/>
    <w:rsid w:val="00110570"/>
    <w:rsid w:val="00110FBB"/>
    <w:rsid w:val="00114136"/>
    <w:rsid w:val="00114457"/>
    <w:rsid w:val="00121AA2"/>
    <w:rsid w:val="00122C85"/>
    <w:rsid w:val="00123322"/>
    <w:rsid w:val="00123C98"/>
    <w:rsid w:val="00124999"/>
    <w:rsid w:val="00126F72"/>
    <w:rsid w:val="001300B4"/>
    <w:rsid w:val="00130759"/>
    <w:rsid w:val="00132550"/>
    <w:rsid w:val="00135450"/>
    <w:rsid w:val="00136DB5"/>
    <w:rsid w:val="00136F10"/>
    <w:rsid w:val="00140A2D"/>
    <w:rsid w:val="00140C56"/>
    <w:rsid w:val="0014229E"/>
    <w:rsid w:val="0014403D"/>
    <w:rsid w:val="00145106"/>
    <w:rsid w:val="001458F9"/>
    <w:rsid w:val="00156DA2"/>
    <w:rsid w:val="00157806"/>
    <w:rsid w:val="00157AC7"/>
    <w:rsid w:val="001644E3"/>
    <w:rsid w:val="00165AB4"/>
    <w:rsid w:val="00167073"/>
    <w:rsid w:val="00170E9E"/>
    <w:rsid w:val="00171279"/>
    <w:rsid w:val="001739BF"/>
    <w:rsid w:val="001776B4"/>
    <w:rsid w:val="001830E3"/>
    <w:rsid w:val="001830F1"/>
    <w:rsid w:val="001866C6"/>
    <w:rsid w:val="001874A4"/>
    <w:rsid w:val="00187E86"/>
    <w:rsid w:val="00190FDD"/>
    <w:rsid w:val="001921C4"/>
    <w:rsid w:val="0019575A"/>
    <w:rsid w:val="001A0A28"/>
    <w:rsid w:val="001A1C82"/>
    <w:rsid w:val="001A233B"/>
    <w:rsid w:val="001A6DA4"/>
    <w:rsid w:val="001B2041"/>
    <w:rsid w:val="001B6084"/>
    <w:rsid w:val="001B7A14"/>
    <w:rsid w:val="001C21DB"/>
    <w:rsid w:val="001C278D"/>
    <w:rsid w:val="001C435B"/>
    <w:rsid w:val="001D09BD"/>
    <w:rsid w:val="001D0E5F"/>
    <w:rsid w:val="001D1E8E"/>
    <w:rsid w:val="001D223B"/>
    <w:rsid w:val="001D403E"/>
    <w:rsid w:val="001D50B7"/>
    <w:rsid w:val="001D5E59"/>
    <w:rsid w:val="001D5E84"/>
    <w:rsid w:val="001D5F18"/>
    <w:rsid w:val="001E0BF7"/>
    <w:rsid w:val="001E2E4F"/>
    <w:rsid w:val="001E2FB1"/>
    <w:rsid w:val="001E3247"/>
    <w:rsid w:val="001E3252"/>
    <w:rsid w:val="001E517B"/>
    <w:rsid w:val="001E69F7"/>
    <w:rsid w:val="001E794A"/>
    <w:rsid w:val="001E7C8D"/>
    <w:rsid w:val="001F0385"/>
    <w:rsid w:val="001F17DA"/>
    <w:rsid w:val="001F1A91"/>
    <w:rsid w:val="001F299C"/>
    <w:rsid w:val="001F3771"/>
    <w:rsid w:val="001F38B4"/>
    <w:rsid w:val="001F3C3C"/>
    <w:rsid w:val="001F3DAE"/>
    <w:rsid w:val="001F561E"/>
    <w:rsid w:val="001F59A0"/>
    <w:rsid w:val="001F7AFB"/>
    <w:rsid w:val="00201BD6"/>
    <w:rsid w:val="00203430"/>
    <w:rsid w:val="00204761"/>
    <w:rsid w:val="00206CAF"/>
    <w:rsid w:val="002072EB"/>
    <w:rsid w:val="00207663"/>
    <w:rsid w:val="0021051F"/>
    <w:rsid w:val="00211202"/>
    <w:rsid w:val="00212D32"/>
    <w:rsid w:val="002139EF"/>
    <w:rsid w:val="00216B75"/>
    <w:rsid w:val="002177E5"/>
    <w:rsid w:val="00220680"/>
    <w:rsid w:val="002207A1"/>
    <w:rsid w:val="0022401C"/>
    <w:rsid w:val="00224B7B"/>
    <w:rsid w:val="00226DF2"/>
    <w:rsid w:val="0023066F"/>
    <w:rsid w:val="002316DD"/>
    <w:rsid w:val="00232C1C"/>
    <w:rsid w:val="00233757"/>
    <w:rsid w:val="00234381"/>
    <w:rsid w:val="00234D8E"/>
    <w:rsid w:val="00236107"/>
    <w:rsid w:val="002421B2"/>
    <w:rsid w:val="00242726"/>
    <w:rsid w:val="0024321B"/>
    <w:rsid w:val="002447F5"/>
    <w:rsid w:val="0024513F"/>
    <w:rsid w:val="00247572"/>
    <w:rsid w:val="00250B82"/>
    <w:rsid w:val="00250CBC"/>
    <w:rsid w:val="00251888"/>
    <w:rsid w:val="00253600"/>
    <w:rsid w:val="00255209"/>
    <w:rsid w:val="002557CB"/>
    <w:rsid w:val="00260FD6"/>
    <w:rsid w:val="002635EB"/>
    <w:rsid w:val="00264CD8"/>
    <w:rsid w:val="00265C3D"/>
    <w:rsid w:val="002715DE"/>
    <w:rsid w:val="00272089"/>
    <w:rsid w:val="002727AA"/>
    <w:rsid w:val="00273333"/>
    <w:rsid w:val="0028041D"/>
    <w:rsid w:val="002811EE"/>
    <w:rsid w:val="00282497"/>
    <w:rsid w:val="0028385A"/>
    <w:rsid w:val="00283912"/>
    <w:rsid w:val="00286ED4"/>
    <w:rsid w:val="00290CA2"/>
    <w:rsid w:val="002913C8"/>
    <w:rsid w:val="00291EBA"/>
    <w:rsid w:val="002930DE"/>
    <w:rsid w:val="00293175"/>
    <w:rsid w:val="00293B84"/>
    <w:rsid w:val="00295E0E"/>
    <w:rsid w:val="00296ABE"/>
    <w:rsid w:val="002A094F"/>
    <w:rsid w:val="002A3778"/>
    <w:rsid w:val="002A38AA"/>
    <w:rsid w:val="002A4513"/>
    <w:rsid w:val="002A4E48"/>
    <w:rsid w:val="002B0264"/>
    <w:rsid w:val="002B047F"/>
    <w:rsid w:val="002B0789"/>
    <w:rsid w:val="002B0FD8"/>
    <w:rsid w:val="002B23CA"/>
    <w:rsid w:val="002B2B2A"/>
    <w:rsid w:val="002B43FD"/>
    <w:rsid w:val="002C0D5F"/>
    <w:rsid w:val="002C4CD7"/>
    <w:rsid w:val="002C746E"/>
    <w:rsid w:val="002C7CA1"/>
    <w:rsid w:val="002D26F2"/>
    <w:rsid w:val="002D2EBD"/>
    <w:rsid w:val="002D3850"/>
    <w:rsid w:val="002D4436"/>
    <w:rsid w:val="002D5A56"/>
    <w:rsid w:val="002D61DE"/>
    <w:rsid w:val="002D648C"/>
    <w:rsid w:val="002D744E"/>
    <w:rsid w:val="002E000C"/>
    <w:rsid w:val="002E1817"/>
    <w:rsid w:val="002E2FAD"/>
    <w:rsid w:val="002E35AC"/>
    <w:rsid w:val="002E371A"/>
    <w:rsid w:val="002E37A8"/>
    <w:rsid w:val="002F278F"/>
    <w:rsid w:val="002F370F"/>
    <w:rsid w:val="002F3DF2"/>
    <w:rsid w:val="002F3E8A"/>
    <w:rsid w:val="002F6410"/>
    <w:rsid w:val="00300509"/>
    <w:rsid w:val="003014A8"/>
    <w:rsid w:val="00302780"/>
    <w:rsid w:val="00305762"/>
    <w:rsid w:val="00310243"/>
    <w:rsid w:val="00312290"/>
    <w:rsid w:val="0031256C"/>
    <w:rsid w:val="0031456C"/>
    <w:rsid w:val="00316308"/>
    <w:rsid w:val="00321FD5"/>
    <w:rsid w:val="00323785"/>
    <w:rsid w:val="00323B0C"/>
    <w:rsid w:val="00325480"/>
    <w:rsid w:val="00325FEF"/>
    <w:rsid w:val="003268B7"/>
    <w:rsid w:val="0033053E"/>
    <w:rsid w:val="00330F05"/>
    <w:rsid w:val="00331C96"/>
    <w:rsid w:val="00331DC5"/>
    <w:rsid w:val="00333232"/>
    <w:rsid w:val="00333C51"/>
    <w:rsid w:val="0033677A"/>
    <w:rsid w:val="00340502"/>
    <w:rsid w:val="00340BB7"/>
    <w:rsid w:val="00342206"/>
    <w:rsid w:val="0034435F"/>
    <w:rsid w:val="00344AEA"/>
    <w:rsid w:val="00344BBD"/>
    <w:rsid w:val="00344FA2"/>
    <w:rsid w:val="003507EB"/>
    <w:rsid w:val="00352230"/>
    <w:rsid w:val="00354EDD"/>
    <w:rsid w:val="00355B93"/>
    <w:rsid w:val="0035652F"/>
    <w:rsid w:val="00362450"/>
    <w:rsid w:val="00363033"/>
    <w:rsid w:val="00363073"/>
    <w:rsid w:val="003630FF"/>
    <w:rsid w:val="0036353C"/>
    <w:rsid w:val="00364509"/>
    <w:rsid w:val="0036463A"/>
    <w:rsid w:val="00364898"/>
    <w:rsid w:val="003671FD"/>
    <w:rsid w:val="003676ED"/>
    <w:rsid w:val="003722A7"/>
    <w:rsid w:val="00372DAA"/>
    <w:rsid w:val="00374011"/>
    <w:rsid w:val="0037467C"/>
    <w:rsid w:val="00374B58"/>
    <w:rsid w:val="00375BD5"/>
    <w:rsid w:val="003777C3"/>
    <w:rsid w:val="00377D68"/>
    <w:rsid w:val="00380DC6"/>
    <w:rsid w:val="0038204C"/>
    <w:rsid w:val="0038346A"/>
    <w:rsid w:val="003859C1"/>
    <w:rsid w:val="00385D39"/>
    <w:rsid w:val="00391CA4"/>
    <w:rsid w:val="00391CB5"/>
    <w:rsid w:val="00395F0D"/>
    <w:rsid w:val="00397462"/>
    <w:rsid w:val="00397536"/>
    <w:rsid w:val="00397E31"/>
    <w:rsid w:val="003A3518"/>
    <w:rsid w:val="003A4022"/>
    <w:rsid w:val="003A43CF"/>
    <w:rsid w:val="003A4E8E"/>
    <w:rsid w:val="003A6F1E"/>
    <w:rsid w:val="003B0C64"/>
    <w:rsid w:val="003B12CE"/>
    <w:rsid w:val="003B16A3"/>
    <w:rsid w:val="003B1A32"/>
    <w:rsid w:val="003B1AA5"/>
    <w:rsid w:val="003B219A"/>
    <w:rsid w:val="003B298B"/>
    <w:rsid w:val="003B2EFD"/>
    <w:rsid w:val="003B3E80"/>
    <w:rsid w:val="003C3492"/>
    <w:rsid w:val="003C50F5"/>
    <w:rsid w:val="003C6272"/>
    <w:rsid w:val="003C6CA5"/>
    <w:rsid w:val="003D0173"/>
    <w:rsid w:val="003D04F5"/>
    <w:rsid w:val="003D181D"/>
    <w:rsid w:val="003D269E"/>
    <w:rsid w:val="003D2F3D"/>
    <w:rsid w:val="003D33DE"/>
    <w:rsid w:val="003D501E"/>
    <w:rsid w:val="003D5084"/>
    <w:rsid w:val="003D642A"/>
    <w:rsid w:val="003D71EA"/>
    <w:rsid w:val="003D7A71"/>
    <w:rsid w:val="003E2320"/>
    <w:rsid w:val="003E3D38"/>
    <w:rsid w:val="003E4422"/>
    <w:rsid w:val="003E4CB9"/>
    <w:rsid w:val="003E710B"/>
    <w:rsid w:val="003E724E"/>
    <w:rsid w:val="003F1345"/>
    <w:rsid w:val="003F2179"/>
    <w:rsid w:val="003F32B5"/>
    <w:rsid w:val="003F374D"/>
    <w:rsid w:val="003F7C6A"/>
    <w:rsid w:val="00400F47"/>
    <w:rsid w:val="00401E15"/>
    <w:rsid w:val="00404A5D"/>
    <w:rsid w:val="00405D41"/>
    <w:rsid w:val="004129F5"/>
    <w:rsid w:val="00413FFB"/>
    <w:rsid w:val="004154AE"/>
    <w:rsid w:val="00415C13"/>
    <w:rsid w:val="00416290"/>
    <w:rsid w:val="00424D94"/>
    <w:rsid w:val="00424EE1"/>
    <w:rsid w:val="00427415"/>
    <w:rsid w:val="00430D8E"/>
    <w:rsid w:val="0043231C"/>
    <w:rsid w:val="00440291"/>
    <w:rsid w:val="00441D6B"/>
    <w:rsid w:val="00441EB8"/>
    <w:rsid w:val="004430A8"/>
    <w:rsid w:val="00447FE6"/>
    <w:rsid w:val="004507D7"/>
    <w:rsid w:val="004508B3"/>
    <w:rsid w:val="00453042"/>
    <w:rsid w:val="00455623"/>
    <w:rsid w:val="00455ACD"/>
    <w:rsid w:val="00455B65"/>
    <w:rsid w:val="00457D83"/>
    <w:rsid w:val="00460778"/>
    <w:rsid w:val="00460CC7"/>
    <w:rsid w:val="00461319"/>
    <w:rsid w:val="00461A9C"/>
    <w:rsid w:val="004621EB"/>
    <w:rsid w:val="004621F6"/>
    <w:rsid w:val="004623AD"/>
    <w:rsid w:val="0046280B"/>
    <w:rsid w:val="004633DC"/>
    <w:rsid w:val="00463F69"/>
    <w:rsid w:val="0046628F"/>
    <w:rsid w:val="00466F15"/>
    <w:rsid w:val="00467E9E"/>
    <w:rsid w:val="00471C04"/>
    <w:rsid w:val="0047352E"/>
    <w:rsid w:val="004754A2"/>
    <w:rsid w:val="00476D5B"/>
    <w:rsid w:val="0047761A"/>
    <w:rsid w:val="00477DE9"/>
    <w:rsid w:val="00483F63"/>
    <w:rsid w:val="00485581"/>
    <w:rsid w:val="00490848"/>
    <w:rsid w:val="00492A30"/>
    <w:rsid w:val="00493F2D"/>
    <w:rsid w:val="004A35E2"/>
    <w:rsid w:val="004A535E"/>
    <w:rsid w:val="004A6B40"/>
    <w:rsid w:val="004A788B"/>
    <w:rsid w:val="004B0F86"/>
    <w:rsid w:val="004B2504"/>
    <w:rsid w:val="004B2E56"/>
    <w:rsid w:val="004B59AF"/>
    <w:rsid w:val="004B616A"/>
    <w:rsid w:val="004C1B61"/>
    <w:rsid w:val="004C1C30"/>
    <w:rsid w:val="004C6413"/>
    <w:rsid w:val="004D0560"/>
    <w:rsid w:val="004D086B"/>
    <w:rsid w:val="004D3CE6"/>
    <w:rsid w:val="004D75FB"/>
    <w:rsid w:val="004E196E"/>
    <w:rsid w:val="004E20C2"/>
    <w:rsid w:val="004E25E9"/>
    <w:rsid w:val="004E2EE8"/>
    <w:rsid w:val="004E30D0"/>
    <w:rsid w:val="004E343C"/>
    <w:rsid w:val="004E4F2E"/>
    <w:rsid w:val="004E736F"/>
    <w:rsid w:val="004E7E27"/>
    <w:rsid w:val="004F406A"/>
    <w:rsid w:val="004F41BE"/>
    <w:rsid w:val="004F4873"/>
    <w:rsid w:val="004F4C0D"/>
    <w:rsid w:val="004F7B03"/>
    <w:rsid w:val="005017B5"/>
    <w:rsid w:val="005025D1"/>
    <w:rsid w:val="00503B3A"/>
    <w:rsid w:val="00506270"/>
    <w:rsid w:val="00507F5F"/>
    <w:rsid w:val="0051132D"/>
    <w:rsid w:val="005120B1"/>
    <w:rsid w:val="00516F0D"/>
    <w:rsid w:val="005171B7"/>
    <w:rsid w:val="00520161"/>
    <w:rsid w:val="00520915"/>
    <w:rsid w:val="0052094F"/>
    <w:rsid w:val="005212AB"/>
    <w:rsid w:val="00522435"/>
    <w:rsid w:val="00522D92"/>
    <w:rsid w:val="00523A05"/>
    <w:rsid w:val="005246E1"/>
    <w:rsid w:val="0052489D"/>
    <w:rsid w:val="00527A0C"/>
    <w:rsid w:val="00534174"/>
    <w:rsid w:val="005354B5"/>
    <w:rsid w:val="005356A1"/>
    <w:rsid w:val="00540814"/>
    <w:rsid w:val="00541F77"/>
    <w:rsid w:val="00544065"/>
    <w:rsid w:val="00544112"/>
    <w:rsid w:val="005442E2"/>
    <w:rsid w:val="005442E3"/>
    <w:rsid w:val="005523FD"/>
    <w:rsid w:val="00552593"/>
    <w:rsid w:val="005530BB"/>
    <w:rsid w:val="005537D6"/>
    <w:rsid w:val="00553FC3"/>
    <w:rsid w:val="0055457D"/>
    <w:rsid w:val="00555CFB"/>
    <w:rsid w:val="00555F52"/>
    <w:rsid w:val="00556EFA"/>
    <w:rsid w:val="00560DC0"/>
    <w:rsid w:val="00565339"/>
    <w:rsid w:val="00572048"/>
    <w:rsid w:val="005729BE"/>
    <w:rsid w:val="0058075A"/>
    <w:rsid w:val="00580966"/>
    <w:rsid w:val="00581CBC"/>
    <w:rsid w:val="00582C06"/>
    <w:rsid w:val="0058368B"/>
    <w:rsid w:val="00583731"/>
    <w:rsid w:val="00584E33"/>
    <w:rsid w:val="00587A31"/>
    <w:rsid w:val="00590DE3"/>
    <w:rsid w:val="00591A5E"/>
    <w:rsid w:val="00592114"/>
    <w:rsid w:val="0059284F"/>
    <w:rsid w:val="00593F9E"/>
    <w:rsid w:val="00594D88"/>
    <w:rsid w:val="00596F54"/>
    <w:rsid w:val="005A0776"/>
    <w:rsid w:val="005A0797"/>
    <w:rsid w:val="005A440E"/>
    <w:rsid w:val="005A7A72"/>
    <w:rsid w:val="005A7CB1"/>
    <w:rsid w:val="005A7E87"/>
    <w:rsid w:val="005B0286"/>
    <w:rsid w:val="005B29EA"/>
    <w:rsid w:val="005B3B0C"/>
    <w:rsid w:val="005B4416"/>
    <w:rsid w:val="005B5D16"/>
    <w:rsid w:val="005B5E4D"/>
    <w:rsid w:val="005B675D"/>
    <w:rsid w:val="005B6EA6"/>
    <w:rsid w:val="005B7870"/>
    <w:rsid w:val="005B78C8"/>
    <w:rsid w:val="005C0B68"/>
    <w:rsid w:val="005C0FA8"/>
    <w:rsid w:val="005C1340"/>
    <w:rsid w:val="005C318A"/>
    <w:rsid w:val="005C3235"/>
    <w:rsid w:val="005C3A44"/>
    <w:rsid w:val="005C5393"/>
    <w:rsid w:val="005C6BE6"/>
    <w:rsid w:val="005C7D7D"/>
    <w:rsid w:val="005C7E81"/>
    <w:rsid w:val="005D215B"/>
    <w:rsid w:val="005D4DAB"/>
    <w:rsid w:val="005D623C"/>
    <w:rsid w:val="005D6B84"/>
    <w:rsid w:val="005E0D5D"/>
    <w:rsid w:val="005E4D34"/>
    <w:rsid w:val="005E5F8F"/>
    <w:rsid w:val="005F0919"/>
    <w:rsid w:val="005F2841"/>
    <w:rsid w:val="005F3EF6"/>
    <w:rsid w:val="005F4C16"/>
    <w:rsid w:val="005F51FF"/>
    <w:rsid w:val="0060020A"/>
    <w:rsid w:val="006003E6"/>
    <w:rsid w:val="00601A9D"/>
    <w:rsid w:val="00604A89"/>
    <w:rsid w:val="00610009"/>
    <w:rsid w:val="00610130"/>
    <w:rsid w:val="006111FD"/>
    <w:rsid w:val="00617990"/>
    <w:rsid w:val="00617AB8"/>
    <w:rsid w:val="0062351B"/>
    <w:rsid w:val="006243D8"/>
    <w:rsid w:val="00624FC6"/>
    <w:rsid w:val="00625D83"/>
    <w:rsid w:val="00627825"/>
    <w:rsid w:val="00627F33"/>
    <w:rsid w:val="00630823"/>
    <w:rsid w:val="0063650E"/>
    <w:rsid w:val="00636E7C"/>
    <w:rsid w:val="00641214"/>
    <w:rsid w:val="00641F68"/>
    <w:rsid w:val="006432E2"/>
    <w:rsid w:val="006436A6"/>
    <w:rsid w:val="00645382"/>
    <w:rsid w:val="00650881"/>
    <w:rsid w:val="00651D31"/>
    <w:rsid w:val="006535B0"/>
    <w:rsid w:val="0065365D"/>
    <w:rsid w:val="00655CD0"/>
    <w:rsid w:val="00664DCB"/>
    <w:rsid w:val="00665190"/>
    <w:rsid w:val="006657C4"/>
    <w:rsid w:val="0067388B"/>
    <w:rsid w:val="006756E4"/>
    <w:rsid w:val="00675913"/>
    <w:rsid w:val="00677280"/>
    <w:rsid w:val="00677737"/>
    <w:rsid w:val="006808F0"/>
    <w:rsid w:val="00683217"/>
    <w:rsid w:val="0068750C"/>
    <w:rsid w:val="00690034"/>
    <w:rsid w:val="00693F61"/>
    <w:rsid w:val="00693FE9"/>
    <w:rsid w:val="00695C2F"/>
    <w:rsid w:val="006968D2"/>
    <w:rsid w:val="006A1E28"/>
    <w:rsid w:val="006A24F4"/>
    <w:rsid w:val="006A31CB"/>
    <w:rsid w:val="006A3AF6"/>
    <w:rsid w:val="006A5C46"/>
    <w:rsid w:val="006A694F"/>
    <w:rsid w:val="006A7461"/>
    <w:rsid w:val="006B18DC"/>
    <w:rsid w:val="006B192A"/>
    <w:rsid w:val="006B363B"/>
    <w:rsid w:val="006B3982"/>
    <w:rsid w:val="006B5E5A"/>
    <w:rsid w:val="006B7CEA"/>
    <w:rsid w:val="006C23C0"/>
    <w:rsid w:val="006C3212"/>
    <w:rsid w:val="006C413B"/>
    <w:rsid w:val="006C42AF"/>
    <w:rsid w:val="006C5904"/>
    <w:rsid w:val="006C77B9"/>
    <w:rsid w:val="006D0347"/>
    <w:rsid w:val="006D13D7"/>
    <w:rsid w:val="006D2D82"/>
    <w:rsid w:val="006D2DFE"/>
    <w:rsid w:val="006D38B9"/>
    <w:rsid w:val="006D3D5A"/>
    <w:rsid w:val="006D58C0"/>
    <w:rsid w:val="006D63C2"/>
    <w:rsid w:val="006D6954"/>
    <w:rsid w:val="006D6DD6"/>
    <w:rsid w:val="006E0146"/>
    <w:rsid w:val="006E1224"/>
    <w:rsid w:val="006E182B"/>
    <w:rsid w:val="006E1FBF"/>
    <w:rsid w:val="006E2380"/>
    <w:rsid w:val="006E3B1A"/>
    <w:rsid w:val="006E46DE"/>
    <w:rsid w:val="006F530D"/>
    <w:rsid w:val="00701038"/>
    <w:rsid w:val="00702A0F"/>
    <w:rsid w:val="00703AA8"/>
    <w:rsid w:val="00704F1A"/>
    <w:rsid w:val="00704F30"/>
    <w:rsid w:val="00707A97"/>
    <w:rsid w:val="00707EB6"/>
    <w:rsid w:val="00710209"/>
    <w:rsid w:val="007130C2"/>
    <w:rsid w:val="007139D6"/>
    <w:rsid w:val="00713A0B"/>
    <w:rsid w:val="00715584"/>
    <w:rsid w:val="007217DF"/>
    <w:rsid w:val="00722326"/>
    <w:rsid w:val="007234D6"/>
    <w:rsid w:val="00725264"/>
    <w:rsid w:val="00725358"/>
    <w:rsid w:val="00727392"/>
    <w:rsid w:val="007323A3"/>
    <w:rsid w:val="00732C36"/>
    <w:rsid w:val="007333C9"/>
    <w:rsid w:val="0073487C"/>
    <w:rsid w:val="007352D5"/>
    <w:rsid w:val="00735733"/>
    <w:rsid w:val="0074082D"/>
    <w:rsid w:val="007430D2"/>
    <w:rsid w:val="007441E5"/>
    <w:rsid w:val="00745101"/>
    <w:rsid w:val="00745163"/>
    <w:rsid w:val="00752F2E"/>
    <w:rsid w:val="007530F7"/>
    <w:rsid w:val="0075457F"/>
    <w:rsid w:val="007552C6"/>
    <w:rsid w:val="007554AF"/>
    <w:rsid w:val="00756F2C"/>
    <w:rsid w:val="00757F92"/>
    <w:rsid w:val="0076060B"/>
    <w:rsid w:val="007614EF"/>
    <w:rsid w:val="00761F1B"/>
    <w:rsid w:val="00762CC0"/>
    <w:rsid w:val="007631FF"/>
    <w:rsid w:val="0076516A"/>
    <w:rsid w:val="0076603E"/>
    <w:rsid w:val="00767EBB"/>
    <w:rsid w:val="00770E6A"/>
    <w:rsid w:val="0077233C"/>
    <w:rsid w:val="007735C5"/>
    <w:rsid w:val="0077436E"/>
    <w:rsid w:val="00774DBF"/>
    <w:rsid w:val="00775615"/>
    <w:rsid w:val="00776526"/>
    <w:rsid w:val="0077750E"/>
    <w:rsid w:val="00783391"/>
    <w:rsid w:val="00784EAF"/>
    <w:rsid w:val="00794407"/>
    <w:rsid w:val="007961CA"/>
    <w:rsid w:val="007A0643"/>
    <w:rsid w:val="007A20C3"/>
    <w:rsid w:val="007A24A5"/>
    <w:rsid w:val="007A5D98"/>
    <w:rsid w:val="007A7FBE"/>
    <w:rsid w:val="007B14D4"/>
    <w:rsid w:val="007B20DC"/>
    <w:rsid w:val="007B215E"/>
    <w:rsid w:val="007B33A0"/>
    <w:rsid w:val="007B3F79"/>
    <w:rsid w:val="007B3FB0"/>
    <w:rsid w:val="007B4FE5"/>
    <w:rsid w:val="007B731E"/>
    <w:rsid w:val="007C0E0A"/>
    <w:rsid w:val="007C2553"/>
    <w:rsid w:val="007C3294"/>
    <w:rsid w:val="007C4BF8"/>
    <w:rsid w:val="007C4FC7"/>
    <w:rsid w:val="007C6C79"/>
    <w:rsid w:val="007D1442"/>
    <w:rsid w:val="007D1BD8"/>
    <w:rsid w:val="007D24FD"/>
    <w:rsid w:val="007D31DE"/>
    <w:rsid w:val="007D36C3"/>
    <w:rsid w:val="007D4238"/>
    <w:rsid w:val="007D7410"/>
    <w:rsid w:val="007D761E"/>
    <w:rsid w:val="007E1E1F"/>
    <w:rsid w:val="007E2163"/>
    <w:rsid w:val="007E300C"/>
    <w:rsid w:val="007E67A6"/>
    <w:rsid w:val="007F0080"/>
    <w:rsid w:val="007F79C9"/>
    <w:rsid w:val="0080144D"/>
    <w:rsid w:val="0080221A"/>
    <w:rsid w:val="00804571"/>
    <w:rsid w:val="008113CB"/>
    <w:rsid w:val="00811F44"/>
    <w:rsid w:val="00814A46"/>
    <w:rsid w:val="00821DCA"/>
    <w:rsid w:val="0082291B"/>
    <w:rsid w:val="00822EE0"/>
    <w:rsid w:val="00825644"/>
    <w:rsid w:val="008331C9"/>
    <w:rsid w:val="008344E6"/>
    <w:rsid w:val="008364B3"/>
    <w:rsid w:val="00836FE6"/>
    <w:rsid w:val="00841DD1"/>
    <w:rsid w:val="00844B08"/>
    <w:rsid w:val="00845711"/>
    <w:rsid w:val="008459BB"/>
    <w:rsid w:val="0084714E"/>
    <w:rsid w:val="00851E96"/>
    <w:rsid w:val="00853026"/>
    <w:rsid w:val="00853508"/>
    <w:rsid w:val="008545E2"/>
    <w:rsid w:val="0086037C"/>
    <w:rsid w:val="0086065C"/>
    <w:rsid w:val="00860DD2"/>
    <w:rsid w:val="00860EAA"/>
    <w:rsid w:val="00860F20"/>
    <w:rsid w:val="008610B7"/>
    <w:rsid w:val="00863D22"/>
    <w:rsid w:val="00864628"/>
    <w:rsid w:val="008669AF"/>
    <w:rsid w:val="0086771F"/>
    <w:rsid w:val="008737C7"/>
    <w:rsid w:val="00873F9F"/>
    <w:rsid w:val="00876091"/>
    <w:rsid w:val="00876443"/>
    <w:rsid w:val="00877585"/>
    <w:rsid w:val="00880027"/>
    <w:rsid w:val="008806A6"/>
    <w:rsid w:val="00883190"/>
    <w:rsid w:val="00883622"/>
    <w:rsid w:val="008865DE"/>
    <w:rsid w:val="00887F85"/>
    <w:rsid w:val="00891270"/>
    <w:rsid w:val="00891BBB"/>
    <w:rsid w:val="00892683"/>
    <w:rsid w:val="00897D0C"/>
    <w:rsid w:val="008A230A"/>
    <w:rsid w:val="008A3B13"/>
    <w:rsid w:val="008A3EE3"/>
    <w:rsid w:val="008A4AF9"/>
    <w:rsid w:val="008A634E"/>
    <w:rsid w:val="008A7D20"/>
    <w:rsid w:val="008B1A93"/>
    <w:rsid w:val="008B4362"/>
    <w:rsid w:val="008B7460"/>
    <w:rsid w:val="008C0893"/>
    <w:rsid w:val="008C730E"/>
    <w:rsid w:val="008C7FB2"/>
    <w:rsid w:val="008D120F"/>
    <w:rsid w:val="008D47FD"/>
    <w:rsid w:val="008D65EB"/>
    <w:rsid w:val="008E2331"/>
    <w:rsid w:val="008E281C"/>
    <w:rsid w:val="008E31C9"/>
    <w:rsid w:val="008E3F8D"/>
    <w:rsid w:val="008E6144"/>
    <w:rsid w:val="008E7B02"/>
    <w:rsid w:val="008F0159"/>
    <w:rsid w:val="008F46FB"/>
    <w:rsid w:val="008F577C"/>
    <w:rsid w:val="008F7DCA"/>
    <w:rsid w:val="009025F9"/>
    <w:rsid w:val="009026BB"/>
    <w:rsid w:val="00904D94"/>
    <w:rsid w:val="009102F7"/>
    <w:rsid w:val="00910884"/>
    <w:rsid w:val="00912B28"/>
    <w:rsid w:val="00913C2E"/>
    <w:rsid w:val="00914A07"/>
    <w:rsid w:val="009152D9"/>
    <w:rsid w:val="009229F2"/>
    <w:rsid w:val="00924666"/>
    <w:rsid w:val="00926D43"/>
    <w:rsid w:val="00931859"/>
    <w:rsid w:val="00931DEF"/>
    <w:rsid w:val="0093227F"/>
    <w:rsid w:val="00933E58"/>
    <w:rsid w:val="00934E66"/>
    <w:rsid w:val="00935F29"/>
    <w:rsid w:val="009401BC"/>
    <w:rsid w:val="00944333"/>
    <w:rsid w:val="0094743D"/>
    <w:rsid w:val="0095085B"/>
    <w:rsid w:val="009511B1"/>
    <w:rsid w:val="00951321"/>
    <w:rsid w:val="00951386"/>
    <w:rsid w:val="009533E7"/>
    <w:rsid w:val="00953CD8"/>
    <w:rsid w:val="00954BF3"/>
    <w:rsid w:val="009556C0"/>
    <w:rsid w:val="00957210"/>
    <w:rsid w:val="00962E23"/>
    <w:rsid w:val="00962E8C"/>
    <w:rsid w:val="009635F1"/>
    <w:rsid w:val="00963F18"/>
    <w:rsid w:val="00964019"/>
    <w:rsid w:val="00972E96"/>
    <w:rsid w:val="009772DD"/>
    <w:rsid w:val="00980FF9"/>
    <w:rsid w:val="00981059"/>
    <w:rsid w:val="0098410A"/>
    <w:rsid w:val="0098456A"/>
    <w:rsid w:val="00985EAD"/>
    <w:rsid w:val="0099252E"/>
    <w:rsid w:val="00995E87"/>
    <w:rsid w:val="00997F67"/>
    <w:rsid w:val="009A554F"/>
    <w:rsid w:val="009A76E4"/>
    <w:rsid w:val="009B112F"/>
    <w:rsid w:val="009B21DC"/>
    <w:rsid w:val="009B6521"/>
    <w:rsid w:val="009C0797"/>
    <w:rsid w:val="009C0A09"/>
    <w:rsid w:val="009C15B3"/>
    <w:rsid w:val="009C3901"/>
    <w:rsid w:val="009D104B"/>
    <w:rsid w:val="009D361C"/>
    <w:rsid w:val="009E1B2E"/>
    <w:rsid w:val="009E4A9B"/>
    <w:rsid w:val="009E5E5B"/>
    <w:rsid w:val="009E62C2"/>
    <w:rsid w:val="009E6940"/>
    <w:rsid w:val="009E798F"/>
    <w:rsid w:val="009F0251"/>
    <w:rsid w:val="009F046F"/>
    <w:rsid w:val="009F0570"/>
    <w:rsid w:val="009F1434"/>
    <w:rsid w:val="009F4809"/>
    <w:rsid w:val="009F6C1E"/>
    <w:rsid w:val="009F7809"/>
    <w:rsid w:val="00A004EA"/>
    <w:rsid w:val="00A00B58"/>
    <w:rsid w:val="00A00BE6"/>
    <w:rsid w:val="00A013CB"/>
    <w:rsid w:val="00A02593"/>
    <w:rsid w:val="00A04803"/>
    <w:rsid w:val="00A05BF0"/>
    <w:rsid w:val="00A06D34"/>
    <w:rsid w:val="00A07DEF"/>
    <w:rsid w:val="00A108DA"/>
    <w:rsid w:val="00A1099D"/>
    <w:rsid w:val="00A10B4C"/>
    <w:rsid w:val="00A111F5"/>
    <w:rsid w:val="00A12D32"/>
    <w:rsid w:val="00A1430C"/>
    <w:rsid w:val="00A15DA3"/>
    <w:rsid w:val="00A17C53"/>
    <w:rsid w:val="00A214D7"/>
    <w:rsid w:val="00A2213D"/>
    <w:rsid w:val="00A22F9E"/>
    <w:rsid w:val="00A262FE"/>
    <w:rsid w:val="00A275E3"/>
    <w:rsid w:val="00A31C8D"/>
    <w:rsid w:val="00A326DB"/>
    <w:rsid w:val="00A33C22"/>
    <w:rsid w:val="00A35DB7"/>
    <w:rsid w:val="00A362EA"/>
    <w:rsid w:val="00A36EF8"/>
    <w:rsid w:val="00A379E2"/>
    <w:rsid w:val="00A37E82"/>
    <w:rsid w:val="00A4283D"/>
    <w:rsid w:val="00A43F27"/>
    <w:rsid w:val="00A46ECE"/>
    <w:rsid w:val="00A506B7"/>
    <w:rsid w:val="00A52C94"/>
    <w:rsid w:val="00A52DED"/>
    <w:rsid w:val="00A57D85"/>
    <w:rsid w:val="00A603DF"/>
    <w:rsid w:val="00A603F9"/>
    <w:rsid w:val="00A60DA5"/>
    <w:rsid w:val="00A613A7"/>
    <w:rsid w:val="00A638A9"/>
    <w:rsid w:val="00A647E3"/>
    <w:rsid w:val="00A6538A"/>
    <w:rsid w:val="00A65712"/>
    <w:rsid w:val="00A74FE7"/>
    <w:rsid w:val="00A75577"/>
    <w:rsid w:val="00A76195"/>
    <w:rsid w:val="00A770E5"/>
    <w:rsid w:val="00A77812"/>
    <w:rsid w:val="00A80378"/>
    <w:rsid w:val="00A80DA2"/>
    <w:rsid w:val="00A8121A"/>
    <w:rsid w:val="00A82381"/>
    <w:rsid w:val="00A845DB"/>
    <w:rsid w:val="00A86979"/>
    <w:rsid w:val="00A90293"/>
    <w:rsid w:val="00A90C69"/>
    <w:rsid w:val="00AA0F5B"/>
    <w:rsid w:val="00AA1E41"/>
    <w:rsid w:val="00AA53CF"/>
    <w:rsid w:val="00AA63CE"/>
    <w:rsid w:val="00AA72DF"/>
    <w:rsid w:val="00AB1108"/>
    <w:rsid w:val="00AB3C7E"/>
    <w:rsid w:val="00AB61B4"/>
    <w:rsid w:val="00AB7700"/>
    <w:rsid w:val="00AB79CD"/>
    <w:rsid w:val="00AC096B"/>
    <w:rsid w:val="00AC2819"/>
    <w:rsid w:val="00AC4AD3"/>
    <w:rsid w:val="00AD4F85"/>
    <w:rsid w:val="00AD5A0C"/>
    <w:rsid w:val="00AE20DD"/>
    <w:rsid w:val="00AE25C1"/>
    <w:rsid w:val="00AE2763"/>
    <w:rsid w:val="00AE2928"/>
    <w:rsid w:val="00AE455F"/>
    <w:rsid w:val="00AE4AB0"/>
    <w:rsid w:val="00AE5909"/>
    <w:rsid w:val="00AE6ED0"/>
    <w:rsid w:val="00AF0916"/>
    <w:rsid w:val="00AF24A0"/>
    <w:rsid w:val="00AF289A"/>
    <w:rsid w:val="00AF32D3"/>
    <w:rsid w:val="00AF591B"/>
    <w:rsid w:val="00AF6104"/>
    <w:rsid w:val="00B000D8"/>
    <w:rsid w:val="00B00DDF"/>
    <w:rsid w:val="00B0130B"/>
    <w:rsid w:val="00B01AF9"/>
    <w:rsid w:val="00B07588"/>
    <w:rsid w:val="00B12304"/>
    <w:rsid w:val="00B1371D"/>
    <w:rsid w:val="00B14FED"/>
    <w:rsid w:val="00B156DA"/>
    <w:rsid w:val="00B15CB4"/>
    <w:rsid w:val="00B17945"/>
    <w:rsid w:val="00B208E9"/>
    <w:rsid w:val="00B216DB"/>
    <w:rsid w:val="00B226D6"/>
    <w:rsid w:val="00B22F58"/>
    <w:rsid w:val="00B26609"/>
    <w:rsid w:val="00B30BF6"/>
    <w:rsid w:val="00B315D6"/>
    <w:rsid w:val="00B32783"/>
    <w:rsid w:val="00B340AA"/>
    <w:rsid w:val="00B34434"/>
    <w:rsid w:val="00B35875"/>
    <w:rsid w:val="00B4039C"/>
    <w:rsid w:val="00B436C9"/>
    <w:rsid w:val="00B43EE7"/>
    <w:rsid w:val="00B44293"/>
    <w:rsid w:val="00B46382"/>
    <w:rsid w:val="00B47195"/>
    <w:rsid w:val="00B5157C"/>
    <w:rsid w:val="00B53F3E"/>
    <w:rsid w:val="00B54D5A"/>
    <w:rsid w:val="00B54FA1"/>
    <w:rsid w:val="00B55E35"/>
    <w:rsid w:val="00B57059"/>
    <w:rsid w:val="00B61876"/>
    <w:rsid w:val="00B625A0"/>
    <w:rsid w:val="00B62801"/>
    <w:rsid w:val="00B63C41"/>
    <w:rsid w:val="00B65838"/>
    <w:rsid w:val="00B70AC8"/>
    <w:rsid w:val="00B715CD"/>
    <w:rsid w:val="00B75314"/>
    <w:rsid w:val="00B7674C"/>
    <w:rsid w:val="00B76D6B"/>
    <w:rsid w:val="00B77891"/>
    <w:rsid w:val="00B77B8A"/>
    <w:rsid w:val="00B77CDC"/>
    <w:rsid w:val="00B81FB6"/>
    <w:rsid w:val="00B82E91"/>
    <w:rsid w:val="00B851FA"/>
    <w:rsid w:val="00B852FA"/>
    <w:rsid w:val="00B86DD5"/>
    <w:rsid w:val="00B90F52"/>
    <w:rsid w:val="00B97439"/>
    <w:rsid w:val="00BA1D23"/>
    <w:rsid w:val="00BA4C11"/>
    <w:rsid w:val="00BB1F0F"/>
    <w:rsid w:val="00BB3502"/>
    <w:rsid w:val="00BB5099"/>
    <w:rsid w:val="00BB5B1A"/>
    <w:rsid w:val="00BB5BA1"/>
    <w:rsid w:val="00BC0700"/>
    <w:rsid w:val="00BC154C"/>
    <w:rsid w:val="00BC1B05"/>
    <w:rsid w:val="00BC2295"/>
    <w:rsid w:val="00BC4BF3"/>
    <w:rsid w:val="00BD2804"/>
    <w:rsid w:val="00BD2A83"/>
    <w:rsid w:val="00BD2FAC"/>
    <w:rsid w:val="00BD71E3"/>
    <w:rsid w:val="00BE1260"/>
    <w:rsid w:val="00BE43F8"/>
    <w:rsid w:val="00BE68D2"/>
    <w:rsid w:val="00BF08A4"/>
    <w:rsid w:val="00BF0EE8"/>
    <w:rsid w:val="00BF18AD"/>
    <w:rsid w:val="00BF1B43"/>
    <w:rsid w:val="00BF3D64"/>
    <w:rsid w:val="00BF4018"/>
    <w:rsid w:val="00BF4D6D"/>
    <w:rsid w:val="00BF6786"/>
    <w:rsid w:val="00BF7474"/>
    <w:rsid w:val="00C00EF0"/>
    <w:rsid w:val="00C03413"/>
    <w:rsid w:val="00C03821"/>
    <w:rsid w:val="00C1280F"/>
    <w:rsid w:val="00C12930"/>
    <w:rsid w:val="00C14214"/>
    <w:rsid w:val="00C148F1"/>
    <w:rsid w:val="00C154B7"/>
    <w:rsid w:val="00C172CA"/>
    <w:rsid w:val="00C22C27"/>
    <w:rsid w:val="00C24012"/>
    <w:rsid w:val="00C24077"/>
    <w:rsid w:val="00C26228"/>
    <w:rsid w:val="00C270F0"/>
    <w:rsid w:val="00C2776A"/>
    <w:rsid w:val="00C30095"/>
    <w:rsid w:val="00C309B4"/>
    <w:rsid w:val="00C340AA"/>
    <w:rsid w:val="00C34357"/>
    <w:rsid w:val="00C344C3"/>
    <w:rsid w:val="00C36706"/>
    <w:rsid w:val="00C36BA3"/>
    <w:rsid w:val="00C37223"/>
    <w:rsid w:val="00C4110B"/>
    <w:rsid w:val="00C42965"/>
    <w:rsid w:val="00C440D6"/>
    <w:rsid w:val="00C508FF"/>
    <w:rsid w:val="00C51B77"/>
    <w:rsid w:val="00C54634"/>
    <w:rsid w:val="00C56082"/>
    <w:rsid w:val="00C56DC4"/>
    <w:rsid w:val="00C57DE8"/>
    <w:rsid w:val="00C625A3"/>
    <w:rsid w:val="00C644CA"/>
    <w:rsid w:val="00C6534E"/>
    <w:rsid w:val="00C6557F"/>
    <w:rsid w:val="00C65CC2"/>
    <w:rsid w:val="00C65D37"/>
    <w:rsid w:val="00C6653B"/>
    <w:rsid w:val="00C70931"/>
    <w:rsid w:val="00C71F51"/>
    <w:rsid w:val="00C72F1F"/>
    <w:rsid w:val="00C73E06"/>
    <w:rsid w:val="00C747D4"/>
    <w:rsid w:val="00C7629D"/>
    <w:rsid w:val="00C77E6B"/>
    <w:rsid w:val="00C81015"/>
    <w:rsid w:val="00C82FC0"/>
    <w:rsid w:val="00C83B7F"/>
    <w:rsid w:val="00C9259E"/>
    <w:rsid w:val="00C92900"/>
    <w:rsid w:val="00CA04BC"/>
    <w:rsid w:val="00CA0BA1"/>
    <w:rsid w:val="00CA5CA6"/>
    <w:rsid w:val="00CA6968"/>
    <w:rsid w:val="00CA6DFA"/>
    <w:rsid w:val="00CB6448"/>
    <w:rsid w:val="00CB786E"/>
    <w:rsid w:val="00CB79C2"/>
    <w:rsid w:val="00CC0E42"/>
    <w:rsid w:val="00CC21F4"/>
    <w:rsid w:val="00CC229C"/>
    <w:rsid w:val="00CC2C0E"/>
    <w:rsid w:val="00CC2FAE"/>
    <w:rsid w:val="00CC695F"/>
    <w:rsid w:val="00CD039A"/>
    <w:rsid w:val="00CD0C39"/>
    <w:rsid w:val="00CD0EFB"/>
    <w:rsid w:val="00CD13A4"/>
    <w:rsid w:val="00CD1CC6"/>
    <w:rsid w:val="00CD43A1"/>
    <w:rsid w:val="00CD5C88"/>
    <w:rsid w:val="00CD5D96"/>
    <w:rsid w:val="00CD697F"/>
    <w:rsid w:val="00CE28FF"/>
    <w:rsid w:val="00CE3ACF"/>
    <w:rsid w:val="00CE6E5F"/>
    <w:rsid w:val="00CE711B"/>
    <w:rsid w:val="00CE7927"/>
    <w:rsid w:val="00CF088C"/>
    <w:rsid w:val="00CF4D7E"/>
    <w:rsid w:val="00CF4FD4"/>
    <w:rsid w:val="00CF592F"/>
    <w:rsid w:val="00CF5BB3"/>
    <w:rsid w:val="00CF794F"/>
    <w:rsid w:val="00D00696"/>
    <w:rsid w:val="00D06385"/>
    <w:rsid w:val="00D06A08"/>
    <w:rsid w:val="00D10816"/>
    <w:rsid w:val="00D11890"/>
    <w:rsid w:val="00D140B7"/>
    <w:rsid w:val="00D14A8F"/>
    <w:rsid w:val="00D1571E"/>
    <w:rsid w:val="00D250BA"/>
    <w:rsid w:val="00D25318"/>
    <w:rsid w:val="00D27442"/>
    <w:rsid w:val="00D315BB"/>
    <w:rsid w:val="00D31A87"/>
    <w:rsid w:val="00D32651"/>
    <w:rsid w:val="00D33D85"/>
    <w:rsid w:val="00D342D7"/>
    <w:rsid w:val="00D358CF"/>
    <w:rsid w:val="00D37EDE"/>
    <w:rsid w:val="00D41187"/>
    <w:rsid w:val="00D42953"/>
    <w:rsid w:val="00D434E4"/>
    <w:rsid w:val="00D43D35"/>
    <w:rsid w:val="00D458D8"/>
    <w:rsid w:val="00D47AE7"/>
    <w:rsid w:val="00D51E66"/>
    <w:rsid w:val="00D5471B"/>
    <w:rsid w:val="00D57EA0"/>
    <w:rsid w:val="00D60CE0"/>
    <w:rsid w:val="00D61566"/>
    <w:rsid w:val="00D61A05"/>
    <w:rsid w:val="00D62A29"/>
    <w:rsid w:val="00D62C9D"/>
    <w:rsid w:val="00D62CCF"/>
    <w:rsid w:val="00D64856"/>
    <w:rsid w:val="00D64B16"/>
    <w:rsid w:val="00D64B4B"/>
    <w:rsid w:val="00D65911"/>
    <w:rsid w:val="00D674A6"/>
    <w:rsid w:val="00D733DB"/>
    <w:rsid w:val="00D80651"/>
    <w:rsid w:val="00D80CC8"/>
    <w:rsid w:val="00D84911"/>
    <w:rsid w:val="00D863D1"/>
    <w:rsid w:val="00D86F95"/>
    <w:rsid w:val="00D87503"/>
    <w:rsid w:val="00D87DEA"/>
    <w:rsid w:val="00D921C0"/>
    <w:rsid w:val="00D92FAE"/>
    <w:rsid w:val="00D94CB6"/>
    <w:rsid w:val="00D9558A"/>
    <w:rsid w:val="00D96461"/>
    <w:rsid w:val="00D9736B"/>
    <w:rsid w:val="00D97724"/>
    <w:rsid w:val="00D97FF5"/>
    <w:rsid w:val="00DA5101"/>
    <w:rsid w:val="00DA6C20"/>
    <w:rsid w:val="00DA72E2"/>
    <w:rsid w:val="00DA73FD"/>
    <w:rsid w:val="00DB121D"/>
    <w:rsid w:val="00DB3363"/>
    <w:rsid w:val="00DB48C2"/>
    <w:rsid w:val="00DB6349"/>
    <w:rsid w:val="00DB7A7D"/>
    <w:rsid w:val="00DC089E"/>
    <w:rsid w:val="00DC111F"/>
    <w:rsid w:val="00DC154A"/>
    <w:rsid w:val="00DC3AD4"/>
    <w:rsid w:val="00DC4169"/>
    <w:rsid w:val="00DC6C49"/>
    <w:rsid w:val="00DD1353"/>
    <w:rsid w:val="00DD61B7"/>
    <w:rsid w:val="00DD7DC7"/>
    <w:rsid w:val="00DE5462"/>
    <w:rsid w:val="00DE6872"/>
    <w:rsid w:val="00DE6B55"/>
    <w:rsid w:val="00DE7517"/>
    <w:rsid w:val="00DE76B4"/>
    <w:rsid w:val="00DE76CA"/>
    <w:rsid w:val="00DF1E8C"/>
    <w:rsid w:val="00DF1F07"/>
    <w:rsid w:val="00DF7714"/>
    <w:rsid w:val="00DF7CE7"/>
    <w:rsid w:val="00E01135"/>
    <w:rsid w:val="00E027C5"/>
    <w:rsid w:val="00E043DC"/>
    <w:rsid w:val="00E04982"/>
    <w:rsid w:val="00E10728"/>
    <w:rsid w:val="00E108B2"/>
    <w:rsid w:val="00E1219A"/>
    <w:rsid w:val="00E12B71"/>
    <w:rsid w:val="00E148E1"/>
    <w:rsid w:val="00E166AF"/>
    <w:rsid w:val="00E17BF5"/>
    <w:rsid w:val="00E20387"/>
    <w:rsid w:val="00E20E37"/>
    <w:rsid w:val="00E2682D"/>
    <w:rsid w:val="00E31A77"/>
    <w:rsid w:val="00E32887"/>
    <w:rsid w:val="00E32CA8"/>
    <w:rsid w:val="00E33289"/>
    <w:rsid w:val="00E339E0"/>
    <w:rsid w:val="00E34864"/>
    <w:rsid w:val="00E40358"/>
    <w:rsid w:val="00E40A48"/>
    <w:rsid w:val="00E417C5"/>
    <w:rsid w:val="00E42D6F"/>
    <w:rsid w:val="00E43162"/>
    <w:rsid w:val="00E43E6D"/>
    <w:rsid w:val="00E44158"/>
    <w:rsid w:val="00E44DF8"/>
    <w:rsid w:val="00E5136F"/>
    <w:rsid w:val="00E533CA"/>
    <w:rsid w:val="00E54144"/>
    <w:rsid w:val="00E57F3A"/>
    <w:rsid w:val="00E6158E"/>
    <w:rsid w:val="00E700A4"/>
    <w:rsid w:val="00E700DC"/>
    <w:rsid w:val="00E700EB"/>
    <w:rsid w:val="00E70C34"/>
    <w:rsid w:val="00E713E7"/>
    <w:rsid w:val="00E713F9"/>
    <w:rsid w:val="00E71641"/>
    <w:rsid w:val="00E73FD8"/>
    <w:rsid w:val="00E751CA"/>
    <w:rsid w:val="00E800B5"/>
    <w:rsid w:val="00E806CF"/>
    <w:rsid w:val="00E814A8"/>
    <w:rsid w:val="00E85699"/>
    <w:rsid w:val="00E87526"/>
    <w:rsid w:val="00E9357A"/>
    <w:rsid w:val="00EA354D"/>
    <w:rsid w:val="00EA4315"/>
    <w:rsid w:val="00EA4E61"/>
    <w:rsid w:val="00EB3214"/>
    <w:rsid w:val="00EB384C"/>
    <w:rsid w:val="00EB5E80"/>
    <w:rsid w:val="00EB61AC"/>
    <w:rsid w:val="00EB7D9B"/>
    <w:rsid w:val="00EC1ECE"/>
    <w:rsid w:val="00ED08FC"/>
    <w:rsid w:val="00ED3FB9"/>
    <w:rsid w:val="00ED5568"/>
    <w:rsid w:val="00ED5A14"/>
    <w:rsid w:val="00ED6944"/>
    <w:rsid w:val="00ED6EEF"/>
    <w:rsid w:val="00ED700F"/>
    <w:rsid w:val="00EE101D"/>
    <w:rsid w:val="00EE360F"/>
    <w:rsid w:val="00EE545E"/>
    <w:rsid w:val="00EE5E40"/>
    <w:rsid w:val="00EE69D6"/>
    <w:rsid w:val="00EE6E61"/>
    <w:rsid w:val="00EF186C"/>
    <w:rsid w:val="00EF4879"/>
    <w:rsid w:val="00EF530B"/>
    <w:rsid w:val="00EF7391"/>
    <w:rsid w:val="00F019FE"/>
    <w:rsid w:val="00F021F9"/>
    <w:rsid w:val="00F041DD"/>
    <w:rsid w:val="00F050E9"/>
    <w:rsid w:val="00F05586"/>
    <w:rsid w:val="00F05908"/>
    <w:rsid w:val="00F06EBF"/>
    <w:rsid w:val="00F10B98"/>
    <w:rsid w:val="00F11565"/>
    <w:rsid w:val="00F1223E"/>
    <w:rsid w:val="00F13993"/>
    <w:rsid w:val="00F1615C"/>
    <w:rsid w:val="00F24DAE"/>
    <w:rsid w:val="00F2515F"/>
    <w:rsid w:val="00F25F90"/>
    <w:rsid w:val="00F261D5"/>
    <w:rsid w:val="00F26A77"/>
    <w:rsid w:val="00F26C46"/>
    <w:rsid w:val="00F27067"/>
    <w:rsid w:val="00F27A47"/>
    <w:rsid w:val="00F300CA"/>
    <w:rsid w:val="00F310CE"/>
    <w:rsid w:val="00F31A8C"/>
    <w:rsid w:val="00F326F8"/>
    <w:rsid w:val="00F40A2F"/>
    <w:rsid w:val="00F42F3A"/>
    <w:rsid w:val="00F43303"/>
    <w:rsid w:val="00F47EE8"/>
    <w:rsid w:val="00F51758"/>
    <w:rsid w:val="00F539B9"/>
    <w:rsid w:val="00F55EF4"/>
    <w:rsid w:val="00F5775C"/>
    <w:rsid w:val="00F600BD"/>
    <w:rsid w:val="00F60DD4"/>
    <w:rsid w:val="00F62820"/>
    <w:rsid w:val="00F63D9F"/>
    <w:rsid w:val="00F64168"/>
    <w:rsid w:val="00F643B1"/>
    <w:rsid w:val="00F67BDE"/>
    <w:rsid w:val="00F704B0"/>
    <w:rsid w:val="00F72211"/>
    <w:rsid w:val="00F75A7A"/>
    <w:rsid w:val="00F75F5A"/>
    <w:rsid w:val="00F773CD"/>
    <w:rsid w:val="00F80F37"/>
    <w:rsid w:val="00F81164"/>
    <w:rsid w:val="00F85365"/>
    <w:rsid w:val="00F864B2"/>
    <w:rsid w:val="00F87727"/>
    <w:rsid w:val="00F9238D"/>
    <w:rsid w:val="00F95301"/>
    <w:rsid w:val="00FA010C"/>
    <w:rsid w:val="00FA3E7D"/>
    <w:rsid w:val="00FA505E"/>
    <w:rsid w:val="00FB071B"/>
    <w:rsid w:val="00FB6AED"/>
    <w:rsid w:val="00FC0FF2"/>
    <w:rsid w:val="00FC3BE5"/>
    <w:rsid w:val="00FC6390"/>
    <w:rsid w:val="00FC65B4"/>
    <w:rsid w:val="00FD1F4C"/>
    <w:rsid w:val="00FD4307"/>
    <w:rsid w:val="00FD4D3C"/>
    <w:rsid w:val="00FD5771"/>
    <w:rsid w:val="00FD6AC1"/>
    <w:rsid w:val="00FE3361"/>
    <w:rsid w:val="00FE697F"/>
    <w:rsid w:val="00FE7397"/>
    <w:rsid w:val="00FF18DB"/>
    <w:rsid w:val="00FF1D55"/>
    <w:rsid w:val="00FF2438"/>
    <w:rsid w:val="00FF2648"/>
    <w:rsid w:val="00FF2828"/>
    <w:rsid w:val="00FF4E02"/>
    <w:rsid w:val="00FF6A35"/>
    <w:rsid w:val="00FF75FD"/>
    <w:rsid w:val="01EDF950"/>
    <w:rsid w:val="04C199FD"/>
    <w:rsid w:val="0AF50108"/>
    <w:rsid w:val="0B594677"/>
    <w:rsid w:val="1154FFF3"/>
    <w:rsid w:val="119BC972"/>
    <w:rsid w:val="14D1C97A"/>
    <w:rsid w:val="1870AC4E"/>
    <w:rsid w:val="19126415"/>
    <w:rsid w:val="19562C14"/>
    <w:rsid w:val="1FF64F55"/>
    <w:rsid w:val="2093F0F9"/>
    <w:rsid w:val="27A26051"/>
    <w:rsid w:val="29A98C9C"/>
    <w:rsid w:val="2CA3F0A0"/>
    <w:rsid w:val="302702C0"/>
    <w:rsid w:val="308924FC"/>
    <w:rsid w:val="358BC82A"/>
    <w:rsid w:val="3CA8D993"/>
    <w:rsid w:val="3D84AD42"/>
    <w:rsid w:val="3F43B371"/>
    <w:rsid w:val="4250D152"/>
    <w:rsid w:val="4387DBE6"/>
    <w:rsid w:val="44123565"/>
    <w:rsid w:val="445AEC93"/>
    <w:rsid w:val="45569C11"/>
    <w:rsid w:val="464FBBD9"/>
    <w:rsid w:val="4813A657"/>
    <w:rsid w:val="49B6852C"/>
    <w:rsid w:val="4CFD6887"/>
    <w:rsid w:val="4DF8B35E"/>
    <w:rsid w:val="5133A96F"/>
    <w:rsid w:val="54B8D46B"/>
    <w:rsid w:val="5ABE0E09"/>
    <w:rsid w:val="5B8F7E1F"/>
    <w:rsid w:val="5BAA20BD"/>
    <w:rsid w:val="5BFE46C9"/>
    <w:rsid w:val="5C58BA60"/>
    <w:rsid w:val="5C8278EB"/>
    <w:rsid w:val="5D92E7B5"/>
    <w:rsid w:val="5F31A5CC"/>
    <w:rsid w:val="60E75C7F"/>
    <w:rsid w:val="6417A82E"/>
    <w:rsid w:val="65983C30"/>
    <w:rsid w:val="67563708"/>
    <w:rsid w:val="6EDAB5A2"/>
    <w:rsid w:val="6F8B6927"/>
    <w:rsid w:val="70E70BAC"/>
    <w:rsid w:val="72A13E30"/>
    <w:rsid w:val="750FBBA1"/>
    <w:rsid w:val="7774AF53"/>
    <w:rsid w:val="799A3AC1"/>
    <w:rsid w:val="7C68785C"/>
    <w:rsid w:val="7EBE8B6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603A139"/>
  <w15:chartTrackingRefBased/>
  <w15:docId w15:val="{77CFAE7D-E5F2-4A5D-B982-BFA9FDFC6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page number" w:uiPriority="99"/>
    <w:lsdException w:name="Title" w:qFormat="1"/>
    <w:lsdException w:name="Subtitle" w:qFormat="1"/>
    <w:lsdException w:name="Body Text 2" w:uiPriority="99"/>
    <w:lsdException w:name="Body Text 3" w:uiPriority="99"/>
    <w:lsdException w:name="Strong"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EE8"/>
    <w:rPr>
      <w:lang w:eastAsia="es-ES"/>
    </w:rPr>
  </w:style>
  <w:style w:type="paragraph" w:styleId="Ttulo1">
    <w:name w:val="heading 1"/>
    <w:aliases w:val="Título Principal"/>
    <w:basedOn w:val="Normal"/>
    <w:next w:val="Normal"/>
    <w:link w:val="Ttulo1Car"/>
    <w:uiPriority w:val="99"/>
    <w:qFormat/>
    <w:rsid w:val="000131C6"/>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link w:val="Ttulo2Car"/>
    <w:uiPriority w:val="99"/>
    <w:qFormat/>
    <w:rsid w:val="000131C6"/>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Pr>
      <w:rFonts w:ascii="Tahoma" w:hAnsi="Tahoma" w:cs="Tahoma"/>
      <w:sz w:val="16"/>
      <w:szCs w:val="16"/>
      <w:lang w:val="es-ES"/>
    </w:rPr>
  </w:style>
  <w:style w:type="paragraph" w:styleId="Textoindependiente2">
    <w:name w:val="Body Text 2"/>
    <w:basedOn w:val="Normal"/>
    <w:link w:val="Textoindependiente2Car"/>
    <w:uiPriority w:val="99"/>
    <w:rsid w:val="00BF0EE8"/>
    <w:pPr>
      <w:jc w:val="both"/>
    </w:pPr>
    <w:rPr>
      <w:rFonts w:ascii="Bookman Old Style" w:hAnsi="Bookman Old Style" w:cs="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h"/>
    <w:basedOn w:val="Normal"/>
    <w:link w:val="EncabezadoCar"/>
    <w:rsid w:val="00BF0EE8"/>
    <w:pPr>
      <w:tabs>
        <w:tab w:val="center" w:pos="4252"/>
        <w:tab w:val="right" w:pos="8504"/>
      </w:tabs>
    </w:pPr>
  </w:style>
  <w:style w:type="character" w:customStyle="1" w:styleId="EncabezadoCar">
    <w:name w:val="Encabezado Car"/>
    <w:aliases w:val="encabezado Car,h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styleId="Nmerodepgina">
    <w:name w:val="page number"/>
    <w:uiPriority w:val="99"/>
    <w:rsid w:val="002F6410"/>
    <w:rPr>
      <w:rFonts w:cs="Times New Roman"/>
    </w:rPr>
  </w:style>
  <w:style w:type="paragraph" w:styleId="NormalWeb">
    <w:name w:val="Normal (Web)"/>
    <w:basedOn w:val="Normal"/>
    <w:uiPriority w:val="99"/>
    <w:qFormat/>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semiHidden/>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uiPriority w:val="99"/>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Informe,Footnote,FooterText,numbered,Paragraphe de liste1,Bulletr List Paragraph,列出段落,列出段落1,lp1,lp11,List Paragraph 1,Numbered List Paragraph"/>
    <w:basedOn w:val="Normal"/>
    <w:link w:val="PrrafodelistaCar"/>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tulo4Car">
    <w:name w:val="Título 4 Car"/>
    <w:link w:val="Ttulo4"/>
    <w:rsid w:val="00756F2C"/>
    <w:rPr>
      <w:rFonts w:ascii="Book Antiqua" w:hAnsi="Book Antiqua" w:cs="Book Antiqua"/>
      <w:b/>
      <w:bCs/>
      <w:sz w:val="24"/>
      <w:szCs w:val="24"/>
      <w:u w:color="000000"/>
      <w:lang w:val="es-ES" w:eastAsia="es-ES"/>
    </w:rPr>
  </w:style>
  <w:style w:type="character" w:customStyle="1" w:styleId="Ttulo1Car">
    <w:name w:val="Título 1 Car"/>
    <w:aliases w:val="Título Principal Car"/>
    <w:link w:val="Ttulo1"/>
    <w:uiPriority w:val="99"/>
    <w:locked/>
    <w:rsid w:val="00EE101D"/>
    <w:rPr>
      <w:rFonts w:ascii="Arial" w:hAnsi="Arial" w:cs="Arial"/>
      <w:b/>
      <w:bCs/>
      <w:i/>
      <w:iCs/>
      <w:color w:val="000000"/>
      <w:spacing w:val="-3"/>
      <w:sz w:val="24"/>
      <w:szCs w:val="24"/>
      <w:u w:color="000000"/>
      <w:lang w:val="es-ES" w:eastAsia="es-ES"/>
    </w:rPr>
  </w:style>
  <w:style w:type="character" w:customStyle="1" w:styleId="Ttulo2Car">
    <w:name w:val="Título 2 Car"/>
    <w:link w:val="Ttulo2"/>
    <w:uiPriority w:val="99"/>
    <w:locked/>
    <w:rsid w:val="00EE101D"/>
    <w:rPr>
      <w:rFonts w:ascii="Arial" w:hAnsi="Arial" w:cs="Arial"/>
      <w:b/>
      <w:bCs/>
      <w:i/>
      <w:iCs/>
      <w:sz w:val="28"/>
      <w:szCs w:val="28"/>
      <w:lang w:val="es-ES" w:eastAsia="es-ES"/>
    </w:rPr>
  </w:style>
  <w:style w:type="character" w:customStyle="1" w:styleId="Ttulo3Car">
    <w:name w:val="Título 3 Car"/>
    <w:link w:val="Ttulo3"/>
    <w:rsid w:val="00EE101D"/>
    <w:rPr>
      <w:rFonts w:ascii="Arial" w:hAnsi="Arial" w:cs="Arial"/>
      <w:b/>
      <w:bCs/>
      <w:sz w:val="26"/>
      <w:szCs w:val="26"/>
      <w:lang w:val="es-ES" w:eastAsia="es-ES"/>
    </w:rPr>
  </w:style>
  <w:style w:type="character" w:customStyle="1" w:styleId="Ttulo7Car">
    <w:name w:val="Título 7 Car"/>
    <w:link w:val="Ttulo7"/>
    <w:rsid w:val="00EE101D"/>
    <w:rPr>
      <w:rFonts w:ascii="Arial" w:hAnsi="Arial" w:cs="Arial"/>
      <w:b/>
      <w:bCs/>
      <w:sz w:val="24"/>
      <w:szCs w:val="24"/>
      <w:u w:val="single"/>
      <w:shd w:val="clear" w:color="auto" w:fill="FFFFFF"/>
      <w:lang w:val="es-ES" w:eastAsia="es-ES"/>
    </w:rPr>
  </w:style>
  <w:style w:type="character" w:customStyle="1" w:styleId="TextodegloboCar">
    <w:name w:val="Texto de globo Car"/>
    <w:link w:val="Textodeglobo"/>
    <w:uiPriority w:val="99"/>
    <w:semiHidden/>
    <w:locked/>
    <w:rsid w:val="00EE101D"/>
    <w:rPr>
      <w:rFonts w:ascii="Tahoma" w:hAnsi="Tahoma" w:cs="Tahoma"/>
      <w:sz w:val="16"/>
      <w:szCs w:val="16"/>
      <w:lang w:val="es-ES" w:eastAsia="es-ES"/>
    </w:rPr>
  </w:style>
  <w:style w:type="character" w:customStyle="1" w:styleId="Textoindependiente2Car">
    <w:name w:val="Texto independiente 2 Car"/>
    <w:link w:val="Textoindependiente2"/>
    <w:uiPriority w:val="99"/>
    <w:locked/>
    <w:rsid w:val="00EE101D"/>
    <w:rPr>
      <w:rFonts w:ascii="Bookman Old Style" w:hAnsi="Bookman Old Style" w:cs="Bookman Old Style"/>
      <w:sz w:val="24"/>
      <w:szCs w:val="24"/>
      <w:lang w:val="es-ES_tradnl" w:eastAsia="es-ES"/>
    </w:rPr>
  </w:style>
  <w:style w:type="character" w:customStyle="1" w:styleId="PiedepginaCar">
    <w:name w:val="Pie de página Car"/>
    <w:link w:val="Piedepgina"/>
    <w:uiPriority w:val="99"/>
    <w:locked/>
    <w:rsid w:val="00EE101D"/>
    <w:rPr>
      <w:lang w:eastAsia="es-ES"/>
    </w:rPr>
  </w:style>
  <w:style w:type="character" w:customStyle="1" w:styleId="TextoindependienteCar">
    <w:name w:val="Texto independiente Car"/>
    <w:link w:val="Textoindependiente"/>
    <w:rsid w:val="00EE101D"/>
    <w:rPr>
      <w:lang w:eastAsia="es-ES"/>
    </w:rPr>
  </w:style>
  <w:style w:type="character" w:customStyle="1" w:styleId="Textoindependiente3Car">
    <w:name w:val="Texto independiente 3 Car"/>
    <w:link w:val="Textoindependiente3"/>
    <w:uiPriority w:val="99"/>
    <w:rsid w:val="00EE101D"/>
    <w:rPr>
      <w:rFonts w:ascii="Book Antiqua" w:hAnsi="Book Antiqua" w:cs="Book Antiqua"/>
      <w:sz w:val="24"/>
      <w:szCs w:val="24"/>
      <w:lang w:val="es-ES" w:eastAsia="es-ES"/>
    </w:rPr>
  </w:style>
  <w:style w:type="character" w:customStyle="1" w:styleId="PrrafodelistaCar">
    <w:name w:val="Párrafo de lista Car"/>
    <w:aliases w:val="Bullet 1 Car,Use Case List Paragraph Car,Lista vistosa - Énfasis 11 Car,Párrafo de lista Car Car Car Car,Informe Car,Footnote Car,FooterText Car,numbered Car,Paragraphe de liste1 Car,Bulletr List Paragraph Car,列出段落 Car,列出段落1 Car"/>
    <w:link w:val="Prrafodelista"/>
    <w:uiPriority w:val="34"/>
    <w:qFormat/>
    <w:locked/>
    <w:rsid w:val="00EE101D"/>
    <w:rPr>
      <w:rFonts w:ascii="Arial" w:hAnsi="Arial" w:cs="Arial"/>
      <w:sz w:val="24"/>
      <w:szCs w:val="24"/>
      <w:lang w:val="es-ES" w:eastAsia="es-ES"/>
    </w:rPr>
  </w:style>
  <w:style w:type="character" w:styleId="Refdecomentario">
    <w:name w:val="annotation reference"/>
    <w:uiPriority w:val="99"/>
    <w:rsid w:val="00EE101D"/>
    <w:rPr>
      <w:rFonts w:cs="Times New Roman"/>
      <w:sz w:val="16"/>
      <w:szCs w:val="16"/>
    </w:rPr>
  </w:style>
  <w:style w:type="paragraph" w:styleId="Textocomentario">
    <w:name w:val="annotation text"/>
    <w:basedOn w:val="Normal"/>
    <w:link w:val="TextocomentarioCar"/>
    <w:uiPriority w:val="99"/>
    <w:rsid w:val="00EE101D"/>
  </w:style>
  <w:style w:type="character" w:customStyle="1" w:styleId="TextocomentarioCar">
    <w:name w:val="Texto comentario Car"/>
    <w:link w:val="Textocomentario"/>
    <w:uiPriority w:val="99"/>
    <w:rsid w:val="00EE101D"/>
    <w:rPr>
      <w:lang w:eastAsia="es-ES"/>
    </w:rPr>
  </w:style>
  <w:style w:type="paragraph" w:styleId="Asuntodelcomentario">
    <w:name w:val="annotation subject"/>
    <w:basedOn w:val="Textocomentario"/>
    <w:next w:val="Textocomentario"/>
    <w:link w:val="AsuntodelcomentarioCar"/>
    <w:uiPriority w:val="99"/>
    <w:rsid w:val="00EE101D"/>
    <w:rPr>
      <w:b/>
      <w:bCs/>
    </w:rPr>
  </w:style>
  <w:style w:type="character" w:customStyle="1" w:styleId="AsuntodelcomentarioCar">
    <w:name w:val="Asunto del comentario Car"/>
    <w:link w:val="Asuntodelcomentario"/>
    <w:uiPriority w:val="99"/>
    <w:rsid w:val="00EE101D"/>
    <w:rPr>
      <w:b/>
      <w:bCs/>
      <w:lang w:eastAsia="es-ES"/>
    </w:rPr>
  </w:style>
  <w:style w:type="paragraph" w:customStyle="1" w:styleId="xmsobodytext">
    <w:name w:val="x_msobodytext"/>
    <w:basedOn w:val="Normal"/>
    <w:rsid w:val="00EE101D"/>
    <w:pPr>
      <w:spacing w:before="100" w:beforeAutospacing="1" w:after="100" w:afterAutospacing="1" w:line="360" w:lineRule="auto"/>
      <w:jc w:val="both"/>
    </w:pPr>
    <w:rPr>
      <w:sz w:val="24"/>
      <w:szCs w:val="24"/>
      <w:lang w:eastAsia="es-CR"/>
    </w:rPr>
  </w:style>
  <w:style w:type="paragraph" w:customStyle="1" w:styleId="Trabajo2">
    <w:name w:val="Trabajo2"/>
    <w:rsid w:val="00EE101D"/>
    <w:pPr>
      <w:suppressAutoHyphens/>
      <w:spacing w:line="360" w:lineRule="auto"/>
      <w:jc w:val="both"/>
    </w:pPr>
    <w:rPr>
      <w:rFonts w:ascii="Arial" w:hAnsi="Arial" w:cs="Arial"/>
      <w:lang w:val="es-ES" w:eastAsia="ar-SA"/>
    </w:rPr>
  </w:style>
  <w:style w:type="paragraph" w:customStyle="1" w:styleId="Default">
    <w:name w:val="Default"/>
    <w:rsid w:val="00EE101D"/>
    <w:pPr>
      <w:autoSpaceDE w:val="0"/>
      <w:autoSpaceDN w:val="0"/>
      <w:adjustRightInd w:val="0"/>
    </w:pPr>
    <w:rPr>
      <w:rFonts w:ascii="Book Antiqua" w:hAnsi="Book Antiqua" w:cs="Book Antiqua"/>
      <w:color w:val="000000"/>
      <w:sz w:val="24"/>
      <w:szCs w:val="24"/>
    </w:rPr>
  </w:style>
  <w:style w:type="paragraph" w:customStyle="1" w:styleId="Normalprueba1">
    <w:name w:val="Normal.prueba1"/>
    <w:rsid w:val="00EE101D"/>
    <w:pPr>
      <w:widowControl w:val="0"/>
    </w:pPr>
    <w:rPr>
      <w:sz w:val="28"/>
      <w:szCs w:val="28"/>
      <w:lang w:val="es-ES_tradnl" w:eastAsia="es-ES"/>
    </w:rPr>
  </w:style>
  <w:style w:type="paragraph" w:styleId="Revisin">
    <w:name w:val="Revision"/>
    <w:hidden/>
    <w:uiPriority w:val="99"/>
    <w:semiHidden/>
    <w:rsid w:val="00EE101D"/>
    <w:rPr>
      <w:lang w:eastAsia="es-ES"/>
    </w:rPr>
  </w:style>
  <w:style w:type="paragraph" w:customStyle="1" w:styleId="Prrafodelista3">
    <w:name w:val="Párrafo de lista3"/>
    <w:basedOn w:val="Normal"/>
    <w:link w:val="ListParagraphChar1"/>
    <w:uiPriority w:val="99"/>
    <w:qFormat/>
    <w:rsid w:val="002A094F"/>
    <w:pPr>
      <w:spacing w:after="200" w:line="276" w:lineRule="auto"/>
      <w:ind w:left="720"/>
      <w:contextualSpacing/>
    </w:pPr>
    <w:rPr>
      <w:rFonts w:ascii="Calibri" w:hAnsi="Calibri"/>
      <w:sz w:val="22"/>
      <w:szCs w:val="22"/>
      <w:lang w:val="es-ES" w:eastAsia="en-US"/>
    </w:rPr>
  </w:style>
  <w:style w:type="character" w:customStyle="1" w:styleId="ListParagraphChar1">
    <w:name w:val="List Paragraph Char1"/>
    <w:link w:val="Prrafodelista3"/>
    <w:uiPriority w:val="99"/>
    <w:locked/>
    <w:rsid w:val="002A094F"/>
    <w:rPr>
      <w:rFonts w:ascii="Calibri" w:hAnsi="Calibri"/>
      <w:sz w:val="22"/>
      <w:szCs w:val="22"/>
      <w:lang w:val="es-ES" w:eastAsia="en-US"/>
    </w:rPr>
  </w:style>
  <w:style w:type="paragraph" w:styleId="Descripcin">
    <w:name w:val="caption"/>
    <w:basedOn w:val="Normal"/>
    <w:next w:val="Normal"/>
    <w:qFormat/>
    <w:rsid w:val="0024321B"/>
    <w:pPr>
      <w:spacing w:after="200"/>
    </w:pPr>
    <w:rPr>
      <w:i/>
      <w:iCs/>
      <w:color w:val="44546A" w:themeColor="text2"/>
      <w:sz w:val="18"/>
      <w:szCs w:val="18"/>
    </w:rPr>
  </w:style>
  <w:style w:type="paragraph" w:customStyle="1" w:styleId="xmsonormal">
    <w:name w:val="x_msonormal"/>
    <w:basedOn w:val="Normal"/>
    <w:rsid w:val="00A362EA"/>
    <w:pPr>
      <w:spacing w:before="100" w:beforeAutospacing="1" w:after="100" w:afterAutospacing="1"/>
    </w:pPr>
    <w:rPr>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4260">
      <w:bodyDiv w:val="1"/>
      <w:marLeft w:val="0"/>
      <w:marRight w:val="0"/>
      <w:marTop w:val="0"/>
      <w:marBottom w:val="0"/>
      <w:divBdr>
        <w:top w:val="none" w:sz="0" w:space="0" w:color="auto"/>
        <w:left w:val="none" w:sz="0" w:space="0" w:color="auto"/>
        <w:bottom w:val="none" w:sz="0" w:space="0" w:color="auto"/>
        <w:right w:val="none" w:sz="0" w:space="0" w:color="auto"/>
      </w:divBdr>
    </w:div>
    <w:div w:id="25910969">
      <w:bodyDiv w:val="1"/>
      <w:marLeft w:val="0"/>
      <w:marRight w:val="0"/>
      <w:marTop w:val="0"/>
      <w:marBottom w:val="0"/>
      <w:divBdr>
        <w:top w:val="none" w:sz="0" w:space="0" w:color="auto"/>
        <w:left w:val="none" w:sz="0" w:space="0" w:color="auto"/>
        <w:bottom w:val="none" w:sz="0" w:space="0" w:color="auto"/>
        <w:right w:val="none" w:sz="0" w:space="0" w:color="auto"/>
      </w:divBdr>
    </w:div>
    <w:div w:id="143664568">
      <w:bodyDiv w:val="1"/>
      <w:marLeft w:val="0"/>
      <w:marRight w:val="0"/>
      <w:marTop w:val="0"/>
      <w:marBottom w:val="0"/>
      <w:divBdr>
        <w:top w:val="none" w:sz="0" w:space="0" w:color="auto"/>
        <w:left w:val="none" w:sz="0" w:space="0" w:color="auto"/>
        <w:bottom w:val="none" w:sz="0" w:space="0" w:color="auto"/>
        <w:right w:val="none" w:sz="0" w:space="0" w:color="auto"/>
      </w:divBdr>
    </w:div>
    <w:div w:id="168297981">
      <w:bodyDiv w:val="1"/>
      <w:marLeft w:val="0"/>
      <w:marRight w:val="0"/>
      <w:marTop w:val="0"/>
      <w:marBottom w:val="0"/>
      <w:divBdr>
        <w:top w:val="none" w:sz="0" w:space="0" w:color="auto"/>
        <w:left w:val="none" w:sz="0" w:space="0" w:color="auto"/>
        <w:bottom w:val="none" w:sz="0" w:space="0" w:color="auto"/>
        <w:right w:val="none" w:sz="0" w:space="0" w:color="auto"/>
      </w:divBdr>
      <w:divsChild>
        <w:div w:id="1647541010">
          <w:marLeft w:val="0"/>
          <w:marRight w:val="0"/>
          <w:marTop w:val="0"/>
          <w:marBottom w:val="0"/>
          <w:divBdr>
            <w:top w:val="none" w:sz="0" w:space="0" w:color="auto"/>
            <w:left w:val="none" w:sz="0" w:space="0" w:color="auto"/>
            <w:bottom w:val="none" w:sz="0" w:space="0" w:color="auto"/>
            <w:right w:val="none" w:sz="0" w:space="0" w:color="auto"/>
          </w:divBdr>
        </w:div>
      </w:divsChild>
    </w:div>
    <w:div w:id="180362999">
      <w:bodyDiv w:val="1"/>
      <w:marLeft w:val="0"/>
      <w:marRight w:val="0"/>
      <w:marTop w:val="0"/>
      <w:marBottom w:val="0"/>
      <w:divBdr>
        <w:top w:val="none" w:sz="0" w:space="0" w:color="auto"/>
        <w:left w:val="none" w:sz="0" w:space="0" w:color="auto"/>
        <w:bottom w:val="none" w:sz="0" w:space="0" w:color="auto"/>
        <w:right w:val="none" w:sz="0" w:space="0" w:color="auto"/>
      </w:divBdr>
    </w:div>
    <w:div w:id="184367642">
      <w:bodyDiv w:val="1"/>
      <w:marLeft w:val="0"/>
      <w:marRight w:val="0"/>
      <w:marTop w:val="0"/>
      <w:marBottom w:val="0"/>
      <w:divBdr>
        <w:top w:val="none" w:sz="0" w:space="0" w:color="auto"/>
        <w:left w:val="none" w:sz="0" w:space="0" w:color="auto"/>
        <w:bottom w:val="none" w:sz="0" w:space="0" w:color="auto"/>
        <w:right w:val="none" w:sz="0" w:space="0" w:color="auto"/>
      </w:divBdr>
    </w:div>
    <w:div w:id="211697747">
      <w:bodyDiv w:val="1"/>
      <w:marLeft w:val="0"/>
      <w:marRight w:val="0"/>
      <w:marTop w:val="0"/>
      <w:marBottom w:val="0"/>
      <w:divBdr>
        <w:top w:val="none" w:sz="0" w:space="0" w:color="auto"/>
        <w:left w:val="none" w:sz="0" w:space="0" w:color="auto"/>
        <w:bottom w:val="none" w:sz="0" w:space="0" w:color="auto"/>
        <w:right w:val="none" w:sz="0" w:space="0" w:color="auto"/>
      </w:divBdr>
    </w:div>
    <w:div w:id="447310272">
      <w:bodyDiv w:val="1"/>
      <w:marLeft w:val="0"/>
      <w:marRight w:val="0"/>
      <w:marTop w:val="0"/>
      <w:marBottom w:val="0"/>
      <w:divBdr>
        <w:top w:val="none" w:sz="0" w:space="0" w:color="auto"/>
        <w:left w:val="none" w:sz="0" w:space="0" w:color="auto"/>
        <w:bottom w:val="none" w:sz="0" w:space="0" w:color="auto"/>
        <w:right w:val="none" w:sz="0" w:space="0" w:color="auto"/>
      </w:divBdr>
    </w:div>
    <w:div w:id="525366794">
      <w:bodyDiv w:val="1"/>
      <w:marLeft w:val="0"/>
      <w:marRight w:val="0"/>
      <w:marTop w:val="0"/>
      <w:marBottom w:val="0"/>
      <w:divBdr>
        <w:top w:val="none" w:sz="0" w:space="0" w:color="auto"/>
        <w:left w:val="none" w:sz="0" w:space="0" w:color="auto"/>
        <w:bottom w:val="none" w:sz="0" w:space="0" w:color="auto"/>
        <w:right w:val="none" w:sz="0" w:space="0" w:color="auto"/>
      </w:divBdr>
    </w:div>
    <w:div w:id="589627630">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764114442">
      <w:bodyDiv w:val="1"/>
      <w:marLeft w:val="0"/>
      <w:marRight w:val="0"/>
      <w:marTop w:val="0"/>
      <w:marBottom w:val="0"/>
      <w:divBdr>
        <w:top w:val="none" w:sz="0" w:space="0" w:color="auto"/>
        <w:left w:val="none" w:sz="0" w:space="0" w:color="auto"/>
        <w:bottom w:val="none" w:sz="0" w:space="0" w:color="auto"/>
        <w:right w:val="none" w:sz="0" w:space="0" w:color="auto"/>
      </w:divBdr>
    </w:div>
    <w:div w:id="770121930">
      <w:bodyDiv w:val="1"/>
      <w:marLeft w:val="0"/>
      <w:marRight w:val="0"/>
      <w:marTop w:val="0"/>
      <w:marBottom w:val="0"/>
      <w:divBdr>
        <w:top w:val="none" w:sz="0" w:space="0" w:color="auto"/>
        <w:left w:val="none" w:sz="0" w:space="0" w:color="auto"/>
        <w:bottom w:val="none" w:sz="0" w:space="0" w:color="auto"/>
        <w:right w:val="none" w:sz="0" w:space="0" w:color="auto"/>
      </w:divBdr>
    </w:div>
    <w:div w:id="848568881">
      <w:bodyDiv w:val="1"/>
      <w:marLeft w:val="0"/>
      <w:marRight w:val="0"/>
      <w:marTop w:val="0"/>
      <w:marBottom w:val="0"/>
      <w:divBdr>
        <w:top w:val="none" w:sz="0" w:space="0" w:color="auto"/>
        <w:left w:val="none" w:sz="0" w:space="0" w:color="auto"/>
        <w:bottom w:val="none" w:sz="0" w:space="0" w:color="auto"/>
        <w:right w:val="none" w:sz="0" w:space="0" w:color="auto"/>
      </w:divBdr>
    </w:div>
    <w:div w:id="941457045">
      <w:bodyDiv w:val="1"/>
      <w:marLeft w:val="0"/>
      <w:marRight w:val="0"/>
      <w:marTop w:val="0"/>
      <w:marBottom w:val="0"/>
      <w:divBdr>
        <w:top w:val="none" w:sz="0" w:space="0" w:color="auto"/>
        <w:left w:val="none" w:sz="0" w:space="0" w:color="auto"/>
        <w:bottom w:val="none" w:sz="0" w:space="0" w:color="auto"/>
        <w:right w:val="none" w:sz="0" w:space="0" w:color="auto"/>
      </w:divBdr>
    </w:div>
    <w:div w:id="1055203792">
      <w:bodyDiv w:val="1"/>
      <w:marLeft w:val="0"/>
      <w:marRight w:val="0"/>
      <w:marTop w:val="0"/>
      <w:marBottom w:val="0"/>
      <w:divBdr>
        <w:top w:val="none" w:sz="0" w:space="0" w:color="auto"/>
        <w:left w:val="none" w:sz="0" w:space="0" w:color="auto"/>
        <w:bottom w:val="none" w:sz="0" w:space="0" w:color="auto"/>
        <w:right w:val="none" w:sz="0" w:space="0" w:color="auto"/>
      </w:divBdr>
    </w:div>
    <w:div w:id="1063987808">
      <w:bodyDiv w:val="1"/>
      <w:marLeft w:val="0"/>
      <w:marRight w:val="0"/>
      <w:marTop w:val="0"/>
      <w:marBottom w:val="0"/>
      <w:divBdr>
        <w:top w:val="none" w:sz="0" w:space="0" w:color="auto"/>
        <w:left w:val="none" w:sz="0" w:space="0" w:color="auto"/>
        <w:bottom w:val="none" w:sz="0" w:space="0" w:color="auto"/>
        <w:right w:val="none" w:sz="0" w:space="0" w:color="auto"/>
      </w:divBdr>
      <w:divsChild>
        <w:div w:id="764810303">
          <w:marLeft w:val="0"/>
          <w:marRight w:val="0"/>
          <w:marTop w:val="0"/>
          <w:marBottom w:val="0"/>
          <w:divBdr>
            <w:top w:val="none" w:sz="0" w:space="0" w:color="auto"/>
            <w:left w:val="none" w:sz="0" w:space="0" w:color="auto"/>
            <w:bottom w:val="none" w:sz="0" w:space="0" w:color="auto"/>
            <w:right w:val="none" w:sz="0" w:space="0" w:color="auto"/>
          </w:divBdr>
        </w:div>
      </w:divsChild>
    </w:div>
    <w:div w:id="1175073475">
      <w:bodyDiv w:val="1"/>
      <w:marLeft w:val="0"/>
      <w:marRight w:val="0"/>
      <w:marTop w:val="0"/>
      <w:marBottom w:val="0"/>
      <w:divBdr>
        <w:top w:val="none" w:sz="0" w:space="0" w:color="auto"/>
        <w:left w:val="none" w:sz="0" w:space="0" w:color="auto"/>
        <w:bottom w:val="none" w:sz="0" w:space="0" w:color="auto"/>
        <w:right w:val="none" w:sz="0" w:space="0" w:color="auto"/>
      </w:divBdr>
    </w:div>
    <w:div w:id="1192303893">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226333309">
      <w:bodyDiv w:val="1"/>
      <w:marLeft w:val="0"/>
      <w:marRight w:val="0"/>
      <w:marTop w:val="0"/>
      <w:marBottom w:val="0"/>
      <w:divBdr>
        <w:top w:val="none" w:sz="0" w:space="0" w:color="auto"/>
        <w:left w:val="none" w:sz="0" w:space="0" w:color="auto"/>
        <w:bottom w:val="none" w:sz="0" w:space="0" w:color="auto"/>
        <w:right w:val="none" w:sz="0" w:space="0" w:color="auto"/>
      </w:divBdr>
    </w:div>
    <w:div w:id="1346247209">
      <w:bodyDiv w:val="1"/>
      <w:marLeft w:val="0"/>
      <w:marRight w:val="0"/>
      <w:marTop w:val="0"/>
      <w:marBottom w:val="0"/>
      <w:divBdr>
        <w:top w:val="none" w:sz="0" w:space="0" w:color="auto"/>
        <w:left w:val="none" w:sz="0" w:space="0" w:color="auto"/>
        <w:bottom w:val="none" w:sz="0" w:space="0" w:color="auto"/>
        <w:right w:val="none" w:sz="0" w:space="0" w:color="auto"/>
      </w:divBdr>
    </w:div>
    <w:div w:id="1350062735">
      <w:bodyDiv w:val="1"/>
      <w:marLeft w:val="0"/>
      <w:marRight w:val="0"/>
      <w:marTop w:val="0"/>
      <w:marBottom w:val="0"/>
      <w:divBdr>
        <w:top w:val="none" w:sz="0" w:space="0" w:color="auto"/>
        <w:left w:val="none" w:sz="0" w:space="0" w:color="auto"/>
        <w:bottom w:val="none" w:sz="0" w:space="0" w:color="auto"/>
        <w:right w:val="none" w:sz="0" w:space="0" w:color="auto"/>
      </w:divBdr>
    </w:div>
    <w:div w:id="1401293697">
      <w:bodyDiv w:val="1"/>
      <w:marLeft w:val="0"/>
      <w:marRight w:val="0"/>
      <w:marTop w:val="0"/>
      <w:marBottom w:val="0"/>
      <w:divBdr>
        <w:top w:val="none" w:sz="0" w:space="0" w:color="auto"/>
        <w:left w:val="none" w:sz="0" w:space="0" w:color="auto"/>
        <w:bottom w:val="none" w:sz="0" w:space="0" w:color="auto"/>
        <w:right w:val="none" w:sz="0" w:space="0" w:color="auto"/>
      </w:divBdr>
    </w:div>
    <w:div w:id="1465537433">
      <w:bodyDiv w:val="1"/>
      <w:marLeft w:val="0"/>
      <w:marRight w:val="0"/>
      <w:marTop w:val="0"/>
      <w:marBottom w:val="0"/>
      <w:divBdr>
        <w:top w:val="none" w:sz="0" w:space="0" w:color="auto"/>
        <w:left w:val="none" w:sz="0" w:space="0" w:color="auto"/>
        <w:bottom w:val="none" w:sz="0" w:space="0" w:color="auto"/>
        <w:right w:val="none" w:sz="0" w:space="0" w:color="auto"/>
      </w:divBdr>
    </w:div>
    <w:div w:id="1479227808">
      <w:bodyDiv w:val="1"/>
      <w:marLeft w:val="0"/>
      <w:marRight w:val="0"/>
      <w:marTop w:val="0"/>
      <w:marBottom w:val="0"/>
      <w:divBdr>
        <w:top w:val="none" w:sz="0" w:space="0" w:color="auto"/>
        <w:left w:val="none" w:sz="0" w:space="0" w:color="auto"/>
        <w:bottom w:val="none" w:sz="0" w:space="0" w:color="auto"/>
        <w:right w:val="none" w:sz="0" w:space="0" w:color="auto"/>
      </w:divBdr>
    </w:div>
    <w:div w:id="1504591679">
      <w:bodyDiv w:val="1"/>
      <w:marLeft w:val="0"/>
      <w:marRight w:val="0"/>
      <w:marTop w:val="0"/>
      <w:marBottom w:val="0"/>
      <w:divBdr>
        <w:top w:val="none" w:sz="0" w:space="0" w:color="auto"/>
        <w:left w:val="none" w:sz="0" w:space="0" w:color="auto"/>
        <w:bottom w:val="none" w:sz="0" w:space="0" w:color="auto"/>
        <w:right w:val="none" w:sz="0" w:space="0" w:color="auto"/>
      </w:divBdr>
    </w:div>
    <w:div w:id="1505242596">
      <w:bodyDiv w:val="1"/>
      <w:marLeft w:val="0"/>
      <w:marRight w:val="0"/>
      <w:marTop w:val="0"/>
      <w:marBottom w:val="0"/>
      <w:divBdr>
        <w:top w:val="none" w:sz="0" w:space="0" w:color="auto"/>
        <w:left w:val="none" w:sz="0" w:space="0" w:color="auto"/>
        <w:bottom w:val="none" w:sz="0" w:space="0" w:color="auto"/>
        <w:right w:val="none" w:sz="0" w:space="0" w:color="auto"/>
      </w:divBdr>
    </w:div>
    <w:div w:id="1512648737">
      <w:bodyDiv w:val="1"/>
      <w:marLeft w:val="0"/>
      <w:marRight w:val="0"/>
      <w:marTop w:val="0"/>
      <w:marBottom w:val="0"/>
      <w:divBdr>
        <w:top w:val="none" w:sz="0" w:space="0" w:color="auto"/>
        <w:left w:val="none" w:sz="0" w:space="0" w:color="auto"/>
        <w:bottom w:val="none" w:sz="0" w:space="0" w:color="auto"/>
        <w:right w:val="none" w:sz="0" w:space="0" w:color="auto"/>
      </w:divBdr>
    </w:div>
    <w:div w:id="1563902420">
      <w:bodyDiv w:val="1"/>
      <w:marLeft w:val="0"/>
      <w:marRight w:val="0"/>
      <w:marTop w:val="0"/>
      <w:marBottom w:val="0"/>
      <w:divBdr>
        <w:top w:val="none" w:sz="0" w:space="0" w:color="auto"/>
        <w:left w:val="none" w:sz="0" w:space="0" w:color="auto"/>
        <w:bottom w:val="none" w:sz="0" w:space="0" w:color="auto"/>
        <w:right w:val="none" w:sz="0" w:space="0" w:color="auto"/>
      </w:divBdr>
    </w:div>
    <w:div w:id="1598052237">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708723922">
      <w:bodyDiv w:val="1"/>
      <w:marLeft w:val="0"/>
      <w:marRight w:val="0"/>
      <w:marTop w:val="0"/>
      <w:marBottom w:val="0"/>
      <w:divBdr>
        <w:top w:val="none" w:sz="0" w:space="0" w:color="auto"/>
        <w:left w:val="none" w:sz="0" w:space="0" w:color="auto"/>
        <w:bottom w:val="none" w:sz="0" w:space="0" w:color="auto"/>
        <w:right w:val="none" w:sz="0" w:space="0" w:color="auto"/>
      </w:divBdr>
    </w:div>
    <w:div w:id="1799369626">
      <w:bodyDiv w:val="1"/>
      <w:marLeft w:val="0"/>
      <w:marRight w:val="0"/>
      <w:marTop w:val="0"/>
      <w:marBottom w:val="0"/>
      <w:divBdr>
        <w:top w:val="none" w:sz="0" w:space="0" w:color="auto"/>
        <w:left w:val="none" w:sz="0" w:space="0" w:color="auto"/>
        <w:bottom w:val="none" w:sz="0" w:space="0" w:color="auto"/>
        <w:right w:val="none" w:sz="0" w:space="0" w:color="auto"/>
      </w:divBdr>
    </w:div>
    <w:div w:id="1883327594">
      <w:bodyDiv w:val="1"/>
      <w:marLeft w:val="0"/>
      <w:marRight w:val="0"/>
      <w:marTop w:val="0"/>
      <w:marBottom w:val="0"/>
      <w:divBdr>
        <w:top w:val="none" w:sz="0" w:space="0" w:color="auto"/>
        <w:left w:val="none" w:sz="0" w:space="0" w:color="auto"/>
        <w:bottom w:val="none" w:sz="0" w:space="0" w:color="auto"/>
        <w:right w:val="none" w:sz="0" w:space="0" w:color="auto"/>
      </w:divBdr>
    </w:div>
    <w:div w:id="2068070786">
      <w:bodyDiv w:val="1"/>
      <w:marLeft w:val="0"/>
      <w:marRight w:val="0"/>
      <w:marTop w:val="0"/>
      <w:marBottom w:val="0"/>
      <w:divBdr>
        <w:top w:val="none" w:sz="0" w:space="0" w:color="auto"/>
        <w:left w:val="none" w:sz="0" w:space="0" w:color="auto"/>
        <w:bottom w:val="none" w:sz="0" w:space="0" w:color="auto"/>
        <w:right w:val="none" w:sz="0" w:space="0" w:color="auto"/>
      </w:divBdr>
    </w:div>
    <w:div w:id="209528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67ECC7-5E07-4179-BC14-F751BA8C6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2B9E7-B4BF-481C-8F77-F4155A89C4B6}">
  <ds:schemaRefs>
    <ds:schemaRef ds:uri="http://schemas.openxmlformats.org/officeDocument/2006/bibliography"/>
  </ds:schemaRefs>
</ds:datastoreItem>
</file>

<file path=customXml/itemProps3.xml><?xml version="1.0" encoding="utf-8"?>
<ds:datastoreItem xmlns:ds="http://schemas.openxmlformats.org/officeDocument/2006/customXml" ds:itemID="{5B72F33A-860D-4F94-8EAF-6D9CC0A33D3A}">
  <ds:schemaRefs>
    <ds:schemaRef ds:uri="http://schemas.microsoft.com/sharepoint/v3/contenttype/forms"/>
  </ds:schemaRefs>
</ds:datastoreItem>
</file>

<file path=customXml/itemProps4.xml><?xml version="1.0" encoding="utf-8"?>
<ds:datastoreItem xmlns:ds="http://schemas.openxmlformats.org/officeDocument/2006/customXml" ds:itemID="{6C3DE0FA-59AF-4D0F-B976-A499B3E1C9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6816</Words>
  <Characters>37492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44220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Andrey Mauricio Rojas Monge</cp:lastModifiedBy>
  <cp:revision>2</cp:revision>
  <dcterms:created xsi:type="dcterms:W3CDTF">2021-09-01T22:41:00Z</dcterms:created>
  <dcterms:modified xsi:type="dcterms:W3CDTF">2021-09-01T22:41:00Z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