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16E85" w14:textId="681BAEE2" w:rsidR="00F10F84" w:rsidRPr="00A81F1F" w:rsidRDefault="009A5F75" w:rsidP="00F10F84">
      <w:pPr>
        <w:spacing w:line="276" w:lineRule="auto"/>
        <w:jc w:val="right"/>
        <w:rPr>
          <w:rFonts w:ascii="Book Antiqua" w:hAnsi="Book Antiqua" w:cs="Book Antiqua"/>
        </w:rPr>
      </w:pPr>
      <w:r>
        <w:rPr>
          <w:rFonts w:ascii="Book Antiqua" w:hAnsi="Book Antiqua" w:cs="Book Antiqua"/>
        </w:rPr>
        <w:t>1004</w:t>
      </w:r>
      <w:r w:rsidR="00F10F84" w:rsidRPr="00A81F1F">
        <w:rPr>
          <w:rFonts w:ascii="Book Antiqua" w:hAnsi="Book Antiqua" w:cs="Book Antiqua"/>
        </w:rPr>
        <w:t>-PLA-EV-2021</w:t>
      </w:r>
    </w:p>
    <w:p w14:paraId="58F9C14D" w14:textId="0E75AF87" w:rsidR="00F10F84" w:rsidRDefault="00F10F84" w:rsidP="00F10F84">
      <w:pPr>
        <w:spacing w:line="276" w:lineRule="auto"/>
        <w:jc w:val="right"/>
        <w:rPr>
          <w:rFonts w:ascii="Book Antiqua" w:hAnsi="Book Antiqua" w:cs="Book Antiqua"/>
        </w:rPr>
      </w:pPr>
      <w:r w:rsidRPr="00ED4906">
        <w:rPr>
          <w:rFonts w:ascii="Book Antiqua" w:hAnsi="Book Antiqua" w:cs="Book Antiqua"/>
        </w:rPr>
        <w:t>Ref. SICE:</w:t>
      </w:r>
      <w:r w:rsidRPr="00C04B80">
        <w:rPr>
          <w:rFonts w:ascii="Book Antiqua" w:hAnsi="Book Antiqua" w:cs="Book Antiqua"/>
        </w:rPr>
        <w:t xml:space="preserve"> 992-20</w:t>
      </w:r>
      <w:r w:rsidR="00C04B80" w:rsidRPr="00C04B80">
        <w:rPr>
          <w:rFonts w:ascii="Book Antiqua" w:hAnsi="Book Antiqua" w:cs="Book Antiqua"/>
        </w:rPr>
        <w:t>18</w:t>
      </w:r>
    </w:p>
    <w:p w14:paraId="52B3C1B0" w14:textId="3357B988" w:rsidR="00F10F84" w:rsidRPr="005D10C9" w:rsidRDefault="00C25873" w:rsidP="00F10F84">
      <w:pPr>
        <w:spacing w:line="276" w:lineRule="auto"/>
        <w:rPr>
          <w:rFonts w:ascii="Book Antiqua" w:hAnsi="Book Antiqua" w:cs="Book Antiqua"/>
        </w:rPr>
      </w:pPr>
      <w:r>
        <w:rPr>
          <w:rFonts w:ascii="Book Antiqua" w:hAnsi="Book Antiqua" w:cs="Book Antiqua"/>
        </w:rPr>
        <w:t>2</w:t>
      </w:r>
      <w:r w:rsidR="00F10F84">
        <w:rPr>
          <w:rFonts w:ascii="Book Antiqua" w:hAnsi="Book Antiqua" w:cs="Book Antiqua"/>
        </w:rPr>
        <w:t xml:space="preserve"> de setiembre </w:t>
      </w:r>
      <w:r w:rsidR="00F10F84" w:rsidRPr="00ED4906">
        <w:rPr>
          <w:rFonts w:ascii="Book Antiqua" w:hAnsi="Book Antiqua" w:cs="Book Antiqua"/>
        </w:rPr>
        <w:t>de 20</w:t>
      </w:r>
      <w:r w:rsidR="00F10F84" w:rsidRPr="00C1235C">
        <w:rPr>
          <w:rFonts w:ascii="Book Antiqua" w:hAnsi="Book Antiqua" w:cs="Book Antiqua"/>
        </w:rPr>
        <w:t>2</w:t>
      </w:r>
      <w:r w:rsidR="00F10F84" w:rsidRPr="00D63FFA">
        <w:rPr>
          <w:rFonts w:ascii="Book Antiqua" w:hAnsi="Book Antiqua" w:cs="Book Antiqua"/>
        </w:rPr>
        <w:t>1</w:t>
      </w:r>
    </w:p>
    <w:p w14:paraId="4C7B225B" w14:textId="11E12808" w:rsidR="00FB7D8A" w:rsidRDefault="00FB7D8A" w:rsidP="00F10F84">
      <w:pPr>
        <w:spacing w:line="276" w:lineRule="auto"/>
        <w:rPr>
          <w:rFonts w:ascii="Book Antiqua" w:hAnsi="Book Antiqua" w:cs="Book Antiqua"/>
          <w:snapToGrid w:val="0"/>
        </w:rPr>
      </w:pPr>
    </w:p>
    <w:p w14:paraId="05C98072" w14:textId="544129A0" w:rsidR="00EC7C4B" w:rsidRDefault="00EC7C4B" w:rsidP="00F10F84">
      <w:pPr>
        <w:spacing w:line="276" w:lineRule="auto"/>
        <w:rPr>
          <w:rFonts w:ascii="Book Antiqua" w:hAnsi="Book Antiqua" w:cs="Book Antiqua"/>
          <w:snapToGrid w:val="0"/>
        </w:rPr>
      </w:pPr>
    </w:p>
    <w:p w14:paraId="62E6B5E4" w14:textId="47DCD2B4" w:rsidR="000142E9" w:rsidRDefault="000142E9" w:rsidP="00F10F84">
      <w:pPr>
        <w:spacing w:line="276" w:lineRule="auto"/>
        <w:rPr>
          <w:rFonts w:ascii="Book Antiqua" w:hAnsi="Book Antiqua" w:cs="Book Antiqua"/>
          <w:snapToGrid w:val="0"/>
        </w:rPr>
      </w:pPr>
    </w:p>
    <w:p w14:paraId="7D8C2C49" w14:textId="77777777" w:rsidR="000142E9" w:rsidRDefault="000142E9" w:rsidP="00F10F84">
      <w:pPr>
        <w:spacing w:line="276" w:lineRule="auto"/>
        <w:rPr>
          <w:rFonts w:ascii="Book Antiqua" w:hAnsi="Book Antiqua" w:cs="Book Antiqua"/>
          <w:snapToGrid w:val="0"/>
        </w:rPr>
      </w:pPr>
    </w:p>
    <w:p w14:paraId="7BFEC4FC" w14:textId="1D2BF86A" w:rsidR="00C25873" w:rsidRDefault="00C25873" w:rsidP="00F10F84">
      <w:pPr>
        <w:spacing w:line="276" w:lineRule="auto"/>
        <w:rPr>
          <w:rFonts w:ascii="Book Antiqua" w:hAnsi="Book Antiqua" w:cs="Book Antiqua"/>
          <w:snapToGrid w:val="0"/>
        </w:rPr>
      </w:pPr>
      <w:r>
        <w:rPr>
          <w:rFonts w:ascii="Book Antiqua" w:hAnsi="Book Antiqua" w:cs="Book Antiqua"/>
          <w:snapToGrid w:val="0"/>
        </w:rPr>
        <w:t>Licenciada</w:t>
      </w:r>
    </w:p>
    <w:p w14:paraId="3AE5C729" w14:textId="76410F91" w:rsidR="00C25873" w:rsidRDefault="00C25873" w:rsidP="00F10F84">
      <w:pPr>
        <w:spacing w:line="276" w:lineRule="auto"/>
        <w:rPr>
          <w:rFonts w:ascii="Book Antiqua" w:hAnsi="Book Antiqua" w:cs="Book Antiqua"/>
          <w:snapToGrid w:val="0"/>
        </w:rPr>
      </w:pPr>
      <w:r>
        <w:rPr>
          <w:rFonts w:ascii="Book Antiqua" w:hAnsi="Book Antiqua" w:cs="Book Antiqua"/>
          <w:snapToGrid w:val="0"/>
        </w:rPr>
        <w:t>Silvia Navarro Romanini</w:t>
      </w:r>
    </w:p>
    <w:p w14:paraId="38FF1D52" w14:textId="2ACB5D43" w:rsidR="00C25873" w:rsidRDefault="00C25873" w:rsidP="00F10F84">
      <w:pPr>
        <w:spacing w:line="276" w:lineRule="auto"/>
        <w:rPr>
          <w:rFonts w:ascii="Book Antiqua" w:hAnsi="Book Antiqua" w:cs="Book Antiqua"/>
          <w:snapToGrid w:val="0"/>
        </w:rPr>
      </w:pPr>
      <w:r>
        <w:rPr>
          <w:rFonts w:ascii="Book Antiqua" w:hAnsi="Book Antiqua" w:cs="Book Antiqua"/>
          <w:snapToGrid w:val="0"/>
        </w:rPr>
        <w:t>Secretaría General de la Corte</w:t>
      </w:r>
    </w:p>
    <w:p w14:paraId="56C59CEB" w14:textId="7621CB72" w:rsidR="00C25873" w:rsidRDefault="00C25873" w:rsidP="00F10F84">
      <w:pPr>
        <w:spacing w:line="276" w:lineRule="auto"/>
        <w:rPr>
          <w:rFonts w:ascii="Book Antiqua" w:hAnsi="Book Antiqua" w:cs="Book Antiqua"/>
          <w:snapToGrid w:val="0"/>
        </w:rPr>
      </w:pPr>
    </w:p>
    <w:p w14:paraId="0986B9B9" w14:textId="1AED312E" w:rsidR="00C25873" w:rsidRDefault="00C25873" w:rsidP="00F10F84">
      <w:pPr>
        <w:spacing w:line="276" w:lineRule="auto"/>
        <w:rPr>
          <w:rFonts w:ascii="Book Antiqua" w:hAnsi="Book Antiqua" w:cs="Book Antiqua"/>
          <w:snapToGrid w:val="0"/>
        </w:rPr>
      </w:pPr>
    </w:p>
    <w:p w14:paraId="188461BE" w14:textId="4E4B0F12" w:rsidR="00C25873" w:rsidRDefault="00C25873" w:rsidP="00F10F84">
      <w:pPr>
        <w:spacing w:line="276" w:lineRule="auto"/>
        <w:rPr>
          <w:rFonts w:ascii="Book Antiqua" w:hAnsi="Book Antiqua" w:cs="Book Antiqua"/>
          <w:snapToGrid w:val="0"/>
        </w:rPr>
      </w:pPr>
      <w:r>
        <w:rPr>
          <w:rFonts w:ascii="Book Antiqua" w:hAnsi="Book Antiqua" w:cs="Book Antiqua"/>
          <w:snapToGrid w:val="0"/>
        </w:rPr>
        <w:t>Estimada señora:</w:t>
      </w:r>
    </w:p>
    <w:p w14:paraId="308E0560" w14:textId="6FE999F1" w:rsidR="00C25873" w:rsidRDefault="00C25873" w:rsidP="00F10F84">
      <w:pPr>
        <w:spacing w:line="276" w:lineRule="auto"/>
        <w:rPr>
          <w:rFonts w:ascii="Book Antiqua" w:hAnsi="Book Antiqua" w:cs="Book Antiqua"/>
          <w:snapToGrid w:val="0"/>
        </w:rPr>
      </w:pPr>
    </w:p>
    <w:p w14:paraId="6FC3B094" w14:textId="77777777" w:rsidR="0044395E" w:rsidRDefault="0044395E" w:rsidP="00F10F84">
      <w:pPr>
        <w:spacing w:line="276" w:lineRule="auto"/>
        <w:rPr>
          <w:rFonts w:ascii="Book Antiqua" w:hAnsi="Book Antiqua" w:cs="Book Antiqua"/>
          <w:snapToGrid w:val="0"/>
        </w:rPr>
      </w:pPr>
    </w:p>
    <w:p w14:paraId="5C442460" w14:textId="0C5C77D2" w:rsidR="00C25873" w:rsidRPr="00E3212E" w:rsidRDefault="00C25873" w:rsidP="00C25873">
      <w:pPr>
        <w:jc w:val="both"/>
        <w:rPr>
          <w:rFonts w:ascii="Book Antiqua" w:hAnsi="Book Antiqua" w:cs="Book Antiqua"/>
        </w:rPr>
      </w:pPr>
      <w:r>
        <w:rPr>
          <w:rFonts w:ascii="Book Antiqua" w:hAnsi="Book Antiqua" w:cs="Book Antiqua"/>
        </w:rPr>
        <w:t xml:space="preserve">En atención </w:t>
      </w:r>
      <w:r w:rsidR="00D263A1">
        <w:rPr>
          <w:rFonts w:ascii="Book Antiqua" w:hAnsi="Book Antiqua" w:cs="Book Antiqua"/>
        </w:rPr>
        <w:t>d</w:t>
      </w:r>
      <w:r>
        <w:rPr>
          <w:rFonts w:ascii="Book Antiqua" w:hAnsi="Book Antiqua" w:cs="Book Antiqua"/>
        </w:rPr>
        <w:t xml:space="preserve">el acuerdo tomado por </w:t>
      </w:r>
      <w:r w:rsidRPr="00E3212E">
        <w:rPr>
          <w:rFonts w:ascii="Book Antiqua" w:hAnsi="Book Antiqua" w:cs="Book Antiqua"/>
        </w:rPr>
        <w:t>el Consejo Superior</w:t>
      </w:r>
      <w:r>
        <w:rPr>
          <w:rFonts w:ascii="Book Antiqua" w:hAnsi="Book Antiqua" w:cs="Book Antiqua"/>
        </w:rPr>
        <w:t>,</w:t>
      </w:r>
      <w:r w:rsidRPr="00E3212E">
        <w:rPr>
          <w:rFonts w:ascii="Book Antiqua" w:hAnsi="Book Antiqua" w:cs="Book Antiqua"/>
        </w:rPr>
        <w:t xml:space="preserve"> en sesión </w:t>
      </w:r>
      <w:r>
        <w:rPr>
          <w:rFonts w:ascii="Book Antiqua" w:hAnsi="Book Antiqua"/>
        </w:rPr>
        <w:t>59</w:t>
      </w:r>
      <w:r w:rsidRPr="00E3212E">
        <w:rPr>
          <w:rFonts w:ascii="Book Antiqua" w:hAnsi="Book Antiqua"/>
        </w:rPr>
        <w:t>-20</w:t>
      </w:r>
      <w:r>
        <w:rPr>
          <w:rFonts w:ascii="Book Antiqua" w:hAnsi="Book Antiqua"/>
        </w:rPr>
        <w:t>18,</w:t>
      </w:r>
      <w:r w:rsidRPr="00E3212E">
        <w:rPr>
          <w:rFonts w:ascii="Book Antiqua" w:hAnsi="Book Antiqua"/>
        </w:rPr>
        <w:t xml:space="preserve"> celebrada el </w:t>
      </w:r>
      <w:r>
        <w:rPr>
          <w:rFonts w:ascii="Book Antiqua" w:hAnsi="Book Antiqua"/>
        </w:rPr>
        <w:t>3</w:t>
      </w:r>
      <w:r w:rsidRPr="00E3212E">
        <w:rPr>
          <w:rFonts w:ascii="Book Antiqua" w:hAnsi="Book Antiqua"/>
        </w:rPr>
        <w:t xml:space="preserve"> de </w:t>
      </w:r>
      <w:r>
        <w:rPr>
          <w:rFonts w:ascii="Book Antiqua" w:hAnsi="Book Antiqua"/>
        </w:rPr>
        <w:t>julio</w:t>
      </w:r>
      <w:r w:rsidRPr="00E3212E">
        <w:rPr>
          <w:rFonts w:ascii="Book Antiqua" w:hAnsi="Book Antiqua"/>
        </w:rPr>
        <w:t xml:space="preserve"> de</w:t>
      </w:r>
      <w:r w:rsidR="00D263A1">
        <w:rPr>
          <w:rFonts w:ascii="Book Antiqua" w:hAnsi="Book Antiqua"/>
        </w:rPr>
        <w:t>l</w:t>
      </w:r>
      <w:r w:rsidRPr="00E3212E">
        <w:rPr>
          <w:rFonts w:ascii="Book Antiqua" w:hAnsi="Book Antiqua"/>
        </w:rPr>
        <w:t xml:space="preserve"> 20</w:t>
      </w:r>
      <w:r>
        <w:rPr>
          <w:rFonts w:ascii="Book Antiqua" w:hAnsi="Book Antiqua"/>
        </w:rPr>
        <w:t>18</w:t>
      </w:r>
      <w:r w:rsidRPr="00E3212E">
        <w:rPr>
          <w:rFonts w:ascii="Book Antiqua" w:hAnsi="Book Antiqua"/>
        </w:rPr>
        <w:t>, artículo X</w:t>
      </w:r>
      <w:r>
        <w:rPr>
          <w:rFonts w:ascii="Book Antiqua" w:hAnsi="Book Antiqua"/>
        </w:rPr>
        <w:t>L</w:t>
      </w:r>
      <w:r w:rsidRPr="00E3212E">
        <w:rPr>
          <w:rFonts w:ascii="Book Antiqua" w:hAnsi="Book Antiqua" w:cs="Book Antiqua"/>
        </w:rPr>
        <w:t>,</w:t>
      </w:r>
      <w:r>
        <w:rPr>
          <w:rFonts w:ascii="Book Antiqua" w:hAnsi="Book Antiqua" w:cs="Book Antiqua"/>
        </w:rPr>
        <w:t xml:space="preserve"> comunicado </w:t>
      </w:r>
      <w:r w:rsidRPr="00E3212E">
        <w:rPr>
          <w:rFonts w:ascii="Book Antiqua" w:hAnsi="Book Antiqua" w:cs="Book Antiqua"/>
        </w:rPr>
        <w:t xml:space="preserve">mediante oficio </w:t>
      </w:r>
      <w:r>
        <w:rPr>
          <w:rFonts w:ascii="Book Antiqua" w:hAnsi="Book Antiqua" w:cs="Book Antiqua"/>
        </w:rPr>
        <w:t>6838</w:t>
      </w:r>
      <w:r w:rsidRPr="00E3212E">
        <w:rPr>
          <w:rFonts w:ascii="Book Antiqua" w:hAnsi="Book Antiqua"/>
        </w:rPr>
        <w:t>-20</w:t>
      </w:r>
      <w:r>
        <w:rPr>
          <w:rFonts w:ascii="Book Antiqua" w:hAnsi="Book Antiqua"/>
        </w:rPr>
        <w:t>18,</w:t>
      </w:r>
      <w:r>
        <w:rPr>
          <w:rFonts w:ascii="Book Antiqua" w:hAnsi="Book Antiqua" w:cs="Book Antiqua"/>
        </w:rPr>
        <w:t xml:space="preserve"> hago de </w:t>
      </w:r>
      <w:r w:rsidRPr="00E3212E">
        <w:rPr>
          <w:rFonts w:ascii="Book Antiqua" w:hAnsi="Book Antiqua" w:cs="Book Antiqua"/>
        </w:rPr>
        <w:t xml:space="preserve">su conocimiento los resultados </w:t>
      </w:r>
      <w:r>
        <w:rPr>
          <w:rFonts w:ascii="Book Antiqua" w:hAnsi="Book Antiqua" w:cs="Book Antiqua"/>
        </w:rPr>
        <w:t xml:space="preserve">definitivos </w:t>
      </w:r>
      <w:r w:rsidRPr="00E3212E">
        <w:rPr>
          <w:rFonts w:ascii="Book Antiqua" w:hAnsi="Book Antiqua"/>
        </w:rPr>
        <w:t xml:space="preserve">obtenidos </w:t>
      </w:r>
      <w:r>
        <w:rPr>
          <w:rFonts w:ascii="Book Antiqua" w:hAnsi="Book Antiqua"/>
        </w:rPr>
        <w:t>del seguimiento realizado a l</w:t>
      </w:r>
      <w:r w:rsidRPr="00E3212E">
        <w:rPr>
          <w:rFonts w:ascii="Book Antiqua" w:hAnsi="Book Antiqua"/>
        </w:rPr>
        <w:t xml:space="preserve">a </w:t>
      </w:r>
      <w:r>
        <w:rPr>
          <w:rFonts w:ascii="Book Antiqua" w:hAnsi="Book Antiqua"/>
        </w:rPr>
        <w:t xml:space="preserve">aplicación de la Circular </w:t>
      </w:r>
      <w:r w:rsidRPr="00E3212E">
        <w:rPr>
          <w:rFonts w:ascii="Book Antiqua" w:hAnsi="Book Antiqua"/>
        </w:rPr>
        <w:t xml:space="preserve">número </w:t>
      </w:r>
      <w:r>
        <w:rPr>
          <w:rFonts w:ascii="Book Antiqua" w:hAnsi="Book Antiqua"/>
        </w:rPr>
        <w:t>79-2018, emitida por la Secretaría General de la Corte</w:t>
      </w:r>
      <w:r w:rsidR="00D263A1">
        <w:rPr>
          <w:rFonts w:ascii="Book Antiqua" w:hAnsi="Book Antiqua"/>
        </w:rPr>
        <w:t>,</w:t>
      </w:r>
      <w:r>
        <w:rPr>
          <w:rFonts w:ascii="Book Antiqua" w:hAnsi="Book Antiqua"/>
        </w:rPr>
        <w:t xml:space="preserve"> el 11 de julio de</w:t>
      </w:r>
      <w:r w:rsidR="00D263A1">
        <w:rPr>
          <w:rFonts w:ascii="Book Antiqua" w:hAnsi="Book Antiqua"/>
        </w:rPr>
        <w:t>l</w:t>
      </w:r>
      <w:r>
        <w:rPr>
          <w:rFonts w:ascii="Book Antiqua" w:hAnsi="Book Antiqua"/>
        </w:rPr>
        <w:t xml:space="preserve"> 2018</w:t>
      </w:r>
      <w:r>
        <w:rPr>
          <w:rFonts w:ascii="Book Antiqua" w:hAnsi="Book Antiqua" w:cs="Book Antiqua"/>
        </w:rPr>
        <w:t>, mediante la cual se regula el funcionamiento de los centros de gestión de la materia Civil</w:t>
      </w:r>
      <w:r w:rsidRPr="00E3212E">
        <w:rPr>
          <w:rFonts w:ascii="Book Antiqua" w:hAnsi="Book Antiqua" w:cs="Book Antiqua"/>
        </w:rPr>
        <w:t>.</w:t>
      </w:r>
    </w:p>
    <w:p w14:paraId="3D346911" w14:textId="77777777" w:rsidR="00C25873" w:rsidRDefault="00C25873" w:rsidP="00C25873">
      <w:pPr>
        <w:jc w:val="both"/>
        <w:rPr>
          <w:rFonts w:ascii="Book Antiqua" w:hAnsi="Book Antiqua" w:cs="Book Antiqua"/>
        </w:rPr>
      </w:pPr>
    </w:p>
    <w:p w14:paraId="1EAF8420" w14:textId="72FA8B6F" w:rsidR="00C25873" w:rsidRDefault="00D263A1" w:rsidP="00C25873">
      <w:pPr>
        <w:jc w:val="both"/>
        <w:rPr>
          <w:rFonts w:ascii="Book Antiqua" w:hAnsi="Book Antiqua" w:cs="Book Antiqua"/>
        </w:rPr>
      </w:pPr>
      <w:r w:rsidRPr="00E314DD">
        <w:rPr>
          <w:rFonts w:ascii="Book Antiqua" w:hAnsi="Book Antiqua" w:cs="Book Antiqua"/>
        </w:rPr>
        <w:t xml:space="preserve">Mediante oficio </w:t>
      </w:r>
      <w:r w:rsidR="00C25873" w:rsidRPr="00E314DD">
        <w:rPr>
          <w:rFonts w:ascii="Book Antiqua" w:hAnsi="Book Antiqua" w:cs="Book Antiqua"/>
        </w:rPr>
        <w:t>882-PLA-EV-202</w:t>
      </w:r>
      <w:r w:rsidR="008901B0" w:rsidRPr="00E314DD">
        <w:rPr>
          <w:rFonts w:ascii="Book Antiqua" w:hAnsi="Book Antiqua" w:cs="Book Antiqua"/>
        </w:rPr>
        <w:t>1</w:t>
      </w:r>
      <w:r w:rsidRPr="00E314DD">
        <w:rPr>
          <w:rFonts w:ascii="Book Antiqua" w:hAnsi="Book Antiqua" w:cs="Book Antiqua"/>
        </w:rPr>
        <w:t>, el informe preliminar</w:t>
      </w:r>
      <w:r w:rsidR="00C25873" w:rsidRPr="00E314DD">
        <w:rPr>
          <w:rFonts w:ascii="Book Antiqua" w:hAnsi="Book Antiqua" w:cs="Book Antiqua"/>
        </w:rPr>
        <w:t xml:space="preserve"> fue sometid</w:t>
      </w:r>
      <w:r w:rsidRPr="00E314DD">
        <w:rPr>
          <w:rFonts w:ascii="Book Antiqua" w:hAnsi="Book Antiqua" w:cs="Book Antiqua"/>
        </w:rPr>
        <w:t>o</w:t>
      </w:r>
      <w:r w:rsidR="00C25873" w:rsidRPr="00E314DD">
        <w:rPr>
          <w:rFonts w:ascii="Book Antiqua" w:hAnsi="Book Antiqua" w:cs="Book Antiqua"/>
        </w:rPr>
        <w:t xml:space="preserve"> al conocimiento de la Comisión de la Jurisdicción Civil, Contraloría de Servicios del Poder Judicial, Comisión Nacional para el Mejoramiento de la Administración de Justicia, Dirección de Tecnología de la Información y Comunicación, así como del Programa Nacional de Facilitadoras y Facilitadores Judiciales,</w:t>
      </w:r>
      <w:r w:rsidR="00C25873" w:rsidRPr="00284FD5">
        <w:rPr>
          <w:rFonts w:ascii="Book Antiqua" w:hAnsi="Book Antiqua" w:cs="Book Antiqua"/>
        </w:rPr>
        <w:t xml:space="preserve"> </w:t>
      </w:r>
      <w:r w:rsidR="00C25873" w:rsidRPr="00612432">
        <w:rPr>
          <w:rFonts w:ascii="Book Antiqua" w:hAnsi="Book Antiqua" w:cs="Book Antiqua"/>
        </w:rPr>
        <w:t xml:space="preserve">para que </w:t>
      </w:r>
      <w:r>
        <w:rPr>
          <w:rFonts w:ascii="Book Antiqua" w:hAnsi="Book Antiqua" w:cs="Book Antiqua"/>
        </w:rPr>
        <w:t xml:space="preserve">se </w:t>
      </w:r>
      <w:r w:rsidR="00C25873" w:rsidRPr="00612432">
        <w:rPr>
          <w:rFonts w:ascii="Book Antiqua" w:hAnsi="Book Antiqua" w:cs="Book Antiqua"/>
        </w:rPr>
        <w:t>manifestaran al respecto. No se recibieron observaciones.</w:t>
      </w:r>
    </w:p>
    <w:p w14:paraId="2BEE8C51" w14:textId="11AC3949" w:rsidR="00C25873" w:rsidRDefault="00C25873" w:rsidP="00F10F84">
      <w:pPr>
        <w:spacing w:line="276" w:lineRule="auto"/>
        <w:rPr>
          <w:rFonts w:ascii="Book Antiqua" w:hAnsi="Book Antiqua" w:cs="Book Antiqua"/>
          <w:snapToGrid w:val="0"/>
        </w:rPr>
      </w:pPr>
    </w:p>
    <w:p w14:paraId="171E6CA1" w14:textId="2A66C6CC" w:rsidR="00D263A1" w:rsidRDefault="00D263A1" w:rsidP="00F10F84">
      <w:pPr>
        <w:spacing w:line="276" w:lineRule="auto"/>
        <w:rPr>
          <w:rFonts w:ascii="Book Antiqua" w:hAnsi="Book Antiqua" w:cs="Book Antiqua"/>
          <w:snapToGrid w:val="0"/>
        </w:rPr>
      </w:pPr>
      <w:r>
        <w:rPr>
          <w:rFonts w:ascii="Book Antiqua" w:hAnsi="Book Antiqua" w:cs="Book Antiqua"/>
          <w:snapToGrid w:val="0"/>
        </w:rPr>
        <w:t>Atentamente;</w:t>
      </w:r>
    </w:p>
    <w:p w14:paraId="369AABCF" w14:textId="66BDFC8A" w:rsidR="00C25873" w:rsidRDefault="00C25873" w:rsidP="00F10F84">
      <w:pPr>
        <w:spacing w:line="276" w:lineRule="auto"/>
        <w:rPr>
          <w:rFonts w:ascii="Book Antiqua" w:hAnsi="Book Antiqua" w:cs="Book Antiqua"/>
          <w:snapToGrid w:val="0"/>
        </w:rPr>
      </w:pPr>
    </w:p>
    <w:p w14:paraId="218E19E5" w14:textId="77777777" w:rsidR="00C25873" w:rsidRDefault="00C25873" w:rsidP="00F10F84">
      <w:pPr>
        <w:spacing w:line="276" w:lineRule="auto"/>
        <w:rPr>
          <w:rFonts w:ascii="Book Antiqua" w:hAnsi="Book Antiqua" w:cs="Book Antiqua"/>
          <w:snapToGrid w:val="0"/>
        </w:rPr>
      </w:pPr>
    </w:p>
    <w:p w14:paraId="4C3A3D64" w14:textId="71520010" w:rsidR="00C25873" w:rsidRDefault="00C25873" w:rsidP="00F10F84">
      <w:pPr>
        <w:spacing w:line="276" w:lineRule="auto"/>
        <w:rPr>
          <w:rFonts w:ascii="Book Antiqua" w:hAnsi="Book Antiqua" w:cs="Book Antiqua"/>
          <w:snapToGrid w:val="0"/>
        </w:rPr>
      </w:pPr>
    </w:p>
    <w:p w14:paraId="71D964BD" w14:textId="3BFA9B79" w:rsidR="00C25873" w:rsidRDefault="00C25873" w:rsidP="00F10F84">
      <w:pPr>
        <w:spacing w:line="276" w:lineRule="auto"/>
        <w:rPr>
          <w:rFonts w:ascii="Book Antiqua" w:hAnsi="Book Antiqua" w:cs="Book Antiqua"/>
          <w:snapToGrid w:val="0"/>
        </w:rPr>
      </w:pPr>
    </w:p>
    <w:p w14:paraId="182B51B1" w14:textId="2AB12138" w:rsidR="00C25873" w:rsidRDefault="00D263A1" w:rsidP="00F10F84">
      <w:pPr>
        <w:spacing w:line="276" w:lineRule="auto"/>
        <w:rPr>
          <w:rFonts w:ascii="Book Antiqua" w:hAnsi="Book Antiqua" w:cs="Book Antiqua"/>
          <w:snapToGrid w:val="0"/>
        </w:rPr>
      </w:pPr>
      <w:r>
        <w:rPr>
          <w:rFonts w:ascii="Book Antiqua" w:hAnsi="Book Antiqua" w:cs="Book Antiqua"/>
          <w:snapToGrid w:val="0"/>
        </w:rPr>
        <w:t>Máster Erick Antonio Mora Leiva</w:t>
      </w:r>
    </w:p>
    <w:p w14:paraId="68542347" w14:textId="6B2A62BA" w:rsidR="00D263A1" w:rsidRDefault="00D263A1" w:rsidP="00F10F84">
      <w:pPr>
        <w:spacing w:line="276" w:lineRule="auto"/>
        <w:rPr>
          <w:rFonts w:ascii="Book Antiqua" w:hAnsi="Book Antiqua" w:cs="Book Antiqua"/>
          <w:snapToGrid w:val="0"/>
        </w:rPr>
      </w:pPr>
      <w:r>
        <w:rPr>
          <w:rFonts w:ascii="Book Antiqua" w:hAnsi="Book Antiqua" w:cs="Book Antiqua"/>
          <w:snapToGrid w:val="0"/>
        </w:rPr>
        <w:t>Director a.í. de Planificación</w:t>
      </w:r>
    </w:p>
    <w:p w14:paraId="541A6458" w14:textId="138857AB" w:rsidR="00D263A1" w:rsidRDefault="00D263A1" w:rsidP="00F10F84">
      <w:pPr>
        <w:spacing w:line="276" w:lineRule="auto"/>
        <w:rPr>
          <w:rFonts w:ascii="Book Antiqua" w:hAnsi="Book Antiqua" w:cs="Book Antiqua"/>
          <w:snapToGrid w:val="0"/>
        </w:rPr>
      </w:pPr>
    </w:p>
    <w:p w14:paraId="7097EA79" w14:textId="28394BEC" w:rsidR="00D263A1" w:rsidRDefault="00D263A1" w:rsidP="00F10F84">
      <w:pPr>
        <w:spacing w:line="276" w:lineRule="auto"/>
        <w:rPr>
          <w:rFonts w:ascii="Book Antiqua" w:hAnsi="Book Antiqua" w:cs="Book Antiqua"/>
          <w:snapToGrid w:val="0"/>
        </w:rPr>
      </w:pPr>
      <w:r>
        <w:rPr>
          <w:rFonts w:ascii="Book Antiqua" w:hAnsi="Book Antiqua" w:cs="Book Antiqua"/>
          <w:snapToGrid w:val="0"/>
        </w:rPr>
        <w:t>Copias:</w:t>
      </w:r>
    </w:p>
    <w:p w14:paraId="4D3DECA8" w14:textId="77777777" w:rsidR="00E314DD" w:rsidRPr="00E314DD" w:rsidRDefault="00E314DD" w:rsidP="00E314DD">
      <w:pPr>
        <w:pStyle w:val="Prrafodelista"/>
        <w:numPr>
          <w:ilvl w:val="0"/>
          <w:numId w:val="27"/>
        </w:numPr>
        <w:spacing w:line="276" w:lineRule="auto"/>
        <w:rPr>
          <w:rFonts w:ascii="Book Antiqua" w:hAnsi="Book Antiqua" w:cs="Book Antiqua"/>
        </w:rPr>
      </w:pPr>
      <w:r w:rsidRPr="00E314DD">
        <w:rPr>
          <w:rFonts w:ascii="Book Antiqua" w:hAnsi="Book Antiqua" w:cs="Book Antiqua"/>
        </w:rPr>
        <w:t>Comisión de la Jurisdicción Civil</w:t>
      </w:r>
    </w:p>
    <w:p w14:paraId="3B410BA2" w14:textId="77777777" w:rsidR="00E314DD" w:rsidRPr="00E314DD" w:rsidRDefault="00E314DD" w:rsidP="00E314DD">
      <w:pPr>
        <w:pStyle w:val="Prrafodelista"/>
        <w:numPr>
          <w:ilvl w:val="0"/>
          <w:numId w:val="27"/>
        </w:numPr>
        <w:spacing w:line="276" w:lineRule="auto"/>
        <w:rPr>
          <w:rFonts w:ascii="Book Antiqua" w:hAnsi="Book Antiqua" w:cs="Book Antiqua"/>
        </w:rPr>
      </w:pPr>
      <w:r w:rsidRPr="00E314DD">
        <w:rPr>
          <w:rFonts w:ascii="Book Antiqua" w:hAnsi="Book Antiqua" w:cs="Book Antiqua"/>
        </w:rPr>
        <w:t>Contraloría de Servicios del Poder Judicial</w:t>
      </w:r>
    </w:p>
    <w:p w14:paraId="1E0ED2E2" w14:textId="77777777" w:rsidR="00E314DD" w:rsidRPr="00E314DD" w:rsidRDefault="00E314DD" w:rsidP="00E314DD">
      <w:pPr>
        <w:pStyle w:val="Prrafodelista"/>
        <w:numPr>
          <w:ilvl w:val="0"/>
          <w:numId w:val="27"/>
        </w:numPr>
        <w:spacing w:line="276" w:lineRule="auto"/>
        <w:rPr>
          <w:rFonts w:ascii="Book Antiqua" w:hAnsi="Book Antiqua" w:cs="Book Antiqua"/>
        </w:rPr>
      </w:pPr>
      <w:r w:rsidRPr="00E314DD">
        <w:rPr>
          <w:rFonts w:ascii="Book Antiqua" w:hAnsi="Book Antiqua" w:cs="Book Antiqua"/>
        </w:rPr>
        <w:t>Comisión Nacional para el Mejoramiento de la Administración de Justicia</w:t>
      </w:r>
    </w:p>
    <w:p w14:paraId="6BC22565" w14:textId="77777777" w:rsidR="00E314DD" w:rsidRPr="00E314DD" w:rsidRDefault="00E314DD" w:rsidP="00E314DD">
      <w:pPr>
        <w:pStyle w:val="Prrafodelista"/>
        <w:numPr>
          <w:ilvl w:val="0"/>
          <w:numId w:val="27"/>
        </w:numPr>
        <w:spacing w:line="276" w:lineRule="auto"/>
        <w:rPr>
          <w:rFonts w:ascii="Book Antiqua" w:hAnsi="Book Antiqua" w:cs="Book Antiqua"/>
        </w:rPr>
      </w:pPr>
      <w:r w:rsidRPr="00E314DD">
        <w:rPr>
          <w:rFonts w:ascii="Book Antiqua" w:hAnsi="Book Antiqua" w:cs="Book Antiqua"/>
        </w:rPr>
        <w:t>Dirección de Tecnología de la Información y Comunicación</w:t>
      </w:r>
    </w:p>
    <w:p w14:paraId="39226C3C" w14:textId="44F0CA29" w:rsidR="00D263A1" w:rsidRPr="00E314DD" w:rsidRDefault="00E314DD" w:rsidP="00E314DD">
      <w:pPr>
        <w:pStyle w:val="Prrafodelista"/>
        <w:numPr>
          <w:ilvl w:val="0"/>
          <w:numId w:val="27"/>
        </w:numPr>
        <w:spacing w:line="276" w:lineRule="auto"/>
        <w:rPr>
          <w:rFonts w:ascii="Book Antiqua" w:hAnsi="Book Antiqua" w:cs="Book Antiqua"/>
          <w:snapToGrid w:val="0"/>
        </w:rPr>
      </w:pPr>
      <w:r w:rsidRPr="00E314DD">
        <w:rPr>
          <w:rFonts w:ascii="Book Antiqua" w:hAnsi="Book Antiqua" w:cs="Book Antiqua"/>
        </w:rPr>
        <w:t>Programa Nacional de Facilitadoras y Facilitadores Judiciales</w:t>
      </w:r>
    </w:p>
    <w:p w14:paraId="08261862" w14:textId="38822891" w:rsidR="00D263A1" w:rsidRDefault="00D263A1" w:rsidP="00F10F84">
      <w:pPr>
        <w:spacing w:line="276" w:lineRule="auto"/>
        <w:rPr>
          <w:rFonts w:ascii="Book Antiqua" w:hAnsi="Book Antiqua" w:cs="Book Antiqua"/>
          <w:snapToGrid w:val="0"/>
        </w:rPr>
      </w:pPr>
    </w:p>
    <w:p w14:paraId="745B08A8" w14:textId="636807E5" w:rsidR="00D263A1" w:rsidRDefault="00D263A1" w:rsidP="00F10F84">
      <w:pPr>
        <w:spacing w:line="276" w:lineRule="auto"/>
        <w:rPr>
          <w:rFonts w:ascii="Book Antiqua" w:hAnsi="Book Antiqua" w:cs="Book Antiqua"/>
          <w:snapToGrid w:val="0"/>
        </w:rPr>
      </w:pPr>
    </w:p>
    <w:p w14:paraId="2903C791" w14:textId="110BC452" w:rsidR="00D263A1" w:rsidRDefault="00D263A1" w:rsidP="00F10F84">
      <w:pPr>
        <w:spacing w:line="276" w:lineRule="auto"/>
        <w:rPr>
          <w:rFonts w:ascii="Book Antiqua" w:hAnsi="Book Antiqua" w:cs="Book Antiqua"/>
          <w:snapToGrid w:val="0"/>
        </w:rPr>
      </w:pPr>
    </w:p>
    <w:p w14:paraId="0B772B93" w14:textId="33050DF6" w:rsidR="00D263A1" w:rsidRDefault="00D263A1" w:rsidP="00F10F84">
      <w:pPr>
        <w:spacing w:line="276" w:lineRule="auto"/>
        <w:rPr>
          <w:rFonts w:ascii="Book Antiqua" w:hAnsi="Book Antiqua" w:cs="Book Antiqua"/>
          <w:snapToGrid w:val="0"/>
        </w:rPr>
      </w:pPr>
      <w:r>
        <w:rPr>
          <w:rFonts w:ascii="Book Antiqua" w:hAnsi="Book Antiqua" w:cs="Book Antiqua"/>
          <w:snapToGrid w:val="0"/>
        </w:rPr>
        <w:t>Cch.</w:t>
      </w:r>
    </w:p>
    <w:p w14:paraId="63F55C59" w14:textId="56E4B532" w:rsidR="00D263A1" w:rsidRDefault="00D263A1">
      <w:pPr>
        <w:widowControl/>
        <w:autoSpaceDE/>
        <w:autoSpaceDN/>
        <w:adjustRightInd/>
        <w:rPr>
          <w:rFonts w:ascii="Book Antiqua" w:hAnsi="Book Antiqua" w:cs="Book Antiqua"/>
          <w:snapToGrid w:val="0"/>
        </w:rPr>
      </w:pPr>
      <w:r>
        <w:rPr>
          <w:rFonts w:ascii="Book Antiqua" w:hAnsi="Book Antiqua" w:cs="Book Antiqua"/>
          <w:snapToGrid w:val="0"/>
        </w:rPr>
        <w:br w:type="page"/>
      </w:r>
    </w:p>
    <w:p w14:paraId="1F082A77" w14:textId="2C8257EE" w:rsidR="00D263A1" w:rsidRDefault="00D263A1" w:rsidP="00F10F84">
      <w:pPr>
        <w:spacing w:line="276" w:lineRule="auto"/>
        <w:rPr>
          <w:rFonts w:ascii="Book Antiqua" w:hAnsi="Book Antiqua" w:cs="Book Antiqua"/>
          <w:snapToGrid w:val="0"/>
        </w:rPr>
      </w:pPr>
      <w:r>
        <w:rPr>
          <w:rFonts w:ascii="Book Antiqua" w:hAnsi="Book Antiqua" w:cs="Book Antiqua"/>
          <w:snapToGrid w:val="0"/>
        </w:rPr>
        <w:lastRenderedPageBreak/>
        <w:t>2 de setiembre del 2021</w:t>
      </w:r>
    </w:p>
    <w:p w14:paraId="318CF0FD" w14:textId="77777777" w:rsidR="00C25873" w:rsidRDefault="00C25873" w:rsidP="00F10F84">
      <w:pPr>
        <w:spacing w:line="276" w:lineRule="auto"/>
        <w:rPr>
          <w:rFonts w:ascii="Book Antiqua" w:hAnsi="Book Antiqua" w:cs="Book Antiqua"/>
          <w:snapToGrid w:val="0"/>
        </w:rPr>
      </w:pPr>
    </w:p>
    <w:p w14:paraId="6FF143A5" w14:textId="1BEE2999" w:rsidR="00FB7D8A" w:rsidRDefault="00FB7D8A" w:rsidP="00F10F84">
      <w:pPr>
        <w:spacing w:line="276" w:lineRule="auto"/>
        <w:rPr>
          <w:rFonts w:ascii="Book Antiqua" w:hAnsi="Book Antiqua" w:cs="Book Antiqua"/>
          <w:snapToGrid w:val="0"/>
        </w:rPr>
      </w:pPr>
    </w:p>
    <w:p w14:paraId="1ABE9D5D" w14:textId="77777777" w:rsidR="007C35EA" w:rsidRPr="00A81F1F" w:rsidRDefault="007C35EA" w:rsidP="00F10F84">
      <w:pPr>
        <w:spacing w:line="276" w:lineRule="auto"/>
        <w:rPr>
          <w:rFonts w:ascii="Book Antiqua" w:hAnsi="Book Antiqua" w:cs="Book Antiqua"/>
          <w:snapToGrid w:val="0"/>
        </w:rPr>
      </w:pPr>
    </w:p>
    <w:p w14:paraId="2644CB38" w14:textId="74592400" w:rsidR="005A14FA" w:rsidRPr="00E3212E" w:rsidRDefault="00B52448" w:rsidP="005B41E0">
      <w:pPr>
        <w:jc w:val="both"/>
        <w:rPr>
          <w:rFonts w:ascii="Book Antiqua" w:hAnsi="Book Antiqua" w:cs="Book Antiqua"/>
          <w:snapToGrid w:val="0"/>
        </w:rPr>
      </w:pPr>
      <w:r w:rsidRPr="00E3212E">
        <w:rPr>
          <w:rFonts w:ascii="Book Antiqua" w:hAnsi="Book Antiqua" w:cs="Book Antiqua"/>
          <w:snapToGrid w:val="0"/>
        </w:rPr>
        <w:t>Máster</w:t>
      </w:r>
    </w:p>
    <w:p w14:paraId="6A05A809" w14:textId="344E5304" w:rsidR="005B41E0" w:rsidRDefault="00B52448" w:rsidP="000F47D6">
      <w:pPr>
        <w:jc w:val="both"/>
        <w:rPr>
          <w:rFonts w:ascii="Book Antiqua" w:hAnsi="Book Antiqua" w:cs="Book Antiqua"/>
          <w:snapToGrid w:val="0"/>
        </w:rPr>
      </w:pPr>
      <w:r w:rsidRPr="00E3212E">
        <w:rPr>
          <w:rFonts w:ascii="Book Antiqua" w:hAnsi="Book Antiqua" w:cs="Book Antiqua"/>
          <w:snapToGrid w:val="0"/>
        </w:rPr>
        <w:t xml:space="preserve">Erick </w:t>
      </w:r>
      <w:r w:rsidR="00803C3E">
        <w:rPr>
          <w:rFonts w:ascii="Book Antiqua" w:hAnsi="Book Antiqua" w:cs="Book Antiqua"/>
          <w:snapToGrid w:val="0"/>
        </w:rPr>
        <w:t xml:space="preserve">Antonio </w:t>
      </w:r>
      <w:r w:rsidRPr="00E3212E">
        <w:rPr>
          <w:rFonts w:ascii="Book Antiqua" w:hAnsi="Book Antiqua" w:cs="Book Antiqua"/>
          <w:snapToGrid w:val="0"/>
        </w:rPr>
        <w:t xml:space="preserve">Mora Leiva, </w:t>
      </w:r>
    </w:p>
    <w:p w14:paraId="5772B8FC" w14:textId="58A62E6B" w:rsidR="000F47D6" w:rsidRPr="00E3212E" w:rsidRDefault="000F47D6" w:rsidP="000F47D6">
      <w:pPr>
        <w:jc w:val="both"/>
        <w:rPr>
          <w:rFonts w:ascii="Book Antiqua" w:hAnsi="Book Antiqua" w:cs="Book Antiqua"/>
        </w:rPr>
      </w:pPr>
      <w:r>
        <w:rPr>
          <w:rFonts w:ascii="Book Antiqua" w:hAnsi="Book Antiqua" w:cs="Book Antiqua"/>
          <w:snapToGrid w:val="0"/>
        </w:rPr>
        <w:t>Director a.í. de Planificación</w:t>
      </w:r>
    </w:p>
    <w:p w14:paraId="5A39BBE3" w14:textId="1F740FA4" w:rsidR="005B41E0" w:rsidRDefault="005B41E0" w:rsidP="005B41E0">
      <w:pPr>
        <w:jc w:val="both"/>
        <w:rPr>
          <w:rFonts w:ascii="Book Antiqua" w:hAnsi="Book Antiqua" w:cs="Book Antiqua"/>
          <w:snapToGrid w:val="0"/>
          <w:color w:val="000000"/>
        </w:rPr>
      </w:pPr>
    </w:p>
    <w:p w14:paraId="4288D9AC" w14:textId="77777777" w:rsidR="00D263A1" w:rsidRPr="00E3212E" w:rsidRDefault="00D263A1" w:rsidP="005B41E0">
      <w:pPr>
        <w:jc w:val="both"/>
        <w:rPr>
          <w:rFonts w:ascii="Book Antiqua" w:hAnsi="Book Antiqua" w:cs="Book Antiqua"/>
          <w:snapToGrid w:val="0"/>
          <w:color w:val="000000"/>
        </w:rPr>
      </w:pPr>
    </w:p>
    <w:p w14:paraId="288B5BED" w14:textId="308FF0AD" w:rsidR="005B41E0" w:rsidRPr="00E3212E" w:rsidRDefault="005B41E0" w:rsidP="005B41E0">
      <w:pPr>
        <w:jc w:val="both"/>
        <w:rPr>
          <w:rFonts w:ascii="Book Antiqua" w:hAnsi="Book Antiqua" w:cs="Book Antiqua"/>
          <w:snapToGrid w:val="0"/>
          <w:color w:val="000000"/>
        </w:rPr>
      </w:pPr>
      <w:r w:rsidRPr="00E3212E">
        <w:rPr>
          <w:rFonts w:ascii="Book Antiqua" w:hAnsi="Book Antiqua" w:cs="Book Antiqua"/>
          <w:snapToGrid w:val="0"/>
          <w:color w:val="000000"/>
        </w:rPr>
        <w:t>Estimad</w:t>
      </w:r>
      <w:r w:rsidR="0094091A" w:rsidRPr="00E3212E">
        <w:rPr>
          <w:rFonts w:ascii="Book Antiqua" w:hAnsi="Book Antiqua" w:cs="Book Antiqua"/>
          <w:snapToGrid w:val="0"/>
          <w:color w:val="000000"/>
        </w:rPr>
        <w:t>o</w:t>
      </w:r>
      <w:r w:rsidRPr="00E3212E">
        <w:rPr>
          <w:rFonts w:ascii="Book Antiqua" w:hAnsi="Book Antiqua" w:cs="Book Antiqua"/>
          <w:snapToGrid w:val="0"/>
          <w:color w:val="000000"/>
        </w:rPr>
        <w:t xml:space="preserve"> </w:t>
      </w:r>
      <w:r w:rsidR="00C74262">
        <w:rPr>
          <w:rFonts w:ascii="Book Antiqua" w:hAnsi="Book Antiqua" w:cs="Book Antiqua"/>
          <w:snapToGrid w:val="0"/>
          <w:color w:val="000000"/>
        </w:rPr>
        <w:t>s</w:t>
      </w:r>
      <w:r w:rsidRPr="00E3212E">
        <w:rPr>
          <w:rFonts w:ascii="Book Antiqua" w:hAnsi="Book Antiqua" w:cs="Book Antiqua"/>
          <w:snapToGrid w:val="0"/>
          <w:color w:val="000000"/>
        </w:rPr>
        <w:t>eñor:</w:t>
      </w:r>
    </w:p>
    <w:p w14:paraId="41C8F396" w14:textId="492F3B3F" w:rsidR="005B41E0" w:rsidRPr="00E3212E" w:rsidRDefault="005B41E0" w:rsidP="005B41E0">
      <w:pPr>
        <w:jc w:val="both"/>
        <w:rPr>
          <w:rFonts w:ascii="Book Antiqua" w:hAnsi="Book Antiqua" w:cs="Book Antiqua"/>
          <w:snapToGrid w:val="0"/>
        </w:rPr>
      </w:pPr>
    </w:p>
    <w:p w14:paraId="77A4F9E8" w14:textId="65B0A3E6" w:rsidR="005B41E0" w:rsidRPr="00E3212E" w:rsidRDefault="00DA4217" w:rsidP="006F1D2C">
      <w:pPr>
        <w:jc w:val="both"/>
        <w:rPr>
          <w:rFonts w:ascii="Book Antiqua" w:hAnsi="Book Antiqua" w:cs="Book Antiqua"/>
        </w:rPr>
      </w:pPr>
      <w:r>
        <w:rPr>
          <w:rFonts w:ascii="Book Antiqua" w:hAnsi="Book Antiqua" w:cs="Book Antiqua"/>
        </w:rPr>
        <w:t xml:space="preserve">En atención </w:t>
      </w:r>
      <w:r w:rsidR="00C74262">
        <w:rPr>
          <w:rFonts w:ascii="Book Antiqua" w:hAnsi="Book Antiqua" w:cs="Book Antiqua"/>
        </w:rPr>
        <w:t>con e</w:t>
      </w:r>
      <w:r>
        <w:rPr>
          <w:rFonts w:ascii="Book Antiqua" w:hAnsi="Book Antiqua" w:cs="Book Antiqua"/>
        </w:rPr>
        <w:t xml:space="preserve">l acuerdo tomado por </w:t>
      </w:r>
      <w:r w:rsidRPr="00E3212E">
        <w:rPr>
          <w:rFonts w:ascii="Book Antiqua" w:hAnsi="Book Antiqua" w:cs="Book Antiqua"/>
        </w:rPr>
        <w:t>el Consejo Superior</w:t>
      </w:r>
      <w:r w:rsidR="00C74262">
        <w:rPr>
          <w:rFonts w:ascii="Book Antiqua" w:hAnsi="Book Antiqua" w:cs="Book Antiqua"/>
        </w:rPr>
        <w:t>,</w:t>
      </w:r>
      <w:r w:rsidRPr="00E3212E">
        <w:rPr>
          <w:rFonts w:ascii="Book Antiqua" w:hAnsi="Book Antiqua" w:cs="Book Antiqua"/>
        </w:rPr>
        <w:t xml:space="preserve"> en su sesión número </w:t>
      </w:r>
      <w:r w:rsidR="00B77194">
        <w:rPr>
          <w:rFonts w:ascii="Book Antiqua" w:hAnsi="Book Antiqua"/>
        </w:rPr>
        <w:t>59</w:t>
      </w:r>
      <w:r w:rsidRPr="00E3212E">
        <w:rPr>
          <w:rFonts w:ascii="Book Antiqua" w:hAnsi="Book Antiqua"/>
        </w:rPr>
        <w:t>-20</w:t>
      </w:r>
      <w:r w:rsidR="00B77194">
        <w:rPr>
          <w:rFonts w:ascii="Book Antiqua" w:hAnsi="Book Antiqua"/>
        </w:rPr>
        <w:t>18</w:t>
      </w:r>
      <w:r w:rsidR="00C74262">
        <w:rPr>
          <w:rFonts w:ascii="Book Antiqua" w:hAnsi="Book Antiqua"/>
        </w:rPr>
        <w:t>,</w:t>
      </w:r>
      <w:r w:rsidRPr="00E3212E">
        <w:rPr>
          <w:rFonts w:ascii="Book Antiqua" w:hAnsi="Book Antiqua"/>
        </w:rPr>
        <w:t xml:space="preserve"> celebrada el </w:t>
      </w:r>
      <w:r w:rsidR="00B77194">
        <w:rPr>
          <w:rFonts w:ascii="Book Antiqua" w:hAnsi="Book Antiqua"/>
        </w:rPr>
        <w:t>3</w:t>
      </w:r>
      <w:r w:rsidRPr="00E3212E">
        <w:rPr>
          <w:rFonts w:ascii="Book Antiqua" w:hAnsi="Book Antiqua"/>
        </w:rPr>
        <w:t xml:space="preserve"> de </w:t>
      </w:r>
      <w:r w:rsidR="00B77194">
        <w:rPr>
          <w:rFonts w:ascii="Book Antiqua" w:hAnsi="Book Antiqua"/>
        </w:rPr>
        <w:t>julio</w:t>
      </w:r>
      <w:r w:rsidRPr="00E3212E">
        <w:rPr>
          <w:rFonts w:ascii="Book Antiqua" w:hAnsi="Book Antiqua"/>
        </w:rPr>
        <w:t xml:space="preserve"> de 20</w:t>
      </w:r>
      <w:r w:rsidR="00B77194">
        <w:rPr>
          <w:rFonts w:ascii="Book Antiqua" w:hAnsi="Book Antiqua"/>
        </w:rPr>
        <w:t>18</w:t>
      </w:r>
      <w:r w:rsidRPr="00E3212E">
        <w:rPr>
          <w:rFonts w:ascii="Book Antiqua" w:hAnsi="Book Antiqua"/>
        </w:rPr>
        <w:t>, artículo X</w:t>
      </w:r>
      <w:r w:rsidR="00B77194">
        <w:rPr>
          <w:rFonts w:ascii="Book Antiqua" w:hAnsi="Book Antiqua"/>
        </w:rPr>
        <w:t>L</w:t>
      </w:r>
      <w:r w:rsidRPr="00E3212E">
        <w:rPr>
          <w:rFonts w:ascii="Book Antiqua" w:hAnsi="Book Antiqua" w:cs="Book Antiqua"/>
        </w:rPr>
        <w:t>,</w:t>
      </w:r>
      <w:r>
        <w:rPr>
          <w:rFonts w:ascii="Book Antiqua" w:hAnsi="Book Antiqua" w:cs="Book Antiqua"/>
        </w:rPr>
        <w:t xml:space="preserve"> comunicado a la </w:t>
      </w:r>
      <w:r w:rsidRPr="00E3212E">
        <w:rPr>
          <w:rFonts w:ascii="Book Antiqua" w:hAnsi="Book Antiqua" w:cs="Book Antiqua"/>
        </w:rPr>
        <w:t xml:space="preserve">Dirección de Planificación mediante oficio </w:t>
      </w:r>
      <w:r w:rsidR="00B77194">
        <w:rPr>
          <w:rFonts w:ascii="Book Antiqua" w:hAnsi="Book Antiqua" w:cs="Book Antiqua"/>
        </w:rPr>
        <w:t>6838</w:t>
      </w:r>
      <w:r w:rsidRPr="00E3212E">
        <w:rPr>
          <w:rFonts w:ascii="Book Antiqua" w:hAnsi="Book Antiqua"/>
        </w:rPr>
        <w:t>-20</w:t>
      </w:r>
      <w:r w:rsidR="00B77194">
        <w:rPr>
          <w:rFonts w:ascii="Book Antiqua" w:hAnsi="Book Antiqua"/>
        </w:rPr>
        <w:t>18</w:t>
      </w:r>
      <w:r w:rsidRPr="00E3212E">
        <w:rPr>
          <w:rFonts w:ascii="Book Antiqua" w:hAnsi="Book Antiqua"/>
        </w:rPr>
        <w:t xml:space="preserve"> del </w:t>
      </w:r>
      <w:r w:rsidR="00B77194">
        <w:rPr>
          <w:rFonts w:ascii="Book Antiqua" w:hAnsi="Book Antiqua"/>
        </w:rPr>
        <w:t>5</w:t>
      </w:r>
      <w:r w:rsidRPr="00E3212E">
        <w:rPr>
          <w:rFonts w:ascii="Book Antiqua" w:hAnsi="Book Antiqua"/>
        </w:rPr>
        <w:t xml:space="preserve"> de </w:t>
      </w:r>
      <w:r w:rsidR="00B77194">
        <w:rPr>
          <w:rFonts w:ascii="Book Antiqua" w:hAnsi="Book Antiqua"/>
        </w:rPr>
        <w:t>julio</w:t>
      </w:r>
      <w:r w:rsidRPr="00E3212E">
        <w:rPr>
          <w:rFonts w:ascii="Book Antiqua" w:hAnsi="Book Antiqua"/>
        </w:rPr>
        <w:t xml:space="preserve"> de 20</w:t>
      </w:r>
      <w:r w:rsidR="00B77194">
        <w:rPr>
          <w:rFonts w:ascii="Book Antiqua" w:hAnsi="Book Antiqua"/>
        </w:rPr>
        <w:t>18</w:t>
      </w:r>
      <w:r w:rsidR="00C74262">
        <w:rPr>
          <w:rFonts w:ascii="Book Antiqua" w:hAnsi="Book Antiqua"/>
        </w:rPr>
        <w:t>,</w:t>
      </w:r>
      <w:r>
        <w:rPr>
          <w:rFonts w:ascii="Book Antiqua" w:hAnsi="Book Antiqua" w:cs="Book Antiqua"/>
        </w:rPr>
        <w:t xml:space="preserve"> hago de </w:t>
      </w:r>
      <w:r w:rsidR="007154E9" w:rsidRPr="00E3212E">
        <w:rPr>
          <w:rFonts w:ascii="Book Antiqua" w:hAnsi="Book Antiqua" w:cs="Book Antiqua"/>
        </w:rPr>
        <w:t xml:space="preserve">su conocimiento los resultados </w:t>
      </w:r>
      <w:r w:rsidR="00BF1988">
        <w:rPr>
          <w:rFonts w:ascii="Book Antiqua" w:hAnsi="Book Antiqua" w:cs="Book Antiqua"/>
        </w:rPr>
        <w:t xml:space="preserve">definitivos </w:t>
      </w:r>
      <w:r w:rsidR="007154E9" w:rsidRPr="00E3212E">
        <w:rPr>
          <w:rFonts w:ascii="Book Antiqua" w:hAnsi="Book Antiqua"/>
        </w:rPr>
        <w:t xml:space="preserve">obtenidos </w:t>
      </w:r>
      <w:r>
        <w:rPr>
          <w:rFonts w:ascii="Book Antiqua" w:hAnsi="Book Antiqua"/>
        </w:rPr>
        <w:t xml:space="preserve">del </w:t>
      </w:r>
      <w:r w:rsidR="00E746A6">
        <w:rPr>
          <w:rFonts w:ascii="Book Antiqua" w:hAnsi="Book Antiqua"/>
        </w:rPr>
        <w:t>seguimiento</w:t>
      </w:r>
      <w:r>
        <w:rPr>
          <w:rFonts w:ascii="Book Antiqua" w:hAnsi="Book Antiqua"/>
        </w:rPr>
        <w:t xml:space="preserve"> realizado a l</w:t>
      </w:r>
      <w:r w:rsidR="007154E9" w:rsidRPr="00E3212E">
        <w:rPr>
          <w:rFonts w:ascii="Book Antiqua" w:hAnsi="Book Antiqua"/>
        </w:rPr>
        <w:t xml:space="preserve">a </w:t>
      </w:r>
      <w:r w:rsidR="00E746A6">
        <w:rPr>
          <w:rFonts w:ascii="Book Antiqua" w:hAnsi="Book Antiqua"/>
        </w:rPr>
        <w:t xml:space="preserve">aplicación de la Circular </w:t>
      </w:r>
      <w:r w:rsidR="007154E9" w:rsidRPr="00E3212E">
        <w:rPr>
          <w:rFonts w:ascii="Book Antiqua" w:hAnsi="Book Antiqua"/>
        </w:rPr>
        <w:t xml:space="preserve">número </w:t>
      </w:r>
      <w:r w:rsidR="00E746A6">
        <w:rPr>
          <w:rFonts w:ascii="Book Antiqua" w:hAnsi="Book Antiqua"/>
        </w:rPr>
        <w:t>79-2018, emitida por la Secretaría General de la Corte el 11 de julio de 2018</w:t>
      </w:r>
      <w:r w:rsidR="009D5732">
        <w:rPr>
          <w:rFonts w:ascii="Book Antiqua" w:hAnsi="Book Antiqua" w:cs="Book Antiqua"/>
        </w:rPr>
        <w:t xml:space="preserve">, </w:t>
      </w:r>
      <w:r w:rsidR="004E0987">
        <w:rPr>
          <w:rFonts w:ascii="Book Antiqua" w:hAnsi="Book Antiqua" w:cs="Book Antiqua"/>
        </w:rPr>
        <w:t>mediante la cual se</w:t>
      </w:r>
      <w:r w:rsidR="009D5732">
        <w:rPr>
          <w:rFonts w:ascii="Book Antiqua" w:hAnsi="Book Antiqua" w:cs="Book Antiqua"/>
        </w:rPr>
        <w:t xml:space="preserve"> regula el funcionamiento de los centros de gestión de la materia Civil</w:t>
      </w:r>
      <w:r w:rsidR="007154E9" w:rsidRPr="00E3212E">
        <w:rPr>
          <w:rFonts w:ascii="Book Antiqua" w:hAnsi="Book Antiqua" w:cs="Book Antiqua"/>
        </w:rPr>
        <w:t>.</w:t>
      </w:r>
    </w:p>
    <w:p w14:paraId="72A3D3EC" w14:textId="490FB631" w:rsidR="00B77593" w:rsidRDefault="00B77593" w:rsidP="006F1D2C">
      <w:pPr>
        <w:jc w:val="both"/>
        <w:rPr>
          <w:rFonts w:ascii="Book Antiqua" w:hAnsi="Book Antiqua" w:cs="Book Antiqua"/>
        </w:rPr>
      </w:pPr>
    </w:p>
    <w:p w14:paraId="79C5B7CC" w14:textId="3F1CF44E" w:rsidR="00D31643" w:rsidRDefault="00612432" w:rsidP="006F1D2C">
      <w:pPr>
        <w:jc w:val="both"/>
        <w:rPr>
          <w:rFonts w:ascii="Book Antiqua" w:hAnsi="Book Antiqua" w:cs="Book Antiqua"/>
        </w:rPr>
      </w:pPr>
      <w:r w:rsidRPr="00612432">
        <w:rPr>
          <w:rFonts w:ascii="Book Antiqua" w:hAnsi="Book Antiqua" w:cs="Book Antiqua"/>
        </w:rPr>
        <w:t xml:space="preserve">La versión preliminar de este informe, número </w:t>
      </w:r>
      <w:r w:rsidR="00B44229">
        <w:rPr>
          <w:rFonts w:ascii="Book Antiqua" w:hAnsi="Book Antiqua" w:cs="Book Antiqua"/>
        </w:rPr>
        <w:t>882</w:t>
      </w:r>
      <w:r w:rsidRPr="00612432">
        <w:rPr>
          <w:rFonts w:ascii="Book Antiqua" w:hAnsi="Book Antiqua" w:cs="Book Antiqua"/>
        </w:rPr>
        <w:t xml:space="preserve">-PLA-EV-2021, fue sometida al conocimiento de la </w:t>
      </w:r>
      <w:r w:rsidR="00957281">
        <w:rPr>
          <w:rFonts w:ascii="Book Antiqua" w:hAnsi="Book Antiqua" w:cs="Book Antiqua"/>
        </w:rPr>
        <w:t xml:space="preserve">Comisión de la Jurisdicción Civil, </w:t>
      </w:r>
      <w:r w:rsidR="00284FD5" w:rsidRPr="00284FD5">
        <w:rPr>
          <w:rFonts w:ascii="Book Antiqua" w:hAnsi="Book Antiqua" w:cs="Book Antiqua"/>
        </w:rPr>
        <w:t xml:space="preserve">Contraloría de Servicios del Poder Judicial, </w:t>
      </w:r>
      <w:r w:rsidR="00B967B3" w:rsidRPr="00284FD5">
        <w:rPr>
          <w:rFonts w:ascii="Book Antiqua" w:hAnsi="Book Antiqua" w:cs="Book Antiqua"/>
        </w:rPr>
        <w:t>Comisión Nacional para el Mejoramiento de la Administración de Justicia</w:t>
      </w:r>
      <w:r w:rsidR="00B967B3">
        <w:rPr>
          <w:rFonts w:ascii="Book Antiqua" w:hAnsi="Book Antiqua" w:cs="Book Antiqua"/>
        </w:rPr>
        <w:t>,</w:t>
      </w:r>
      <w:r w:rsidR="00B967B3" w:rsidRPr="00284FD5">
        <w:rPr>
          <w:rFonts w:ascii="Book Antiqua" w:hAnsi="Book Antiqua" w:cs="Book Antiqua"/>
        </w:rPr>
        <w:t xml:space="preserve"> Dirección de Tecnología de la Información</w:t>
      </w:r>
      <w:r w:rsidR="00603564" w:rsidRPr="00603564">
        <w:rPr>
          <w:rFonts w:ascii="Book Antiqua" w:hAnsi="Book Antiqua" w:cs="Book Antiqua"/>
        </w:rPr>
        <w:t xml:space="preserve"> </w:t>
      </w:r>
      <w:r w:rsidR="00603564" w:rsidRPr="00284FD5">
        <w:rPr>
          <w:rFonts w:ascii="Book Antiqua" w:hAnsi="Book Antiqua" w:cs="Book Antiqua"/>
        </w:rPr>
        <w:t>y Comunicación</w:t>
      </w:r>
      <w:r w:rsidR="00B967B3">
        <w:rPr>
          <w:rFonts w:ascii="Book Antiqua" w:hAnsi="Book Antiqua" w:cs="Book Antiqua"/>
        </w:rPr>
        <w:t xml:space="preserve">, así como </w:t>
      </w:r>
      <w:r w:rsidR="00BE39DB">
        <w:rPr>
          <w:rFonts w:ascii="Book Antiqua" w:hAnsi="Book Antiqua" w:cs="Book Antiqua"/>
        </w:rPr>
        <w:t>de</w:t>
      </w:r>
      <w:r w:rsidR="00B967B3">
        <w:rPr>
          <w:rFonts w:ascii="Book Antiqua" w:hAnsi="Book Antiqua" w:cs="Book Antiqua"/>
        </w:rPr>
        <w:t>l</w:t>
      </w:r>
      <w:r w:rsidR="00B967B3" w:rsidRPr="00284FD5">
        <w:rPr>
          <w:rFonts w:ascii="Book Antiqua" w:hAnsi="Book Antiqua" w:cs="Book Antiqua"/>
        </w:rPr>
        <w:t xml:space="preserve"> </w:t>
      </w:r>
      <w:r w:rsidR="00284FD5" w:rsidRPr="00284FD5">
        <w:rPr>
          <w:rFonts w:ascii="Book Antiqua" w:hAnsi="Book Antiqua" w:cs="Book Antiqua"/>
        </w:rPr>
        <w:t xml:space="preserve">Programa Nacional de Facilitadoras y Facilitadores Judiciales, </w:t>
      </w:r>
      <w:r w:rsidRPr="00612432">
        <w:rPr>
          <w:rFonts w:ascii="Book Antiqua" w:hAnsi="Book Antiqua" w:cs="Book Antiqua"/>
        </w:rPr>
        <w:t>para que manifestaran al respecto. No se recibieron observaciones de las partes comunicadas</w:t>
      </w:r>
      <w:r w:rsidR="0014721E">
        <w:rPr>
          <w:rFonts w:ascii="Book Antiqua" w:hAnsi="Book Antiqua" w:cs="Book Antiqua"/>
        </w:rPr>
        <w:t>,</w:t>
      </w:r>
      <w:r w:rsidRPr="00612432">
        <w:rPr>
          <w:rFonts w:ascii="Book Antiqua" w:hAnsi="Book Antiqua" w:cs="Book Antiqua"/>
        </w:rPr>
        <w:t xml:space="preserve"> luego de vencido el plazo </w:t>
      </w:r>
      <w:r w:rsidR="00AF7923">
        <w:rPr>
          <w:rFonts w:ascii="Book Antiqua" w:hAnsi="Book Antiqua" w:cs="Book Antiqua"/>
        </w:rPr>
        <w:t xml:space="preserve">otorgado </w:t>
      </w:r>
      <w:r w:rsidR="00AF7923" w:rsidRPr="00AF7923">
        <w:rPr>
          <w:rFonts w:ascii="Book Antiqua" w:hAnsi="Book Antiqua" w:cs="Book Antiqua"/>
        </w:rPr>
        <w:t>de 5 días hábiles</w:t>
      </w:r>
      <w:r w:rsidR="0014721E">
        <w:rPr>
          <w:rFonts w:ascii="Book Antiqua" w:hAnsi="Book Antiqua" w:cs="Book Antiqua"/>
        </w:rPr>
        <w:t xml:space="preserve"> contados a</w:t>
      </w:r>
      <w:r w:rsidR="005C7CF4" w:rsidRPr="00AF7923">
        <w:rPr>
          <w:rFonts w:ascii="Book Antiqua" w:hAnsi="Book Antiqua" w:cs="Book Antiqua"/>
        </w:rPr>
        <w:t xml:space="preserve"> partir </w:t>
      </w:r>
      <w:r w:rsidR="00817D26">
        <w:rPr>
          <w:rFonts w:ascii="Book Antiqua" w:hAnsi="Book Antiqua" w:cs="Book Antiqua"/>
        </w:rPr>
        <w:t xml:space="preserve">del día </w:t>
      </w:r>
      <w:r w:rsidR="00D71179">
        <w:rPr>
          <w:rFonts w:ascii="Book Antiqua" w:hAnsi="Book Antiqua" w:cs="Book Antiqua"/>
        </w:rPr>
        <w:t xml:space="preserve">siguiente </w:t>
      </w:r>
      <w:r w:rsidR="00EB1923">
        <w:rPr>
          <w:rFonts w:ascii="Book Antiqua" w:hAnsi="Book Antiqua" w:cs="Book Antiqua"/>
        </w:rPr>
        <w:t xml:space="preserve">hábil </w:t>
      </w:r>
      <w:r w:rsidR="005C7CF4" w:rsidRPr="00AF7923">
        <w:rPr>
          <w:rFonts w:ascii="Book Antiqua" w:hAnsi="Book Antiqua" w:cs="Book Antiqua"/>
        </w:rPr>
        <w:t xml:space="preserve">de la fecha de recepción </w:t>
      </w:r>
      <w:r w:rsidR="00A147E1">
        <w:rPr>
          <w:rFonts w:ascii="Book Antiqua" w:hAnsi="Book Antiqua" w:cs="Book Antiqua"/>
        </w:rPr>
        <w:t xml:space="preserve">del </w:t>
      </w:r>
      <w:r w:rsidR="005C7CF4" w:rsidRPr="00612432">
        <w:rPr>
          <w:rFonts w:ascii="Book Antiqua" w:hAnsi="Book Antiqua" w:cs="Book Antiqua"/>
        </w:rPr>
        <w:t xml:space="preserve">informe </w:t>
      </w:r>
      <w:r w:rsidR="00EF56DE">
        <w:rPr>
          <w:rFonts w:ascii="Book Antiqua" w:hAnsi="Book Antiqua" w:cs="Book Antiqua"/>
        </w:rPr>
        <w:t>en mención</w:t>
      </w:r>
      <w:r w:rsidR="00A147E1">
        <w:rPr>
          <w:rFonts w:ascii="Book Antiqua" w:hAnsi="Book Antiqua" w:cs="Book Antiqua"/>
        </w:rPr>
        <w:t xml:space="preserve">, </w:t>
      </w:r>
      <w:r w:rsidR="00AA0E09">
        <w:rPr>
          <w:rFonts w:ascii="Book Antiqua" w:hAnsi="Book Antiqua" w:cs="Book Antiqua"/>
        </w:rPr>
        <w:t xml:space="preserve">de conformidad con el </w:t>
      </w:r>
      <w:r w:rsidR="00AF7923" w:rsidRPr="00AF7923">
        <w:rPr>
          <w:rFonts w:ascii="Book Antiqua" w:hAnsi="Book Antiqua" w:cs="Book Antiqua"/>
        </w:rPr>
        <w:t xml:space="preserve">acuerdo </w:t>
      </w:r>
      <w:r w:rsidR="00AF7923">
        <w:rPr>
          <w:rFonts w:ascii="Book Antiqua" w:hAnsi="Book Antiqua" w:cs="Book Antiqua"/>
        </w:rPr>
        <w:t xml:space="preserve">tomado por </w:t>
      </w:r>
      <w:r w:rsidR="00AF7923" w:rsidRPr="00AF7923">
        <w:rPr>
          <w:rFonts w:ascii="Book Antiqua" w:hAnsi="Book Antiqua" w:cs="Book Antiqua"/>
        </w:rPr>
        <w:t>el Consejo Superior en la sesión 44-2021, celebrada el 27 de mayo de 2021, artículo L</w:t>
      </w:r>
      <w:r w:rsidRPr="00612432">
        <w:rPr>
          <w:rFonts w:ascii="Book Antiqua" w:hAnsi="Book Antiqua" w:cs="Book Antiqua"/>
        </w:rPr>
        <w:t>.</w:t>
      </w:r>
    </w:p>
    <w:p w14:paraId="4E2FC96B" w14:textId="77777777" w:rsidR="00612432" w:rsidRPr="00E3212E" w:rsidRDefault="00612432" w:rsidP="006F1D2C">
      <w:pPr>
        <w:jc w:val="both"/>
        <w:rPr>
          <w:rFonts w:ascii="Book Antiqua" w:hAnsi="Book Antiqua" w:cs="Book Antiqua"/>
        </w:rPr>
      </w:pPr>
    </w:p>
    <w:p w14:paraId="7F16B3CB" w14:textId="3C281B87" w:rsidR="005B41E0" w:rsidRPr="00E3212E" w:rsidRDefault="005B41E0" w:rsidP="005B41E0">
      <w:pPr>
        <w:jc w:val="both"/>
        <w:rPr>
          <w:rFonts w:ascii="Book Antiqua" w:hAnsi="Book Antiqua" w:cs="Book Antiqua"/>
          <w:snapToGrid w:val="0"/>
          <w:lang w:val="pt-BR"/>
        </w:rPr>
      </w:pPr>
      <w:r w:rsidRPr="00E3212E">
        <w:rPr>
          <w:rFonts w:ascii="Book Antiqua" w:hAnsi="Book Antiqua" w:cs="Book Antiqua"/>
          <w:snapToGrid w:val="0"/>
          <w:lang w:val="pt-BR"/>
        </w:rPr>
        <w:t>Atentamente,</w:t>
      </w:r>
    </w:p>
    <w:p w14:paraId="0D0B940D" w14:textId="77777777" w:rsidR="005B41E0" w:rsidRPr="00E3212E" w:rsidRDefault="005B41E0" w:rsidP="005B41E0">
      <w:pPr>
        <w:jc w:val="both"/>
        <w:rPr>
          <w:rFonts w:ascii="Book Antiqua" w:hAnsi="Book Antiqua" w:cs="Book Antiqua"/>
          <w:b/>
          <w:bCs/>
          <w:snapToGrid w:val="0"/>
          <w:lang w:val="pt-BR"/>
        </w:rPr>
      </w:pPr>
    </w:p>
    <w:p w14:paraId="60061E4C" w14:textId="19D2CFB9" w:rsidR="003C78E1" w:rsidRPr="00E3212E" w:rsidRDefault="003C78E1" w:rsidP="005B41E0">
      <w:pPr>
        <w:jc w:val="both"/>
        <w:rPr>
          <w:rFonts w:ascii="Book Antiqua" w:hAnsi="Book Antiqua" w:cs="Book Antiqua"/>
          <w:snapToGrid w:val="0"/>
          <w:lang w:val="pt-BR"/>
        </w:rPr>
      </w:pPr>
    </w:p>
    <w:p w14:paraId="4777A47A" w14:textId="77777777" w:rsidR="00E670A3" w:rsidRPr="00E3212E" w:rsidRDefault="00E670A3" w:rsidP="005B41E0">
      <w:pPr>
        <w:jc w:val="both"/>
        <w:rPr>
          <w:rFonts w:ascii="Book Antiqua" w:hAnsi="Book Antiqua" w:cs="Book Antiqua"/>
          <w:snapToGrid w:val="0"/>
          <w:lang w:val="pt-BR"/>
        </w:rPr>
      </w:pPr>
    </w:p>
    <w:p w14:paraId="549684ED" w14:textId="556FB589" w:rsidR="005B41E0" w:rsidRPr="00E3212E" w:rsidRDefault="00EC7683" w:rsidP="005B41E0">
      <w:pPr>
        <w:jc w:val="both"/>
        <w:rPr>
          <w:rFonts w:ascii="Book Antiqua" w:hAnsi="Book Antiqua" w:cs="Book Antiqua"/>
          <w:snapToGrid w:val="0"/>
          <w:lang w:val="pt-BR"/>
        </w:rPr>
      </w:pPr>
      <w:bookmarkStart w:id="0" w:name="_Hlk78964012"/>
      <w:r w:rsidRPr="00E3212E">
        <w:rPr>
          <w:rFonts w:ascii="Book Antiqua" w:hAnsi="Book Antiqua" w:cs="Book Antiqua"/>
          <w:snapToGrid w:val="0"/>
          <w:lang w:val="pt-BR"/>
        </w:rPr>
        <w:t>Ing</w:t>
      </w:r>
      <w:r w:rsidR="006F5430">
        <w:rPr>
          <w:rFonts w:ascii="Book Antiqua" w:hAnsi="Book Antiqua" w:cs="Book Antiqua"/>
          <w:snapToGrid w:val="0"/>
          <w:lang w:val="pt-BR"/>
        </w:rPr>
        <w:t>a</w:t>
      </w:r>
      <w:r w:rsidRPr="00E3212E">
        <w:rPr>
          <w:rFonts w:ascii="Book Antiqua" w:hAnsi="Book Antiqua" w:cs="Book Antiqua"/>
          <w:snapToGrid w:val="0"/>
          <w:lang w:val="pt-BR"/>
        </w:rPr>
        <w:t xml:space="preserve">. </w:t>
      </w:r>
      <w:r w:rsidR="006F5430">
        <w:rPr>
          <w:rFonts w:ascii="Book Antiqua" w:hAnsi="Book Antiqua" w:cs="Book Antiqua"/>
          <w:snapToGrid w:val="0"/>
          <w:lang w:val="pt-BR"/>
        </w:rPr>
        <w:t>Elena Gabriela Picado González</w:t>
      </w:r>
      <w:r w:rsidR="005B41E0" w:rsidRPr="00E3212E">
        <w:rPr>
          <w:rFonts w:ascii="Book Antiqua" w:hAnsi="Book Antiqua" w:cs="Book Antiqua"/>
          <w:snapToGrid w:val="0"/>
          <w:lang w:val="pt-BR"/>
        </w:rPr>
        <w:t xml:space="preserve">, </w:t>
      </w:r>
      <w:r w:rsidR="00F5619D" w:rsidRPr="00E3212E">
        <w:rPr>
          <w:rFonts w:ascii="Book Antiqua" w:hAnsi="Book Antiqua" w:cs="Book Antiqua"/>
          <w:snapToGrid w:val="0"/>
          <w:lang w:val="pt-BR"/>
        </w:rPr>
        <w:t>Jef</w:t>
      </w:r>
      <w:r w:rsidR="00957A16">
        <w:rPr>
          <w:rFonts w:ascii="Book Antiqua" w:hAnsi="Book Antiqua" w:cs="Book Antiqua"/>
          <w:snapToGrid w:val="0"/>
          <w:lang w:val="pt-BR"/>
        </w:rPr>
        <w:t>a</w:t>
      </w:r>
      <w:r w:rsidR="002E1D1D" w:rsidRPr="00E3212E">
        <w:rPr>
          <w:rFonts w:ascii="Book Antiqua" w:hAnsi="Book Antiqua" w:cs="Book Antiqua"/>
          <w:snapToGrid w:val="0"/>
          <w:lang w:val="pt-BR"/>
        </w:rPr>
        <w:t xml:space="preserve"> a.i.</w:t>
      </w:r>
    </w:p>
    <w:p w14:paraId="4E37E046" w14:textId="733B0283" w:rsidR="00FE4392" w:rsidRDefault="005B41E0" w:rsidP="00285B65">
      <w:pPr>
        <w:jc w:val="both"/>
        <w:rPr>
          <w:rFonts w:ascii="Book Antiqua" w:hAnsi="Book Antiqua" w:cs="Book Antiqua"/>
          <w:snapToGrid w:val="0"/>
          <w:lang w:val="pt-BR"/>
        </w:rPr>
      </w:pPr>
      <w:r w:rsidRPr="00E3212E">
        <w:rPr>
          <w:rFonts w:ascii="Book Antiqua" w:hAnsi="Book Antiqua" w:cs="Book Antiqua"/>
          <w:snapToGrid w:val="0"/>
          <w:lang w:val="pt-BR"/>
        </w:rPr>
        <w:t>Subproceso</w:t>
      </w:r>
      <w:r w:rsidR="006F1D2C" w:rsidRPr="00E3212E">
        <w:rPr>
          <w:rFonts w:ascii="Book Antiqua" w:hAnsi="Book Antiqua" w:cs="Book Antiqua"/>
          <w:snapToGrid w:val="0"/>
          <w:lang w:val="pt-BR"/>
        </w:rPr>
        <w:t xml:space="preserve"> </w:t>
      </w:r>
      <w:r w:rsidRPr="00E3212E">
        <w:rPr>
          <w:rFonts w:ascii="Book Antiqua" w:hAnsi="Book Antiqua" w:cs="Book Antiqua"/>
          <w:snapToGrid w:val="0"/>
          <w:lang w:val="pt-BR"/>
        </w:rPr>
        <w:t>Evaluación</w:t>
      </w:r>
    </w:p>
    <w:bookmarkEnd w:id="0"/>
    <w:p w14:paraId="36A6021D" w14:textId="1A4EF221" w:rsidR="00FE4392" w:rsidRDefault="00FE4392" w:rsidP="00285B65">
      <w:pPr>
        <w:jc w:val="both"/>
        <w:rPr>
          <w:rFonts w:ascii="Book Antiqua" w:hAnsi="Book Antiqua" w:cs="Book Antiqua"/>
          <w:snapToGrid w:val="0"/>
          <w:lang w:val="pt-BR"/>
        </w:rPr>
      </w:pPr>
    </w:p>
    <w:p w14:paraId="44EAFD9C" w14:textId="54D53B10" w:rsidR="005B41E0" w:rsidRPr="00E3212E" w:rsidRDefault="00285B65" w:rsidP="00285B65">
      <w:pPr>
        <w:jc w:val="both"/>
        <w:rPr>
          <w:rFonts w:ascii="Book Antiqua" w:hAnsi="Book Antiqua" w:cs="Book Antiqua"/>
          <w:snapToGrid w:val="0"/>
          <w:lang w:val="pt-BR"/>
        </w:rPr>
      </w:pPr>
      <w:r w:rsidRPr="00E3212E">
        <w:rPr>
          <w:rFonts w:ascii="Book Antiqua" w:hAnsi="Book Antiqua" w:cs="Book Antiqua"/>
          <w:snapToGrid w:val="0"/>
          <w:lang w:val="pt-BR"/>
        </w:rPr>
        <w:br w:type="page"/>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2295"/>
        <w:gridCol w:w="4221"/>
        <w:gridCol w:w="1276"/>
        <w:gridCol w:w="2126"/>
      </w:tblGrid>
      <w:tr w:rsidR="005B41E0" w:rsidRPr="00E3212E" w14:paraId="12C63068" w14:textId="77777777" w:rsidTr="2F317112">
        <w:trPr>
          <w:trHeight w:val="540"/>
          <w:jc w:val="center"/>
        </w:trPr>
        <w:tc>
          <w:tcPr>
            <w:tcW w:w="6516" w:type="dxa"/>
            <w:gridSpan w:val="2"/>
            <w:shd w:val="clear" w:color="auto" w:fill="000000" w:themeFill="text1"/>
            <w:vAlign w:val="center"/>
          </w:tcPr>
          <w:p w14:paraId="6151207D" w14:textId="77777777" w:rsidR="005B41E0" w:rsidRPr="00E3212E" w:rsidRDefault="005B41E0" w:rsidP="00013EAD">
            <w:pPr>
              <w:jc w:val="center"/>
              <w:rPr>
                <w:rFonts w:ascii="Book Antiqua" w:hAnsi="Book Antiqua"/>
                <w:b/>
              </w:rPr>
            </w:pPr>
            <w:r w:rsidRPr="00E3212E">
              <w:rPr>
                <w:rFonts w:ascii="Book Antiqua" w:hAnsi="Book Antiqua"/>
                <w:b/>
              </w:rPr>
              <w:lastRenderedPageBreak/>
              <w:t>Dirección de Planificación</w:t>
            </w:r>
          </w:p>
        </w:tc>
        <w:tc>
          <w:tcPr>
            <w:tcW w:w="1276" w:type="dxa"/>
            <w:shd w:val="clear" w:color="auto" w:fill="B3B3B3"/>
            <w:vAlign w:val="center"/>
          </w:tcPr>
          <w:p w14:paraId="2B86AD77" w14:textId="77777777" w:rsidR="005B41E0" w:rsidRPr="00E3212E" w:rsidRDefault="005B41E0" w:rsidP="00013EAD">
            <w:pPr>
              <w:rPr>
                <w:rFonts w:ascii="Book Antiqua" w:hAnsi="Book Antiqua"/>
              </w:rPr>
            </w:pPr>
            <w:r w:rsidRPr="00E3212E">
              <w:rPr>
                <w:rFonts w:ascii="Book Antiqua" w:hAnsi="Book Antiqua"/>
                <w:b/>
              </w:rPr>
              <w:t>Fecha:</w:t>
            </w:r>
          </w:p>
        </w:tc>
        <w:tc>
          <w:tcPr>
            <w:tcW w:w="2126" w:type="dxa"/>
            <w:vAlign w:val="center"/>
          </w:tcPr>
          <w:p w14:paraId="0762ABB7" w14:textId="6D2AB03F" w:rsidR="005B41E0" w:rsidRPr="00E3212E" w:rsidRDefault="00E4718D" w:rsidP="00DF6BDE">
            <w:pPr>
              <w:jc w:val="center"/>
              <w:rPr>
                <w:rFonts w:ascii="Book Antiqua" w:hAnsi="Book Antiqua"/>
              </w:rPr>
            </w:pPr>
            <w:r>
              <w:rPr>
                <w:rFonts w:ascii="Book Antiqua" w:hAnsi="Book Antiqua"/>
              </w:rPr>
              <w:t>02</w:t>
            </w:r>
            <w:r w:rsidR="005B41E0" w:rsidRPr="00E3212E">
              <w:rPr>
                <w:rFonts w:ascii="Book Antiqua" w:hAnsi="Book Antiqua"/>
              </w:rPr>
              <w:t>/</w:t>
            </w:r>
            <w:r w:rsidR="00C06410">
              <w:rPr>
                <w:rFonts w:ascii="Book Antiqua" w:hAnsi="Book Antiqua"/>
              </w:rPr>
              <w:t>0</w:t>
            </w:r>
            <w:r>
              <w:rPr>
                <w:rFonts w:ascii="Book Antiqua" w:hAnsi="Book Antiqua"/>
              </w:rPr>
              <w:t>9</w:t>
            </w:r>
            <w:r w:rsidR="005B41E0" w:rsidRPr="00E3212E">
              <w:rPr>
                <w:rFonts w:ascii="Book Antiqua" w:hAnsi="Book Antiqua"/>
              </w:rPr>
              <w:t>/20</w:t>
            </w:r>
            <w:r w:rsidR="005441DA" w:rsidRPr="00E3212E">
              <w:rPr>
                <w:rFonts w:ascii="Book Antiqua" w:hAnsi="Book Antiqua"/>
              </w:rPr>
              <w:t>2</w:t>
            </w:r>
            <w:r w:rsidR="00C06410">
              <w:rPr>
                <w:rFonts w:ascii="Book Antiqua" w:hAnsi="Book Antiqua"/>
              </w:rPr>
              <w:t>1</w:t>
            </w:r>
          </w:p>
        </w:tc>
      </w:tr>
      <w:tr w:rsidR="002A5AAB" w:rsidRPr="002256BF" w14:paraId="147F8B41" w14:textId="77777777" w:rsidTr="2F317112">
        <w:trPr>
          <w:trHeight w:val="229"/>
          <w:jc w:val="center"/>
        </w:trPr>
        <w:tc>
          <w:tcPr>
            <w:tcW w:w="2295" w:type="dxa"/>
            <w:shd w:val="clear" w:color="auto" w:fill="B3B3B3"/>
            <w:vAlign w:val="center"/>
          </w:tcPr>
          <w:p w14:paraId="62C95654" w14:textId="77777777" w:rsidR="005B41E0" w:rsidRPr="00E3212E" w:rsidRDefault="005B41E0" w:rsidP="00013EAD">
            <w:pPr>
              <w:rPr>
                <w:rFonts w:ascii="Book Antiqua" w:hAnsi="Book Antiqua"/>
                <w:b/>
              </w:rPr>
            </w:pPr>
            <w:r w:rsidRPr="00E3212E">
              <w:rPr>
                <w:rFonts w:ascii="Book Antiqua" w:hAnsi="Book Antiqua"/>
                <w:b/>
              </w:rPr>
              <w:t>Oficina remitente:</w:t>
            </w:r>
          </w:p>
        </w:tc>
        <w:tc>
          <w:tcPr>
            <w:tcW w:w="4221" w:type="dxa"/>
            <w:vAlign w:val="center"/>
          </w:tcPr>
          <w:p w14:paraId="69C7B756" w14:textId="77777777" w:rsidR="005B41E0" w:rsidRPr="00E3212E" w:rsidRDefault="005B41E0" w:rsidP="00242A71">
            <w:pPr>
              <w:jc w:val="both"/>
              <w:rPr>
                <w:rFonts w:ascii="Book Antiqua" w:hAnsi="Book Antiqua"/>
              </w:rPr>
            </w:pPr>
            <w:r w:rsidRPr="00E3212E">
              <w:rPr>
                <w:rFonts w:ascii="Book Antiqua" w:hAnsi="Book Antiqua"/>
              </w:rPr>
              <w:t>Unidad de Evaluación Operativa, Subproceso Evaluación.</w:t>
            </w:r>
          </w:p>
        </w:tc>
        <w:tc>
          <w:tcPr>
            <w:tcW w:w="1276" w:type="dxa"/>
            <w:shd w:val="clear" w:color="auto" w:fill="B3B3B3"/>
            <w:tcMar>
              <w:top w:w="0" w:type="dxa"/>
              <w:left w:w="0" w:type="dxa"/>
              <w:bottom w:w="0" w:type="dxa"/>
              <w:right w:w="0" w:type="dxa"/>
            </w:tcMar>
            <w:vAlign w:val="center"/>
          </w:tcPr>
          <w:p w14:paraId="779489AA" w14:textId="77777777" w:rsidR="005B41E0" w:rsidRPr="00E3212E" w:rsidRDefault="005B41E0" w:rsidP="00013EAD">
            <w:pPr>
              <w:rPr>
                <w:rFonts w:ascii="Book Antiqua" w:hAnsi="Book Antiqua"/>
                <w:b/>
              </w:rPr>
            </w:pPr>
            <w:r w:rsidRPr="00E3212E">
              <w:rPr>
                <w:rFonts w:ascii="Book Antiqua" w:hAnsi="Book Antiqua"/>
                <w:b/>
              </w:rPr>
              <w:t># Informe:</w:t>
            </w:r>
          </w:p>
        </w:tc>
        <w:tc>
          <w:tcPr>
            <w:tcW w:w="2126" w:type="dxa"/>
            <w:tcMar>
              <w:top w:w="0" w:type="dxa"/>
              <w:left w:w="0" w:type="dxa"/>
              <w:bottom w:w="0" w:type="dxa"/>
              <w:right w:w="0" w:type="dxa"/>
            </w:tcMar>
            <w:vAlign w:val="center"/>
          </w:tcPr>
          <w:p w14:paraId="08FAC0E4" w14:textId="6EB8E342" w:rsidR="005B41E0" w:rsidRPr="002256BF" w:rsidRDefault="00E4718D" w:rsidP="002256BF">
            <w:pPr>
              <w:jc w:val="center"/>
              <w:rPr>
                <w:rFonts w:ascii="Book Antiqua" w:hAnsi="Book Antiqua"/>
                <w:bCs/>
              </w:rPr>
            </w:pPr>
            <w:r>
              <w:rPr>
                <w:rFonts w:ascii="Book Antiqua" w:hAnsi="Book Antiqua"/>
                <w:bCs/>
              </w:rPr>
              <w:t>1004</w:t>
            </w:r>
            <w:r w:rsidR="004D6045" w:rsidRPr="002256BF">
              <w:rPr>
                <w:rFonts w:ascii="Book Antiqua" w:hAnsi="Book Antiqua"/>
                <w:bCs/>
              </w:rPr>
              <w:t>-PLA-EV-202</w:t>
            </w:r>
            <w:r w:rsidR="002256BF">
              <w:rPr>
                <w:rFonts w:ascii="Book Antiqua" w:hAnsi="Book Antiqua"/>
                <w:bCs/>
              </w:rPr>
              <w:t>1</w:t>
            </w:r>
          </w:p>
        </w:tc>
      </w:tr>
      <w:tr w:rsidR="005B41E0" w:rsidRPr="00E3212E" w14:paraId="1FFC1F91" w14:textId="77777777" w:rsidTr="2F317112">
        <w:trPr>
          <w:trHeight w:val="217"/>
          <w:jc w:val="center"/>
        </w:trPr>
        <w:tc>
          <w:tcPr>
            <w:tcW w:w="2295" w:type="dxa"/>
            <w:shd w:val="clear" w:color="auto" w:fill="B3B3B3"/>
            <w:vAlign w:val="center"/>
          </w:tcPr>
          <w:p w14:paraId="116FEA63" w14:textId="77777777" w:rsidR="005B41E0" w:rsidRPr="00E3212E" w:rsidRDefault="005B41E0" w:rsidP="00013EAD">
            <w:pPr>
              <w:rPr>
                <w:rFonts w:ascii="Book Antiqua" w:hAnsi="Book Antiqua"/>
                <w:b/>
              </w:rPr>
            </w:pPr>
            <w:r w:rsidRPr="00E3212E">
              <w:rPr>
                <w:rFonts w:ascii="Book Antiqua" w:hAnsi="Book Antiqua"/>
                <w:b/>
              </w:rPr>
              <w:t>Temática:</w:t>
            </w:r>
          </w:p>
        </w:tc>
        <w:tc>
          <w:tcPr>
            <w:tcW w:w="7623" w:type="dxa"/>
            <w:gridSpan w:val="3"/>
          </w:tcPr>
          <w:p w14:paraId="2ADC9027" w14:textId="676E67E3" w:rsidR="005B41E0" w:rsidRPr="00262214" w:rsidRDefault="00E53290" w:rsidP="006F275C">
            <w:pPr>
              <w:jc w:val="both"/>
              <w:rPr>
                <w:rFonts w:ascii="Book Antiqua" w:hAnsi="Book Antiqua"/>
              </w:rPr>
            </w:pPr>
            <w:r w:rsidRPr="00262214">
              <w:rPr>
                <w:rFonts w:ascii="Book Antiqua" w:hAnsi="Book Antiqua" w:cs="Book Antiqua"/>
              </w:rPr>
              <w:t>R</w:t>
            </w:r>
            <w:r w:rsidR="00E746A6" w:rsidRPr="00262214">
              <w:rPr>
                <w:rFonts w:ascii="Book Antiqua" w:hAnsi="Book Antiqua" w:cs="Book Antiqua"/>
              </w:rPr>
              <w:t>esultados obtenidos del seguimiento realizado a la aplicación de la Circular número 79-2018, emitida por la Secretaría General de la Corte el 11 de julio de 2018</w:t>
            </w:r>
            <w:r w:rsidR="009D5732" w:rsidRPr="00262214">
              <w:rPr>
                <w:rFonts w:ascii="Book Antiqua" w:hAnsi="Book Antiqua" w:cs="Book Antiqua"/>
              </w:rPr>
              <w:t xml:space="preserve">, </w:t>
            </w:r>
            <w:r w:rsidR="004E0987" w:rsidRPr="00262214">
              <w:rPr>
                <w:rFonts w:ascii="Book Antiqua" w:hAnsi="Book Antiqua" w:cs="Book Antiqua"/>
              </w:rPr>
              <w:t>mediante la cual s</w:t>
            </w:r>
            <w:r w:rsidR="009D5732" w:rsidRPr="00262214">
              <w:rPr>
                <w:rFonts w:ascii="Book Antiqua" w:hAnsi="Book Antiqua" w:cs="Book Antiqua"/>
              </w:rPr>
              <w:t>e regula el funcionamiento de los centros de gestión de la materia Civil</w:t>
            </w:r>
            <w:r w:rsidR="00E746A6" w:rsidRPr="00262214">
              <w:rPr>
                <w:rFonts w:ascii="Book Antiqua" w:hAnsi="Book Antiqua" w:cs="Book Antiqua"/>
              </w:rPr>
              <w:t>.</w:t>
            </w:r>
          </w:p>
        </w:tc>
      </w:tr>
      <w:tr w:rsidR="009D621A" w:rsidRPr="00E3212E" w14:paraId="20591A51" w14:textId="77777777" w:rsidTr="2F317112">
        <w:trPr>
          <w:trHeight w:val="81"/>
          <w:jc w:val="center"/>
        </w:trPr>
        <w:tc>
          <w:tcPr>
            <w:tcW w:w="2295" w:type="dxa"/>
            <w:shd w:val="clear" w:color="auto" w:fill="B3B3B3"/>
            <w:vAlign w:val="center"/>
          </w:tcPr>
          <w:p w14:paraId="205C2939" w14:textId="77777777" w:rsidR="009D621A" w:rsidRPr="00E3212E" w:rsidRDefault="009D621A" w:rsidP="009D621A">
            <w:pPr>
              <w:rPr>
                <w:rFonts w:ascii="Book Antiqua" w:hAnsi="Book Antiqua"/>
                <w:b/>
              </w:rPr>
            </w:pPr>
            <w:r w:rsidRPr="00E3212E">
              <w:rPr>
                <w:rFonts w:ascii="Book Antiqua" w:hAnsi="Book Antiqua"/>
                <w:b/>
              </w:rPr>
              <w:t>Para:</w:t>
            </w:r>
          </w:p>
        </w:tc>
        <w:tc>
          <w:tcPr>
            <w:tcW w:w="7623" w:type="dxa"/>
            <w:gridSpan w:val="3"/>
          </w:tcPr>
          <w:p w14:paraId="69FF5CE1" w14:textId="68EBB4A5" w:rsidR="00967671" w:rsidRPr="00262214" w:rsidRDefault="00381340" w:rsidP="009D621A">
            <w:pPr>
              <w:jc w:val="both"/>
              <w:rPr>
                <w:rFonts w:ascii="Book Antiqua" w:hAnsi="Book Antiqua" w:cstheme="minorHAnsi"/>
              </w:rPr>
            </w:pPr>
            <w:r>
              <w:rPr>
                <w:rFonts w:ascii="Book Antiqua" w:hAnsi="Book Antiqua" w:cstheme="minorHAnsi"/>
              </w:rPr>
              <w:t>Secretaría General de la Corte.</w:t>
            </w:r>
          </w:p>
        </w:tc>
      </w:tr>
      <w:tr w:rsidR="009D621A" w:rsidRPr="00E3212E" w14:paraId="4B9253E0" w14:textId="77777777" w:rsidTr="2F317112">
        <w:trPr>
          <w:trHeight w:val="133"/>
          <w:jc w:val="center"/>
        </w:trPr>
        <w:tc>
          <w:tcPr>
            <w:tcW w:w="2295" w:type="dxa"/>
            <w:shd w:val="clear" w:color="auto" w:fill="B3B3B3"/>
            <w:vAlign w:val="center"/>
          </w:tcPr>
          <w:p w14:paraId="46F67E25" w14:textId="77777777" w:rsidR="009D621A" w:rsidRPr="00E3212E" w:rsidRDefault="009D621A" w:rsidP="009D621A">
            <w:pPr>
              <w:rPr>
                <w:rFonts w:ascii="Book Antiqua" w:hAnsi="Book Antiqua"/>
                <w:b/>
              </w:rPr>
            </w:pPr>
            <w:r w:rsidRPr="00E3212E">
              <w:rPr>
                <w:rFonts w:ascii="Book Antiqua" w:hAnsi="Book Antiqua"/>
                <w:b/>
              </w:rPr>
              <w:t xml:space="preserve">Copias: </w:t>
            </w:r>
          </w:p>
        </w:tc>
        <w:tc>
          <w:tcPr>
            <w:tcW w:w="7623" w:type="dxa"/>
            <w:gridSpan w:val="3"/>
          </w:tcPr>
          <w:p w14:paraId="6F718691" w14:textId="785CE720" w:rsidR="00381340" w:rsidRDefault="00381340" w:rsidP="009D621A">
            <w:pPr>
              <w:jc w:val="both"/>
              <w:rPr>
                <w:rFonts w:ascii="Book Antiqua" w:hAnsi="Book Antiqua" w:cstheme="minorHAnsi"/>
              </w:rPr>
            </w:pPr>
            <w:r w:rsidRPr="00262214">
              <w:rPr>
                <w:rFonts w:ascii="Book Antiqua" w:hAnsi="Book Antiqua" w:cstheme="minorHAnsi"/>
              </w:rPr>
              <w:t>Comisión de la Jurisdicción Civil.</w:t>
            </w:r>
          </w:p>
          <w:p w14:paraId="27BB16B0" w14:textId="28AC276F" w:rsidR="006F26FA" w:rsidRPr="00262214" w:rsidRDefault="004B6AC4" w:rsidP="009D621A">
            <w:pPr>
              <w:jc w:val="both"/>
              <w:rPr>
                <w:rFonts w:ascii="Book Antiqua" w:hAnsi="Book Antiqua" w:cstheme="minorHAnsi"/>
              </w:rPr>
            </w:pPr>
            <w:r w:rsidRPr="00262214">
              <w:rPr>
                <w:rFonts w:ascii="Book Antiqua" w:hAnsi="Book Antiqua" w:cstheme="minorHAnsi"/>
              </w:rPr>
              <w:t>Contraloría de Servicios del Poder Judicial.</w:t>
            </w:r>
          </w:p>
          <w:p w14:paraId="36177840" w14:textId="77777777" w:rsidR="004B6AC4" w:rsidRPr="00262214" w:rsidRDefault="004B6AC4" w:rsidP="009D621A">
            <w:pPr>
              <w:jc w:val="both"/>
              <w:rPr>
                <w:rFonts w:ascii="Book Antiqua" w:hAnsi="Book Antiqua"/>
              </w:rPr>
            </w:pPr>
            <w:r w:rsidRPr="00262214">
              <w:rPr>
                <w:rFonts w:ascii="Book Antiqua" w:hAnsi="Book Antiqua"/>
              </w:rPr>
              <w:t xml:space="preserve">Programa Nacional de Facilitadoras y Facilitadores Judiciales, </w:t>
            </w:r>
            <w:r w:rsidR="009872A2" w:rsidRPr="00262214">
              <w:rPr>
                <w:rFonts w:ascii="Book Antiqua" w:hAnsi="Book Antiqua"/>
              </w:rPr>
              <w:t xml:space="preserve">de la </w:t>
            </w:r>
            <w:r w:rsidRPr="00262214">
              <w:rPr>
                <w:rFonts w:ascii="Book Antiqua" w:hAnsi="Book Antiqua"/>
              </w:rPr>
              <w:t>Comisión Nacional para el Mejoramiento de la Administración de Justicia.</w:t>
            </w:r>
          </w:p>
          <w:p w14:paraId="6D150866" w14:textId="1C1D152F" w:rsidR="00DE7109" w:rsidRPr="00262214" w:rsidRDefault="00DE7109" w:rsidP="009D621A">
            <w:pPr>
              <w:jc w:val="both"/>
              <w:rPr>
                <w:rFonts w:ascii="Book Antiqua" w:hAnsi="Book Antiqua"/>
              </w:rPr>
            </w:pPr>
            <w:r w:rsidRPr="00262214">
              <w:rPr>
                <w:rFonts w:ascii="Book Antiqua" w:hAnsi="Book Antiqua"/>
              </w:rPr>
              <w:t>Dirección de Tecnología de la Información y Comunicación.</w:t>
            </w:r>
          </w:p>
        </w:tc>
      </w:tr>
      <w:tr w:rsidR="005B41E0" w:rsidRPr="00E3212E" w14:paraId="7AA92E04" w14:textId="77777777" w:rsidTr="2F317112">
        <w:trPr>
          <w:trHeight w:val="570"/>
          <w:jc w:val="center"/>
        </w:trPr>
        <w:tc>
          <w:tcPr>
            <w:tcW w:w="2295" w:type="dxa"/>
            <w:shd w:val="clear" w:color="auto" w:fill="B3B3B3"/>
            <w:vAlign w:val="center"/>
          </w:tcPr>
          <w:p w14:paraId="6CD80E13" w14:textId="77777777" w:rsidR="005B41E0" w:rsidRPr="00E3212E" w:rsidRDefault="005B41E0" w:rsidP="00013EAD">
            <w:pPr>
              <w:rPr>
                <w:rFonts w:ascii="Book Antiqua" w:hAnsi="Book Antiqua"/>
                <w:b/>
              </w:rPr>
            </w:pPr>
            <w:r w:rsidRPr="00E3212E">
              <w:rPr>
                <w:rFonts w:ascii="Book Antiqua" w:hAnsi="Book Antiqua"/>
                <w:b/>
              </w:rPr>
              <w:t>Oficios y Referencias:</w:t>
            </w:r>
          </w:p>
        </w:tc>
        <w:tc>
          <w:tcPr>
            <w:tcW w:w="7623" w:type="dxa"/>
            <w:gridSpan w:val="3"/>
          </w:tcPr>
          <w:p w14:paraId="61CE6837" w14:textId="7F6677B2" w:rsidR="001D4DA0" w:rsidRPr="00E3212E" w:rsidRDefault="005B41E0" w:rsidP="00307ACF">
            <w:pPr>
              <w:jc w:val="both"/>
              <w:rPr>
                <w:rFonts w:ascii="Book Antiqua" w:hAnsi="Book Antiqua"/>
              </w:rPr>
            </w:pPr>
            <w:r w:rsidRPr="00E3212E">
              <w:rPr>
                <w:rFonts w:ascii="Book Antiqua" w:hAnsi="Book Antiqua"/>
              </w:rPr>
              <w:t xml:space="preserve">Oficio número </w:t>
            </w:r>
            <w:r w:rsidR="00C467EF" w:rsidRPr="00C467EF">
              <w:rPr>
                <w:rFonts w:ascii="Book Antiqua" w:hAnsi="Book Antiqua"/>
              </w:rPr>
              <w:t xml:space="preserve">6838-2018 </w:t>
            </w:r>
            <w:r w:rsidR="001D4DA0">
              <w:rPr>
                <w:rFonts w:ascii="Book Antiqua" w:hAnsi="Book Antiqua"/>
              </w:rPr>
              <w:t xml:space="preserve">de </w:t>
            </w:r>
            <w:r w:rsidR="00C467EF" w:rsidRPr="00C467EF">
              <w:rPr>
                <w:rFonts w:ascii="Book Antiqua" w:hAnsi="Book Antiqua"/>
              </w:rPr>
              <w:t>la Secretaría General de la Corte</w:t>
            </w:r>
            <w:r w:rsidR="00FF4953">
              <w:rPr>
                <w:rFonts w:ascii="Book Antiqua" w:hAnsi="Book Antiqua"/>
              </w:rPr>
              <w:t>, fechado</w:t>
            </w:r>
            <w:r w:rsidR="00FF4953" w:rsidRPr="00C467EF">
              <w:rPr>
                <w:rFonts w:ascii="Book Antiqua" w:hAnsi="Book Antiqua"/>
              </w:rPr>
              <w:t xml:space="preserve"> 05 de julio de 2018</w:t>
            </w:r>
            <w:r w:rsidR="00C467EF" w:rsidRPr="00C467EF">
              <w:rPr>
                <w:rFonts w:ascii="Book Antiqua" w:hAnsi="Book Antiqua"/>
              </w:rPr>
              <w:t xml:space="preserve">, </w:t>
            </w:r>
            <w:r w:rsidR="001D4DA0">
              <w:rPr>
                <w:rFonts w:ascii="Book Antiqua" w:hAnsi="Book Antiqua"/>
              </w:rPr>
              <w:t xml:space="preserve">mediante el cual </w:t>
            </w:r>
            <w:r w:rsidR="005F4BD4">
              <w:rPr>
                <w:rFonts w:ascii="Book Antiqua" w:hAnsi="Book Antiqua"/>
              </w:rPr>
              <w:t xml:space="preserve">se </w:t>
            </w:r>
            <w:r w:rsidR="001D4DA0">
              <w:rPr>
                <w:rFonts w:ascii="Book Antiqua" w:hAnsi="Book Antiqua"/>
              </w:rPr>
              <w:t xml:space="preserve">comunica el acuerdo tomado por el </w:t>
            </w:r>
            <w:r w:rsidR="00307ACF">
              <w:rPr>
                <w:rFonts w:ascii="Book Antiqua" w:hAnsi="Book Antiqua"/>
              </w:rPr>
              <w:t xml:space="preserve">Consejo Superior en su sesión número </w:t>
            </w:r>
            <w:r w:rsidR="001D4DA0">
              <w:rPr>
                <w:rFonts w:ascii="Book Antiqua" w:hAnsi="Book Antiqua"/>
              </w:rPr>
              <w:t>59</w:t>
            </w:r>
            <w:r w:rsidR="001D4DA0" w:rsidRPr="00E3212E">
              <w:rPr>
                <w:rFonts w:ascii="Book Antiqua" w:hAnsi="Book Antiqua"/>
              </w:rPr>
              <w:t>-20</w:t>
            </w:r>
            <w:r w:rsidR="001D4DA0">
              <w:rPr>
                <w:rFonts w:ascii="Book Antiqua" w:hAnsi="Book Antiqua"/>
              </w:rPr>
              <w:t>18</w:t>
            </w:r>
            <w:r w:rsidR="001D4DA0" w:rsidRPr="00E3212E">
              <w:rPr>
                <w:rFonts w:ascii="Book Antiqua" w:hAnsi="Book Antiqua"/>
              </w:rPr>
              <w:t xml:space="preserve"> celebrada el </w:t>
            </w:r>
            <w:r w:rsidR="001D4DA0">
              <w:rPr>
                <w:rFonts w:ascii="Book Antiqua" w:hAnsi="Book Antiqua"/>
              </w:rPr>
              <w:t>03</w:t>
            </w:r>
            <w:r w:rsidR="001D4DA0" w:rsidRPr="00E3212E">
              <w:rPr>
                <w:rFonts w:ascii="Book Antiqua" w:hAnsi="Book Antiqua"/>
              </w:rPr>
              <w:t xml:space="preserve"> de </w:t>
            </w:r>
            <w:r w:rsidR="001D4DA0">
              <w:rPr>
                <w:rFonts w:ascii="Book Antiqua" w:hAnsi="Book Antiqua"/>
              </w:rPr>
              <w:t>julio</w:t>
            </w:r>
            <w:r w:rsidR="001D4DA0" w:rsidRPr="00E3212E">
              <w:rPr>
                <w:rFonts w:ascii="Book Antiqua" w:hAnsi="Book Antiqua"/>
              </w:rPr>
              <w:t xml:space="preserve"> de 20</w:t>
            </w:r>
            <w:r w:rsidR="001D4DA0">
              <w:rPr>
                <w:rFonts w:ascii="Book Antiqua" w:hAnsi="Book Antiqua"/>
              </w:rPr>
              <w:t>18</w:t>
            </w:r>
            <w:r w:rsidR="001D4DA0" w:rsidRPr="00E3212E">
              <w:rPr>
                <w:rFonts w:ascii="Book Antiqua" w:hAnsi="Book Antiqua"/>
              </w:rPr>
              <w:t>, artículo X</w:t>
            </w:r>
            <w:r w:rsidR="001D4DA0">
              <w:rPr>
                <w:rFonts w:ascii="Book Antiqua" w:hAnsi="Book Antiqua"/>
              </w:rPr>
              <w:t>L</w:t>
            </w:r>
            <w:r w:rsidR="00307ACF">
              <w:rPr>
                <w:rFonts w:ascii="Book Antiqua" w:hAnsi="Book Antiqua" w:cs="Book Antiqua"/>
              </w:rPr>
              <w:t>.</w:t>
            </w:r>
          </w:p>
        </w:tc>
      </w:tr>
      <w:tr w:rsidR="005B41E0" w:rsidRPr="00E3212E" w14:paraId="65D130A5" w14:textId="77777777" w:rsidTr="2F317112">
        <w:trPr>
          <w:trHeight w:val="22"/>
          <w:jc w:val="center"/>
        </w:trPr>
        <w:tc>
          <w:tcPr>
            <w:tcW w:w="2295" w:type="dxa"/>
            <w:shd w:val="clear" w:color="auto" w:fill="B3B3B3"/>
          </w:tcPr>
          <w:p w14:paraId="0A62609F" w14:textId="77777777" w:rsidR="005B41E0" w:rsidRPr="00E3212E" w:rsidRDefault="005B41E0" w:rsidP="00013EAD">
            <w:pPr>
              <w:rPr>
                <w:rFonts w:ascii="Book Antiqua" w:hAnsi="Book Antiqua"/>
                <w:b/>
              </w:rPr>
            </w:pPr>
            <w:r w:rsidRPr="00E3212E">
              <w:rPr>
                <w:rFonts w:ascii="Book Antiqua" w:hAnsi="Book Antiqua"/>
                <w:b/>
              </w:rPr>
              <w:t>I. Antecedentes:</w:t>
            </w:r>
          </w:p>
        </w:tc>
        <w:tc>
          <w:tcPr>
            <w:tcW w:w="7623" w:type="dxa"/>
            <w:gridSpan w:val="3"/>
          </w:tcPr>
          <w:p w14:paraId="1B9789BD" w14:textId="4E9267E0" w:rsidR="00DF6BDE" w:rsidRPr="00E3212E" w:rsidRDefault="00223CC5" w:rsidP="00DF177B">
            <w:pPr>
              <w:jc w:val="both"/>
              <w:rPr>
                <w:rFonts w:ascii="Book Antiqua" w:hAnsi="Book Antiqua" w:cs="Book Antiqua"/>
              </w:rPr>
            </w:pPr>
            <w:r w:rsidRPr="00E3212E">
              <w:rPr>
                <w:rFonts w:ascii="Book Antiqua" w:hAnsi="Book Antiqua" w:cs="Book Antiqua"/>
                <w:b/>
              </w:rPr>
              <w:t>1.1-</w:t>
            </w:r>
            <w:r w:rsidR="00A46B57" w:rsidRPr="00E3212E">
              <w:rPr>
                <w:rFonts w:ascii="Book Antiqua" w:hAnsi="Book Antiqua" w:cs="Book Antiqua"/>
              </w:rPr>
              <w:t>A</w:t>
            </w:r>
            <w:r w:rsidR="005B41E0" w:rsidRPr="00E3212E">
              <w:rPr>
                <w:rFonts w:ascii="Book Antiqua" w:hAnsi="Book Antiqua" w:cs="Book Antiqua"/>
              </w:rPr>
              <w:t>cuerdo</w:t>
            </w:r>
            <w:r w:rsidR="003B48C4" w:rsidRPr="00E3212E">
              <w:rPr>
                <w:rFonts w:ascii="Book Antiqua" w:hAnsi="Book Antiqua"/>
              </w:rPr>
              <w:t xml:space="preserve"> </w:t>
            </w:r>
            <w:r w:rsidR="00B12698">
              <w:rPr>
                <w:rFonts w:ascii="Book Antiqua" w:hAnsi="Book Antiqua"/>
              </w:rPr>
              <w:t>tomado por el Consejo Superior en su sesión número 59</w:t>
            </w:r>
            <w:r w:rsidR="00B12698" w:rsidRPr="00E3212E">
              <w:rPr>
                <w:rFonts w:ascii="Book Antiqua" w:hAnsi="Book Antiqua"/>
              </w:rPr>
              <w:t>-20</w:t>
            </w:r>
            <w:r w:rsidR="00B12698">
              <w:rPr>
                <w:rFonts w:ascii="Book Antiqua" w:hAnsi="Book Antiqua"/>
              </w:rPr>
              <w:t>18</w:t>
            </w:r>
            <w:r w:rsidR="00B12698" w:rsidRPr="00E3212E">
              <w:rPr>
                <w:rFonts w:ascii="Book Antiqua" w:hAnsi="Book Antiqua"/>
              </w:rPr>
              <w:t xml:space="preserve"> celebrada el </w:t>
            </w:r>
            <w:r w:rsidR="00B12698">
              <w:rPr>
                <w:rFonts w:ascii="Book Antiqua" w:hAnsi="Book Antiqua"/>
              </w:rPr>
              <w:t>03</w:t>
            </w:r>
            <w:r w:rsidR="00B12698" w:rsidRPr="00E3212E">
              <w:rPr>
                <w:rFonts w:ascii="Book Antiqua" w:hAnsi="Book Antiqua"/>
              </w:rPr>
              <w:t xml:space="preserve"> de </w:t>
            </w:r>
            <w:r w:rsidR="00B12698">
              <w:rPr>
                <w:rFonts w:ascii="Book Antiqua" w:hAnsi="Book Antiqua"/>
              </w:rPr>
              <w:t>julio</w:t>
            </w:r>
            <w:r w:rsidR="00B12698" w:rsidRPr="00E3212E">
              <w:rPr>
                <w:rFonts w:ascii="Book Antiqua" w:hAnsi="Book Antiqua"/>
              </w:rPr>
              <w:t xml:space="preserve"> de 20</w:t>
            </w:r>
            <w:r w:rsidR="00B12698">
              <w:rPr>
                <w:rFonts w:ascii="Book Antiqua" w:hAnsi="Book Antiqua"/>
              </w:rPr>
              <w:t>18</w:t>
            </w:r>
            <w:r w:rsidR="00B12698" w:rsidRPr="00E3212E">
              <w:rPr>
                <w:rFonts w:ascii="Book Antiqua" w:hAnsi="Book Antiqua"/>
              </w:rPr>
              <w:t>, artículo X</w:t>
            </w:r>
            <w:r w:rsidR="00B12698">
              <w:rPr>
                <w:rFonts w:ascii="Book Antiqua" w:hAnsi="Book Antiqua"/>
              </w:rPr>
              <w:t xml:space="preserve">L, </w:t>
            </w:r>
            <w:r w:rsidR="00D441A8">
              <w:rPr>
                <w:rFonts w:ascii="Book Antiqua" w:hAnsi="Book Antiqua"/>
              </w:rPr>
              <w:t xml:space="preserve">dentro del cual aprobó la publicación del proyecto de circular </w:t>
            </w:r>
            <w:r w:rsidR="00B60B15">
              <w:rPr>
                <w:rFonts w:ascii="Book Antiqua" w:hAnsi="Book Antiqua"/>
              </w:rPr>
              <w:t xml:space="preserve">que </w:t>
            </w:r>
            <w:r w:rsidR="00B60B15" w:rsidRPr="00B60B15">
              <w:rPr>
                <w:rFonts w:ascii="Book Antiqua" w:hAnsi="Book Antiqua"/>
              </w:rPr>
              <w:t xml:space="preserve">regula el funcionamiento de los </w:t>
            </w:r>
            <w:r w:rsidR="005F4BB9">
              <w:rPr>
                <w:rFonts w:ascii="Book Antiqua" w:hAnsi="Book Antiqua"/>
              </w:rPr>
              <w:t>c</w:t>
            </w:r>
            <w:r w:rsidR="00B60B15" w:rsidRPr="00B60B15">
              <w:rPr>
                <w:rFonts w:ascii="Book Antiqua" w:hAnsi="Book Antiqua"/>
              </w:rPr>
              <w:t xml:space="preserve">entros de </w:t>
            </w:r>
            <w:r w:rsidR="00B8157C">
              <w:rPr>
                <w:rFonts w:ascii="Book Antiqua" w:hAnsi="Book Antiqua"/>
              </w:rPr>
              <w:t>g</w:t>
            </w:r>
            <w:r w:rsidR="00B60B15" w:rsidRPr="00B60B15">
              <w:rPr>
                <w:rFonts w:ascii="Book Antiqua" w:hAnsi="Book Antiqua"/>
              </w:rPr>
              <w:t xml:space="preserve">estión </w:t>
            </w:r>
            <w:r w:rsidR="00B60B15">
              <w:rPr>
                <w:rFonts w:ascii="Book Antiqua" w:hAnsi="Book Antiqua"/>
              </w:rPr>
              <w:t>de la</w:t>
            </w:r>
            <w:r w:rsidR="00B60B15" w:rsidRPr="00B60B15">
              <w:rPr>
                <w:rFonts w:ascii="Book Antiqua" w:hAnsi="Book Antiqua"/>
              </w:rPr>
              <w:t xml:space="preserve"> materia Civil</w:t>
            </w:r>
            <w:r w:rsidR="00BF59E7">
              <w:rPr>
                <w:rFonts w:ascii="Book Antiqua" w:hAnsi="Book Antiqua"/>
              </w:rPr>
              <w:t xml:space="preserve"> –</w:t>
            </w:r>
            <w:r w:rsidR="009154C8">
              <w:rPr>
                <w:rFonts w:ascii="Book Antiqua" w:hAnsi="Book Antiqua"/>
              </w:rPr>
              <w:t>l</w:t>
            </w:r>
            <w:r w:rsidR="005F4BB9">
              <w:rPr>
                <w:rFonts w:ascii="Book Antiqua" w:hAnsi="Book Antiqua"/>
              </w:rPr>
              <w:t>a</w:t>
            </w:r>
            <w:r w:rsidR="00297985">
              <w:rPr>
                <w:rFonts w:ascii="Book Antiqua" w:hAnsi="Book Antiqua"/>
              </w:rPr>
              <w:t xml:space="preserve"> cual se realizó </w:t>
            </w:r>
            <w:r w:rsidR="009154C8">
              <w:rPr>
                <w:rFonts w:ascii="Book Antiqua" w:hAnsi="Book Antiqua"/>
              </w:rPr>
              <w:t>mediante Circular número 79-2018 emitida por</w:t>
            </w:r>
            <w:r w:rsidR="00297985">
              <w:rPr>
                <w:rFonts w:ascii="Book Antiqua" w:hAnsi="Book Antiqua"/>
              </w:rPr>
              <w:t xml:space="preserve"> la Secretaría General de la Corte</w:t>
            </w:r>
            <w:r w:rsidR="009154C8">
              <w:rPr>
                <w:rFonts w:ascii="Book Antiqua" w:hAnsi="Book Antiqua"/>
              </w:rPr>
              <w:t xml:space="preserve"> el 11 de julio de 2018 </w:t>
            </w:r>
            <w:r w:rsidR="00297985">
              <w:rPr>
                <w:rFonts w:ascii="Book Antiqua" w:hAnsi="Book Antiqua"/>
              </w:rPr>
              <w:t>-</w:t>
            </w:r>
            <w:r w:rsidR="00B60B15">
              <w:rPr>
                <w:rFonts w:ascii="Book Antiqua" w:hAnsi="Book Antiqua"/>
              </w:rPr>
              <w:t xml:space="preserve">, y su </w:t>
            </w:r>
            <w:r w:rsidR="00475AE7">
              <w:rPr>
                <w:rFonts w:ascii="Book Antiqua" w:hAnsi="Book Antiqua"/>
              </w:rPr>
              <w:t xml:space="preserve">posterior </w:t>
            </w:r>
            <w:r w:rsidR="00B60B15">
              <w:rPr>
                <w:rFonts w:ascii="Book Antiqua" w:hAnsi="Book Antiqua"/>
              </w:rPr>
              <w:t>seguimiento por parte de la Dirección de Planificación.</w:t>
            </w:r>
          </w:p>
          <w:p w14:paraId="55B13933" w14:textId="77777777" w:rsidR="002716C4" w:rsidRPr="00E3212E" w:rsidRDefault="002716C4" w:rsidP="00DF177B">
            <w:pPr>
              <w:jc w:val="both"/>
              <w:rPr>
                <w:rFonts w:ascii="Book Antiqua" w:hAnsi="Book Antiqua" w:cs="Book Antiqua"/>
              </w:rPr>
            </w:pPr>
          </w:p>
          <w:p w14:paraId="12B6CE13" w14:textId="4CA9C19B" w:rsidR="00553D33" w:rsidRDefault="002A6C07" w:rsidP="00CE1AE7">
            <w:pPr>
              <w:spacing w:after="100" w:afterAutospacing="1"/>
              <w:jc w:val="both"/>
              <w:rPr>
                <w:rFonts w:ascii="Book Antiqua" w:hAnsi="Book Antiqua"/>
              </w:rPr>
            </w:pPr>
            <w:r w:rsidRPr="00E3212E">
              <w:rPr>
                <w:rFonts w:ascii="Book Antiqua" w:hAnsi="Book Antiqua"/>
                <w:b/>
                <w:bCs/>
              </w:rPr>
              <w:t>1.</w:t>
            </w:r>
            <w:r w:rsidR="006E31B8" w:rsidRPr="00E3212E">
              <w:rPr>
                <w:rFonts w:ascii="Book Antiqua" w:hAnsi="Book Antiqua"/>
                <w:b/>
                <w:bCs/>
              </w:rPr>
              <w:t>2</w:t>
            </w:r>
            <w:r w:rsidRPr="00E3212E">
              <w:rPr>
                <w:rFonts w:ascii="Book Antiqua" w:hAnsi="Book Antiqua"/>
                <w:b/>
                <w:bCs/>
              </w:rPr>
              <w:t>-</w:t>
            </w:r>
            <w:r w:rsidR="008106CD">
              <w:rPr>
                <w:rFonts w:ascii="Book Antiqua" w:hAnsi="Book Antiqua"/>
              </w:rPr>
              <w:t xml:space="preserve">Acuerdo tomado por el Consejo Superior en su sesión número 41-2016 celebrada el 27 de abril de 2016, </w:t>
            </w:r>
            <w:r w:rsidR="00C539BC">
              <w:rPr>
                <w:rFonts w:ascii="Book Antiqua" w:hAnsi="Book Antiqua"/>
              </w:rPr>
              <w:t>artículo I</w:t>
            </w:r>
            <w:r w:rsidR="00384882">
              <w:rPr>
                <w:rFonts w:ascii="Book Antiqua" w:hAnsi="Book Antiqua"/>
              </w:rPr>
              <w:t xml:space="preserve"> -</w:t>
            </w:r>
            <w:r w:rsidR="004D181B">
              <w:rPr>
                <w:rFonts w:ascii="Book Antiqua" w:hAnsi="Book Antiqua"/>
              </w:rPr>
              <w:t>el cual constituye el antecedente más remoto identificado</w:t>
            </w:r>
            <w:r w:rsidR="00132C7C">
              <w:rPr>
                <w:rFonts w:ascii="Book Antiqua" w:hAnsi="Book Antiqua"/>
              </w:rPr>
              <w:t xml:space="preserve"> sobre</w:t>
            </w:r>
            <w:r w:rsidR="004D181B">
              <w:rPr>
                <w:rFonts w:ascii="Book Antiqua" w:hAnsi="Book Antiqua"/>
              </w:rPr>
              <w:t xml:space="preserve"> los centros de gestión de la materia Civil</w:t>
            </w:r>
            <w:r w:rsidR="00384882">
              <w:rPr>
                <w:rFonts w:ascii="Book Antiqua" w:hAnsi="Book Antiqua"/>
              </w:rPr>
              <w:t>-</w:t>
            </w:r>
            <w:r w:rsidR="004D181B">
              <w:rPr>
                <w:rFonts w:ascii="Book Antiqua" w:hAnsi="Book Antiqua"/>
              </w:rPr>
              <w:t xml:space="preserve">, </w:t>
            </w:r>
            <w:r w:rsidR="00C539BC">
              <w:rPr>
                <w:rFonts w:ascii="Book Antiqua" w:hAnsi="Book Antiqua"/>
              </w:rPr>
              <w:t>dentro del cual aprob</w:t>
            </w:r>
            <w:r w:rsidR="00475AE7">
              <w:rPr>
                <w:rFonts w:ascii="Book Antiqua" w:hAnsi="Book Antiqua"/>
              </w:rPr>
              <w:t>ó</w:t>
            </w:r>
            <w:r w:rsidR="00C539BC">
              <w:rPr>
                <w:rFonts w:ascii="Book Antiqua" w:hAnsi="Book Antiqua"/>
              </w:rPr>
              <w:t xml:space="preserve"> las siguientes recomendaciones</w:t>
            </w:r>
            <w:r w:rsidR="004D181B">
              <w:rPr>
                <w:rFonts w:ascii="Book Antiqua" w:hAnsi="Book Antiqua"/>
              </w:rPr>
              <w:t xml:space="preserve"> </w:t>
            </w:r>
            <w:r w:rsidR="00B35F18">
              <w:rPr>
                <w:rFonts w:ascii="Book Antiqua" w:hAnsi="Book Antiqua"/>
              </w:rPr>
              <w:t>relacionad</w:t>
            </w:r>
            <w:r w:rsidR="00475AE7">
              <w:rPr>
                <w:rFonts w:ascii="Book Antiqua" w:hAnsi="Book Antiqua"/>
              </w:rPr>
              <w:t>a</w:t>
            </w:r>
            <w:r w:rsidR="00B35F18">
              <w:rPr>
                <w:rFonts w:ascii="Book Antiqua" w:hAnsi="Book Antiqua"/>
              </w:rPr>
              <w:t>s con l</w:t>
            </w:r>
            <w:r w:rsidR="004D181B">
              <w:rPr>
                <w:rFonts w:ascii="Book Antiqua" w:hAnsi="Book Antiqua"/>
              </w:rPr>
              <w:t>a temática en</w:t>
            </w:r>
            <w:r w:rsidR="00B35F18">
              <w:rPr>
                <w:rFonts w:ascii="Book Antiqua" w:hAnsi="Book Antiqua"/>
              </w:rPr>
              <w:t xml:space="preserve"> estudio</w:t>
            </w:r>
            <w:r w:rsidR="0018261D">
              <w:rPr>
                <w:rFonts w:ascii="Book Antiqua" w:hAnsi="Book Antiqua"/>
              </w:rPr>
              <w:t>,</w:t>
            </w:r>
            <w:r w:rsidR="00C539BC">
              <w:rPr>
                <w:rFonts w:ascii="Book Antiqua" w:hAnsi="Book Antiqua"/>
              </w:rPr>
              <w:t xml:space="preserve"> formuladas en el informe número </w:t>
            </w:r>
            <w:r w:rsidR="0018261D">
              <w:rPr>
                <w:rFonts w:ascii="Book Antiqua" w:hAnsi="Book Antiqua"/>
              </w:rPr>
              <w:t>31-PLA-PI-2016</w:t>
            </w:r>
            <w:r w:rsidR="00C539BC">
              <w:rPr>
                <w:rFonts w:ascii="Book Antiqua" w:hAnsi="Book Antiqua"/>
              </w:rPr>
              <w:t xml:space="preserve"> de la Dirección de Planificación</w:t>
            </w:r>
            <w:r w:rsidR="00B23B35">
              <w:rPr>
                <w:rFonts w:ascii="Book Antiqua" w:hAnsi="Book Antiqua"/>
              </w:rPr>
              <w:t>:</w:t>
            </w:r>
          </w:p>
          <w:p w14:paraId="668F6E94" w14:textId="67C31970" w:rsidR="0018261D" w:rsidRDefault="0018261D" w:rsidP="00375155">
            <w:pPr>
              <w:spacing w:after="100" w:afterAutospacing="1"/>
              <w:ind w:left="113" w:right="113"/>
              <w:jc w:val="both"/>
              <w:rPr>
                <w:rFonts w:ascii="Book Antiqua" w:hAnsi="Book Antiqua"/>
              </w:rPr>
            </w:pPr>
            <w:r>
              <w:rPr>
                <w:rFonts w:ascii="Book Antiqua" w:hAnsi="Book Antiqua"/>
              </w:rPr>
              <w:t>“</w:t>
            </w:r>
            <w:r w:rsidRPr="00375155">
              <w:rPr>
                <w:rFonts w:ascii="Book Antiqua" w:hAnsi="Book Antiqua"/>
                <w:i/>
                <w:iCs/>
              </w:rPr>
              <w:t xml:space="preserve">5.6 Se recomienda que los despachos que dejan de conocer de los asuntos laborales o civiles (hoy Juzgados Contravencionales y de Menor Cuantía), funcionen como Centros de Gestión para la persona usuaria, de manera que permita efectuar la consulta respectiva de sus expedientes así como la </w:t>
            </w:r>
            <w:r w:rsidRPr="00375155">
              <w:rPr>
                <w:rFonts w:ascii="Book Antiqua" w:hAnsi="Book Antiqua"/>
                <w:i/>
                <w:iCs/>
              </w:rPr>
              <w:lastRenderedPageBreak/>
              <w:t>presentación de escritos para que sean trasladados posteriormente hacia la oficina designada para su trámite (electrónico).</w:t>
            </w:r>
            <w:r>
              <w:rPr>
                <w:rFonts w:ascii="Book Antiqua" w:hAnsi="Book Antiqua"/>
              </w:rPr>
              <w:t>”</w:t>
            </w:r>
            <w:r w:rsidR="00A21E68">
              <w:rPr>
                <w:rFonts w:ascii="Book Antiqua" w:hAnsi="Book Antiqua"/>
              </w:rPr>
              <w:t>.</w:t>
            </w:r>
          </w:p>
          <w:p w14:paraId="32C4E518" w14:textId="44C1E5AD" w:rsidR="0018261D" w:rsidRPr="00E3212E" w:rsidRDefault="0018261D" w:rsidP="00375155">
            <w:pPr>
              <w:spacing w:after="100" w:afterAutospacing="1"/>
              <w:ind w:left="113" w:right="113"/>
              <w:jc w:val="both"/>
              <w:rPr>
                <w:rFonts w:ascii="Book Antiqua" w:hAnsi="Book Antiqua"/>
              </w:rPr>
            </w:pPr>
            <w:r>
              <w:rPr>
                <w:rFonts w:ascii="Book Antiqua" w:hAnsi="Book Antiqua"/>
              </w:rPr>
              <w:t>[ … ]</w:t>
            </w:r>
          </w:p>
          <w:p w14:paraId="584A354B" w14:textId="77777777" w:rsidR="00DC167C" w:rsidRDefault="00375155" w:rsidP="00B35F18">
            <w:pPr>
              <w:ind w:left="113" w:right="113"/>
              <w:jc w:val="both"/>
              <w:rPr>
                <w:rFonts w:ascii="Book Antiqua" w:hAnsi="Book Antiqua"/>
                <w:i/>
                <w:iCs/>
              </w:rPr>
            </w:pPr>
            <w:r>
              <w:rPr>
                <w:rFonts w:ascii="Book Antiqua" w:hAnsi="Book Antiqua"/>
              </w:rPr>
              <w:t>“</w:t>
            </w:r>
            <w:r w:rsidRPr="00375155">
              <w:rPr>
                <w:rFonts w:ascii="Book Antiqua" w:hAnsi="Book Antiqua"/>
                <w:i/>
                <w:iCs/>
              </w:rPr>
              <w:t>5.13 La Dirección de Tecnología de la Información:</w:t>
            </w:r>
          </w:p>
          <w:p w14:paraId="198E44BF" w14:textId="39359963" w:rsidR="00553D33" w:rsidRDefault="00375155" w:rsidP="00B35F18">
            <w:pPr>
              <w:ind w:left="113" w:right="113"/>
              <w:jc w:val="both"/>
              <w:rPr>
                <w:rFonts w:ascii="Book Antiqua" w:hAnsi="Book Antiqua"/>
              </w:rPr>
            </w:pPr>
            <w:r w:rsidRPr="00375155">
              <w:rPr>
                <w:rFonts w:ascii="Book Antiqua" w:hAnsi="Book Antiqua"/>
                <w:i/>
                <w:iCs/>
              </w:rPr>
              <w:t>- Identificar el sistema o herramienta tecnológica adecuada a las necesidades de la nueva tramitación en materia civil, considerando la oralidad, necesidad del expediente electrónico, especialización y los requisitos tecnológicos para la creación de los Centros de Gestión dentro de la estructura de los Juzgados Contravencionales del país.</w:t>
            </w:r>
            <w:r>
              <w:rPr>
                <w:rFonts w:ascii="Book Antiqua" w:hAnsi="Book Antiqua"/>
              </w:rPr>
              <w:t>”</w:t>
            </w:r>
          </w:p>
          <w:p w14:paraId="3138924F" w14:textId="77777777" w:rsidR="00375155" w:rsidRPr="00E3212E" w:rsidRDefault="00375155" w:rsidP="00B35F18">
            <w:pPr>
              <w:jc w:val="both"/>
              <w:rPr>
                <w:rFonts w:ascii="Book Antiqua" w:hAnsi="Book Antiqua"/>
              </w:rPr>
            </w:pPr>
          </w:p>
          <w:p w14:paraId="0F0D8B51" w14:textId="02DE7BC3" w:rsidR="00B35F18" w:rsidRPr="00B35F18" w:rsidRDefault="00A22139" w:rsidP="00B23B35">
            <w:pPr>
              <w:jc w:val="both"/>
              <w:rPr>
                <w:rFonts w:ascii="Book Antiqua" w:hAnsi="Book Antiqua"/>
              </w:rPr>
            </w:pPr>
            <w:r w:rsidRPr="00E3212E">
              <w:rPr>
                <w:rFonts w:ascii="Book Antiqua" w:hAnsi="Book Antiqua" w:cs="Book Antiqua"/>
                <w:b/>
                <w:bCs/>
              </w:rPr>
              <w:t>1.</w:t>
            </w:r>
            <w:r w:rsidR="006E31B8" w:rsidRPr="00E3212E">
              <w:rPr>
                <w:rFonts w:ascii="Book Antiqua" w:hAnsi="Book Antiqua" w:cs="Book Antiqua"/>
                <w:b/>
                <w:bCs/>
              </w:rPr>
              <w:t>3</w:t>
            </w:r>
            <w:r w:rsidRPr="00E3212E">
              <w:rPr>
                <w:rFonts w:ascii="Book Antiqua" w:hAnsi="Book Antiqua" w:cs="Book Antiqua"/>
                <w:b/>
                <w:bCs/>
              </w:rPr>
              <w:t>-</w:t>
            </w:r>
            <w:r w:rsidR="00B35F18" w:rsidRPr="00E3212E">
              <w:rPr>
                <w:rFonts w:ascii="Book Antiqua" w:hAnsi="Book Antiqua"/>
              </w:rPr>
              <w:t>Circular</w:t>
            </w:r>
            <w:r w:rsidR="00B35F18">
              <w:rPr>
                <w:rFonts w:ascii="Book Antiqua" w:hAnsi="Book Antiqua"/>
              </w:rPr>
              <w:t xml:space="preserve"> número 128-2017 emitida por la Secretaría General de la Corte el 17 de agosto de 2017, </w:t>
            </w:r>
            <w:r w:rsidR="00F35069">
              <w:rPr>
                <w:rFonts w:ascii="Book Antiqua" w:hAnsi="Book Antiqua"/>
              </w:rPr>
              <w:t xml:space="preserve">sobre los </w:t>
            </w:r>
            <w:r w:rsidR="00B35F18">
              <w:rPr>
                <w:rFonts w:ascii="Book Antiqua" w:hAnsi="Book Antiqua"/>
              </w:rPr>
              <w:t>“</w:t>
            </w:r>
            <w:r w:rsidR="00B35F18" w:rsidRPr="00B35F18">
              <w:rPr>
                <w:rFonts w:ascii="Book Antiqua" w:hAnsi="Book Antiqua"/>
                <w:i/>
                <w:iCs/>
              </w:rPr>
              <w:t>Juzgados que funcionarán como Centros de Gestión para los asuntos en segunda Instancia a partir del 25 de julio de 2017.</w:t>
            </w:r>
            <w:r w:rsidR="00B35F18">
              <w:rPr>
                <w:rFonts w:ascii="Book Antiqua" w:hAnsi="Book Antiqua"/>
              </w:rPr>
              <w:t>”</w:t>
            </w:r>
            <w:r w:rsidR="00F35069">
              <w:rPr>
                <w:rFonts w:ascii="Book Antiqua" w:hAnsi="Book Antiqua"/>
              </w:rPr>
              <w:t xml:space="preserve"> y las funciones asignadas.</w:t>
            </w:r>
          </w:p>
          <w:p w14:paraId="1A70CB08" w14:textId="3C248C1D" w:rsidR="00A22139" w:rsidRDefault="00A22139" w:rsidP="00B23B35">
            <w:pPr>
              <w:jc w:val="both"/>
              <w:rPr>
                <w:rFonts w:ascii="Book Antiqua" w:hAnsi="Book Antiqua"/>
              </w:rPr>
            </w:pPr>
          </w:p>
          <w:p w14:paraId="0789ACF1" w14:textId="4057EB45" w:rsidR="003E20EC" w:rsidRPr="00B35F18" w:rsidRDefault="003E20EC" w:rsidP="003E20EC">
            <w:pPr>
              <w:jc w:val="both"/>
              <w:rPr>
                <w:rFonts w:ascii="Book Antiqua" w:hAnsi="Book Antiqua"/>
              </w:rPr>
            </w:pPr>
            <w:r w:rsidRPr="00E3212E">
              <w:rPr>
                <w:rFonts w:ascii="Book Antiqua" w:hAnsi="Book Antiqua" w:cs="Book Antiqua"/>
                <w:b/>
                <w:bCs/>
              </w:rPr>
              <w:t>1.</w:t>
            </w:r>
            <w:r>
              <w:rPr>
                <w:rFonts w:ascii="Book Antiqua" w:hAnsi="Book Antiqua" w:cs="Book Antiqua"/>
                <w:b/>
                <w:bCs/>
              </w:rPr>
              <w:t>4</w:t>
            </w:r>
            <w:r w:rsidRPr="00E3212E">
              <w:rPr>
                <w:rFonts w:ascii="Book Antiqua" w:hAnsi="Book Antiqua" w:cs="Book Antiqua"/>
                <w:b/>
                <w:bCs/>
              </w:rPr>
              <w:t>-</w:t>
            </w:r>
            <w:r w:rsidRPr="00E3212E">
              <w:rPr>
                <w:rFonts w:ascii="Book Antiqua" w:hAnsi="Book Antiqua"/>
              </w:rPr>
              <w:t>Circular</w:t>
            </w:r>
            <w:r>
              <w:rPr>
                <w:rFonts w:ascii="Book Antiqua" w:hAnsi="Book Antiqua"/>
              </w:rPr>
              <w:t xml:space="preserve"> número 158-2017 emitida por la Secretaría General de la Corte el 27 de setiembre de 2017, sobre la “</w:t>
            </w:r>
            <w:r w:rsidRPr="003E20EC">
              <w:rPr>
                <w:rFonts w:ascii="Book Antiqua" w:hAnsi="Book Antiqua"/>
                <w:i/>
                <w:iCs/>
              </w:rPr>
              <w:t>Entrega de clave a los usuarios para consulta de gestión en línea</w:t>
            </w:r>
            <w:r>
              <w:rPr>
                <w:rFonts w:ascii="Book Antiqua" w:hAnsi="Book Antiqua"/>
              </w:rPr>
              <w:t>” por parte de los</w:t>
            </w:r>
            <w:r w:rsidRPr="003E20EC">
              <w:rPr>
                <w:rFonts w:ascii="Book Antiqua" w:hAnsi="Book Antiqua"/>
              </w:rPr>
              <w:t xml:space="preserve"> tribunales de los diferentes circuitos judiciales, contralorías de servicio</w:t>
            </w:r>
            <w:r w:rsidR="00B30311">
              <w:rPr>
                <w:rFonts w:ascii="Book Antiqua" w:hAnsi="Book Antiqua"/>
              </w:rPr>
              <w:t>s</w:t>
            </w:r>
            <w:r w:rsidRPr="003E20EC">
              <w:rPr>
                <w:rFonts w:ascii="Book Antiqua" w:hAnsi="Book Antiqua"/>
              </w:rPr>
              <w:t xml:space="preserve"> y administraciones regionales del p</w:t>
            </w:r>
            <w:r>
              <w:rPr>
                <w:rFonts w:ascii="Book Antiqua" w:hAnsi="Book Antiqua"/>
              </w:rPr>
              <w:t>aís.</w:t>
            </w:r>
          </w:p>
          <w:p w14:paraId="61200F46" w14:textId="77777777" w:rsidR="003E20EC" w:rsidRPr="00E3212E" w:rsidRDefault="003E20EC" w:rsidP="00B23B35">
            <w:pPr>
              <w:jc w:val="both"/>
              <w:rPr>
                <w:rFonts w:ascii="Book Antiqua" w:hAnsi="Book Antiqua"/>
              </w:rPr>
            </w:pPr>
          </w:p>
          <w:p w14:paraId="410D8630" w14:textId="63182033" w:rsidR="002A6C07" w:rsidRDefault="002A6C07" w:rsidP="00B8645F">
            <w:pPr>
              <w:spacing w:after="100" w:afterAutospacing="1"/>
              <w:jc w:val="both"/>
              <w:rPr>
                <w:rFonts w:ascii="Book Antiqua" w:hAnsi="Book Antiqua"/>
              </w:rPr>
            </w:pPr>
            <w:r w:rsidRPr="00E3212E">
              <w:rPr>
                <w:rFonts w:ascii="Book Antiqua" w:hAnsi="Book Antiqua"/>
                <w:b/>
                <w:bCs/>
              </w:rPr>
              <w:t>1.</w:t>
            </w:r>
            <w:r w:rsidR="006E4147">
              <w:rPr>
                <w:rFonts w:ascii="Book Antiqua" w:hAnsi="Book Antiqua"/>
                <w:b/>
                <w:bCs/>
              </w:rPr>
              <w:t>5</w:t>
            </w:r>
            <w:r w:rsidRPr="00E3212E">
              <w:rPr>
                <w:rFonts w:ascii="Book Antiqua" w:hAnsi="Book Antiqua"/>
                <w:b/>
                <w:bCs/>
              </w:rPr>
              <w:t>-</w:t>
            </w:r>
            <w:r w:rsidR="006A0ABD">
              <w:rPr>
                <w:rFonts w:ascii="Book Antiqua" w:hAnsi="Book Antiqua"/>
              </w:rPr>
              <w:t>Acuerdo tomado por el Consejo Superior en su sesión número 09-2018 celebrada el 1° de febrero de 2018, artículo XLIII, dentro del que se tuvo por rendido el informe número 252-DTI-2018 del 22 de enero de 2018 de la Dirección d</w:t>
            </w:r>
            <w:r w:rsidR="006A0ABD" w:rsidRPr="006A0ABD">
              <w:rPr>
                <w:rFonts w:ascii="Book Antiqua" w:hAnsi="Book Antiqua"/>
              </w:rPr>
              <w:t xml:space="preserve">e Tecnología de la Información </w:t>
            </w:r>
            <w:r w:rsidR="006A0ABD">
              <w:rPr>
                <w:rFonts w:ascii="Book Antiqua" w:hAnsi="Book Antiqua"/>
              </w:rPr>
              <w:t xml:space="preserve">y Comunicación, </w:t>
            </w:r>
            <w:r w:rsidR="006A0ABD" w:rsidRPr="006A0ABD">
              <w:rPr>
                <w:rFonts w:ascii="Book Antiqua" w:hAnsi="Book Antiqua"/>
              </w:rPr>
              <w:t xml:space="preserve">sobre el avance </w:t>
            </w:r>
            <w:r w:rsidR="006A0ABD">
              <w:rPr>
                <w:rFonts w:ascii="Book Antiqua" w:hAnsi="Book Antiqua"/>
              </w:rPr>
              <w:t xml:space="preserve">del proceso </w:t>
            </w:r>
            <w:r w:rsidR="006A0ABD" w:rsidRPr="006A0ABD">
              <w:rPr>
                <w:rFonts w:ascii="Book Antiqua" w:hAnsi="Book Antiqua"/>
              </w:rPr>
              <w:t xml:space="preserve">de implementación de los </w:t>
            </w:r>
            <w:r w:rsidR="006A0ABD">
              <w:rPr>
                <w:rFonts w:ascii="Book Antiqua" w:hAnsi="Book Antiqua"/>
              </w:rPr>
              <w:t>c</w:t>
            </w:r>
            <w:r w:rsidR="006A0ABD" w:rsidRPr="006A0ABD">
              <w:rPr>
                <w:rFonts w:ascii="Book Antiqua" w:hAnsi="Book Antiqua"/>
              </w:rPr>
              <w:t xml:space="preserve">entros de </w:t>
            </w:r>
            <w:r w:rsidR="006A0ABD">
              <w:rPr>
                <w:rFonts w:ascii="Book Antiqua" w:hAnsi="Book Antiqua"/>
              </w:rPr>
              <w:t>g</w:t>
            </w:r>
            <w:r w:rsidR="006A0ABD" w:rsidRPr="006A0ABD">
              <w:rPr>
                <w:rFonts w:ascii="Book Antiqua" w:hAnsi="Book Antiqua"/>
              </w:rPr>
              <w:t>estión</w:t>
            </w:r>
            <w:r w:rsidR="006A0ABD">
              <w:rPr>
                <w:rFonts w:ascii="Book Antiqua" w:hAnsi="Book Antiqua"/>
              </w:rPr>
              <w:t xml:space="preserve"> de la materia </w:t>
            </w:r>
            <w:r w:rsidR="00F26B51">
              <w:rPr>
                <w:rFonts w:ascii="Book Antiqua" w:hAnsi="Book Antiqua"/>
              </w:rPr>
              <w:t>L</w:t>
            </w:r>
            <w:r w:rsidR="006A0ABD">
              <w:rPr>
                <w:rFonts w:ascii="Book Antiqua" w:hAnsi="Book Antiqua"/>
              </w:rPr>
              <w:t xml:space="preserve">aboral y de la segunda instancia </w:t>
            </w:r>
            <w:r w:rsidR="00F26B51">
              <w:rPr>
                <w:rFonts w:ascii="Book Antiqua" w:hAnsi="Book Antiqua"/>
              </w:rPr>
              <w:t>C</w:t>
            </w:r>
            <w:r w:rsidR="006A0ABD">
              <w:rPr>
                <w:rFonts w:ascii="Book Antiqua" w:hAnsi="Book Antiqua"/>
              </w:rPr>
              <w:t xml:space="preserve">ivil y </w:t>
            </w:r>
            <w:r w:rsidR="00F26B51">
              <w:rPr>
                <w:rFonts w:ascii="Book Antiqua" w:hAnsi="Book Antiqua"/>
              </w:rPr>
              <w:t>L</w:t>
            </w:r>
            <w:r w:rsidR="006A0ABD">
              <w:rPr>
                <w:rFonts w:ascii="Book Antiqua" w:hAnsi="Book Antiqua"/>
              </w:rPr>
              <w:t>aboral; del cual interesa destacar los siguientes aspectos de interés para el presente seguimiento:</w:t>
            </w:r>
          </w:p>
          <w:p w14:paraId="31143FC1" w14:textId="4279500E" w:rsidR="006A0ABD" w:rsidRPr="00B8645F" w:rsidRDefault="006A0ABD" w:rsidP="00B8645F">
            <w:pPr>
              <w:spacing w:after="100" w:afterAutospacing="1"/>
              <w:ind w:left="113" w:right="113"/>
              <w:jc w:val="both"/>
              <w:rPr>
                <w:rFonts w:ascii="Book Antiqua" w:hAnsi="Book Antiqua"/>
                <w:i/>
                <w:iCs/>
              </w:rPr>
            </w:pPr>
            <w:r w:rsidRPr="00B8645F">
              <w:rPr>
                <w:rFonts w:ascii="Book Antiqua" w:hAnsi="Book Antiqua"/>
                <w:i/>
                <w:iCs/>
              </w:rPr>
              <w:t>“</w:t>
            </w:r>
            <w:r w:rsidRPr="00B8645F">
              <w:rPr>
                <w:rFonts w:ascii="Book Antiqua" w:hAnsi="Book Antiqua"/>
                <w:b/>
                <w:bCs/>
                <w:i/>
                <w:iCs/>
              </w:rPr>
              <w:t>6- Conclusiones</w:t>
            </w:r>
          </w:p>
          <w:p w14:paraId="15C95314" w14:textId="77777777" w:rsidR="006A0ABD" w:rsidRPr="00B8645F" w:rsidRDefault="006A0ABD" w:rsidP="00DE4745">
            <w:pPr>
              <w:spacing w:after="100" w:afterAutospacing="1"/>
              <w:ind w:left="283" w:right="113" w:hanging="170"/>
              <w:jc w:val="both"/>
              <w:rPr>
                <w:rFonts w:ascii="Book Antiqua" w:hAnsi="Book Antiqua"/>
                <w:i/>
                <w:iCs/>
              </w:rPr>
            </w:pPr>
            <w:r w:rsidRPr="00B8645F">
              <w:rPr>
                <w:rFonts w:ascii="Book Antiqua" w:hAnsi="Book Antiqua"/>
                <w:i/>
                <w:iCs/>
              </w:rPr>
              <w:t xml:space="preserve">· Para que los funcionarios de los despachos judiciales designados como “Centros de Gestión” puedan realizar las acciones pretendidas bajo este modelo, deben de estar capacitados en el “envío de demandas nuevas”, “envío de escritos”, “opción de consultas” y “brindar claves” en la aplicación de Gestión en Línea, objetivo que se cumplió mediante las capacitaciones brindadas por la Dirección de Tecnología de Información en </w:t>
            </w:r>
            <w:r w:rsidRPr="00B8645F">
              <w:rPr>
                <w:rFonts w:ascii="Book Antiqua" w:hAnsi="Book Antiqua"/>
                <w:i/>
                <w:iCs/>
              </w:rPr>
              <w:lastRenderedPageBreak/>
              <w:t>cada una de estas oficinas, como se detalla en el cronograma de implementación.</w:t>
            </w:r>
          </w:p>
          <w:p w14:paraId="6B16080C" w14:textId="77777777" w:rsidR="00B8645F" w:rsidRPr="00B8645F" w:rsidRDefault="006A0ABD" w:rsidP="00DE4745">
            <w:pPr>
              <w:spacing w:after="100" w:afterAutospacing="1"/>
              <w:ind w:left="283" w:right="113" w:hanging="170"/>
              <w:jc w:val="both"/>
              <w:rPr>
                <w:rFonts w:ascii="Book Antiqua" w:hAnsi="Book Antiqua"/>
                <w:i/>
                <w:iCs/>
              </w:rPr>
            </w:pPr>
            <w:r w:rsidRPr="00B8645F">
              <w:rPr>
                <w:rFonts w:ascii="Book Antiqua" w:hAnsi="Book Antiqua"/>
                <w:i/>
                <w:iCs/>
              </w:rPr>
              <w:t>· En cuanto a los permisos y accesos necesarios con que deben de contar los funcionarios en los despachos que fungen como “Centros de Gestión”, la Dirección de Tecnología verificó que los mismos tuvieran acceso a la aplicación de Gestión en Línea.</w:t>
            </w:r>
          </w:p>
          <w:p w14:paraId="31DD1758" w14:textId="563930E8" w:rsidR="006A0ABD" w:rsidRPr="00B8645F" w:rsidRDefault="006A0ABD" w:rsidP="00DE4745">
            <w:pPr>
              <w:spacing w:after="100" w:afterAutospacing="1"/>
              <w:ind w:left="284" w:right="113"/>
              <w:jc w:val="both"/>
              <w:rPr>
                <w:rFonts w:ascii="Book Antiqua" w:hAnsi="Book Antiqua"/>
                <w:i/>
                <w:iCs/>
              </w:rPr>
            </w:pPr>
            <w:r w:rsidRPr="00B8645F">
              <w:rPr>
                <w:rFonts w:ascii="Book Antiqua" w:hAnsi="Book Antiqua"/>
                <w:i/>
                <w:iCs/>
              </w:rPr>
              <w:t>De igual manera, se hacen necesarios los permisos de consulta en los sistemas informáticos de los despachos que atienden la materia laboral en la zona, ya que dentro de las funciones que exige el modelo, los centros de Gestión deben de tener acceso a la información de cualquier causa que un usuario externo necesite consultar y de la cual sea parte. Sin embargo, se hace la observación que cada despacho judicial es dueño de su propia información y por ende, son los encargados de administrar los accesos a la misma, por lo que no depende de Tecnología de Información el brindar los permisos respectivos a un funcionario determinado, en este caso, los despachos “Centros de Gestión” deben de solicitar a los Juzgados Laborales de su respectiva zona, el permiso de consulta en Gestión en Línea, para acceder a la información de todas las causas de sus respectivos sistemas.</w:t>
            </w:r>
          </w:p>
          <w:p w14:paraId="663E48E0" w14:textId="760ABB48" w:rsidR="006A0ABD" w:rsidRPr="00B8645F" w:rsidRDefault="006A0ABD" w:rsidP="00DE4745">
            <w:pPr>
              <w:ind w:left="283" w:right="113" w:hanging="170"/>
              <w:jc w:val="both"/>
              <w:rPr>
                <w:rFonts w:ascii="Book Antiqua" w:hAnsi="Book Antiqua"/>
                <w:i/>
                <w:iCs/>
              </w:rPr>
            </w:pPr>
            <w:r w:rsidRPr="00B8645F">
              <w:rPr>
                <w:rFonts w:ascii="Book Antiqua" w:hAnsi="Book Antiqua"/>
                <w:i/>
                <w:iCs/>
              </w:rPr>
              <w:t>· La Dirección de Tecnología de información quedaría a la espera del listado oficial de Juzgados de Trabajo que fungirán como centros de gestión para segunda instancia, para atender la solicitud planteada.”</w:t>
            </w:r>
          </w:p>
          <w:p w14:paraId="753D0293" w14:textId="1AA6E30A" w:rsidR="002A6C07" w:rsidRPr="00E3212E" w:rsidRDefault="002A6C07" w:rsidP="00B23B35">
            <w:pPr>
              <w:jc w:val="both"/>
              <w:rPr>
                <w:rFonts w:ascii="Book Antiqua" w:hAnsi="Book Antiqua"/>
              </w:rPr>
            </w:pPr>
          </w:p>
          <w:p w14:paraId="4BA2B475" w14:textId="4ECD5339" w:rsidR="00A22139" w:rsidRDefault="00A22139" w:rsidP="00B23B35">
            <w:pPr>
              <w:jc w:val="both"/>
              <w:rPr>
                <w:rFonts w:ascii="Book Antiqua" w:hAnsi="Book Antiqua"/>
              </w:rPr>
            </w:pPr>
            <w:r w:rsidRPr="00E3212E">
              <w:rPr>
                <w:rFonts w:ascii="Book Antiqua" w:hAnsi="Book Antiqua" w:cs="Book Antiqua"/>
                <w:b/>
                <w:bCs/>
              </w:rPr>
              <w:t>1.</w:t>
            </w:r>
            <w:r w:rsidR="006E4147">
              <w:rPr>
                <w:rFonts w:ascii="Book Antiqua" w:hAnsi="Book Antiqua" w:cs="Book Antiqua"/>
                <w:b/>
                <w:bCs/>
              </w:rPr>
              <w:t>6</w:t>
            </w:r>
            <w:r w:rsidRPr="00E3212E">
              <w:rPr>
                <w:rFonts w:ascii="Book Antiqua" w:hAnsi="Book Antiqua" w:cs="Book Antiqua"/>
                <w:b/>
                <w:bCs/>
              </w:rPr>
              <w:t>-</w:t>
            </w:r>
            <w:r w:rsidRPr="00E3212E">
              <w:rPr>
                <w:rFonts w:ascii="Book Antiqua" w:hAnsi="Book Antiqua" w:cs="Book Antiqua"/>
              </w:rPr>
              <w:t>Acuerdo</w:t>
            </w:r>
            <w:r w:rsidR="006637E8">
              <w:rPr>
                <w:rFonts w:ascii="Book Antiqua" w:hAnsi="Book Antiqua" w:cs="Book Antiqua"/>
              </w:rPr>
              <w:t xml:space="preserve"> tomado por el Consejo Superior en su sesión número </w:t>
            </w:r>
            <w:r w:rsidR="00652EA7">
              <w:rPr>
                <w:rFonts w:ascii="Book Antiqua" w:hAnsi="Book Antiqua" w:cs="Book Antiqua"/>
              </w:rPr>
              <w:t>59-2018 celebrada el 03 de julio de 2018, artículo XL, dentro del que se autorizó la publicación de la Circular nú</w:t>
            </w:r>
            <w:r w:rsidR="00652EA7">
              <w:rPr>
                <w:rFonts w:ascii="Book Antiqua" w:hAnsi="Book Antiqua"/>
              </w:rPr>
              <w:t xml:space="preserve">mero 79-2018 objeto del presente seguimiento, y </w:t>
            </w:r>
            <w:r w:rsidR="00E76E2E">
              <w:rPr>
                <w:rFonts w:ascii="Book Antiqua" w:hAnsi="Book Antiqua"/>
              </w:rPr>
              <w:t xml:space="preserve">de </w:t>
            </w:r>
            <w:r w:rsidR="00652EA7">
              <w:rPr>
                <w:rFonts w:ascii="Book Antiqua" w:hAnsi="Book Antiqua"/>
              </w:rPr>
              <w:t>los siguientes aspectos que</w:t>
            </w:r>
            <w:r w:rsidR="00E76E2E">
              <w:rPr>
                <w:rFonts w:ascii="Book Antiqua" w:hAnsi="Book Antiqua"/>
              </w:rPr>
              <w:t xml:space="preserve"> facilitan su operación:</w:t>
            </w:r>
            <w:r w:rsidR="00652EA7">
              <w:rPr>
                <w:rFonts w:ascii="Book Antiqua" w:hAnsi="Book Antiqua"/>
              </w:rPr>
              <w:t xml:space="preserve"> </w:t>
            </w:r>
          </w:p>
          <w:p w14:paraId="546D0D9E" w14:textId="5FBC7D0B" w:rsidR="00652EA7" w:rsidRPr="00652EA7" w:rsidRDefault="00652EA7" w:rsidP="00652EA7">
            <w:pPr>
              <w:spacing w:before="100" w:beforeAutospacing="1"/>
              <w:ind w:left="113" w:right="113"/>
              <w:jc w:val="both"/>
              <w:rPr>
                <w:rFonts w:ascii="Book Antiqua" w:hAnsi="Book Antiqua"/>
                <w:i/>
                <w:iCs/>
                <w:highlight w:val="yellow"/>
              </w:rPr>
            </w:pPr>
            <w:r w:rsidRPr="00652EA7">
              <w:rPr>
                <w:rFonts w:ascii="Book Antiqua" w:hAnsi="Book Antiqua"/>
                <w:i/>
                <w:iCs/>
              </w:rPr>
              <w:t>“</w:t>
            </w:r>
            <w:r w:rsidRPr="00652EA7">
              <w:rPr>
                <w:rFonts w:ascii="Book Antiqua" w:hAnsi="Book Antiqua"/>
                <w:b/>
                <w:bCs/>
                <w:i/>
                <w:iCs/>
              </w:rPr>
              <w:t>a)</w:t>
            </w:r>
            <w:r w:rsidRPr="00652EA7">
              <w:rPr>
                <w:rFonts w:ascii="Book Antiqua" w:hAnsi="Book Antiqua"/>
                <w:i/>
                <w:iCs/>
              </w:rPr>
              <w:t xml:space="preserve"> Autorizar la publicación de la circular propuesta por la Dirección de Planificación, en la que se regula el funcionamiento de los Centros de Gestión en materia Civil; por lo que deberá la Secretaría General de la Corte emitir dicha directriz. </w:t>
            </w:r>
            <w:r w:rsidRPr="00652EA7">
              <w:rPr>
                <w:rFonts w:ascii="Book Antiqua" w:hAnsi="Book Antiqua"/>
                <w:b/>
                <w:bCs/>
                <w:i/>
                <w:iCs/>
              </w:rPr>
              <w:t>b)</w:t>
            </w:r>
            <w:r w:rsidRPr="00652EA7">
              <w:rPr>
                <w:rFonts w:ascii="Book Antiqua" w:hAnsi="Book Antiqua"/>
                <w:i/>
                <w:iCs/>
              </w:rPr>
              <w:t xml:space="preserve"> Autorizar a los despachos que funcionan como Centros de Gestión en materia civil, los permisos necesarios para el acceso a modo de consulta de los expedientes en los Juzgados Civiles o Tribunales Colegiados de Primera Instancia Civil, según corresponda, para que puedan cumplir con su función de información a las partes de cada uno de sus casos cuando lo soliciten. </w:t>
            </w:r>
            <w:r w:rsidRPr="00652EA7">
              <w:rPr>
                <w:rFonts w:ascii="Book Antiqua" w:hAnsi="Book Antiqua"/>
                <w:b/>
                <w:bCs/>
                <w:i/>
                <w:iCs/>
              </w:rPr>
              <w:t>c)</w:t>
            </w:r>
            <w:r w:rsidRPr="00652EA7">
              <w:rPr>
                <w:rFonts w:ascii="Book Antiqua" w:hAnsi="Book Antiqua"/>
                <w:i/>
                <w:iCs/>
              </w:rPr>
              <w:t xml:space="preserve"> Reiterar a los Centros de Gestión la importancia de que realicen </w:t>
            </w:r>
            <w:r w:rsidRPr="00652EA7">
              <w:rPr>
                <w:rFonts w:ascii="Book Antiqua" w:hAnsi="Book Antiqua"/>
                <w:i/>
                <w:iCs/>
              </w:rPr>
              <w:lastRenderedPageBreak/>
              <w:t>las funciones que le fueron asignadas y que eviten traslados innecesarios de las personas usuarias hasta los Juzgados Civiles o Tribunales Colegiados de Primera Instancia Civil competentes a partir del 8 de octubre 2018.”</w:t>
            </w:r>
          </w:p>
          <w:p w14:paraId="0F60A731" w14:textId="09FAB664" w:rsidR="00A22139" w:rsidRPr="00E3212E" w:rsidRDefault="00A22139" w:rsidP="00B23B35">
            <w:pPr>
              <w:jc w:val="both"/>
              <w:rPr>
                <w:rFonts w:ascii="Book Antiqua" w:hAnsi="Book Antiqua"/>
              </w:rPr>
            </w:pPr>
          </w:p>
          <w:p w14:paraId="0AE39927" w14:textId="7F42624A" w:rsidR="00F01A0F" w:rsidRDefault="00A22139" w:rsidP="00B23B35">
            <w:pPr>
              <w:jc w:val="both"/>
              <w:rPr>
                <w:rFonts w:ascii="Book Antiqua" w:hAnsi="Book Antiqua" w:cs="Book Antiqua"/>
              </w:rPr>
            </w:pPr>
            <w:r w:rsidRPr="00E3212E">
              <w:rPr>
                <w:rFonts w:ascii="Book Antiqua" w:hAnsi="Book Antiqua" w:cs="Book Antiqua"/>
                <w:b/>
                <w:bCs/>
              </w:rPr>
              <w:t>1.</w:t>
            </w:r>
            <w:r w:rsidR="006E4147">
              <w:rPr>
                <w:rFonts w:ascii="Book Antiqua" w:hAnsi="Book Antiqua" w:cs="Book Antiqua"/>
                <w:b/>
                <w:bCs/>
              </w:rPr>
              <w:t>7</w:t>
            </w:r>
            <w:r w:rsidRPr="00E3212E">
              <w:rPr>
                <w:rFonts w:ascii="Book Antiqua" w:hAnsi="Book Antiqua" w:cs="Book Antiqua"/>
                <w:b/>
                <w:bCs/>
              </w:rPr>
              <w:t>-</w:t>
            </w:r>
            <w:r w:rsidR="00F01A0F">
              <w:rPr>
                <w:rFonts w:ascii="Book Antiqua" w:hAnsi="Book Antiqua" w:cs="Book Antiqua"/>
              </w:rPr>
              <w:t>Circular número 79-2018 emitida por la Secretaría General de la Corte el 11 de julio de 2018, sobre los “</w:t>
            </w:r>
            <w:r w:rsidR="00F01A0F" w:rsidRPr="00B8157C">
              <w:rPr>
                <w:rFonts w:ascii="Book Antiqua" w:hAnsi="Book Antiqua" w:cs="Book Antiqua"/>
                <w:i/>
                <w:iCs/>
              </w:rPr>
              <w:t>Juzgados que funcionarán como Centros de Gestión para los asuntos en primera instancia en materia Civil a partir del 8 de octubre 2018.</w:t>
            </w:r>
            <w:r w:rsidR="00F01A0F">
              <w:rPr>
                <w:rFonts w:ascii="Book Antiqua" w:hAnsi="Book Antiqua" w:cs="Book Antiqua"/>
              </w:rPr>
              <w:t>”.</w:t>
            </w:r>
          </w:p>
          <w:p w14:paraId="7011CA3F" w14:textId="77777777" w:rsidR="00F01A0F" w:rsidRDefault="00F01A0F" w:rsidP="00B23B35">
            <w:pPr>
              <w:jc w:val="both"/>
              <w:rPr>
                <w:rFonts w:ascii="Book Antiqua" w:hAnsi="Book Antiqua" w:cs="Book Antiqua"/>
              </w:rPr>
            </w:pPr>
          </w:p>
          <w:p w14:paraId="3BC2B2E9" w14:textId="0A465115" w:rsidR="00A22139" w:rsidRDefault="00F01A0F" w:rsidP="00B23B35">
            <w:pPr>
              <w:jc w:val="both"/>
              <w:rPr>
                <w:rFonts w:ascii="Book Antiqua" w:hAnsi="Book Antiqua" w:cs="Book Antiqua"/>
              </w:rPr>
            </w:pPr>
            <w:r>
              <w:rPr>
                <w:rFonts w:ascii="Book Antiqua" w:hAnsi="Book Antiqua" w:cs="Book Antiqua"/>
              </w:rPr>
              <w:t>La Circular número 79-2018 establece las siguientes funciones para los juzgados que funcionan como centros de gestión:</w:t>
            </w:r>
          </w:p>
          <w:p w14:paraId="078B004E" w14:textId="1C189951" w:rsidR="00F01A0F" w:rsidRPr="00917622" w:rsidRDefault="00F01A0F" w:rsidP="00917622">
            <w:pPr>
              <w:spacing w:before="100" w:beforeAutospacing="1"/>
              <w:ind w:left="283" w:right="113" w:hanging="170"/>
              <w:jc w:val="both"/>
              <w:rPr>
                <w:rFonts w:ascii="Book Antiqua" w:hAnsi="Book Antiqua" w:cs="Book Antiqua"/>
                <w:i/>
                <w:iCs/>
              </w:rPr>
            </w:pPr>
            <w:r w:rsidRPr="00F01A0F">
              <w:rPr>
                <w:rFonts w:ascii="Book Antiqua" w:hAnsi="Book Antiqua" w:cs="Book Antiqua"/>
              </w:rPr>
              <w:t>·</w:t>
            </w:r>
            <w:r w:rsidRPr="00917622">
              <w:rPr>
                <w:rFonts w:ascii="Book Antiqua" w:hAnsi="Book Antiqua" w:cs="Book Antiqua"/>
                <w:i/>
                <w:iCs/>
              </w:rPr>
              <w:t xml:space="preserve"> Consultar el expediente por medio de</w:t>
            </w:r>
            <w:r w:rsidR="00E43237" w:rsidRPr="00917622">
              <w:rPr>
                <w:rFonts w:ascii="Book Antiqua" w:hAnsi="Book Antiqua" w:cs="Book Antiqua"/>
                <w:i/>
                <w:iCs/>
              </w:rPr>
              <w:t xml:space="preserve"> “Gestión en Línea”</w:t>
            </w:r>
            <w:r w:rsidR="00E43237">
              <w:rPr>
                <w:rFonts w:ascii="Book Antiqua" w:hAnsi="Book Antiqua" w:cs="Book Antiqua"/>
                <w:i/>
                <w:iCs/>
              </w:rPr>
              <w:t xml:space="preserve"> </w:t>
            </w:r>
            <w:r w:rsidRPr="00917622">
              <w:rPr>
                <w:rFonts w:ascii="Book Antiqua" w:hAnsi="Book Antiqua" w:cs="Book Antiqua"/>
                <w:i/>
                <w:iCs/>
              </w:rPr>
              <w:t>y atender consultas</w:t>
            </w:r>
            <w:r w:rsidR="00E43237">
              <w:rPr>
                <w:rFonts w:ascii="Book Antiqua" w:hAnsi="Book Antiqua" w:cs="Book Antiqua"/>
                <w:i/>
                <w:iCs/>
              </w:rPr>
              <w:t>.</w:t>
            </w:r>
          </w:p>
          <w:p w14:paraId="300DDA34" w14:textId="63BA01E3" w:rsidR="00F01A0F" w:rsidRPr="00917622" w:rsidRDefault="00F01A0F" w:rsidP="00917622">
            <w:pPr>
              <w:spacing w:before="100" w:beforeAutospacing="1"/>
              <w:ind w:left="283" w:right="113" w:hanging="170"/>
              <w:jc w:val="both"/>
              <w:rPr>
                <w:rFonts w:ascii="Book Antiqua" w:hAnsi="Book Antiqua" w:cs="Book Antiqua"/>
                <w:i/>
                <w:iCs/>
              </w:rPr>
            </w:pPr>
            <w:r w:rsidRPr="00917622">
              <w:rPr>
                <w:rFonts w:ascii="Book Antiqua" w:hAnsi="Book Antiqua" w:cs="Book Antiqua"/>
                <w:i/>
                <w:iCs/>
              </w:rPr>
              <w:t xml:space="preserve">· Recibir escritos, escanearlos y remitirlos por </w:t>
            </w:r>
            <w:r w:rsidR="00E43237" w:rsidRPr="00917622">
              <w:rPr>
                <w:rFonts w:ascii="Book Antiqua" w:hAnsi="Book Antiqua" w:cs="Book Antiqua"/>
                <w:i/>
                <w:iCs/>
              </w:rPr>
              <w:t>“Gestión en Línea”</w:t>
            </w:r>
            <w:r w:rsidR="00E43237">
              <w:rPr>
                <w:rFonts w:ascii="Book Antiqua" w:hAnsi="Book Antiqua" w:cs="Book Antiqua"/>
                <w:i/>
                <w:iCs/>
              </w:rPr>
              <w:t xml:space="preserve"> </w:t>
            </w:r>
            <w:r w:rsidRPr="00917622">
              <w:rPr>
                <w:rFonts w:ascii="Book Antiqua" w:hAnsi="Book Antiqua" w:cs="Book Antiqua"/>
                <w:i/>
                <w:iCs/>
              </w:rPr>
              <w:t>al Juzgado Civil Tribunal Colegiado de su Jurisdicción según detalla el cuadro 1</w:t>
            </w:r>
            <w:r w:rsidR="00E43237">
              <w:rPr>
                <w:rFonts w:ascii="Book Antiqua" w:hAnsi="Book Antiqua" w:cs="Book Antiqua"/>
                <w:i/>
                <w:iCs/>
              </w:rPr>
              <w:t xml:space="preserve"> </w:t>
            </w:r>
            <w:r w:rsidR="00E43237" w:rsidRPr="00E43237">
              <w:rPr>
                <w:rFonts w:ascii="Book Antiqua" w:hAnsi="Book Antiqua" w:cs="Book Antiqua"/>
              </w:rPr>
              <w:t xml:space="preserve">(el cuadro 1 </w:t>
            </w:r>
            <w:r w:rsidR="00E43237">
              <w:rPr>
                <w:rFonts w:ascii="Book Antiqua" w:hAnsi="Book Antiqua" w:cs="Book Antiqua"/>
              </w:rPr>
              <w:t xml:space="preserve">se presenta </w:t>
            </w:r>
            <w:r w:rsidR="00E43237" w:rsidRPr="00E43237">
              <w:rPr>
                <w:rFonts w:ascii="Book Antiqua" w:hAnsi="Book Antiqua" w:cs="Book Antiqua"/>
              </w:rPr>
              <w:t>en la Circular en mención)</w:t>
            </w:r>
            <w:r w:rsidRPr="00917622">
              <w:rPr>
                <w:rFonts w:ascii="Book Antiqua" w:hAnsi="Book Antiqua" w:cs="Book Antiqua"/>
                <w:i/>
                <w:iCs/>
              </w:rPr>
              <w:t>.</w:t>
            </w:r>
          </w:p>
          <w:p w14:paraId="789D50EE" w14:textId="2C20F011" w:rsidR="00F01A0F" w:rsidRPr="00917622" w:rsidRDefault="00F01A0F" w:rsidP="00917622">
            <w:pPr>
              <w:spacing w:before="100" w:beforeAutospacing="1"/>
              <w:ind w:left="283" w:right="113" w:hanging="170"/>
              <w:jc w:val="both"/>
              <w:rPr>
                <w:rFonts w:ascii="Book Antiqua" w:hAnsi="Book Antiqua" w:cs="Book Antiqua"/>
                <w:i/>
                <w:iCs/>
              </w:rPr>
            </w:pPr>
            <w:r w:rsidRPr="00917622">
              <w:rPr>
                <w:rFonts w:ascii="Book Antiqua" w:hAnsi="Book Antiqua" w:cs="Book Antiqua"/>
                <w:i/>
                <w:iCs/>
              </w:rPr>
              <w:t xml:space="preserve">· Otorgar permisos en el sistema de </w:t>
            </w:r>
            <w:r w:rsidR="004921AA" w:rsidRPr="00917622">
              <w:rPr>
                <w:rFonts w:ascii="Book Antiqua" w:hAnsi="Book Antiqua" w:cs="Book Antiqua"/>
                <w:i/>
                <w:iCs/>
              </w:rPr>
              <w:t>“Gestión en Línea”</w:t>
            </w:r>
            <w:r w:rsidR="004921AA">
              <w:rPr>
                <w:rFonts w:ascii="Book Antiqua" w:hAnsi="Book Antiqua" w:cs="Book Antiqua"/>
                <w:i/>
                <w:iCs/>
              </w:rPr>
              <w:t xml:space="preserve"> </w:t>
            </w:r>
            <w:r w:rsidRPr="00917622">
              <w:rPr>
                <w:rFonts w:ascii="Book Antiqua" w:hAnsi="Book Antiqua" w:cs="Book Antiqua"/>
                <w:i/>
                <w:iCs/>
              </w:rPr>
              <w:t>a las personas usuarias, para que puedan revisar sus expedientes de forma electrónica, sin necesidad de trasladarse al Juzgado correspondiente.</w:t>
            </w:r>
          </w:p>
          <w:p w14:paraId="46A15444" w14:textId="35B549AE" w:rsidR="00F01A0F" w:rsidRDefault="00F01A0F" w:rsidP="00917622">
            <w:pPr>
              <w:spacing w:before="100" w:beforeAutospacing="1"/>
              <w:ind w:left="283" w:right="113" w:hanging="170"/>
              <w:jc w:val="both"/>
              <w:rPr>
                <w:rFonts w:ascii="Book Antiqua" w:hAnsi="Book Antiqua" w:cs="Book Antiqua"/>
              </w:rPr>
            </w:pPr>
            <w:r w:rsidRPr="00917622">
              <w:rPr>
                <w:rFonts w:ascii="Book Antiqua" w:hAnsi="Book Antiqua" w:cs="Book Antiqua"/>
                <w:i/>
                <w:iCs/>
              </w:rPr>
              <w:t>· Facilitar a las personas usuarias la información de contacto de los Juzgados Civiles competentes en el Circuito Judicial respectivo. Al respecto, se adjunta el archivo que resume el contacto electrónico y telefónico, tanto de los Juzgados Civiles como de su respectivo Centro de Gestión. Posteriormente se comunicarán los números de contacto de los nuevos Tribunales Colegiados de Primera Instancia Civil.</w:t>
            </w:r>
            <w:r w:rsidR="00917622">
              <w:rPr>
                <w:rFonts w:ascii="Book Antiqua" w:hAnsi="Book Antiqua" w:cs="Book Antiqua"/>
              </w:rPr>
              <w:t>”</w:t>
            </w:r>
          </w:p>
          <w:p w14:paraId="1A57B469" w14:textId="77777777" w:rsidR="00F01A0F" w:rsidRPr="00E3212E" w:rsidRDefault="00F01A0F" w:rsidP="00B23B35">
            <w:pPr>
              <w:jc w:val="both"/>
              <w:rPr>
                <w:rFonts w:ascii="Book Antiqua" w:hAnsi="Book Antiqua" w:cs="Book Antiqua"/>
              </w:rPr>
            </w:pPr>
          </w:p>
          <w:p w14:paraId="5FBEB1B6" w14:textId="0E8037E5" w:rsidR="00623136" w:rsidRDefault="00A22139" w:rsidP="00B23B35">
            <w:pPr>
              <w:jc w:val="both"/>
              <w:rPr>
                <w:rFonts w:ascii="Book Antiqua" w:hAnsi="Book Antiqua" w:cs="Book Antiqua"/>
              </w:rPr>
            </w:pPr>
            <w:r w:rsidRPr="00E3212E">
              <w:rPr>
                <w:rFonts w:ascii="Book Antiqua" w:hAnsi="Book Antiqua" w:cs="Book Antiqua"/>
                <w:b/>
                <w:bCs/>
              </w:rPr>
              <w:t>1.</w:t>
            </w:r>
            <w:r w:rsidR="006E4147">
              <w:rPr>
                <w:rFonts w:ascii="Book Antiqua" w:hAnsi="Book Antiqua" w:cs="Book Antiqua"/>
                <w:b/>
                <w:bCs/>
              </w:rPr>
              <w:t>8</w:t>
            </w:r>
            <w:r w:rsidRPr="00E3212E">
              <w:rPr>
                <w:rFonts w:ascii="Book Antiqua" w:hAnsi="Book Antiqua" w:cs="Book Antiqua"/>
                <w:b/>
                <w:bCs/>
              </w:rPr>
              <w:t>-</w:t>
            </w:r>
            <w:r w:rsidR="00375560" w:rsidRPr="00E3212E">
              <w:rPr>
                <w:rFonts w:ascii="Book Antiqua" w:hAnsi="Book Antiqua" w:cs="Book Antiqua"/>
              </w:rPr>
              <w:t>Acuerdo</w:t>
            </w:r>
            <w:r w:rsidR="00375560">
              <w:rPr>
                <w:rFonts w:ascii="Book Antiqua" w:hAnsi="Book Antiqua" w:cs="Book Antiqua"/>
              </w:rPr>
              <w:t xml:space="preserve"> tomado por el Consejo Superior en su sesión número 9</w:t>
            </w:r>
            <w:r w:rsidR="00A0183E">
              <w:rPr>
                <w:rFonts w:ascii="Book Antiqua" w:hAnsi="Book Antiqua" w:cs="Book Antiqua"/>
              </w:rPr>
              <w:t>1</w:t>
            </w:r>
            <w:r w:rsidR="00375560">
              <w:rPr>
                <w:rFonts w:ascii="Book Antiqua" w:hAnsi="Book Antiqua" w:cs="Book Antiqua"/>
              </w:rPr>
              <w:t xml:space="preserve">-2018 celebrada el </w:t>
            </w:r>
            <w:r w:rsidR="00A0183E">
              <w:rPr>
                <w:rFonts w:ascii="Book Antiqua" w:hAnsi="Book Antiqua" w:cs="Book Antiqua"/>
              </w:rPr>
              <w:t>19</w:t>
            </w:r>
            <w:r w:rsidR="00375560">
              <w:rPr>
                <w:rFonts w:ascii="Book Antiqua" w:hAnsi="Book Antiqua" w:cs="Book Antiqua"/>
              </w:rPr>
              <w:t xml:space="preserve"> de </w:t>
            </w:r>
            <w:r w:rsidR="00A0183E">
              <w:rPr>
                <w:rFonts w:ascii="Book Antiqua" w:hAnsi="Book Antiqua" w:cs="Book Antiqua"/>
              </w:rPr>
              <w:t>octubre</w:t>
            </w:r>
            <w:r w:rsidR="00375560">
              <w:rPr>
                <w:rFonts w:ascii="Book Antiqua" w:hAnsi="Book Antiqua" w:cs="Book Antiqua"/>
              </w:rPr>
              <w:t xml:space="preserve"> de 2018, artículo X</w:t>
            </w:r>
            <w:r w:rsidR="00A0183E">
              <w:rPr>
                <w:rFonts w:ascii="Book Antiqua" w:hAnsi="Book Antiqua" w:cs="Book Antiqua"/>
              </w:rPr>
              <w:t>XIII</w:t>
            </w:r>
            <w:r w:rsidR="00375560">
              <w:rPr>
                <w:rFonts w:ascii="Book Antiqua" w:hAnsi="Book Antiqua" w:cs="Book Antiqua"/>
              </w:rPr>
              <w:t>,</w:t>
            </w:r>
            <w:r w:rsidR="00831EE3">
              <w:rPr>
                <w:rFonts w:ascii="Book Antiqua" w:hAnsi="Book Antiqua" w:cs="Book Antiqua"/>
              </w:rPr>
              <w:t xml:space="preserve"> </w:t>
            </w:r>
            <w:r w:rsidR="00B02B68">
              <w:rPr>
                <w:rFonts w:ascii="Book Antiqua" w:hAnsi="Book Antiqua" w:cs="Book Antiqua"/>
              </w:rPr>
              <w:t xml:space="preserve">dentro del cual se estableció el procedimiento a seguir cuando en el mismo circuito judicial </w:t>
            </w:r>
            <w:r w:rsidR="000E58BC">
              <w:rPr>
                <w:rFonts w:ascii="Book Antiqua" w:hAnsi="Book Antiqua" w:cs="Book Antiqua"/>
              </w:rPr>
              <w:t>funcione</w:t>
            </w:r>
            <w:r w:rsidR="00B02B68">
              <w:rPr>
                <w:rFonts w:ascii="Book Antiqua" w:hAnsi="Book Antiqua" w:cs="Book Antiqua"/>
              </w:rPr>
              <w:t xml:space="preserve"> tanto</w:t>
            </w:r>
            <w:r w:rsidR="00EC1F87">
              <w:rPr>
                <w:rFonts w:ascii="Book Antiqua" w:hAnsi="Book Antiqua" w:cs="Book Antiqua"/>
              </w:rPr>
              <w:t xml:space="preserve"> el</w:t>
            </w:r>
            <w:r w:rsidR="00B02B68">
              <w:rPr>
                <w:rFonts w:ascii="Book Antiqua" w:hAnsi="Book Antiqua" w:cs="Book Antiqua"/>
              </w:rPr>
              <w:t xml:space="preserve"> juzgado civil</w:t>
            </w:r>
            <w:r w:rsidR="003503E0">
              <w:rPr>
                <w:rFonts w:ascii="Book Antiqua" w:hAnsi="Book Antiqua" w:cs="Book Antiqua"/>
              </w:rPr>
              <w:t>,</w:t>
            </w:r>
            <w:r w:rsidR="00B02B68">
              <w:rPr>
                <w:rFonts w:ascii="Book Antiqua" w:hAnsi="Book Antiqua" w:cs="Book Antiqua"/>
              </w:rPr>
              <w:t xml:space="preserve"> con funciones de centro de gestión de</w:t>
            </w:r>
            <w:r w:rsidR="00EC1F87">
              <w:rPr>
                <w:rFonts w:ascii="Book Antiqua" w:hAnsi="Book Antiqua" w:cs="Book Antiqua"/>
              </w:rPr>
              <w:t>l</w:t>
            </w:r>
            <w:r w:rsidR="00B02B68">
              <w:rPr>
                <w:rFonts w:ascii="Book Antiqua" w:hAnsi="Book Antiqua" w:cs="Book Antiqua"/>
              </w:rPr>
              <w:t xml:space="preserve"> tribunal colegiado de primera instancia civil, </w:t>
            </w:r>
            <w:r w:rsidR="003503E0">
              <w:rPr>
                <w:rFonts w:ascii="Book Antiqua" w:hAnsi="Book Antiqua" w:cs="Book Antiqua"/>
              </w:rPr>
              <w:t>como</w:t>
            </w:r>
            <w:r w:rsidR="00B02B68">
              <w:rPr>
                <w:rFonts w:ascii="Book Antiqua" w:hAnsi="Book Antiqua" w:cs="Book Antiqua"/>
              </w:rPr>
              <w:t xml:space="preserve"> oficina de recepción y distribución de documentos.</w:t>
            </w:r>
          </w:p>
          <w:p w14:paraId="7462868A" w14:textId="77777777" w:rsidR="00A0183E" w:rsidRDefault="00A0183E" w:rsidP="00B23B35">
            <w:pPr>
              <w:jc w:val="both"/>
              <w:rPr>
                <w:rFonts w:ascii="Book Antiqua" w:hAnsi="Book Antiqua" w:cs="Book Antiqua"/>
              </w:rPr>
            </w:pPr>
          </w:p>
          <w:p w14:paraId="7E2D190E" w14:textId="559E5FF8" w:rsidR="00A0183E" w:rsidRDefault="000E58BC" w:rsidP="00B23B35">
            <w:pPr>
              <w:jc w:val="both"/>
              <w:rPr>
                <w:rFonts w:ascii="Book Antiqua" w:hAnsi="Book Antiqua" w:cs="Book Antiqua"/>
              </w:rPr>
            </w:pPr>
            <w:r w:rsidRPr="001B56C5">
              <w:rPr>
                <w:rFonts w:ascii="Book Antiqua" w:hAnsi="Book Antiqua" w:cs="Book Antiqua"/>
                <w:b/>
                <w:bCs/>
              </w:rPr>
              <w:t>1.</w:t>
            </w:r>
            <w:r w:rsidR="006E4147">
              <w:rPr>
                <w:rFonts w:ascii="Book Antiqua" w:hAnsi="Book Antiqua" w:cs="Book Antiqua"/>
                <w:b/>
                <w:bCs/>
              </w:rPr>
              <w:t>9</w:t>
            </w:r>
            <w:r w:rsidRPr="001B56C5">
              <w:rPr>
                <w:rFonts w:ascii="Book Antiqua" w:hAnsi="Book Antiqua" w:cs="Book Antiqua"/>
                <w:b/>
                <w:bCs/>
              </w:rPr>
              <w:t>-</w:t>
            </w:r>
            <w:r w:rsidR="001B56C5" w:rsidRPr="00E3212E">
              <w:rPr>
                <w:rFonts w:ascii="Book Antiqua" w:hAnsi="Book Antiqua" w:cs="Book Antiqua"/>
              </w:rPr>
              <w:t>Acuerdo</w:t>
            </w:r>
            <w:r w:rsidR="001B56C5">
              <w:rPr>
                <w:rFonts w:ascii="Book Antiqua" w:hAnsi="Book Antiqua" w:cs="Book Antiqua"/>
              </w:rPr>
              <w:t xml:space="preserve"> tomado por el Consejo Superior en su sesión número 97-2018 celebrada el 06 de noviembre de 2018, artículo XLIII, dentro del cual se actualizó la Circular </w:t>
            </w:r>
            <w:r w:rsidR="004750E7">
              <w:rPr>
                <w:rFonts w:ascii="Book Antiqua" w:hAnsi="Book Antiqua" w:cs="Book Antiqua"/>
              </w:rPr>
              <w:t xml:space="preserve">número 128-2017 emitida </w:t>
            </w:r>
            <w:r w:rsidR="002D7B03">
              <w:rPr>
                <w:rFonts w:ascii="Book Antiqua" w:hAnsi="Book Antiqua" w:cs="Book Antiqua"/>
              </w:rPr>
              <w:t xml:space="preserve">el 17 de agosto de </w:t>
            </w:r>
            <w:r w:rsidR="002D7B03">
              <w:rPr>
                <w:rFonts w:ascii="Book Antiqua" w:hAnsi="Book Antiqua" w:cs="Book Antiqua"/>
              </w:rPr>
              <w:lastRenderedPageBreak/>
              <w:t xml:space="preserve">2017 </w:t>
            </w:r>
            <w:r w:rsidR="004750E7">
              <w:rPr>
                <w:rFonts w:ascii="Book Antiqua" w:hAnsi="Book Antiqua" w:cs="Book Antiqua"/>
              </w:rPr>
              <w:t>por la Secretaría General de la Corte</w:t>
            </w:r>
            <w:r w:rsidR="001B56C5">
              <w:rPr>
                <w:rFonts w:ascii="Book Antiqua" w:hAnsi="Book Antiqua" w:cs="Book Antiqua"/>
              </w:rPr>
              <w:t xml:space="preserve">, sobre </w:t>
            </w:r>
            <w:r w:rsidR="004750E7">
              <w:rPr>
                <w:rFonts w:ascii="Book Antiqua" w:hAnsi="Book Antiqua" w:cs="Book Antiqua"/>
              </w:rPr>
              <w:t>los “</w:t>
            </w:r>
            <w:r w:rsidR="004750E7" w:rsidRPr="004750E7">
              <w:rPr>
                <w:rFonts w:ascii="Book Antiqua" w:hAnsi="Book Antiqua" w:cs="Book Antiqua"/>
                <w:i/>
                <w:iCs/>
              </w:rPr>
              <w:t>Juzgados que funcionarán como Centros de Gestión para los asuntos en segunda Instancia a partir del 25 de julio de 2017</w:t>
            </w:r>
            <w:r w:rsidR="004750E7">
              <w:rPr>
                <w:rFonts w:ascii="Book Antiqua" w:hAnsi="Book Antiqua" w:cs="Book Antiqua"/>
              </w:rPr>
              <w:t>”</w:t>
            </w:r>
            <w:r w:rsidR="001B56C5">
              <w:rPr>
                <w:rFonts w:ascii="Book Antiqua" w:hAnsi="Book Antiqua" w:cs="Book Antiqua"/>
              </w:rPr>
              <w:t>.</w:t>
            </w:r>
          </w:p>
          <w:p w14:paraId="325E10AA" w14:textId="77777777" w:rsidR="00A0565A" w:rsidRDefault="00A0565A" w:rsidP="00B23B35">
            <w:pPr>
              <w:jc w:val="both"/>
              <w:rPr>
                <w:rFonts w:ascii="Book Antiqua" w:hAnsi="Book Antiqua" w:cs="Book Antiqua"/>
              </w:rPr>
            </w:pPr>
          </w:p>
          <w:p w14:paraId="2E39C627" w14:textId="2912EDF6" w:rsidR="00A0565A" w:rsidRDefault="00A0565A" w:rsidP="00B23B35">
            <w:pPr>
              <w:jc w:val="both"/>
              <w:rPr>
                <w:rFonts w:ascii="Book Antiqua" w:hAnsi="Book Antiqua" w:cs="Book Antiqua"/>
              </w:rPr>
            </w:pPr>
            <w:r w:rsidRPr="001B56C5">
              <w:rPr>
                <w:rFonts w:ascii="Book Antiqua" w:hAnsi="Book Antiqua" w:cs="Book Antiqua"/>
                <w:b/>
                <w:bCs/>
              </w:rPr>
              <w:t>1.</w:t>
            </w:r>
            <w:r w:rsidR="006E4147">
              <w:rPr>
                <w:rFonts w:ascii="Book Antiqua" w:hAnsi="Book Antiqua" w:cs="Book Antiqua"/>
                <w:b/>
                <w:bCs/>
              </w:rPr>
              <w:t>10</w:t>
            </w:r>
            <w:r w:rsidRPr="001B56C5">
              <w:rPr>
                <w:rFonts w:ascii="Book Antiqua" w:hAnsi="Book Antiqua" w:cs="Book Antiqua"/>
                <w:b/>
                <w:bCs/>
              </w:rPr>
              <w:t>-</w:t>
            </w:r>
            <w:r w:rsidRPr="00E3212E">
              <w:rPr>
                <w:rFonts w:ascii="Book Antiqua" w:hAnsi="Book Antiqua" w:cs="Book Antiqua"/>
              </w:rPr>
              <w:t>Acuerdo</w:t>
            </w:r>
            <w:r>
              <w:rPr>
                <w:rFonts w:ascii="Book Antiqua" w:hAnsi="Book Antiqua" w:cs="Book Antiqua"/>
              </w:rPr>
              <w:t xml:space="preserve"> tomado por el Consejo Superior en su sesión número </w:t>
            </w:r>
            <w:r w:rsidR="005555AC">
              <w:rPr>
                <w:rFonts w:ascii="Book Antiqua" w:hAnsi="Book Antiqua" w:cs="Book Antiqua"/>
              </w:rPr>
              <w:t>51</w:t>
            </w:r>
            <w:r>
              <w:rPr>
                <w:rFonts w:ascii="Book Antiqua" w:hAnsi="Book Antiqua" w:cs="Book Antiqua"/>
              </w:rPr>
              <w:t>-20</w:t>
            </w:r>
            <w:r w:rsidR="005555AC">
              <w:rPr>
                <w:rFonts w:ascii="Book Antiqua" w:hAnsi="Book Antiqua" w:cs="Book Antiqua"/>
              </w:rPr>
              <w:t>20</w:t>
            </w:r>
            <w:r>
              <w:rPr>
                <w:rFonts w:ascii="Book Antiqua" w:hAnsi="Book Antiqua" w:cs="Book Antiqua"/>
              </w:rPr>
              <w:t xml:space="preserve"> celebrada el </w:t>
            </w:r>
            <w:r w:rsidR="005555AC">
              <w:rPr>
                <w:rFonts w:ascii="Book Antiqua" w:hAnsi="Book Antiqua" w:cs="Book Antiqua"/>
              </w:rPr>
              <w:t>21</w:t>
            </w:r>
            <w:r>
              <w:rPr>
                <w:rFonts w:ascii="Book Antiqua" w:hAnsi="Book Antiqua" w:cs="Book Antiqua"/>
              </w:rPr>
              <w:t xml:space="preserve"> de m</w:t>
            </w:r>
            <w:r w:rsidR="005555AC">
              <w:rPr>
                <w:rFonts w:ascii="Book Antiqua" w:hAnsi="Book Antiqua" w:cs="Book Antiqua"/>
              </w:rPr>
              <w:t>ayo</w:t>
            </w:r>
            <w:r>
              <w:rPr>
                <w:rFonts w:ascii="Book Antiqua" w:hAnsi="Book Antiqua" w:cs="Book Antiqua"/>
              </w:rPr>
              <w:t xml:space="preserve"> de 20</w:t>
            </w:r>
            <w:r w:rsidR="005555AC">
              <w:rPr>
                <w:rFonts w:ascii="Book Antiqua" w:hAnsi="Book Antiqua" w:cs="Book Antiqua"/>
              </w:rPr>
              <w:t>20</w:t>
            </w:r>
            <w:r>
              <w:rPr>
                <w:rFonts w:ascii="Book Antiqua" w:hAnsi="Book Antiqua" w:cs="Book Antiqua"/>
              </w:rPr>
              <w:t>, artículo L</w:t>
            </w:r>
            <w:r w:rsidR="005555AC">
              <w:rPr>
                <w:rFonts w:ascii="Book Antiqua" w:hAnsi="Book Antiqua" w:cs="Book Antiqua"/>
              </w:rPr>
              <w:t>V</w:t>
            </w:r>
            <w:r>
              <w:rPr>
                <w:rFonts w:ascii="Book Antiqua" w:hAnsi="Book Antiqua" w:cs="Book Antiqua"/>
              </w:rPr>
              <w:t xml:space="preserve">, dentro del cual se </w:t>
            </w:r>
            <w:r w:rsidR="00611836">
              <w:rPr>
                <w:rFonts w:ascii="Book Antiqua" w:hAnsi="Book Antiqua" w:cs="Book Antiqua"/>
              </w:rPr>
              <w:t xml:space="preserve">tuvo por rendido el informe número </w:t>
            </w:r>
            <w:r w:rsidR="00611836" w:rsidRPr="00611836">
              <w:rPr>
                <w:rFonts w:ascii="Book Antiqua" w:hAnsi="Book Antiqua" w:cs="Book Antiqua"/>
              </w:rPr>
              <w:t xml:space="preserve">494-PLA-MI-2020 de la Dirección de Planificación, </w:t>
            </w:r>
            <w:r w:rsidR="00257B9F">
              <w:rPr>
                <w:rFonts w:ascii="Book Antiqua" w:hAnsi="Book Antiqua" w:cs="Book Antiqua"/>
              </w:rPr>
              <w:t>correspondiente a</w:t>
            </w:r>
            <w:r w:rsidR="00611836" w:rsidRPr="00611836">
              <w:rPr>
                <w:rFonts w:ascii="Book Antiqua" w:hAnsi="Book Antiqua" w:cs="Book Antiqua"/>
              </w:rPr>
              <w:t xml:space="preserve">l informe final de implementación del nuevo Código Procesal Civil, Ley </w:t>
            </w:r>
            <w:r w:rsidR="00611836">
              <w:rPr>
                <w:rFonts w:ascii="Book Antiqua" w:hAnsi="Book Antiqua" w:cs="Book Antiqua"/>
              </w:rPr>
              <w:t xml:space="preserve">número </w:t>
            </w:r>
            <w:r w:rsidR="00611836" w:rsidRPr="00611836">
              <w:rPr>
                <w:rFonts w:ascii="Book Antiqua" w:hAnsi="Book Antiqua" w:cs="Book Antiqua"/>
              </w:rPr>
              <w:t>9342</w:t>
            </w:r>
            <w:r w:rsidR="00611836">
              <w:rPr>
                <w:rFonts w:ascii="Book Antiqua" w:hAnsi="Book Antiqua" w:cs="Book Antiqua"/>
              </w:rPr>
              <w:t xml:space="preserve">, del cual interesa mencionar lo siguiente </w:t>
            </w:r>
            <w:r w:rsidR="00257B9F">
              <w:rPr>
                <w:rFonts w:ascii="Book Antiqua" w:hAnsi="Book Antiqua" w:cs="Book Antiqua"/>
              </w:rPr>
              <w:t>relacionado con</w:t>
            </w:r>
            <w:r w:rsidR="00611836">
              <w:rPr>
                <w:rFonts w:ascii="Book Antiqua" w:hAnsi="Book Antiqua" w:cs="Book Antiqua"/>
              </w:rPr>
              <w:t xml:space="preserve"> la </w:t>
            </w:r>
            <w:r w:rsidR="00257B9F">
              <w:rPr>
                <w:rFonts w:ascii="Book Antiqua" w:hAnsi="Book Antiqua" w:cs="Book Antiqua"/>
              </w:rPr>
              <w:t xml:space="preserve">implementación </w:t>
            </w:r>
            <w:r w:rsidR="00611836">
              <w:rPr>
                <w:rFonts w:ascii="Book Antiqua" w:hAnsi="Book Antiqua" w:cs="Book Antiqua"/>
              </w:rPr>
              <w:t>figura del centro de gestión de la materia Civil:</w:t>
            </w:r>
          </w:p>
          <w:p w14:paraId="076D2A1E" w14:textId="047C40C8" w:rsidR="00257B9F" w:rsidRPr="00257B9F" w:rsidRDefault="00257B9F" w:rsidP="00257B9F">
            <w:pPr>
              <w:spacing w:before="100" w:beforeAutospacing="1"/>
              <w:ind w:left="113" w:right="113"/>
              <w:jc w:val="both"/>
              <w:rPr>
                <w:rFonts w:ascii="Book Antiqua" w:hAnsi="Book Antiqua" w:cs="Book Antiqua"/>
                <w:i/>
                <w:iCs/>
              </w:rPr>
            </w:pPr>
            <w:r w:rsidRPr="00257B9F">
              <w:rPr>
                <w:rFonts w:ascii="Book Antiqua" w:hAnsi="Book Antiqua" w:cs="Book Antiqua"/>
                <w:i/>
                <w:iCs/>
              </w:rPr>
              <w:t>“</w:t>
            </w:r>
            <w:r w:rsidRPr="00257B9F">
              <w:rPr>
                <w:rFonts w:ascii="Book Antiqua" w:hAnsi="Book Antiqua" w:cs="Book Antiqua"/>
                <w:b/>
                <w:bCs/>
                <w:i/>
                <w:iCs/>
                <w:u w:val="single"/>
              </w:rPr>
              <w:t>Implementación de Centros de Gestión:</w:t>
            </w:r>
          </w:p>
          <w:p w14:paraId="3E7DA496" w14:textId="3874F4A7" w:rsidR="00611836" w:rsidRPr="00257B9F" w:rsidRDefault="00257B9F" w:rsidP="00257B9F">
            <w:pPr>
              <w:ind w:left="113" w:right="113"/>
              <w:jc w:val="both"/>
              <w:rPr>
                <w:rFonts w:ascii="Book Antiqua" w:hAnsi="Book Antiqua" w:cs="Book Antiqua"/>
              </w:rPr>
            </w:pPr>
            <w:r w:rsidRPr="00257B9F">
              <w:rPr>
                <w:rFonts w:ascii="Book Antiqua" w:hAnsi="Book Antiqua" w:cs="Book Antiqua"/>
                <w:i/>
                <w:iCs/>
              </w:rPr>
              <w:t>En razón a la determinación de que 64 despachos judiciales presten servicios de centros de Gestión, donde los usuarios puedan presentar sus documentaciones y las mismas sean enviadas por Gestión en Línea a las oficinas judiciales que les corresponda atender la materia Civil en la zona, la Dirección de Tecnología de Información realizó acciones para poner en marcha este modelo, las cuales consistieron en capacitaciones de Gestión en Línea para los funcionarios y el apoyo de un técnico de implantación, en donde se supervisó y se brindó apoyo técnico en los procedimientos establecidos en los sistemas para seguir la línea del modelo establecido.”</w:t>
            </w:r>
          </w:p>
        </w:tc>
      </w:tr>
      <w:tr w:rsidR="005B41E0" w:rsidRPr="00E3212E" w14:paraId="25AD6077" w14:textId="77777777" w:rsidTr="2F317112">
        <w:trPr>
          <w:trHeight w:val="48"/>
          <w:jc w:val="center"/>
        </w:trPr>
        <w:tc>
          <w:tcPr>
            <w:tcW w:w="2295" w:type="dxa"/>
            <w:shd w:val="clear" w:color="auto" w:fill="B3B3B3"/>
          </w:tcPr>
          <w:p w14:paraId="78369E86" w14:textId="77777777" w:rsidR="005B41E0" w:rsidRPr="00E3212E" w:rsidRDefault="005B41E0" w:rsidP="005A2750">
            <w:pPr>
              <w:rPr>
                <w:rFonts w:ascii="Book Antiqua" w:hAnsi="Book Antiqua"/>
                <w:b/>
              </w:rPr>
            </w:pPr>
            <w:r w:rsidRPr="00E3212E">
              <w:rPr>
                <w:rFonts w:ascii="Book Antiqua" w:hAnsi="Book Antiqua"/>
                <w:b/>
              </w:rPr>
              <w:lastRenderedPageBreak/>
              <w:t>II. Justificación:</w:t>
            </w:r>
          </w:p>
        </w:tc>
        <w:tc>
          <w:tcPr>
            <w:tcW w:w="7623" w:type="dxa"/>
            <w:gridSpan w:val="3"/>
          </w:tcPr>
          <w:p w14:paraId="5CB1FF73" w14:textId="5556B73D" w:rsidR="000C6F8B" w:rsidRPr="00E3212E" w:rsidRDefault="00642FFB" w:rsidP="00B23B35">
            <w:pPr>
              <w:jc w:val="both"/>
              <w:rPr>
                <w:rFonts w:ascii="Book Antiqua" w:hAnsi="Book Antiqua" w:cs="Book Antiqua"/>
              </w:rPr>
            </w:pPr>
            <w:r>
              <w:rPr>
                <w:rFonts w:ascii="Book Antiqua" w:hAnsi="Book Antiqua" w:cs="Book Antiqua"/>
              </w:rPr>
              <w:t xml:space="preserve">Realizar el seguimiento </w:t>
            </w:r>
            <w:r w:rsidR="00D50B10">
              <w:rPr>
                <w:rFonts w:ascii="Book Antiqua" w:hAnsi="Book Antiqua" w:cs="Book Antiqua"/>
              </w:rPr>
              <w:t xml:space="preserve">correspondiente </w:t>
            </w:r>
            <w:r>
              <w:rPr>
                <w:rFonts w:ascii="Book Antiqua" w:hAnsi="Book Antiqua" w:cs="Book Antiqua"/>
              </w:rPr>
              <w:t xml:space="preserve">a la aplicación de la Circular número 79-2018, emitida el </w:t>
            </w:r>
            <w:r w:rsidR="00D50B10">
              <w:rPr>
                <w:rFonts w:ascii="Book Antiqua" w:hAnsi="Book Antiqua" w:cs="Book Antiqua"/>
              </w:rPr>
              <w:t xml:space="preserve">11 de julio de 2018 </w:t>
            </w:r>
            <w:r>
              <w:rPr>
                <w:rFonts w:ascii="Book Antiqua" w:hAnsi="Book Antiqua" w:cs="Book Antiqua"/>
              </w:rPr>
              <w:t>por la Secretaría general</w:t>
            </w:r>
            <w:r w:rsidR="00D50B10">
              <w:rPr>
                <w:rFonts w:ascii="Book Antiqua" w:hAnsi="Book Antiqua" w:cs="Book Antiqua"/>
              </w:rPr>
              <w:t xml:space="preserve">, </w:t>
            </w:r>
            <w:r w:rsidR="00027BF0">
              <w:rPr>
                <w:rFonts w:ascii="Book Antiqua" w:hAnsi="Book Antiqua" w:cs="Book Antiqua"/>
              </w:rPr>
              <w:t>sobre los “</w:t>
            </w:r>
            <w:r w:rsidR="00027BF0" w:rsidRPr="00027BF0">
              <w:rPr>
                <w:rFonts w:ascii="Book Antiqua" w:hAnsi="Book Antiqua" w:cs="Book Antiqua"/>
                <w:i/>
                <w:iCs/>
              </w:rPr>
              <w:t>Juzgados que funcionarán como Centros de Gestión para los asuntos en primera Instancia en materia Civil a partir del 8 de octubre 2018</w:t>
            </w:r>
            <w:r w:rsidR="00027BF0">
              <w:rPr>
                <w:rFonts w:ascii="Book Antiqua" w:hAnsi="Book Antiqua" w:cs="Book Antiqua"/>
              </w:rPr>
              <w:t xml:space="preserve">”, </w:t>
            </w:r>
            <w:r w:rsidR="00D50B10">
              <w:rPr>
                <w:rFonts w:ascii="Book Antiqua" w:hAnsi="Book Antiqua" w:cs="Book Antiqua"/>
              </w:rPr>
              <w:t>en atención al acuerdo tomado por el Consejo Superior en su sesión número 59-2018 celebrada el 3 de julio de 2018, artículo XL.</w:t>
            </w:r>
            <w:r>
              <w:rPr>
                <w:rFonts w:ascii="Book Antiqua" w:hAnsi="Book Antiqua" w:cs="Book Antiqua"/>
              </w:rPr>
              <w:t xml:space="preserve"> </w:t>
            </w:r>
          </w:p>
        </w:tc>
      </w:tr>
      <w:tr w:rsidR="005B41E0" w:rsidRPr="00E3212E" w14:paraId="36D86C32" w14:textId="77777777" w:rsidTr="2F317112">
        <w:trPr>
          <w:trHeight w:val="169"/>
          <w:jc w:val="center"/>
        </w:trPr>
        <w:tc>
          <w:tcPr>
            <w:tcW w:w="2295" w:type="dxa"/>
            <w:shd w:val="clear" w:color="auto" w:fill="B3B3B3"/>
          </w:tcPr>
          <w:p w14:paraId="595BD3AC" w14:textId="77777777" w:rsidR="005B41E0" w:rsidRPr="00E3212E" w:rsidRDefault="005B41E0" w:rsidP="00013EAD">
            <w:pPr>
              <w:rPr>
                <w:rFonts w:ascii="Book Antiqua" w:hAnsi="Book Antiqua"/>
                <w:b/>
              </w:rPr>
            </w:pPr>
            <w:r w:rsidRPr="00E3212E">
              <w:rPr>
                <w:rFonts w:ascii="Book Antiqua" w:hAnsi="Book Antiqua"/>
                <w:b/>
              </w:rPr>
              <w:t>III. Información Relevante:</w:t>
            </w:r>
          </w:p>
        </w:tc>
        <w:tc>
          <w:tcPr>
            <w:tcW w:w="7623" w:type="dxa"/>
            <w:gridSpan w:val="3"/>
          </w:tcPr>
          <w:p w14:paraId="7AEBB48C" w14:textId="778ADC8A" w:rsidR="00AB269E" w:rsidRDefault="00D14F40" w:rsidP="00AB269E">
            <w:pPr>
              <w:jc w:val="both"/>
              <w:rPr>
                <w:rFonts w:ascii="Book Antiqua" w:hAnsi="Book Antiqua"/>
              </w:rPr>
            </w:pPr>
            <w:r>
              <w:rPr>
                <w:rFonts w:ascii="Book Antiqua" w:hAnsi="Book Antiqua"/>
              </w:rPr>
              <w:t>Lo</w:t>
            </w:r>
            <w:r w:rsidR="00C03E9E">
              <w:rPr>
                <w:rFonts w:ascii="Book Antiqua" w:hAnsi="Book Antiqua"/>
              </w:rPr>
              <w:t xml:space="preserve">s resultados </w:t>
            </w:r>
            <w:r w:rsidR="00D07F27">
              <w:rPr>
                <w:rFonts w:ascii="Book Antiqua" w:hAnsi="Book Antiqua"/>
              </w:rPr>
              <w:t xml:space="preserve">obtenidos del seguimiento realizado a la aplicación de la Circular número 79-2018 se presentan </w:t>
            </w:r>
            <w:r w:rsidR="003A4A68">
              <w:rPr>
                <w:rFonts w:ascii="Book Antiqua" w:hAnsi="Book Antiqua"/>
              </w:rPr>
              <w:t>en este apartado del informe</w:t>
            </w:r>
            <w:r w:rsidR="00D07F27">
              <w:rPr>
                <w:rFonts w:ascii="Book Antiqua" w:hAnsi="Book Antiqua"/>
              </w:rPr>
              <w:t>,</w:t>
            </w:r>
            <w:r w:rsidR="007E18F2">
              <w:rPr>
                <w:rFonts w:ascii="Book Antiqua" w:hAnsi="Book Antiqua"/>
              </w:rPr>
              <w:t xml:space="preserve"> </w:t>
            </w:r>
            <w:r w:rsidR="00081038">
              <w:rPr>
                <w:rFonts w:ascii="Book Antiqua" w:hAnsi="Book Antiqua"/>
              </w:rPr>
              <w:t xml:space="preserve">y </w:t>
            </w:r>
            <w:r w:rsidR="007E18F2">
              <w:rPr>
                <w:rFonts w:ascii="Book Antiqua" w:hAnsi="Book Antiqua"/>
              </w:rPr>
              <w:t xml:space="preserve">se </w:t>
            </w:r>
            <w:r w:rsidR="00D07F27">
              <w:rPr>
                <w:rFonts w:ascii="Book Antiqua" w:hAnsi="Book Antiqua"/>
              </w:rPr>
              <w:t xml:space="preserve">fundamentan en el análisis de </w:t>
            </w:r>
            <w:r w:rsidR="00C03E9E">
              <w:rPr>
                <w:rFonts w:ascii="Book Antiqua" w:hAnsi="Book Antiqua"/>
              </w:rPr>
              <w:t>l</w:t>
            </w:r>
            <w:r w:rsidR="003A4A68">
              <w:rPr>
                <w:rFonts w:ascii="Book Antiqua" w:hAnsi="Book Antiqua"/>
              </w:rPr>
              <w:t xml:space="preserve">as respuestas </w:t>
            </w:r>
            <w:r w:rsidR="00D07F27">
              <w:rPr>
                <w:rFonts w:ascii="Book Antiqua" w:hAnsi="Book Antiqua"/>
              </w:rPr>
              <w:t>brindadas por l</w:t>
            </w:r>
            <w:r>
              <w:rPr>
                <w:rFonts w:ascii="Book Antiqua" w:hAnsi="Book Antiqua"/>
              </w:rPr>
              <w:t>as si</w:t>
            </w:r>
            <w:r w:rsidR="00C03E9E">
              <w:rPr>
                <w:rFonts w:ascii="Book Antiqua" w:hAnsi="Book Antiqua"/>
              </w:rPr>
              <w:t>guien</w:t>
            </w:r>
            <w:r w:rsidR="00F57850">
              <w:rPr>
                <w:rFonts w:ascii="Book Antiqua" w:hAnsi="Book Antiqua"/>
              </w:rPr>
              <w:t>tes instancias</w:t>
            </w:r>
            <w:r w:rsidR="009B62E8">
              <w:rPr>
                <w:rFonts w:ascii="Book Antiqua" w:hAnsi="Book Antiqua"/>
              </w:rPr>
              <w:t>:</w:t>
            </w:r>
          </w:p>
          <w:p w14:paraId="28815092" w14:textId="7D57FB8A" w:rsidR="00B8408F" w:rsidRPr="00F57850" w:rsidRDefault="005B5897" w:rsidP="00B8408F">
            <w:pPr>
              <w:pStyle w:val="Prrafodelista"/>
              <w:numPr>
                <w:ilvl w:val="0"/>
                <w:numId w:val="22"/>
              </w:numPr>
              <w:spacing w:before="100" w:beforeAutospacing="1"/>
              <w:ind w:left="284" w:hanging="284"/>
              <w:jc w:val="both"/>
              <w:rPr>
                <w:rFonts w:ascii="Book Antiqua" w:hAnsi="Book Antiqua"/>
              </w:rPr>
            </w:pPr>
            <w:r>
              <w:rPr>
                <w:rFonts w:ascii="Book Antiqua" w:hAnsi="Book Antiqua"/>
              </w:rPr>
              <w:t xml:space="preserve">Los </w:t>
            </w:r>
            <w:r w:rsidR="00673209">
              <w:rPr>
                <w:rFonts w:ascii="Book Antiqua" w:hAnsi="Book Antiqua"/>
              </w:rPr>
              <w:t xml:space="preserve">64 </w:t>
            </w:r>
            <w:r>
              <w:rPr>
                <w:rFonts w:ascii="Book Antiqua" w:hAnsi="Book Antiqua"/>
              </w:rPr>
              <w:t>c</w:t>
            </w:r>
            <w:r w:rsidR="00B8408F" w:rsidRPr="00F57850">
              <w:rPr>
                <w:rFonts w:ascii="Book Antiqua" w:hAnsi="Book Antiqua"/>
              </w:rPr>
              <w:t>entros de gestión de la materia Civil</w:t>
            </w:r>
            <w:r w:rsidR="001202E2">
              <w:rPr>
                <w:rFonts w:ascii="Book Antiqua" w:hAnsi="Book Antiqua"/>
              </w:rPr>
              <w:t xml:space="preserve"> </w:t>
            </w:r>
            <w:r w:rsidR="00B8408F" w:rsidRPr="00F57850">
              <w:rPr>
                <w:rFonts w:ascii="Book Antiqua" w:hAnsi="Book Antiqua"/>
              </w:rPr>
              <w:t>encuesta</w:t>
            </w:r>
            <w:r w:rsidR="002B3007">
              <w:rPr>
                <w:rFonts w:ascii="Book Antiqua" w:hAnsi="Book Antiqua"/>
              </w:rPr>
              <w:t>dos</w:t>
            </w:r>
            <w:r w:rsidR="00B8408F" w:rsidRPr="00F57850">
              <w:rPr>
                <w:rFonts w:ascii="Book Antiqua" w:hAnsi="Book Antiqua"/>
              </w:rPr>
              <w:t>.</w:t>
            </w:r>
          </w:p>
          <w:p w14:paraId="6DF88255" w14:textId="1FDB8F80" w:rsidR="00D04FDA" w:rsidRPr="00F57850" w:rsidRDefault="005B5897" w:rsidP="00F57850">
            <w:pPr>
              <w:pStyle w:val="Prrafodelista"/>
              <w:numPr>
                <w:ilvl w:val="0"/>
                <w:numId w:val="22"/>
              </w:numPr>
              <w:spacing w:before="100" w:beforeAutospacing="1"/>
              <w:ind w:left="284" w:hanging="284"/>
              <w:jc w:val="both"/>
              <w:rPr>
                <w:rFonts w:ascii="Book Antiqua" w:hAnsi="Book Antiqua"/>
              </w:rPr>
            </w:pPr>
            <w:r>
              <w:rPr>
                <w:rFonts w:ascii="Book Antiqua" w:hAnsi="Book Antiqua"/>
              </w:rPr>
              <w:t xml:space="preserve">El </w:t>
            </w:r>
            <w:r w:rsidR="00D04FDA" w:rsidRPr="00F57850">
              <w:rPr>
                <w:rFonts w:ascii="Book Antiqua" w:hAnsi="Book Antiqua"/>
              </w:rPr>
              <w:t>Programa de Participación Ciudadana</w:t>
            </w:r>
            <w:r w:rsidR="000B5B47" w:rsidRPr="00F57850">
              <w:rPr>
                <w:rFonts w:ascii="Book Antiqua" w:hAnsi="Book Antiqua"/>
              </w:rPr>
              <w:t xml:space="preserve"> del CONAMAJ</w:t>
            </w:r>
            <w:r w:rsidR="00D04FDA" w:rsidRPr="00F57850">
              <w:rPr>
                <w:rFonts w:ascii="Book Antiqua" w:hAnsi="Book Antiqua"/>
              </w:rPr>
              <w:t>.</w:t>
            </w:r>
          </w:p>
          <w:p w14:paraId="7456B0AC" w14:textId="5ADDFCD0" w:rsidR="00D04FDA" w:rsidRPr="00F57850" w:rsidRDefault="005B5897" w:rsidP="00F57850">
            <w:pPr>
              <w:pStyle w:val="Prrafodelista"/>
              <w:numPr>
                <w:ilvl w:val="0"/>
                <w:numId w:val="22"/>
              </w:numPr>
              <w:spacing w:before="100" w:beforeAutospacing="1"/>
              <w:ind w:left="284" w:hanging="284"/>
              <w:jc w:val="both"/>
              <w:rPr>
                <w:rFonts w:ascii="Book Antiqua" w:hAnsi="Book Antiqua"/>
              </w:rPr>
            </w:pPr>
            <w:r>
              <w:rPr>
                <w:rFonts w:ascii="Book Antiqua" w:hAnsi="Book Antiqua"/>
              </w:rPr>
              <w:t xml:space="preserve">La </w:t>
            </w:r>
            <w:r w:rsidR="00F57850" w:rsidRPr="00F57850">
              <w:rPr>
                <w:rFonts w:ascii="Book Antiqua" w:hAnsi="Book Antiqua"/>
              </w:rPr>
              <w:t>C</w:t>
            </w:r>
            <w:r w:rsidR="00D04FDA" w:rsidRPr="00F57850">
              <w:rPr>
                <w:rFonts w:ascii="Book Antiqua" w:hAnsi="Book Antiqua"/>
              </w:rPr>
              <w:t>ontraloría de Servicios del Poder Judicial.</w:t>
            </w:r>
          </w:p>
          <w:p w14:paraId="4B200F15" w14:textId="7AB9FD1C" w:rsidR="00D04FDA" w:rsidRPr="00F57850" w:rsidRDefault="005B5897" w:rsidP="00F57850">
            <w:pPr>
              <w:pStyle w:val="Prrafodelista"/>
              <w:numPr>
                <w:ilvl w:val="0"/>
                <w:numId w:val="22"/>
              </w:numPr>
              <w:spacing w:before="100" w:beforeAutospacing="1"/>
              <w:ind w:left="284" w:hanging="284"/>
              <w:jc w:val="both"/>
              <w:rPr>
                <w:rFonts w:ascii="Book Antiqua" w:hAnsi="Book Antiqua"/>
              </w:rPr>
            </w:pPr>
            <w:r>
              <w:rPr>
                <w:rFonts w:ascii="Book Antiqua" w:hAnsi="Book Antiqua"/>
              </w:rPr>
              <w:t xml:space="preserve">La </w:t>
            </w:r>
            <w:r w:rsidR="00D04FDA" w:rsidRPr="00F57850">
              <w:rPr>
                <w:rFonts w:ascii="Book Antiqua" w:hAnsi="Book Antiqua"/>
              </w:rPr>
              <w:t>Comisión de la Jurisdicción Civil.</w:t>
            </w:r>
          </w:p>
          <w:p w14:paraId="0769ED47" w14:textId="3043461D" w:rsidR="00D04FDA" w:rsidRPr="00E3212E" w:rsidRDefault="00D04FDA" w:rsidP="008E7A45">
            <w:pPr>
              <w:jc w:val="both"/>
              <w:rPr>
                <w:rFonts w:ascii="Book Antiqua" w:hAnsi="Book Antiqua"/>
              </w:rPr>
            </w:pPr>
          </w:p>
          <w:p w14:paraId="14D6F29D" w14:textId="78473306" w:rsidR="00084B0E" w:rsidRDefault="0088711F" w:rsidP="008E7A45">
            <w:pPr>
              <w:jc w:val="both"/>
              <w:rPr>
                <w:rFonts w:ascii="Book Antiqua" w:hAnsi="Book Antiqua"/>
              </w:rPr>
            </w:pPr>
            <w:r w:rsidRPr="00E3212E">
              <w:rPr>
                <w:rFonts w:ascii="Book Antiqua" w:hAnsi="Book Antiqua"/>
                <w:b/>
                <w:bCs/>
              </w:rPr>
              <w:t>5.1-</w:t>
            </w:r>
            <w:r w:rsidR="00607363">
              <w:rPr>
                <w:rFonts w:ascii="Book Antiqua" w:hAnsi="Book Antiqua"/>
              </w:rPr>
              <w:t>La encuesta</w:t>
            </w:r>
            <w:r w:rsidR="0044082B">
              <w:rPr>
                <w:rFonts w:ascii="Book Antiqua" w:hAnsi="Book Antiqua"/>
              </w:rPr>
              <w:t xml:space="preserve"> de nueve ítems</w:t>
            </w:r>
            <w:r w:rsidR="00607363">
              <w:rPr>
                <w:rFonts w:ascii="Book Antiqua" w:hAnsi="Book Antiqua"/>
              </w:rPr>
              <w:t xml:space="preserve"> </w:t>
            </w:r>
            <w:r w:rsidR="001202E2">
              <w:rPr>
                <w:rFonts w:ascii="Book Antiqua" w:hAnsi="Book Antiqua"/>
              </w:rPr>
              <w:t>aplicada</w:t>
            </w:r>
            <w:r w:rsidR="00607363">
              <w:rPr>
                <w:rFonts w:ascii="Book Antiqua" w:hAnsi="Book Antiqua"/>
              </w:rPr>
              <w:t xml:space="preserve"> </w:t>
            </w:r>
            <w:r w:rsidR="009A0270">
              <w:rPr>
                <w:rFonts w:ascii="Book Antiqua" w:hAnsi="Book Antiqua"/>
              </w:rPr>
              <w:t xml:space="preserve">entre finales de noviembre y </w:t>
            </w:r>
            <w:r w:rsidR="009A0270">
              <w:rPr>
                <w:rFonts w:ascii="Book Antiqua" w:hAnsi="Book Antiqua"/>
              </w:rPr>
              <w:lastRenderedPageBreak/>
              <w:t xml:space="preserve">principios de diciembre de 2020 </w:t>
            </w:r>
            <w:r w:rsidR="0054437B">
              <w:rPr>
                <w:rFonts w:ascii="Book Antiqua" w:hAnsi="Book Antiqua"/>
              </w:rPr>
              <w:t xml:space="preserve">la </w:t>
            </w:r>
            <w:r w:rsidR="001202E2">
              <w:rPr>
                <w:rFonts w:ascii="Book Antiqua" w:hAnsi="Book Antiqua"/>
              </w:rPr>
              <w:t>responden</w:t>
            </w:r>
            <w:r w:rsidR="009A0270">
              <w:rPr>
                <w:rFonts w:ascii="Book Antiqua" w:hAnsi="Book Antiqua"/>
              </w:rPr>
              <w:t xml:space="preserve"> 30 (46,9%) de</w:t>
            </w:r>
            <w:r w:rsidR="00607363">
              <w:rPr>
                <w:rFonts w:ascii="Book Antiqua" w:hAnsi="Book Antiqua"/>
              </w:rPr>
              <w:t xml:space="preserve"> l</w:t>
            </w:r>
            <w:r w:rsidR="00565B2D">
              <w:rPr>
                <w:rFonts w:ascii="Book Antiqua" w:hAnsi="Book Antiqua"/>
              </w:rPr>
              <w:t>os 64 centros de gestión de la materia Civil</w:t>
            </w:r>
            <w:r w:rsidR="00084B0E">
              <w:rPr>
                <w:rFonts w:ascii="Book Antiqua" w:hAnsi="Book Antiqua"/>
              </w:rPr>
              <w:t>. L</w:t>
            </w:r>
            <w:r w:rsidR="00711A3E">
              <w:rPr>
                <w:rFonts w:ascii="Book Antiqua" w:hAnsi="Book Antiqua"/>
              </w:rPr>
              <w:t>o</w:t>
            </w:r>
            <w:r w:rsidR="00084B0E">
              <w:rPr>
                <w:rFonts w:ascii="Book Antiqua" w:hAnsi="Book Antiqua"/>
              </w:rPr>
              <w:t xml:space="preserve">s </w:t>
            </w:r>
            <w:r w:rsidR="00711A3E">
              <w:rPr>
                <w:rFonts w:ascii="Book Antiqua" w:hAnsi="Book Antiqua"/>
              </w:rPr>
              <w:t>datos</w:t>
            </w:r>
            <w:r w:rsidR="00084B0E">
              <w:rPr>
                <w:rFonts w:ascii="Book Antiqua" w:hAnsi="Book Antiqua"/>
              </w:rPr>
              <w:t xml:space="preserve"> brindad</w:t>
            </w:r>
            <w:r w:rsidR="00711A3E">
              <w:rPr>
                <w:rFonts w:ascii="Book Antiqua" w:hAnsi="Book Antiqua"/>
              </w:rPr>
              <w:t>o</w:t>
            </w:r>
            <w:r w:rsidR="00084B0E">
              <w:rPr>
                <w:rFonts w:ascii="Book Antiqua" w:hAnsi="Book Antiqua"/>
              </w:rPr>
              <w:t>s</w:t>
            </w:r>
            <w:r w:rsidR="00F261C0">
              <w:rPr>
                <w:rFonts w:ascii="Book Antiqua" w:hAnsi="Book Antiqua"/>
              </w:rPr>
              <w:t xml:space="preserve"> </w:t>
            </w:r>
            <w:r w:rsidR="00711A3E">
              <w:rPr>
                <w:rFonts w:ascii="Book Antiqua" w:hAnsi="Book Antiqua"/>
              </w:rPr>
              <w:t>en</w:t>
            </w:r>
            <w:r w:rsidR="00F261C0">
              <w:rPr>
                <w:rFonts w:ascii="Book Antiqua" w:hAnsi="Book Antiqua"/>
              </w:rPr>
              <w:t xml:space="preserve"> cada pregunta, algun</w:t>
            </w:r>
            <w:r w:rsidR="00711A3E">
              <w:rPr>
                <w:rFonts w:ascii="Book Antiqua" w:hAnsi="Book Antiqua"/>
              </w:rPr>
              <w:t>o</w:t>
            </w:r>
            <w:r w:rsidR="00F261C0">
              <w:rPr>
                <w:rFonts w:ascii="Book Antiqua" w:hAnsi="Book Antiqua"/>
              </w:rPr>
              <w:t>s</w:t>
            </w:r>
            <w:r w:rsidR="00913B11">
              <w:rPr>
                <w:rFonts w:ascii="Book Antiqua" w:hAnsi="Book Antiqua"/>
              </w:rPr>
              <w:t xml:space="preserve"> </w:t>
            </w:r>
            <w:r w:rsidR="00E10E28">
              <w:rPr>
                <w:rFonts w:ascii="Book Antiqua" w:hAnsi="Book Antiqua"/>
              </w:rPr>
              <w:t>de forma aproximada porque carecen de registro para ser verificad</w:t>
            </w:r>
            <w:r w:rsidR="00711A3E">
              <w:rPr>
                <w:rFonts w:ascii="Book Antiqua" w:hAnsi="Book Antiqua"/>
              </w:rPr>
              <w:t>o</w:t>
            </w:r>
            <w:r w:rsidR="00E10E28">
              <w:rPr>
                <w:rFonts w:ascii="Book Antiqua" w:hAnsi="Book Antiqua"/>
              </w:rPr>
              <w:t>s,</w:t>
            </w:r>
            <w:r w:rsidR="00084B0E">
              <w:rPr>
                <w:rFonts w:ascii="Book Antiqua" w:hAnsi="Book Antiqua"/>
              </w:rPr>
              <w:t xml:space="preserve"> son las siguientes:</w:t>
            </w:r>
          </w:p>
          <w:p w14:paraId="17F9BB42" w14:textId="62919DE7" w:rsidR="00084B0E" w:rsidRDefault="00084B0E" w:rsidP="008E7A45">
            <w:pPr>
              <w:jc w:val="both"/>
              <w:rPr>
                <w:rFonts w:ascii="Book Antiqua" w:hAnsi="Book Antiqua"/>
              </w:rPr>
            </w:pPr>
          </w:p>
          <w:p w14:paraId="0B2B4979" w14:textId="66EC9649" w:rsidR="002F45CA" w:rsidRDefault="00084B0E" w:rsidP="008E7A45">
            <w:pPr>
              <w:jc w:val="both"/>
              <w:rPr>
                <w:rFonts w:ascii="Book Antiqua" w:hAnsi="Book Antiqua"/>
              </w:rPr>
            </w:pPr>
            <w:r>
              <w:rPr>
                <w:rFonts w:ascii="Book Antiqua" w:hAnsi="Book Antiqua"/>
              </w:rPr>
              <w:t xml:space="preserve">Pregunta # 1: </w:t>
            </w:r>
            <w:r w:rsidR="006C5441" w:rsidRPr="006C5441">
              <w:rPr>
                <w:rFonts w:ascii="Book Antiqua" w:hAnsi="Book Antiqua"/>
              </w:rPr>
              <w:t xml:space="preserve">¿Aproximadamente, cuántos permisos de acceso al sistema Gestión en línea ha otorgado el personal del Juzgado informante, a las personas usuarias judiciales que lo han solicitado, desde la </w:t>
            </w:r>
            <w:r w:rsidR="00282916" w:rsidRPr="006C5441">
              <w:rPr>
                <w:rFonts w:ascii="Book Antiqua" w:hAnsi="Book Antiqua"/>
              </w:rPr>
              <w:t>entrada en vigor</w:t>
            </w:r>
            <w:r w:rsidR="006C5441" w:rsidRPr="006C5441">
              <w:rPr>
                <w:rFonts w:ascii="Book Antiqua" w:hAnsi="Book Antiqua"/>
              </w:rPr>
              <w:t xml:space="preserve"> de la Ley # 9342, Código Procesal Civil, el 8 de octubre de 2018</w:t>
            </w:r>
            <w:r w:rsidR="00A21E68">
              <w:rPr>
                <w:rFonts w:ascii="Book Antiqua" w:hAnsi="Book Antiqua"/>
              </w:rPr>
              <w:t>?.</w:t>
            </w:r>
          </w:p>
          <w:tbl>
            <w:tblPr>
              <w:tblStyle w:val="Tablaconcuadrcula"/>
              <w:tblW w:w="0" w:type="auto"/>
              <w:jc w:val="center"/>
              <w:tblInd w:w="0" w:type="dxa"/>
              <w:tblCellMar>
                <w:left w:w="28" w:type="dxa"/>
                <w:right w:w="28" w:type="dxa"/>
              </w:tblCellMar>
              <w:tblLook w:val="04A0" w:firstRow="1" w:lastRow="0" w:firstColumn="1" w:lastColumn="0" w:noHBand="0" w:noVBand="1"/>
            </w:tblPr>
            <w:tblGrid>
              <w:gridCol w:w="4166"/>
              <w:gridCol w:w="1504"/>
              <w:gridCol w:w="1378"/>
            </w:tblGrid>
            <w:tr w:rsidR="007342CA" w:rsidRPr="007342CA" w14:paraId="49BC63A5" w14:textId="77777777" w:rsidTr="007342CA">
              <w:trPr>
                <w:trHeight w:val="375"/>
                <w:jc w:val="center"/>
              </w:trPr>
              <w:tc>
                <w:tcPr>
                  <w:tcW w:w="4166" w:type="dxa"/>
                  <w:vMerge w:val="restart"/>
                  <w:tcBorders>
                    <w:left w:val="nil"/>
                  </w:tcBorders>
                  <w:vAlign w:val="center"/>
                </w:tcPr>
                <w:p w14:paraId="6D4CCC20" w14:textId="0F3669ED" w:rsidR="007342CA" w:rsidRPr="007342CA" w:rsidRDefault="007342CA" w:rsidP="008E7A45">
                  <w:pPr>
                    <w:jc w:val="center"/>
                    <w:rPr>
                      <w:rFonts w:ascii="Book Antiqua" w:hAnsi="Book Antiqua"/>
                      <w:b/>
                      <w:bCs/>
                      <w:sz w:val="18"/>
                      <w:szCs w:val="18"/>
                    </w:rPr>
                  </w:pPr>
                  <w:r w:rsidRPr="007342CA">
                    <w:rPr>
                      <w:rFonts w:ascii="Book Antiqua" w:hAnsi="Book Antiqua"/>
                      <w:b/>
                      <w:bCs/>
                      <w:sz w:val="18"/>
                      <w:szCs w:val="18"/>
                    </w:rPr>
                    <w:t>Promedio de Permisos Otorgados por Día Hábil</w:t>
                  </w:r>
                </w:p>
              </w:tc>
              <w:tc>
                <w:tcPr>
                  <w:tcW w:w="2882" w:type="dxa"/>
                  <w:gridSpan w:val="2"/>
                  <w:tcBorders>
                    <w:bottom w:val="dotted" w:sz="4" w:space="0" w:color="auto"/>
                    <w:right w:val="nil"/>
                  </w:tcBorders>
                  <w:vAlign w:val="center"/>
                </w:tcPr>
                <w:p w14:paraId="363FD432" w14:textId="3FAC00B9" w:rsidR="007342CA" w:rsidRPr="007342CA" w:rsidRDefault="007342CA" w:rsidP="008E7A45">
                  <w:pPr>
                    <w:jc w:val="center"/>
                    <w:rPr>
                      <w:rFonts w:ascii="Book Antiqua" w:hAnsi="Book Antiqua"/>
                      <w:b/>
                      <w:bCs/>
                      <w:sz w:val="18"/>
                      <w:szCs w:val="18"/>
                    </w:rPr>
                  </w:pPr>
                  <w:r w:rsidRPr="007342CA">
                    <w:rPr>
                      <w:rFonts w:ascii="Book Antiqua" w:hAnsi="Book Antiqua"/>
                      <w:b/>
                      <w:bCs/>
                      <w:sz w:val="18"/>
                      <w:szCs w:val="18"/>
                    </w:rPr>
                    <w:t>Cantidad de Respuestas Recibidas</w:t>
                  </w:r>
                </w:p>
              </w:tc>
            </w:tr>
            <w:tr w:rsidR="007342CA" w:rsidRPr="007342CA" w14:paraId="59FEF212" w14:textId="77777777" w:rsidTr="007342CA">
              <w:trPr>
                <w:trHeight w:val="375"/>
                <w:jc w:val="center"/>
              </w:trPr>
              <w:tc>
                <w:tcPr>
                  <w:tcW w:w="4166" w:type="dxa"/>
                  <w:vMerge/>
                  <w:tcBorders>
                    <w:left w:val="nil"/>
                    <w:bottom w:val="single" w:sz="4" w:space="0" w:color="auto"/>
                  </w:tcBorders>
                  <w:vAlign w:val="center"/>
                </w:tcPr>
                <w:p w14:paraId="1774D32A" w14:textId="77777777" w:rsidR="007342CA" w:rsidRPr="007342CA" w:rsidRDefault="007342CA" w:rsidP="008E7A45">
                  <w:pPr>
                    <w:jc w:val="both"/>
                    <w:rPr>
                      <w:rFonts w:ascii="Book Antiqua" w:hAnsi="Book Antiqua"/>
                      <w:sz w:val="18"/>
                      <w:szCs w:val="18"/>
                    </w:rPr>
                  </w:pPr>
                </w:p>
              </w:tc>
              <w:tc>
                <w:tcPr>
                  <w:tcW w:w="1504" w:type="dxa"/>
                  <w:tcBorders>
                    <w:top w:val="dotted" w:sz="4" w:space="0" w:color="auto"/>
                    <w:bottom w:val="single" w:sz="4" w:space="0" w:color="auto"/>
                    <w:right w:val="dotted" w:sz="4" w:space="0" w:color="auto"/>
                  </w:tcBorders>
                  <w:vAlign w:val="center"/>
                </w:tcPr>
                <w:p w14:paraId="1AE57B1D" w14:textId="6F4DA34E" w:rsidR="007342CA" w:rsidRPr="007342CA" w:rsidRDefault="007342CA" w:rsidP="008E7A45">
                  <w:pPr>
                    <w:jc w:val="center"/>
                    <w:rPr>
                      <w:rFonts w:ascii="Book Antiqua" w:hAnsi="Book Antiqua"/>
                      <w:b/>
                      <w:bCs/>
                      <w:sz w:val="18"/>
                      <w:szCs w:val="18"/>
                    </w:rPr>
                  </w:pPr>
                  <w:r w:rsidRPr="007342CA">
                    <w:rPr>
                      <w:rFonts w:ascii="Book Antiqua" w:hAnsi="Book Antiqua"/>
                      <w:b/>
                      <w:bCs/>
                      <w:sz w:val="18"/>
                      <w:szCs w:val="18"/>
                    </w:rPr>
                    <w:t>Total</w:t>
                  </w:r>
                </w:p>
              </w:tc>
              <w:tc>
                <w:tcPr>
                  <w:tcW w:w="1378" w:type="dxa"/>
                  <w:tcBorders>
                    <w:top w:val="dotted" w:sz="4" w:space="0" w:color="auto"/>
                    <w:left w:val="dotted" w:sz="4" w:space="0" w:color="auto"/>
                    <w:bottom w:val="single" w:sz="4" w:space="0" w:color="auto"/>
                    <w:right w:val="nil"/>
                  </w:tcBorders>
                  <w:vAlign w:val="center"/>
                </w:tcPr>
                <w:p w14:paraId="77D5A3EF" w14:textId="107EE79E" w:rsidR="007342CA" w:rsidRPr="007342CA" w:rsidRDefault="007342CA" w:rsidP="008E7A45">
                  <w:pPr>
                    <w:jc w:val="center"/>
                    <w:rPr>
                      <w:rFonts w:ascii="Book Antiqua" w:hAnsi="Book Antiqua"/>
                      <w:b/>
                      <w:bCs/>
                      <w:sz w:val="18"/>
                      <w:szCs w:val="18"/>
                    </w:rPr>
                  </w:pPr>
                  <w:r w:rsidRPr="007342CA">
                    <w:rPr>
                      <w:rFonts w:ascii="Book Antiqua" w:hAnsi="Book Antiqua"/>
                      <w:b/>
                      <w:bCs/>
                      <w:sz w:val="18"/>
                      <w:szCs w:val="18"/>
                    </w:rPr>
                    <w:t>%</w:t>
                  </w:r>
                </w:p>
              </w:tc>
            </w:tr>
            <w:tr w:rsidR="007342CA" w:rsidRPr="007342CA" w14:paraId="7DC168A0" w14:textId="77777777" w:rsidTr="007342CA">
              <w:trPr>
                <w:jc w:val="center"/>
              </w:trPr>
              <w:tc>
                <w:tcPr>
                  <w:tcW w:w="4166" w:type="dxa"/>
                  <w:tcBorders>
                    <w:left w:val="nil"/>
                    <w:bottom w:val="dotted" w:sz="4" w:space="0" w:color="auto"/>
                  </w:tcBorders>
                  <w:vAlign w:val="center"/>
                </w:tcPr>
                <w:p w14:paraId="6CE6AA04" w14:textId="0EAD51B8" w:rsidR="007342CA" w:rsidRPr="007342CA" w:rsidRDefault="007342CA" w:rsidP="008E7A45">
                  <w:pPr>
                    <w:jc w:val="right"/>
                    <w:rPr>
                      <w:rFonts w:ascii="Book Antiqua" w:hAnsi="Book Antiqua"/>
                      <w:b/>
                      <w:bCs/>
                      <w:sz w:val="18"/>
                      <w:szCs w:val="18"/>
                    </w:rPr>
                  </w:pPr>
                  <w:r w:rsidRPr="007342CA">
                    <w:rPr>
                      <w:rFonts w:ascii="Book Antiqua" w:hAnsi="Book Antiqua"/>
                      <w:b/>
                      <w:bCs/>
                      <w:sz w:val="18"/>
                      <w:szCs w:val="18"/>
                    </w:rPr>
                    <w:t>Total:</w:t>
                  </w:r>
                </w:p>
              </w:tc>
              <w:tc>
                <w:tcPr>
                  <w:tcW w:w="1504" w:type="dxa"/>
                  <w:tcBorders>
                    <w:bottom w:val="dotted" w:sz="4" w:space="0" w:color="auto"/>
                  </w:tcBorders>
                  <w:vAlign w:val="center"/>
                </w:tcPr>
                <w:p w14:paraId="681556C8" w14:textId="33802B62" w:rsidR="007342CA" w:rsidRPr="007342CA" w:rsidRDefault="007342CA" w:rsidP="008E7A45">
                  <w:pPr>
                    <w:jc w:val="center"/>
                    <w:rPr>
                      <w:rFonts w:ascii="Book Antiqua" w:hAnsi="Book Antiqua"/>
                      <w:b/>
                      <w:bCs/>
                      <w:sz w:val="18"/>
                      <w:szCs w:val="18"/>
                      <w:u w:val="single"/>
                    </w:rPr>
                  </w:pPr>
                  <w:r>
                    <w:rPr>
                      <w:rFonts w:ascii="Book Antiqua" w:hAnsi="Book Antiqua"/>
                      <w:b/>
                      <w:bCs/>
                      <w:sz w:val="18"/>
                      <w:szCs w:val="18"/>
                      <w:u w:val="single"/>
                    </w:rPr>
                    <w:t>64</w:t>
                  </w:r>
                </w:p>
              </w:tc>
              <w:tc>
                <w:tcPr>
                  <w:tcW w:w="1378" w:type="dxa"/>
                  <w:tcBorders>
                    <w:bottom w:val="dotted" w:sz="4" w:space="0" w:color="auto"/>
                    <w:right w:val="nil"/>
                  </w:tcBorders>
                  <w:vAlign w:val="center"/>
                </w:tcPr>
                <w:p w14:paraId="15AF3643" w14:textId="399369A6" w:rsidR="007342CA" w:rsidRPr="007342CA" w:rsidRDefault="007342CA" w:rsidP="008E7A45">
                  <w:pPr>
                    <w:jc w:val="center"/>
                    <w:rPr>
                      <w:rFonts w:ascii="Book Antiqua" w:hAnsi="Book Antiqua"/>
                      <w:b/>
                      <w:bCs/>
                      <w:sz w:val="18"/>
                      <w:szCs w:val="18"/>
                      <w:u w:val="single"/>
                    </w:rPr>
                  </w:pPr>
                  <w:r>
                    <w:rPr>
                      <w:rFonts w:ascii="Book Antiqua" w:hAnsi="Book Antiqua"/>
                      <w:b/>
                      <w:bCs/>
                      <w:sz w:val="18"/>
                      <w:szCs w:val="18"/>
                      <w:u w:val="single"/>
                    </w:rPr>
                    <w:t>100,</w:t>
                  </w:r>
                  <w:r w:rsidR="003C65D7">
                    <w:rPr>
                      <w:rFonts w:ascii="Book Antiqua" w:hAnsi="Book Antiqua"/>
                      <w:b/>
                      <w:bCs/>
                      <w:sz w:val="18"/>
                      <w:szCs w:val="18"/>
                      <w:u w:val="single"/>
                    </w:rPr>
                    <w:t>0</w:t>
                  </w:r>
                  <w:r>
                    <w:rPr>
                      <w:rFonts w:ascii="Book Antiqua" w:hAnsi="Book Antiqua"/>
                      <w:b/>
                      <w:bCs/>
                      <w:sz w:val="18"/>
                      <w:szCs w:val="18"/>
                      <w:u w:val="single"/>
                    </w:rPr>
                    <w:t>%</w:t>
                  </w:r>
                </w:p>
              </w:tc>
            </w:tr>
            <w:tr w:rsidR="007342CA" w:rsidRPr="007342CA" w14:paraId="1FF6C44E" w14:textId="77777777" w:rsidTr="007342CA">
              <w:trPr>
                <w:trHeight w:val="50"/>
                <w:jc w:val="center"/>
              </w:trPr>
              <w:tc>
                <w:tcPr>
                  <w:tcW w:w="4166" w:type="dxa"/>
                  <w:tcBorders>
                    <w:top w:val="dotted" w:sz="4" w:space="0" w:color="auto"/>
                    <w:left w:val="nil"/>
                    <w:bottom w:val="dotted" w:sz="4" w:space="0" w:color="auto"/>
                  </w:tcBorders>
                  <w:vAlign w:val="center"/>
                </w:tcPr>
                <w:p w14:paraId="5B4796D8" w14:textId="492EC825" w:rsidR="007342CA" w:rsidRPr="007342CA" w:rsidRDefault="007342CA" w:rsidP="008E7A45">
                  <w:pPr>
                    <w:jc w:val="both"/>
                    <w:rPr>
                      <w:rFonts w:ascii="Book Antiqua" w:hAnsi="Book Antiqua"/>
                      <w:sz w:val="18"/>
                      <w:szCs w:val="18"/>
                    </w:rPr>
                  </w:pPr>
                  <w:r w:rsidRPr="007342CA">
                    <w:rPr>
                      <w:rFonts w:ascii="Book Antiqua" w:hAnsi="Book Antiqua"/>
                      <w:sz w:val="18"/>
                      <w:szCs w:val="18"/>
                    </w:rPr>
                    <w:t xml:space="preserve">Más de </w:t>
                  </w:r>
                  <w:r w:rsidR="00711A3E">
                    <w:rPr>
                      <w:rFonts w:ascii="Book Antiqua" w:hAnsi="Book Antiqua"/>
                      <w:sz w:val="18"/>
                      <w:szCs w:val="18"/>
                    </w:rPr>
                    <w:t>dos</w:t>
                  </w:r>
                  <w:r w:rsidRPr="007342CA">
                    <w:rPr>
                      <w:rFonts w:ascii="Book Antiqua" w:hAnsi="Book Antiqua"/>
                      <w:sz w:val="18"/>
                      <w:szCs w:val="18"/>
                    </w:rPr>
                    <w:t>.</w:t>
                  </w:r>
                </w:p>
              </w:tc>
              <w:tc>
                <w:tcPr>
                  <w:tcW w:w="1504" w:type="dxa"/>
                  <w:tcBorders>
                    <w:top w:val="dotted" w:sz="4" w:space="0" w:color="auto"/>
                    <w:bottom w:val="dotted" w:sz="4" w:space="0" w:color="auto"/>
                  </w:tcBorders>
                  <w:vAlign w:val="center"/>
                </w:tcPr>
                <w:p w14:paraId="28B72549" w14:textId="77777777" w:rsidR="007342CA" w:rsidRPr="007342CA" w:rsidRDefault="007342CA" w:rsidP="008E7A45">
                  <w:pPr>
                    <w:jc w:val="center"/>
                    <w:rPr>
                      <w:rFonts w:ascii="Book Antiqua" w:hAnsi="Book Antiqua"/>
                      <w:sz w:val="18"/>
                      <w:szCs w:val="18"/>
                    </w:rPr>
                  </w:pPr>
                  <w:r w:rsidRPr="007342CA">
                    <w:rPr>
                      <w:rFonts w:ascii="Book Antiqua" w:hAnsi="Book Antiqua"/>
                      <w:sz w:val="18"/>
                      <w:szCs w:val="18"/>
                    </w:rPr>
                    <w:t>2</w:t>
                  </w:r>
                </w:p>
              </w:tc>
              <w:tc>
                <w:tcPr>
                  <w:tcW w:w="1378" w:type="dxa"/>
                  <w:tcBorders>
                    <w:top w:val="dotted" w:sz="4" w:space="0" w:color="auto"/>
                    <w:bottom w:val="dotted" w:sz="4" w:space="0" w:color="auto"/>
                    <w:right w:val="nil"/>
                  </w:tcBorders>
                  <w:vAlign w:val="center"/>
                </w:tcPr>
                <w:p w14:paraId="6472B781" w14:textId="4989659F" w:rsidR="007342CA" w:rsidRPr="007342CA" w:rsidRDefault="00CD2FD3" w:rsidP="008E7A45">
                  <w:pPr>
                    <w:jc w:val="center"/>
                    <w:rPr>
                      <w:rFonts w:ascii="Book Antiqua" w:hAnsi="Book Antiqua"/>
                      <w:sz w:val="18"/>
                      <w:szCs w:val="18"/>
                    </w:rPr>
                  </w:pPr>
                  <w:r>
                    <w:rPr>
                      <w:rFonts w:ascii="Book Antiqua" w:hAnsi="Book Antiqua"/>
                      <w:sz w:val="18"/>
                      <w:szCs w:val="18"/>
                    </w:rPr>
                    <w:t>3,</w:t>
                  </w:r>
                  <w:r w:rsidR="0086602D">
                    <w:rPr>
                      <w:rFonts w:ascii="Book Antiqua" w:hAnsi="Book Antiqua"/>
                      <w:sz w:val="18"/>
                      <w:szCs w:val="18"/>
                    </w:rPr>
                    <w:t>1</w:t>
                  </w:r>
                  <w:r>
                    <w:rPr>
                      <w:rFonts w:ascii="Book Antiqua" w:hAnsi="Book Antiqua"/>
                      <w:sz w:val="18"/>
                      <w:szCs w:val="18"/>
                    </w:rPr>
                    <w:t>%</w:t>
                  </w:r>
                </w:p>
              </w:tc>
            </w:tr>
            <w:tr w:rsidR="007342CA" w:rsidRPr="007342CA" w14:paraId="0CC2641A" w14:textId="77777777" w:rsidTr="007342CA">
              <w:trPr>
                <w:jc w:val="center"/>
              </w:trPr>
              <w:tc>
                <w:tcPr>
                  <w:tcW w:w="4166" w:type="dxa"/>
                  <w:tcBorders>
                    <w:top w:val="dotted" w:sz="4" w:space="0" w:color="auto"/>
                    <w:left w:val="nil"/>
                    <w:bottom w:val="dotted" w:sz="4" w:space="0" w:color="auto"/>
                  </w:tcBorders>
                  <w:vAlign w:val="center"/>
                </w:tcPr>
                <w:p w14:paraId="58D5A227" w14:textId="0B3E0804" w:rsidR="007342CA" w:rsidRPr="007342CA" w:rsidRDefault="007342CA" w:rsidP="008E7A45">
                  <w:pPr>
                    <w:jc w:val="both"/>
                    <w:rPr>
                      <w:rFonts w:ascii="Book Antiqua" w:hAnsi="Book Antiqua"/>
                      <w:sz w:val="18"/>
                      <w:szCs w:val="18"/>
                    </w:rPr>
                  </w:pPr>
                  <w:r w:rsidRPr="007342CA">
                    <w:rPr>
                      <w:rFonts w:ascii="Book Antiqua" w:hAnsi="Book Antiqua"/>
                      <w:sz w:val="18"/>
                      <w:szCs w:val="18"/>
                    </w:rPr>
                    <w:t xml:space="preserve">Entre más de </w:t>
                  </w:r>
                  <w:r w:rsidR="00711A3E">
                    <w:rPr>
                      <w:rFonts w:ascii="Book Antiqua" w:hAnsi="Book Antiqua"/>
                      <w:sz w:val="18"/>
                      <w:szCs w:val="18"/>
                    </w:rPr>
                    <w:t>uno</w:t>
                  </w:r>
                  <w:r w:rsidRPr="007342CA">
                    <w:rPr>
                      <w:rFonts w:ascii="Book Antiqua" w:hAnsi="Book Antiqua"/>
                      <w:sz w:val="18"/>
                      <w:szCs w:val="18"/>
                    </w:rPr>
                    <w:t xml:space="preserve"> y </w:t>
                  </w:r>
                  <w:r w:rsidR="00711A3E">
                    <w:rPr>
                      <w:rFonts w:ascii="Book Antiqua" w:hAnsi="Book Antiqua"/>
                      <w:sz w:val="18"/>
                      <w:szCs w:val="18"/>
                    </w:rPr>
                    <w:t>dos</w:t>
                  </w:r>
                  <w:r w:rsidRPr="007342CA">
                    <w:rPr>
                      <w:rFonts w:ascii="Book Antiqua" w:hAnsi="Book Antiqua"/>
                      <w:sz w:val="18"/>
                      <w:szCs w:val="18"/>
                    </w:rPr>
                    <w:t>.</w:t>
                  </w:r>
                </w:p>
              </w:tc>
              <w:tc>
                <w:tcPr>
                  <w:tcW w:w="1504" w:type="dxa"/>
                  <w:tcBorders>
                    <w:top w:val="dotted" w:sz="4" w:space="0" w:color="auto"/>
                    <w:bottom w:val="dotted" w:sz="4" w:space="0" w:color="auto"/>
                  </w:tcBorders>
                  <w:vAlign w:val="center"/>
                </w:tcPr>
                <w:p w14:paraId="36680CD7" w14:textId="77777777" w:rsidR="007342CA" w:rsidRPr="007342CA" w:rsidRDefault="007342CA" w:rsidP="008E7A45">
                  <w:pPr>
                    <w:jc w:val="center"/>
                    <w:rPr>
                      <w:rFonts w:ascii="Book Antiqua" w:hAnsi="Book Antiqua"/>
                      <w:sz w:val="18"/>
                      <w:szCs w:val="18"/>
                    </w:rPr>
                  </w:pPr>
                  <w:r w:rsidRPr="007342CA">
                    <w:rPr>
                      <w:rFonts w:ascii="Book Antiqua" w:hAnsi="Book Antiqua"/>
                      <w:sz w:val="18"/>
                      <w:szCs w:val="18"/>
                    </w:rPr>
                    <w:t>4</w:t>
                  </w:r>
                </w:p>
              </w:tc>
              <w:tc>
                <w:tcPr>
                  <w:tcW w:w="1378" w:type="dxa"/>
                  <w:tcBorders>
                    <w:top w:val="dotted" w:sz="4" w:space="0" w:color="auto"/>
                    <w:bottom w:val="dotted" w:sz="4" w:space="0" w:color="auto"/>
                    <w:right w:val="nil"/>
                  </w:tcBorders>
                  <w:vAlign w:val="center"/>
                </w:tcPr>
                <w:p w14:paraId="16BA8664" w14:textId="0905F26D" w:rsidR="007342CA" w:rsidRPr="007342CA" w:rsidRDefault="00CD2FD3" w:rsidP="008E7A45">
                  <w:pPr>
                    <w:jc w:val="center"/>
                    <w:rPr>
                      <w:rFonts w:ascii="Book Antiqua" w:hAnsi="Book Antiqua"/>
                      <w:sz w:val="18"/>
                      <w:szCs w:val="18"/>
                    </w:rPr>
                  </w:pPr>
                  <w:r>
                    <w:rPr>
                      <w:rFonts w:ascii="Book Antiqua" w:hAnsi="Book Antiqua"/>
                      <w:sz w:val="18"/>
                      <w:szCs w:val="18"/>
                    </w:rPr>
                    <w:t>6,</w:t>
                  </w:r>
                  <w:r w:rsidR="0086602D">
                    <w:rPr>
                      <w:rFonts w:ascii="Book Antiqua" w:hAnsi="Book Antiqua"/>
                      <w:sz w:val="18"/>
                      <w:szCs w:val="18"/>
                    </w:rPr>
                    <w:t>3</w:t>
                  </w:r>
                  <w:r>
                    <w:rPr>
                      <w:rFonts w:ascii="Book Antiqua" w:hAnsi="Book Antiqua"/>
                      <w:sz w:val="18"/>
                      <w:szCs w:val="18"/>
                    </w:rPr>
                    <w:t>%</w:t>
                  </w:r>
                </w:p>
              </w:tc>
            </w:tr>
            <w:tr w:rsidR="007342CA" w:rsidRPr="007342CA" w14:paraId="7D1651A7" w14:textId="77777777" w:rsidTr="007342CA">
              <w:trPr>
                <w:jc w:val="center"/>
              </w:trPr>
              <w:tc>
                <w:tcPr>
                  <w:tcW w:w="4166" w:type="dxa"/>
                  <w:tcBorders>
                    <w:top w:val="dotted" w:sz="4" w:space="0" w:color="auto"/>
                    <w:left w:val="nil"/>
                    <w:bottom w:val="dotted" w:sz="4" w:space="0" w:color="auto"/>
                  </w:tcBorders>
                  <w:vAlign w:val="center"/>
                </w:tcPr>
                <w:p w14:paraId="1886EEA6" w14:textId="55F97919" w:rsidR="007342CA" w:rsidRPr="007342CA" w:rsidRDefault="007342CA" w:rsidP="008E7A45">
                  <w:pPr>
                    <w:jc w:val="both"/>
                    <w:rPr>
                      <w:rFonts w:ascii="Book Antiqua" w:hAnsi="Book Antiqua"/>
                      <w:sz w:val="18"/>
                      <w:szCs w:val="18"/>
                    </w:rPr>
                  </w:pPr>
                  <w:r w:rsidRPr="007342CA">
                    <w:rPr>
                      <w:rFonts w:ascii="Book Antiqua" w:hAnsi="Book Antiqua"/>
                      <w:sz w:val="18"/>
                      <w:szCs w:val="18"/>
                    </w:rPr>
                    <w:t>Entre</w:t>
                  </w:r>
                  <w:r w:rsidR="00711A3E">
                    <w:rPr>
                      <w:rFonts w:ascii="Book Antiqua" w:hAnsi="Book Antiqua"/>
                      <w:sz w:val="18"/>
                      <w:szCs w:val="18"/>
                    </w:rPr>
                    <w:t xml:space="preserve"> cero </w:t>
                  </w:r>
                  <w:r w:rsidRPr="007342CA">
                    <w:rPr>
                      <w:rFonts w:ascii="Book Antiqua" w:hAnsi="Book Antiqua"/>
                      <w:sz w:val="18"/>
                      <w:szCs w:val="18"/>
                    </w:rPr>
                    <w:t xml:space="preserve">y </w:t>
                  </w:r>
                  <w:r w:rsidR="00711A3E">
                    <w:rPr>
                      <w:rFonts w:ascii="Book Antiqua" w:hAnsi="Book Antiqua"/>
                      <w:sz w:val="18"/>
                      <w:szCs w:val="18"/>
                    </w:rPr>
                    <w:t>uno</w:t>
                  </w:r>
                  <w:r w:rsidRPr="007342CA">
                    <w:rPr>
                      <w:rFonts w:ascii="Book Antiqua" w:hAnsi="Book Antiqua"/>
                      <w:sz w:val="18"/>
                      <w:szCs w:val="18"/>
                    </w:rPr>
                    <w:t>.</w:t>
                  </w:r>
                </w:p>
              </w:tc>
              <w:tc>
                <w:tcPr>
                  <w:tcW w:w="1504" w:type="dxa"/>
                  <w:tcBorders>
                    <w:top w:val="dotted" w:sz="4" w:space="0" w:color="auto"/>
                    <w:bottom w:val="dotted" w:sz="4" w:space="0" w:color="auto"/>
                  </w:tcBorders>
                  <w:vAlign w:val="center"/>
                </w:tcPr>
                <w:p w14:paraId="32AFEEAD" w14:textId="77777777" w:rsidR="007342CA" w:rsidRPr="007342CA" w:rsidRDefault="007342CA" w:rsidP="008E7A45">
                  <w:pPr>
                    <w:jc w:val="center"/>
                    <w:rPr>
                      <w:rFonts w:ascii="Book Antiqua" w:hAnsi="Book Antiqua"/>
                      <w:sz w:val="18"/>
                      <w:szCs w:val="18"/>
                    </w:rPr>
                  </w:pPr>
                  <w:r w:rsidRPr="007342CA">
                    <w:rPr>
                      <w:rFonts w:ascii="Book Antiqua" w:hAnsi="Book Antiqua"/>
                      <w:sz w:val="18"/>
                      <w:szCs w:val="18"/>
                    </w:rPr>
                    <w:t>16</w:t>
                  </w:r>
                </w:p>
              </w:tc>
              <w:tc>
                <w:tcPr>
                  <w:tcW w:w="1378" w:type="dxa"/>
                  <w:tcBorders>
                    <w:top w:val="dotted" w:sz="4" w:space="0" w:color="auto"/>
                    <w:bottom w:val="dotted" w:sz="4" w:space="0" w:color="auto"/>
                    <w:right w:val="nil"/>
                  </w:tcBorders>
                  <w:vAlign w:val="center"/>
                </w:tcPr>
                <w:p w14:paraId="0B7E086F" w14:textId="2BCD9404" w:rsidR="007342CA" w:rsidRPr="007342CA" w:rsidRDefault="00CD2FD3" w:rsidP="008E7A45">
                  <w:pPr>
                    <w:jc w:val="center"/>
                    <w:rPr>
                      <w:rFonts w:ascii="Book Antiqua" w:hAnsi="Book Antiqua"/>
                      <w:sz w:val="18"/>
                      <w:szCs w:val="18"/>
                    </w:rPr>
                  </w:pPr>
                  <w:r>
                    <w:rPr>
                      <w:rFonts w:ascii="Book Antiqua" w:hAnsi="Book Antiqua"/>
                      <w:sz w:val="18"/>
                      <w:szCs w:val="18"/>
                    </w:rPr>
                    <w:t>25,0%</w:t>
                  </w:r>
                </w:p>
              </w:tc>
            </w:tr>
            <w:tr w:rsidR="007342CA" w:rsidRPr="007342CA" w14:paraId="1DDD7E36" w14:textId="77777777" w:rsidTr="007342CA">
              <w:trPr>
                <w:jc w:val="center"/>
              </w:trPr>
              <w:tc>
                <w:tcPr>
                  <w:tcW w:w="4166" w:type="dxa"/>
                  <w:tcBorders>
                    <w:top w:val="dotted" w:sz="4" w:space="0" w:color="auto"/>
                    <w:left w:val="nil"/>
                    <w:bottom w:val="dotted" w:sz="4" w:space="0" w:color="auto"/>
                  </w:tcBorders>
                  <w:vAlign w:val="center"/>
                </w:tcPr>
                <w:p w14:paraId="5C4770DF" w14:textId="63F62263" w:rsidR="007342CA" w:rsidRPr="007342CA" w:rsidRDefault="00711A3E" w:rsidP="008E7A45">
                  <w:pPr>
                    <w:jc w:val="both"/>
                    <w:rPr>
                      <w:rFonts w:ascii="Book Antiqua" w:hAnsi="Book Antiqua"/>
                      <w:sz w:val="18"/>
                      <w:szCs w:val="18"/>
                    </w:rPr>
                  </w:pPr>
                  <w:r>
                    <w:rPr>
                      <w:rFonts w:ascii="Book Antiqua" w:hAnsi="Book Antiqua"/>
                      <w:sz w:val="18"/>
                      <w:szCs w:val="18"/>
                    </w:rPr>
                    <w:t>Ninguno</w:t>
                  </w:r>
                  <w:r w:rsidR="007342CA" w:rsidRPr="007342CA">
                    <w:rPr>
                      <w:rFonts w:ascii="Book Antiqua" w:hAnsi="Book Antiqua"/>
                      <w:sz w:val="18"/>
                      <w:szCs w:val="18"/>
                    </w:rPr>
                    <w:t>.</w:t>
                  </w:r>
                </w:p>
              </w:tc>
              <w:tc>
                <w:tcPr>
                  <w:tcW w:w="1504" w:type="dxa"/>
                  <w:tcBorders>
                    <w:top w:val="dotted" w:sz="4" w:space="0" w:color="auto"/>
                    <w:bottom w:val="dotted" w:sz="4" w:space="0" w:color="auto"/>
                  </w:tcBorders>
                  <w:vAlign w:val="center"/>
                </w:tcPr>
                <w:p w14:paraId="67A3B5C4" w14:textId="77777777" w:rsidR="007342CA" w:rsidRPr="007342CA" w:rsidRDefault="007342CA" w:rsidP="008E7A45">
                  <w:pPr>
                    <w:jc w:val="center"/>
                    <w:rPr>
                      <w:rFonts w:ascii="Book Antiqua" w:hAnsi="Book Antiqua"/>
                      <w:sz w:val="18"/>
                      <w:szCs w:val="18"/>
                    </w:rPr>
                  </w:pPr>
                  <w:r w:rsidRPr="007342CA">
                    <w:rPr>
                      <w:rFonts w:ascii="Book Antiqua" w:hAnsi="Book Antiqua"/>
                      <w:sz w:val="18"/>
                      <w:szCs w:val="18"/>
                    </w:rPr>
                    <w:t>2</w:t>
                  </w:r>
                </w:p>
              </w:tc>
              <w:tc>
                <w:tcPr>
                  <w:tcW w:w="1378" w:type="dxa"/>
                  <w:tcBorders>
                    <w:top w:val="dotted" w:sz="4" w:space="0" w:color="auto"/>
                    <w:bottom w:val="dotted" w:sz="4" w:space="0" w:color="auto"/>
                    <w:right w:val="nil"/>
                  </w:tcBorders>
                  <w:vAlign w:val="center"/>
                </w:tcPr>
                <w:p w14:paraId="3BC208EF" w14:textId="563AE0D2" w:rsidR="007342CA" w:rsidRPr="007342CA" w:rsidRDefault="00CD2FD3" w:rsidP="008E7A45">
                  <w:pPr>
                    <w:jc w:val="center"/>
                    <w:rPr>
                      <w:rFonts w:ascii="Book Antiqua" w:hAnsi="Book Antiqua"/>
                      <w:sz w:val="18"/>
                      <w:szCs w:val="18"/>
                    </w:rPr>
                  </w:pPr>
                  <w:r>
                    <w:rPr>
                      <w:rFonts w:ascii="Book Antiqua" w:hAnsi="Book Antiqua"/>
                      <w:sz w:val="18"/>
                      <w:szCs w:val="18"/>
                    </w:rPr>
                    <w:t>3,1%</w:t>
                  </w:r>
                </w:p>
              </w:tc>
            </w:tr>
            <w:tr w:rsidR="007342CA" w:rsidRPr="007342CA" w14:paraId="5BD26190" w14:textId="77777777" w:rsidTr="007342CA">
              <w:trPr>
                <w:jc w:val="center"/>
              </w:trPr>
              <w:tc>
                <w:tcPr>
                  <w:tcW w:w="4166" w:type="dxa"/>
                  <w:tcBorders>
                    <w:top w:val="dotted" w:sz="4" w:space="0" w:color="auto"/>
                    <w:left w:val="nil"/>
                    <w:bottom w:val="dotted" w:sz="4" w:space="0" w:color="auto"/>
                  </w:tcBorders>
                  <w:vAlign w:val="center"/>
                </w:tcPr>
                <w:p w14:paraId="553F98BC" w14:textId="4472C8A2" w:rsidR="007342CA" w:rsidRPr="007342CA" w:rsidRDefault="007342CA" w:rsidP="008E7A45">
                  <w:pPr>
                    <w:jc w:val="both"/>
                    <w:rPr>
                      <w:rFonts w:ascii="Book Antiqua" w:hAnsi="Book Antiqua"/>
                      <w:sz w:val="18"/>
                      <w:szCs w:val="18"/>
                    </w:rPr>
                  </w:pPr>
                  <w:r w:rsidRPr="007342CA">
                    <w:rPr>
                      <w:rFonts w:ascii="Book Antiqua" w:hAnsi="Book Antiqua"/>
                      <w:sz w:val="18"/>
                      <w:szCs w:val="18"/>
                    </w:rPr>
                    <w:t>No suministró el dato solicitado.</w:t>
                  </w:r>
                </w:p>
              </w:tc>
              <w:tc>
                <w:tcPr>
                  <w:tcW w:w="1504" w:type="dxa"/>
                  <w:tcBorders>
                    <w:top w:val="dotted" w:sz="4" w:space="0" w:color="auto"/>
                    <w:bottom w:val="dotted" w:sz="4" w:space="0" w:color="auto"/>
                  </w:tcBorders>
                  <w:vAlign w:val="center"/>
                </w:tcPr>
                <w:p w14:paraId="0CA772B4" w14:textId="77777777" w:rsidR="007342CA" w:rsidRPr="007342CA" w:rsidRDefault="007342CA" w:rsidP="008E7A45">
                  <w:pPr>
                    <w:jc w:val="center"/>
                    <w:rPr>
                      <w:rFonts w:ascii="Book Antiqua" w:hAnsi="Book Antiqua"/>
                      <w:sz w:val="18"/>
                      <w:szCs w:val="18"/>
                    </w:rPr>
                  </w:pPr>
                  <w:r w:rsidRPr="007342CA">
                    <w:rPr>
                      <w:rFonts w:ascii="Book Antiqua" w:hAnsi="Book Antiqua"/>
                      <w:sz w:val="18"/>
                      <w:szCs w:val="18"/>
                    </w:rPr>
                    <w:t>6</w:t>
                  </w:r>
                </w:p>
              </w:tc>
              <w:tc>
                <w:tcPr>
                  <w:tcW w:w="1378" w:type="dxa"/>
                  <w:tcBorders>
                    <w:top w:val="dotted" w:sz="4" w:space="0" w:color="auto"/>
                    <w:bottom w:val="dotted" w:sz="4" w:space="0" w:color="auto"/>
                    <w:right w:val="nil"/>
                  </w:tcBorders>
                  <w:vAlign w:val="center"/>
                </w:tcPr>
                <w:p w14:paraId="03D34A34" w14:textId="04266871" w:rsidR="007342CA" w:rsidRPr="007342CA" w:rsidRDefault="00CD2FD3" w:rsidP="008E7A45">
                  <w:pPr>
                    <w:jc w:val="center"/>
                    <w:rPr>
                      <w:rFonts w:ascii="Book Antiqua" w:hAnsi="Book Antiqua"/>
                      <w:sz w:val="18"/>
                      <w:szCs w:val="18"/>
                    </w:rPr>
                  </w:pPr>
                  <w:r>
                    <w:rPr>
                      <w:rFonts w:ascii="Book Antiqua" w:hAnsi="Book Antiqua"/>
                      <w:sz w:val="18"/>
                      <w:szCs w:val="18"/>
                    </w:rPr>
                    <w:t>9,4%</w:t>
                  </w:r>
                </w:p>
              </w:tc>
            </w:tr>
            <w:tr w:rsidR="007342CA" w:rsidRPr="007342CA" w14:paraId="06D190AF" w14:textId="77777777" w:rsidTr="007342CA">
              <w:trPr>
                <w:jc w:val="center"/>
              </w:trPr>
              <w:tc>
                <w:tcPr>
                  <w:tcW w:w="4166" w:type="dxa"/>
                  <w:tcBorders>
                    <w:top w:val="dotted" w:sz="4" w:space="0" w:color="auto"/>
                    <w:left w:val="nil"/>
                  </w:tcBorders>
                  <w:vAlign w:val="center"/>
                </w:tcPr>
                <w:p w14:paraId="30F5C5C1" w14:textId="0287D67B" w:rsidR="007342CA" w:rsidRPr="007342CA" w:rsidRDefault="007342CA" w:rsidP="008E7A45">
                  <w:pPr>
                    <w:jc w:val="both"/>
                    <w:rPr>
                      <w:rFonts w:ascii="Book Antiqua" w:hAnsi="Book Antiqua"/>
                      <w:sz w:val="18"/>
                      <w:szCs w:val="18"/>
                    </w:rPr>
                  </w:pPr>
                  <w:r w:rsidRPr="007342CA">
                    <w:rPr>
                      <w:rFonts w:ascii="Book Antiqua" w:hAnsi="Book Antiqua"/>
                      <w:sz w:val="18"/>
                      <w:szCs w:val="18"/>
                    </w:rPr>
                    <w:t>No respondió la encuesta.</w:t>
                  </w:r>
                </w:p>
              </w:tc>
              <w:tc>
                <w:tcPr>
                  <w:tcW w:w="1504" w:type="dxa"/>
                  <w:tcBorders>
                    <w:top w:val="dotted" w:sz="4" w:space="0" w:color="auto"/>
                  </w:tcBorders>
                  <w:vAlign w:val="center"/>
                </w:tcPr>
                <w:p w14:paraId="4084E391" w14:textId="77777777" w:rsidR="007342CA" w:rsidRPr="007342CA" w:rsidRDefault="007342CA" w:rsidP="008E7A45">
                  <w:pPr>
                    <w:jc w:val="center"/>
                    <w:rPr>
                      <w:rFonts w:ascii="Book Antiqua" w:hAnsi="Book Antiqua"/>
                      <w:sz w:val="18"/>
                      <w:szCs w:val="18"/>
                    </w:rPr>
                  </w:pPr>
                  <w:r w:rsidRPr="007342CA">
                    <w:rPr>
                      <w:rFonts w:ascii="Book Antiqua" w:hAnsi="Book Antiqua"/>
                      <w:sz w:val="18"/>
                      <w:szCs w:val="18"/>
                    </w:rPr>
                    <w:t>34</w:t>
                  </w:r>
                </w:p>
              </w:tc>
              <w:tc>
                <w:tcPr>
                  <w:tcW w:w="1378" w:type="dxa"/>
                  <w:tcBorders>
                    <w:top w:val="dotted" w:sz="4" w:space="0" w:color="auto"/>
                    <w:right w:val="nil"/>
                  </w:tcBorders>
                  <w:vAlign w:val="center"/>
                </w:tcPr>
                <w:p w14:paraId="5FB03AED" w14:textId="76944327" w:rsidR="007342CA" w:rsidRPr="007342CA" w:rsidRDefault="00CD2FD3" w:rsidP="008E7A45">
                  <w:pPr>
                    <w:jc w:val="center"/>
                    <w:rPr>
                      <w:rFonts w:ascii="Book Antiqua" w:hAnsi="Book Antiqua"/>
                      <w:sz w:val="18"/>
                      <w:szCs w:val="18"/>
                    </w:rPr>
                  </w:pPr>
                  <w:r>
                    <w:rPr>
                      <w:rFonts w:ascii="Book Antiqua" w:hAnsi="Book Antiqua"/>
                      <w:sz w:val="18"/>
                      <w:szCs w:val="18"/>
                    </w:rPr>
                    <w:t>53,1%</w:t>
                  </w:r>
                </w:p>
              </w:tc>
            </w:tr>
          </w:tbl>
          <w:p w14:paraId="707DBB02" w14:textId="77777777" w:rsidR="002F45CA" w:rsidRDefault="002F45CA" w:rsidP="008E7A45">
            <w:pPr>
              <w:jc w:val="both"/>
              <w:rPr>
                <w:rFonts w:ascii="Book Antiqua" w:hAnsi="Book Antiqua"/>
              </w:rPr>
            </w:pPr>
          </w:p>
          <w:p w14:paraId="006CE8B7" w14:textId="0071D904" w:rsidR="00E064C0" w:rsidRDefault="008E7A45" w:rsidP="008E7A45">
            <w:pPr>
              <w:jc w:val="both"/>
              <w:rPr>
                <w:rFonts w:ascii="Book Antiqua" w:hAnsi="Book Antiqua"/>
              </w:rPr>
            </w:pPr>
            <w:r>
              <w:rPr>
                <w:rFonts w:ascii="Book Antiqua" w:hAnsi="Book Antiqua"/>
              </w:rPr>
              <w:t>Los centros de gestión de la materia Civil participantes en la encuesta con 200 o más permisos otorgados</w:t>
            </w:r>
            <w:r w:rsidR="00B8157C">
              <w:rPr>
                <w:rFonts w:ascii="Book Antiqua" w:hAnsi="Book Antiqua"/>
              </w:rPr>
              <w:t xml:space="preserve"> desde el 08 de octubre de 2018</w:t>
            </w:r>
            <w:r>
              <w:rPr>
                <w:rFonts w:ascii="Book Antiqua" w:hAnsi="Book Antiqua"/>
              </w:rPr>
              <w:t xml:space="preserve"> </w:t>
            </w:r>
            <w:r w:rsidR="001A3102">
              <w:rPr>
                <w:rFonts w:ascii="Book Antiqua" w:hAnsi="Book Antiqua"/>
              </w:rPr>
              <w:t xml:space="preserve">hasta finales de octubre de 2020 </w:t>
            </w:r>
            <w:r>
              <w:rPr>
                <w:rFonts w:ascii="Book Antiqua" w:hAnsi="Book Antiqua"/>
              </w:rPr>
              <w:t>son:</w:t>
            </w:r>
          </w:p>
          <w:p w14:paraId="709E02C9" w14:textId="5677ED45" w:rsidR="008E7A45" w:rsidRPr="008E7A45" w:rsidRDefault="008E7A45" w:rsidP="008E7A45">
            <w:pPr>
              <w:pStyle w:val="Prrafodelista"/>
              <w:numPr>
                <w:ilvl w:val="0"/>
                <w:numId w:val="23"/>
              </w:numPr>
              <w:ind w:left="284" w:hanging="284"/>
              <w:jc w:val="both"/>
              <w:rPr>
                <w:rFonts w:ascii="Book Antiqua" w:hAnsi="Book Antiqua"/>
              </w:rPr>
            </w:pPr>
            <w:r w:rsidRPr="008E7A45">
              <w:rPr>
                <w:rFonts w:ascii="Book Antiqua" w:hAnsi="Book Antiqua"/>
              </w:rPr>
              <w:t>Juzgado Contravencional de Hojancha.</w:t>
            </w:r>
          </w:p>
          <w:p w14:paraId="51D64C4D" w14:textId="495AA6E6" w:rsidR="008E7A45" w:rsidRPr="008E7A45" w:rsidRDefault="008E7A45" w:rsidP="008E7A45">
            <w:pPr>
              <w:pStyle w:val="Prrafodelista"/>
              <w:numPr>
                <w:ilvl w:val="0"/>
                <w:numId w:val="23"/>
              </w:numPr>
              <w:ind w:left="284" w:hanging="284"/>
              <w:jc w:val="both"/>
              <w:rPr>
                <w:rFonts w:ascii="Book Antiqua" w:hAnsi="Book Antiqua"/>
              </w:rPr>
            </w:pPr>
            <w:r w:rsidRPr="008E7A45">
              <w:rPr>
                <w:rFonts w:ascii="Book Antiqua" w:hAnsi="Book Antiqua"/>
              </w:rPr>
              <w:t>Juzgado Contravencional de Puerto Jiménez.</w:t>
            </w:r>
          </w:p>
          <w:p w14:paraId="390DFA3D" w14:textId="5D2093CF" w:rsidR="008E7A45" w:rsidRPr="008E7A45" w:rsidRDefault="008E7A45" w:rsidP="008E7A45">
            <w:pPr>
              <w:pStyle w:val="Prrafodelista"/>
              <w:numPr>
                <w:ilvl w:val="0"/>
                <w:numId w:val="23"/>
              </w:numPr>
              <w:ind w:left="284" w:hanging="284"/>
              <w:jc w:val="both"/>
              <w:rPr>
                <w:rFonts w:ascii="Book Antiqua" w:hAnsi="Book Antiqua"/>
              </w:rPr>
            </w:pPr>
            <w:r w:rsidRPr="008E7A45">
              <w:rPr>
                <w:rFonts w:ascii="Book Antiqua" w:hAnsi="Book Antiqua"/>
              </w:rPr>
              <w:t>Juzgado Contravencional de Guatuso.</w:t>
            </w:r>
          </w:p>
          <w:p w14:paraId="2E5B9F80" w14:textId="00A9BBBA" w:rsidR="00A603D1" w:rsidRDefault="00A603D1" w:rsidP="008E7A45">
            <w:pPr>
              <w:pStyle w:val="Prrafodelista"/>
              <w:numPr>
                <w:ilvl w:val="0"/>
                <w:numId w:val="23"/>
              </w:numPr>
              <w:ind w:left="284" w:hanging="284"/>
              <w:jc w:val="both"/>
              <w:rPr>
                <w:rFonts w:ascii="Book Antiqua" w:hAnsi="Book Antiqua"/>
              </w:rPr>
            </w:pPr>
            <w:r>
              <w:rPr>
                <w:rFonts w:ascii="Book Antiqua" w:hAnsi="Book Antiqua"/>
              </w:rPr>
              <w:t>Juzgado Contravencional de San Joaquín de Flores.</w:t>
            </w:r>
          </w:p>
          <w:p w14:paraId="56E1EBE8" w14:textId="09521E28" w:rsidR="008E7A45" w:rsidRPr="008E7A45" w:rsidRDefault="008E7A45" w:rsidP="008E7A45">
            <w:pPr>
              <w:pStyle w:val="Prrafodelista"/>
              <w:numPr>
                <w:ilvl w:val="0"/>
                <w:numId w:val="23"/>
              </w:numPr>
              <w:ind w:left="284" w:hanging="284"/>
              <w:jc w:val="both"/>
              <w:rPr>
                <w:rFonts w:ascii="Book Antiqua" w:hAnsi="Book Antiqua"/>
              </w:rPr>
            </w:pPr>
            <w:r w:rsidRPr="008E7A45">
              <w:rPr>
                <w:rFonts w:ascii="Book Antiqua" w:hAnsi="Book Antiqua"/>
              </w:rPr>
              <w:t>Juzgado Contravencional de Garabito.</w:t>
            </w:r>
          </w:p>
          <w:p w14:paraId="0515DB6C" w14:textId="7860C5FE" w:rsidR="008E7A45" w:rsidRPr="008E7A45" w:rsidRDefault="008E7A45" w:rsidP="008E7A45">
            <w:pPr>
              <w:pStyle w:val="Prrafodelista"/>
              <w:numPr>
                <w:ilvl w:val="0"/>
                <w:numId w:val="23"/>
              </w:numPr>
              <w:ind w:left="284" w:hanging="284"/>
              <w:jc w:val="both"/>
              <w:rPr>
                <w:rFonts w:ascii="Book Antiqua" w:hAnsi="Book Antiqua"/>
              </w:rPr>
            </w:pPr>
            <w:r w:rsidRPr="008E7A45">
              <w:rPr>
                <w:rFonts w:ascii="Book Antiqua" w:hAnsi="Book Antiqua"/>
              </w:rPr>
              <w:t>Juzgado Contravencional de Matina.</w:t>
            </w:r>
          </w:p>
          <w:p w14:paraId="00246655" w14:textId="05446503" w:rsidR="008E7A45" w:rsidRPr="008E7A45" w:rsidRDefault="008E7A45" w:rsidP="008E7A45">
            <w:pPr>
              <w:pStyle w:val="Prrafodelista"/>
              <w:numPr>
                <w:ilvl w:val="0"/>
                <w:numId w:val="23"/>
              </w:numPr>
              <w:ind w:left="284" w:hanging="284"/>
              <w:jc w:val="both"/>
              <w:rPr>
                <w:rFonts w:ascii="Book Antiqua" w:hAnsi="Book Antiqua"/>
              </w:rPr>
            </w:pPr>
            <w:r w:rsidRPr="008E7A45">
              <w:rPr>
                <w:rFonts w:ascii="Book Antiqua" w:hAnsi="Book Antiqua"/>
              </w:rPr>
              <w:t>Juzgado Contravencional de Coto Brus.</w:t>
            </w:r>
          </w:p>
          <w:p w14:paraId="5FA37DE8" w14:textId="64CDB716" w:rsidR="008E7A45" w:rsidRPr="008E7A45" w:rsidRDefault="008E7A45" w:rsidP="008E7A45">
            <w:pPr>
              <w:pStyle w:val="Prrafodelista"/>
              <w:numPr>
                <w:ilvl w:val="0"/>
                <w:numId w:val="23"/>
              </w:numPr>
              <w:ind w:left="284" w:hanging="284"/>
              <w:jc w:val="both"/>
              <w:rPr>
                <w:rFonts w:ascii="Book Antiqua" w:hAnsi="Book Antiqua"/>
              </w:rPr>
            </w:pPr>
            <w:r w:rsidRPr="008E7A45">
              <w:rPr>
                <w:rFonts w:ascii="Book Antiqua" w:hAnsi="Book Antiqua"/>
              </w:rPr>
              <w:t>Juzgado Contravencional de Tarrazú.</w:t>
            </w:r>
          </w:p>
          <w:p w14:paraId="659AAC5E" w14:textId="079BA0EC" w:rsidR="008E7A45" w:rsidRPr="008E7A45" w:rsidRDefault="008E7A45" w:rsidP="008E7A45">
            <w:pPr>
              <w:pStyle w:val="Prrafodelista"/>
              <w:numPr>
                <w:ilvl w:val="0"/>
                <w:numId w:val="23"/>
              </w:numPr>
              <w:ind w:left="284" w:hanging="284"/>
              <w:jc w:val="both"/>
              <w:rPr>
                <w:rFonts w:ascii="Book Antiqua" w:hAnsi="Book Antiqua"/>
              </w:rPr>
            </w:pPr>
            <w:r w:rsidRPr="008E7A45">
              <w:rPr>
                <w:rFonts w:ascii="Book Antiqua" w:hAnsi="Book Antiqua"/>
              </w:rPr>
              <w:t>Juzgado Contravencional de Sarchí.</w:t>
            </w:r>
          </w:p>
          <w:p w14:paraId="5A1FF048" w14:textId="73B29A2C" w:rsidR="008E7A45" w:rsidRPr="008E7A45" w:rsidRDefault="008E7A45" w:rsidP="008E7A45">
            <w:pPr>
              <w:pStyle w:val="Prrafodelista"/>
              <w:numPr>
                <w:ilvl w:val="0"/>
                <w:numId w:val="23"/>
              </w:numPr>
              <w:ind w:left="284" w:hanging="284"/>
              <w:jc w:val="both"/>
              <w:rPr>
                <w:rFonts w:ascii="Book Antiqua" w:hAnsi="Book Antiqua"/>
              </w:rPr>
            </w:pPr>
            <w:r w:rsidRPr="008E7A45">
              <w:rPr>
                <w:rFonts w:ascii="Book Antiqua" w:hAnsi="Book Antiqua"/>
              </w:rPr>
              <w:t>Juzgado Contravencional de Pavas.</w:t>
            </w:r>
          </w:p>
          <w:p w14:paraId="732ABFB2" w14:textId="005CD256" w:rsidR="008E7A45" w:rsidRPr="008E7A45" w:rsidRDefault="008E7A45" w:rsidP="008E7A45">
            <w:pPr>
              <w:pStyle w:val="Prrafodelista"/>
              <w:numPr>
                <w:ilvl w:val="0"/>
                <w:numId w:val="23"/>
              </w:numPr>
              <w:ind w:left="284" w:hanging="284"/>
              <w:jc w:val="both"/>
              <w:rPr>
                <w:rFonts w:ascii="Book Antiqua" w:hAnsi="Book Antiqua"/>
              </w:rPr>
            </w:pPr>
            <w:r w:rsidRPr="008E7A45">
              <w:rPr>
                <w:rFonts w:ascii="Book Antiqua" w:hAnsi="Book Antiqua"/>
              </w:rPr>
              <w:t>Juzgado Contravencional de Atenas.</w:t>
            </w:r>
          </w:p>
          <w:p w14:paraId="3C6692BE" w14:textId="1F2F2821" w:rsidR="008E7A45" w:rsidRPr="008E7A45" w:rsidRDefault="008E7A45" w:rsidP="008E7A45">
            <w:pPr>
              <w:pStyle w:val="Prrafodelista"/>
              <w:numPr>
                <w:ilvl w:val="0"/>
                <w:numId w:val="23"/>
              </w:numPr>
              <w:ind w:left="284" w:hanging="284"/>
              <w:jc w:val="both"/>
              <w:rPr>
                <w:rFonts w:ascii="Book Antiqua" w:hAnsi="Book Antiqua"/>
              </w:rPr>
            </w:pPr>
            <w:r w:rsidRPr="008E7A45">
              <w:rPr>
                <w:rFonts w:ascii="Book Antiqua" w:hAnsi="Book Antiqua"/>
              </w:rPr>
              <w:t>Juzgado Civil de San Carlos.</w:t>
            </w:r>
          </w:p>
          <w:p w14:paraId="6F23485C" w14:textId="403D15D4" w:rsidR="008E7A45" w:rsidRPr="008E7A45" w:rsidRDefault="008E7A45" w:rsidP="008E7A45">
            <w:pPr>
              <w:pStyle w:val="Prrafodelista"/>
              <w:numPr>
                <w:ilvl w:val="0"/>
                <w:numId w:val="23"/>
              </w:numPr>
              <w:ind w:left="284" w:hanging="284"/>
              <w:jc w:val="both"/>
              <w:rPr>
                <w:rFonts w:ascii="Book Antiqua" w:hAnsi="Book Antiqua"/>
              </w:rPr>
            </w:pPr>
            <w:r w:rsidRPr="008E7A45">
              <w:rPr>
                <w:rFonts w:ascii="Book Antiqua" w:hAnsi="Book Antiqua"/>
              </w:rPr>
              <w:t>Juzgado Civil de Puriscal.</w:t>
            </w:r>
          </w:p>
          <w:p w14:paraId="03FDD87B" w14:textId="77777777" w:rsidR="008E7A45" w:rsidRDefault="008E7A45" w:rsidP="008E7A45">
            <w:pPr>
              <w:jc w:val="both"/>
              <w:rPr>
                <w:rFonts w:ascii="Book Antiqua" w:hAnsi="Book Antiqua"/>
              </w:rPr>
            </w:pPr>
          </w:p>
          <w:p w14:paraId="25D18D69" w14:textId="324586D0" w:rsidR="008E7A45" w:rsidRDefault="00EF4178" w:rsidP="008E7A45">
            <w:pPr>
              <w:jc w:val="both"/>
              <w:rPr>
                <w:rFonts w:ascii="Book Antiqua" w:hAnsi="Book Antiqua"/>
              </w:rPr>
            </w:pPr>
            <w:r>
              <w:rPr>
                <w:rFonts w:ascii="Book Antiqua" w:hAnsi="Book Antiqua"/>
              </w:rPr>
              <w:t xml:space="preserve">Pregunta # 2: </w:t>
            </w:r>
            <w:r w:rsidRPr="00EF4178">
              <w:rPr>
                <w:rFonts w:ascii="Book Antiqua" w:hAnsi="Book Antiqua"/>
              </w:rPr>
              <w:t>¿El equipo requerido por el personal del Juzgado informante para ejercer la función de centro de gestión de la materia Civil se encuentra instalado y en funcionamiento?</w:t>
            </w:r>
          </w:p>
          <w:tbl>
            <w:tblPr>
              <w:tblStyle w:val="Tablaconcuadrcula"/>
              <w:tblW w:w="0" w:type="auto"/>
              <w:jc w:val="center"/>
              <w:tblInd w:w="0" w:type="dxa"/>
              <w:tblCellMar>
                <w:left w:w="28" w:type="dxa"/>
                <w:right w:w="28" w:type="dxa"/>
              </w:tblCellMar>
              <w:tblLook w:val="04A0" w:firstRow="1" w:lastRow="0" w:firstColumn="1" w:lastColumn="0" w:noHBand="0" w:noVBand="1"/>
            </w:tblPr>
            <w:tblGrid>
              <w:gridCol w:w="4166"/>
              <w:gridCol w:w="1504"/>
              <w:gridCol w:w="1378"/>
            </w:tblGrid>
            <w:tr w:rsidR="0002291E" w:rsidRPr="007342CA" w14:paraId="184F225B" w14:textId="77777777" w:rsidTr="009F1DE9">
              <w:trPr>
                <w:trHeight w:val="375"/>
                <w:jc w:val="center"/>
              </w:trPr>
              <w:tc>
                <w:tcPr>
                  <w:tcW w:w="4166" w:type="dxa"/>
                  <w:vMerge w:val="restart"/>
                  <w:tcBorders>
                    <w:left w:val="nil"/>
                  </w:tcBorders>
                  <w:vAlign w:val="center"/>
                </w:tcPr>
                <w:p w14:paraId="6F3EDDE3" w14:textId="70E45EE1" w:rsidR="0002291E" w:rsidRPr="007342CA" w:rsidRDefault="000E3C05" w:rsidP="0002291E">
                  <w:pPr>
                    <w:jc w:val="center"/>
                    <w:rPr>
                      <w:rFonts w:ascii="Book Antiqua" w:hAnsi="Book Antiqua"/>
                      <w:b/>
                      <w:bCs/>
                      <w:sz w:val="18"/>
                      <w:szCs w:val="18"/>
                    </w:rPr>
                  </w:pPr>
                  <w:r>
                    <w:rPr>
                      <w:rFonts w:ascii="Book Antiqua" w:hAnsi="Book Antiqua"/>
                      <w:b/>
                      <w:bCs/>
                      <w:sz w:val="18"/>
                      <w:szCs w:val="18"/>
                    </w:rPr>
                    <w:lastRenderedPageBreak/>
                    <w:t>Respuesta Brindada</w:t>
                  </w:r>
                </w:p>
              </w:tc>
              <w:tc>
                <w:tcPr>
                  <w:tcW w:w="2882" w:type="dxa"/>
                  <w:gridSpan w:val="2"/>
                  <w:tcBorders>
                    <w:bottom w:val="dotted" w:sz="4" w:space="0" w:color="auto"/>
                    <w:right w:val="nil"/>
                  </w:tcBorders>
                  <w:vAlign w:val="center"/>
                </w:tcPr>
                <w:p w14:paraId="59D3401B" w14:textId="77777777" w:rsidR="0002291E" w:rsidRPr="007342CA" w:rsidRDefault="0002291E" w:rsidP="0002291E">
                  <w:pPr>
                    <w:jc w:val="center"/>
                    <w:rPr>
                      <w:rFonts w:ascii="Book Antiqua" w:hAnsi="Book Antiqua"/>
                      <w:b/>
                      <w:bCs/>
                      <w:sz w:val="18"/>
                      <w:szCs w:val="18"/>
                    </w:rPr>
                  </w:pPr>
                  <w:r w:rsidRPr="007342CA">
                    <w:rPr>
                      <w:rFonts w:ascii="Book Antiqua" w:hAnsi="Book Antiqua"/>
                      <w:b/>
                      <w:bCs/>
                      <w:sz w:val="18"/>
                      <w:szCs w:val="18"/>
                    </w:rPr>
                    <w:t>Cantidad de Respuestas Recibidas</w:t>
                  </w:r>
                </w:p>
              </w:tc>
            </w:tr>
            <w:tr w:rsidR="0002291E" w:rsidRPr="007342CA" w14:paraId="4532D0FC" w14:textId="77777777" w:rsidTr="009F1DE9">
              <w:trPr>
                <w:trHeight w:val="375"/>
                <w:jc w:val="center"/>
              </w:trPr>
              <w:tc>
                <w:tcPr>
                  <w:tcW w:w="4166" w:type="dxa"/>
                  <w:vMerge/>
                  <w:tcBorders>
                    <w:left w:val="nil"/>
                    <w:bottom w:val="single" w:sz="4" w:space="0" w:color="auto"/>
                  </w:tcBorders>
                  <w:vAlign w:val="center"/>
                </w:tcPr>
                <w:p w14:paraId="2EE5A8AB" w14:textId="77777777" w:rsidR="0002291E" w:rsidRPr="007342CA" w:rsidRDefault="0002291E" w:rsidP="0002291E">
                  <w:pPr>
                    <w:jc w:val="both"/>
                    <w:rPr>
                      <w:rFonts w:ascii="Book Antiqua" w:hAnsi="Book Antiqua"/>
                      <w:sz w:val="18"/>
                      <w:szCs w:val="18"/>
                    </w:rPr>
                  </w:pPr>
                </w:p>
              </w:tc>
              <w:tc>
                <w:tcPr>
                  <w:tcW w:w="1504" w:type="dxa"/>
                  <w:tcBorders>
                    <w:top w:val="dotted" w:sz="4" w:space="0" w:color="auto"/>
                    <w:bottom w:val="single" w:sz="4" w:space="0" w:color="auto"/>
                    <w:right w:val="dotted" w:sz="4" w:space="0" w:color="auto"/>
                  </w:tcBorders>
                  <w:vAlign w:val="center"/>
                </w:tcPr>
                <w:p w14:paraId="3B847705" w14:textId="77777777" w:rsidR="0002291E" w:rsidRPr="007342CA" w:rsidRDefault="0002291E" w:rsidP="0002291E">
                  <w:pPr>
                    <w:jc w:val="center"/>
                    <w:rPr>
                      <w:rFonts w:ascii="Book Antiqua" w:hAnsi="Book Antiqua"/>
                      <w:b/>
                      <w:bCs/>
                      <w:sz w:val="18"/>
                      <w:szCs w:val="18"/>
                    </w:rPr>
                  </w:pPr>
                  <w:r w:rsidRPr="007342CA">
                    <w:rPr>
                      <w:rFonts w:ascii="Book Antiqua" w:hAnsi="Book Antiqua"/>
                      <w:b/>
                      <w:bCs/>
                      <w:sz w:val="18"/>
                      <w:szCs w:val="18"/>
                    </w:rPr>
                    <w:t>Total</w:t>
                  </w:r>
                </w:p>
              </w:tc>
              <w:tc>
                <w:tcPr>
                  <w:tcW w:w="1378" w:type="dxa"/>
                  <w:tcBorders>
                    <w:top w:val="dotted" w:sz="4" w:space="0" w:color="auto"/>
                    <w:left w:val="dotted" w:sz="4" w:space="0" w:color="auto"/>
                    <w:bottom w:val="single" w:sz="4" w:space="0" w:color="auto"/>
                    <w:right w:val="nil"/>
                  </w:tcBorders>
                  <w:vAlign w:val="center"/>
                </w:tcPr>
                <w:p w14:paraId="63D6DEEB" w14:textId="77777777" w:rsidR="0002291E" w:rsidRPr="007342CA" w:rsidRDefault="0002291E" w:rsidP="0002291E">
                  <w:pPr>
                    <w:jc w:val="center"/>
                    <w:rPr>
                      <w:rFonts w:ascii="Book Antiqua" w:hAnsi="Book Antiqua"/>
                      <w:b/>
                      <w:bCs/>
                      <w:sz w:val="18"/>
                      <w:szCs w:val="18"/>
                    </w:rPr>
                  </w:pPr>
                  <w:r w:rsidRPr="007342CA">
                    <w:rPr>
                      <w:rFonts w:ascii="Book Antiqua" w:hAnsi="Book Antiqua"/>
                      <w:b/>
                      <w:bCs/>
                      <w:sz w:val="18"/>
                      <w:szCs w:val="18"/>
                    </w:rPr>
                    <w:t>%</w:t>
                  </w:r>
                </w:p>
              </w:tc>
            </w:tr>
            <w:tr w:rsidR="0002291E" w:rsidRPr="007342CA" w14:paraId="005402B9" w14:textId="77777777" w:rsidTr="009F1DE9">
              <w:trPr>
                <w:jc w:val="center"/>
              </w:trPr>
              <w:tc>
                <w:tcPr>
                  <w:tcW w:w="4166" w:type="dxa"/>
                  <w:tcBorders>
                    <w:left w:val="nil"/>
                    <w:bottom w:val="dotted" w:sz="4" w:space="0" w:color="auto"/>
                  </w:tcBorders>
                  <w:vAlign w:val="center"/>
                </w:tcPr>
                <w:p w14:paraId="498837CD" w14:textId="77777777" w:rsidR="0002291E" w:rsidRPr="007342CA" w:rsidRDefault="0002291E" w:rsidP="0002291E">
                  <w:pPr>
                    <w:jc w:val="right"/>
                    <w:rPr>
                      <w:rFonts w:ascii="Book Antiqua" w:hAnsi="Book Antiqua"/>
                      <w:b/>
                      <w:bCs/>
                      <w:sz w:val="18"/>
                      <w:szCs w:val="18"/>
                    </w:rPr>
                  </w:pPr>
                  <w:r w:rsidRPr="007342CA">
                    <w:rPr>
                      <w:rFonts w:ascii="Book Antiqua" w:hAnsi="Book Antiqua"/>
                      <w:b/>
                      <w:bCs/>
                      <w:sz w:val="18"/>
                      <w:szCs w:val="18"/>
                    </w:rPr>
                    <w:t>Total:</w:t>
                  </w:r>
                </w:p>
              </w:tc>
              <w:tc>
                <w:tcPr>
                  <w:tcW w:w="1504" w:type="dxa"/>
                  <w:tcBorders>
                    <w:bottom w:val="dotted" w:sz="4" w:space="0" w:color="auto"/>
                  </w:tcBorders>
                  <w:vAlign w:val="center"/>
                </w:tcPr>
                <w:p w14:paraId="09D18EAA" w14:textId="77777777" w:rsidR="0002291E" w:rsidRPr="007342CA" w:rsidRDefault="0002291E" w:rsidP="0002291E">
                  <w:pPr>
                    <w:jc w:val="center"/>
                    <w:rPr>
                      <w:rFonts w:ascii="Book Antiqua" w:hAnsi="Book Antiqua"/>
                      <w:b/>
                      <w:bCs/>
                      <w:sz w:val="18"/>
                      <w:szCs w:val="18"/>
                      <w:u w:val="single"/>
                    </w:rPr>
                  </w:pPr>
                  <w:r>
                    <w:rPr>
                      <w:rFonts w:ascii="Book Antiqua" w:hAnsi="Book Antiqua"/>
                      <w:b/>
                      <w:bCs/>
                      <w:sz w:val="18"/>
                      <w:szCs w:val="18"/>
                      <w:u w:val="single"/>
                    </w:rPr>
                    <w:t>64</w:t>
                  </w:r>
                </w:p>
              </w:tc>
              <w:tc>
                <w:tcPr>
                  <w:tcW w:w="1378" w:type="dxa"/>
                  <w:tcBorders>
                    <w:bottom w:val="dotted" w:sz="4" w:space="0" w:color="auto"/>
                    <w:right w:val="nil"/>
                  </w:tcBorders>
                  <w:vAlign w:val="center"/>
                </w:tcPr>
                <w:p w14:paraId="475AC568" w14:textId="77777777" w:rsidR="0002291E" w:rsidRPr="007342CA" w:rsidRDefault="0002291E" w:rsidP="0002291E">
                  <w:pPr>
                    <w:jc w:val="center"/>
                    <w:rPr>
                      <w:rFonts w:ascii="Book Antiqua" w:hAnsi="Book Antiqua"/>
                      <w:b/>
                      <w:bCs/>
                      <w:sz w:val="18"/>
                      <w:szCs w:val="18"/>
                      <w:u w:val="single"/>
                    </w:rPr>
                  </w:pPr>
                  <w:r>
                    <w:rPr>
                      <w:rFonts w:ascii="Book Antiqua" w:hAnsi="Book Antiqua"/>
                      <w:b/>
                      <w:bCs/>
                      <w:sz w:val="18"/>
                      <w:szCs w:val="18"/>
                      <w:u w:val="single"/>
                    </w:rPr>
                    <w:t>100,0%</w:t>
                  </w:r>
                </w:p>
              </w:tc>
            </w:tr>
            <w:tr w:rsidR="0002291E" w:rsidRPr="007342CA" w14:paraId="70C3C114" w14:textId="77777777" w:rsidTr="009F1DE9">
              <w:trPr>
                <w:jc w:val="center"/>
              </w:trPr>
              <w:tc>
                <w:tcPr>
                  <w:tcW w:w="4166" w:type="dxa"/>
                  <w:tcBorders>
                    <w:top w:val="dotted" w:sz="4" w:space="0" w:color="auto"/>
                    <w:left w:val="nil"/>
                    <w:bottom w:val="dotted" w:sz="4" w:space="0" w:color="auto"/>
                  </w:tcBorders>
                  <w:vAlign w:val="center"/>
                </w:tcPr>
                <w:p w14:paraId="58308547" w14:textId="5A6966C9" w:rsidR="0002291E" w:rsidRPr="007342CA" w:rsidRDefault="0002291E" w:rsidP="0002291E">
                  <w:pPr>
                    <w:jc w:val="both"/>
                    <w:rPr>
                      <w:rFonts w:ascii="Book Antiqua" w:hAnsi="Book Antiqua"/>
                      <w:sz w:val="18"/>
                      <w:szCs w:val="18"/>
                    </w:rPr>
                  </w:pPr>
                  <w:r>
                    <w:rPr>
                      <w:rFonts w:ascii="Book Antiqua" w:hAnsi="Book Antiqua"/>
                      <w:sz w:val="18"/>
                      <w:szCs w:val="18"/>
                    </w:rPr>
                    <w:t>S</w:t>
                  </w:r>
                  <w:r w:rsidR="00323D78">
                    <w:rPr>
                      <w:rFonts w:ascii="Book Antiqua" w:hAnsi="Book Antiqua"/>
                      <w:sz w:val="18"/>
                      <w:szCs w:val="18"/>
                    </w:rPr>
                    <w:t>í, s</w:t>
                  </w:r>
                  <w:r>
                    <w:rPr>
                      <w:rFonts w:ascii="Book Antiqua" w:hAnsi="Book Antiqua"/>
                      <w:sz w:val="18"/>
                      <w:szCs w:val="18"/>
                    </w:rPr>
                    <w:t xml:space="preserve">e </w:t>
                  </w:r>
                  <w:r w:rsidR="00D833F8">
                    <w:rPr>
                      <w:rFonts w:ascii="Book Antiqua" w:hAnsi="Book Antiqua"/>
                      <w:sz w:val="18"/>
                      <w:szCs w:val="18"/>
                    </w:rPr>
                    <w:t>entregó</w:t>
                  </w:r>
                  <w:r>
                    <w:rPr>
                      <w:rFonts w:ascii="Book Antiqua" w:hAnsi="Book Antiqua"/>
                      <w:sz w:val="18"/>
                      <w:szCs w:val="18"/>
                    </w:rPr>
                    <w:t xml:space="preserve"> algún equipo.</w:t>
                  </w:r>
                </w:p>
              </w:tc>
              <w:tc>
                <w:tcPr>
                  <w:tcW w:w="1504" w:type="dxa"/>
                  <w:tcBorders>
                    <w:top w:val="dotted" w:sz="4" w:space="0" w:color="auto"/>
                    <w:bottom w:val="dotted" w:sz="4" w:space="0" w:color="auto"/>
                  </w:tcBorders>
                  <w:vAlign w:val="center"/>
                </w:tcPr>
                <w:p w14:paraId="5875E69C" w14:textId="20C2D27A" w:rsidR="0002291E" w:rsidRPr="007342CA" w:rsidRDefault="00BF65F4" w:rsidP="0002291E">
                  <w:pPr>
                    <w:jc w:val="center"/>
                    <w:rPr>
                      <w:rFonts w:ascii="Book Antiqua" w:hAnsi="Book Antiqua"/>
                      <w:sz w:val="18"/>
                      <w:szCs w:val="18"/>
                    </w:rPr>
                  </w:pPr>
                  <w:r>
                    <w:rPr>
                      <w:rFonts w:ascii="Book Antiqua" w:hAnsi="Book Antiqua"/>
                      <w:sz w:val="18"/>
                      <w:szCs w:val="18"/>
                    </w:rPr>
                    <w:t>23</w:t>
                  </w:r>
                </w:p>
              </w:tc>
              <w:tc>
                <w:tcPr>
                  <w:tcW w:w="1378" w:type="dxa"/>
                  <w:tcBorders>
                    <w:top w:val="dotted" w:sz="4" w:space="0" w:color="auto"/>
                    <w:bottom w:val="dotted" w:sz="4" w:space="0" w:color="auto"/>
                    <w:right w:val="nil"/>
                  </w:tcBorders>
                  <w:vAlign w:val="center"/>
                </w:tcPr>
                <w:p w14:paraId="3E1CC524" w14:textId="5BAD0911" w:rsidR="0002291E" w:rsidRPr="007342CA" w:rsidRDefault="000E3C05" w:rsidP="0002291E">
                  <w:pPr>
                    <w:jc w:val="center"/>
                    <w:rPr>
                      <w:rFonts w:ascii="Book Antiqua" w:hAnsi="Book Antiqua"/>
                      <w:sz w:val="18"/>
                      <w:szCs w:val="18"/>
                    </w:rPr>
                  </w:pPr>
                  <w:r>
                    <w:rPr>
                      <w:rFonts w:ascii="Book Antiqua" w:hAnsi="Book Antiqua"/>
                      <w:sz w:val="18"/>
                      <w:szCs w:val="18"/>
                    </w:rPr>
                    <w:t>36,0</w:t>
                  </w:r>
                  <w:r w:rsidR="0002291E">
                    <w:rPr>
                      <w:rFonts w:ascii="Book Antiqua" w:hAnsi="Book Antiqua"/>
                      <w:sz w:val="18"/>
                      <w:szCs w:val="18"/>
                    </w:rPr>
                    <w:t>%</w:t>
                  </w:r>
                </w:p>
              </w:tc>
            </w:tr>
            <w:tr w:rsidR="0002291E" w:rsidRPr="007342CA" w14:paraId="5352077E" w14:textId="77777777" w:rsidTr="009F1DE9">
              <w:trPr>
                <w:jc w:val="center"/>
              </w:trPr>
              <w:tc>
                <w:tcPr>
                  <w:tcW w:w="4166" w:type="dxa"/>
                  <w:tcBorders>
                    <w:top w:val="dotted" w:sz="4" w:space="0" w:color="auto"/>
                    <w:left w:val="nil"/>
                    <w:bottom w:val="dotted" w:sz="4" w:space="0" w:color="auto"/>
                  </w:tcBorders>
                  <w:vAlign w:val="center"/>
                </w:tcPr>
                <w:p w14:paraId="20D315A7" w14:textId="48E8031C" w:rsidR="0002291E" w:rsidRPr="007342CA" w:rsidRDefault="0002291E" w:rsidP="0002291E">
                  <w:pPr>
                    <w:jc w:val="both"/>
                    <w:rPr>
                      <w:rFonts w:ascii="Book Antiqua" w:hAnsi="Book Antiqua"/>
                      <w:sz w:val="18"/>
                      <w:szCs w:val="18"/>
                    </w:rPr>
                  </w:pPr>
                  <w:r>
                    <w:rPr>
                      <w:rFonts w:ascii="Book Antiqua" w:hAnsi="Book Antiqua"/>
                      <w:sz w:val="18"/>
                      <w:szCs w:val="18"/>
                    </w:rPr>
                    <w:t>No.</w:t>
                  </w:r>
                </w:p>
              </w:tc>
              <w:tc>
                <w:tcPr>
                  <w:tcW w:w="1504" w:type="dxa"/>
                  <w:tcBorders>
                    <w:top w:val="dotted" w:sz="4" w:space="0" w:color="auto"/>
                    <w:bottom w:val="dotted" w:sz="4" w:space="0" w:color="auto"/>
                  </w:tcBorders>
                  <w:vAlign w:val="center"/>
                </w:tcPr>
                <w:p w14:paraId="5CF26508" w14:textId="23C220E0" w:rsidR="0002291E" w:rsidRPr="007342CA" w:rsidRDefault="00BF65F4" w:rsidP="0002291E">
                  <w:pPr>
                    <w:jc w:val="center"/>
                    <w:rPr>
                      <w:rFonts w:ascii="Book Antiqua" w:hAnsi="Book Antiqua"/>
                      <w:sz w:val="18"/>
                      <w:szCs w:val="18"/>
                    </w:rPr>
                  </w:pPr>
                  <w:r>
                    <w:rPr>
                      <w:rFonts w:ascii="Book Antiqua" w:hAnsi="Book Antiqua"/>
                      <w:sz w:val="18"/>
                      <w:szCs w:val="18"/>
                    </w:rPr>
                    <w:t>2</w:t>
                  </w:r>
                </w:p>
              </w:tc>
              <w:tc>
                <w:tcPr>
                  <w:tcW w:w="1378" w:type="dxa"/>
                  <w:tcBorders>
                    <w:top w:val="dotted" w:sz="4" w:space="0" w:color="auto"/>
                    <w:bottom w:val="dotted" w:sz="4" w:space="0" w:color="auto"/>
                    <w:right w:val="nil"/>
                  </w:tcBorders>
                  <w:vAlign w:val="center"/>
                </w:tcPr>
                <w:p w14:paraId="5A1ADB0A" w14:textId="40F3A51E" w:rsidR="0002291E" w:rsidRPr="007342CA" w:rsidRDefault="0002291E" w:rsidP="0002291E">
                  <w:pPr>
                    <w:jc w:val="center"/>
                    <w:rPr>
                      <w:rFonts w:ascii="Book Antiqua" w:hAnsi="Book Antiqua"/>
                      <w:sz w:val="18"/>
                      <w:szCs w:val="18"/>
                    </w:rPr>
                  </w:pPr>
                  <w:r>
                    <w:rPr>
                      <w:rFonts w:ascii="Book Antiqua" w:hAnsi="Book Antiqua"/>
                      <w:sz w:val="18"/>
                      <w:szCs w:val="18"/>
                    </w:rPr>
                    <w:t>3,</w:t>
                  </w:r>
                  <w:r w:rsidR="000E3C05">
                    <w:rPr>
                      <w:rFonts w:ascii="Book Antiqua" w:hAnsi="Book Antiqua"/>
                      <w:sz w:val="18"/>
                      <w:szCs w:val="18"/>
                    </w:rPr>
                    <w:t>1</w:t>
                  </w:r>
                  <w:r>
                    <w:rPr>
                      <w:rFonts w:ascii="Book Antiqua" w:hAnsi="Book Antiqua"/>
                      <w:sz w:val="18"/>
                      <w:szCs w:val="18"/>
                    </w:rPr>
                    <w:t>%</w:t>
                  </w:r>
                </w:p>
              </w:tc>
            </w:tr>
            <w:tr w:rsidR="0002291E" w:rsidRPr="007342CA" w14:paraId="7678133F" w14:textId="77777777" w:rsidTr="009F1DE9">
              <w:trPr>
                <w:jc w:val="center"/>
              </w:trPr>
              <w:tc>
                <w:tcPr>
                  <w:tcW w:w="4166" w:type="dxa"/>
                  <w:tcBorders>
                    <w:top w:val="dotted" w:sz="4" w:space="0" w:color="auto"/>
                    <w:left w:val="nil"/>
                    <w:bottom w:val="dotted" w:sz="4" w:space="0" w:color="auto"/>
                  </w:tcBorders>
                  <w:vAlign w:val="center"/>
                </w:tcPr>
                <w:p w14:paraId="0CF64617" w14:textId="77777777" w:rsidR="0002291E" w:rsidRPr="007342CA" w:rsidRDefault="0002291E" w:rsidP="0002291E">
                  <w:pPr>
                    <w:jc w:val="both"/>
                    <w:rPr>
                      <w:rFonts w:ascii="Book Antiqua" w:hAnsi="Book Antiqua"/>
                      <w:sz w:val="18"/>
                      <w:szCs w:val="18"/>
                    </w:rPr>
                  </w:pPr>
                  <w:r w:rsidRPr="007342CA">
                    <w:rPr>
                      <w:rFonts w:ascii="Book Antiqua" w:hAnsi="Book Antiqua"/>
                      <w:sz w:val="18"/>
                      <w:szCs w:val="18"/>
                    </w:rPr>
                    <w:t>No suministró el dato solicitado.</w:t>
                  </w:r>
                </w:p>
              </w:tc>
              <w:tc>
                <w:tcPr>
                  <w:tcW w:w="1504" w:type="dxa"/>
                  <w:tcBorders>
                    <w:top w:val="dotted" w:sz="4" w:space="0" w:color="auto"/>
                    <w:bottom w:val="dotted" w:sz="4" w:space="0" w:color="auto"/>
                  </w:tcBorders>
                  <w:vAlign w:val="center"/>
                </w:tcPr>
                <w:p w14:paraId="5EEBA79C" w14:textId="1A32A3C9" w:rsidR="0002291E" w:rsidRPr="007342CA" w:rsidRDefault="00BF65F4" w:rsidP="0002291E">
                  <w:pPr>
                    <w:jc w:val="center"/>
                    <w:rPr>
                      <w:rFonts w:ascii="Book Antiqua" w:hAnsi="Book Antiqua"/>
                      <w:sz w:val="18"/>
                      <w:szCs w:val="18"/>
                    </w:rPr>
                  </w:pPr>
                  <w:r>
                    <w:rPr>
                      <w:rFonts w:ascii="Book Antiqua" w:hAnsi="Book Antiqua"/>
                      <w:sz w:val="18"/>
                      <w:szCs w:val="18"/>
                    </w:rPr>
                    <w:t>5</w:t>
                  </w:r>
                </w:p>
              </w:tc>
              <w:tc>
                <w:tcPr>
                  <w:tcW w:w="1378" w:type="dxa"/>
                  <w:tcBorders>
                    <w:top w:val="dotted" w:sz="4" w:space="0" w:color="auto"/>
                    <w:bottom w:val="dotted" w:sz="4" w:space="0" w:color="auto"/>
                    <w:right w:val="nil"/>
                  </w:tcBorders>
                  <w:vAlign w:val="center"/>
                </w:tcPr>
                <w:p w14:paraId="118A01E9" w14:textId="4831B869" w:rsidR="0002291E" w:rsidRPr="007342CA" w:rsidRDefault="000E3C05" w:rsidP="0002291E">
                  <w:pPr>
                    <w:jc w:val="center"/>
                    <w:rPr>
                      <w:rFonts w:ascii="Book Antiqua" w:hAnsi="Book Antiqua"/>
                      <w:sz w:val="18"/>
                      <w:szCs w:val="18"/>
                    </w:rPr>
                  </w:pPr>
                  <w:r>
                    <w:rPr>
                      <w:rFonts w:ascii="Book Antiqua" w:hAnsi="Book Antiqua"/>
                      <w:sz w:val="18"/>
                      <w:szCs w:val="18"/>
                    </w:rPr>
                    <w:t>7,8%</w:t>
                  </w:r>
                </w:p>
              </w:tc>
            </w:tr>
            <w:tr w:rsidR="0002291E" w:rsidRPr="007342CA" w14:paraId="500390B1" w14:textId="77777777" w:rsidTr="009F1DE9">
              <w:trPr>
                <w:jc w:val="center"/>
              </w:trPr>
              <w:tc>
                <w:tcPr>
                  <w:tcW w:w="4166" w:type="dxa"/>
                  <w:tcBorders>
                    <w:top w:val="dotted" w:sz="4" w:space="0" w:color="auto"/>
                    <w:left w:val="nil"/>
                  </w:tcBorders>
                  <w:vAlign w:val="center"/>
                </w:tcPr>
                <w:p w14:paraId="77873C4A" w14:textId="77777777" w:rsidR="0002291E" w:rsidRPr="007342CA" w:rsidRDefault="0002291E" w:rsidP="0002291E">
                  <w:pPr>
                    <w:jc w:val="both"/>
                    <w:rPr>
                      <w:rFonts w:ascii="Book Antiqua" w:hAnsi="Book Antiqua"/>
                      <w:sz w:val="18"/>
                      <w:szCs w:val="18"/>
                    </w:rPr>
                  </w:pPr>
                  <w:r w:rsidRPr="007342CA">
                    <w:rPr>
                      <w:rFonts w:ascii="Book Antiqua" w:hAnsi="Book Antiqua"/>
                      <w:sz w:val="18"/>
                      <w:szCs w:val="18"/>
                    </w:rPr>
                    <w:t>No respondió la encuesta.</w:t>
                  </w:r>
                </w:p>
              </w:tc>
              <w:tc>
                <w:tcPr>
                  <w:tcW w:w="1504" w:type="dxa"/>
                  <w:tcBorders>
                    <w:top w:val="dotted" w:sz="4" w:space="0" w:color="auto"/>
                  </w:tcBorders>
                  <w:vAlign w:val="center"/>
                </w:tcPr>
                <w:p w14:paraId="1A20CC03" w14:textId="77777777" w:rsidR="0002291E" w:rsidRPr="007342CA" w:rsidRDefault="0002291E" w:rsidP="0002291E">
                  <w:pPr>
                    <w:jc w:val="center"/>
                    <w:rPr>
                      <w:rFonts w:ascii="Book Antiqua" w:hAnsi="Book Antiqua"/>
                      <w:sz w:val="18"/>
                      <w:szCs w:val="18"/>
                    </w:rPr>
                  </w:pPr>
                  <w:r w:rsidRPr="007342CA">
                    <w:rPr>
                      <w:rFonts w:ascii="Book Antiqua" w:hAnsi="Book Antiqua"/>
                      <w:sz w:val="18"/>
                      <w:szCs w:val="18"/>
                    </w:rPr>
                    <w:t>34</w:t>
                  </w:r>
                </w:p>
              </w:tc>
              <w:tc>
                <w:tcPr>
                  <w:tcW w:w="1378" w:type="dxa"/>
                  <w:tcBorders>
                    <w:top w:val="dotted" w:sz="4" w:space="0" w:color="auto"/>
                    <w:right w:val="nil"/>
                  </w:tcBorders>
                  <w:vAlign w:val="center"/>
                </w:tcPr>
                <w:p w14:paraId="773F3C91" w14:textId="77777777" w:rsidR="0002291E" w:rsidRPr="007342CA" w:rsidRDefault="0002291E" w:rsidP="0002291E">
                  <w:pPr>
                    <w:jc w:val="center"/>
                    <w:rPr>
                      <w:rFonts w:ascii="Book Antiqua" w:hAnsi="Book Antiqua"/>
                      <w:sz w:val="18"/>
                      <w:szCs w:val="18"/>
                    </w:rPr>
                  </w:pPr>
                  <w:r>
                    <w:rPr>
                      <w:rFonts w:ascii="Book Antiqua" w:hAnsi="Book Antiqua"/>
                      <w:sz w:val="18"/>
                      <w:szCs w:val="18"/>
                    </w:rPr>
                    <w:t>53,1%</w:t>
                  </w:r>
                </w:p>
              </w:tc>
            </w:tr>
          </w:tbl>
          <w:p w14:paraId="68567506" w14:textId="77777777" w:rsidR="00EF4178" w:rsidRDefault="00EF4178" w:rsidP="008E7A45">
            <w:pPr>
              <w:jc w:val="both"/>
              <w:rPr>
                <w:rFonts w:ascii="Book Antiqua" w:hAnsi="Book Antiqua"/>
              </w:rPr>
            </w:pPr>
          </w:p>
          <w:p w14:paraId="78792225" w14:textId="3051B31A" w:rsidR="008E7A45" w:rsidRDefault="008F6BFC" w:rsidP="008E7A45">
            <w:pPr>
              <w:jc w:val="both"/>
              <w:rPr>
                <w:rFonts w:ascii="Book Antiqua" w:hAnsi="Book Antiqua"/>
              </w:rPr>
            </w:pPr>
            <w:r>
              <w:rPr>
                <w:rFonts w:ascii="Book Antiqua" w:hAnsi="Book Antiqua"/>
              </w:rPr>
              <w:t xml:space="preserve">Pregunta # 3: </w:t>
            </w:r>
            <w:r w:rsidR="0097183E" w:rsidRPr="0097183E">
              <w:rPr>
                <w:rFonts w:ascii="Book Antiqua" w:hAnsi="Book Antiqua"/>
              </w:rPr>
              <w:t>¿Todo el personal de Juzgado informante recibió capacitación para ejercer la función de centro de gestión de la materia Civil?</w:t>
            </w:r>
          </w:p>
          <w:tbl>
            <w:tblPr>
              <w:tblStyle w:val="Tablaconcuadrcula"/>
              <w:tblW w:w="0" w:type="auto"/>
              <w:jc w:val="center"/>
              <w:tblInd w:w="0" w:type="dxa"/>
              <w:tblCellMar>
                <w:left w:w="28" w:type="dxa"/>
                <w:right w:w="28" w:type="dxa"/>
              </w:tblCellMar>
              <w:tblLook w:val="04A0" w:firstRow="1" w:lastRow="0" w:firstColumn="1" w:lastColumn="0" w:noHBand="0" w:noVBand="1"/>
            </w:tblPr>
            <w:tblGrid>
              <w:gridCol w:w="4166"/>
              <w:gridCol w:w="1504"/>
              <w:gridCol w:w="1378"/>
            </w:tblGrid>
            <w:tr w:rsidR="003A5491" w:rsidRPr="007342CA" w14:paraId="19375DCE" w14:textId="77777777" w:rsidTr="009F1DE9">
              <w:trPr>
                <w:trHeight w:val="375"/>
                <w:jc w:val="center"/>
              </w:trPr>
              <w:tc>
                <w:tcPr>
                  <w:tcW w:w="4166" w:type="dxa"/>
                  <w:vMerge w:val="restart"/>
                  <w:tcBorders>
                    <w:left w:val="nil"/>
                  </w:tcBorders>
                  <w:vAlign w:val="center"/>
                </w:tcPr>
                <w:p w14:paraId="5D6DDE1D" w14:textId="77777777" w:rsidR="003A5491" w:rsidRPr="007342CA" w:rsidRDefault="003A5491" w:rsidP="003A5491">
                  <w:pPr>
                    <w:jc w:val="center"/>
                    <w:rPr>
                      <w:rFonts w:ascii="Book Antiqua" w:hAnsi="Book Antiqua"/>
                      <w:b/>
                      <w:bCs/>
                      <w:sz w:val="18"/>
                      <w:szCs w:val="18"/>
                    </w:rPr>
                  </w:pPr>
                  <w:r>
                    <w:rPr>
                      <w:rFonts w:ascii="Book Antiqua" w:hAnsi="Book Antiqua"/>
                      <w:b/>
                      <w:bCs/>
                      <w:sz w:val="18"/>
                      <w:szCs w:val="18"/>
                    </w:rPr>
                    <w:t>Respuesta Brindada</w:t>
                  </w:r>
                </w:p>
              </w:tc>
              <w:tc>
                <w:tcPr>
                  <w:tcW w:w="2882" w:type="dxa"/>
                  <w:gridSpan w:val="2"/>
                  <w:tcBorders>
                    <w:bottom w:val="dotted" w:sz="4" w:space="0" w:color="auto"/>
                    <w:right w:val="nil"/>
                  </w:tcBorders>
                  <w:vAlign w:val="center"/>
                </w:tcPr>
                <w:p w14:paraId="5AEEE0EA" w14:textId="77777777" w:rsidR="003A5491" w:rsidRPr="007342CA" w:rsidRDefault="003A5491" w:rsidP="003A5491">
                  <w:pPr>
                    <w:jc w:val="center"/>
                    <w:rPr>
                      <w:rFonts w:ascii="Book Antiqua" w:hAnsi="Book Antiqua"/>
                      <w:b/>
                      <w:bCs/>
                      <w:sz w:val="18"/>
                      <w:szCs w:val="18"/>
                    </w:rPr>
                  </w:pPr>
                  <w:r w:rsidRPr="007342CA">
                    <w:rPr>
                      <w:rFonts w:ascii="Book Antiqua" w:hAnsi="Book Antiqua"/>
                      <w:b/>
                      <w:bCs/>
                      <w:sz w:val="18"/>
                      <w:szCs w:val="18"/>
                    </w:rPr>
                    <w:t>Cantidad de Respuestas Recibidas</w:t>
                  </w:r>
                </w:p>
              </w:tc>
            </w:tr>
            <w:tr w:rsidR="003A5491" w:rsidRPr="007342CA" w14:paraId="223050F5" w14:textId="77777777" w:rsidTr="009F1DE9">
              <w:trPr>
                <w:trHeight w:val="375"/>
                <w:jc w:val="center"/>
              </w:trPr>
              <w:tc>
                <w:tcPr>
                  <w:tcW w:w="4166" w:type="dxa"/>
                  <w:vMerge/>
                  <w:tcBorders>
                    <w:left w:val="nil"/>
                    <w:bottom w:val="single" w:sz="4" w:space="0" w:color="auto"/>
                  </w:tcBorders>
                  <w:vAlign w:val="center"/>
                </w:tcPr>
                <w:p w14:paraId="7C1677C8" w14:textId="77777777" w:rsidR="003A5491" w:rsidRPr="007342CA" w:rsidRDefault="003A5491" w:rsidP="003A5491">
                  <w:pPr>
                    <w:jc w:val="both"/>
                    <w:rPr>
                      <w:rFonts w:ascii="Book Antiqua" w:hAnsi="Book Antiqua"/>
                      <w:sz w:val="18"/>
                      <w:szCs w:val="18"/>
                    </w:rPr>
                  </w:pPr>
                </w:p>
              </w:tc>
              <w:tc>
                <w:tcPr>
                  <w:tcW w:w="1504" w:type="dxa"/>
                  <w:tcBorders>
                    <w:top w:val="dotted" w:sz="4" w:space="0" w:color="auto"/>
                    <w:bottom w:val="single" w:sz="4" w:space="0" w:color="auto"/>
                    <w:right w:val="dotted" w:sz="4" w:space="0" w:color="auto"/>
                  </w:tcBorders>
                  <w:vAlign w:val="center"/>
                </w:tcPr>
                <w:p w14:paraId="04FE2C98" w14:textId="77777777" w:rsidR="003A5491" w:rsidRPr="007342CA" w:rsidRDefault="003A5491" w:rsidP="003A5491">
                  <w:pPr>
                    <w:jc w:val="center"/>
                    <w:rPr>
                      <w:rFonts w:ascii="Book Antiqua" w:hAnsi="Book Antiqua"/>
                      <w:b/>
                      <w:bCs/>
                      <w:sz w:val="18"/>
                      <w:szCs w:val="18"/>
                    </w:rPr>
                  </w:pPr>
                  <w:r w:rsidRPr="007342CA">
                    <w:rPr>
                      <w:rFonts w:ascii="Book Antiqua" w:hAnsi="Book Antiqua"/>
                      <w:b/>
                      <w:bCs/>
                      <w:sz w:val="18"/>
                      <w:szCs w:val="18"/>
                    </w:rPr>
                    <w:t>Total</w:t>
                  </w:r>
                </w:p>
              </w:tc>
              <w:tc>
                <w:tcPr>
                  <w:tcW w:w="1378" w:type="dxa"/>
                  <w:tcBorders>
                    <w:top w:val="dotted" w:sz="4" w:space="0" w:color="auto"/>
                    <w:left w:val="dotted" w:sz="4" w:space="0" w:color="auto"/>
                    <w:bottom w:val="single" w:sz="4" w:space="0" w:color="auto"/>
                    <w:right w:val="nil"/>
                  </w:tcBorders>
                  <w:vAlign w:val="center"/>
                </w:tcPr>
                <w:p w14:paraId="26017D4A" w14:textId="77777777" w:rsidR="003A5491" w:rsidRPr="007342CA" w:rsidRDefault="003A5491" w:rsidP="003A5491">
                  <w:pPr>
                    <w:jc w:val="center"/>
                    <w:rPr>
                      <w:rFonts w:ascii="Book Antiqua" w:hAnsi="Book Antiqua"/>
                      <w:b/>
                      <w:bCs/>
                      <w:sz w:val="18"/>
                      <w:szCs w:val="18"/>
                    </w:rPr>
                  </w:pPr>
                  <w:r w:rsidRPr="007342CA">
                    <w:rPr>
                      <w:rFonts w:ascii="Book Antiqua" w:hAnsi="Book Antiqua"/>
                      <w:b/>
                      <w:bCs/>
                      <w:sz w:val="18"/>
                      <w:szCs w:val="18"/>
                    </w:rPr>
                    <w:t>%</w:t>
                  </w:r>
                </w:p>
              </w:tc>
            </w:tr>
            <w:tr w:rsidR="003A5491" w:rsidRPr="007342CA" w14:paraId="62048F8F" w14:textId="77777777" w:rsidTr="009F1DE9">
              <w:trPr>
                <w:jc w:val="center"/>
              </w:trPr>
              <w:tc>
                <w:tcPr>
                  <w:tcW w:w="4166" w:type="dxa"/>
                  <w:tcBorders>
                    <w:left w:val="nil"/>
                    <w:bottom w:val="dotted" w:sz="4" w:space="0" w:color="auto"/>
                  </w:tcBorders>
                  <w:vAlign w:val="center"/>
                </w:tcPr>
                <w:p w14:paraId="329E8F03" w14:textId="77777777" w:rsidR="003A5491" w:rsidRPr="007342CA" w:rsidRDefault="003A5491" w:rsidP="003A5491">
                  <w:pPr>
                    <w:jc w:val="right"/>
                    <w:rPr>
                      <w:rFonts w:ascii="Book Antiqua" w:hAnsi="Book Antiqua"/>
                      <w:b/>
                      <w:bCs/>
                      <w:sz w:val="18"/>
                      <w:szCs w:val="18"/>
                    </w:rPr>
                  </w:pPr>
                  <w:r w:rsidRPr="007342CA">
                    <w:rPr>
                      <w:rFonts w:ascii="Book Antiqua" w:hAnsi="Book Antiqua"/>
                      <w:b/>
                      <w:bCs/>
                      <w:sz w:val="18"/>
                      <w:szCs w:val="18"/>
                    </w:rPr>
                    <w:t>Total:</w:t>
                  </w:r>
                </w:p>
              </w:tc>
              <w:tc>
                <w:tcPr>
                  <w:tcW w:w="1504" w:type="dxa"/>
                  <w:tcBorders>
                    <w:bottom w:val="dotted" w:sz="4" w:space="0" w:color="auto"/>
                  </w:tcBorders>
                  <w:vAlign w:val="center"/>
                </w:tcPr>
                <w:p w14:paraId="07E12EED" w14:textId="77777777" w:rsidR="003A5491" w:rsidRPr="007342CA" w:rsidRDefault="003A5491" w:rsidP="003A5491">
                  <w:pPr>
                    <w:jc w:val="center"/>
                    <w:rPr>
                      <w:rFonts w:ascii="Book Antiqua" w:hAnsi="Book Antiqua"/>
                      <w:b/>
                      <w:bCs/>
                      <w:sz w:val="18"/>
                      <w:szCs w:val="18"/>
                      <w:u w:val="single"/>
                    </w:rPr>
                  </w:pPr>
                  <w:r>
                    <w:rPr>
                      <w:rFonts w:ascii="Book Antiqua" w:hAnsi="Book Antiqua"/>
                      <w:b/>
                      <w:bCs/>
                      <w:sz w:val="18"/>
                      <w:szCs w:val="18"/>
                      <w:u w:val="single"/>
                    </w:rPr>
                    <w:t>64</w:t>
                  </w:r>
                </w:p>
              </w:tc>
              <w:tc>
                <w:tcPr>
                  <w:tcW w:w="1378" w:type="dxa"/>
                  <w:tcBorders>
                    <w:bottom w:val="dotted" w:sz="4" w:space="0" w:color="auto"/>
                    <w:right w:val="nil"/>
                  </w:tcBorders>
                  <w:vAlign w:val="center"/>
                </w:tcPr>
                <w:p w14:paraId="64D1DC7D" w14:textId="77777777" w:rsidR="003A5491" w:rsidRPr="007342CA" w:rsidRDefault="003A5491" w:rsidP="003A5491">
                  <w:pPr>
                    <w:jc w:val="center"/>
                    <w:rPr>
                      <w:rFonts w:ascii="Book Antiqua" w:hAnsi="Book Antiqua"/>
                      <w:b/>
                      <w:bCs/>
                      <w:sz w:val="18"/>
                      <w:szCs w:val="18"/>
                      <w:u w:val="single"/>
                    </w:rPr>
                  </w:pPr>
                  <w:r>
                    <w:rPr>
                      <w:rFonts w:ascii="Book Antiqua" w:hAnsi="Book Antiqua"/>
                      <w:b/>
                      <w:bCs/>
                      <w:sz w:val="18"/>
                      <w:szCs w:val="18"/>
                      <w:u w:val="single"/>
                    </w:rPr>
                    <w:t>100,0%</w:t>
                  </w:r>
                </w:p>
              </w:tc>
            </w:tr>
            <w:tr w:rsidR="003A5491" w:rsidRPr="007342CA" w14:paraId="3003436D" w14:textId="77777777" w:rsidTr="009F1DE9">
              <w:trPr>
                <w:jc w:val="center"/>
              </w:trPr>
              <w:tc>
                <w:tcPr>
                  <w:tcW w:w="4166" w:type="dxa"/>
                  <w:tcBorders>
                    <w:top w:val="dotted" w:sz="4" w:space="0" w:color="auto"/>
                    <w:left w:val="nil"/>
                    <w:bottom w:val="dotted" w:sz="4" w:space="0" w:color="auto"/>
                  </w:tcBorders>
                  <w:vAlign w:val="center"/>
                </w:tcPr>
                <w:p w14:paraId="64044D38" w14:textId="149E7A80" w:rsidR="003A5491" w:rsidRPr="007342CA" w:rsidRDefault="003A5491" w:rsidP="003A5491">
                  <w:pPr>
                    <w:jc w:val="both"/>
                    <w:rPr>
                      <w:rFonts w:ascii="Book Antiqua" w:hAnsi="Book Antiqua"/>
                      <w:sz w:val="18"/>
                      <w:szCs w:val="18"/>
                    </w:rPr>
                  </w:pPr>
                  <w:r>
                    <w:rPr>
                      <w:rFonts w:ascii="Book Antiqua" w:hAnsi="Book Antiqua"/>
                      <w:sz w:val="18"/>
                      <w:szCs w:val="18"/>
                    </w:rPr>
                    <w:t>Sí.</w:t>
                  </w:r>
                </w:p>
              </w:tc>
              <w:tc>
                <w:tcPr>
                  <w:tcW w:w="1504" w:type="dxa"/>
                  <w:tcBorders>
                    <w:top w:val="dotted" w:sz="4" w:space="0" w:color="auto"/>
                    <w:bottom w:val="dotted" w:sz="4" w:space="0" w:color="auto"/>
                  </w:tcBorders>
                  <w:vAlign w:val="center"/>
                </w:tcPr>
                <w:p w14:paraId="1413493E" w14:textId="4B6262FA" w:rsidR="003A5491" w:rsidRPr="007342CA" w:rsidRDefault="003A5491" w:rsidP="003A5491">
                  <w:pPr>
                    <w:jc w:val="center"/>
                    <w:rPr>
                      <w:rFonts w:ascii="Book Antiqua" w:hAnsi="Book Antiqua"/>
                      <w:sz w:val="18"/>
                      <w:szCs w:val="18"/>
                    </w:rPr>
                  </w:pPr>
                  <w:r>
                    <w:rPr>
                      <w:rFonts w:ascii="Book Antiqua" w:hAnsi="Book Antiqua"/>
                      <w:sz w:val="18"/>
                      <w:szCs w:val="18"/>
                    </w:rPr>
                    <w:t>17</w:t>
                  </w:r>
                </w:p>
              </w:tc>
              <w:tc>
                <w:tcPr>
                  <w:tcW w:w="1378" w:type="dxa"/>
                  <w:tcBorders>
                    <w:top w:val="dotted" w:sz="4" w:space="0" w:color="auto"/>
                    <w:bottom w:val="dotted" w:sz="4" w:space="0" w:color="auto"/>
                    <w:right w:val="nil"/>
                  </w:tcBorders>
                  <w:vAlign w:val="center"/>
                </w:tcPr>
                <w:p w14:paraId="42ED9894" w14:textId="584606FB" w:rsidR="003A5491" w:rsidRPr="007342CA" w:rsidRDefault="003A5491" w:rsidP="003A5491">
                  <w:pPr>
                    <w:jc w:val="center"/>
                    <w:rPr>
                      <w:rFonts w:ascii="Book Antiqua" w:hAnsi="Book Antiqua"/>
                      <w:sz w:val="18"/>
                      <w:szCs w:val="18"/>
                    </w:rPr>
                  </w:pPr>
                  <w:r>
                    <w:rPr>
                      <w:rFonts w:ascii="Book Antiqua" w:hAnsi="Book Antiqua"/>
                      <w:sz w:val="18"/>
                      <w:szCs w:val="18"/>
                    </w:rPr>
                    <w:t>26,6%</w:t>
                  </w:r>
                </w:p>
              </w:tc>
            </w:tr>
            <w:tr w:rsidR="003A5491" w:rsidRPr="007342CA" w14:paraId="3C7D810F" w14:textId="77777777" w:rsidTr="009F1DE9">
              <w:trPr>
                <w:jc w:val="center"/>
              </w:trPr>
              <w:tc>
                <w:tcPr>
                  <w:tcW w:w="4166" w:type="dxa"/>
                  <w:tcBorders>
                    <w:top w:val="dotted" w:sz="4" w:space="0" w:color="auto"/>
                    <w:left w:val="nil"/>
                    <w:bottom w:val="dotted" w:sz="4" w:space="0" w:color="auto"/>
                  </w:tcBorders>
                  <w:vAlign w:val="center"/>
                </w:tcPr>
                <w:p w14:paraId="083E8863" w14:textId="3A63F30C" w:rsidR="003A5491" w:rsidRPr="007342CA" w:rsidRDefault="003A5491" w:rsidP="003A5491">
                  <w:pPr>
                    <w:jc w:val="both"/>
                    <w:rPr>
                      <w:rFonts w:ascii="Book Antiqua" w:hAnsi="Book Antiqua"/>
                      <w:sz w:val="18"/>
                      <w:szCs w:val="18"/>
                    </w:rPr>
                  </w:pPr>
                  <w:r>
                    <w:rPr>
                      <w:rFonts w:ascii="Book Antiqua" w:hAnsi="Book Antiqua"/>
                      <w:sz w:val="18"/>
                      <w:szCs w:val="18"/>
                    </w:rPr>
                    <w:t>No.</w:t>
                  </w:r>
                </w:p>
              </w:tc>
              <w:tc>
                <w:tcPr>
                  <w:tcW w:w="1504" w:type="dxa"/>
                  <w:tcBorders>
                    <w:top w:val="dotted" w:sz="4" w:space="0" w:color="auto"/>
                    <w:bottom w:val="dotted" w:sz="4" w:space="0" w:color="auto"/>
                  </w:tcBorders>
                  <w:vAlign w:val="center"/>
                </w:tcPr>
                <w:p w14:paraId="620304FF" w14:textId="6833410B" w:rsidR="003A5491" w:rsidRPr="007342CA" w:rsidRDefault="003A5491" w:rsidP="003A5491">
                  <w:pPr>
                    <w:jc w:val="center"/>
                    <w:rPr>
                      <w:rFonts w:ascii="Book Antiqua" w:hAnsi="Book Antiqua"/>
                      <w:sz w:val="18"/>
                      <w:szCs w:val="18"/>
                    </w:rPr>
                  </w:pPr>
                  <w:r>
                    <w:rPr>
                      <w:rFonts w:ascii="Book Antiqua" w:hAnsi="Book Antiqua"/>
                      <w:sz w:val="18"/>
                      <w:szCs w:val="18"/>
                    </w:rPr>
                    <w:t>7</w:t>
                  </w:r>
                </w:p>
              </w:tc>
              <w:tc>
                <w:tcPr>
                  <w:tcW w:w="1378" w:type="dxa"/>
                  <w:tcBorders>
                    <w:top w:val="dotted" w:sz="4" w:space="0" w:color="auto"/>
                    <w:bottom w:val="dotted" w:sz="4" w:space="0" w:color="auto"/>
                    <w:right w:val="nil"/>
                  </w:tcBorders>
                  <w:vAlign w:val="center"/>
                </w:tcPr>
                <w:p w14:paraId="28E38BF8" w14:textId="4EE191E3" w:rsidR="003A5491" w:rsidRPr="007342CA" w:rsidRDefault="003A5491" w:rsidP="003A5491">
                  <w:pPr>
                    <w:jc w:val="center"/>
                    <w:rPr>
                      <w:rFonts w:ascii="Book Antiqua" w:hAnsi="Book Antiqua"/>
                      <w:sz w:val="18"/>
                      <w:szCs w:val="18"/>
                    </w:rPr>
                  </w:pPr>
                  <w:r>
                    <w:rPr>
                      <w:rFonts w:ascii="Book Antiqua" w:hAnsi="Book Antiqua"/>
                      <w:sz w:val="18"/>
                      <w:szCs w:val="18"/>
                    </w:rPr>
                    <w:t>10,9%</w:t>
                  </w:r>
                </w:p>
              </w:tc>
            </w:tr>
            <w:tr w:rsidR="003A5491" w:rsidRPr="007342CA" w14:paraId="1A255499" w14:textId="77777777" w:rsidTr="009F1DE9">
              <w:trPr>
                <w:jc w:val="center"/>
              </w:trPr>
              <w:tc>
                <w:tcPr>
                  <w:tcW w:w="4166" w:type="dxa"/>
                  <w:tcBorders>
                    <w:top w:val="dotted" w:sz="4" w:space="0" w:color="auto"/>
                    <w:left w:val="nil"/>
                    <w:bottom w:val="dotted" w:sz="4" w:space="0" w:color="auto"/>
                  </w:tcBorders>
                  <w:vAlign w:val="center"/>
                </w:tcPr>
                <w:p w14:paraId="35CCFFBB" w14:textId="77777777" w:rsidR="003A5491" w:rsidRPr="007342CA" w:rsidRDefault="003A5491" w:rsidP="003A5491">
                  <w:pPr>
                    <w:jc w:val="both"/>
                    <w:rPr>
                      <w:rFonts w:ascii="Book Antiqua" w:hAnsi="Book Antiqua"/>
                      <w:sz w:val="18"/>
                      <w:szCs w:val="18"/>
                    </w:rPr>
                  </w:pPr>
                  <w:r w:rsidRPr="007342CA">
                    <w:rPr>
                      <w:rFonts w:ascii="Book Antiqua" w:hAnsi="Book Antiqua"/>
                      <w:sz w:val="18"/>
                      <w:szCs w:val="18"/>
                    </w:rPr>
                    <w:t>No suministró el dato solicitado.</w:t>
                  </w:r>
                </w:p>
              </w:tc>
              <w:tc>
                <w:tcPr>
                  <w:tcW w:w="1504" w:type="dxa"/>
                  <w:tcBorders>
                    <w:top w:val="dotted" w:sz="4" w:space="0" w:color="auto"/>
                    <w:bottom w:val="dotted" w:sz="4" w:space="0" w:color="auto"/>
                  </w:tcBorders>
                  <w:vAlign w:val="center"/>
                </w:tcPr>
                <w:p w14:paraId="147B7643" w14:textId="3EDBF484" w:rsidR="003A5491" w:rsidRPr="007342CA" w:rsidRDefault="003A5491" w:rsidP="003A5491">
                  <w:pPr>
                    <w:jc w:val="center"/>
                    <w:rPr>
                      <w:rFonts w:ascii="Book Antiqua" w:hAnsi="Book Antiqua"/>
                      <w:sz w:val="18"/>
                      <w:szCs w:val="18"/>
                    </w:rPr>
                  </w:pPr>
                  <w:r>
                    <w:rPr>
                      <w:rFonts w:ascii="Book Antiqua" w:hAnsi="Book Antiqua"/>
                      <w:sz w:val="18"/>
                      <w:szCs w:val="18"/>
                    </w:rPr>
                    <w:t>6</w:t>
                  </w:r>
                </w:p>
              </w:tc>
              <w:tc>
                <w:tcPr>
                  <w:tcW w:w="1378" w:type="dxa"/>
                  <w:tcBorders>
                    <w:top w:val="dotted" w:sz="4" w:space="0" w:color="auto"/>
                    <w:bottom w:val="dotted" w:sz="4" w:space="0" w:color="auto"/>
                    <w:right w:val="nil"/>
                  </w:tcBorders>
                  <w:vAlign w:val="center"/>
                </w:tcPr>
                <w:p w14:paraId="5F74AD33" w14:textId="33052BAA" w:rsidR="003A5491" w:rsidRPr="007342CA" w:rsidRDefault="003A5491" w:rsidP="003A5491">
                  <w:pPr>
                    <w:jc w:val="center"/>
                    <w:rPr>
                      <w:rFonts w:ascii="Book Antiqua" w:hAnsi="Book Antiqua"/>
                      <w:sz w:val="18"/>
                      <w:szCs w:val="18"/>
                    </w:rPr>
                  </w:pPr>
                  <w:r>
                    <w:rPr>
                      <w:rFonts w:ascii="Book Antiqua" w:hAnsi="Book Antiqua"/>
                      <w:sz w:val="18"/>
                      <w:szCs w:val="18"/>
                    </w:rPr>
                    <w:t>9,4%</w:t>
                  </w:r>
                </w:p>
              </w:tc>
            </w:tr>
            <w:tr w:rsidR="003A5491" w:rsidRPr="007342CA" w14:paraId="747853C9" w14:textId="77777777" w:rsidTr="009F1DE9">
              <w:trPr>
                <w:jc w:val="center"/>
              </w:trPr>
              <w:tc>
                <w:tcPr>
                  <w:tcW w:w="4166" w:type="dxa"/>
                  <w:tcBorders>
                    <w:top w:val="dotted" w:sz="4" w:space="0" w:color="auto"/>
                    <w:left w:val="nil"/>
                  </w:tcBorders>
                  <w:vAlign w:val="center"/>
                </w:tcPr>
                <w:p w14:paraId="252B279B" w14:textId="77777777" w:rsidR="003A5491" w:rsidRPr="007342CA" w:rsidRDefault="003A5491" w:rsidP="003A5491">
                  <w:pPr>
                    <w:jc w:val="both"/>
                    <w:rPr>
                      <w:rFonts w:ascii="Book Antiqua" w:hAnsi="Book Antiqua"/>
                      <w:sz w:val="18"/>
                      <w:szCs w:val="18"/>
                    </w:rPr>
                  </w:pPr>
                  <w:r w:rsidRPr="007342CA">
                    <w:rPr>
                      <w:rFonts w:ascii="Book Antiqua" w:hAnsi="Book Antiqua"/>
                      <w:sz w:val="18"/>
                      <w:szCs w:val="18"/>
                    </w:rPr>
                    <w:t>No respondió la encuesta.</w:t>
                  </w:r>
                </w:p>
              </w:tc>
              <w:tc>
                <w:tcPr>
                  <w:tcW w:w="1504" w:type="dxa"/>
                  <w:tcBorders>
                    <w:top w:val="dotted" w:sz="4" w:space="0" w:color="auto"/>
                  </w:tcBorders>
                  <w:vAlign w:val="center"/>
                </w:tcPr>
                <w:p w14:paraId="039B3DBA" w14:textId="77777777" w:rsidR="003A5491" w:rsidRPr="007342CA" w:rsidRDefault="003A5491" w:rsidP="003A5491">
                  <w:pPr>
                    <w:jc w:val="center"/>
                    <w:rPr>
                      <w:rFonts w:ascii="Book Antiqua" w:hAnsi="Book Antiqua"/>
                      <w:sz w:val="18"/>
                      <w:szCs w:val="18"/>
                    </w:rPr>
                  </w:pPr>
                  <w:r w:rsidRPr="007342CA">
                    <w:rPr>
                      <w:rFonts w:ascii="Book Antiqua" w:hAnsi="Book Antiqua"/>
                      <w:sz w:val="18"/>
                      <w:szCs w:val="18"/>
                    </w:rPr>
                    <w:t>34</w:t>
                  </w:r>
                </w:p>
              </w:tc>
              <w:tc>
                <w:tcPr>
                  <w:tcW w:w="1378" w:type="dxa"/>
                  <w:tcBorders>
                    <w:top w:val="dotted" w:sz="4" w:space="0" w:color="auto"/>
                    <w:right w:val="nil"/>
                  </w:tcBorders>
                  <w:vAlign w:val="center"/>
                </w:tcPr>
                <w:p w14:paraId="759BC8EE" w14:textId="77777777" w:rsidR="003A5491" w:rsidRPr="007342CA" w:rsidRDefault="003A5491" w:rsidP="003A5491">
                  <w:pPr>
                    <w:jc w:val="center"/>
                    <w:rPr>
                      <w:rFonts w:ascii="Book Antiqua" w:hAnsi="Book Antiqua"/>
                      <w:sz w:val="18"/>
                      <w:szCs w:val="18"/>
                    </w:rPr>
                  </w:pPr>
                  <w:r>
                    <w:rPr>
                      <w:rFonts w:ascii="Book Antiqua" w:hAnsi="Book Antiqua"/>
                      <w:sz w:val="18"/>
                      <w:szCs w:val="18"/>
                    </w:rPr>
                    <w:t>53,1%</w:t>
                  </w:r>
                </w:p>
              </w:tc>
            </w:tr>
          </w:tbl>
          <w:p w14:paraId="6B6F5CD8" w14:textId="77777777" w:rsidR="00D833F8" w:rsidRDefault="00D833F8" w:rsidP="008E7A45">
            <w:pPr>
              <w:jc w:val="both"/>
              <w:rPr>
                <w:rFonts w:ascii="Book Antiqua" w:hAnsi="Book Antiqua"/>
              </w:rPr>
            </w:pPr>
          </w:p>
          <w:p w14:paraId="42F5AA7F" w14:textId="2B246F3C" w:rsidR="008E7A45" w:rsidRDefault="00D833F8" w:rsidP="008E7A45">
            <w:pPr>
              <w:jc w:val="both"/>
              <w:rPr>
                <w:rFonts w:ascii="Book Antiqua" w:hAnsi="Book Antiqua"/>
              </w:rPr>
            </w:pPr>
            <w:r>
              <w:rPr>
                <w:rFonts w:ascii="Book Antiqua" w:hAnsi="Book Antiqua"/>
              </w:rPr>
              <w:t>Pregun</w:t>
            </w:r>
            <w:r w:rsidR="007E253F">
              <w:rPr>
                <w:rFonts w:ascii="Book Antiqua" w:hAnsi="Book Antiqua"/>
              </w:rPr>
              <w:t xml:space="preserve">ta # 4: </w:t>
            </w:r>
            <w:r w:rsidR="00C86B94" w:rsidRPr="00C86B94">
              <w:rPr>
                <w:rFonts w:ascii="Book Antiqua" w:hAnsi="Book Antiqua"/>
              </w:rPr>
              <w:t>¿Aproximadamente, cuántas personas usuarias judiciales</w:t>
            </w:r>
            <w:r w:rsidR="00C74262">
              <w:rPr>
                <w:rFonts w:ascii="Book Antiqua" w:hAnsi="Book Antiqua"/>
              </w:rPr>
              <w:t xml:space="preserve">, </w:t>
            </w:r>
            <w:r w:rsidR="00C86B94" w:rsidRPr="00C86B94">
              <w:rPr>
                <w:rFonts w:ascii="Book Antiqua" w:hAnsi="Book Antiqua"/>
              </w:rPr>
              <w:t xml:space="preserve"> solicitan por mes</w:t>
            </w:r>
            <w:r w:rsidR="00C74262">
              <w:rPr>
                <w:rFonts w:ascii="Book Antiqua" w:hAnsi="Book Antiqua"/>
              </w:rPr>
              <w:t>,</w:t>
            </w:r>
            <w:r w:rsidR="00C86B94" w:rsidRPr="00C86B94">
              <w:rPr>
                <w:rFonts w:ascii="Book Antiqua" w:hAnsi="Book Antiqua"/>
              </w:rPr>
              <w:t xml:space="preserve"> los servicios del centro de gestión de la materia Civil brindados por el </w:t>
            </w:r>
            <w:r w:rsidR="00C74262">
              <w:rPr>
                <w:rFonts w:ascii="Book Antiqua" w:hAnsi="Book Antiqua"/>
              </w:rPr>
              <w:t>j</w:t>
            </w:r>
            <w:r w:rsidR="00C86B94" w:rsidRPr="00C86B94">
              <w:rPr>
                <w:rFonts w:ascii="Book Antiqua" w:hAnsi="Book Antiqua"/>
              </w:rPr>
              <w:t>uzgado informante?</w:t>
            </w:r>
          </w:p>
          <w:tbl>
            <w:tblPr>
              <w:tblStyle w:val="Tablaconcuadrcula"/>
              <w:tblW w:w="0" w:type="auto"/>
              <w:jc w:val="center"/>
              <w:tblInd w:w="0" w:type="dxa"/>
              <w:tblCellMar>
                <w:left w:w="28" w:type="dxa"/>
                <w:right w:w="28" w:type="dxa"/>
              </w:tblCellMar>
              <w:tblLook w:val="04A0" w:firstRow="1" w:lastRow="0" w:firstColumn="1" w:lastColumn="0" w:noHBand="0" w:noVBand="1"/>
            </w:tblPr>
            <w:tblGrid>
              <w:gridCol w:w="4450"/>
              <w:gridCol w:w="1504"/>
              <w:gridCol w:w="1378"/>
            </w:tblGrid>
            <w:tr w:rsidR="00CD3C93" w:rsidRPr="007342CA" w14:paraId="438314B5" w14:textId="77777777" w:rsidTr="009F1DE9">
              <w:trPr>
                <w:trHeight w:val="375"/>
                <w:jc w:val="center"/>
              </w:trPr>
              <w:tc>
                <w:tcPr>
                  <w:tcW w:w="4450" w:type="dxa"/>
                  <w:vMerge w:val="restart"/>
                  <w:tcBorders>
                    <w:left w:val="nil"/>
                  </w:tcBorders>
                  <w:vAlign w:val="center"/>
                </w:tcPr>
                <w:p w14:paraId="782E9EBD" w14:textId="68AFC125" w:rsidR="00CD3C93" w:rsidRPr="007342CA" w:rsidRDefault="00CD3C93" w:rsidP="00CD3C93">
                  <w:pPr>
                    <w:jc w:val="center"/>
                    <w:rPr>
                      <w:rFonts w:ascii="Book Antiqua" w:hAnsi="Book Antiqua"/>
                      <w:b/>
                      <w:bCs/>
                      <w:sz w:val="18"/>
                      <w:szCs w:val="18"/>
                    </w:rPr>
                  </w:pPr>
                  <w:r>
                    <w:rPr>
                      <w:rFonts w:ascii="Book Antiqua" w:hAnsi="Book Antiqua"/>
                      <w:b/>
                      <w:bCs/>
                      <w:sz w:val="18"/>
                      <w:szCs w:val="18"/>
                    </w:rPr>
                    <w:t xml:space="preserve">Cantidad de </w:t>
                  </w:r>
                  <w:r w:rsidR="00262BB2">
                    <w:rPr>
                      <w:rFonts w:ascii="Book Antiqua" w:hAnsi="Book Antiqua"/>
                      <w:b/>
                      <w:bCs/>
                      <w:sz w:val="18"/>
                      <w:szCs w:val="18"/>
                    </w:rPr>
                    <w:t>Personas Usuarias Solicitantes</w:t>
                  </w:r>
                  <w:r>
                    <w:rPr>
                      <w:rFonts w:ascii="Book Antiqua" w:hAnsi="Book Antiqua"/>
                      <w:b/>
                      <w:bCs/>
                      <w:sz w:val="18"/>
                      <w:szCs w:val="18"/>
                    </w:rPr>
                    <w:t xml:space="preserve"> por Mes</w:t>
                  </w:r>
                </w:p>
              </w:tc>
              <w:tc>
                <w:tcPr>
                  <w:tcW w:w="2882" w:type="dxa"/>
                  <w:gridSpan w:val="2"/>
                  <w:tcBorders>
                    <w:bottom w:val="dotted" w:sz="4" w:space="0" w:color="auto"/>
                    <w:right w:val="nil"/>
                  </w:tcBorders>
                  <w:vAlign w:val="center"/>
                </w:tcPr>
                <w:p w14:paraId="2F8CB185" w14:textId="77777777" w:rsidR="00CD3C93" w:rsidRPr="007342CA" w:rsidRDefault="00CD3C93" w:rsidP="00CD3C93">
                  <w:pPr>
                    <w:jc w:val="center"/>
                    <w:rPr>
                      <w:rFonts w:ascii="Book Antiqua" w:hAnsi="Book Antiqua"/>
                      <w:b/>
                      <w:bCs/>
                      <w:sz w:val="18"/>
                      <w:szCs w:val="18"/>
                    </w:rPr>
                  </w:pPr>
                  <w:r w:rsidRPr="007342CA">
                    <w:rPr>
                      <w:rFonts w:ascii="Book Antiqua" w:hAnsi="Book Antiqua"/>
                      <w:b/>
                      <w:bCs/>
                      <w:sz w:val="18"/>
                      <w:szCs w:val="18"/>
                    </w:rPr>
                    <w:t>Cantidad de Respuestas Recibidas</w:t>
                  </w:r>
                </w:p>
              </w:tc>
            </w:tr>
            <w:tr w:rsidR="00CD3C93" w:rsidRPr="007342CA" w14:paraId="4D16A024" w14:textId="77777777" w:rsidTr="009F1DE9">
              <w:trPr>
                <w:trHeight w:val="375"/>
                <w:jc w:val="center"/>
              </w:trPr>
              <w:tc>
                <w:tcPr>
                  <w:tcW w:w="4450" w:type="dxa"/>
                  <w:vMerge/>
                  <w:tcBorders>
                    <w:left w:val="nil"/>
                    <w:bottom w:val="single" w:sz="4" w:space="0" w:color="auto"/>
                  </w:tcBorders>
                  <w:vAlign w:val="center"/>
                </w:tcPr>
                <w:p w14:paraId="16BE31FB" w14:textId="77777777" w:rsidR="00CD3C93" w:rsidRPr="007342CA" w:rsidRDefault="00CD3C93" w:rsidP="00CD3C93">
                  <w:pPr>
                    <w:jc w:val="both"/>
                    <w:rPr>
                      <w:rFonts w:ascii="Book Antiqua" w:hAnsi="Book Antiqua"/>
                      <w:sz w:val="18"/>
                      <w:szCs w:val="18"/>
                    </w:rPr>
                  </w:pPr>
                </w:p>
              </w:tc>
              <w:tc>
                <w:tcPr>
                  <w:tcW w:w="1504" w:type="dxa"/>
                  <w:tcBorders>
                    <w:top w:val="dotted" w:sz="4" w:space="0" w:color="auto"/>
                    <w:bottom w:val="single" w:sz="4" w:space="0" w:color="auto"/>
                    <w:right w:val="dotted" w:sz="4" w:space="0" w:color="auto"/>
                  </w:tcBorders>
                  <w:vAlign w:val="center"/>
                </w:tcPr>
                <w:p w14:paraId="199035F0" w14:textId="77777777" w:rsidR="00CD3C93" w:rsidRPr="007342CA" w:rsidRDefault="00CD3C93" w:rsidP="00CD3C93">
                  <w:pPr>
                    <w:jc w:val="center"/>
                    <w:rPr>
                      <w:rFonts w:ascii="Book Antiqua" w:hAnsi="Book Antiqua"/>
                      <w:b/>
                      <w:bCs/>
                      <w:sz w:val="18"/>
                      <w:szCs w:val="18"/>
                    </w:rPr>
                  </w:pPr>
                  <w:r w:rsidRPr="007342CA">
                    <w:rPr>
                      <w:rFonts w:ascii="Book Antiqua" w:hAnsi="Book Antiqua"/>
                      <w:b/>
                      <w:bCs/>
                      <w:sz w:val="18"/>
                      <w:szCs w:val="18"/>
                    </w:rPr>
                    <w:t>Total</w:t>
                  </w:r>
                </w:p>
              </w:tc>
              <w:tc>
                <w:tcPr>
                  <w:tcW w:w="1378" w:type="dxa"/>
                  <w:tcBorders>
                    <w:top w:val="dotted" w:sz="4" w:space="0" w:color="auto"/>
                    <w:left w:val="dotted" w:sz="4" w:space="0" w:color="auto"/>
                    <w:bottom w:val="single" w:sz="4" w:space="0" w:color="auto"/>
                    <w:right w:val="nil"/>
                  </w:tcBorders>
                  <w:vAlign w:val="center"/>
                </w:tcPr>
                <w:p w14:paraId="4C72042A" w14:textId="77777777" w:rsidR="00CD3C93" w:rsidRPr="007342CA" w:rsidRDefault="00CD3C93" w:rsidP="00CD3C93">
                  <w:pPr>
                    <w:jc w:val="center"/>
                    <w:rPr>
                      <w:rFonts w:ascii="Book Antiqua" w:hAnsi="Book Antiqua"/>
                      <w:b/>
                      <w:bCs/>
                      <w:sz w:val="18"/>
                      <w:szCs w:val="18"/>
                    </w:rPr>
                  </w:pPr>
                  <w:r w:rsidRPr="007342CA">
                    <w:rPr>
                      <w:rFonts w:ascii="Book Antiqua" w:hAnsi="Book Antiqua"/>
                      <w:b/>
                      <w:bCs/>
                      <w:sz w:val="18"/>
                      <w:szCs w:val="18"/>
                    </w:rPr>
                    <w:t>%</w:t>
                  </w:r>
                </w:p>
              </w:tc>
            </w:tr>
            <w:tr w:rsidR="00CD3C93" w:rsidRPr="007342CA" w14:paraId="1E124FAB" w14:textId="77777777" w:rsidTr="009F1DE9">
              <w:trPr>
                <w:jc w:val="center"/>
              </w:trPr>
              <w:tc>
                <w:tcPr>
                  <w:tcW w:w="4450" w:type="dxa"/>
                  <w:tcBorders>
                    <w:left w:val="nil"/>
                    <w:bottom w:val="dotted" w:sz="4" w:space="0" w:color="auto"/>
                  </w:tcBorders>
                  <w:vAlign w:val="center"/>
                </w:tcPr>
                <w:p w14:paraId="780A5998" w14:textId="77777777" w:rsidR="00CD3C93" w:rsidRPr="007342CA" w:rsidRDefault="00CD3C93" w:rsidP="00CD3C93">
                  <w:pPr>
                    <w:jc w:val="right"/>
                    <w:rPr>
                      <w:rFonts w:ascii="Book Antiqua" w:hAnsi="Book Antiqua"/>
                      <w:b/>
                      <w:bCs/>
                      <w:sz w:val="18"/>
                      <w:szCs w:val="18"/>
                    </w:rPr>
                  </w:pPr>
                  <w:r w:rsidRPr="007342CA">
                    <w:rPr>
                      <w:rFonts w:ascii="Book Antiqua" w:hAnsi="Book Antiqua"/>
                      <w:b/>
                      <w:bCs/>
                      <w:sz w:val="18"/>
                      <w:szCs w:val="18"/>
                    </w:rPr>
                    <w:t>Total:</w:t>
                  </w:r>
                </w:p>
              </w:tc>
              <w:tc>
                <w:tcPr>
                  <w:tcW w:w="1504" w:type="dxa"/>
                  <w:tcBorders>
                    <w:bottom w:val="dotted" w:sz="4" w:space="0" w:color="auto"/>
                  </w:tcBorders>
                  <w:vAlign w:val="center"/>
                </w:tcPr>
                <w:p w14:paraId="401C183A" w14:textId="77777777" w:rsidR="00CD3C93" w:rsidRPr="007342CA" w:rsidRDefault="00CD3C93" w:rsidP="00CD3C93">
                  <w:pPr>
                    <w:jc w:val="center"/>
                    <w:rPr>
                      <w:rFonts w:ascii="Book Antiqua" w:hAnsi="Book Antiqua"/>
                      <w:b/>
                      <w:bCs/>
                      <w:sz w:val="18"/>
                      <w:szCs w:val="18"/>
                      <w:u w:val="single"/>
                    </w:rPr>
                  </w:pPr>
                  <w:r>
                    <w:rPr>
                      <w:rFonts w:ascii="Book Antiqua" w:hAnsi="Book Antiqua"/>
                      <w:b/>
                      <w:bCs/>
                      <w:sz w:val="18"/>
                      <w:szCs w:val="18"/>
                      <w:u w:val="single"/>
                    </w:rPr>
                    <w:t>64</w:t>
                  </w:r>
                </w:p>
              </w:tc>
              <w:tc>
                <w:tcPr>
                  <w:tcW w:w="1378" w:type="dxa"/>
                  <w:tcBorders>
                    <w:bottom w:val="dotted" w:sz="4" w:space="0" w:color="auto"/>
                    <w:right w:val="nil"/>
                  </w:tcBorders>
                  <w:vAlign w:val="center"/>
                </w:tcPr>
                <w:p w14:paraId="10DA343A" w14:textId="77777777" w:rsidR="00CD3C93" w:rsidRPr="007342CA" w:rsidRDefault="00CD3C93" w:rsidP="00CD3C93">
                  <w:pPr>
                    <w:jc w:val="center"/>
                    <w:rPr>
                      <w:rFonts w:ascii="Book Antiqua" w:hAnsi="Book Antiqua"/>
                      <w:b/>
                      <w:bCs/>
                      <w:sz w:val="18"/>
                      <w:szCs w:val="18"/>
                      <w:u w:val="single"/>
                    </w:rPr>
                  </w:pPr>
                  <w:r>
                    <w:rPr>
                      <w:rFonts w:ascii="Book Antiqua" w:hAnsi="Book Antiqua"/>
                      <w:b/>
                      <w:bCs/>
                      <w:sz w:val="18"/>
                      <w:szCs w:val="18"/>
                      <w:u w:val="single"/>
                    </w:rPr>
                    <w:t>100,0%</w:t>
                  </w:r>
                </w:p>
              </w:tc>
            </w:tr>
            <w:tr w:rsidR="00CD3C93" w:rsidRPr="007342CA" w14:paraId="75A1C90C" w14:textId="77777777" w:rsidTr="009F1DE9">
              <w:trPr>
                <w:trHeight w:val="50"/>
                <w:jc w:val="center"/>
              </w:trPr>
              <w:tc>
                <w:tcPr>
                  <w:tcW w:w="4450" w:type="dxa"/>
                  <w:tcBorders>
                    <w:top w:val="dotted" w:sz="4" w:space="0" w:color="auto"/>
                    <w:left w:val="nil"/>
                    <w:bottom w:val="dotted" w:sz="4" w:space="0" w:color="auto"/>
                  </w:tcBorders>
                  <w:vAlign w:val="center"/>
                </w:tcPr>
                <w:p w14:paraId="3F87083F" w14:textId="16703132" w:rsidR="00CD3C93" w:rsidRPr="007342CA" w:rsidRDefault="00CD3C93" w:rsidP="00CD3C93">
                  <w:pPr>
                    <w:jc w:val="both"/>
                    <w:rPr>
                      <w:rFonts w:ascii="Book Antiqua" w:hAnsi="Book Antiqua"/>
                      <w:sz w:val="18"/>
                      <w:szCs w:val="18"/>
                    </w:rPr>
                  </w:pPr>
                  <w:r w:rsidRPr="007342CA">
                    <w:rPr>
                      <w:rFonts w:ascii="Book Antiqua" w:hAnsi="Book Antiqua"/>
                      <w:sz w:val="18"/>
                      <w:szCs w:val="18"/>
                    </w:rPr>
                    <w:t xml:space="preserve">Más de </w:t>
                  </w:r>
                  <w:r>
                    <w:rPr>
                      <w:rFonts w:ascii="Book Antiqua" w:hAnsi="Book Antiqua"/>
                      <w:sz w:val="18"/>
                      <w:szCs w:val="18"/>
                    </w:rPr>
                    <w:t>4</w:t>
                  </w:r>
                  <w:r w:rsidRPr="007342CA">
                    <w:rPr>
                      <w:rFonts w:ascii="Book Antiqua" w:hAnsi="Book Antiqua"/>
                      <w:sz w:val="18"/>
                      <w:szCs w:val="18"/>
                    </w:rPr>
                    <w:t>2</w:t>
                  </w:r>
                  <w:r>
                    <w:rPr>
                      <w:rFonts w:ascii="Book Antiqua" w:hAnsi="Book Antiqua"/>
                      <w:sz w:val="18"/>
                      <w:szCs w:val="18"/>
                    </w:rPr>
                    <w:t xml:space="preserve"> (más de dos por día hábil)</w:t>
                  </w:r>
                  <w:r w:rsidRPr="007342CA">
                    <w:rPr>
                      <w:rFonts w:ascii="Book Antiqua" w:hAnsi="Book Antiqua"/>
                      <w:sz w:val="18"/>
                      <w:szCs w:val="18"/>
                    </w:rPr>
                    <w:t>.</w:t>
                  </w:r>
                </w:p>
              </w:tc>
              <w:tc>
                <w:tcPr>
                  <w:tcW w:w="1504" w:type="dxa"/>
                  <w:tcBorders>
                    <w:top w:val="dotted" w:sz="4" w:space="0" w:color="auto"/>
                    <w:bottom w:val="dotted" w:sz="4" w:space="0" w:color="auto"/>
                  </w:tcBorders>
                  <w:vAlign w:val="center"/>
                </w:tcPr>
                <w:p w14:paraId="3A542A69" w14:textId="77777777" w:rsidR="00CD3C93" w:rsidRPr="007342CA" w:rsidRDefault="00CD3C93" w:rsidP="00CD3C93">
                  <w:pPr>
                    <w:jc w:val="center"/>
                    <w:rPr>
                      <w:rFonts w:ascii="Book Antiqua" w:hAnsi="Book Antiqua"/>
                      <w:sz w:val="18"/>
                      <w:szCs w:val="18"/>
                    </w:rPr>
                  </w:pPr>
                  <w:r>
                    <w:rPr>
                      <w:rFonts w:ascii="Book Antiqua" w:hAnsi="Book Antiqua"/>
                      <w:sz w:val="18"/>
                      <w:szCs w:val="18"/>
                    </w:rPr>
                    <w:t>3</w:t>
                  </w:r>
                </w:p>
              </w:tc>
              <w:tc>
                <w:tcPr>
                  <w:tcW w:w="1378" w:type="dxa"/>
                  <w:tcBorders>
                    <w:top w:val="dotted" w:sz="4" w:space="0" w:color="auto"/>
                    <w:bottom w:val="dotted" w:sz="4" w:space="0" w:color="auto"/>
                    <w:right w:val="nil"/>
                  </w:tcBorders>
                  <w:vAlign w:val="center"/>
                </w:tcPr>
                <w:p w14:paraId="49EBC999" w14:textId="4028111A" w:rsidR="00CD3C93" w:rsidRPr="007342CA" w:rsidRDefault="00B854C1" w:rsidP="00CD3C93">
                  <w:pPr>
                    <w:jc w:val="center"/>
                    <w:rPr>
                      <w:rFonts w:ascii="Book Antiqua" w:hAnsi="Book Antiqua"/>
                      <w:sz w:val="18"/>
                      <w:szCs w:val="18"/>
                    </w:rPr>
                  </w:pPr>
                  <w:r>
                    <w:rPr>
                      <w:rFonts w:ascii="Book Antiqua" w:hAnsi="Book Antiqua"/>
                      <w:sz w:val="18"/>
                      <w:szCs w:val="18"/>
                    </w:rPr>
                    <w:t>4</w:t>
                  </w:r>
                  <w:r w:rsidR="00CD3C93">
                    <w:rPr>
                      <w:rFonts w:ascii="Book Antiqua" w:hAnsi="Book Antiqua"/>
                      <w:sz w:val="18"/>
                      <w:szCs w:val="18"/>
                    </w:rPr>
                    <w:t>,</w:t>
                  </w:r>
                  <w:r>
                    <w:rPr>
                      <w:rFonts w:ascii="Book Antiqua" w:hAnsi="Book Antiqua"/>
                      <w:sz w:val="18"/>
                      <w:szCs w:val="18"/>
                    </w:rPr>
                    <w:t>7</w:t>
                  </w:r>
                  <w:r w:rsidR="00CD3C93">
                    <w:rPr>
                      <w:rFonts w:ascii="Book Antiqua" w:hAnsi="Book Antiqua"/>
                      <w:sz w:val="18"/>
                      <w:szCs w:val="18"/>
                    </w:rPr>
                    <w:t>%</w:t>
                  </w:r>
                </w:p>
              </w:tc>
            </w:tr>
            <w:tr w:rsidR="00CD3C93" w:rsidRPr="007342CA" w14:paraId="6A2C3527" w14:textId="77777777" w:rsidTr="009F1DE9">
              <w:trPr>
                <w:jc w:val="center"/>
              </w:trPr>
              <w:tc>
                <w:tcPr>
                  <w:tcW w:w="4450" w:type="dxa"/>
                  <w:tcBorders>
                    <w:top w:val="dotted" w:sz="4" w:space="0" w:color="auto"/>
                    <w:left w:val="nil"/>
                    <w:bottom w:val="dotted" w:sz="4" w:space="0" w:color="auto"/>
                  </w:tcBorders>
                  <w:vAlign w:val="center"/>
                </w:tcPr>
                <w:p w14:paraId="5AAAC2B9" w14:textId="5D38D1F5" w:rsidR="00CD3C93" w:rsidRPr="007342CA" w:rsidRDefault="00CD3C93" w:rsidP="00CD3C93">
                  <w:pPr>
                    <w:jc w:val="both"/>
                    <w:rPr>
                      <w:rFonts w:ascii="Book Antiqua" w:hAnsi="Book Antiqua"/>
                      <w:sz w:val="18"/>
                      <w:szCs w:val="18"/>
                    </w:rPr>
                  </w:pPr>
                  <w:r w:rsidRPr="007342CA">
                    <w:rPr>
                      <w:rFonts w:ascii="Book Antiqua" w:hAnsi="Book Antiqua"/>
                      <w:sz w:val="18"/>
                      <w:szCs w:val="18"/>
                    </w:rPr>
                    <w:t xml:space="preserve">Entre más de </w:t>
                  </w:r>
                  <w:r>
                    <w:rPr>
                      <w:rFonts w:ascii="Book Antiqua" w:hAnsi="Book Antiqua"/>
                      <w:sz w:val="18"/>
                      <w:szCs w:val="18"/>
                    </w:rPr>
                    <w:t>2</w:t>
                  </w:r>
                  <w:r w:rsidRPr="007342CA">
                    <w:rPr>
                      <w:rFonts w:ascii="Book Antiqua" w:hAnsi="Book Antiqua"/>
                      <w:sz w:val="18"/>
                      <w:szCs w:val="18"/>
                    </w:rPr>
                    <w:t xml:space="preserve">1 y </w:t>
                  </w:r>
                  <w:r>
                    <w:rPr>
                      <w:rFonts w:ascii="Book Antiqua" w:hAnsi="Book Antiqua"/>
                      <w:sz w:val="18"/>
                      <w:szCs w:val="18"/>
                    </w:rPr>
                    <w:t>4</w:t>
                  </w:r>
                  <w:r w:rsidRPr="007342CA">
                    <w:rPr>
                      <w:rFonts w:ascii="Book Antiqua" w:hAnsi="Book Antiqua"/>
                      <w:sz w:val="18"/>
                      <w:szCs w:val="18"/>
                    </w:rPr>
                    <w:t>2</w:t>
                  </w:r>
                  <w:r>
                    <w:rPr>
                      <w:rFonts w:ascii="Book Antiqua" w:hAnsi="Book Antiqua"/>
                      <w:sz w:val="18"/>
                      <w:szCs w:val="18"/>
                    </w:rPr>
                    <w:t xml:space="preserve"> (más de un</w:t>
                  </w:r>
                  <w:r w:rsidR="005801F9">
                    <w:rPr>
                      <w:rFonts w:ascii="Book Antiqua" w:hAnsi="Book Antiqua"/>
                      <w:sz w:val="18"/>
                      <w:szCs w:val="18"/>
                    </w:rPr>
                    <w:t>a</w:t>
                  </w:r>
                  <w:r>
                    <w:rPr>
                      <w:rFonts w:ascii="Book Antiqua" w:hAnsi="Book Antiqua"/>
                      <w:sz w:val="18"/>
                      <w:szCs w:val="18"/>
                    </w:rPr>
                    <w:t xml:space="preserve"> y </w:t>
                  </w:r>
                  <w:r w:rsidR="005801F9">
                    <w:rPr>
                      <w:rFonts w:ascii="Book Antiqua" w:hAnsi="Book Antiqua"/>
                      <w:sz w:val="18"/>
                      <w:szCs w:val="18"/>
                    </w:rPr>
                    <w:t xml:space="preserve">hasta </w:t>
                  </w:r>
                  <w:r>
                    <w:rPr>
                      <w:rFonts w:ascii="Book Antiqua" w:hAnsi="Book Antiqua"/>
                      <w:sz w:val="18"/>
                      <w:szCs w:val="18"/>
                    </w:rPr>
                    <w:t>dos por día hábil)</w:t>
                  </w:r>
                  <w:r w:rsidRPr="007342CA">
                    <w:rPr>
                      <w:rFonts w:ascii="Book Antiqua" w:hAnsi="Book Antiqua"/>
                      <w:sz w:val="18"/>
                      <w:szCs w:val="18"/>
                    </w:rPr>
                    <w:t>.</w:t>
                  </w:r>
                </w:p>
              </w:tc>
              <w:tc>
                <w:tcPr>
                  <w:tcW w:w="1504" w:type="dxa"/>
                  <w:tcBorders>
                    <w:top w:val="dotted" w:sz="4" w:space="0" w:color="auto"/>
                    <w:bottom w:val="dotted" w:sz="4" w:space="0" w:color="auto"/>
                  </w:tcBorders>
                  <w:vAlign w:val="center"/>
                </w:tcPr>
                <w:p w14:paraId="63FD2CAA" w14:textId="77777777" w:rsidR="00CD3C93" w:rsidRPr="007342CA" w:rsidRDefault="00CD3C93" w:rsidP="00CD3C93">
                  <w:pPr>
                    <w:jc w:val="center"/>
                    <w:rPr>
                      <w:rFonts w:ascii="Book Antiqua" w:hAnsi="Book Antiqua"/>
                      <w:sz w:val="18"/>
                      <w:szCs w:val="18"/>
                    </w:rPr>
                  </w:pPr>
                  <w:r>
                    <w:rPr>
                      <w:rFonts w:ascii="Book Antiqua" w:hAnsi="Book Antiqua"/>
                      <w:sz w:val="18"/>
                      <w:szCs w:val="18"/>
                    </w:rPr>
                    <w:t>2</w:t>
                  </w:r>
                </w:p>
              </w:tc>
              <w:tc>
                <w:tcPr>
                  <w:tcW w:w="1378" w:type="dxa"/>
                  <w:tcBorders>
                    <w:top w:val="dotted" w:sz="4" w:space="0" w:color="auto"/>
                    <w:bottom w:val="dotted" w:sz="4" w:space="0" w:color="auto"/>
                    <w:right w:val="nil"/>
                  </w:tcBorders>
                  <w:vAlign w:val="center"/>
                </w:tcPr>
                <w:p w14:paraId="02A76076" w14:textId="648ECF73" w:rsidR="00CD3C93" w:rsidRPr="007342CA" w:rsidRDefault="00B854C1" w:rsidP="00CD3C93">
                  <w:pPr>
                    <w:jc w:val="center"/>
                    <w:rPr>
                      <w:rFonts w:ascii="Book Antiqua" w:hAnsi="Book Antiqua"/>
                      <w:sz w:val="18"/>
                      <w:szCs w:val="18"/>
                    </w:rPr>
                  </w:pPr>
                  <w:r>
                    <w:rPr>
                      <w:rFonts w:ascii="Book Antiqua" w:hAnsi="Book Antiqua"/>
                      <w:sz w:val="18"/>
                      <w:szCs w:val="18"/>
                    </w:rPr>
                    <w:t>3</w:t>
                  </w:r>
                  <w:r w:rsidR="00CD3C93">
                    <w:rPr>
                      <w:rFonts w:ascii="Book Antiqua" w:hAnsi="Book Antiqua"/>
                      <w:sz w:val="18"/>
                      <w:szCs w:val="18"/>
                    </w:rPr>
                    <w:t>,</w:t>
                  </w:r>
                  <w:r>
                    <w:rPr>
                      <w:rFonts w:ascii="Book Antiqua" w:hAnsi="Book Antiqua"/>
                      <w:sz w:val="18"/>
                      <w:szCs w:val="18"/>
                    </w:rPr>
                    <w:t>1</w:t>
                  </w:r>
                  <w:r w:rsidR="00CD3C93">
                    <w:rPr>
                      <w:rFonts w:ascii="Book Antiqua" w:hAnsi="Book Antiqua"/>
                      <w:sz w:val="18"/>
                      <w:szCs w:val="18"/>
                    </w:rPr>
                    <w:t>%</w:t>
                  </w:r>
                </w:p>
              </w:tc>
            </w:tr>
            <w:tr w:rsidR="00CD3C93" w:rsidRPr="007342CA" w14:paraId="0404CC09" w14:textId="77777777" w:rsidTr="009F1DE9">
              <w:trPr>
                <w:jc w:val="center"/>
              </w:trPr>
              <w:tc>
                <w:tcPr>
                  <w:tcW w:w="4450" w:type="dxa"/>
                  <w:tcBorders>
                    <w:top w:val="dotted" w:sz="4" w:space="0" w:color="auto"/>
                    <w:left w:val="nil"/>
                    <w:bottom w:val="dotted" w:sz="4" w:space="0" w:color="auto"/>
                  </w:tcBorders>
                  <w:vAlign w:val="center"/>
                </w:tcPr>
                <w:p w14:paraId="3D001268" w14:textId="665FBE39" w:rsidR="00CD3C93" w:rsidRPr="007342CA" w:rsidRDefault="00CD3C93" w:rsidP="00CD3C93">
                  <w:pPr>
                    <w:jc w:val="both"/>
                    <w:rPr>
                      <w:rFonts w:ascii="Book Antiqua" w:hAnsi="Book Antiqua"/>
                      <w:sz w:val="18"/>
                      <w:szCs w:val="18"/>
                    </w:rPr>
                  </w:pPr>
                  <w:r w:rsidRPr="007342CA">
                    <w:rPr>
                      <w:rFonts w:ascii="Book Antiqua" w:hAnsi="Book Antiqua"/>
                      <w:sz w:val="18"/>
                      <w:szCs w:val="18"/>
                    </w:rPr>
                    <w:t xml:space="preserve">Entre </w:t>
                  </w:r>
                  <w:r w:rsidR="005801F9">
                    <w:rPr>
                      <w:rFonts w:ascii="Book Antiqua" w:hAnsi="Book Antiqua"/>
                      <w:sz w:val="18"/>
                      <w:szCs w:val="18"/>
                    </w:rPr>
                    <w:t>1</w:t>
                  </w:r>
                  <w:r w:rsidRPr="007342CA">
                    <w:rPr>
                      <w:rFonts w:ascii="Book Antiqua" w:hAnsi="Book Antiqua"/>
                      <w:sz w:val="18"/>
                      <w:szCs w:val="18"/>
                    </w:rPr>
                    <w:t xml:space="preserve"> y </w:t>
                  </w:r>
                  <w:r w:rsidR="005801F9">
                    <w:rPr>
                      <w:rFonts w:ascii="Book Antiqua" w:hAnsi="Book Antiqua"/>
                      <w:sz w:val="18"/>
                      <w:szCs w:val="18"/>
                    </w:rPr>
                    <w:t>21</w:t>
                  </w:r>
                  <w:r>
                    <w:rPr>
                      <w:rFonts w:ascii="Book Antiqua" w:hAnsi="Book Antiqua"/>
                      <w:sz w:val="18"/>
                      <w:szCs w:val="18"/>
                    </w:rPr>
                    <w:t xml:space="preserve"> (</w:t>
                  </w:r>
                  <w:r w:rsidR="005801F9">
                    <w:rPr>
                      <w:rFonts w:ascii="Book Antiqua" w:hAnsi="Book Antiqua"/>
                      <w:sz w:val="18"/>
                      <w:szCs w:val="18"/>
                    </w:rPr>
                    <w:t xml:space="preserve">una o menos por </w:t>
                  </w:r>
                  <w:r>
                    <w:rPr>
                      <w:rFonts w:ascii="Book Antiqua" w:hAnsi="Book Antiqua"/>
                      <w:sz w:val="18"/>
                      <w:szCs w:val="18"/>
                    </w:rPr>
                    <w:t>día hábil)</w:t>
                  </w:r>
                  <w:r w:rsidRPr="007342CA">
                    <w:rPr>
                      <w:rFonts w:ascii="Book Antiqua" w:hAnsi="Book Antiqua"/>
                      <w:sz w:val="18"/>
                      <w:szCs w:val="18"/>
                    </w:rPr>
                    <w:t>.</w:t>
                  </w:r>
                </w:p>
              </w:tc>
              <w:tc>
                <w:tcPr>
                  <w:tcW w:w="1504" w:type="dxa"/>
                  <w:tcBorders>
                    <w:top w:val="dotted" w:sz="4" w:space="0" w:color="auto"/>
                    <w:bottom w:val="dotted" w:sz="4" w:space="0" w:color="auto"/>
                  </w:tcBorders>
                  <w:vAlign w:val="center"/>
                </w:tcPr>
                <w:p w14:paraId="46CEE637" w14:textId="77777777" w:rsidR="00CD3C93" w:rsidRPr="007342CA" w:rsidRDefault="00CD3C93" w:rsidP="00CD3C93">
                  <w:pPr>
                    <w:jc w:val="center"/>
                    <w:rPr>
                      <w:rFonts w:ascii="Book Antiqua" w:hAnsi="Book Antiqua"/>
                      <w:sz w:val="18"/>
                      <w:szCs w:val="18"/>
                    </w:rPr>
                  </w:pPr>
                  <w:r w:rsidRPr="007342CA">
                    <w:rPr>
                      <w:rFonts w:ascii="Book Antiqua" w:hAnsi="Book Antiqua"/>
                      <w:sz w:val="18"/>
                      <w:szCs w:val="18"/>
                    </w:rPr>
                    <w:t>1</w:t>
                  </w:r>
                  <w:r>
                    <w:rPr>
                      <w:rFonts w:ascii="Book Antiqua" w:hAnsi="Book Antiqua"/>
                      <w:sz w:val="18"/>
                      <w:szCs w:val="18"/>
                    </w:rPr>
                    <w:t>3</w:t>
                  </w:r>
                </w:p>
              </w:tc>
              <w:tc>
                <w:tcPr>
                  <w:tcW w:w="1378" w:type="dxa"/>
                  <w:tcBorders>
                    <w:top w:val="dotted" w:sz="4" w:space="0" w:color="auto"/>
                    <w:bottom w:val="dotted" w:sz="4" w:space="0" w:color="auto"/>
                    <w:right w:val="nil"/>
                  </w:tcBorders>
                  <w:vAlign w:val="center"/>
                </w:tcPr>
                <w:p w14:paraId="0A629BEF" w14:textId="44B588C8" w:rsidR="00CD3C93" w:rsidRPr="007342CA" w:rsidRDefault="00CD3C93" w:rsidP="00CD3C93">
                  <w:pPr>
                    <w:jc w:val="center"/>
                    <w:rPr>
                      <w:rFonts w:ascii="Book Antiqua" w:hAnsi="Book Antiqua"/>
                      <w:sz w:val="18"/>
                      <w:szCs w:val="18"/>
                    </w:rPr>
                  </w:pPr>
                  <w:r>
                    <w:rPr>
                      <w:rFonts w:ascii="Book Antiqua" w:hAnsi="Book Antiqua"/>
                      <w:sz w:val="18"/>
                      <w:szCs w:val="18"/>
                    </w:rPr>
                    <w:t>2</w:t>
                  </w:r>
                  <w:r w:rsidR="00B854C1">
                    <w:rPr>
                      <w:rFonts w:ascii="Book Antiqua" w:hAnsi="Book Antiqua"/>
                      <w:sz w:val="18"/>
                      <w:szCs w:val="18"/>
                    </w:rPr>
                    <w:t>0</w:t>
                  </w:r>
                  <w:r>
                    <w:rPr>
                      <w:rFonts w:ascii="Book Antiqua" w:hAnsi="Book Antiqua"/>
                      <w:sz w:val="18"/>
                      <w:szCs w:val="18"/>
                    </w:rPr>
                    <w:t>,</w:t>
                  </w:r>
                  <w:r w:rsidR="00B854C1">
                    <w:rPr>
                      <w:rFonts w:ascii="Book Antiqua" w:hAnsi="Book Antiqua"/>
                      <w:sz w:val="18"/>
                      <w:szCs w:val="18"/>
                    </w:rPr>
                    <w:t>3</w:t>
                  </w:r>
                  <w:r>
                    <w:rPr>
                      <w:rFonts w:ascii="Book Antiqua" w:hAnsi="Book Antiqua"/>
                      <w:sz w:val="18"/>
                      <w:szCs w:val="18"/>
                    </w:rPr>
                    <w:t>%</w:t>
                  </w:r>
                </w:p>
              </w:tc>
            </w:tr>
            <w:tr w:rsidR="00CD3C93" w:rsidRPr="007342CA" w14:paraId="1E7730D9" w14:textId="77777777" w:rsidTr="009F1DE9">
              <w:trPr>
                <w:jc w:val="center"/>
              </w:trPr>
              <w:tc>
                <w:tcPr>
                  <w:tcW w:w="4450" w:type="dxa"/>
                  <w:tcBorders>
                    <w:top w:val="dotted" w:sz="4" w:space="0" w:color="auto"/>
                    <w:left w:val="nil"/>
                    <w:bottom w:val="dotted" w:sz="4" w:space="0" w:color="auto"/>
                  </w:tcBorders>
                  <w:vAlign w:val="center"/>
                </w:tcPr>
                <w:p w14:paraId="47142F30" w14:textId="40FCF997" w:rsidR="00CD3C93" w:rsidRPr="007342CA" w:rsidRDefault="00262BB2" w:rsidP="00CD3C93">
                  <w:pPr>
                    <w:jc w:val="both"/>
                    <w:rPr>
                      <w:rFonts w:ascii="Book Antiqua" w:hAnsi="Book Antiqua"/>
                      <w:sz w:val="18"/>
                      <w:szCs w:val="18"/>
                    </w:rPr>
                  </w:pPr>
                  <w:r>
                    <w:rPr>
                      <w:rFonts w:ascii="Book Antiqua" w:hAnsi="Book Antiqua"/>
                      <w:sz w:val="18"/>
                      <w:szCs w:val="18"/>
                    </w:rPr>
                    <w:t>N</w:t>
                  </w:r>
                  <w:r w:rsidR="00CD3C93">
                    <w:rPr>
                      <w:rFonts w:ascii="Book Antiqua" w:hAnsi="Book Antiqua"/>
                      <w:sz w:val="18"/>
                      <w:szCs w:val="18"/>
                    </w:rPr>
                    <w:t>ingun</w:t>
                  </w:r>
                  <w:r w:rsidR="005801F9">
                    <w:rPr>
                      <w:rFonts w:ascii="Book Antiqua" w:hAnsi="Book Antiqua"/>
                      <w:sz w:val="18"/>
                      <w:szCs w:val="18"/>
                    </w:rPr>
                    <w:t>a</w:t>
                  </w:r>
                  <w:r w:rsidR="00CD3C93" w:rsidRPr="007342CA">
                    <w:rPr>
                      <w:rFonts w:ascii="Book Antiqua" w:hAnsi="Book Antiqua"/>
                      <w:sz w:val="18"/>
                      <w:szCs w:val="18"/>
                    </w:rPr>
                    <w:t>.</w:t>
                  </w:r>
                </w:p>
              </w:tc>
              <w:tc>
                <w:tcPr>
                  <w:tcW w:w="1504" w:type="dxa"/>
                  <w:tcBorders>
                    <w:top w:val="dotted" w:sz="4" w:space="0" w:color="auto"/>
                    <w:bottom w:val="dotted" w:sz="4" w:space="0" w:color="auto"/>
                  </w:tcBorders>
                  <w:vAlign w:val="center"/>
                </w:tcPr>
                <w:p w14:paraId="6C632DEF" w14:textId="77777777" w:rsidR="00CD3C93" w:rsidRPr="007342CA" w:rsidRDefault="00CD3C93" w:rsidP="00CD3C93">
                  <w:pPr>
                    <w:jc w:val="center"/>
                    <w:rPr>
                      <w:rFonts w:ascii="Book Antiqua" w:hAnsi="Book Antiqua"/>
                      <w:sz w:val="18"/>
                      <w:szCs w:val="18"/>
                    </w:rPr>
                  </w:pPr>
                  <w:r>
                    <w:rPr>
                      <w:rFonts w:ascii="Book Antiqua" w:hAnsi="Book Antiqua"/>
                      <w:sz w:val="18"/>
                      <w:szCs w:val="18"/>
                    </w:rPr>
                    <w:t>1</w:t>
                  </w:r>
                </w:p>
              </w:tc>
              <w:tc>
                <w:tcPr>
                  <w:tcW w:w="1378" w:type="dxa"/>
                  <w:tcBorders>
                    <w:top w:val="dotted" w:sz="4" w:space="0" w:color="auto"/>
                    <w:bottom w:val="dotted" w:sz="4" w:space="0" w:color="auto"/>
                    <w:right w:val="nil"/>
                  </w:tcBorders>
                  <w:vAlign w:val="center"/>
                </w:tcPr>
                <w:p w14:paraId="33E62070" w14:textId="47CA731E" w:rsidR="00CD3C93" w:rsidRPr="007342CA" w:rsidRDefault="00B854C1" w:rsidP="00CD3C93">
                  <w:pPr>
                    <w:jc w:val="center"/>
                    <w:rPr>
                      <w:rFonts w:ascii="Book Antiqua" w:hAnsi="Book Antiqua"/>
                      <w:sz w:val="18"/>
                      <w:szCs w:val="18"/>
                    </w:rPr>
                  </w:pPr>
                  <w:r>
                    <w:rPr>
                      <w:rFonts w:ascii="Book Antiqua" w:hAnsi="Book Antiqua"/>
                      <w:sz w:val="18"/>
                      <w:szCs w:val="18"/>
                    </w:rPr>
                    <w:t>1</w:t>
                  </w:r>
                  <w:r w:rsidR="00CD3C93">
                    <w:rPr>
                      <w:rFonts w:ascii="Book Antiqua" w:hAnsi="Book Antiqua"/>
                      <w:sz w:val="18"/>
                      <w:szCs w:val="18"/>
                    </w:rPr>
                    <w:t>,</w:t>
                  </w:r>
                  <w:r>
                    <w:rPr>
                      <w:rFonts w:ascii="Book Antiqua" w:hAnsi="Book Antiqua"/>
                      <w:sz w:val="18"/>
                      <w:szCs w:val="18"/>
                    </w:rPr>
                    <w:t>6</w:t>
                  </w:r>
                  <w:r w:rsidR="00CD3C93">
                    <w:rPr>
                      <w:rFonts w:ascii="Book Antiqua" w:hAnsi="Book Antiqua"/>
                      <w:sz w:val="18"/>
                      <w:szCs w:val="18"/>
                    </w:rPr>
                    <w:t>%</w:t>
                  </w:r>
                </w:p>
              </w:tc>
            </w:tr>
            <w:tr w:rsidR="00CD3C93" w:rsidRPr="007342CA" w14:paraId="1B8F64D5" w14:textId="77777777" w:rsidTr="009F1DE9">
              <w:trPr>
                <w:jc w:val="center"/>
              </w:trPr>
              <w:tc>
                <w:tcPr>
                  <w:tcW w:w="4450" w:type="dxa"/>
                  <w:tcBorders>
                    <w:top w:val="dotted" w:sz="4" w:space="0" w:color="auto"/>
                    <w:left w:val="nil"/>
                    <w:bottom w:val="dotted" w:sz="4" w:space="0" w:color="auto"/>
                  </w:tcBorders>
                  <w:vAlign w:val="center"/>
                </w:tcPr>
                <w:p w14:paraId="5D99A53C" w14:textId="77777777" w:rsidR="00CD3C93" w:rsidRPr="007342CA" w:rsidRDefault="00CD3C93" w:rsidP="00CD3C93">
                  <w:pPr>
                    <w:jc w:val="both"/>
                    <w:rPr>
                      <w:rFonts w:ascii="Book Antiqua" w:hAnsi="Book Antiqua"/>
                      <w:sz w:val="18"/>
                      <w:szCs w:val="18"/>
                    </w:rPr>
                  </w:pPr>
                  <w:r w:rsidRPr="007342CA">
                    <w:rPr>
                      <w:rFonts w:ascii="Book Antiqua" w:hAnsi="Book Antiqua"/>
                      <w:sz w:val="18"/>
                      <w:szCs w:val="18"/>
                    </w:rPr>
                    <w:t>No suministró el dato solicitado.</w:t>
                  </w:r>
                </w:p>
              </w:tc>
              <w:tc>
                <w:tcPr>
                  <w:tcW w:w="1504" w:type="dxa"/>
                  <w:tcBorders>
                    <w:top w:val="dotted" w:sz="4" w:space="0" w:color="auto"/>
                    <w:bottom w:val="dotted" w:sz="4" w:space="0" w:color="auto"/>
                  </w:tcBorders>
                  <w:vAlign w:val="center"/>
                </w:tcPr>
                <w:p w14:paraId="6A64D5AC" w14:textId="77777777" w:rsidR="00CD3C93" w:rsidRPr="007342CA" w:rsidRDefault="00CD3C93" w:rsidP="00CD3C93">
                  <w:pPr>
                    <w:jc w:val="center"/>
                    <w:rPr>
                      <w:rFonts w:ascii="Book Antiqua" w:hAnsi="Book Antiqua"/>
                      <w:sz w:val="18"/>
                      <w:szCs w:val="18"/>
                    </w:rPr>
                  </w:pPr>
                  <w:r>
                    <w:rPr>
                      <w:rFonts w:ascii="Book Antiqua" w:hAnsi="Book Antiqua"/>
                      <w:sz w:val="18"/>
                      <w:szCs w:val="18"/>
                    </w:rPr>
                    <w:t>11</w:t>
                  </w:r>
                </w:p>
              </w:tc>
              <w:tc>
                <w:tcPr>
                  <w:tcW w:w="1378" w:type="dxa"/>
                  <w:tcBorders>
                    <w:top w:val="dotted" w:sz="4" w:space="0" w:color="auto"/>
                    <w:bottom w:val="dotted" w:sz="4" w:space="0" w:color="auto"/>
                    <w:right w:val="nil"/>
                  </w:tcBorders>
                  <w:vAlign w:val="center"/>
                </w:tcPr>
                <w:p w14:paraId="39661062" w14:textId="53D139BB" w:rsidR="00CD3C93" w:rsidRPr="007342CA" w:rsidRDefault="00B854C1" w:rsidP="00CD3C93">
                  <w:pPr>
                    <w:jc w:val="center"/>
                    <w:rPr>
                      <w:rFonts w:ascii="Book Antiqua" w:hAnsi="Book Antiqua"/>
                      <w:sz w:val="18"/>
                      <w:szCs w:val="18"/>
                    </w:rPr>
                  </w:pPr>
                  <w:r>
                    <w:rPr>
                      <w:rFonts w:ascii="Book Antiqua" w:hAnsi="Book Antiqua"/>
                      <w:sz w:val="18"/>
                      <w:szCs w:val="18"/>
                    </w:rPr>
                    <w:t>17</w:t>
                  </w:r>
                  <w:r w:rsidR="00CD3C93">
                    <w:rPr>
                      <w:rFonts w:ascii="Book Antiqua" w:hAnsi="Book Antiqua"/>
                      <w:sz w:val="18"/>
                      <w:szCs w:val="18"/>
                    </w:rPr>
                    <w:t>,</w:t>
                  </w:r>
                  <w:r>
                    <w:rPr>
                      <w:rFonts w:ascii="Book Antiqua" w:hAnsi="Book Antiqua"/>
                      <w:sz w:val="18"/>
                      <w:szCs w:val="18"/>
                    </w:rPr>
                    <w:t>2</w:t>
                  </w:r>
                  <w:r w:rsidR="00CD3C93">
                    <w:rPr>
                      <w:rFonts w:ascii="Book Antiqua" w:hAnsi="Book Antiqua"/>
                      <w:sz w:val="18"/>
                      <w:szCs w:val="18"/>
                    </w:rPr>
                    <w:t>%</w:t>
                  </w:r>
                </w:p>
              </w:tc>
            </w:tr>
            <w:tr w:rsidR="00CD3C93" w:rsidRPr="007342CA" w14:paraId="3B78AB0A" w14:textId="77777777" w:rsidTr="009F1DE9">
              <w:trPr>
                <w:jc w:val="center"/>
              </w:trPr>
              <w:tc>
                <w:tcPr>
                  <w:tcW w:w="4450" w:type="dxa"/>
                  <w:tcBorders>
                    <w:top w:val="dotted" w:sz="4" w:space="0" w:color="auto"/>
                    <w:left w:val="nil"/>
                  </w:tcBorders>
                  <w:vAlign w:val="center"/>
                </w:tcPr>
                <w:p w14:paraId="671C0210" w14:textId="77777777" w:rsidR="00CD3C93" w:rsidRPr="007342CA" w:rsidRDefault="00CD3C93" w:rsidP="00CD3C93">
                  <w:pPr>
                    <w:jc w:val="both"/>
                    <w:rPr>
                      <w:rFonts w:ascii="Book Antiqua" w:hAnsi="Book Antiqua"/>
                      <w:sz w:val="18"/>
                      <w:szCs w:val="18"/>
                    </w:rPr>
                  </w:pPr>
                  <w:r w:rsidRPr="007342CA">
                    <w:rPr>
                      <w:rFonts w:ascii="Book Antiqua" w:hAnsi="Book Antiqua"/>
                      <w:sz w:val="18"/>
                      <w:szCs w:val="18"/>
                    </w:rPr>
                    <w:t>No respondió la encuesta.</w:t>
                  </w:r>
                </w:p>
              </w:tc>
              <w:tc>
                <w:tcPr>
                  <w:tcW w:w="1504" w:type="dxa"/>
                  <w:tcBorders>
                    <w:top w:val="dotted" w:sz="4" w:space="0" w:color="auto"/>
                  </w:tcBorders>
                  <w:vAlign w:val="center"/>
                </w:tcPr>
                <w:p w14:paraId="388812FA" w14:textId="77777777" w:rsidR="00CD3C93" w:rsidRPr="007342CA" w:rsidRDefault="00CD3C93" w:rsidP="00CD3C93">
                  <w:pPr>
                    <w:jc w:val="center"/>
                    <w:rPr>
                      <w:rFonts w:ascii="Book Antiqua" w:hAnsi="Book Antiqua"/>
                      <w:sz w:val="18"/>
                      <w:szCs w:val="18"/>
                    </w:rPr>
                  </w:pPr>
                  <w:r w:rsidRPr="007342CA">
                    <w:rPr>
                      <w:rFonts w:ascii="Book Antiqua" w:hAnsi="Book Antiqua"/>
                      <w:sz w:val="18"/>
                      <w:szCs w:val="18"/>
                    </w:rPr>
                    <w:t>34</w:t>
                  </w:r>
                </w:p>
              </w:tc>
              <w:tc>
                <w:tcPr>
                  <w:tcW w:w="1378" w:type="dxa"/>
                  <w:tcBorders>
                    <w:top w:val="dotted" w:sz="4" w:space="0" w:color="auto"/>
                    <w:right w:val="nil"/>
                  </w:tcBorders>
                  <w:vAlign w:val="center"/>
                </w:tcPr>
                <w:p w14:paraId="574CE1A0" w14:textId="77777777" w:rsidR="00CD3C93" w:rsidRPr="007342CA" w:rsidRDefault="00CD3C93" w:rsidP="00CD3C93">
                  <w:pPr>
                    <w:jc w:val="center"/>
                    <w:rPr>
                      <w:rFonts w:ascii="Book Antiqua" w:hAnsi="Book Antiqua"/>
                      <w:sz w:val="18"/>
                      <w:szCs w:val="18"/>
                    </w:rPr>
                  </w:pPr>
                  <w:r>
                    <w:rPr>
                      <w:rFonts w:ascii="Book Antiqua" w:hAnsi="Book Antiqua"/>
                      <w:sz w:val="18"/>
                      <w:szCs w:val="18"/>
                    </w:rPr>
                    <w:t>53,1%</w:t>
                  </w:r>
                </w:p>
              </w:tc>
            </w:tr>
          </w:tbl>
          <w:p w14:paraId="68B05FF2" w14:textId="77777777" w:rsidR="00C86B94" w:rsidRDefault="00C86B94" w:rsidP="008E7A45">
            <w:pPr>
              <w:jc w:val="both"/>
              <w:rPr>
                <w:rFonts w:ascii="Book Antiqua" w:hAnsi="Book Antiqua"/>
              </w:rPr>
            </w:pPr>
          </w:p>
          <w:p w14:paraId="339898A3" w14:textId="44C65552" w:rsidR="008E7A45" w:rsidRDefault="00F961A5" w:rsidP="008E7A45">
            <w:pPr>
              <w:jc w:val="both"/>
              <w:rPr>
                <w:rFonts w:ascii="Book Antiqua" w:hAnsi="Book Antiqua"/>
              </w:rPr>
            </w:pPr>
            <w:r>
              <w:rPr>
                <w:rFonts w:ascii="Book Antiqua" w:hAnsi="Book Antiqua"/>
              </w:rPr>
              <w:t xml:space="preserve">Pregunta # 5: </w:t>
            </w:r>
            <w:r w:rsidRPr="00F961A5">
              <w:rPr>
                <w:rFonts w:ascii="Book Antiqua" w:hAnsi="Book Antiqua"/>
              </w:rPr>
              <w:t>¿En relación con la pregunta anterior, y de forma aproximada, cuántas de ellas se encuentran en condición de vulnerabilidad?</w:t>
            </w:r>
          </w:p>
          <w:tbl>
            <w:tblPr>
              <w:tblStyle w:val="Tablaconcuadrcula"/>
              <w:tblW w:w="0" w:type="auto"/>
              <w:jc w:val="center"/>
              <w:tblInd w:w="0" w:type="dxa"/>
              <w:tblCellMar>
                <w:left w:w="28" w:type="dxa"/>
                <w:right w:w="28" w:type="dxa"/>
              </w:tblCellMar>
              <w:tblLook w:val="04A0" w:firstRow="1" w:lastRow="0" w:firstColumn="1" w:lastColumn="0" w:noHBand="0" w:noVBand="1"/>
            </w:tblPr>
            <w:tblGrid>
              <w:gridCol w:w="4591"/>
              <w:gridCol w:w="1504"/>
              <w:gridCol w:w="1378"/>
            </w:tblGrid>
            <w:tr w:rsidR="00DE5CDB" w:rsidRPr="007342CA" w14:paraId="692C8B13" w14:textId="77777777" w:rsidTr="009F1DE9">
              <w:trPr>
                <w:trHeight w:val="375"/>
                <w:jc w:val="center"/>
              </w:trPr>
              <w:tc>
                <w:tcPr>
                  <w:tcW w:w="4591" w:type="dxa"/>
                  <w:vMerge w:val="restart"/>
                  <w:tcBorders>
                    <w:left w:val="nil"/>
                  </w:tcBorders>
                  <w:vAlign w:val="center"/>
                </w:tcPr>
                <w:p w14:paraId="09D47F7A" w14:textId="77777777" w:rsidR="00DE5CDB" w:rsidRPr="007342CA" w:rsidRDefault="00DE5CDB" w:rsidP="00DE5CDB">
                  <w:pPr>
                    <w:jc w:val="center"/>
                    <w:rPr>
                      <w:rFonts w:ascii="Book Antiqua" w:hAnsi="Book Antiqua"/>
                      <w:b/>
                      <w:bCs/>
                      <w:sz w:val="18"/>
                      <w:szCs w:val="18"/>
                    </w:rPr>
                  </w:pPr>
                  <w:r>
                    <w:rPr>
                      <w:rFonts w:ascii="Book Antiqua" w:hAnsi="Book Antiqua"/>
                      <w:b/>
                      <w:bCs/>
                      <w:sz w:val="18"/>
                      <w:szCs w:val="18"/>
                    </w:rPr>
                    <w:t>Cantidad de Personas en Condición de Vulnerabilidad</w:t>
                  </w:r>
                </w:p>
              </w:tc>
              <w:tc>
                <w:tcPr>
                  <w:tcW w:w="2882" w:type="dxa"/>
                  <w:gridSpan w:val="2"/>
                  <w:tcBorders>
                    <w:bottom w:val="dotted" w:sz="4" w:space="0" w:color="auto"/>
                    <w:right w:val="nil"/>
                  </w:tcBorders>
                  <w:vAlign w:val="center"/>
                </w:tcPr>
                <w:p w14:paraId="382B1E0C" w14:textId="77777777" w:rsidR="00DE5CDB" w:rsidRPr="007342CA" w:rsidRDefault="00DE5CDB" w:rsidP="00DE5CDB">
                  <w:pPr>
                    <w:jc w:val="center"/>
                    <w:rPr>
                      <w:rFonts w:ascii="Book Antiqua" w:hAnsi="Book Antiqua"/>
                      <w:b/>
                      <w:bCs/>
                      <w:sz w:val="18"/>
                      <w:szCs w:val="18"/>
                    </w:rPr>
                  </w:pPr>
                  <w:r w:rsidRPr="007342CA">
                    <w:rPr>
                      <w:rFonts w:ascii="Book Antiqua" w:hAnsi="Book Antiqua"/>
                      <w:b/>
                      <w:bCs/>
                      <w:sz w:val="18"/>
                      <w:szCs w:val="18"/>
                    </w:rPr>
                    <w:t>Cantidad de Respuestas Recibidas</w:t>
                  </w:r>
                </w:p>
              </w:tc>
            </w:tr>
            <w:tr w:rsidR="00DE5CDB" w:rsidRPr="007342CA" w14:paraId="6E946A9D" w14:textId="77777777" w:rsidTr="009F1DE9">
              <w:trPr>
                <w:trHeight w:val="375"/>
                <w:jc w:val="center"/>
              </w:trPr>
              <w:tc>
                <w:tcPr>
                  <w:tcW w:w="4591" w:type="dxa"/>
                  <w:vMerge/>
                  <w:tcBorders>
                    <w:left w:val="nil"/>
                    <w:bottom w:val="single" w:sz="4" w:space="0" w:color="auto"/>
                  </w:tcBorders>
                  <w:vAlign w:val="center"/>
                </w:tcPr>
                <w:p w14:paraId="6CE03423" w14:textId="77777777" w:rsidR="00DE5CDB" w:rsidRPr="007342CA" w:rsidRDefault="00DE5CDB" w:rsidP="00DE5CDB">
                  <w:pPr>
                    <w:jc w:val="both"/>
                    <w:rPr>
                      <w:rFonts w:ascii="Book Antiqua" w:hAnsi="Book Antiqua"/>
                      <w:sz w:val="18"/>
                      <w:szCs w:val="18"/>
                    </w:rPr>
                  </w:pPr>
                </w:p>
              </w:tc>
              <w:tc>
                <w:tcPr>
                  <w:tcW w:w="1504" w:type="dxa"/>
                  <w:tcBorders>
                    <w:top w:val="dotted" w:sz="4" w:space="0" w:color="auto"/>
                    <w:bottom w:val="single" w:sz="4" w:space="0" w:color="auto"/>
                    <w:right w:val="dotted" w:sz="4" w:space="0" w:color="auto"/>
                  </w:tcBorders>
                  <w:vAlign w:val="center"/>
                </w:tcPr>
                <w:p w14:paraId="703D138E" w14:textId="77777777" w:rsidR="00DE5CDB" w:rsidRPr="007342CA" w:rsidRDefault="00DE5CDB" w:rsidP="00DE5CDB">
                  <w:pPr>
                    <w:jc w:val="center"/>
                    <w:rPr>
                      <w:rFonts w:ascii="Book Antiqua" w:hAnsi="Book Antiqua"/>
                      <w:b/>
                      <w:bCs/>
                      <w:sz w:val="18"/>
                      <w:szCs w:val="18"/>
                    </w:rPr>
                  </w:pPr>
                  <w:r w:rsidRPr="007342CA">
                    <w:rPr>
                      <w:rFonts w:ascii="Book Antiqua" w:hAnsi="Book Antiqua"/>
                      <w:b/>
                      <w:bCs/>
                      <w:sz w:val="18"/>
                      <w:szCs w:val="18"/>
                    </w:rPr>
                    <w:t>Total</w:t>
                  </w:r>
                </w:p>
              </w:tc>
              <w:tc>
                <w:tcPr>
                  <w:tcW w:w="1378" w:type="dxa"/>
                  <w:tcBorders>
                    <w:top w:val="dotted" w:sz="4" w:space="0" w:color="auto"/>
                    <w:left w:val="dotted" w:sz="4" w:space="0" w:color="auto"/>
                    <w:bottom w:val="single" w:sz="4" w:space="0" w:color="auto"/>
                    <w:right w:val="nil"/>
                  </w:tcBorders>
                  <w:vAlign w:val="center"/>
                </w:tcPr>
                <w:p w14:paraId="72241DB4" w14:textId="77777777" w:rsidR="00DE5CDB" w:rsidRPr="007342CA" w:rsidRDefault="00DE5CDB" w:rsidP="00DE5CDB">
                  <w:pPr>
                    <w:jc w:val="center"/>
                    <w:rPr>
                      <w:rFonts w:ascii="Book Antiqua" w:hAnsi="Book Antiqua"/>
                      <w:b/>
                      <w:bCs/>
                      <w:sz w:val="18"/>
                      <w:szCs w:val="18"/>
                    </w:rPr>
                  </w:pPr>
                  <w:r w:rsidRPr="007342CA">
                    <w:rPr>
                      <w:rFonts w:ascii="Book Antiqua" w:hAnsi="Book Antiqua"/>
                      <w:b/>
                      <w:bCs/>
                      <w:sz w:val="18"/>
                      <w:szCs w:val="18"/>
                    </w:rPr>
                    <w:t>%</w:t>
                  </w:r>
                </w:p>
              </w:tc>
            </w:tr>
            <w:tr w:rsidR="00DE5CDB" w:rsidRPr="007342CA" w14:paraId="2FA398CF" w14:textId="77777777" w:rsidTr="009F1DE9">
              <w:trPr>
                <w:jc w:val="center"/>
              </w:trPr>
              <w:tc>
                <w:tcPr>
                  <w:tcW w:w="4591" w:type="dxa"/>
                  <w:tcBorders>
                    <w:left w:val="nil"/>
                    <w:bottom w:val="dotted" w:sz="4" w:space="0" w:color="auto"/>
                  </w:tcBorders>
                  <w:vAlign w:val="center"/>
                </w:tcPr>
                <w:p w14:paraId="4ECAFC59" w14:textId="77777777" w:rsidR="00DE5CDB" w:rsidRPr="007342CA" w:rsidRDefault="00DE5CDB" w:rsidP="00DE5CDB">
                  <w:pPr>
                    <w:jc w:val="right"/>
                    <w:rPr>
                      <w:rFonts w:ascii="Book Antiqua" w:hAnsi="Book Antiqua"/>
                      <w:b/>
                      <w:bCs/>
                      <w:sz w:val="18"/>
                      <w:szCs w:val="18"/>
                    </w:rPr>
                  </w:pPr>
                  <w:r w:rsidRPr="007342CA">
                    <w:rPr>
                      <w:rFonts w:ascii="Book Antiqua" w:hAnsi="Book Antiqua"/>
                      <w:b/>
                      <w:bCs/>
                      <w:sz w:val="18"/>
                      <w:szCs w:val="18"/>
                    </w:rPr>
                    <w:t>Total:</w:t>
                  </w:r>
                </w:p>
              </w:tc>
              <w:tc>
                <w:tcPr>
                  <w:tcW w:w="1504" w:type="dxa"/>
                  <w:tcBorders>
                    <w:bottom w:val="dotted" w:sz="4" w:space="0" w:color="auto"/>
                  </w:tcBorders>
                  <w:vAlign w:val="center"/>
                </w:tcPr>
                <w:p w14:paraId="5C3FD126" w14:textId="77777777" w:rsidR="00DE5CDB" w:rsidRPr="007342CA" w:rsidRDefault="00DE5CDB" w:rsidP="00DE5CDB">
                  <w:pPr>
                    <w:jc w:val="center"/>
                    <w:rPr>
                      <w:rFonts w:ascii="Book Antiqua" w:hAnsi="Book Antiqua"/>
                      <w:b/>
                      <w:bCs/>
                      <w:sz w:val="18"/>
                      <w:szCs w:val="18"/>
                      <w:u w:val="single"/>
                    </w:rPr>
                  </w:pPr>
                  <w:r>
                    <w:rPr>
                      <w:rFonts w:ascii="Book Antiqua" w:hAnsi="Book Antiqua"/>
                      <w:b/>
                      <w:bCs/>
                      <w:sz w:val="18"/>
                      <w:szCs w:val="18"/>
                      <w:u w:val="single"/>
                    </w:rPr>
                    <w:t>64</w:t>
                  </w:r>
                </w:p>
              </w:tc>
              <w:tc>
                <w:tcPr>
                  <w:tcW w:w="1378" w:type="dxa"/>
                  <w:tcBorders>
                    <w:bottom w:val="dotted" w:sz="4" w:space="0" w:color="auto"/>
                    <w:right w:val="nil"/>
                  </w:tcBorders>
                  <w:vAlign w:val="center"/>
                </w:tcPr>
                <w:p w14:paraId="17479173" w14:textId="77777777" w:rsidR="00DE5CDB" w:rsidRPr="007342CA" w:rsidRDefault="00DE5CDB" w:rsidP="00DE5CDB">
                  <w:pPr>
                    <w:jc w:val="center"/>
                    <w:rPr>
                      <w:rFonts w:ascii="Book Antiqua" w:hAnsi="Book Antiqua"/>
                      <w:b/>
                      <w:bCs/>
                      <w:sz w:val="18"/>
                      <w:szCs w:val="18"/>
                      <w:u w:val="single"/>
                    </w:rPr>
                  </w:pPr>
                  <w:r>
                    <w:rPr>
                      <w:rFonts w:ascii="Book Antiqua" w:hAnsi="Book Antiqua"/>
                      <w:b/>
                      <w:bCs/>
                      <w:sz w:val="18"/>
                      <w:szCs w:val="18"/>
                      <w:u w:val="single"/>
                    </w:rPr>
                    <w:t>100,0%</w:t>
                  </w:r>
                </w:p>
              </w:tc>
            </w:tr>
            <w:tr w:rsidR="00DE5CDB" w:rsidRPr="007342CA" w14:paraId="687E53CA" w14:textId="77777777" w:rsidTr="009F1DE9">
              <w:trPr>
                <w:jc w:val="center"/>
              </w:trPr>
              <w:tc>
                <w:tcPr>
                  <w:tcW w:w="4591" w:type="dxa"/>
                  <w:tcBorders>
                    <w:top w:val="dotted" w:sz="4" w:space="0" w:color="auto"/>
                    <w:left w:val="nil"/>
                    <w:bottom w:val="dotted" w:sz="4" w:space="0" w:color="auto"/>
                  </w:tcBorders>
                  <w:vAlign w:val="center"/>
                </w:tcPr>
                <w:p w14:paraId="322A013C" w14:textId="77777777" w:rsidR="00DE5CDB" w:rsidRPr="007342CA" w:rsidRDefault="00DE5CDB" w:rsidP="00DE5CDB">
                  <w:pPr>
                    <w:jc w:val="both"/>
                    <w:rPr>
                      <w:rFonts w:ascii="Book Antiqua" w:hAnsi="Book Antiqua"/>
                      <w:sz w:val="18"/>
                      <w:szCs w:val="18"/>
                    </w:rPr>
                  </w:pPr>
                  <w:r>
                    <w:rPr>
                      <w:rFonts w:ascii="Book Antiqua" w:hAnsi="Book Antiqua"/>
                      <w:sz w:val="18"/>
                      <w:szCs w:val="18"/>
                    </w:rPr>
                    <w:t>Ninguna.</w:t>
                  </w:r>
                </w:p>
              </w:tc>
              <w:tc>
                <w:tcPr>
                  <w:tcW w:w="1504" w:type="dxa"/>
                  <w:tcBorders>
                    <w:top w:val="dotted" w:sz="4" w:space="0" w:color="auto"/>
                    <w:bottom w:val="dotted" w:sz="4" w:space="0" w:color="auto"/>
                  </w:tcBorders>
                  <w:vAlign w:val="center"/>
                </w:tcPr>
                <w:p w14:paraId="107E31F1" w14:textId="77777777" w:rsidR="00DE5CDB" w:rsidRPr="007342CA" w:rsidRDefault="00DE5CDB" w:rsidP="00DE5CDB">
                  <w:pPr>
                    <w:jc w:val="center"/>
                    <w:rPr>
                      <w:rFonts w:ascii="Book Antiqua" w:hAnsi="Book Antiqua"/>
                      <w:sz w:val="18"/>
                      <w:szCs w:val="18"/>
                    </w:rPr>
                  </w:pPr>
                  <w:r>
                    <w:rPr>
                      <w:rFonts w:ascii="Book Antiqua" w:hAnsi="Book Antiqua"/>
                      <w:sz w:val="18"/>
                      <w:szCs w:val="18"/>
                    </w:rPr>
                    <w:t>12</w:t>
                  </w:r>
                </w:p>
              </w:tc>
              <w:tc>
                <w:tcPr>
                  <w:tcW w:w="1378" w:type="dxa"/>
                  <w:tcBorders>
                    <w:top w:val="dotted" w:sz="4" w:space="0" w:color="auto"/>
                    <w:bottom w:val="dotted" w:sz="4" w:space="0" w:color="auto"/>
                    <w:right w:val="nil"/>
                  </w:tcBorders>
                  <w:vAlign w:val="center"/>
                </w:tcPr>
                <w:p w14:paraId="544EA78B" w14:textId="77777777" w:rsidR="00DE5CDB" w:rsidRPr="007342CA" w:rsidRDefault="00DE5CDB" w:rsidP="00DE5CDB">
                  <w:pPr>
                    <w:jc w:val="center"/>
                    <w:rPr>
                      <w:rFonts w:ascii="Book Antiqua" w:hAnsi="Book Antiqua"/>
                      <w:sz w:val="18"/>
                      <w:szCs w:val="18"/>
                    </w:rPr>
                  </w:pPr>
                  <w:r>
                    <w:rPr>
                      <w:rFonts w:ascii="Book Antiqua" w:hAnsi="Book Antiqua"/>
                      <w:sz w:val="18"/>
                      <w:szCs w:val="18"/>
                    </w:rPr>
                    <w:t>18,7%</w:t>
                  </w:r>
                </w:p>
              </w:tc>
            </w:tr>
            <w:tr w:rsidR="00DE5CDB" w:rsidRPr="007342CA" w14:paraId="40AE969A" w14:textId="77777777" w:rsidTr="009F1DE9">
              <w:trPr>
                <w:jc w:val="center"/>
              </w:trPr>
              <w:tc>
                <w:tcPr>
                  <w:tcW w:w="4591" w:type="dxa"/>
                  <w:tcBorders>
                    <w:top w:val="dotted" w:sz="4" w:space="0" w:color="auto"/>
                    <w:left w:val="nil"/>
                    <w:bottom w:val="dotted" w:sz="4" w:space="0" w:color="auto"/>
                  </w:tcBorders>
                  <w:vAlign w:val="center"/>
                </w:tcPr>
                <w:p w14:paraId="5161537C" w14:textId="77777777" w:rsidR="00DE5CDB" w:rsidRPr="007342CA" w:rsidRDefault="00DE5CDB" w:rsidP="00DE5CDB">
                  <w:pPr>
                    <w:jc w:val="both"/>
                    <w:rPr>
                      <w:rFonts w:ascii="Book Antiqua" w:hAnsi="Book Antiqua"/>
                      <w:sz w:val="18"/>
                      <w:szCs w:val="18"/>
                    </w:rPr>
                  </w:pPr>
                  <w:r>
                    <w:rPr>
                      <w:rFonts w:ascii="Book Antiqua" w:hAnsi="Book Antiqua"/>
                      <w:sz w:val="18"/>
                      <w:szCs w:val="18"/>
                    </w:rPr>
                    <w:t>Una.</w:t>
                  </w:r>
                </w:p>
              </w:tc>
              <w:tc>
                <w:tcPr>
                  <w:tcW w:w="1504" w:type="dxa"/>
                  <w:tcBorders>
                    <w:top w:val="dotted" w:sz="4" w:space="0" w:color="auto"/>
                    <w:bottom w:val="dotted" w:sz="4" w:space="0" w:color="auto"/>
                  </w:tcBorders>
                  <w:vAlign w:val="center"/>
                </w:tcPr>
                <w:p w14:paraId="1DCC937E" w14:textId="77777777" w:rsidR="00DE5CDB" w:rsidRPr="007342CA" w:rsidRDefault="00DE5CDB" w:rsidP="00DE5CDB">
                  <w:pPr>
                    <w:jc w:val="center"/>
                    <w:rPr>
                      <w:rFonts w:ascii="Book Antiqua" w:hAnsi="Book Antiqua"/>
                      <w:sz w:val="18"/>
                      <w:szCs w:val="18"/>
                    </w:rPr>
                  </w:pPr>
                  <w:r>
                    <w:rPr>
                      <w:rFonts w:ascii="Book Antiqua" w:hAnsi="Book Antiqua"/>
                      <w:sz w:val="18"/>
                      <w:szCs w:val="18"/>
                    </w:rPr>
                    <w:t>2</w:t>
                  </w:r>
                </w:p>
              </w:tc>
              <w:tc>
                <w:tcPr>
                  <w:tcW w:w="1378" w:type="dxa"/>
                  <w:tcBorders>
                    <w:top w:val="dotted" w:sz="4" w:space="0" w:color="auto"/>
                    <w:bottom w:val="dotted" w:sz="4" w:space="0" w:color="auto"/>
                    <w:right w:val="nil"/>
                  </w:tcBorders>
                  <w:vAlign w:val="center"/>
                </w:tcPr>
                <w:p w14:paraId="4C42FB46" w14:textId="77777777" w:rsidR="00DE5CDB" w:rsidRPr="007342CA" w:rsidRDefault="00DE5CDB" w:rsidP="00DE5CDB">
                  <w:pPr>
                    <w:jc w:val="center"/>
                    <w:rPr>
                      <w:rFonts w:ascii="Book Antiqua" w:hAnsi="Book Antiqua"/>
                      <w:sz w:val="18"/>
                      <w:szCs w:val="18"/>
                    </w:rPr>
                  </w:pPr>
                  <w:r>
                    <w:rPr>
                      <w:rFonts w:ascii="Book Antiqua" w:hAnsi="Book Antiqua"/>
                      <w:sz w:val="18"/>
                      <w:szCs w:val="18"/>
                    </w:rPr>
                    <w:t>3,1%</w:t>
                  </w:r>
                </w:p>
              </w:tc>
            </w:tr>
            <w:tr w:rsidR="00DE5CDB" w:rsidRPr="007342CA" w14:paraId="2EED1679" w14:textId="77777777" w:rsidTr="009F1DE9">
              <w:trPr>
                <w:jc w:val="center"/>
              </w:trPr>
              <w:tc>
                <w:tcPr>
                  <w:tcW w:w="4591" w:type="dxa"/>
                  <w:tcBorders>
                    <w:top w:val="dotted" w:sz="4" w:space="0" w:color="auto"/>
                    <w:left w:val="nil"/>
                    <w:bottom w:val="dotted" w:sz="4" w:space="0" w:color="auto"/>
                  </w:tcBorders>
                  <w:vAlign w:val="center"/>
                </w:tcPr>
                <w:p w14:paraId="04D47A8D" w14:textId="77777777" w:rsidR="00DE5CDB" w:rsidRPr="007342CA" w:rsidRDefault="00DE5CDB" w:rsidP="00DE5CDB">
                  <w:pPr>
                    <w:jc w:val="both"/>
                    <w:rPr>
                      <w:rFonts w:ascii="Book Antiqua" w:hAnsi="Book Antiqua"/>
                      <w:sz w:val="18"/>
                      <w:szCs w:val="18"/>
                    </w:rPr>
                  </w:pPr>
                  <w:r>
                    <w:rPr>
                      <w:rFonts w:ascii="Book Antiqua" w:hAnsi="Book Antiqua"/>
                      <w:sz w:val="18"/>
                      <w:szCs w:val="18"/>
                    </w:rPr>
                    <w:t>Cinco.</w:t>
                  </w:r>
                </w:p>
              </w:tc>
              <w:tc>
                <w:tcPr>
                  <w:tcW w:w="1504" w:type="dxa"/>
                  <w:tcBorders>
                    <w:top w:val="dotted" w:sz="4" w:space="0" w:color="auto"/>
                    <w:bottom w:val="dotted" w:sz="4" w:space="0" w:color="auto"/>
                  </w:tcBorders>
                  <w:vAlign w:val="center"/>
                </w:tcPr>
                <w:p w14:paraId="666E1636" w14:textId="77777777" w:rsidR="00DE5CDB" w:rsidRPr="007342CA" w:rsidRDefault="00DE5CDB" w:rsidP="00DE5CDB">
                  <w:pPr>
                    <w:jc w:val="center"/>
                    <w:rPr>
                      <w:rFonts w:ascii="Book Antiqua" w:hAnsi="Book Antiqua"/>
                      <w:sz w:val="18"/>
                      <w:szCs w:val="18"/>
                    </w:rPr>
                  </w:pPr>
                  <w:r>
                    <w:rPr>
                      <w:rFonts w:ascii="Book Antiqua" w:hAnsi="Book Antiqua"/>
                      <w:sz w:val="18"/>
                      <w:szCs w:val="18"/>
                    </w:rPr>
                    <w:t>1</w:t>
                  </w:r>
                </w:p>
              </w:tc>
              <w:tc>
                <w:tcPr>
                  <w:tcW w:w="1378" w:type="dxa"/>
                  <w:tcBorders>
                    <w:top w:val="dotted" w:sz="4" w:space="0" w:color="auto"/>
                    <w:bottom w:val="dotted" w:sz="4" w:space="0" w:color="auto"/>
                    <w:right w:val="nil"/>
                  </w:tcBorders>
                  <w:vAlign w:val="center"/>
                </w:tcPr>
                <w:p w14:paraId="28570F27" w14:textId="77777777" w:rsidR="00DE5CDB" w:rsidRPr="007342CA" w:rsidRDefault="00DE5CDB" w:rsidP="00DE5CDB">
                  <w:pPr>
                    <w:jc w:val="center"/>
                    <w:rPr>
                      <w:rFonts w:ascii="Book Antiqua" w:hAnsi="Book Antiqua"/>
                      <w:sz w:val="18"/>
                      <w:szCs w:val="18"/>
                    </w:rPr>
                  </w:pPr>
                  <w:r>
                    <w:rPr>
                      <w:rFonts w:ascii="Book Antiqua" w:hAnsi="Book Antiqua"/>
                      <w:sz w:val="18"/>
                      <w:szCs w:val="18"/>
                    </w:rPr>
                    <w:t>1,6%</w:t>
                  </w:r>
                </w:p>
              </w:tc>
            </w:tr>
            <w:tr w:rsidR="00DE5CDB" w:rsidRPr="007342CA" w14:paraId="25301DBF" w14:textId="77777777" w:rsidTr="009F1DE9">
              <w:trPr>
                <w:jc w:val="center"/>
              </w:trPr>
              <w:tc>
                <w:tcPr>
                  <w:tcW w:w="4591" w:type="dxa"/>
                  <w:tcBorders>
                    <w:top w:val="dotted" w:sz="4" w:space="0" w:color="auto"/>
                    <w:left w:val="nil"/>
                    <w:bottom w:val="dotted" w:sz="4" w:space="0" w:color="auto"/>
                  </w:tcBorders>
                  <w:vAlign w:val="center"/>
                </w:tcPr>
                <w:p w14:paraId="5883E87D" w14:textId="77777777" w:rsidR="00DE5CDB" w:rsidRDefault="00DE5CDB" w:rsidP="00DE5CDB">
                  <w:pPr>
                    <w:jc w:val="both"/>
                    <w:rPr>
                      <w:rFonts w:ascii="Book Antiqua" w:hAnsi="Book Antiqua"/>
                      <w:sz w:val="18"/>
                      <w:szCs w:val="18"/>
                    </w:rPr>
                  </w:pPr>
                  <w:r>
                    <w:rPr>
                      <w:rFonts w:ascii="Book Antiqua" w:hAnsi="Book Antiqua"/>
                      <w:sz w:val="18"/>
                      <w:szCs w:val="18"/>
                    </w:rPr>
                    <w:lastRenderedPageBreak/>
                    <w:t>Diez.</w:t>
                  </w:r>
                </w:p>
              </w:tc>
              <w:tc>
                <w:tcPr>
                  <w:tcW w:w="1504" w:type="dxa"/>
                  <w:tcBorders>
                    <w:top w:val="dotted" w:sz="4" w:space="0" w:color="auto"/>
                    <w:bottom w:val="dotted" w:sz="4" w:space="0" w:color="auto"/>
                  </w:tcBorders>
                  <w:vAlign w:val="center"/>
                </w:tcPr>
                <w:p w14:paraId="577AD6A8" w14:textId="77777777" w:rsidR="00DE5CDB" w:rsidRDefault="00DE5CDB" w:rsidP="00DE5CDB">
                  <w:pPr>
                    <w:jc w:val="center"/>
                    <w:rPr>
                      <w:rFonts w:ascii="Book Antiqua" w:hAnsi="Book Antiqua"/>
                      <w:sz w:val="18"/>
                      <w:szCs w:val="18"/>
                    </w:rPr>
                  </w:pPr>
                  <w:r>
                    <w:rPr>
                      <w:rFonts w:ascii="Book Antiqua" w:hAnsi="Book Antiqua"/>
                      <w:sz w:val="18"/>
                      <w:szCs w:val="18"/>
                    </w:rPr>
                    <w:t>1</w:t>
                  </w:r>
                </w:p>
              </w:tc>
              <w:tc>
                <w:tcPr>
                  <w:tcW w:w="1378" w:type="dxa"/>
                  <w:tcBorders>
                    <w:top w:val="dotted" w:sz="4" w:space="0" w:color="auto"/>
                    <w:bottom w:val="dotted" w:sz="4" w:space="0" w:color="auto"/>
                    <w:right w:val="nil"/>
                  </w:tcBorders>
                  <w:vAlign w:val="center"/>
                </w:tcPr>
                <w:p w14:paraId="1E89BD4E" w14:textId="77777777" w:rsidR="00DE5CDB" w:rsidRDefault="00DE5CDB" w:rsidP="00DE5CDB">
                  <w:pPr>
                    <w:jc w:val="center"/>
                    <w:rPr>
                      <w:rFonts w:ascii="Book Antiqua" w:hAnsi="Book Antiqua"/>
                      <w:sz w:val="18"/>
                      <w:szCs w:val="18"/>
                    </w:rPr>
                  </w:pPr>
                  <w:r>
                    <w:rPr>
                      <w:rFonts w:ascii="Book Antiqua" w:hAnsi="Book Antiqua"/>
                      <w:sz w:val="18"/>
                      <w:szCs w:val="18"/>
                    </w:rPr>
                    <w:t>1,6%</w:t>
                  </w:r>
                </w:p>
              </w:tc>
            </w:tr>
            <w:tr w:rsidR="00DE5CDB" w:rsidRPr="007342CA" w14:paraId="2DB4960E" w14:textId="77777777" w:rsidTr="009F1DE9">
              <w:trPr>
                <w:jc w:val="center"/>
              </w:trPr>
              <w:tc>
                <w:tcPr>
                  <w:tcW w:w="4591" w:type="dxa"/>
                  <w:tcBorders>
                    <w:top w:val="dotted" w:sz="4" w:space="0" w:color="auto"/>
                    <w:left w:val="nil"/>
                    <w:bottom w:val="dotted" w:sz="4" w:space="0" w:color="auto"/>
                  </w:tcBorders>
                  <w:vAlign w:val="center"/>
                </w:tcPr>
                <w:p w14:paraId="41F1FC02" w14:textId="77777777" w:rsidR="00DE5CDB" w:rsidRDefault="00DE5CDB" w:rsidP="00DE5CDB">
                  <w:pPr>
                    <w:jc w:val="both"/>
                    <w:rPr>
                      <w:rFonts w:ascii="Book Antiqua" w:hAnsi="Book Antiqua"/>
                      <w:sz w:val="18"/>
                      <w:szCs w:val="18"/>
                    </w:rPr>
                  </w:pPr>
                  <w:r>
                    <w:rPr>
                      <w:rFonts w:ascii="Book Antiqua" w:hAnsi="Book Antiqua"/>
                      <w:sz w:val="18"/>
                      <w:szCs w:val="18"/>
                    </w:rPr>
                    <w:t>Dato dudoso (500).</w:t>
                  </w:r>
                </w:p>
              </w:tc>
              <w:tc>
                <w:tcPr>
                  <w:tcW w:w="1504" w:type="dxa"/>
                  <w:tcBorders>
                    <w:top w:val="dotted" w:sz="4" w:space="0" w:color="auto"/>
                    <w:bottom w:val="dotted" w:sz="4" w:space="0" w:color="auto"/>
                  </w:tcBorders>
                  <w:vAlign w:val="center"/>
                </w:tcPr>
                <w:p w14:paraId="7B5DA779" w14:textId="77777777" w:rsidR="00DE5CDB" w:rsidRDefault="00DE5CDB" w:rsidP="00DE5CDB">
                  <w:pPr>
                    <w:jc w:val="center"/>
                    <w:rPr>
                      <w:rFonts w:ascii="Book Antiqua" w:hAnsi="Book Antiqua"/>
                      <w:sz w:val="18"/>
                      <w:szCs w:val="18"/>
                    </w:rPr>
                  </w:pPr>
                  <w:r>
                    <w:rPr>
                      <w:rFonts w:ascii="Book Antiqua" w:hAnsi="Book Antiqua"/>
                      <w:sz w:val="18"/>
                      <w:szCs w:val="18"/>
                    </w:rPr>
                    <w:t>1</w:t>
                  </w:r>
                </w:p>
              </w:tc>
              <w:tc>
                <w:tcPr>
                  <w:tcW w:w="1378" w:type="dxa"/>
                  <w:tcBorders>
                    <w:top w:val="dotted" w:sz="4" w:space="0" w:color="auto"/>
                    <w:bottom w:val="dotted" w:sz="4" w:space="0" w:color="auto"/>
                    <w:right w:val="nil"/>
                  </w:tcBorders>
                  <w:vAlign w:val="center"/>
                </w:tcPr>
                <w:p w14:paraId="52EEC97D" w14:textId="77777777" w:rsidR="00DE5CDB" w:rsidRDefault="00DE5CDB" w:rsidP="00DE5CDB">
                  <w:pPr>
                    <w:jc w:val="center"/>
                    <w:rPr>
                      <w:rFonts w:ascii="Book Antiqua" w:hAnsi="Book Antiqua"/>
                      <w:sz w:val="18"/>
                      <w:szCs w:val="18"/>
                    </w:rPr>
                  </w:pPr>
                  <w:r>
                    <w:rPr>
                      <w:rFonts w:ascii="Book Antiqua" w:hAnsi="Book Antiqua"/>
                      <w:sz w:val="18"/>
                      <w:szCs w:val="18"/>
                    </w:rPr>
                    <w:t>1,6%</w:t>
                  </w:r>
                </w:p>
              </w:tc>
            </w:tr>
            <w:tr w:rsidR="00DE5CDB" w:rsidRPr="007342CA" w14:paraId="0FA6E04A" w14:textId="77777777" w:rsidTr="009F1DE9">
              <w:trPr>
                <w:jc w:val="center"/>
              </w:trPr>
              <w:tc>
                <w:tcPr>
                  <w:tcW w:w="4591" w:type="dxa"/>
                  <w:tcBorders>
                    <w:top w:val="dotted" w:sz="4" w:space="0" w:color="auto"/>
                    <w:left w:val="nil"/>
                    <w:bottom w:val="dotted" w:sz="4" w:space="0" w:color="auto"/>
                  </w:tcBorders>
                  <w:vAlign w:val="center"/>
                </w:tcPr>
                <w:p w14:paraId="03ED622B" w14:textId="77777777" w:rsidR="00DE5CDB" w:rsidRDefault="00DE5CDB" w:rsidP="00DE5CDB">
                  <w:pPr>
                    <w:jc w:val="both"/>
                    <w:rPr>
                      <w:rFonts w:ascii="Book Antiqua" w:hAnsi="Book Antiqua"/>
                      <w:sz w:val="18"/>
                      <w:szCs w:val="18"/>
                    </w:rPr>
                  </w:pPr>
                  <w:r>
                    <w:rPr>
                      <w:rFonts w:ascii="Book Antiqua" w:hAnsi="Book Antiqua"/>
                      <w:sz w:val="18"/>
                      <w:szCs w:val="18"/>
                    </w:rPr>
                    <w:t>No precisó la cantidad (mínima, muy pocos, relativamente bajo).</w:t>
                  </w:r>
                </w:p>
              </w:tc>
              <w:tc>
                <w:tcPr>
                  <w:tcW w:w="1504" w:type="dxa"/>
                  <w:tcBorders>
                    <w:top w:val="dotted" w:sz="4" w:space="0" w:color="auto"/>
                    <w:bottom w:val="dotted" w:sz="4" w:space="0" w:color="auto"/>
                  </w:tcBorders>
                  <w:vAlign w:val="center"/>
                </w:tcPr>
                <w:p w14:paraId="44DBBF3F" w14:textId="77777777" w:rsidR="00DE5CDB" w:rsidRDefault="00DE5CDB" w:rsidP="00DE5CDB">
                  <w:pPr>
                    <w:jc w:val="center"/>
                    <w:rPr>
                      <w:rFonts w:ascii="Book Antiqua" w:hAnsi="Book Antiqua"/>
                      <w:sz w:val="18"/>
                      <w:szCs w:val="18"/>
                    </w:rPr>
                  </w:pPr>
                  <w:r>
                    <w:rPr>
                      <w:rFonts w:ascii="Book Antiqua" w:hAnsi="Book Antiqua"/>
                      <w:sz w:val="18"/>
                      <w:szCs w:val="18"/>
                    </w:rPr>
                    <w:t>4</w:t>
                  </w:r>
                </w:p>
              </w:tc>
              <w:tc>
                <w:tcPr>
                  <w:tcW w:w="1378" w:type="dxa"/>
                  <w:tcBorders>
                    <w:top w:val="dotted" w:sz="4" w:space="0" w:color="auto"/>
                    <w:bottom w:val="dotted" w:sz="4" w:space="0" w:color="auto"/>
                    <w:right w:val="nil"/>
                  </w:tcBorders>
                  <w:vAlign w:val="center"/>
                </w:tcPr>
                <w:p w14:paraId="3D44B37F" w14:textId="77777777" w:rsidR="00DE5CDB" w:rsidRDefault="00DE5CDB" w:rsidP="00DE5CDB">
                  <w:pPr>
                    <w:jc w:val="center"/>
                    <w:rPr>
                      <w:rFonts w:ascii="Book Antiqua" w:hAnsi="Book Antiqua"/>
                      <w:sz w:val="18"/>
                      <w:szCs w:val="18"/>
                    </w:rPr>
                  </w:pPr>
                  <w:r>
                    <w:rPr>
                      <w:rFonts w:ascii="Book Antiqua" w:hAnsi="Book Antiqua"/>
                      <w:sz w:val="18"/>
                      <w:szCs w:val="18"/>
                    </w:rPr>
                    <w:t>6,2%</w:t>
                  </w:r>
                </w:p>
              </w:tc>
            </w:tr>
            <w:tr w:rsidR="00DE5CDB" w:rsidRPr="007342CA" w14:paraId="1AB38200" w14:textId="77777777" w:rsidTr="009F1DE9">
              <w:trPr>
                <w:jc w:val="center"/>
              </w:trPr>
              <w:tc>
                <w:tcPr>
                  <w:tcW w:w="4591" w:type="dxa"/>
                  <w:tcBorders>
                    <w:top w:val="dotted" w:sz="4" w:space="0" w:color="auto"/>
                    <w:left w:val="nil"/>
                    <w:bottom w:val="dotted" w:sz="4" w:space="0" w:color="auto"/>
                  </w:tcBorders>
                  <w:vAlign w:val="center"/>
                </w:tcPr>
                <w:p w14:paraId="0FF71F7F" w14:textId="77777777" w:rsidR="00DE5CDB" w:rsidRDefault="00DE5CDB" w:rsidP="00DE5CDB">
                  <w:pPr>
                    <w:jc w:val="both"/>
                    <w:rPr>
                      <w:rFonts w:ascii="Book Antiqua" w:hAnsi="Book Antiqua"/>
                      <w:sz w:val="18"/>
                      <w:szCs w:val="18"/>
                    </w:rPr>
                  </w:pPr>
                  <w:r>
                    <w:rPr>
                      <w:rFonts w:ascii="Book Antiqua" w:hAnsi="Book Antiqua"/>
                      <w:sz w:val="18"/>
                      <w:szCs w:val="18"/>
                    </w:rPr>
                    <w:t>No suministró el dato solicitado.</w:t>
                  </w:r>
                </w:p>
              </w:tc>
              <w:tc>
                <w:tcPr>
                  <w:tcW w:w="1504" w:type="dxa"/>
                  <w:tcBorders>
                    <w:top w:val="dotted" w:sz="4" w:space="0" w:color="auto"/>
                    <w:bottom w:val="dotted" w:sz="4" w:space="0" w:color="auto"/>
                  </w:tcBorders>
                  <w:vAlign w:val="center"/>
                </w:tcPr>
                <w:p w14:paraId="16800FD9" w14:textId="77777777" w:rsidR="00DE5CDB" w:rsidRDefault="00DE5CDB" w:rsidP="00DE5CDB">
                  <w:pPr>
                    <w:jc w:val="center"/>
                    <w:rPr>
                      <w:rFonts w:ascii="Book Antiqua" w:hAnsi="Book Antiqua"/>
                      <w:sz w:val="18"/>
                      <w:szCs w:val="18"/>
                    </w:rPr>
                  </w:pPr>
                  <w:r>
                    <w:rPr>
                      <w:rFonts w:ascii="Book Antiqua" w:hAnsi="Book Antiqua"/>
                      <w:sz w:val="18"/>
                      <w:szCs w:val="18"/>
                    </w:rPr>
                    <w:t>9</w:t>
                  </w:r>
                </w:p>
              </w:tc>
              <w:tc>
                <w:tcPr>
                  <w:tcW w:w="1378" w:type="dxa"/>
                  <w:tcBorders>
                    <w:top w:val="dotted" w:sz="4" w:space="0" w:color="auto"/>
                    <w:bottom w:val="dotted" w:sz="4" w:space="0" w:color="auto"/>
                    <w:right w:val="nil"/>
                  </w:tcBorders>
                  <w:vAlign w:val="center"/>
                </w:tcPr>
                <w:p w14:paraId="49ECC0F6" w14:textId="77777777" w:rsidR="00DE5CDB" w:rsidRDefault="00DE5CDB" w:rsidP="00DE5CDB">
                  <w:pPr>
                    <w:jc w:val="center"/>
                    <w:rPr>
                      <w:rFonts w:ascii="Book Antiqua" w:hAnsi="Book Antiqua"/>
                      <w:sz w:val="18"/>
                      <w:szCs w:val="18"/>
                    </w:rPr>
                  </w:pPr>
                  <w:r>
                    <w:rPr>
                      <w:rFonts w:ascii="Book Antiqua" w:hAnsi="Book Antiqua"/>
                      <w:sz w:val="18"/>
                      <w:szCs w:val="18"/>
                    </w:rPr>
                    <w:t>14,1%</w:t>
                  </w:r>
                </w:p>
              </w:tc>
            </w:tr>
            <w:tr w:rsidR="00DE5CDB" w:rsidRPr="007342CA" w14:paraId="556AF8F9" w14:textId="77777777" w:rsidTr="009F1DE9">
              <w:trPr>
                <w:jc w:val="center"/>
              </w:trPr>
              <w:tc>
                <w:tcPr>
                  <w:tcW w:w="4591" w:type="dxa"/>
                  <w:tcBorders>
                    <w:top w:val="dotted" w:sz="4" w:space="0" w:color="auto"/>
                    <w:left w:val="nil"/>
                  </w:tcBorders>
                  <w:vAlign w:val="center"/>
                </w:tcPr>
                <w:p w14:paraId="738EEB4D" w14:textId="77777777" w:rsidR="00DE5CDB" w:rsidRPr="007342CA" w:rsidRDefault="00DE5CDB" w:rsidP="00DE5CDB">
                  <w:pPr>
                    <w:jc w:val="both"/>
                    <w:rPr>
                      <w:rFonts w:ascii="Book Antiqua" w:hAnsi="Book Antiqua"/>
                      <w:sz w:val="18"/>
                      <w:szCs w:val="18"/>
                    </w:rPr>
                  </w:pPr>
                  <w:r w:rsidRPr="007342CA">
                    <w:rPr>
                      <w:rFonts w:ascii="Book Antiqua" w:hAnsi="Book Antiqua"/>
                      <w:sz w:val="18"/>
                      <w:szCs w:val="18"/>
                    </w:rPr>
                    <w:t>No respondió la encuesta.</w:t>
                  </w:r>
                </w:p>
              </w:tc>
              <w:tc>
                <w:tcPr>
                  <w:tcW w:w="1504" w:type="dxa"/>
                  <w:tcBorders>
                    <w:top w:val="dotted" w:sz="4" w:space="0" w:color="auto"/>
                  </w:tcBorders>
                  <w:vAlign w:val="center"/>
                </w:tcPr>
                <w:p w14:paraId="4CE5D6BE" w14:textId="77777777" w:rsidR="00DE5CDB" w:rsidRPr="007342CA" w:rsidRDefault="00DE5CDB" w:rsidP="00DE5CDB">
                  <w:pPr>
                    <w:jc w:val="center"/>
                    <w:rPr>
                      <w:rFonts w:ascii="Book Antiqua" w:hAnsi="Book Antiqua"/>
                      <w:sz w:val="18"/>
                      <w:szCs w:val="18"/>
                    </w:rPr>
                  </w:pPr>
                  <w:r w:rsidRPr="007342CA">
                    <w:rPr>
                      <w:rFonts w:ascii="Book Antiqua" w:hAnsi="Book Antiqua"/>
                      <w:sz w:val="18"/>
                      <w:szCs w:val="18"/>
                    </w:rPr>
                    <w:t>34</w:t>
                  </w:r>
                </w:p>
              </w:tc>
              <w:tc>
                <w:tcPr>
                  <w:tcW w:w="1378" w:type="dxa"/>
                  <w:tcBorders>
                    <w:top w:val="dotted" w:sz="4" w:space="0" w:color="auto"/>
                    <w:right w:val="nil"/>
                  </w:tcBorders>
                  <w:vAlign w:val="center"/>
                </w:tcPr>
                <w:p w14:paraId="286C14E9" w14:textId="77777777" w:rsidR="00DE5CDB" w:rsidRPr="007342CA" w:rsidRDefault="00DE5CDB" w:rsidP="00DE5CDB">
                  <w:pPr>
                    <w:jc w:val="center"/>
                    <w:rPr>
                      <w:rFonts w:ascii="Book Antiqua" w:hAnsi="Book Antiqua"/>
                      <w:sz w:val="18"/>
                      <w:szCs w:val="18"/>
                    </w:rPr>
                  </w:pPr>
                  <w:r>
                    <w:rPr>
                      <w:rFonts w:ascii="Book Antiqua" w:hAnsi="Book Antiqua"/>
                      <w:sz w:val="18"/>
                      <w:szCs w:val="18"/>
                    </w:rPr>
                    <w:t>53,1%</w:t>
                  </w:r>
                </w:p>
              </w:tc>
            </w:tr>
          </w:tbl>
          <w:p w14:paraId="180A031E" w14:textId="77777777" w:rsidR="00E76658" w:rsidRDefault="00E76658" w:rsidP="008E7A45">
            <w:pPr>
              <w:jc w:val="both"/>
              <w:rPr>
                <w:rFonts w:ascii="Book Antiqua" w:hAnsi="Book Antiqua"/>
              </w:rPr>
            </w:pPr>
          </w:p>
          <w:p w14:paraId="756C2BDA" w14:textId="4D160F08" w:rsidR="00617B98" w:rsidRDefault="00380D27" w:rsidP="008E7A45">
            <w:pPr>
              <w:jc w:val="both"/>
              <w:rPr>
                <w:rFonts w:ascii="Book Antiqua" w:hAnsi="Book Antiqua"/>
              </w:rPr>
            </w:pPr>
            <w:r>
              <w:rPr>
                <w:rFonts w:ascii="Book Antiqua" w:hAnsi="Book Antiqua"/>
              </w:rPr>
              <w:t>Pregunta # 6</w:t>
            </w:r>
            <w:r w:rsidR="00C46CDB">
              <w:rPr>
                <w:rFonts w:ascii="Book Antiqua" w:hAnsi="Book Antiqua"/>
              </w:rPr>
              <w:t xml:space="preserve"> de respuesta múltiple</w:t>
            </w:r>
            <w:r>
              <w:rPr>
                <w:rFonts w:ascii="Book Antiqua" w:hAnsi="Book Antiqua"/>
              </w:rPr>
              <w:t xml:space="preserve">: </w:t>
            </w:r>
            <w:r w:rsidR="00063815" w:rsidRPr="00063815">
              <w:rPr>
                <w:rFonts w:ascii="Book Antiqua" w:hAnsi="Book Antiqua"/>
              </w:rPr>
              <w:t>¿Cuál de los servicios brindados por el centro de gestión de la materia Civil (solicitar acceso a Gestión en línea; consultar expedientes judiciales civiles; recibir, escanear, incorporar y remitir documentación a juzgados civiles; solicitar información de contacto del juzgado civil competente) es el más solicitado por las personas usuarias judiciales?</w:t>
            </w:r>
          </w:p>
          <w:tbl>
            <w:tblPr>
              <w:tblStyle w:val="Tablaconcuadrcula"/>
              <w:tblW w:w="0" w:type="auto"/>
              <w:jc w:val="center"/>
              <w:tblInd w:w="0" w:type="dxa"/>
              <w:tblCellMar>
                <w:left w:w="28" w:type="dxa"/>
                <w:right w:w="28" w:type="dxa"/>
              </w:tblCellMar>
              <w:tblLook w:val="04A0" w:firstRow="1" w:lastRow="0" w:firstColumn="1" w:lastColumn="0" w:noHBand="0" w:noVBand="1"/>
            </w:tblPr>
            <w:tblGrid>
              <w:gridCol w:w="4591"/>
              <w:gridCol w:w="1504"/>
              <w:gridCol w:w="1378"/>
            </w:tblGrid>
            <w:tr w:rsidR="00E03B6C" w:rsidRPr="007342CA" w14:paraId="34DD8541" w14:textId="77777777" w:rsidTr="009F1DE9">
              <w:trPr>
                <w:trHeight w:val="375"/>
                <w:jc w:val="center"/>
              </w:trPr>
              <w:tc>
                <w:tcPr>
                  <w:tcW w:w="4591" w:type="dxa"/>
                  <w:vMerge w:val="restart"/>
                  <w:tcBorders>
                    <w:left w:val="nil"/>
                  </w:tcBorders>
                  <w:vAlign w:val="center"/>
                </w:tcPr>
                <w:p w14:paraId="18E6A4A4" w14:textId="59AD4A4B" w:rsidR="00E03B6C" w:rsidRPr="007342CA" w:rsidRDefault="00E03B6C" w:rsidP="00E03B6C">
                  <w:pPr>
                    <w:jc w:val="center"/>
                    <w:rPr>
                      <w:rFonts w:ascii="Book Antiqua" w:hAnsi="Book Antiqua"/>
                      <w:b/>
                      <w:bCs/>
                      <w:sz w:val="18"/>
                      <w:szCs w:val="18"/>
                    </w:rPr>
                  </w:pPr>
                  <w:r>
                    <w:rPr>
                      <w:rFonts w:ascii="Book Antiqua" w:hAnsi="Book Antiqua"/>
                      <w:b/>
                      <w:bCs/>
                      <w:sz w:val="18"/>
                      <w:szCs w:val="18"/>
                    </w:rPr>
                    <w:t>Tipo de Servicio Solicitado</w:t>
                  </w:r>
                </w:p>
              </w:tc>
              <w:tc>
                <w:tcPr>
                  <w:tcW w:w="2882" w:type="dxa"/>
                  <w:gridSpan w:val="2"/>
                  <w:tcBorders>
                    <w:bottom w:val="dotted" w:sz="4" w:space="0" w:color="auto"/>
                    <w:right w:val="nil"/>
                  </w:tcBorders>
                  <w:vAlign w:val="center"/>
                </w:tcPr>
                <w:p w14:paraId="6346F979" w14:textId="77777777" w:rsidR="00E03B6C" w:rsidRPr="007342CA" w:rsidRDefault="00E03B6C" w:rsidP="00E03B6C">
                  <w:pPr>
                    <w:jc w:val="center"/>
                    <w:rPr>
                      <w:rFonts w:ascii="Book Antiqua" w:hAnsi="Book Antiqua"/>
                      <w:b/>
                      <w:bCs/>
                      <w:sz w:val="18"/>
                      <w:szCs w:val="18"/>
                    </w:rPr>
                  </w:pPr>
                  <w:r w:rsidRPr="007342CA">
                    <w:rPr>
                      <w:rFonts w:ascii="Book Antiqua" w:hAnsi="Book Antiqua"/>
                      <w:b/>
                      <w:bCs/>
                      <w:sz w:val="18"/>
                      <w:szCs w:val="18"/>
                    </w:rPr>
                    <w:t>Cantidad de Respuestas Recibidas</w:t>
                  </w:r>
                </w:p>
              </w:tc>
            </w:tr>
            <w:tr w:rsidR="00E03B6C" w:rsidRPr="007342CA" w14:paraId="128524FC" w14:textId="77777777" w:rsidTr="009F1DE9">
              <w:trPr>
                <w:trHeight w:val="375"/>
                <w:jc w:val="center"/>
              </w:trPr>
              <w:tc>
                <w:tcPr>
                  <w:tcW w:w="4591" w:type="dxa"/>
                  <w:vMerge/>
                  <w:tcBorders>
                    <w:left w:val="nil"/>
                    <w:bottom w:val="single" w:sz="4" w:space="0" w:color="auto"/>
                  </w:tcBorders>
                  <w:vAlign w:val="center"/>
                </w:tcPr>
                <w:p w14:paraId="314DD07A" w14:textId="77777777" w:rsidR="00E03B6C" w:rsidRPr="007342CA" w:rsidRDefault="00E03B6C" w:rsidP="00E03B6C">
                  <w:pPr>
                    <w:jc w:val="both"/>
                    <w:rPr>
                      <w:rFonts w:ascii="Book Antiqua" w:hAnsi="Book Antiqua"/>
                      <w:sz w:val="18"/>
                      <w:szCs w:val="18"/>
                    </w:rPr>
                  </w:pPr>
                </w:p>
              </w:tc>
              <w:tc>
                <w:tcPr>
                  <w:tcW w:w="1504" w:type="dxa"/>
                  <w:tcBorders>
                    <w:top w:val="dotted" w:sz="4" w:space="0" w:color="auto"/>
                    <w:bottom w:val="single" w:sz="4" w:space="0" w:color="auto"/>
                    <w:right w:val="dotted" w:sz="4" w:space="0" w:color="auto"/>
                  </w:tcBorders>
                  <w:vAlign w:val="center"/>
                </w:tcPr>
                <w:p w14:paraId="1143A533" w14:textId="77777777" w:rsidR="00E03B6C" w:rsidRPr="007342CA" w:rsidRDefault="00E03B6C" w:rsidP="00E03B6C">
                  <w:pPr>
                    <w:jc w:val="center"/>
                    <w:rPr>
                      <w:rFonts w:ascii="Book Antiqua" w:hAnsi="Book Antiqua"/>
                      <w:b/>
                      <w:bCs/>
                      <w:sz w:val="18"/>
                      <w:szCs w:val="18"/>
                    </w:rPr>
                  </w:pPr>
                  <w:r w:rsidRPr="007342CA">
                    <w:rPr>
                      <w:rFonts w:ascii="Book Antiqua" w:hAnsi="Book Antiqua"/>
                      <w:b/>
                      <w:bCs/>
                      <w:sz w:val="18"/>
                      <w:szCs w:val="18"/>
                    </w:rPr>
                    <w:t>Total</w:t>
                  </w:r>
                </w:p>
              </w:tc>
              <w:tc>
                <w:tcPr>
                  <w:tcW w:w="1378" w:type="dxa"/>
                  <w:tcBorders>
                    <w:top w:val="dotted" w:sz="4" w:space="0" w:color="auto"/>
                    <w:left w:val="dotted" w:sz="4" w:space="0" w:color="auto"/>
                    <w:bottom w:val="single" w:sz="4" w:space="0" w:color="auto"/>
                    <w:right w:val="nil"/>
                  </w:tcBorders>
                  <w:vAlign w:val="center"/>
                </w:tcPr>
                <w:p w14:paraId="6B2556F0" w14:textId="77777777" w:rsidR="00E03B6C" w:rsidRPr="007342CA" w:rsidRDefault="00E03B6C" w:rsidP="00E03B6C">
                  <w:pPr>
                    <w:jc w:val="center"/>
                    <w:rPr>
                      <w:rFonts w:ascii="Book Antiqua" w:hAnsi="Book Antiqua"/>
                      <w:b/>
                      <w:bCs/>
                      <w:sz w:val="18"/>
                      <w:szCs w:val="18"/>
                    </w:rPr>
                  </w:pPr>
                  <w:r w:rsidRPr="007342CA">
                    <w:rPr>
                      <w:rFonts w:ascii="Book Antiqua" w:hAnsi="Book Antiqua"/>
                      <w:b/>
                      <w:bCs/>
                      <w:sz w:val="18"/>
                      <w:szCs w:val="18"/>
                    </w:rPr>
                    <w:t>%</w:t>
                  </w:r>
                </w:p>
              </w:tc>
            </w:tr>
            <w:tr w:rsidR="00E03B6C" w:rsidRPr="007342CA" w14:paraId="6A77E387" w14:textId="77777777" w:rsidTr="009F1DE9">
              <w:trPr>
                <w:jc w:val="center"/>
              </w:trPr>
              <w:tc>
                <w:tcPr>
                  <w:tcW w:w="4591" w:type="dxa"/>
                  <w:tcBorders>
                    <w:left w:val="nil"/>
                    <w:bottom w:val="dotted" w:sz="4" w:space="0" w:color="auto"/>
                  </w:tcBorders>
                  <w:vAlign w:val="center"/>
                </w:tcPr>
                <w:p w14:paraId="18E88B53" w14:textId="77777777" w:rsidR="00E03B6C" w:rsidRPr="007342CA" w:rsidRDefault="00E03B6C" w:rsidP="00E03B6C">
                  <w:pPr>
                    <w:jc w:val="right"/>
                    <w:rPr>
                      <w:rFonts w:ascii="Book Antiqua" w:hAnsi="Book Antiqua"/>
                      <w:b/>
                      <w:bCs/>
                      <w:sz w:val="18"/>
                      <w:szCs w:val="18"/>
                    </w:rPr>
                  </w:pPr>
                  <w:r w:rsidRPr="007342CA">
                    <w:rPr>
                      <w:rFonts w:ascii="Book Antiqua" w:hAnsi="Book Antiqua"/>
                      <w:b/>
                      <w:bCs/>
                      <w:sz w:val="18"/>
                      <w:szCs w:val="18"/>
                    </w:rPr>
                    <w:t>Total:</w:t>
                  </w:r>
                </w:p>
              </w:tc>
              <w:tc>
                <w:tcPr>
                  <w:tcW w:w="1504" w:type="dxa"/>
                  <w:tcBorders>
                    <w:bottom w:val="dotted" w:sz="4" w:space="0" w:color="auto"/>
                  </w:tcBorders>
                  <w:vAlign w:val="center"/>
                </w:tcPr>
                <w:p w14:paraId="2C35B656" w14:textId="66CFA573" w:rsidR="00E03B6C" w:rsidRPr="007342CA" w:rsidRDefault="003D2FDF" w:rsidP="00E03B6C">
                  <w:pPr>
                    <w:jc w:val="center"/>
                    <w:rPr>
                      <w:rFonts w:ascii="Book Antiqua" w:hAnsi="Book Antiqua"/>
                      <w:b/>
                      <w:bCs/>
                      <w:sz w:val="18"/>
                      <w:szCs w:val="18"/>
                      <w:u w:val="single"/>
                    </w:rPr>
                  </w:pPr>
                  <w:r>
                    <w:rPr>
                      <w:rFonts w:ascii="Book Antiqua" w:hAnsi="Book Antiqua"/>
                      <w:b/>
                      <w:bCs/>
                      <w:sz w:val="18"/>
                      <w:szCs w:val="18"/>
                      <w:u w:val="single"/>
                    </w:rPr>
                    <w:t>7</w:t>
                  </w:r>
                  <w:r w:rsidR="00E03B6C">
                    <w:rPr>
                      <w:rFonts w:ascii="Book Antiqua" w:hAnsi="Book Antiqua"/>
                      <w:b/>
                      <w:bCs/>
                      <w:sz w:val="18"/>
                      <w:szCs w:val="18"/>
                      <w:u w:val="single"/>
                    </w:rPr>
                    <w:t>6</w:t>
                  </w:r>
                </w:p>
              </w:tc>
              <w:tc>
                <w:tcPr>
                  <w:tcW w:w="1378" w:type="dxa"/>
                  <w:tcBorders>
                    <w:bottom w:val="dotted" w:sz="4" w:space="0" w:color="auto"/>
                    <w:right w:val="nil"/>
                  </w:tcBorders>
                  <w:vAlign w:val="center"/>
                </w:tcPr>
                <w:p w14:paraId="23A0CA26" w14:textId="77777777" w:rsidR="00E03B6C" w:rsidRPr="007342CA" w:rsidRDefault="00E03B6C" w:rsidP="00E03B6C">
                  <w:pPr>
                    <w:jc w:val="center"/>
                    <w:rPr>
                      <w:rFonts w:ascii="Book Antiqua" w:hAnsi="Book Antiqua"/>
                      <w:b/>
                      <w:bCs/>
                      <w:sz w:val="18"/>
                      <w:szCs w:val="18"/>
                      <w:u w:val="single"/>
                    </w:rPr>
                  </w:pPr>
                  <w:r>
                    <w:rPr>
                      <w:rFonts w:ascii="Book Antiqua" w:hAnsi="Book Antiqua"/>
                      <w:b/>
                      <w:bCs/>
                      <w:sz w:val="18"/>
                      <w:szCs w:val="18"/>
                      <w:u w:val="single"/>
                    </w:rPr>
                    <w:t>100,0%</w:t>
                  </w:r>
                </w:p>
              </w:tc>
            </w:tr>
            <w:tr w:rsidR="00E03B6C" w:rsidRPr="007342CA" w14:paraId="4D292297" w14:textId="77777777" w:rsidTr="009F1DE9">
              <w:trPr>
                <w:jc w:val="center"/>
              </w:trPr>
              <w:tc>
                <w:tcPr>
                  <w:tcW w:w="4591" w:type="dxa"/>
                  <w:tcBorders>
                    <w:top w:val="dotted" w:sz="4" w:space="0" w:color="auto"/>
                    <w:left w:val="nil"/>
                    <w:bottom w:val="dotted" w:sz="4" w:space="0" w:color="auto"/>
                  </w:tcBorders>
                  <w:vAlign w:val="center"/>
                </w:tcPr>
                <w:p w14:paraId="14609613" w14:textId="4912743B" w:rsidR="00E03B6C" w:rsidRPr="007342CA" w:rsidRDefault="00652BAC" w:rsidP="00E03B6C">
                  <w:pPr>
                    <w:jc w:val="both"/>
                    <w:rPr>
                      <w:rFonts w:ascii="Book Antiqua" w:hAnsi="Book Antiqua"/>
                      <w:sz w:val="18"/>
                      <w:szCs w:val="18"/>
                    </w:rPr>
                  </w:pPr>
                  <w:r>
                    <w:rPr>
                      <w:rFonts w:ascii="Book Antiqua" w:hAnsi="Book Antiqua"/>
                      <w:sz w:val="18"/>
                      <w:szCs w:val="18"/>
                    </w:rPr>
                    <w:t xml:space="preserve">Solicitud </w:t>
                  </w:r>
                  <w:r w:rsidR="00D02892">
                    <w:rPr>
                      <w:rFonts w:ascii="Book Antiqua" w:hAnsi="Book Antiqua"/>
                      <w:sz w:val="18"/>
                      <w:szCs w:val="18"/>
                    </w:rPr>
                    <w:t xml:space="preserve">de clave </w:t>
                  </w:r>
                  <w:r>
                    <w:rPr>
                      <w:rFonts w:ascii="Book Antiqua" w:hAnsi="Book Antiqua"/>
                      <w:sz w:val="18"/>
                      <w:szCs w:val="18"/>
                    </w:rPr>
                    <w:t xml:space="preserve">de </w:t>
                  </w:r>
                  <w:r w:rsidR="001B4E42">
                    <w:rPr>
                      <w:rFonts w:ascii="Book Antiqua" w:hAnsi="Book Antiqua"/>
                      <w:sz w:val="18"/>
                      <w:szCs w:val="18"/>
                    </w:rPr>
                    <w:t>acces</w:t>
                  </w:r>
                  <w:r w:rsidR="00D02892">
                    <w:rPr>
                      <w:rFonts w:ascii="Book Antiqua" w:hAnsi="Book Antiqua"/>
                      <w:sz w:val="18"/>
                      <w:szCs w:val="18"/>
                    </w:rPr>
                    <w:t>o a</w:t>
                  </w:r>
                  <w:r w:rsidR="001501DA">
                    <w:rPr>
                      <w:rFonts w:ascii="Book Antiqua" w:hAnsi="Book Antiqua"/>
                      <w:sz w:val="18"/>
                      <w:szCs w:val="18"/>
                    </w:rPr>
                    <w:t xml:space="preserve">l </w:t>
                  </w:r>
                  <w:r w:rsidR="001501DA" w:rsidRPr="001501DA">
                    <w:rPr>
                      <w:rFonts w:ascii="Book Antiqua" w:hAnsi="Book Antiqua"/>
                      <w:i/>
                      <w:iCs/>
                      <w:sz w:val="18"/>
                      <w:szCs w:val="18"/>
                    </w:rPr>
                    <w:t>Sistema de</w:t>
                  </w:r>
                  <w:r w:rsidRPr="001501DA">
                    <w:rPr>
                      <w:rFonts w:ascii="Book Antiqua" w:hAnsi="Book Antiqua"/>
                      <w:i/>
                      <w:iCs/>
                      <w:sz w:val="18"/>
                      <w:szCs w:val="18"/>
                    </w:rPr>
                    <w:t xml:space="preserve"> </w:t>
                  </w:r>
                  <w:r w:rsidR="001501DA" w:rsidRPr="001501DA">
                    <w:rPr>
                      <w:rFonts w:ascii="Book Antiqua" w:hAnsi="Book Antiqua"/>
                      <w:i/>
                      <w:iCs/>
                      <w:sz w:val="18"/>
                      <w:szCs w:val="18"/>
                    </w:rPr>
                    <w:t>g</w:t>
                  </w:r>
                  <w:r w:rsidRPr="001501DA">
                    <w:rPr>
                      <w:rFonts w:ascii="Book Antiqua" w:hAnsi="Book Antiqua"/>
                      <w:i/>
                      <w:iCs/>
                      <w:sz w:val="18"/>
                      <w:szCs w:val="18"/>
                    </w:rPr>
                    <w:t>estión en línea</w:t>
                  </w:r>
                  <w:r>
                    <w:rPr>
                      <w:rFonts w:ascii="Book Antiqua" w:hAnsi="Book Antiqua"/>
                      <w:sz w:val="18"/>
                      <w:szCs w:val="18"/>
                    </w:rPr>
                    <w:t>.</w:t>
                  </w:r>
                </w:p>
              </w:tc>
              <w:tc>
                <w:tcPr>
                  <w:tcW w:w="1504" w:type="dxa"/>
                  <w:tcBorders>
                    <w:top w:val="dotted" w:sz="4" w:space="0" w:color="auto"/>
                    <w:bottom w:val="dotted" w:sz="4" w:space="0" w:color="auto"/>
                  </w:tcBorders>
                  <w:vAlign w:val="center"/>
                </w:tcPr>
                <w:p w14:paraId="586A1D2F" w14:textId="17EB6DB7" w:rsidR="00E03B6C" w:rsidRPr="007342CA" w:rsidRDefault="00C541DE" w:rsidP="00E03B6C">
                  <w:pPr>
                    <w:jc w:val="center"/>
                    <w:rPr>
                      <w:rFonts w:ascii="Book Antiqua" w:hAnsi="Book Antiqua"/>
                      <w:sz w:val="18"/>
                      <w:szCs w:val="18"/>
                    </w:rPr>
                  </w:pPr>
                  <w:r>
                    <w:rPr>
                      <w:rFonts w:ascii="Book Antiqua" w:hAnsi="Book Antiqua"/>
                      <w:sz w:val="18"/>
                      <w:szCs w:val="18"/>
                    </w:rPr>
                    <w:t>22</w:t>
                  </w:r>
                </w:p>
              </w:tc>
              <w:tc>
                <w:tcPr>
                  <w:tcW w:w="1378" w:type="dxa"/>
                  <w:tcBorders>
                    <w:top w:val="dotted" w:sz="4" w:space="0" w:color="auto"/>
                    <w:bottom w:val="dotted" w:sz="4" w:space="0" w:color="auto"/>
                    <w:right w:val="nil"/>
                  </w:tcBorders>
                  <w:vAlign w:val="center"/>
                </w:tcPr>
                <w:p w14:paraId="79EE7C72" w14:textId="11B37488" w:rsidR="00E03B6C" w:rsidRPr="007342CA" w:rsidRDefault="00165854" w:rsidP="00E03B6C">
                  <w:pPr>
                    <w:jc w:val="center"/>
                    <w:rPr>
                      <w:rFonts w:ascii="Book Antiqua" w:hAnsi="Book Antiqua"/>
                      <w:sz w:val="18"/>
                      <w:szCs w:val="18"/>
                    </w:rPr>
                  </w:pPr>
                  <w:r>
                    <w:rPr>
                      <w:rFonts w:ascii="Book Antiqua" w:hAnsi="Book Antiqua"/>
                      <w:sz w:val="18"/>
                      <w:szCs w:val="18"/>
                    </w:rPr>
                    <w:t>29</w:t>
                  </w:r>
                  <w:r w:rsidR="00E03B6C">
                    <w:rPr>
                      <w:rFonts w:ascii="Book Antiqua" w:hAnsi="Book Antiqua"/>
                      <w:sz w:val="18"/>
                      <w:szCs w:val="18"/>
                    </w:rPr>
                    <w:t>,</w:t>
                  </w:r>
                  <w:r>
                    <w:rPr>
                      <w:rFonts w:ascii="Book Antiqua" w:hAnsi="Book Antiqua"/>
                      <w:sz w:val="18"/>
                      <w:szCs w:val="18"/>
                    </w:rPr>
                    <w:t>0</w:t>
                  </w:r>
                  <w:r w:rsidR="00E03B6C">
                    <w:rPr>
                      <w:rFonts w:ascii="Book Antiqua" w:hAnsi="Book Antiqua"/>
                      <w:sz w:val="18"/>
                      <w:szCs w:val="18"/>
                    </w:rPr>
                    <w:t>%</w:t>
                  </w:r>
                </w:p>
              </w:tc>
            </w:tr>
            <w:tr w:rsidR="003D2FDF" w:rsidRPr="007342CA" w14:paraId="37EBE42A" w14:textId="77777777" w:rsidTr="009F1DE9">
              <w:trPr>
                <w:jc w:val="center"/>
              </w:trPr>
              <w:tc>
                <w:tcPr>
                  <w:tcW w:w="4591" w:type="dxa"/>
                  <w:tcBorders>
                    <w:top w:val="dotted" w:sz="4" w:space="0" w:color="auto"/>
                    <w:left w:val="nil"/>
                    <w:bottom w:val="dotted" w:sz="4" w:space="0" w:color="auto"/>
                  </w:tcBorders>
                  <w:vAlign w:val="center"/>
                </w:tcPr>
                <w:p w14:paraId="25B58210" w14:textId="2554C6F8" w:rsidR="003D2FDF" w:rsidRPr="007342CA" w:rsidRDefault="003D2FDF" w:rsidP="003D2FDF">
                  <w:pPr>
                    <w:jc w:val="both"/>
                    <w:rPr>
                      <w:rFonts w:ascii="Book Antiqua" w:hAnsi="Book Antiqua"/>
                      <w:sz w:val="18"/>
                      <w:szCs w:val="18"/>
                    </w:rPr>
                  </w:pPr>
                  <w:r>
                    <w:rPr>
                      <w:rFonts w:ascii="Book Antiqua" w:hAnsi="Book Antiqua"/>
                      <w:sz w:val="18"/>
                      <w:szCs w:val="18"/>
                    </w:rPr>
                    <w:t xml:space="preserve">Solicitud de recepción, escaneo, incorporación en </w:t>
                  </w:r>
                  <w:r w:rsidR="001501DA">
                    <w:rPr>
                      <w:rFonts w:ascii="Book Antiqua" w:hAnsi="Book Antiqua"/>
                      <w:sz w:val="18"/>
                      <w:szCs w:val="18"/>
                    </w:rPr>
                    <w:t xml:space="preserve">el </w:t>
                  </w:r>
                  <w:r w:rsidR="001501DA" w:rsidRPr="001501DA">
                    <w:rPr>
                      <w:rFonts w:ascii="Book Antiqua" w:hAnsi="Book Antiqua"/>
                      <w:i/>
                      <w:iCs/>
                      <w:sz w:val="18"/>
                      <w:szCs w:val="18"/>
                    </w:rPr>
                    <w:t>Sistema de g</w:t>
                  </w:r>
                  <w:r w:rsidRPr="001501DA">
                    <w:rPr>
                      <w:rFonts w:ascii="Book Antiqua" w:hAnsi="Book Antiqua"/>
                      <w:i/>
                      <w:iCs/>
                      <w:sz w:val="18"/>
                      <w:szCs w:val="18"/>
                    </w:rPr>
                    <w:t>estión en línea</w:t>
                  </w:r>
                  <w:r>
                    <w:rPr>
                      <w:rFonts w:ascii="Book Antiqua" w:hAnsi="Book Antiqua"/>
                      <w:sz w:val="18"/>
                      <w:szCs w:val="18"/>
                    </w:rPr>
                    <w:t>,</w:t>
                  </w:r>
                  <w:r w:rsidRPr="00F15E5F">
                    <w:rPr>
                      <w:rFonts w:ascii="Book Antiqua" w:hAnsi="Book Antiqua"/>
                      <w:sz w:val="18"/>
                      <w:szCs w:val="18"/>
                    </w:rPr>
                    <w:t xml:space="preserve"> y remi</w:t>
                  </w:r>
                  <w:r>
                    <w:rPr>
                      <w:rFonts w:ascii="Book Antiqua" w:hAnsi="Book Antiqua"/>
                      <w:sz w:val="18"/>
                      <w:szCs w:val="18"/>
                    </w:rPr>
                    <w:t>sión de</w:t>
                  </w:r>
                  <w:r w:rsidR="00D349E2">
                    <w:rPr>
                      <w:rFonts w:ascii="Book Antiqua" w:hAnsi="Book Antiqua"/>
                      <w:sz w:val="18"/>
                      <w:szCs w:val="18"/>
                    </w:rPr>
                    <w:t xml:space="preserve"> la</w:t>
                  </w:r>
                  <w:r>
                    <w:rPr>
                      <w:rFonts w:ascii="Book Antiqua" w:hAnsi="Book Antiqua"/>
                      <w:sz w:val="18"/>
                      <w:szCs w:val="18"/>
                    </w:rPr>
                    <w:t xml:space="preserve"> </w:t>
                  </w:r>
                  <w:r w:rsidRPr="00F15E5F">
                    <w:rPr>
                      <w:rFonts w:ascii="Book Antiqua" w:hAnsi="Book Antiqua"/>
                      <w:sz w:val="18"/>
                      <w:szCs w:val="18"/>
                    </w:rPr>
                    <w:t>documentación a</w:t>
                  </w:r>
                  <w:r>
                    <w:rPr>
                      <w:rFonts w:ascii="Book Antiqua" w:hAnsi="Book Antiqua"/>
                      <w:sz w:val="18"/>
                      <w:szCs w:val="18"/>
                    </w:rPr>
                    <w:t>l</w:t>
                  </w:r>
                  <w:r w:rsidRPr="00F15E5F">
                    <w:rPr>
                      <w:rFonts w:ascii="Book Antiqua" w:hAnsi="Book Antiqua"/>
                      <w:sz w:val="18"/>
                      <w:szCs w:val="18"/>
                    </w:rPr>
                    <w:t xml:space="preserve"> juzgado civil</w:t>
                  </w:r>
                  <w:r>
                    <w:rPr>
                      <w:rFonts w:ascii="Book Antiqua" w:hAnsi="Book Antiqua"/>
                      <w:sz w:val="18"/>
                      <w:szCs w:val="18"/>
                    </w:rPr>
                    <w:t xml:space="preserve"> competente</w:t>
                  </w:r>
                  <w:r w:rsidRPr="00F15E5F">
                    <w:rPr>
                      <w:rFonts w:ascii="Book Antiqua" w:hAnsi="Book Antiqua"/>
                      <w:sz w:val="18"/>
                      <w:szCs w:val="18"/>
                    </w:rPr>
                    <w:t>.</w:t>
                  </w:r>
                </w:p>
              </w:tc>
              <w:tc>
                <w:tcPr>
                  <w:tcW w:w="1504" w:type="dxa"/>
                  <w:tcBorders>
                    <w:top w:val="dotted" w:sz="4" w:space="0" w:color="auto"/>
                    <w:bottom w:val="dotted" w:sz="4" w:space="0" w:color="auto"/>
                  </w:tcBorders>
                  <w:vAlign w:val="center"/>
                </w:tcPr>
                <w:p w14:paraId="3F4B72AF" w14:textId="77DC3406" w:rsidR="003D2FDF" w:rsidRPr="007342CA" w:rsidRDefault="003D2FDF" w:rsidP="003D2FDF">
                  <w:pPr>
                    <w:jc w:val="center"/>
                    <w:rPr>
                      <w:rFonts w:ascii="Book Antiqua" w:hAnsi="Book Antiqua"/>
                      <w:sz w:val="18"/>
                      <w:szCs w:val="18"/>
                    </w:rPr>
                  </w:pPr>
                  <w:r>
                    <w:rPr>
                      <w:rFonts w:ascii="Book Antiqua" w:hAnsi="Book Antiqua"/>
                      <w:sz w:val="18"/>
                      <w:szCs w:val="18"/>
                    </w:rPr>
                    <w:t>9</w:t>
                  </w:r>
                </w:p>
              </w:tc>
              <w:tc>
                <w:tcPr>
                  <w:tcW w:w="1378" w:type="dxa"/>
                  <w:tcBorders>
                    <w:top w:val="dotted" w:sz="4" w:space="0" w:color="auto"/>
                    <w:bottom w:val="dotted" w:sz="4" w:space="0" w:color="auto"/>
                    <w:right w:val="nil"/>
                  </w:tcBorders>
                  <w:vAlign w:val="center"/>
                </w:tcPr>
                <w:p w14:paraId="4C7B795E" w14:textId="44571CA2" w:rsidR="003D2FDF" w:rsidRPr="007342CA" w:rsidRDefault="003D2FDF" w:rsidP="003D2FDF">
                  <w:pPr>
                    <w:jc w:val="center"/>
                    <w:rPr>
                      <w:rFonts w:ascii="Book Antiqua" w:hAnsi="Book Antiqua"/>
                      <w:sz w:val="18"/>
                      <w:szCs w:val="18"/>
                    </w:rPr>
                  </w:pPr>
                  <w:r>
                    <w:rPr>
                      <w:rFonts w:ascii="Book Antiqua" w:hAnsi="Book Antiqua"/>
                      <w:sz w:val="18"/>
                      <w:szCs w:val="18"/>
                    </w:rPr>
                    <w:t>1</w:t>
                  </w:r>
                  <w:r w:rsidR="00165854">
                    <w:rPr>
                      <w:rFonts w:ascii="Book Antiqua" w:hAnsi="Book Antiqua"/>
                      <w:sz w:val="18"/>
                      <w:szCs w:val="18"/>
                    </w:rPr>
                    <w:t>1</w:t>
                  </w:r>
                  <w:r>
                    <w:rPr>
                      <w:rFonts w:ascii="Book Antiqua" w:hAnsi="Book Antiqua"/>
                      <w:sz w:val="18"/>
                      <w:szCs w:val="18"/>
                    </w:rPr>
                    <w:t>,</w:t>
                  </w:r>
                  <w:r w:rsidR="00165854">
                    <w:rPr>
                      <w:rFonts w:ascii="Book Antiqua" w:hAnsi="Book Antiqua"/>
                      <w:sz w:val="18"/>
                      <w:szCs w:val="18"/>
                    </w:rPr>
                    <w:t>8</w:t>
                  </w:r>
                  <w:r>
                    <w:rPr>
                      <w:rFonts w:ascii="Book Antiqua" w:hAnsi="Book Antiqua"/>
                      <w:sz w:val="18"/>
                      <w:szCs w:val="18"/>
                    </w:rPr>
                    <w:t>%</w:t>
                  </w:r>
                </w:p>
              </w:tc>
            </w:tr>
            <w:tr w:rsidR="003D2FDF" w:rsidRPr="007342CA" w14:paraId="3E488B02" w14:textId="77777777" w:rsidTr="009F1DE9">
              <w:trPr>
                <w:jc w:val="center"/>
              </w:trPr>
              <w:tc>
                <w:tcPr>
                  <w:tcW w:w="4591" w:type="dxa"/>
                  <w:tcBorders>
                    <w:top w:val="dotted" w:sz="4" w:space="0" w:color="auto"/>
                    <w:left w:val="nil"/>
                    <w:bottom w:val="dotted" w:sz="4" w:space="0" w:color="auto"/>
                  </w:tcBorders>
                  <w:vAlign w:val="center"/>
                </w:tcPr>
                <w:p w14:paraId="6F9CF101" w14:textId="6B79D19A" w:rsidR="003D2FDF" w:rsidRDefault="003D2FDF" w:rsidP="003D2FDF">
                  <w:pPr>
                    <w:jc w:val="both"/>
                    <w:rPr>
                      <w:rFonts w:ascii="Book Antiqua" w:hAnsi="Book Antiqua"/>
                      <w:sz w:val="18"/>
                      <w:szCs w:val="18"/>
                    </w:rPr>
                  </w:pPr>
                  <w:r>
                    <w:rPr>
                      <w:rFonts w:ascii="Book Antiqua" w:hAnsi="Book Antiqua"/>
                      <w:sz w:val="18"/>
                      <w:szCs w:val="18"/>
                    </w:rPr>
                    <w:t>Solicitud de información del contacto del juzgado civil competente.</w:t>
                  </w:r>
                </w:p>
              </w:tc>
              <w:tc>
                <w:tcPr>
                  <w:tcW w:w="1504" w:type="dxa"/>
                  <w:tcBorders>
                    <w:top w:val="dotted" w:sz="4" w:space="0" w:color="auto"/>
                    <w:bottom w:val="dotted" w:sz="4" w:space="0" w:color="auto"/>
                  </w:tcBorders>
                  <w:vAlign w:val="center"/>
                </w:tcPr>
                <w:p w14:paraId="72D693B8" w14:textId="377337ED" w:rsidR="003D2FDF" w:rsidRDefault="003D2FDF" w:rsidP="003D2FDF">
                  <w:pPr>
                    <w:jc w:val="center"/>
                    <w:rPr>
                      <w:rFonts w:ascii="Book Antiqua" w:hAnsi="Book Antiqua"/>
                      <w:sz w:val="18"/>
                      <w:szCs w:val="18"/>
                    </w:rPr>
                  </w:pPr>
                  <w:r>
                    <w:rPr>
                      <w:rFonts w:ascii="Book Antiqua" w:hAnsi="Book Antiqua"/>
                      <w:sz w:val="18"/>
                      <w:szCs w:val="18"/>
                    </w:rPr>
                    <w:t>4</w:t>
                  </w:r>
                </w:p>
              </w:tc>
              <w:tc>
                <w:tcPr>
                  <w:tcW w:w="1378" w:type="dxa"/>
                  <w:tcBorders>
                    <w:top w:val="dotted" w:sz="4" w:space="0" w:color="auto"/>
                    <w:bottom w:val="dotted" w:sz="4" w:space="0" w:color="auto"/>
                    <w:right w:val="nil"/>
                  </w:tcBorders>
                  <w:vAlign w:val="center"/>
                </w:tcPr>
                <w:p w14:paraId="2CEDEA76" w14:textId="1C0E5F33" w:rsidR="003D2FDF" w:rsidRDefault="00165854" w:rsidP="003D2FDF">
                  <w:pPr>
                    <w:jc w:val="center"/>
                    <w:rPr>
                      <w:rFonts w:ascii="Book Antiqua" w:hAnsi="Book Antiqua"/>
                      <w:sz w:val="18"/>
                      <w:szCs w:val="18"/>
                    </w:rPr>
                  </w:pPr>
                  <w:r>
                    <w:rPr>
                      <w:rFonts w:ascii="Book Antiqua" w:hAnsi="Book Antiqua"/>
                      <w:sz w:val="18"/>
                      <w:szCs w:val="18"/>
                    </w:rPr>
                    <w:t>5,3</w:t>
                  </w:r>
                  <w:r w:rsidR="003D2FDF">
                    <w:rPr>
                      <w:rFonts w:ascii="Book Antiqua" w:hAnsi="Book Antiqua"/>
                      <w:sz w:val="18"/>
                      <w:szCs w:val="18"/>
                    </w:rPr>
                    <w:t>%</w:t>
                  </w:r>
                </w:p>
              </w:tc>
            </w:tr>
            <w:tr w:rsidR="003D2FDF" w:rsidRPr="007342CA" w14:paraId="6CFFCA99" w14:textId="77777777" w:rsidTr="009F1DE9">
              <w:trPr>
                <w:jc w:val="center"/>
              </w:trPr>
              <w:tc>
                <w:tcPr>
                  <w:tcW w:w="4591" w:type="dxa"/>
                  <w:tcBorders>
                    <w:top w:val="dotted" w:sz="4" w:space="0" w:color="auto"/>
                    <w:left w:val="nil"/>
                    <w:bottom w:val="dotted" w:sz="4" w:space="0" w:color="auto"/>
                  </w:tcBorders>
                  <w:vAlign w:val="center"/>
                </w:tcPr>
                <w:p w14:paraId="000992EA" w14:textId="7DFA456D" w:rsidR="003D2FDF" w:rsidRDefault="003D2FDF" w:rsidP="003D2FDF">
                  <w:pPr>
                    <w:jc w:val="both"/>
                    <w:rPr>
                      <w:rFonts w:ascii="Book Antiqua" w:hAnsi="Book Antiqua"/>
                      <w:sz w:val="18"/>
                      <w:szCs w:val="18"/>
                    </w:rPr>
                  </w:pPr>
                  <w:r>
                    <w:rPr>
                      <w:rFonts w:ascii="Book Antiqua" w:hAnsi="Book Antiqua"/>
                      <w:sz w:val="18"/>
                      <w:szCs w:val="18"/>
                    </w:rPr>
                    <w:t>Solicitud de consulta de expediente civil.</w:t>
                  </w:r>
                </w:p>
              </w:tc>
              <w:tc>
                <w:tcPr>
                  <w:tcW w:w="1504" w:type="dxa"/>
                  <w:tcBorders>
                    <w:top w:val="dotted" w:sz="4" w:space="0" w:color="auto"/>
                    <w:bottom w:val="dotted" w:sz="4" w:space="0" w:color="auto"/>
                  </w:tcBorders>
                  <w:vAlign w:val="center"/>
                </w:tcPr>
                <w:p w14:paraId="0A55BD8E" w14:textId="50D68089" w:rsidR="003D2FDF" w:rsidRDefault="003D2FDF" w:rsidP="003D2FDF">
                  <w:pPr>
                    <w:jc w:val="center"/>
                    <w:rPr>
                      <w:rFonts w:ascii="Book Antiqua" w:hAnsi="Book Antiqua"/>
                      <w:sz w:val="18"/>
                      <w:szCs w:val="18"/>
                    </w:rPr>
                  </w:pPr>
                  <w:r>
                    <w:rPr>
                      <w:rFonts w:ascii="Book Antiqua" w:hAnsi="Book Antiqua"/>
                      <w:sz w:val="18"/>
                      <w:szCs w:val="18"/>
                    </w:rPr>
                    <w:t>2</w:t>
                  </w:r>
                </w:p>
              </w:tc>
              <w:tc>
                <w:tcPr>
                  <w:tcW w:w="1378" w:type="dxa"/>
                  <w:tcBorders>
                    <w:top w:val="dotted" w:sz="4" w:space="0" w:color="auto"/>
                    <w:bottom w:val="dotted" w:sz="4" w:space="0" w:color="auto"/>
                    <w:right w:val="nil"/>
                  </w:tcBorders>
                  <w:vAlign w:val="center"/>
                </w:tcPr>
                <w:p w14:paraId="165599F3" w14:textId="53324B0D" w:rsidR="003D2FDF" w:rsidRDefault="00165854" w:rsidP="003D2FDF">
                  <w:pPr>
                    <w:jc w:val="center"/>
                    <w:rPr>
                      <w:rFonts w:ascii="Book Antiqua" w:hAnsi="Book Antiqua"/>
                      <w:sz w:val="18"/>
                      <w:szCs w:val="18"/>
                    </w:rPr>
                  </w:pPr>
                  <w:r>
                    <w:rPr>
                      <w:rFonts w:ascii="Book Antiqua" w:hAnsi="Book Antiqua"/>
                      <w:sz w:val="18"/>
                      <w:szCs w:val="18"/>
                    </w:rPr>
                    <w:t>2</w:t>
                  </w:r>
                  <w:r w:rsidR="003D2FDF">
                    <w:rPr>
                      <w:rFonts w:ascii="Book Antiqua" w:hAnsi="Book Antiqua"/>
                      <w:sz w:val="18"/>
                      <w:szCs w:val="18"/>
                    </w:rPr>
                    <w:t>,6%</w:t>
                  </w:r>
                </w:p>
              </w:tc>
            </w:tr>
            <w:tr w:rsidR="003D2FDF" w:rsidRPr="007342CA" w14:paraId="0D0FDBE9" w14:textId="77777777" w:rsidTr="009F1DE9">
              <w:trPr>
                <w:jc w:val="center"/>
              </w:trPr>
              <w:tc>
                <w:tcPr>
                  <w:tcW w:w="4591" w:type="dxa"/>
                  <w:tcBorders>
                    <w:top w:val="dotted" w:sz="4" w:space="0" w:color="auto"/>
                    <w:left w:val="nil"/>
                    <w:bottom w:val="dotted" w:sz="4" w:space="0" w:color="auto"/>
                  </w:tcBorders>
                  <w:vAlign w:val="center"/>
                </w:tcPr>
                <w:p w14:paraId="2C0C36A1" w14:textId="16FE9459" w:rsidR="003D2FDF" w:rsidRDefault="003D2FDF" w:rsidP="003D2FDF">
                  <w:pPr>
                    <w:jc w:val="both"/>
                    <w:rPr>
                      <w:rFonts w:ascii="Book Antiqua" w:hAnsi="Book Antiqua"/>
                      <w:sz w:val="18"/>
                      <w:szCs w:val="18"/>
                    </w:rPr>
                  </w:pPr>
                  <w:r>
                    <w:rPr>
                      <w:rFonts w:ascii="Book Antiqua" w:hAnsi="Book Antiqua"/>
                      <w:sz w:val="18"/>
                      <w:szCs w:val="18"/>
                    </w:rPr>
                    <w:t>Ningún servicio solicitado.</w:t>
                  </w:r>
                </w:p>
              </w:tc>
              <w:tc>
                <w:tcPr>
                  <w:tcW w:w="1504" w:type="dxa"/>
                  <w:tcBorders>
                    <w:top w:val="dotted" w:sz="4" w:space="0" w:color="auto"/>
                    <w:bottom w:val="dotted" w:sz="4" w:space="0" w:color="auto"/>
                  </w:tcBorders>
                  <w:vAlign w:val="center"/>
                </w:tcPr>
                <w:p w14:paraId="6B98873E" w14:textId="4C8B4EBD" w:rsidR="003D2FDF" w:rsidRDefault="003D2FDF" w:rsidP="003D2FDF">
                  <w:pPr>
                    <w:jc w:val="center"/>
                    <w:rPr>
                      <w:rFonts w:ascii="Book Antiqua" w:hAnsi="Book Antiqua"/>
                      <w:sz w:val="18"/>
                      <w:szCs w:val="18"/>
                    </w:rPr>
                  </w:pPr>
                  <w:r>
                    <w:rPr>
                      <w:rFonts w:ascii="Book Antiqua" w:hAnsi="Book Antiqua"/>
                      <w:sz w:val="18"/>
                      <w:szCs w:val="18"/>
                    </w:rPr>
                    <w:t>1</w:t>
                  </w:r>
                </w:p>
              </w:tc>
              <w:tc>
                <w:tcPr>
                  <w:tcW w:w="1378" w:type="dxa"/>
                  <w:tcBorders>
                    <w:top w:val="dotted" w:sz="4" w:space="0" w:color="auto"/>
                    <w:bottom w:val="dotted" w:sz="4" w:space="0" w:color="auto"/>
                    <w:right w:val="nil"/>
                  </w:tcBorders>
                  <w:vAlign w:val="center"/>
                </w:tcPr>
                <w:p w14:paraId="55893DAC" w14:textId="1AA3819A" w:rsidR="003D2FDF" w:rsidRDefault="00165854" w:rsidP="003D2FDF">
                  <w:pPr>
                    <w:jc w:val="center"/>
                    <w:rPr>
                      <w:rFonts w:ascii="Book Antiqua" w:hAnsi="Book Antiqua"/>
                      <w:sz w:val="18"/>
                      <w:szCs w:val="18"/>
                    </w:rPr>
                  </w:pPr>
                  <w:r>
                    <w:rPr>
                      <w:rFonts w:ascii="Book Antiqua" w:hAnsi="Book Antiqua"/>
                      <w:sz w:val="18"/>
                      <w:szCs w:val="18"/>
                    </w:rPr>
                    <w:t>1</w:t>
                  </w:r>
                  <w:r w:rsidR="003D2FDF">
                    <w:rPr>
                      <w:rFonts w:ascii="Book Antiqua" w:hAnsi="Book Antiqua"/>
                      <w:sz w:val="18"/>
                      <w:szCs w:val="18"/>
                    </w:rPr>
                    <w:t>,</w:t>
                  </w:r>
                  <w:r>
                    <w:rPr>
                      <w:rFonts w:ascii="Book Antiqua" w:hAnsi="Book Antiqua"/>
                      <w:sz w:val="18"/>
                      <w:szCs w:val="18"/>
                    </w:rPr>
                    <w:t>3</w:t>
                  </w:r>
                  <w:r w:rsidR="003D2FDF">
                    <w:rPr>
                      <w:rFonts w:ascii="Book Antiqua" w:hAnsi="Book Antiqua"/>
                      <w:sz w:val="18"/>
                      <w:szCs w:val="18"/>
                    </w:rPr>
                    <w:t>%</w:t>
                  </w:r>
                </w:p>
              </w:tc>
            </w:tr>
            <w:tr w:rsidR="003D2FDF" w:rsidRPr="007342CA" w14:paraId="2BE8B3F9" w14:textId="77777777" w:rsidTr="009F1DE9">
              <w:trPr>
                <w:jc w:val="center"/>
              </w:trPr>
              <w:tc>
                <w:tcPr>
                  <w:tcW w:w="4591" w:type="dxa"/>
                  <w:tcBorders>
                    <w:top w:val="dotted" w:sz="4" w:space="0" w:color="auto"/>
                    <w:left w:val="nil"/>
                    <w:bottom w:val="dotted" w:sz="4" w:space="0" w:color="auto"/>
                  </w:tcBorders>
                  <w:vAlign w:val="center"/>
                </w:tcPr>
                <w:p w14:paraId="347426C1" w14:textId="77777777" w:rsidR="003D2FDF" w:rsidRDefault="003D2FDF" w:rsidP="003D2FDF">
                  <w:pPr>
                    <w:jc w:val="both"/>
                    <w:rPr>
                      <w:rFonts w:ascii="Book Antiqua" w:hAnsi="Book Antiqua"/>
                      <w:sz w:val="18"/>
                      <w:szCs w:val="18"/>
                    </w:rPr>
                  </w:pPr>
                  <w:r>
                    <w:rPr>
                      <w:rFonts w:ascii="Book Antiqua" w:hAnsi="Book Antiqua"/>
                      <w:sz w:val="18"/>
                      <w:szCs w:val="18"/>
                    </w:rPr>
                    <w:t>No suministró el dato solicitado.</w:t>
                  </w:r>
                </w:p>
              </w:tc>
              <w:tc>
                <w:tcPr>
                  <w:tcW w:w="1504" w:type="dxa"/>
                  <w:tcBorders>
                    <w:top w:val="dotted" w:sz="4" w:space="0" w:color="auto"/>
                    <w:bottom w:val="dotted" w:sz="4" w:space="0" w:color="auto"/>
                  </w:tcBorders>
                  <w:vAlign w:val="center"/>
                </w:tcPr>
                <w:p w14:paraId="66FF7AED" w14:textId="2348D0FD" w:rsidR="003D2FDF" w:rsidRDefault="003D2FDF" w:rsidP="003D2FDF">
                  <w:pPr>
                    <w:jc w:val="center"/>
                    <w:rPr>
                      <w:rFonts w:ascii="Book Antiqua" w:hAnsi="Book Antiqua"/>
                      <w:sz w:val="18"/>
                      <w:szCs w:val="18"/>
                    </w:rPr>
                  </w:pPr>
                  <w:r>
                    <w:rPr>
                      <w:rFonts w:ascii="Book Antiqua" w:hAnsi="Book Antiqua"/>
                      <w:sz w:val="18"/>
                      <w:szCs w:val="18"/>
                    </w:rPr>
                    <w:t>4</w:t>
                  </w:r>
                </w:p>
              </w:tc>
              <w:tc>
                <w:tcPr>
                  <w:tcW w:w="1378" w:type="dxa"/>
                  <w:tcBorders>
                    <w:top w:val="dotted" w:sz="4" w:space="0" w:color="auto"/>
                    <w:bottom w:val="dotted" w:sz="4" w:space="0" w:color="auto"/>
                    <w:right w:val="nil"/>
                  </w:tcBorders>
                  <w:vAlign w:val="center"/>
                </w:tcPr>
                <w:p w14:paraId="721BB481" w14:textId="7A86D50D" w:rsidR="003D2FDF" w:rsidRDefault="00165854" w:rsidP="003D2FDF">
                  <w:pPr>
                    <w:jc w:val="center"/>
                    <w:rPr>
                      <w:rFonts w:ascii="Book Antiqua" w:hAnsi="Book Antiqua"/>
                      <w:sz w:val="18"/>
                      <w:szCs w:val="18"/>
                    </w:rPr>
                  </w:pPr>
                  <w:r>
                    <w:rPr>
                      <w:rFonts w:ascii="Book Antiqua" w:hAnsi="Book Antiqua"/>
                      <w:sz w:val="18"/>
                      <w:szCs w:val="18"/>
                    </w:rPr>
                    <w:t>5</w:t>
                  </w:r>
                  <w:r w:rsidR="003D2FDF">
                    <w:rPr>
                      <w:rFonts w:ascii="Book Antiqua" w:hAnsi="Book Antiqua"/>
                      <w:sz w:val="18"/>
                      <w:szCs w:val="18"/>
                    </w:rPr>
                    <w:t>,</w:t>
                  </w:r>
                  <w:r>
                    <w:rPr>
                      <w:rFonts w:ascii="Book Antiqua" w:hAnsi="Book Antiqua"/>
                      <w:sz w:val="18"/>
                      <w:szCs w:val="18"/>
                    </w:rPr>
                    <w:t>3</w:t>
                  </w:r>
                  <w:r w:rsidR="003D2FDF">
                    <w:rPr>
                      <w:rFonts w:ascii="Book Antiqua" w:hAnsi="Book Antiqua"/>
                      <w:sz w:val="18"/>
                      <w:szCs w:val="18"/>
                    </w:rPr>
                    <w:t>%</w:t>
                  </w:r>
                </w:p>
              </w:tc>
            </w:tr>
            <w:tr w:rsidR="003D2FDF" w:rsidRPr="007342CA" w14:paraId="1EFC57B1" w14:textId="77777777" w:rsidTr="009F1DE9">
              <w:trPr>
                <w:jc w:val="center"/>
              </w:trPr>
              <w:tc>
                <w:tcPr>
                  <w:tcW w:w="4591" w:type="dxa"/>
                  <w:tcBorders>
                    <w:top w:val="dotted" w:sz="4" w:space="0" w:color="auto"/>
                    <w:left w:val="nil"/>
                  </w:tcBorders>
                  <w:vAlign w:val="center"/>
                </w:tcPr>
                <w:p w14:paraId="194D1BB8" w14:textId="77777777" w:rsidR="003D2FDF" w:rsidRPr="007342CA" w:rsidRDefault="003D2FDF" w:rsidP="003D2FDF">
                  <w:pPr>
                    <w:jc w:val="both"/>
                    <w:rPr>
                      <w:rFonts w:ascii="Book Antiqua" w:hAnsi="Book Antiqua"/>
                      <w:sz w:val="18"/>
                      <w:szCs w:val="18"/>
                    </w:rPr>
                  </w:pPr>
                  <w:r w:rsidRPr="007342CA">
                    <w:rPr>
                      <w:rFonts w:ascii="Book Antiqua" w:hAnsi="Book Antiqua"/>
                      <w:sz w:val="18"/>
                      <w:szCs w:val="18"/>
                    </w:rPr>
                    <w:t>No respondió la encuesta.</w:t>
                  </w:r>
                </w:p>
              </w:tc>
              <w:tc>
                <w:tcPr>
                  <w:tcW w:w="1504" w:type="dxa"/>
                  <w:tcBorders>
                    <w:top w:val="dotted" w:sz="4" w:space="0" w:color="auto"/>
                  </w:tcBorders>
                  <w:vAlign w:val="center"/>
                </w:tcPr>
                <w:p w14:paraId="3E2D2787" w14:textId="77777777" w:rsidR="003D2FDF" w:rsidRPr="007342CA" w:rsidRDefault="003D2FDF" w:rsidP="003D2FDF">
                  <w:pPr>
                    <w:jc w:val="center"/>
                    <w:rPr>
                      <w:rFonts w:ascii="Book Antiqua" w:hAnsi="Book Antiqua"/>
                      <w:sz w:val="18"/>
                      <w:szCs w:val="18"/>
                    </w:rPr>
                  </w:pPr>
                  <w:r w:rsidRPr="007342CA">
                    <w:rPr>
                      <w:rFonts w:ascii="Book Antiqua" w:hAnsi="Book Antiqua"/>
                      <w:sz w:val="18"/>
                      <w:szCs w:val="18"/>
                    </w:rPr>
                    <w:t>34</w:t>
                  </w:r>
                </w:p>
              </w:tc>
              <w:tc>
                <w:tcPr>
                  <w:tcW w:w="1378" w:type="dxa"/>
                  <w:tcBorders>
                    <w:top w:val="dotted" w:sz="4" w:space="0" w:color="auto"/>
                    <w:right w:val="nil"/>
                  </w:tcBorders>
                  <w:vAlign w:val="center"/>
                </w:tcPr>
                <w:p w14:paraId="65523D08" w14:textId="25051BAF" w:rsidR="003D2FDF" w:rsidRPr="007342CA" w:rsidRDefault="00066F36" w:rsidP="003D2FDF">
                  <w:pPr>
                    <w:jc w:val="center"/>
                    <w:rPr>
                      <w:rFonts w:ascii="Book Antiqua" w:hAnsi="Book Antiqua"/>
                      <w:sz w:val="18"/>
                      <w:szCs w:val="18"/>
                    </w:rPr>
                  </w:pPr>
                  <w:r>
                    <w:rPr>
                      <w:rFonts w:ascii="Book Antiqua" w:hAnsi="Book Antiqua"/>
                      <w:sz w:val="18"/>
                      <w:szCs w:val="18"/>
                    </w:rPr>
                    <w:t>44</w:t>
                  </w:r>
                  <w:r w:rsidR="003D2FDF">
                    <w:rPr>
                      <w:rFonts w:ascii="Book Antiqua" w:hAnsi="Book Antiqua"/>
                      <w:sz w:val="18"/>
                      <w:szCs w:val="18"/>
                    </w:rPr>
                    <w:t>,</w:t>
                  </w:r>
                  <w:r>
                    <w:rPr>
                      <w:rFonts w:ascii="Book Antiqua" w:hAnsi="Book Antiqua"/>
                      <w:sz w:val="18"/>
                      <w:szCs w:val="18"/>
                    </w:rPr>
                    <w:t>7</w:t>
                  </w:r>
                  <w:r w:rsidR="003D2FDF">
                    <w:rPr>
                      <w:rFonts w:ascii="Book Antiqua" w:hAnsi="Book Antiqua"/>
                      <w:sz w:val="18"/>
                      <w:szCs w:val="18"/>
                    </w:rPr>
                    <w:t>%</w:t>
                  </w:r>
                </w:p>
              </w:tc>
            </w:tr>
          </w:tbl>
          <w:p w14:paraId="418C9BD1" w14:textId="77777777" w:rsidR="00617B98" w:rsidRDefault="00617B98" w:rsidP="008E7A45">
            <w:pPr>
              <w:jc w:val="both"/>
              <w:rPr>
                <w:rFonts w:ascii="Book Antiqua" w:hAnsi="Book Antiqua"/>
              </w:rPr>
            </w:pPr>
          </w:p>
          <w:p w14:paraId="0F3F2908" w14:textId="05B8E8C0" w:rsidR="008E7A45" w:rsidRDefault="00D11782" w:rsidP="008E7A45">
            <w:pPr>
              <w:jc w:val="both"/>
              <w:rPr>
                <w:rFonts w:ascii="Book Antiqua" w:hAnsi="Book Antiqua"/>
              </w:rPr>
            </w:pPr>
            <w:r>
              <w:rPr>
                <w:rFonts w:ascii="Book Antiqua" w:hAnsi="Book Antiqua"/>
              </w:rPr>
              <w:t>Pregunta # 7</w:t>
            </w:r>
            <w:r w:rsidR="00A94B0E">
              <w:rPr>
                <w:rFonts w:ascii="Book Antiqua" w:hAnsi="Book Antiqua"/>
              </w:rPr>
              <w:t xml:space="preserve"> de respuesta múltiple</w:t>
            </w:r>
            <w:r>
              <w:rPr>
                <w:rFonts w:ascii="Book Antiqua" w:hAnsi="Book Antiqua"/>
              </w:rPr>
              <w:t xml:space="preserve">: </w:t>
            </w:r>
            <w:r w:rsidR="002E28C7" w:rsidRPr="002E28C7">
              <w:rPr>
                <w:rFonts w:ascii="Book Antiqua" w:hAnsi="Book Antiqua"/>
              </w:rPr>
              <w:t xml:space="preserve">¿Aproximadamente, cuál es el tiempo promedio de atención a la persona usuaria judicial, que solicita los servicios del centro de gestión de la materia Civil, brindados por el </w:t>
            </w:r>
            <w:r w:rsidR="00C74262">
              <w:rPr>
                <w:rFonts w:ascii="Book Antiqua" w:hAnsi="Book Antiqua"/>
              </w:rPr>
              <w:t>j</w:t>
            </w:r>
            <w:r w:rsidR="002E28C7" w:rsidRPr="002E28C7">
              <w:rPr>
                <w:rFonts w:ascii="Book Antiqua" w:hAnsi="Book Antiqua"/>
              </w:rPr>
              <w:t>uzgado informante?</w:t>
            </w:r>
          </w:p>
          <w:tbl>
            <w:tblPr>
              <w:tblStyle w:val="Tablaconcuadrcula"/>
              <w:tblW w:w="0" w:type="auto"/>
              <w:jc w:val="center"/>
              <w:tblInd w:w="0" w:type="dxa"/>
              <w:tblCellMar>
                <w:left w:w="28" w:type="dxa"/>
                <w:right w:w="28" w:type="dxa"/>
              </w:tblCellMar>
              <w:tblLook w:val="04A0" w:firstRow="1" w:lastRow="0" w:firstColumn="1" w:lastColumn="0" w:noHBand="0" w:noVBand="1"/>
            </w:tblPr>
            <w:tblGrid>
              <w:gridCol w:w="4166"/>
              <w:gridCol w:w="1504"/>
              <w:gridCol w:w="1378"/>
            </w:tblGrid>
            <w:tr w:rsidR="007B5066" w:rsidRPr="007342CA" w14:paraId="382D38CE" w14:textId="77777777" w:rsidTr="009F1DE9">
              <w:trPr>
                <w:trHeight w:val="375"/>
                <w:jc w:val="center"/>
              </w:trPr>
              <w:tc>
                <w:tcPr>
                  <w:tcW w:w="4166" w:type="dxa"/>
                  <w:vMerge w:val="restart"/>
                  <w:tcBorders>
                    <w:left w:val="nil"/>
                  </w:tcBorders>
                  <w:vAlign w:val="center"/>
                </w:tcPr>
                <w:p w14:paraId="71A35B33" w14:textId="1BEE8B4E" w:rsidR="007B5066" w:rsidRPr="007342CA" w:rsidRDefault="00ED3CE3" w:rsidP="007B5066">
                  <w:pPr>
                    <w:jc w:val="center"/>
                    <w:rPr>
                      <w:rFonts w:ascii="Book Antiqua" w:hAnsi="Book Antiqua"/>
                      <w:b/>
                      <w:bCs/>
                      <w:sz w:val="18"/>
                      <w:szCs w:val="18"/>
                    </w:rPr>
                  </w:pPr>
                  <w:r>
                    <w:rPr>
                      <w:rFonts w:ascii="Book Antiqua" w:hAnsi="Book Antiqua"/>
                      <w:b/>
                      <w:bCs/>
                      <w:sz w:val="18"/>
                      <w:szCs w:val="18"/>
                    </w:rPr>
                    <w:t>Promedio</w:t>
                  </w:r>
                  <w:r w:rsidR="0013005D">
                    <w:rPr>
                      <w:rFonts w:ascii="Book Antiqua" w:hAnsi="Book Antiqua"/>
                      <w:b/>
                      <w:bCs/>
                      <w:sz w:val="18"/>
                      <w:szCs w:val="18"/>
                    </w:rPr>
                    <w:t xml:space="preserve"> </w:t>
                  </w:r>
                  <w:r>
                    <w:rPr>
                      <w:rFonts w:ascii="Book Antiqua" w:hAnsi="Book Antiqua"/>
                      <w:b/>
                      <w:bCs/>
                      <w:sz w:val="18"/>
                      <w:szCs w:val="18"/>
                    </w:rPr>
                    <w:t>de Tiempo Ocupado para Atender la Solicitud</w:t>
                  </w:r>
                  <w:r w:rsidR="00084F0C">
                    <w:rPr>
                      <w:rFonts w:ascii="Book Antiqua" w:hAnsi="Book Antiqua"/>
                      <w:b/>
                      <w:bCs/>
                      <w:sz w:val="18"/>
                      <w:szCs w:val="18"/>
                    </w:rPr>
                    <w:t xml:space="preserve"> de Servicio</w:t>
                  </w:r>
                </w:p>
              </w:tc>
              <w:tc>
                <w:tcPr>
                  <w:tcW w:w="2882" w:type="dxa"/>
                  <w:gridSpan w:val="2"/>
                  <w:tcBorders>
                    <w:bottom w:val="dotted" w:sz="4" w:space="0" w:color="auto"/>
                    <w:right w:val="nil"/>
                  </w:tcBorders>
                  <w:vAlign w:val="center"/>
                </w:tcPr>
                <w:p w14:paraId="22EEA499" w14:textId="77777777" w:rsidR="007B5066" w:rsidRPr="007342CA" w:rsidRDefault="007B5066" w:rsidP="007B5066">
                  <w:pPr>
                    <w:jc w:val="center"/>
                    <w:rPr>
                      <w:rFonts w:ascii="Book Antiqua" w:hAnsi="Book Antiqua"/>
                      <w:b/>
                      <w:bCs/>
                      <w:sz w:val="18"/>
                      <w:szCs w:val="18"/>
                    </w:rPr>
                  </w:pPr>
                  <w:r w:rsidRPr="007342CA">
                    <w:rPr>
                      <w:rFonts w:ascii="Book Antiqua" w:hAnsi="Book Antiqua"/>
                      <w:b/>
                      <w:bCs/>
                      <w:sz w:val="18"/>
                      <w:szCs w:val="18"/>
                    </w:rPr>
                    <w:t>Cantidad de Respuestas Recibidas</w:t>
                  </w:r>
                </w:p>
              </w:tc>
            </w:tr>
            <w:tr w:rsidR="007B5066" w:rsidRPr="007342CA" w14:paraId="0A5FB966" w14:textId="77777777" w:rsidTr="009F1DE9">
              <w:trPr>
                <w:trHeight w:val="375"/>
                <w:jc w:val="center"/>
              </w:trPr>
              <w:tc>
                <w:tcPr>
                  <w:tcW w:w="4166" w:type="dxa"/>
                  <w:vMerge/>
                  <w:tcBorders>
                    <w:left w:val="nil"/>
                    <w:bottom w:val="single" w:sz="4" w:space="0" w:color="auto"/>
                  </w:tcBorders>
                  <w:vAlign w:val="center"/>
                </w:tcPr>
                <w:p w14:paraId="39E90BA8" w14:textId="77777777" w:rsidR="007B5066" w:rsidRPr="007342CA" w:rsidRDefault="007B5066" w:rsidP="007B5066">
                  <w:pPr>
                    <w:jc w:val="both"/>
                    <w:rPr>
                      <w:rFonts w:ascii="Book Antiqua" w:hAnsi="Book Antiqua"/>
                      <w:sz w:val="18"/>
                      <w:szCs w:val="18"/>
                    </w:rPr>
                  </w:pPr>
                </w:p>
              </w:tc>
              <w:tc>
                <w:tcPr>
                  <w:tcW w:w="1504" w:type="dxa"/>
                  <w:tcBorders>
                    <w:top w:val="dotted" w:sz="4" w:space="0" w:color="auto"/>
                    <w:bottom w:val="single" w:sz="4" w:space="0" w:color="auto"/>
                    <w:right w:val="dotted" w:sz="4" w:space="0" w:color="auto"/>
                  </w:tcBorders>
                  <w:vAlign w:val="center"/>
                </w:tcPr>
                <w:p w14:paraId="3C70F72F" w14:textId="77777777" w:rsidR="007B5066" w:rsidRPr="007342CA" w:rsidRDefault="007B5066" w:rsidP="007B5066">
                  <w:pPr>
                    <w:jc w:val="center"/>
                    <w:rPr>
                      <w:rFonts w:ascii="Book Antiqua" w:hAnsi="Book Antiqua"/>
                      <w:b/>
                      <w:bCs/>
                      <w:sz w:val="18"/>
                      <w:szCs w:val="18"/>
                    </w:rPr>
                  </w:pPr>
                  <w:r w:rsidRPr="007342CA">
                    <w:rPr>
                      <w:rFonts w:ascii="Book Antiqua" w:hAnsi="Book Antiqua"/>
                      <w:b/>
                      <w:bCs/>
                      <w:sz w:val="18"/>
                      <w:szCs w:val="18"/>
                    </w:rPr>
                    <w:t>Total</w:t>
                  </w:r>
                </w:p>
              </w:tc>
              <w:tc>
                <w:tcPr>
                  <w:tcW w:w="1378" w:type="dxa"/>
                  <w:tcBorders>
                    <w:top w:val="dotted" w:sz="4" w:space="0" w:color="auto"/>
                    <w:left w:val="dotted" w:sz="4" w:space="0" w:color="auto"/>
                    <w:bottom w:val="single" w:sz="4" w:space="0" w:color="auto"/>
                    <w:right w:val="nil"/>
                  </w:tcBorders>
                  <w:vAlign w:val="center"/>
                </w:tcPr>
                <w:p w14:paraId="54C7A708" w14:textId="77777777" w:rsidR="007B5066" w:rsidRPr="007342CA" w:rsidRDefault="007B5066" w:rsidP="007B5066">
                  <w:pPr>
                    <w:jc w:val="center"/>
                    <w:rPr>
                      <w:rFonts w:ascii="Book Antiqua" w:hAnsi="Book Antiqua"/>
                      <w:b/>
                      <w:bCs/>
                      <w:sz w:val="18"/>
                      <w:szCs w:val="18"/>
                    </w:rPr>
                  </w:pPr>
                  <w:r w:rsidRPr="007342CA">
                    <w:rPr>
                      <w:rFonts w:ascii="Book Antiqua" w:hAnsi="Book Antiqua"/>
                      <w:b/>
                      <w:bCs/>
                      <w:sz w:val="18"/>
                      <w:szCs w:val="18"/>
                    </w:rPr>
                    <w:t>%</w:t>
                  </w:r>
                </w:p>
              </w:tc>
            </w:tr>
            <w:tr w:rsidR="007B5066" w:rsidRPr="007342CA" w14:paraId="6C99ACE6" w14:textId="77777777" w:rsidTr="002449C4">
              <w:trPr>
                <w:trHeight w:val="343"/>
                <w:jc w:val="center"/>
              </w:trPr>
              <w:tc>
                <w:tcPr>
                  <w:tcW w:w="4166" w:type="dxa"/>
                  <w:tcBorders>
                    <w:left w:val="nil"/>
                    <w:bottom w:val="dotted" w:sz="4" w:space="0" w:color="auto"/>
                  </w:tcBorders>
                  <w:vAlign w:val="center"/>
                </w:tcPr>
                <w:p w14:paraId="15582937" w14:textId="77777777" w:rsidR="007B5066" w:rsidRPr="007342CA" w:rsidRDefault="007B5066" w:rsidP="007B5066">
                  <w:pPr>
                    <w:jc w:val="right"/>
                    <w:rPr>
                      <w:rFonts w:ascii="Book Antiqua" w:hAnsi="Book Antiqua"/>
                      <w:b/>
                      <w:bCs/>
                      <w:sz w:val="18"/>
                      <w:szCs w:val="18"/>
                    </w:rPr>
                  </w:pPr>
                  <w:r w:rsidRPr="007342CA">
                    <w:rPr>
                      <w:rFonts w:ascii="Book Antiqua" w:hAnsi="Book Antiqua"/>
                      <w:b/>
                      <w:bCs/>
                      <w:sz w:val="18"/>
                      <w:szCs w:val="18"/>
                    </w:rPr>
                    <w:t>Total:</w:t>
                  </w:r>
                </w:p>
              </w:tc>
              <w:tc>
                <w:tcPr>
                  <w:tcW w:w="1504" w:type="dxa"/>
                  <w:tcBorders>
                    <w:bottom w:val="dotted" w:sz="4" w:space="0" w:color="auto"/>
                  </w:tcBorders>
                  <w:vAlign w:val="center"/>
                </w:tcPr>
                <w:p w14:paraId="7231EE6E" w14:textId="4777CEA8" w:rsidR="007B5066" w:rsidRPr="007342CA" w:rsidRDefault="007B5066" w:rsidP="007B5066">
                  <w:pPr>
                    <w:jc w:val="center"/>
                    <w:rPr>
                      <w:rFonts w:ascii="Book Antiqua" w:hAnsi="Book Antiqua"/>
                      <w:b/>
                      <w:bCs/>
                      <w:sz w:val="18"/>
                      <w:szCs w:val="18"/>
                      <w:u w:val="single"/>
                    </w:rPr>
                  </w:pPr>
                  <w:r>
                    <w:rPr>
                      <w:rFonts w:ascii="Book Antiqua" w:hAnsi="Book Antiqua"/>
                      <w:b/>
                      <w:bCs/>
                      <w:sz w:val="18"/>
                      <w:szCs w:val="18"/>
                      <w:u w:val="single"/>
                    </w:rPr>
                    <w:t>6</w:t>
                  </w:r>
                  <w:r w:rsidR="00AE40AB">
                    <w:rPr>
                      <w:rFonts w:ascii="Book Antiqua" w:hAnsi="Book Antiqua"/>
                      <w:b/>
                      <w:bCs/>
                      <w:sz w:val="18"/>
                      <w:szCs w:val="18"/>
                      <w:u w:val="single"/>
                    </w:rPr>
                    <w:t>5</w:t>
                  </w:r>
                </w:p>
              </w:tc>
              <w:tc>
                <w:tcPr>
                  <w:tcW w:w="1378" w:type="dxa"/>
                  <w:tcBorders>
                    <w:bottom w:val="dotted" w:sz="4" w:space="0" w:color="auto"/>
                    <w:right w:val="nil"/>
                  </w:tcBorders>
                  <w:vAlign w:val="center"/>
                </w:tcPr>
                <w:p w14:paraId="0094EECC" w14:textId="77777777" w:rsidR="007B5066" w:rsidRPr="007342CA" w:rsidRDefault="007B5066" w:rsidP="007B5066">
                  <w:pPr>
                    <w:jc w:val="center"/>
                    <w:rPr>
                      <w:rFonts w:ascii="Book Antiqua" w:hAnsi="Book Antiqua"/>
                      <w:b/>
                      <w:bCs/>
                      <w:sz w:val="18"/>
                      <w:szCs w:val="18"/>
                      <w:u w:val="single"/>
                    </w:rPr>
                  </w:pPr>
                  <w:r>
                    <w:rPr>
                      <w:rFonts w:ascii="Book Antiqua" w:hAnsi="Book Antiqua"/>
                      <w:b/>
                      <w:bCs/>
                      <w:sz w:val="18"/>
                      <w:szCs w:val="18"/>
                      <w:u w:val="single"/>
                    </w:rPr>
                    <w:t>100,0%</w:t>
                  </w:r>
                </w:p>
              </w:tc>
            </w:tr>
            <w:tr w:rsidR="003F305B" w:rsidRPr="007342CA" w14:paraId="35469D00" w14:textId="77777777" w:rsidTr="009F1DE9">
              <w:trPr>
                <w:trHeight w:val="50"/>
                <w:jc w:val="center"/>
              </w:trPr>
              <w:tc>
                <w:tcPr>
                  <w:tcW w:w="4166" w:type="dxa"/>
                  <w:tcBorders>
                    <w:top w:val="dotted" w:sz="4" w:space="0" w:color="auto"/>
                    <w:left w:val="nil"/>
                    <w:bottom w:val="dotted" w:sz="4" w:space="0" w:color="auto"/>
                  </w:tcBorders>
                  <w:vAlign w:val="center"/>
                </w:tcPr>
                <w:p w14:paraId="5E8AD483" w14:textId="28ED0A78" w:rsidR="003F305B" w:rsidRPr="007342CA" w:rsidRDefault="0093106C" w:rsidP="003F305B">
                  <w:pPr>
                    <w:jc w:val="both"/>
                    <w:rPr>
                      <w:rFonts w:ascii="Book Antiqua" w:hAnsi="Book Antiqua"/>
                      <w:sz w:val="18"/>
                      <w:szCs w:val="18"/>
                    </w:rPr>
                  </w:pPr>
                  <w:r>
                    <w:rPr>
                      <w:rFonts w:ascii="Book Antiqua" w:hAnsi="Book Antiqua"/>
                      <w:sz w:val="18"/>
                      <w:szCs w:val="18"/>
                    </w:rPr>
                    <w:t>Cinco</w:t>
                  </w:r>
                  <w:r w:rsidR="00F04EA4">
                    <w:rPr>
                      <w:rFonts w:ascii="Book Antiqua" w:hAnsi="Book Antiqua"/>
                      <w:sz w:val="18"/>
                      <w:szCs w:val="18"/>
                    </w:rPr>
                    <w:t xml:space="preserve"> o </w:t>
                  </w:r>
                  <w:r>
                    <w:rPr>
                      <w:rFonts w:ascii="Book Antiqua" w:hAnsi="Book Antiqua"/>
                      <w:sz w:val="18"/>
                      <w:szCs w:val="18"/>
                    </w:rPr>
                    <w:t xml:space="preserve">menos minutos para </w:t>
                  </w:r>
                  <w:r w:rsidR="00890020">
                    <w:rPr>
                      <w:rFonts w:ascii="Book Antiqua" w:hAnsi="Book Antiqua"/>
                      <w:sz w:val="18"/>
                      <w:szCs w:val="18"/>
                    </w:rPr>
                    <w:t>conceder</w:t>
                  </w:r>
                  <w:r>
                    <w:rPr>
                      <w:rFonts w:ascii="Book Antiqua" w:hAnsi="Book Antiqua"/>
                      <w:sz w:val="18"/>
                      <w:szCs w:val="18"/>
                    </w:rPr>
                    <w:t xml:space="preserve"> la</w:t>
                  </w:r>
                  <w:r w:rsidR="00F04EA4">
                    <w:rPr>
                      <w:rFonts w:ascii="Book Antiqua" w:hAnsi="Book Antiqua"/>
                      <w:sz w:val="18"/>
                      <w:szCs w:val="18"/>
                    </w:rPr>
                    <w:t xml:space="preserve"> clave de acceso a</w:t>
                  </w:r>
                  <w:r w:rsidR="001501DA">
                    <w:rPr>
                      <w:rFonts w:ascii="Book Antiqua" w:hAnsi="Book Antiqua"/>
                      <w:sz w:val="18"/>
                      <w:szCs w:val="18"/>
                    </w:rPr>
                    <w:t xml:space="preserve">l </w:t>
                  </w:r>
                  <w:r w:rsidR="001501DA" w:rsidRPr="001501DA">
                    <w:rPr>
                      <w:rFonts w:ascii="Book Antiqua" w:hAnsi="Book Antiqua"/>
                      <w:i/>
                      <w:iCs/>
                      <w:sz w:val="18"/>
                      <w:szCs w:val="18"/>
                    </w:rPr>
                    <w:t>Sistema de g</w:t>
                  </w:r>
                  <w:r w:rsidR="00F04EA4" w:rsidRPr="001501DA">
                    <w:rPr>
                      <w:rFonts w:ascii="Book Antiqua" w:hAnsi="Book Antiqua"/>
                      <w:i/>
                      <w:iCs/>
                      <w:sz w:val="18"/>
                      <w:szCs w:val="18"/>
                    </w:rPr>
                    <w:t>estión en línea</w:t>
                  </w:r>
                  <w:r w:rsidR="00F04EA4">
                    <w:rPr>
                      <w:rFonts w:ascii="Book Antiqua" w:hAnsi="Book Antiqua"/>
                      <w:sz w:val="18"/>
                      <w:szCs w:val="18"/>
                    </w:rPr>
                    <w:t>.</w:t>
                  </w:r>
                </w:p>
              </w:tc>
              <w:tc>
                <w:tcPr>
                  <w:tcW w:w="1504" w:type="dxa"/>
                  <w:tcBorders>
                    <w:top w:val="dotted" w:sz="4" w:space="0" w:color="auto"/>
                    <w:bottom w:val="dotted" w:sz="4" w:space="0" w:color="auto"/>
                  </w:tcBorders>
                  <w:vAlign w:val="center"/>
                </w:tcPr>
                <w:p w14:paraId="0F078C9F" w14:textId="14771BA6" w:rsidR="003F305B" w:rsidRPr="007342CA" w:rsidRDefault="00F32AEE" w:rsidP="003F305B">
                  <w:pPr>
                    <w:jc w:val="center"/>
                    <w:rPr>
                      <w:rFonts w:ascii="Book Antiqua" w:hAnsi="Book Antiqua"/>
                      <w:sz w:val="18"/>
                      <w:szCs w:val="18"/>
                    </w:rPr>
                  </w:pPr>
                  <w:r>
                    <w:rPr>
                      <w:rFonts w:ascii="Book Antiqua" w:hAnsi="Book Antiqua"/>
                      <w:sz w:val="18"/>
                      <w:szCs w:val="18"/>
                    </w:rPr>
                    <w:t>8</w:t>
                  </w:r>
                </w:p>
              </w:tc>
              <w:tc>
                <w:tcPr>
                  <w:tcW w:w="1378" w:type="dxa"/>
                  <w:tcBorders>
                    <w:top w:val="dotted" w:sz="4" w:space="0" w:color="auto"/>
                    <w:bottom w:val="dotted" w:sz="4" w:space="0" w:color="auto"/>
                    <w:right w:val="nil"/>
                  </w:tcBorders>
                  <w:vAlign w:val="center"/>
                </w:tcPr>
                <w:p w14:paraId="2FAA59DF" w14:textId="2D587FB1" w:rsidR="003F305B" w:rsidRPr="007342CA" w:rsidRDefault="000F55B4" w:rsidP="003F305B">
                  <w:pPr>
                    <w:jc w:val="center"/>
                    <w:rPr>
                      <w:rFonts w:ascii="Book Antiqua" w:hAnsi="Book Antiqua"/>
                      <w:sz w:val="18"/>
                      <w:szCs w:val="18"/>
                    </w:rPr>
                  </w:pPr>
                  <w:r>
                    <w:rPr>
                      <w:rFonts w:ascii="Book Antiqua" w:hAnsi="Book Antiqua"/>
                      <w:sz w:val="18"/>
                      <w:szCs w:val="18"/>
                    </w:rPr>
                    <w:t>12</w:t>
                  </w:r>
                  <w:r w:rsidR="003F305B">
                    <w:rPr>
                      <w:rFonts w:ascii="Book Antiqua" w:hAnsi="Book Antiqua"/>
                      <w:sz w:val="18"/>
                      <w:szCs w:val="18"/>
                    </w:rPr>
                    <w:t>,</w:t>
                  </w:r>
                  <w:r>
                    <w:rPr>
                      <w:rFonts w:ascii="Book Antiqua" w:hAnsi="Book Antiqua"/>
                      <w:sz w:val="18"/>
                      <w:szCs w:val="18"/>
                    </w:rPr>
                    <w:t>3</w:t>
                  </w:r>
                  <w:r w:rsidR="003F305B">
                    <w:rPr>
                      <w:rFonts w:ascii="Book Antiqua" w:hAnsi="Book Antiqua"/>
                      <w:sz w:val="18"/>
                      <w:szCs w:val="18"/>
                    </w:rPr>
                    <w:t>%</w:t>
                  </w:r>
                </w:p>
              </w:tc>
            </w:tr>
            <w:tr w:rsidR="003F305B" w:rsidRPr="007342CA" w14:paraId="3584D51E" w14:textId="77777777" w:rsidTr="009F1DE9">
              <w:trPr>
                <w:jc w:val="center"/>
              </w:trPr>
              <w:tc>
                <w:tcPr>
                  <w:tcW w:w="4166" w:type="dxa"/>
                  <w:tcBorders>
                    <w:top w:val="dotted" w:sz="4" w:space="0" w:color="auto"/>
                    <w:left w:val="nil"/>
                    <w:bottom w:val="dotted" w:sz="4" w:space="0" w:color="auto"/>
                  </w:tcBorders>
                  <w:vAlign w:val="center"/>
                </w:tcPr>
                <w:p w14:paraId="7101CC6F" w14:textId="3CED9E5D" w:rsidR="003F305B" w:rsidRPr="007342CA" w:rsidRDefault="0093106C" w:rsidP="003F305B">
                  <w:pPr>
                    <w:jc w:val="both"/>
                    <w:rPr>
                      <w:rFonts w:ascii="Book Antiqua" w:hAnsi="Book Antiqua"/>
                      <w:sz w:val="18"/>
                      <w:szCs w:val="18"/>
                    </w:rPr>
                  </w:pPr>
                  <w:r>
                    <w:rPr>
                      <w:rFonts w:ascii="Book Antiqua" w:hAnsi="Book Antiqua"/>
                      <w:sz w:val="18"/>
                      <w:szCs w:val="18"/>
                    </w:rPr>
                    <w:t xml:space="preserve">Más de cinco y hasta diez minutos para </w:t>
                  </w:r>
                  <w:r w:rsidR="00890020">
                    <w:rPr>
                      <w:rFonts w:ascii="Book Antiqua" w:hAnsi="Book Antiqua"/>
                      <w:sz w:val="18"/>
                      <w:szCs w:val="18"/>
                    </w:rPr>
                    <w:t>c</w:t>
                  </w:r>
                  <w:r>
                    <w:rPr>
                      <w:rFonts w:ascii="Book Antiqua" w:hAnsi="Book Antiqua"/>
                      <w:sz w:val="18"/>
                      <w:szCs w:val="18"/>
                    </w:rPr>
                    <w:t>o</w:t>
                  </w:r>
                  <w:r w:rsidR="00890020">
                    <w:rPr>
                      <w:rFonts w:ascii="Book Antiqua" w:hAnsi="Book Antiqua"/>
                      <w:sz w:val="18"/>
                      <w:szCs w:val="18"/>
                    </w:rPr>
                    <w:t>ncede</w:t>
                  </w:r>
                  <w:r>
                    <w:rPr>
                      <w:rFonts w:ascii="Book Antiqua" w:hAnsi="Book Antiqua"/>
                      <w:sz w:val="18"/>
                      <w:szCs w:val="18"/>
                    </w:rPr>
                    <w:t>r la clave de acceso</w:t>
                  </w:r>
                  <w:r w:rsidR="001501DA">
                    <w:rPr>
                      <w:rFonts w:ascii="Book Antiqua" w:hAnsi="Book Antiqua"/>
                      <w:sz w:val="18"/>
                      <w:szCs w:val="18"/>
                    </w:rPr>
                    <w:t xml:space="preserve"> al</w:t>
                  </w:r>
                  <w:r>
                    <w:rPr>
                      <w:rFonts w:ascii="Book Antiqua" w:hAnsi="Book Antiqua"/>
                      <w:sz w:val="18"/>
                      <w:szCs w:val="18"/>
                    </w:rPr>
                    <w:t xml:space="preserve"> </w:t>
                  </w:r>
                  <w:r w:rsidR="001501DA" w:rsidRPr="001501DA">
                    <w:rPr>
                      <w:rFonts w:ascii="Book Antiqua" w:hAnsi="Book Antiqua"/>
                      <w:i/>
                      <w:iCs/>
                      <w:sz w:val="18"/>
                      <w:szCs w:val="18"/>
                    </w:rPr>
                    <w:t>Sistema de gestión en línea</w:t>
                  </w:r>
                  <w:r>
                    <w:rPr>
                      <w:rFonts w:ascii="Book Antiqua" w:hAnsi="Book Antiqua"/>
                      <w:sz w:val="18"/>
                      <w:szCs w:val="18"/>
                    </w:rPr>
                    <w:t xml:space="preserve"> </w:t>
                  </w:r>
                  <w:r w:rsidR="00890020">
                    <w:rPr>
                      <w:rFonts w:ascii="Book Antiqua" w:hAnsi="Book Antiqua"/>
                      <w:sz w:val="18"/>
                      <w:szCs w:val="18"/>
                    </w:rPr>
                    <w:t>y explicar su funcionamiento</w:t>
                  </w:r>
                  <w:r w:rsidR="003766EB">
                    <w:rPr>
                      <w:rFonts w:ascii="Book Antiqua" w:hAnsi="Book Antiqua"/>
                      <w:sz w:val="18"/>
                      <w:szCs w:val="18"/>
                    </w:rPr>
                    <w:t xml:space="preserve"> (el tiempo ocupado </w:t>
                  </w:r>
                  <w:r w:rsidR="003B2C6C">
                    <w:rPr>
                      <w:rFonts w:ascii="Book Antiqua" w:hAnsi="Book Antiqua"/>
                      <w:sz w:val="18"/>
                      <w:szCs w:val="18"/>
                    </w:rPr>
                    <w:t>para explicar el funcionamiento d</w:t>
                  </w:r>
                  <w:r w:rsidR="001501DA">
                    <w:rPr>
                      <w:rFonts w:ascii="Book Antiqua" w:hAnsi="Book Antiqua"/>
                      <w:sz w:val="18"/>
                      <w:szCs w:val="18"/>
                    </w:rPr>
                    <w:t xml:space="preserve">el </w:t>
                  </w:r>
                  <w:r w:rsidR="001501DA" w:rsidRPr="001501DA">
                    <w:rPr>
                      <w:rFonts w:ascii="Book Antiqua" w:hAnsi="Book Antiqua"/>
                      <w:i/>
                      <w:iCs/>
                      <w:sz w:val="18"/>
                      <w:szCs w:val="18"/>
                    </w:rPr>
                    <w:t>Sistema de gestión en línea</w:t>
                  </w:r>
                  <w:r w:rsidR="003B2C6C">
                    <w:rPr>
                      <w:rFonts w:ascii="Book Antiqua" w:hAnsi="Book Antiqua"/>
                      <w:sz w:val="18"/>
                      <w:szCs w:val="18"/>
                    </w:rPr>
                    <w:t xml:space="preserve"> </w:t>
                  </w:r>
                  <w:r w:rsidR="003766EB">
                    <w:rPr>
                      <w:rFonts w:ascii="Book Antiqua" w:hAnsi="Book Antiqua"/>
                      <w:sz w:val="18"/>
                      <w:szCs w:val="18"/>
                    </w:rPr>
                    <w:t>depende de las habilidades en informática de la persona usuaria)</w:t>
                  </w:r>
                  <w:r>
                    <w:rPr>
                      <w:rFonts w:ascii="Book Antiqua" w:hAnsi="Book Antiqua"/>
                      <w:sz w:val="18"/>
                      <w:szCs w:val="18"/>
                    </w:rPr>
                    <w:t>.</w:t>
                  </w:r>
                </w:p>
              </w:tc>
              <w:tc>
                <w:tcPr>
                  <w:tcW w:w="1504" w:type="dxa"/>
                  <w:tcBorders>
                    <w:top w:val="dotted" w:sz="4" w:space="0" w:color="auto"/>
                    <w:bottom w:val="dotted" w:sz="4" w:space="0" w:color="auto"/>
                  </w:tcBorders>
                  <w:vAlign w:val="center"/>
                </w:tcPr>
                <w:p w14:paraId="6D0CAA71" w14:textId="386C66AD" w:rsidR="003F305B" w:rsidRPr="007342CA" w:rsidRDefault="00F32AEE" w:rsidP="003F305B">
                  <w:pPr>
                    <w:jc w:val="center"/>
                    <w:rPr>
                      <w:rFonts w:ascii="Book Antiqua" w:hAnsi="Book Antiqua"/>
                      <w:sz w:val="18"/>
                      <w:szCs w:val="18"/>
                    </w:rPr>
                  </w:pPr>
                  <w:r>
                    <w:rPr>
                      <w:rFonts w:ascii="Book Antiqua" w:hAnsi="Book Antiqua"/>
                      <w:sz w:val="18"/>
                      <w:szCs w:val="18"/>
                    </w:rPr>
                    <w:t>5</w:t>
                  </w:r>
                </w:p>
              </w:tc>
              <w:tc>
                <w:tcPr>
                  <w:tcW w:w="1378" w:type="dxa"/>
                  <w:tcBorders>
                    <w:top w:val="dotted" w:sz="4" w:space="0" w:color="auto"/>
                    <w:bottom w:val="dotted" w:sz="4" w:space="0" w:color="auto"/>
                    <w:right w:val="nil"/>
                  </w:tcBorders>
                  <w:vAlign w:val="center"/>
                </w:tcPr>
                <w:p w14:paraId="19F3B574" w14:textId="7E0720D4" w:rsidR="003F305B" w:rsidRPr="007342CA" w:rsidRDefault="000F55B4" w:rsidP="003F305B">
                  <w:pPr>
                    <w:jc w:val="center"/>
                    <w:rPr>
                      <w:rFonts w:ascii="Book Antiqua" w:hAnsi="Book Antiqua"/>
                      <w:sz w:val="18"/>
                      <w:szCs w:val="18"/>
                    </w:rPr>
                  </w:pPr>
                  <w:r>
                    <w:rPr>
                      <w:rFonts w:ascii="Book Antiqua" w:hAnsi="Book Antiqua"/>
                      <w:sz w:val="18"/>
                      <w:szCs w:val="18"/>
                    </w:rPr>
                    <w:t>7</w:t>
                  </w:r>
                  <w:r w:rsidR="003F305B">
                    <w:rPr>
                      <w:rFonts w:ascii="Book Antiqua" w:hAnsi="Book Antiqua"/>
                      <w:sz w:val="18"/>
                      <w:szCs w:val="18"/>
                    </w:rPr>
                    <w:t>,</w:t>
                  </w:r>
                  <w:r>
                    <w:rPr>
                      <w:rFonts w:ascii="Book Antiqua" w:hAnsi="Book Antiqua"/>
                      <w:sz w:val="18"/>
                      <w:szCs w:val="18"/>
                    </w:rPr>
                    <w:t>7</w:t>
                  </w:r>
                  <w:r w:rsidR="003F305B">
                    <w:rPr>
                      <w:rFonts w:ascii="Book Antiqua" w:hAnsi="Book Antiqua"/>
                      <w:sz w:val="18"/>
                      <w:szCs w:val="18"/>
                    </w:rPr>
                    <w:t>%</w:t>
                  </w:r>
                </w:p>
              </w:tc>
            </w:tr>
            <w:tr w:rsidR="003F305B" w:rsidRPr="007342CA" w14:paraId="32504450" w14:textId="77777777" w:rsidTr="009F1DE9">
              <w:trPr>
                <w:jc w:val="center"/>
              </w:trPr>
              <w:tc>
                <w:tcPr>
                  <w:tcW w:w="4166" w:type="dxa"/>
                  <w:tcBorders>
                    <w:top w:val="dotted" w:sz="4" w:space="0" w:color="auto"/>
                    <w:left w:val="nil"/>
                    <w:bottom w:val="dotted" w:sz="4" w:space="0" w:color="auto"/>
                  </w:tcBorders>
                  <w:vAlign w:val="center"/>
                </w:tcPr>
                <w:p w14:paraId="43F0BFA8" w14:textId="15B1D6C5" w:rsidR="003F305B" w:rsidRPr="007342CA" w:rsidRDefault="00890020" w:rsidP="003F305B">
                  <w:pPr>
                    <w:jc w:val="both"/>
                    <w:rPr>
                      <w:rFonts w:ascii="Book Antiqua" w:hAnsi="Book Antiqua"/>
                      <w:sz w:val="18"/>
                      <w:szCs w:val="18"/>
                    </w:rPr>
                  </w:pPr>
                  <w:r>
                    <w:rPr>
                      <w:rFonts w:ascii="Book Antiqua" w:hAnsi="Book Antiqua"/>
                      <w:sz w:val="18"/>
                      <w:szCs w:val="18"/>
                    </w:rPr>
                    <w:t xml:space="preserve">Más de diez y hasta veinte minutos para conceder la clave de acceso </w:t>
                  </w:r>
                  <w:r w:rsidR="001501DA">
                    <w:rPr>
                      <w:rFonts w:ascii="Book Antiqua" w:hAnsi="Book Antiqua"/>
                      <w:sz w:val="18"/>
                      <w:szCs w:val="18"/>
                    </w:rPr>
                    <w:t xml:space="preserve">al </w:t>
                  </w:r>
                  <w:r w:rsidR="001501DA" w:rsidRPr="001501DA">
                    <w:rPr>
                      <w:rFonts w:ascii="Book Antiqua" w:hAnsi="Book Antiqua"/>
                      <w:i/>
                      <w:iCs/>
                      <w:sz w:val="18"/>
                      <w:szCs w:val="18"/>
                    </w:rPr>
                    <w:t>Sistema de gestión en línea</w:t>
                  </w:r>
                  <w:r>
                    <w:rPr>
                      <w:rFonts w:ascii="Book Antiqua" w:hAnsi="Book Antiqua"/>
                      <w:sz w:val="18"/>
                      <w:szCs w:val="18"/>
                    </w:rPr>
                    <w:t xml:space="preserve"> y explicar </w:t>
                  </w:r>
                  <w:r>
                    <w:rPr>
                      <w:rFonts w:ascii="Book Antiqua" w:hAnsi="Book Antiqua"/>
                      <w:sz w:val="18"/>
                      <w:szCs w:val="18"/>
                    </w:rPr>
                    <w:lastRenderedPageBreak/>
                    <w:t>su funcionamiento</w:t>
                  </w:r>
                  <w:r w:rsidR="003B2C6C">
                    <w:rPr>
                      <w:rFonts w:ascii="Book Antiqua" w:hAnsi="Book Antiqua"/>
                      <w:sz w:val="18"/>
                      <w:szCs w:val="18"/>
                    </w:rPr>
                    <w:t xml:space="preserve"> (el tiempo ocupado para explicar el funcionamiento </w:t>
                  </w:r>
                  <w:r w:rsidR="001501DA">
                    <w:rPr>
                      <w:rFonts w:ascii="Book Antiqua" w:hAnsi="Book Antiqua"/>
                      <w:sz w:val="18"/>
                      <w:szCs w:val="18"/>
                    </w:rPr>
                    <w:t xml:space="preserve">del </w:t>
                  </w:r>
                  <w:r w:rsidR="001501DA" w:rsidRPr="001501DA">
                    <w:rPr>
                      <w:rFonts w:ascii="Book Antiqua" w:hAnsi="Book Antiqua"/>
                      <w:i/>
                      <w:iCs/>
                      <w:sz w:val="18"/>
                      <w:szCs w:val="18"/>
                    </w:rPr>
                    <w:t>Sistema de gestión en línea</w:t>
                  </w:r>
                  <w:r w:rsidR="003B2C6C">
                    <w:rPr>
                      <w:rFonts w:ascii="Book Antiqua" w:hAnsi="Book Antiqua"/>
                      <w:sz w:val="18"/>
                      <w:szCs w:val="18"/>
                    </w:rPr>
                    <w:t xml:space="preserve"> depende de las habilidades en informática de la persona usuaria)</w:t>
                  </w:r>
                  <w:r>
                    <w:rPr>
                      <w:rFonts w:ascii="Book Antiqua" w:hAnsi="Book Antiqua"/>
                      <w:sz w:val="18"/>
                      <w:szCs w:val="18"/>
                    </w:rPr>
                    <w:t>.</w:t>
                  </w:r>
                </w:p>
              </w:tc>
              <w:tc>
                <w:tcPr>
                  <w:tcW w:w="1504" w:type="dxa"/>
                  <w:tcBorders>
                    <w:top w:val="dotted" w:sz="4" w:space="0" w:color="auto"/>
                    <w:bottom w:val="dotted" w:sz="4" w:space="0" w:color="auto"/>
                  </w:tcBorders>
                  <w:vAlign w:val="center"/>
                </w:tcPr>
                <w:p w14:paraId="05F56F1E" w14:textId="31ABDD9B" w:rsidR="003F305B" w:rsidRPr="007342CA" w:rsidRDefault="00F32AEE" w:rsidP="003F305B">
                  <w:pPr>
                    <w:jc w:val="center"/>
                    <w:rPr>
                      <w:rFonts w:ascii="Book Antiqua" w:hAnsi="Book Antiqua"/>
                      <w:sz w:val="18"/>
                      <w:szCs w:val="18"/>
                    </w:rPr>
                  </w:pPr>
                  <w:r>
                    <w:rPr>
                      <w:rFonts w:ascii="Book Antiqua" w:hAnsi="Book Antiqua"/>
                      <w:sz w:val="18"/>
                      <w:szCs w:val="18"/>
                    </w:rPr>
                    <w:lastRenderedPageBreak/>
                    <w:t>4</w:t>
                  </w:r>
                </w:p>
              </w:tc>
              <w:tc>
                <w:tcPr>
                  <w:tcW w:w="1378" w:type="dxa"/>
                  <w:tcBorders>
                    <w:top w:val="dotted" w:sz="4" w:space="0" w:color="auto"/>
                    <w:bottom w:val="dotted" w:sz="4" w:space="0" w:color="auto"/>
                    <w:right w:val="nil"/>
                  </w:tcBorders>
                  <w:vAlign w:val="center"/>
                </w:tcPr>
                <w:p w14:paraId="33B498A2" w14:textId="29D87741" w:rsidR="003F305B" w:rsidRPr="007342CA" w:rsidRDefault="000F55B4" w:rsidP="003F305B">
                  <w:pPr>
                    <w:jc w:val="center"/>
                    <w:rPr>
                      <w:rFonts w:ascii="Book Antiqua" w:hAnsi="Book Antiqua"/>
                      <w:sz w:val="18"/>
                      <w:szCs w:val="18"/>
                    </w:rPr>
                  </w:pPr>
                  <w:r>
                    <w:rPr>
                      <w:rFonts w:ascii="Book Antiqua" w:hAnsi="Book Antiqua"/>
                      <w:sz w:val="18"/>
                      <w:szCs w:val="18"/>
                    </w:rPr>
                    <w:t>6</w:t>
                  </w:r>
                  <w:r w:rsidR="003F305B">
                    <w:rPr>
                      <w:rFonts w:ascii="Book Antiqua" w:hAnsi="Book Antiqua"/>
                      <w:sz w:val="18"/>
                      <w:szCs w:val="18"/>
                    </w:rPr>
                    <w:t>,</w:t>
                  </w:r>
                  <w:r>
                    <w:rPr>
                      <w:rFonts w:ascii="Book Antiqua" w:hAnsi="Book Antiqua"/>
                      <w:sz w:val="18"/>
                      <w:szCs w:val="18"/>
                    </w:rPr>
                    <w:t>2</w:t>
                  </w:r>
                  <w:r w:rsidR="003F305B">
                    <w:rPr>
                      <w:rFonts w:ascii="Book Antiqua" w:hAnsi="Book Antiqua"/>
                      <w:sz w:val="18"/>
                      <w:szCs w:val="18"/>
                    </w:rPr>
                    <w:t>%</w:t>
                  </w:r>
                </w:p>
              </w:tc>
            </w:tr>
            <w:tr w:rsidR="00242272" w:rsidRPr="007342CA" w14:paraId="22242140" w14:textId="77777777" w:rsidTr="009F1DE9">
              <w:trPr>
                <w:jc w:val="center"/>
              </w:trPr>
              <w:tc>
                <w:tcPr>
                  <w:tcW w:w="4166" w:type="dxa"/>
                  <w:tcBorders>
                    <w:top w:val="dotted" w:sz="4" w:space="0" w:color="auto"/>
                    <w:left w:val="nil"/>
                    <w:bottom w:val="dotted" w:sz="4" w:space="0" w:color="auto"/>
                  </w:tcBorders>
                  <w:vAlign w:val="center"/>
                </w:tcPr>
                <w:p w14:paraId="2FD71AA1" w14:textId="36478122" w:rsidR="00242272" w:rsidRDefault="00451031" w:rsidP="003F305B">
                  <w:pPr>
                    <w:jc w:val="both"/>
                    <w:rPr>
                      <w:rFonts w:ascii="Book Antiqua" w:hAnsi="Book Antiqua"/>
                      <w:sz w:val="18"/>
                      <w:szCs w:val="18"/>
                    </w:rPr>
                  </w:pPr>
                  <w:r>
                    <w:rPr>
                      <w:rFonts w:ascii="Book Antiqua" w:hAnsi="Book Antiqua"/>
                      <w:sz w:val="18"/>
                      <w:szCs w:val="18"/>
                    </w:rPr>
                    <w:t>No precisó el tiempo (</w:t>
                  </w:r>
                  <w:r w:rsidR="00052A0F">
                    <w:rPr>
                      <w:rFonts w:ascii="Book Antiqua" w:hAnsi="Book Antiqua"/>
                      <w:sz w:val="18"/>
                      <w:szCs w:val="18"/>
                    </w:rPr>
                    <w:t xml:space="preserve">de inmediato, </w:t>
                  </w:r>
                  <w:r>
                    <w:rPr>
                      <w:rFonts w:ascii="Book Antiqua" w:hAnsi="Book Antiqua"/>
                      <w:sz w:val="18"/>
                      <w:szCs w:val="18"/>
                    </w:rPr>
                    <w:t>inmediatamente,</w:t>
                  </w:r>
                  <w:r w:rsidR="00052A0F">
                    <w:rPr>
                      <w:rFonts w:ascii="Book Antiqua" w:hAnsi="Book Antiqua"/>
                      <w:sz w:val="18"/>
                      <w:szCs w:val="18"/>
                    </w:rPr>
                    <w:t xml:space="preserve"> mínimo, hacer la fila)</w:t>
                  </w:r>
                  <w:r>
                    <w:rPr>
                      <w:rFonts w:ascii="Book Antiqua" w:hAnsi="Book Antiqua"/>
                      <w:sz w:val="18"/>
                      <w:szCs w:val="18"/>
                    </w:rPr>
                    <w:t xml:space="preserve"> </w:t>
                  </w:r>
                </w:p>
              </w:tc>
              <w:tc>
                <w:tcPr>
                  <w:tcW w:w="1504" w:type="dxa"/>
                  <w:tcBorders>
                    <w:top w:val="dotted" w:sz="4" w:space="0" w:color="auto"/>
                    <w:bottom w:val="dotted" w:sz="4" w:space="0" w:color="auto"/>
                  </w:tcBorders>
                  <w:vAlign w:val="center"/>
                </w:tcPr>
                <w:p w14:paraId="6A254F41" w14:textId="0DCFE0CD" w:rsidR="00242272" w:rsidRPr="007342CA" w:rsidRDefault="0065057C" w:rsidP="003F305B">
                  <w:pPr>
                    <w:jc w:val="center"/>
                    <w:rPr>
                      <w:rFonts w:ascii="Book Antiqua" w:hAnsi="Book Antiqua"/>
                      <w:sz w:val="18"/>
                      <w:szCs w:val="18"/>
                    </w:rPr>
                  </w:pPr>
                  <w:r>
                    <w:rPr>
                      <w:rFonts w:ascii="Book Antiqua" w:hAnsi="Book Antiqua"/>
                      <w:sz w:val="18"/>
                      <w:szCs w:val="18"/>
                    </w:rPr>
                    <w:t>5</w:t>
                  </w:r>
                </w:p>
              </w:tc>
              <w:tc>
                <w:tcPr>
                  <w:tcW w:w="1378" w:type="dxa"/>
                  <w:tcBorders>
                    <w:top w:val="dotted" w:sz="4" w:space="0" w:color="auto"/>
                    <w:bottom w:val="dotted" w:sz="4" w:space="0" w:color="auto"/>
                    <w:right w:val="nil"/>
                  </w:tcBorders>
                  <w:vAlign w:val="center"/>
                </w:tcPr>
                <w:p w14:paraId="345E565E" w14:textId="01417297" w:rsidR="00242272" w:rsidRDefault="000F55B4" w:rsidP="003F305B">
                  <w:pPr>
                    <w:jc w:val="center"/>
                    <w:rPr>
                      <w:rFonts w:ascii="Book Antiqua" w:hAnsi="Book Antiqua"/>
                      <w:sz w:val="18"/>
                      <w:szCs w:val="18"/>
                    </w:rPr>
                  </w:pPr>
                  <w:r>
                    <w:rPr>
                      <w:rFonts w:ascii="Book Antiqua" w:hAnsi="Book Antiqua"/>
                      <w:sz w:val="18"/>
                      <w:szCs w:val="18"/>
                    </w:rPr>
                    <w:t>7,7%</w:t>
                  </w:r>
                </w:p>
              </w:tc>
            </w:tr>
            <w:tr w:rsidR="00F32AEE" w:rsidRPr="007342CA" w14:paraId="5FF451B1" w14:textId="77777777" w:rsidTr="009F1DE9">
              <w:trPr>
                <w:jc w:val="center"/>
              </w:trPr>
              <w:tc>
                <w:tcPr>
                  <w:tcW w:w="4166" w:type="dxa"/>
                  <w:tcBorders>
                    <w:top w:val="dotted" w:sz="4" w:space="0" w:color="auto"/>
                    <w:left w:val="nil"/>
                    <w:bottom w:val="dotted" w:sz="4" w:space="0" w:color="auto"/>
                  </w:tcBorders>
                  <w:vAlign w:val="center"/>
                </w:tcPr>
                <w:p w14:paraId="52F3DF4C" w14:textId="30F50483" w:rsidR="00F32AEE" w:rsidRDefault="00D349E2" w:rsidP="00D349E2">
                  <w:pPr>
                    <w:jc w:val="both"/>
                    <w:rPr>
                      <w:rFonts w:ascii="Book Antiqua" w:hAnsi="Book Antiqua"/>
                      <w:sz w:val="18"/>
                      <w:szCs w:val="18"/>
                    </w:rPr>
                  </w:pPr>
                  <w:r>
                    <w:rPr>
                      <w:rFonts w:ascii="Book Antiqua" w:hAnsi="Book Antiqua"/>
                      <w:sz w:val="18"/>
                      <w:szCs w:val="18"/>
                    </w:rPr>
                    <w:t>Cuarenta y cinco minutos para recibir</w:t>
                  </w:r>
                  <w:r w:rsidRPr="00D349E2">
                    <w:rPr>
                      <w:rFonts w:ascii="Book Antiqua" w:hAnsi="Book Antiqua"/>
                      <w:sz w:val="18"/>
                      <w:szCs w:val="18"/>
                    </w:rPr>
                    <w:t>, escane</w:t>
                  </w:r>
                  <w:r>
                    <w:rPr>
                      <w:rFonts w:ascii="Book Antiqua" w:hAnsi="Book Antiqua"/>
                      <w:sz w:val="18"/>
                      <w:szCs w:val="18"/>
                    </w:rPr>
                    <w:t>ar</w:t>
                  </w:r>
                  <w:r w:rsidRPr="00D349E2">
                    <w:rPr>
                      <w:rFonts w:ascii="Book Antiqua" w:hAnsi="Book Antiqua"/>
                      <w:sz w:val="18"/>
                      <w:szCs w:val="18"/>
                    </w:rPr>
                    <w:t>, incorpora</w:t>
                  </w:r>
                  <w:r>
                    <w:rPr>
                      <w:rFonts w:ascii="Book Antiqua" w:hAnsi="Book Antiqua"/>
                      <w:sz w:val="18"/>
                      <w:szCs w:val="18"/>
                    </w:rPr>
                    <w:t>r</w:t>
                  </w:r>
                  <w:r w:rsidRPr="00D349E2">
                    <w:rPr>
                      <w:rFonts w:ascii="Book Antiqua" w:hAnsi="Book Antiqua"/>
                      <w:sz w:val="18"/>
                      <w:szCs w:val="18"/>
                    </w:rPr>
                    <w:t xml:space="preserve"> </w:t>
                  </w:r>
                  <w:r w:rsidR="00F27794">
                    <w:rPr>
                      <w:rFonts w:ascii="Book Antiqua" w:hAnsi="Book Antiqua"/>
                      <w:sz w:val="18"/>
                      <w:szCs w:val="18"/>
                    </w:rPr>
                    <w:t xml:space="preserve">al </w:t>
                  </w:r>
                  <w:r w:rsidR="00F27794" w:rsidRPr="001501DA">
                    <w:rPr>
                      <w:rFonts w:ascii="Book Antiqua" w:hAnsi="Book Antiqua"/>
                      <w:i/>
                      <w:iCs/>
                      <w:sz w:val="18"/>
                      <w:szCs w:val="18"/>
                    </w:rPr>
                    <w:t>Sistema de gestión en línea</w:t>
                  </w:r>
                  <w:r w:rsidRPr="00D349E2">
                    <w:rPr>
                      <w:rFonts w:ascii="Book Antiqua" w:hAnsi="Book Antiqua"/>
                      <w:sz w:val="18"/>
                      <w:szCs w:val="18"/>
                    </w:rPr>
                    <w:t>, y remi</w:t>
                  </w:r>
                  <w:r>
                    <w:rPr>
                      <w:rFonts w:ascii="Book Antiqua" w:hAnsi="Book Antiqua"/>
                      <w:sz w:val="18"/>
                      <w:szCs w:val="18"/>
                    </w:rPr>
                    <w:t>tir</w:t>
                  </w:r>
                  <w:r w:rsidRPr="00D349E2">
                    <w:rPr>
                      <w:rFonts w:ascii="Book Antiqua" w:hAnsi="Book Antiqua"/>
                      <w:sz w:val="18"/>
                      <w:szCs w:val="18"/>
                    </w:rPr>
                    <w:t xml:space="preserve"> la documentación al juzgado civil competente</w:t>
                  </w:r>
                  <w:r w:rsidR="00EF7CB9">
                    <w:rPr>
                      <w:rFonts w:ascii="Book Antiqua" w:hAnsi="Book Antiqua"/>
                      <w:sz w:val="18"/>
                      <w:szCs w:val="18"/>
                    </w:rPr>
                    <w:t xml:space="preserve"> (el tiempo ocupado depende del volumen de escritos y sus pruebas)</w:t>
                  </w:r>
                  <w:r w:rsidRPr="00D349E2">
                    <w:rPr>
                      <w:rFonts w:ascii="Book Antiqua" w:hAnsi="Book Antiqua"/>
                      <w:sz w:val="18"/>
                      <w:szCs w:val="18"/>
                    </w:rPr>
                    <w:t>.</w:t>
                  </w:r>
                </w:p>
              </w:tc>
              <w:tc>
                <w:tcPr>
                  <w:tcW w:w="1504" w:type="dxa"/>
                  <w:tcBorders>
                    <w:top w:val="dotted" w:sz="4" w:space="0" w:color="auto"/>
                    <w:bottom w:val="dotted" w:sz="4" w:space="0" w:color="auto"/>
                  </w:tcBorders>
                  <w:vAlign w:val="center"/>
                </w:tcPr>
                <w:p w14:paraId="70CA35CE" w14:textId="40839DB4" w:rsidR="00F32AEE" w:rsidRDefault="001E7E12" w:rsidP="003F305B">
                  <w:pPr>
                    <w:jc w:val="center"/>
                    <w:rPr>
                      <w:rFonts w:ascii="Book Antiqua" w:hAnsi="Book Antiqua"/>
                      <w:sz w:val="18"/>
                      <w:szCs w:val="18"/>
                    </w:rPr>
                  </w:pPr>
                  <w:r>
                    <w:rPr>
                      <w:rFonts w:ascii="Book Antiqua" w:hAnsi="Book Antiqua"/>
                      <w:sz w:val="18"/>
                      <w:szCs w:val="18"/>
                    </w:rPr>
                    <w:t>1</w:t>
                  </w:r>
                </w:p>
              </w:tc>
              <w:tc>
                <w:tcPr>
                  <w:tcW w:w="1378" w:type="dxa"/>
                  <w:tcBorders>
                    <w:top w:val="dotted" w:sz="4" w:space="0" w:color="auto"/>
                    <w:bottom w:val="dotted" w:sz="4" w:space="0" w:color="auto"/>
                    <w:right w:val="nil"/>
                  </w:tcBorders>
                  <w:vAlign w:val="center"/>
                </w:tcPr>
                <w:p w14:paraId="187F1FD1" w14:textId="36975B84" w:rsidR="00F32AEE" w:rsidRDefault="000F55B4" w:rsidP="003F305B">
                  <w:pPr>
                    <w:jc w:val="center"/>
                    <w:rPr>
                      <w:rFonts w:ascii="Book Antiqua" w:hAnsi="Book Antiqua"/>
                      <w:sz w:val="18"/>
                      <w:szCs w:val="18"/>
                    </w:rPr>
                  </w:pPr>
                  <w:r>
                    <w:rPr>
                      <w:rFonts w:ascii="Book Antiqua" w:hAnsi="Book Antiqua"/>
                      <w:sz w:val="18"/>
                      <w:szCs w:val="18"/>
                    </w:rPr>
                    <w:t>1,5%</w:t>
                  </w:r>
                </w:p>
              </w:tc>
            </w:tr>
            <w:tr w:rsidR="003F305B" w:rsidRPr="007342CA" w14:paraId="035719D7" w14:textId="77777777" w:rsidTr="009F1DE9">
              <w:trPr>
                <w:jc w:val="center"/>
              </w:trPr>
              <w:tc>
                <w:tcPr>
                  <w:tcW w:w="4166" w:type="dxa"/>
                  <w:tcBorders>
                    <w:top w:val="dotted" w:sz="4" w:space="0" w:color="auto"/>
                    <w:left w:val="nil"/>
                    <w:bottom w:val="dotted" w:sz="4" w:space="0" w:color="auto"/>
                  </w:tcBorders>
                  <w:vAlign w:val="center"/>
                </w:tcPr>
                <w:p w14:paraId="4C597326" w14:textId="08068196" w:rsidR="003F305B" w:rsidRPr="007342CA" w:rsidRDefault="00997AC0" w:rsidP="003F305B">
                  <w:pPr>
                    <w:jc w:val="both"/>
                    <w:rPr>
                      <w:rFonts w:ascii="Book Antiqua" w:hAnsi="Book Antiqua"/>
                      <w:sz w:val="18"/>
                      <w:szCs w:val="18"/>
                    </w:rPr>
                  </w:pPr>
                  <w:r>
                    <w:rPr>
                      <w:rFonts w:ascii="Book Antiqua" w:hAnsi="Book Antiqua"/>
                      <w:sz w:val="18"/>
                      <w:szCs w:val="18"/>
                    </w:rPr>
                    <w:t>No r</w:t>
                  </w:r>
                  <w:r w:rsidR="0065057C">
                    <w:rPr>
                      <w:rFonts w:ascii="Book Antiqua" w:hAnsi="Book Antiqua"/>
                      <w:sz w:val="18"/>
                      <w:szCs w:val="18"/>
                    </w:rPr>
                    <w:t>ecibi</w:t>
                  </w:r>
                  <w:r>
                    <w:rPr>
                      <w:rFonts w:ascii="Book Antiqua" w:hAnsi="Book Antiqua"/>
                      <w:sz w:val="18"/>
                      <w:szCs w:val="18"/>
                    </w:rPr>
                    <w:t>ó solicitudes de servicios.</w:t>
                  </w:r>
                </w:p>
              </w:tc>
              <w:tc>
                <w:tcPr>
                  <w:tcW w:w="1504" w:type="dxa"/>
                  <w:tcBorders>
                    <w:top w:val="dotted" w:sz="4" w:space="0" w:color="auto"/>
                    <w:bottom w:val="dotted" w:sz="4" w:space="0" w:color="auto"/>
                  </w:tcBorders>
                  <w:vAlign w:val="center"/>
                </w:tcPr>
                <w:p w14:paraId="1EA35A97" w14:textId="15A333E5" w:rsidR="003F305B" w:rsidRPr="007342CA" w:rsidRDefault="0065057C" w:rsidP="003F305B">
                  <w:pPr>
                    <w:jc w:val="center"/>
                    <w:rPr>
                      <w:rFonts w:ascii="Book Antiqua" w:hAnsi="Book Antiqua"/>
                      <w:sz w:val="18"/>
                      <w:szCs w:val="18"/>
                    </w:rPr>
                  </w:pPr>
                  <w:r>
                    <w:rPr>
                      <w:rFonts w:ascii="Book Antiqua" w:hAnsi="Book Antiqua"/>
                      <w:sz w:val="18"/>
                      <w:szCs w:val="18"/>
                    </w:rPr>
                    <w:t>3</w:t>
                  </w:r>
                </w:p>
              </w:tc>
              <w:tc>
                <w:tcPr>
                  <w:tcW w:w="1378" w:type="dxa"/>
                  <w:tcBorders>
                    <w:top w:val="dotted" w:sz="4" w:space="0" w:color="auto"/>
                    <w:bottom w:val="dotted" w:sz="4" w:space="0" w:color="auto"/>
                    <w:right w:val="nil"/>
                  </w:tcBorders>
                  <w:vAlign w:val="center"/>
                </w:tcPr>
                <w:p w14:paraId="7BD707E7" w14:textId="48B9B677" w:rsidR="003F305B" w:rsidRPr="007342CA" w:rsidRDefault="000F55B4" w:rsidP="003F305B">
                  <w:pPr>
                    <w:jc w:val="center"/>
                    <w:rPr>
                      <w:rFonts w:ascii="Book Antiqua" w:hAnsi="Book Antiqua"/>
                      <w:sz w:val="18"/>
                      <w:szCs w:val="18"/>
                    </w:rPr>
                  </w:pPr>
                  <w:r>
                    <w:rPr>
                      <w:rFonts w:ascii="Book Antiqua" w:hAnsi="Book Antiqua"/>
                      <w:sz w:val="18"/>
                      <w:szCs w:val="18"/>
                    </w:rPr>
                    <w:t>4</w:t>
                  </w:r>
                  <w:r w:rsidR="003F305B">
                    <w:rPr>
                      <w:rFonts w:ascii="Book Antiqua" w:hAnsi="Book Antiqua"/>
                      <w:sz w:val="18"/>
                      <w:szCs w:val="18"/>
                    </w:rPr>
                    <w:t>,</w:t>
                  </w:r>
                  <w:r>
                    <w:rPr>
                      <w:rFonts w:ascii="Book Antiqua" w:hAnsi="Book Antiqua"/>
                      <w:sz w:val="18"/>
                      <w:szCs w:val="18"/>
                    </w:rPr>
                    <w:t>6</w:t>
                  </w:r>
                  <w:r w:rsidR="003F305B">
                    <w:rPr>
                      <w:rFonts w:ascii="Book Antiqua" w:hAnsi="Book Antiqua"/>
                      <w:sz w:val="18"/>
                      <w:szCs w:val="18"/>
                    </w:rPr>
                    <w:t>%</w:t>
                  </w:r>
                </w:p>
              </w:tc>
            </w:tr>
            <w:tr w:rsidR="003F305B" w:rsidRPr="007342CA" w14:paraId="42890AEF" w14:textId="77777777" w:rsidTr="009F1DE9">
              <w:trPr>
                <w:jc w:val="center"/>
              </w:trPr>
              <w:tc>
                <w:tcPr>
                  <w:tcW w:w="4166" w:type="dxa"/>
                  <w:tcBorders>
                    <w:top w:val="dotted" w:sz="4" w:space="0" w:color="auto"/>
                    <w:left w:val="nil"/>
                    <w:bottom w:val="dotted" w:sz="4" w:space="0" w:color="auto"/>
                  </w:tcBorders>
                  <w:vAlign w:val="center"/>
                </w:tcPr>
                <w:p w14:paraId="3F86F664" w14:textId="77777777" w:rsidR="003F305B" w:rsidRPr="007342CA" w:rsidRDefault="003F305B" w:rsidP="003F305B">
                  <w:pPr>
                    <w:jc w:val="both"/>
                    <w:rPr>
                      <w:rFonts w:ascii="Book Antiqua" w:hAnsi="Book Antiqua"/>
                      <w:sz w:val="18"/>
                      <w:szCs w:val="18"/>
                    </w:rPr>
                  </w:pPr>
                  <w:r w:rsidRPr="007342CA">
                    <w:rPr>
                      <w:rFonts w:ascii="Book Antiqua" w:hAnsi="Book Antiqua"/>
                      <w:sz w:val="18"/>
                      <w:szCs w:val="18"/>
                    </w:rPr>
                    <w:t>No suministró el dato solicitado.</w:t>
                  </w:r>
                </w:p>
              </w:tc>
              <w:tc>
                <w:tcPr>
                  <w:tcW w:w="1504" w:type="dxa"/>
                  <w:tcBorders>
                    <w:top w:val="dotted" w:sz="4" w:space="0" w:color="auto"/>
                    <w:bottom w:val="dotted" w:sz="4" w:space="0" w:color="auto"/>
                  </w:tcBorders>
                  <w:vAlign w:val="center"/>
                </w:tcPr>
                <w:p w14:paraId="37A73764" w14:textId="5DDA2AA7" w:rsidR="003F305B" w:rsidRPr="007342CA" w:rsidRDefault="0065057C" w:rsidP="003F305B">
                  <w:pPr>
                    <w:jc w:val="center"/>
                    <w:rPr>
                      <w:rFonts w:ascii="Book Antiqua" w:hAnsi="Book Antiqua"/>
                      <w:sz w:val="18"/>
                      <w:szCs w:val="18"/>
                    </w:rPr>
                  </w:pPr>
                  <w:r>
                    <w:rPr>
                      <w:rFonts w:ascii="Book Antiqua" w:hAnsi="Book Antiqua"/>
                      <w:sz w:val="18"/>
                      <w:szCs w:val="18"/>
                    </w:rPr>
                    <w:t>5</w:t>
                  </w:r>
                </w:p>
              </w:tc>
              <w:tc>
                <w:tcPr>
                  <w:tcW w:w="1378" w:type="dxa"/>
                  <w:tcBorders>
                    <w:top w:val="dotted" w:sz="4" w:space="0" w:color="auto"/>
                    <w:bottom w:val="dotted" w:sz="4" w:space="0" w:color="auto"/>
                    <w:right w:val="nil"/>
                  </w:tcBorders>
                  <w:vAlign w:val="center"/>
                </w:tcPr>
                <w:p w14:paraId="2504C1BC" w14:textId="4657BAE7" w:rsidR="003F305B" w:rsidRPr="007342CA" w:rsidRDefault="000F55B4" w:rsidP="003F305B">
                  <w:pPr>
                    <w:jc w:val="center"/>
                    <w:rPr>
                      <w:rFonts w:ascii="Book Antiqua" w:hAnsi="Book Antiqua"/>
                      <w:sz w:val="18"/>
                      <w:szCs w:val="18"/>
                    </w:rPr>
                  </w:pPr>
                  <w:r>
                    <w:rPr>
                      <w:rFonts w:ascii="Book Antiqua" w:hAnsi="Book Antiqua"/>
                      <w:sz w:val="18"/>
                      <w:szCs w:val="18"/>
                    </w:rPr>
                    <w:t>7</w:t>
                  </w:r>
                  <w:r w:rsidR="003F305B">
                    <w:rPr>
                      <w:rFonts w:ascii="Book Antiqua" w:hAnsi="Book Antiqua"/>
                      <w:sz w:val="18"/>
                      <w:szCs w:val="18"/>
                    </w:rPr>
                    <w:t>,</w:t>
                  </w:r>
                  <w:r>
                    <w:rPr>
                      <w:rFonts w:ascii="Book Antiqua" w:hAnsi="Book Antiqua"/>
                      <w:sz w:val="18"/>
                      <w:szCs w:val="18"/>
                    </w:rPr>
                    <w:t>7</w:t>
                  </w:r>
                  <w:r w:rsidR="003F305B">
                    <w:rPr>
                      <w:rFonts w:ascii="Book Antiqua" w:hAnsi="Book Antiqua"/>
                      <w:sz w:val="18"/>
                      <w:szCs w:val="18"/>
                    </w:rPr>
                    <w:t>%</w:t>
                  </w:r>
                </w:p>
              </w:tc>
            </w:tr>
            <w:tr w:rsidR="003F305B" w:rsidRPr="007342CA" w14:paraId="005D5717" w14:textId="77777777" w:rsidTr="009F1DE9">
              <w:trPr>
                <w:jc w:val="center"/>
              </w:trPr>
              <w:tc>
                <w:tcPr>
                  <w:tcW w:w="4166" w:type="dxa"/>
                  <w:tcBorders>
                    <w:top w:val="dotted" w:sz="4" w:space="0" w:color="auto"/>
                    <w:left w:val="nil"/>
                  </w:tcBorders>
                  <w:vAlign w:val="center"/>
                </w:tcPr>
                <w:p w14:paraId="1E755129" w14:textId="77777777" w:rsidR="003F305B" w:rsidRPr="007342CA" w:rsidRDefault="003F305B" w:rsidP="003F305B">
                  <w:pPr>
                    <w:jc w:val="both"/>
                    <w:rPr>
                      <w:rFonts w:ascii="Book Antiqua" w:hAnsi="Book Antiqua"/>
                      <w:sz w:val="18"/>
                      <w:szCs w:val="18"/>
                    </w:rPr>
                  </w:pPr>
                  <w:r w:rsidRPr="007342CA">
                    <w:rPr>
                      <w:rFonts w:ascii="Book Antiqua" w:hAnsi="Book Antiqua"/>
                      <w:sz w:val="18"/>
                      <w:szCs w:val="18"/>
                    </w:rPr>
                    <w:t>No respondió la encuesta.</w:t>
                  </w:r>
                </w:p>
              </w:tc>
              <w:tc>
                <w:tcPr>
                  <w:tcW w:w="1504" w:type="dxa"/>
                  <w:tcBorders>
                    <w:top w:val="dotted" w:sz="4" w:space="0" w:color="auto"/>
                  </w:tcBorders>
                  <w:vAlign w:val="center"/>
                </w:tcPr>
                <w:p w14:paraId="15B75FAC" w14:textId="77777777" w:rsidR="003F305B" w:rsidRPr="007342CA" w:rsidRDefault="003F305B" w:rsidP="003F305B">
                  <w:pPr>
                    <w:jc w:val="center"/>
                    <w:rPr>
                      <w:rFonts w:ascii="Book Antiqua" w:hAnsi="Book Antiqua"/>
                      <w:sz w:val="18"/>
                      <w:szCs w:val="18"/>
                    </w:rPr>
                  </w:pPr>
                  <w:r w:rsidRPr="007342CA">
                    <w:rPr>
                      <w:rFonts w:ascii="Book Antiqua" w:hAnsi="Book Antiqua"/>
                      <w:sz w:val="18"/>
                      <w:szCs w:val="18"/>
                    </w:rPr>
                    <w:t>34</w:t>
                  </w:r>
                </w:p>
              </w:tc>
              <w:tc>
                <w:tcPr>
                  <w:tcW w:w="1378" w:type="dxa"/>
                  <w:tcBorders>
                    <w:top w:val="dotted" w:sz="4" w:space="0" w:color="auto"/>
                    <w:right w:val="nil"/>
                  </w:tcBorders>
                  <w:vAlign w:val="center"/>
                </w:tcPr>
                <w:p w14:paraId="36DE11CB" w14:textId="1F03C33D" w:rsidR="003F305B" w:rsidRPr="007342CA" w:rsidRDefault="003F305B" w:rsidP="003F305B">
                  <w:pPr>
                    <w:jc w:val="center"/>
                    <w:rPr>
                      <w:rFonts w:ascii="Book Antiqua" w:hAnsi="Book Antiqua"/>
                      <w:sz w:val="18"/>
                      <w:szCs w:val="18"/>
                    </w:rPr>
                  </w:pPr>
                  <w:r>
                    <w:rPr>
                      <w:rFonts w:ascii="Book Antiqua" w:hAnsi="Book Antiqua"/>
                      <w:sz w:val="18"/>
                      <w:szCs w:val="18"/>
                    </w:rPr>
                    <w:t>5</w:t>
                  </w:r>
                  <w:r w:rsidR="000F55B4">
                    <w:rPr>
                      <w:rFonts w:ascii="Book Antiqua" w:hAnsi="Book Antiqua"/>
                      <w:sz w:val="18"/>
                      <w:szCs w:val="18"/>
                    </w:rPr>
                    <w:t>2</w:t>
                  </w:r>
                  <w:r>
                    <w:rPr>
                      <w:rFonts w:ascii="Book Antiqua" w:hAnsi="Book Antiqua"/>
                      <w:sz w:val="18"/>
                      <w:szCs w:val="18"/>
                    </w:rPr>
                    <w:t>,</w:t>
                  </w:r>
                  <w:r w:rsidR="000F55B4">
                    <w:rPr>
                      <w:rFonts w:ascii="Book Antiqua" w:hAnsi="Book Antiqua"/>
                      <w:sz w:val="18"/>
                      <w:szCs w:val="18"/>
                    </w:rPr>
                    <w:t>3</w:t>
                  </w:r>
                  <w:r>
                    <w:rPr>
                      <w:rFonts w:ascii="Book Antiqua" w:hAnsi="Book Antiqua"/>
                      <w:sz w:val="18"/>
                      <w:szCs w:val="18"/>
                    </w:rPr>
                    <w:t>%</w:t>
                  </w:r>
                </w:p>
              </w:tc>
            </w:tr>
          </w:tbl>
          <w:p w14:paraId="45D35147" w14:textId="77777777" w:rsidR="008E7A45" w:rsidRDefault="008E7A45" w:rsidP="008E7A45">
            <w:pPr>
              <w:jc w:val="both"/>
              <w:rPr>
                <w:rFonts w:ascii="Book Antiqua" w:hAnsi="Book Antiqua"/>
              </w:rPr>
            </w:pPr>
          </w:p>
          <w:p w14:paraId="5147A192" w14:textId="3260D8D5" w:rsidR="00E064C0" w:rsidRPr="00E3212E" w:rsidRDefault="00ED5DF3" w:rsidP="008E7A45">
            <w:pPr>
              <w:jc w:val="both"/>
              <w:rPr>
                <w:rFonts w:ascii="Book Antiqua" w:hAnsi="Book Antiqua"/>
              </w:rPr>
            </w:pPr>
            <w:r>
              <w:rPr>
                <w:rFonts w:ascii="Book Antiqua" w:hAnsi="Book Antiqua"/>
              </w:rPr>
              <w:t>Pregunta</w:t>
            </w:r>
            <w:r w:rsidR="002E2911">
              <w:rPr>
                <w:rFonts w:ascii="Book Antiqua" w:hAnsi="Book Antiqua"/>
              </w:rPr>
              <w:t xml:space="preserve"> # 8</w:t>
            </w:r>
            <w:r>
              <w:rPr>
                <w:rFonts w:ascii="Book Antiqua" w:hAnsi="Book Antiqua"/>
              </w:rPr>
              <w:t xml:space="preserve"> de respuesta múltiple</w:t>
            </w:r>
            <w:r w:rsidR="002E2911">
              <w:rPr>
                <w:rFonts w:ascii="Book Antiqua" w:hAnsi="Book Antiqua"/>
              </w:rPr>
              <w:t xml:space="preserve">: </w:t>
            </w:r>
            <w:r w:rsidR="00162CDD" w:rsidRPr="00162CDD">
              <w:rPr>
                <w:rFonts w:ascii="Book Antiqua" w:hAnsi="Book Antiqua"/>
              </w:rPr>
              <w:t>Mencione la opinión y las sugerencias más comunes externadas por las personas usuarias judiciales, respecto de los servicios brindados por el Juzgado informante, a través del centro de gestión de la materia Civil.</w:t>
            </w:r>
          </w:p>
          <w:tbl>
            <w:tblPr>
              <w:tblStyle w:val="Tablaconcuadrcula"/>
              <w:tblW w:w="0" w:type="auto"/>
              <w:jc w:val="center"/>
              <w:tblInd w:w="0" w:type="dxa"/>
              <w:tblCellMar>
                <w:left w:w="28" w:type="dxa"/>
                <w:right w:w="28" w:type="dxa"/>
              </w:tblCellMar>
              <w:tblLook w:val="04A0" w:firstRow="1" w:lastRow="0" w:firstColumn="1" w:lastColumn="0" w:noHBand="0" w:noVBand="1"/>
            </w:tblPr>
            <w:tblGrid>
              <w:gridCol w:w="4591"/>
              <w:gridCol w:w="1504"/>
              <w:gridCol w:w="1378"/>
            </w:tblGrid>
            <w:tr w:rsidR="00685B09" w:rsidRPr="007342CA" w14:paraId="6890FD60" w14:textId="77777777" w:rsidTr="009F1DE9">
              <w:trPr>
                <w:trHeight w:val="375"/>
                <w:jc w:val="center"/>
              </w:trPr>
              <w:tc>
                <w:tcPr>
                  <w:tcW w:w="4591" w:type="dxa"/>
                  <w:vMerge w:val="restart"/>
                  <w:tcBorders>
                    <w:left w:val="nil"/>
                  </w:tcBorders>
                  <w:vAlign w:val="center"/>
                </w:tcPr>
                <w:p w14:paraId="0D6EC366" w14:textId="6D9A1F01" w:rsidR="00685B09" w:rsidRPr="007342CA" w:rsidRDefault="002D2C10" w:rsidP="00685B09">
                  <w:pPr>
                    <w:jc w:val="center"/>
                    <w:rPr>
                      <w:rFonts w:ascii="Book Antiqua" w:hAnsi="Book Antiqua"/>
                      <w:b/>
                      <w:bCs/>
                      <w:sz w:val="18"/>
                      <w:szCs w:val="18"/>
                    </w:rPr>
                  </w:pPr>
                  <w:r>
                    <w:rPr>
                      <w:rFonts w:ascii="Book Antiqua" w:hAnsi="Book Antiqua"/>
                      <w:b/>
                      <w:bCs/>
                      <w:sz w:val="18"/>
                      <w:szCs w:val="18"/>
                    </w:rPr>
                    <w:t>Opinión / Sugerencia Brindada por la Persona Usuaria</w:t>
                  </w:r>
                </w:p>
              </w:tc>
              <w:tc>
                <w:tcPr>
                  <w:tcW w:w="2882" w:type="dxa"/>
                  <w:gridSpan w:val="2"/>
                  <w:tcBorders>
                    <w:bottom w:val="dotted" w:sz="4" w:space="0" w:color="auto"/>
                    <w:right w:val="nil"/>
                  </w:tcBorders>
                  <w:vAlign w:val="center"/>
                </w:tcPr>
                <w:p w14:paraId="6D4AC5BE" w14:textId="77777777" w:rsidR="00685B09" w:rsidRPr="007342CA" w:rsidRDefault="00685B09" w:rsidP="00685B09">
                  <w:pPr>
                    <w:jc w:val="center"/>
                    <w:rPr>
                      <w:rFonts w:ascii="Book Antiqua" w:hAnsi="Book Antiqua"/>
                      <w:b/>
                      <w:bCs/>
                      <w:sz w:val="18"/>
                      <w:szCs w:val="18"/>
                    </w:rPr>
                  </w:pPr>
                  <w:r w:rsidRPr="007342CA">
                    <w:rPr>
                      <w:rFonts w:ascii="Book Antiqua" w:hAnsi="Book Antiqua"/>
                      <w:b/>
                      <w:bCs/>
                      <w:sz w:val="18"/>
                      <w:szCs w:val="18"/>
                    </w:rPr>
                    <w:t>Cantidad de Respuestas Recibidas</w:t>
                  </w:r>
                </w:p>
              </w:tc>
            </w:tr>
            <w:tr w:rsidR="00685B09" w:rsidRPr="007342CA" w14:paraId="7F00DE5D" w14:textId="77777777" w:rsidTr="00FE3E7B">
              <w:trPr>
                <w:trHeight w:val="375"/>
                <w:jc w:val="center"/>
              </w:trPr>
              <w:tc>
                <w:tcPr>
                  <w:tcW w:w="4591" w:type="dxa"/>
                  <w:vMerge/>
                  <w:tcBorders>
                    <w:left w:val="nil"/>
                    <w:bottom w:val="single" w:sz="4" w:space="0" w:color="auto"/>
                  </w:tcBorders>
                  <w:vAlign w:val="center"/>
                </w:tcPr>
                <w:p w14:paraId="1D552AF6" w14:textId="77777777" w:rsidR="00685B09" w:rsidRPr="007342CA" w:rsidRDefault="00685B09" w:rsidP="00685B09">
                  <w:pPr>
                    <w:jc w:val="both"/>
                    <w:rPr>
                      <w:rFonts w:ascii="Book Antiqua" w:hAnsi="Book Antiqua"/>
                      <w:sz w:val="18"/>
                      <w:szCs w:val="18"/>
                    </w:rPr>
                  </w:pPr>
                </w:p>
              </w:tc>
              <w:tc>
                <w:tcPr>
                  <w:tcW w:w="1504" w:type="dxa"/>
                  <w:tcBorders>
                    <w:top w:val="dotted" w:sz="4" w:space="0" w:color="auto"/>
                    <w:bottom w:val="single" w:sz="4" w:space="0" w:color="auto"/>
                    <w:right w:val="dotted" w:sz="4" w:space="0" w:color="auto"/>
                  </w:tcBorders>
                  <w:vAlign w:val="center"/>
                </w:tcPr>
                <w:p w14:paraId="675DE619" w14:textId="77777777" w:rsidR="00685B09" w:rsidRPr="007342CA" w:rsidRDefault="00685B09" w:rsidP="00685B09">
                  <w:pPr>
                    <w:jc w:val="center"/>
                    <w:rPr>
                      <w:rFonts w:ascii="Book Antiqua" w:hAnsi="Book Antiqua"/>
                      <w:b/>
                      <w:bCs/>
                      <w:sz w:val="18"/>
                      <w:szCs w:val="18"/>
                    </w:rPr>
                  </w:pPr>
                  <w:r w:rsidRPr="007342CA">
                    <w:rPr>
                      <w:rFonts w:ascii="Book Antiqua" w:hAnsi="Book Antiqua"/>
                      <w:b/>
                      <w:bCs/>
                      <w:sz w:val="18"/>
                      <w:szCs w:val="18"/>
                    </w:rPr>
                    <w:t>Total</w:t>
                  </w:r>
                </w:p>
              </w:tc>
              <w:tc>
                <w:tcPr>
                  <w:tcW w:w="1378" w:type="dxa"/>
                  <w:tcBorders>
                    <w:top w:val="dotted" w:sz="4" w:space="0" w:color="auto"/>
                    <w:left w:val="dotted" w:sz="4" w:space="0" w:color="auto"/>
                    <w:bottom w:val="single" w:sz="4" w:space="0" w:color="auto"/>
                    <w:right w:val="nil"/>
                  </w:tcBorders>
                  <w:vAlign w:val="center"/>
                </w:tcPr>
                <w:p w14:paraId="185138E8" w14:textId="77777777" w:rsidR="00685B09" w:rsidRPr="007342CA" w:rsidRDefault="00685B09" w:rsidP="00685B09">
                  <w:pPr>
                    <w:jc w:val="center"/>
                    <w:rPr>
                      <w:rFonts w:ascii="Book Antiqua" w:hAnsi="Book Antiqua"/>
                      <w:b/>
                      <w:bCs/>
                      <w:sz w:val="18"/>
                      <w:szCs w:val="18"/>
                    </w:rPr>
                  </w:pPr>
                  <w:r w:rsidRPr="007342CA">
                    <w:rPr>
                      <w:rFonts w:ascii="Book Antiqua" w:hAnsi="Book Antiqua"/>
                      <w:b/>
                      <w:bCs/>
                      <w:sz w:val="18"/>
                      <w:szCs w:val="18"/>
                    </w:rPr>
                    <w:t>%</w:t>
                  </w:r>
                </w:p>
              </w:tc>
            </w:tr>
            <w:tr w:rsidR="00685B09" w:rsidRPr="007342CA" w14:paraId="279F70ED" w14:textId="77777777" w:rsidTr="00FE3E7B">
              <w:trPr>
                <w:trHeight w:val="381"/>
                <w:jc w:val="center"/>
              </w:trPr>
              <w:tc>
                <w:tcPr>
                  <w:tcW w:w="4591" w:type="dxa"/>
                  <w:tcBorders>
                    <w:left w:val="nil"/>
                    <w:bottom w:val="dotted" w:sz="4" w:space="0" w:color="auto"/>
                  </w:tcBorders>
                  <w:vAlign w:val="center"/>
                </w:tcPr>
                <w:p w14:paraId="5F5F9DEE" w14:textId="77777777" w:rsidR="00685B09" w:rsidRPr="007342CA" w:rsidRDefault="00685B09" w:rsidP="00685B09">
                  <w:pPr>
                    <w:jc w:val="right"/>
                    <w:rPr>
                      <w:rFonts w:ascii="Book Antiqua" w:hAnsi="Book Antiqua"/>
                      <w:b/>
                      <w:bCs/>
                      <w:sz w:val="18"/>
                      <w:szCs w:val="18"/>
                    </w:rPr>
                  </w:pPr>
                  <w:r w:rsidRPr="007342CA">
                    <w:rPr>
                      <w:rFonts w:ascii="Book Antiqua" w:hAnsi="Book Antiqua"/>
                      <w:b/>
                      <w:bCs/>
                      <w:sz w:val="18"/>
                      <w:szCs w:val="18"/>
                    </w:rPr>
                    <w:t>Total:</w:t>
                  </w:r>
                </w:p>
              </w:tc>
              <w:tc>
                <w:tcPr>
                  <w:tcW w:w="1504" w:type="dxa"/>
                  <w:tcBorders>
                    <w:bottom w:val="dotted" w:sz="4" w:space="0" w:color="auto"/>
                  </w:tcBorders>
                  <w:vAlign w:val="center"/>
                </w:tcPr>
                <w:p w14:paraId="723A8EF2" w14:textId="3F7E128D" w:rsidR="00685B09" w:rsidRPr="007342CA" w:rsidRDefault="00761BC6" w:rsidP="00685B09">
                  <w:pPr>
                    <w:jc w:val="center"/>
                    <w:rPr>
                      <w:rFonts w:ascii="Book Antiqua" w:hAnsi="Book Antiqua"/>
                      <w:b/>
                      <w:bCs/>
                      <w:sz w:val="18"/>
                      <w:szCs w:val="18"/>
                      <w:u w:val="single"/>
                    </w:rPr>
                  </w:pPr>
                  <w:r>
                    <w:rPr>
                      <w:rFonts w:ascii="Book Antiqua" w:hAnsi="Book Antiqua"/>
                      <w:b/>
                      <w:bCs/>
                      <w:sz w:val="18"/>
                      <w:szCs w:val="18"/>
                      <w:u w:val="single"/>
                    </w:rPr>
                    <w:t>7</w:t>
                  </w:r>
                  <w:r w:rsidR="00EC3617">
                    <w:rPr>
                      <w:rFonts w:ascii="Book Antiqua" w:hAnsi="Book Antiqua"/>
                      <w:b/>
                      <w:bCs/>
                      <w:sz w:val="18"/>
                      <w:szCs w:val="18"/>
                      <w:u w:val="single"/>
                    </w:rPr>
                    <w:t>6</w:t>
                  </w:r>
                </w:p>
              </w:tc>
              <w:tc>
                <w:tcPr>
                  <w:tcW w:w="1378" w:type="dxa"/>
                  <w:tcBorders>
                    <w:bottom w:val="dotted" w:sz="4" w:space="0" w:color="auto"/>
                    <w:right w:val="nil"/>
                  </w:tcBorders>
                  <w:vAlign w:val="center"/>
                </w:tcPr>
                <w:p w14:paraId="4B8AD1CD" w14:textId="77777777" w:rsidR="00685B09" w:rsidRPr="007342CA" w:rsidRDefault="00685B09" w:rsidP="00685B09">
                  <w:pPr>
                    <w:jc w:val="center"/>
                    <w:rPr>
                      <w:rFonts w:ascii="Book Antiqua" w:hAnsi="Book Antiqua"/>
                      <w:b/>
                      <w:bCs/>
                      <w:sz w:val="18"/>
                      <w:szCs w:val="18"/>
                      <w:u w:val="single"/>
                    </w:rPr>
                  </w:pPr>
                  <w:r>
                    <w:rPr>
                      <w:rFonts w:ascii="Book Antiqua" w:hAnsi="Book Antiqua"/>
                      <w:b/>
                      <w:bCs/>
                      <w:sz w:val="18"/>
                      <w:szCs w:val="18"/>
                      <w:u w:val="single"/>
                    </w:rPr>
                    <w:t>100,0%</w:t>
                  </w:r>
                </w:p>
              </w:tc>
            </w:tr>
            <w:tr w:rsidR="00FE3E7B" w:rsidRPr="007342CA" w14:paraId="3EE9CE65" w14:textId="77777777" w:rsidTr="00FE3E7B">
              <w:trPr>
                <w:jc w:val="center"/>
              </w:trPr>
              <w:tc>
                <w:tcPr>
                  <w:tcW w:w="4591" w:type="dxa"/>
                  <w:tcBorders>
                    <w:top w:val="dotted" w:sz="4" w:space="0" w:color="auto"/>
                    <w:left w:val="nil"/>
                    <w:bottom w:val="dotted" w:sz="4" w:space="0" w:color="auto"/>
                  </w:tcBorders>
                  <w:vAlign w:val="center"/>
                </w:tcPr>
                <w:p w14:paraId="519C695C" w14:textId="2ACABD67" w:rsidR="00FE3E7B" w:rsidRPr="007342CA" w:rsidRDefault="00B2594A" w:rsidP="00AF726A">
                  <w:pPr>
                    <w:jc w:val="both"/>
                    <w:rPr>
                      <w:rFonts w:ascii="Book Antiqua" w:hAnsi="Book Antiqua"/>
                      <w:b/>
                      <w:bCs/>
                      <w:sz w:val="18"/>
                      <w:szCs w:val="18"/>
                    </w:rPr>
                  </w:pPr>
                  <w:r>
                    <w:rPr>
                      <w:rFonts w:ascii="Book Antiqua" w:hAnsi="Book Antiqua"/>
                      <w:sz w:val="18"/>
                      <w:szCs w:val="18"/>
                    </w:rPr>
                    <w:t>F</w:t>
                  </w:r>
                  <w:r w:rsidR="00FE3E7B">
                    <w:rPr>
                      <w:rFonts w:ascii="Book Antiqua" w:hAnsi="Book Antiqua"/>
                      <w:sz w:val="18"/>
                      <w:szCs w:val="18"/>
                    </w:rPr>
                    <w:t>avorable por la cercanía con el domicilio y/o lugar de trabajo.</w:t>
                  </w:r>
                </w:p>
              </w:tc>
              <w:tc>
                <w:tcPr>
                  <w:tcW w:w="1504" w:type="dxa"/>
                  <w:tcBorders>
                    <w:top w:val="dotted" w:sz="4" w:space="0" w:color="auto"/>
                    <w:bottom w:val="dotted" w:sz="4" w:space="0" w:color="auto"/>
                  </w:tcBorders>
                  <w:vAlign w:val="center"/>
                </w:tcPr>
                <w:p w14:paraId="7882D765" w14:textId="4A8FFA7F" w:rsidR="00FE3E7B" w:rsidRDefault="00FE3E7B" w:rsidP="00FE3E7B">
                  <w:pPr>
                    <w:jc w:val="center"/>
                    <w:rPr>
                      <w:rFonts w:ascii="Book Antiqua" w:hAnsi="Book Antiqua"/>
                      <w:b/>
                      <w:bCs/>
                      <w:sz w:val="18"/>
                      <w:szCs w:val="18"/>
                      <w:u w:val="single"/>
                    </w:rPr>
                  </w:pPr>
                  <w:r>
                    <w:rPr>
                      <w:rFonts w:ascii="Book Antiqua" w:hAnsi="Book Antiqua"/>
                      <w:sz w:val="18"/>
                      <w:szCs w:val="18"/>
                    </w:rPr>
                    <w:t>6</w:t>
                  </w:r>
                </w:p>
              </w:tc>
              <w:tc>
                <w:tcPr>
                  <w:tcW w:w="1378" w:type="dxa"/>
                  <w:tcBorders>
                    <w:top w:val="dotted" w:sz="4" w:space="0" w:color="auto"/>
                    <w:bottom w:val="dotted" w:sz="4" w:space="0" w:color="auto"/>
                    <w:right w:val="nil"/>
                  </w:tcBorders>
                  <w:vAlign w:val="center"/>
                </w:tcPr>
                <w:p w14:paraId="4E8E29E3" w14:textId="36C5110C" w:rsidR="00FE3E7B" w:rsidRPr="00933490" w:rsidRDefault="00933490" w:rsidP="00FE3E7B">
                  <w:pPr>
                    <w:jc w:val="center"/>
                    <w:rPr>
                      <w:rFonts w:ascii="Book Antiqua" w:hAnsi="Book Antiqua"/>
                      <w:sz w:val="18"/>
                      <w:szCs w:val="18"/>
                    </w:rPr>
                  </w:pPr>
                  <w:r>
                    <w:rPr>
                      <w:rFonts w:ascii="Book Antiqua" w:hAnsi="Book Antiqua"/>
                      <w:sz w:val="18"/>
                      <w:szCs w:val="18"/>
                    </w:rPr>
                    <w:t>7,9%</w:t>
                  </w:r>
                </w:p>
              </w:tc>
            </w:tr>
            <w:tr w:rsidR="00FE3E7B" w:rsidRPr="007342CA" w14:paraId="20A461FE" w14:textId="77777777" w:rsidTr="00FE3E7B">
              <w:trPr>
                <w:jc w:val="center"/>
              </w:trPr>
              <w:tc>
                <w:tcPr>
                  <w:tcW w:w="4591" w:type="dxa"/>
                  <w:tcBorders>
                    <w:top w:val="dotted" w:sz="4" w:space="0" w:color="auto"/>
                    <w:left w:val="nil"/>
                    <w:bottom w:val="dotted" w:sz="4" w:space="0" w:color="auto"/>
                  </w:tcBorders>
                  <w:vAlign w:val="center"/>
                </w:tcPr>
                <w:p w14:paraId="608A8D55" w14:textId="74901474" w:rsidR="00FE3E7B" w:rsidRDefault="00386FC2" w:rsidP="00AF726A">
                  <w:pPr>
                    <w:jc w:val="both"/>
                    <w:rPr>
                      <w:rFonts w:ascii="Book Antiqua" w:hAnsi="Book Antiqua"/>
                      <w:sz w:val="18"/>
                      <w:szCs w:val="18"/>
                    </w:rPr>
                  </w:pPr>
                  <w:r>
                    <w:rPr>
                      <w:rFonts w:ascii="Book Antiqua" w:hAnsi="Book Antiqua"/>
                      <w:sz w:val="18"/>
                      <w:szCs w:val="18"/>
                    </w:rPr>
                    <w:t>F</w:t>
                  </w:r>
                  <w:r w:rsidR="00FE3E7B">
                    <w:rPr>
                      <w:rFonts w:ascii="Book Antiqua" w:hAnsi="Book Antiqua"/>
                      <w:sz w:val="18"/>
                      <w:szCs w:val="18"/>
                    </w:rPr>
                    <w:t>avorable por la atención brindada.</w:t>
                  </w:r>
                </w:p>
              </w:tc>
              <w:tc>
                <w:tcPr>
                  <w:tcW w:w="1504" w:type="dxa"/>
                  <w:tcBorders>
                    <w:top w:val="dotted" w:sz="4" w:space="0" w:color="auto"/>
                    <w:bottom w:val="dotted" w:sz="4" w:space="0" w:color="auto"/>
                  </w:tcBorders>
                  <w:vAlign w:val="center"/>
                </w:tcPr>
                <w:p w14:paraId="3E5CD9C3" w14:textId="25C3172E" w:rsidR="00FE3E7B" w:rsidRDefault="00FE3E7B" w:rsidP="00FE3E7B">
                  <w:pPr>
                    <w:jc w:val="center"/>
                    <w:rPr>
                      <w:rFonts w:ascii="Book Antiqua" w:hAnsi="Book Antiqua"/>
                      <w:sz w:val="18"/>
                      <w:szCs w:val="18"/>
                    </w:rPr>
                  </w:pPr>
                  <w:r>
                    <w:rPr>
                      <w:rFonts w:ascii="Book Antiqua" w:hAnsi="Book Antiqua"/>
                      <w:sz w:val="18"/>
                      <w:szCs w:val="18"/>
                    </w:rPr>
                    <w:t>4</w:t>
                  </w:r>
                </w:p>
              </w:tc>
              <w:tc>
                <w:tcPr>
                  <w:tcW w:w="1378" w:type="dxa"/>
                  <w:tcBorders>
                    <w:top w:val="dotted" w:sz="4" w:space="0" w:color="auto"/>
                    <w:bottom w:val="dotted" w:sz="4" w:space="0" w:color="auto"/>
                    <w:right w:val="nil"/>
                  </w:tcBorders>
                  <w:vAlign w:val="center"/>
                </w:tcPr>
                <w:p w14:paraId="0B1ADD31" w14:textId="2A98ED69" w:rsidR="00FE3E7B" w:rsidRPr="00933490" w:rsidRDefault="00933490" w:rsidP="00FE3E7B">
                  <w:pPr>
                    <w:jc w:val="center"/>
                    <w:rPr>
                      <w:rFonts w:ascii="Book Antiqua" w:hAnsi="Book Antiqua"/>
                      <w:sz w:val="18"/>
                      <w:szCs w:val="18"/>
                    </w:rPr>
                  </w:pPr>
                  <w:r>
                    <w:rPr>
                      <w:rFonts w:ascii="Book Antiqua" w:hAnsi="Book Antiqua"/>
                      <w:sz w:val="18"/>
                      <w:szCs w:val="18"/>
                    </w:rPr>
                    <w:t>5,3%</w:t>
                  </w:r>
                </w:p>
              </w:tc>
            </w:tr>
            <w:tr w:rsidR="00BE0D2B" w:rsidRPr="007342CA" w14:paraId="063AD019" w14:textId="77777777" w:rsidTr="00FE3E7B">
              <w:trPr>
                <w:jc w:val="center"/>
              </w:trPr>
              <w:tc>
                <w:tcPr>
                  <w:tcW w:w="4591" w:type="dxa"/>
                  <w:tcBorders>
                    <w:top w:val="dotted" w:sz="4" w:space="0" w:color="auto"/>
                    <w:left w:val="nil"/>
                    <w:bottom w:val="dotted" w:sz="4" w:space="0" w:color="auto"/>
                  </w:tcBorders>
                  <w:vAlign w:val="center"/>
                </w:tcPr>
                <w:p w14:paraId="76D48318" w14:textId="62C8CDDD" w:rsidR="00BE0D2B" w:rsidRDefault="00B2594A" w:rsidP="00AF726A">
                  <w:pPr>
                    <w:jc w:val="both"/>
                    <w:rPr>
                      <w:rFonts w:ascii="Book Antiqua" w:hAnsi="Book Antiqua"/>
                      <w:sz w:val="18"/>
                      <w:szCs w:val="18"/>
                    </w:rPr>
                  </w:pPr>
                  <w:r>
                    <w:rPr>
                      <w:rFonts w:ascii="Book Antiqua" w:hAnsi="Book Antiqua"/>
                      <w:sz w:val="18"/>
                      <w:szCs w:val="18"/>
                    </w:rPr>
                    <w:t>F</w:t>
                  </w:r>
                  <w:r w:rsidR="00D1506B">
                    <w:rPr>
                      <w:rFonts w:ascii="Book Antiqua" w:hAnsi="Book Antiqua"/>
                      <w:sz w:val="18"/>
                      <w:szCs w:val="18"/>
                    </w:rPr>
                    <w:t>avorable</w:t>
                  </w:r>
                  <w:r w:rsidR="00BE0D2B">
                    <w:rPr>
                      <w:rFonts w:ascii="Book Antiqua" w:hAnsi="Book Antiqua"/>
                      <w:sz w:val="18"/>
                      <w:szCs w:val="18"/>
                    </w:rPr>
                    <w:t xml:space="preserve"> por la economía en el </w:t>
                  </w:r>
                  <w:r w:rsidR="005A5445">
                    <w:rPr>
                      <w:rFonts w:ascii="Book Antiqua" w:hAnsi="Book Antiqua"/>
                      <w:sz w:val="18"/>
                      <w:szCs w:val="18"/>
                    </w:rPr>
                    <w:t xml:space="preserve">costo </w:t>
                  </w:r>
                  <w:r w:rsidR="00386FC2">
                    <w:rPr>
                      <w:rFonts w:ascii="Book Antiqua" w:hAnsi="Book Antiqua"/>
                      <w:sz w:val="18"/>
                      <w:szCs w:val="18"/>
                    </w:rPr>
                    <w:t xml:space="preserve">y tiempo </w:t>
                  </w:r>
                  <w:r w:rsidR="005A5445">
                    <w:rPr>
                      <w:rFonts w:ascii="Book Antiqua" w:hAnsi="Book Antiqua"/>
                      <w:sz w:val="18"/>
                      <w:szCs w:val="18"/>
                    </w:rPr>
                    <w:t xml:space="preserve">de </w:t>
                  </w:r>
                  <w:r w:rsidR="00BE0D2B">
                    <w:rPr>
                      <w:rFonts w:ascii="Book Antiqua" w:hAnsi="Book Antiqua"/>
                      <w:sz w:val="18"/>
                      <w:szCs w:val="18"/>
                    </w:rPr>
                    <w:t>tra</w:t>
                  </w:r>
                  <w:r w:rsidR="00386FC2">
                    <w:rPr>
                      <w:rFonts w:ascii="Book Antiqua" w:hAnsi="Book Antiqua"/>
                      <w:sz w:val="18"/>
                      <w:szCs w:val="18"/>
                    </w:rPr>
                    <w:t>slado</w:t>
                  </w:r>
                  <w:r w:rsidR="0061537A">
                    <w:rPr>
                      <w:rFonts w:ascii="Book Antiqua" w:hAnsi="Book Antiqua"/>
                      <w:sz w:val="18"/>
                      <w:szCs w:val="18"/>
                    </w:rPr>
                    <w:t xml:space="preserve"> de</w:t>
                  </w:r>
                  <w:r w:rsidR="00BE0D2B">
                    <w:rPr>
                      <w:rFonts w:ascii="Book Antiqua" w:hAnsi="Book Antiqua"/>
                      <w:sz w:val="18"/>
                      <w:szCs w:val="18"/>
                    </w:rPr>
                    <w:t xml:space="preserve"> ida y regreso </w:t>
                  </w:r>
                  <w:r w:rsidR="00933B66">
                    <w:rPr>
                      <w:rFonts w:ascii="Book Antiqua" w:hAnsi="Book Antiqua"/>
                      <w:sz w:val="18"/>
                      <w:szCs w:val="18"/>
                    </w:rPr>
                    <w:t>al</w:t>
                  </w:r>
                  <w:r w:rsidR="00BE0D2B">
                    <w:rPr>
                      <w:rFonts w:ascii="Book Antiqua" w:hAnsi="Book Antiqua"/>
                      <w:sz w:val="18"/>
                      <w:szCs w:val="18"/>
                    </w:rPr>
                    <w:t xml:space="preserve"> juzgado competente.</w:t>
                  </w:r>
                </w:p>
              </w:tc>
              <w:tc>
                <w:tcPr>
                  <w:tcW w:w="1504" w:type="dxa"/>
                  <w:tcBorders>
                    <w:top w:val="dotted" w:sz="4" w:space="0" w:color="auto"/>
                    <w:bottom w:val="dotted" w:sz="4" w:space="0" w:color="auto"/>
                  </w:tcBorders>
                  <w:vAlign w:val="center"/>
                </w:tcPr>
                <w:p w14:paraId="51B61AA4" w14:textId="40D4625E" w:rsidR="00BE0D2B" w:rsidRDefault="00BE0D2B" w:rsidP="00BE0D2B">
                  <w:pPr>
                    <w:jc w:val="center"/>
                    <w:rPr>
                      <w:rFonts w:ascii="Book Antiqua" w:hAnsi="Book Antiqua"/>
                      <w:sz w:val="18"/>
                      <w:szCs w:val="18"/>
                    </w:rPr>
                  </w:pPr>
                  <w:r>
                    <w:rPr>
                      <w:rFonts w:ascii="Book Antiqua" w:hAnsi="Book Antiqua"/>
                      <w:sz w:val="18"/>
                      <w:szCs w:val="18"/>
                    </w:rPr>
                    <w:t>1</w:t>
                  </w:r>
                </w:p>
              </w:tc>
              <w:tc>
                <w:tcPr>
                  <w:tcW w:w="1378" w:type="dxa"/>
                  <w:tcBorders>
                    <w:top w:val="dotted" w:sz="4" w:space="0" w:color="auto"/>
                    <w:bottom w:val="dotted" w:sz="4" w:space="0" w:color="auto"/>
                    <w:right w:val="nil"/>
                  </w:tcBorders>
                  <w:vAlign w:val="center"/>
                </w:tcPr>
                <w:p w14:paraId="5228E735" w14:textId="20E49E3A" w:rsidR="00BE0D2B" w:rsidRPr="00933490" w:rsidRDefault="00933490" w:rsidP="00BE0D2B">
                  <w:pPr>
                    <w:jc w:val="center"/>
                    <w:rPr>
                      <w:rFonts w:ascii="Book Antiqua" w:hAnsi="Book Antiqua"/>
                      <w:sz w:val="18"/>
                      <w:szCs w:val="18"/>
                    </w:rPr>
                  </w:pPr>
                  <w:r w:rsidRPr="00933490">
                    <w:rPr>
                      <w:rFonts w:ascii="Book Antiqua" w:hAnsi="Book Antiqua"/>
                      <w:sz w:val="18"/>
                      <w:szCs w:val="18"/>
                    </w:rPr>
                    <w:t>1,3%</w:t>
                  </w:r>
                </w:p>
              </w:tc>
            </w:tr>
            <w:tr w:rsidR="00386FC2" w:rsidRPr="007342CA" w14:paraId="66AE1ACA" w14:textId="77777777" w:rsidTr="00FE3E7B">
              <w:trPr>
                <w:jc w:val="center"/>
              </w:trPr>
              <w:tc>
                <w:tcPr>
                  <w:tcW w:w="4591" w:type="dxa"/>
                  <w:tcBorders>
                    <w:top w:val="dotted" w:sz="4" w:space="0" w:color="auto"/>
                    <w:left w:val="nil"/>
                    <w:bottom w:val="dotted" w:sz="4" w:space="0" w:color="auto"/>
                  </w:tcBorders>
                  <w:vAlign w:val="center"/>
                </w:tcPr>
                <w:p w14:paraId="00B01FBD" w14:textId="72AB8E4A" w:rsidR="00386FC2" w:rsidRDefault="00B2594A" w:rsidP="00386FC2">
                  <w:pPr>
                    <w:jc w:val="both"/>
                    <w:rPr>
                      <w:rFonts w:ascii="Book Antiqua" w:hAnsi="Book Antiqua"/>
                      <w:sz w:val="18"/>
                      <w:szCs w:val="18"/>
                    </w:rPr>
                  </w:pPr>
                  <w:r>
                    <w:rPr>
                      <w:rFonts w:ascii="Book Antiqua" w:hAnsi="Book Antiqua"/>
                      <w:sz w:val="18"/>
                      <w:szCs w:val="18"/>
                    </w:rPr>
                    <w:t>F</w:t>
                  </w:r>
                  <w:r w:rsidR="00D1506B">
                    <w:rPr>
                      <w:rFonts w:ascii="Book Antiqua" w:hAnsi="Book Antiqua"/>
                      <w:sz w:val="18"/>
                      <w:szCs w:val="18"/>
                    </w:rPr>
                    <w:t>avorable</w:t>
                  </w:r>
                  <w:r w:rsidR="00386FC2">
                    <w:rPr>
                      <w:rFonts w:ascii="Book Antiqua" w:hAnsi="Book Antiqua"/>
                      <w:sz w:val="18"/>
                      <w:szCs w:val="18"/>
                    </w:rPr>
                    <w:t xml:space="preserve"> por la escasez de transporte público hacia el juzgado competente.</w:t>
                  </w:r>
                </w:p>
              </w:tc>
              <w:tc>
                <w:tcPr>
                  <w:tcW w:w="1504" w:type="dxa"/>
                  <w:tcBorders>
                    <w:top w:val="dotted" w:sz="4" w:space="0" w:color="auto"/>
                    <w:bottom w:val="dotted" w:sz="4" w:space="0" w:color="auto"/>
                  </w:tcBorders>
                  <w:vAlign w:val="center"/>
                </w:tcPr>
                <w:p w14:paraId="7FBE36B3" w14:textId="76ECF92D" w:rsidR="00386FC2" w:rsidRDefault="00386FC2" w:rsidP="00386FC2">
                  <w:pPr>
                    <w:jc w:val="center"/>
                    <w:rPr>
                      <w:rFonts w:ascii="Book Antiqua" w:hAnsi="Book Antiqua"/>
                      <w:sz w:val="18"/>
                      <w:szCs w:val="18"/>
                    </w:rPr>
                  </w:pPr>
                  <w:r>
                    <w:rPr>
                      <w:rFonts w:ascii="Book Antiqua" w:hAnsi="Book Antiqua"/>
                      <w:sz w:val="18"/>
                      <w:szCs w:val="18"/>
                    </w:rPr>
                    <w:t>1</w:t>
                  </w:r>
                </w:p>
              </w:tc>
              <w:tc>
                <w:tcPr>
                  <w:tcW w:w="1378" w:type="dxa"/>
                  <w:tcBorders>
                    <w:top w:val="dotted" w:sz="4" w:space="0" w:color="auto"/>
                    <w:bottom w:val="dotted" w:sz="4" w:space="0" w:color="auto"/>
                    <w:right w:val="nil"/>
                  </w:tcBorders>
                  <w:vAlign w:val="center"/>
                </w:tcPr>
                <w:p w14:paraId="3F457534" w14:textId="7C202190" w:rsidR="00386FC2" w:rsidRPr="00933490" w:rsidRDefault="00386FC2" w:rsidP="00386FC2">
                  <w:pPr>
                    <w:jc w:val="center"/>
                    <w:rPr>
                      <w:rFonts w:ascii="Book Antiqua" w:hAnsi="Book Antiqua"/>
                      <w:sz w:val="18"/>
                      <w:szCs w:val="18"/>
                    </w:rPr>
                  </w:pPr>
                  <w:r w:rsidRPr="00933490">
                    <w:rPr>
                      <w:rFonts w:ascii="Book Antiqua" w:hAnsi="Book Antiqua"/>
                      <w:sz w:val="18"/>
                      <w:szCs w:val="18"/>
                    </w:rPr>
                    <w:t>1,3%</w:t>
                  </w:r>
                </w:p>
              </w:tc>
            </w:tr>
            <w:tr w:rsidR="00386FC2" w:rsidRPr="007342CA" w14:paraId="14DBED4E" w14:textId="77777777" w:rsidTr="00FE3E7B">
              <w:trPr>
                <w:jc w:val="center"/>
              </w:trPr>
              <w:tc>
                <w:tcPr>
                  <w:tcW w:w="4591" w:type="dxa"/>
                  <w:tcBorders>
                    <w:top w:val="dotted" w:sz="4" w:space="0" w:color="auto"/>
                    <w:left w:val="nil"/>
                    <w:bottom w:val="dotted" w:sz="4" w:space="0" w:color="auto"/>
                  </w:tcBorders>
                  <w:vAlign w:val="center"/>
                </w:tcPr>
                <w:p w14:paraId="6FF2FFA9" w14:textId="07299B2F" w:rsidR="00386FC2" w:rsidRDefault="00B2594A" w:rsidP="00386FC2">
                  <w:pPr>
                    <w:jc w:val="both"/>
                    <w:rPr>
                      <w:rFonts w:ascii="Book Antiqua" w:hAnsi="Book Antiqua"/>
                      <w:sz w:val="18"/>
                      <w:szCs w:val="18"/>
                    </w:rPr>
                  </w:pPr>
                  <w:r>
                    <w:rPr>
                      <w:rFonts w:ascii="Book Antiqua" w:hAnsi="Book Antiqua"/>
                      <w:sz w:val="18"/>
                      <w:szCs w:val="18"/>
                    </w:rPr>
                    <w:t>S</w:t>
                  </w:r>
                  <w:r w:rsidR="00386FC2">
                    <w:rPr>
                      <w:rFonts w:ascii="Book Antiqua" w:hAnsi="Book Antiqua"/>
                      <w:sz w:val="18"/>
                      <w:szCs w:val="18"/>
                    </w:rPr>
                    <w:t xml:space="preserve">atisfacción y motivo de felicitación al Poder Judicial por los servicios brindados a través </w:t>
                  </w:r>
                  <w:r>
                    <w:rPr>
                      <w:rFonts w:ascii="Book Antiqua" w:hAnsi="Book Antiqua"/>
                      <w:sz w:val="18"/>
                      <w:szCs w:val="18"/>
                    </w:rPr>
                    <w:t xml:space="preserve">del </w:t>
                  </w:r>
                  <w:r w:rsidRPr="001501DA">
                    <w:rPr>
                      <w:rFonts w:ascii="Book Antiqua" w:hAnsi="Book Antiqua"/>
                      <w:i/>
                      <w:iCs/>
                      <w:sz w:val="18"/>
                      <w:szCs w:val="18"/>
                    </w:rPr>
                    <w:t>Sistema de gestión en línea</w:t>
                  </w:r>
                  <w:r w:rsidR="00386FC2">
                    <w:rPr>
                      <w:rFonts w:ascii="Book Antiqua" w:hAnsi="Book Antiqua"/>
                      <w:sz w:val="18"/>
                      <w:szCs w:val="18"/>
                    </w:rPr>
                    <w:t>.</w:t>
                  </w:r>
                </w:p>
              </w:tc>
              <w:tc>
                <w:tcPr>
                  <w:tcW w:w="1504" w:type="dxa"/>
                  <w:tcBorders>
                    <w:top w:val="dotted" w:sz="4" w:space="0" w:color="auto"/>
                    <w:bottom w:val="dotted" w:sz="4" w:space="0" w:color="auto"/>
                  </w:tcBorders>
                  <w:vAlign w:val="center"/>
                </w:tcPr>
                <w:p w14:paraId="5846E7E9" w14:textId="50F2F84C" w:rsidR="00386FC2" w:rsidRDefault="00386FC2" w:rsidP="00386FC2">
                  <w:pPr>
                    <w:jc w:val="center"/>
                    <w:rPr>
                      <w:rFonts w:ascii="Book Antiqua" w:hAnsi="Book Antiqua"/>
                      <w:sz w:val="18"/>
                      <w:szCs w:val="18"/>
                    </w:rPr>
                  </w:pPr>
                  <w:r>
                    <w:rPr>
                      <w:rFonts w:ascii="Book Antiqua" w:hAnsi="Book Antiqua"/>
                      <w:sz w:val="18"/>
                      <w:szCs w:val="18"/>
                    </w:rPr>
                    <w:t>1</w:t>
                  </w:r>
                </w:p>
              </w:tc>
              <w:tc>
                <w:tcPr>
                  <w:tcW w:w="1378" w:type="dxa"/>
                  <w:tcBorders>
                    <w:top w:val="dotted" w:sz="4" w:space="0" w:color="auto"/>
                    <w:bottom w:val="dotted" w:sz="4" w:space="0" w:color="auto"/>
                    <w:right w:val="nil"/>
                  </w:tcBorders>
                  <w:vAlign w:val="center"/>
                </w:tcPr>
                <w:p w14:paraId="333BB6AE" w14:textId="6CDA5D0D" w:rsidR="00386FC2" w:rsidRPr="00933490" w:rsidRDefault="00386FC2" w:rsidP="00386FC2">
                  <w:pPr>
                    <w:jc w:val="center"/>
                    <w:rPr>
                      <w:rFonts w:ascii="Book Antiqua" w:hAnsi="Book Antiqua"/>
                      <w:sz w:val="18"/>
                      <w:szCs w:val="18"/>
                    </w:rPr>
                  </w:pPr>
                  <w:r w:rsidRPr="00933490">
                    <w:rPr>
                      <w:rFonts w:ascii="Book Antiqua" w:hAnsi="Book Antiqua"/>
                      <w:sz w:val="18"/>
                      <w:szCs w:val="18"/>
                    </w:rPr>
                    <w:t>1,3%</w:t>
                  </w:r>
                </w:p>
              </w:tc>
            </w:tr>
            <w:tr w:rsidR="00386FC2" w:rsidRPr="007342CA" w14:paraId="3F22E82A" w14:textId="77777777" w:rsidTr="009F1DE9">
              <w:trPr>
                <w:jc w:val="center"/>
              </w:trPr>
              <w:tc>
                <w:tcPr>
                  <w:tcW w:w="4591" w:type="dxa"/>
                  <w:tcBorders>
                    <w:top w:val="dotted" w:sz="4" w:space="0" w:color="auto"/>
                    <w:left w:val="nil"/>
                    <w:bottom w:val="dotted" w:sz="4" w:space="0" w:color="auto"/>
                  </w:tcBorders>
                  <w:vAlign w:val="center"/>
                </w:tcPr>
                <w:p w14:paraId="2ABC0A91" w14:textId="78E4941B" w:rsidR="00386FC2" w:rsidRPr="007342CA" w:rsidRDefault="00B2594A" w:rsidP="00386FC2">
                  <w:pPr>
                    <w:jc w:val="both"/>
                    <w:rPr>
                      <w:rFonts w:ascii="Book Antiqua" w:hAnsi="Book Antiqua"/>
                      <w:sz w:val="18"/>
                      <w:szCs w:val="18"/>
                    </w:rPr>
                  </w:pPr>
                  <w:r>
                    <w:rPr>
                      <w:rFonts w:ascii="Book Antiqua" w:hAnsi="Book Antiqua"/>
                      <w:sz w:val="18"/>
                      <w:szCs w:val="18"/>
                    </w:rPr>
                    <w:t>Q</w:t>
                  </w:r>
                  <w:r w:rsidR="00386FC2">
                    <w:rPr>
                      <w:rFonts w:ascii="Book Antiqua" w:hAnsi="Book Antiqua"/>
                      <w:sz w:val="18"/>
                      <w:szCs w:val="18"/>
                    </w:rPr>
                    <w:t>ueja por el atraso en la tramitación del expediente Civil.</w:t>
                  </w:r>
                </w:p>
              </w:tc>
              <w:tc>
                <w:tcPr>
                  <w:tcW w:w="1504" w:type="dxa"/>
                  <w:tcBorders>
                    <w:top w:val="dotted" w:sz="4" w:space="0" w:color="auto"/>
                    <w:bottom w:val="dotted" w:sz="4" w:space="0" w:color="auto"/>
                  </w:tcBorders>
                  <w:vAlign w:val="center"/>
                </w:tcPr>
                <w:p w14:paraId="0AEE27AF" w14:textId="36EF723B" w:rsidR="00386FC2" w:rsidRPr="007342CA" w:rsidRDefault="00386FC2" w:rsidP="00386FC2">
                  <w:pPr>
                    <w:jc w:val="center"/>
                    <w:rPr>
                      <w:rFonts w:ascii="Book Antiqua" w:hAnsi="Book Antiqua"/>
                      <w:sz w:val="18"/>
                      <w:szCs w:val="18"/>
                    </w:rPr>
                  </w:pPr>
                  <w:r>
                    <w:rPr>
                      <w:rFonts w:ascii="Book Antiqua" w:hAnsi="Book Antiqua"/>
                      <w:sz w:val="18"/>
                      <w:szCs w:val="18"/>
                    </w:rPr>
                    <w:t>2</w:t>
                  </w:r>
                </w:p>
              </w:tc>
              <w:tc>
                <w:tcPr>
                  <w:tcW w:w="1378" w:type="dxa"/>
                  <w:tcBorders>
                    <w:top w:val="dotted" w:sz="4" w:space="0" w:color="auto"/>
                    <w:bottom w:val="dotted" w:sz="4" w:space="0" w:color="auto"/>
                    <w:right w:val="nil"/>
                  </w:tcBorders>
                  <w:vAlign w:val="center"/>
                </w:tcPr>
                <w:p w14:paraId="6D75113B" w14:textId="70781B05" w:rsidR="00386FC2" w:rsidRPr="00933490" w:rsidRDefault="00386FC2" w:rsidP="00386FC2">
                  <w:pPr>
                    <w:jc w:val="center"/>
                    <w:rPr>
                      <w:rFonts w:ascii="Book Antiqua" w:hAnsi="Book Antiqua"/>
                      <w:sz w:val="18"/>
                      <w:szCs w:val="18"/>
                    </w:rPr>
                  </w:pPr>
                  <w:r>
                    <w:rPr>
                      <w:rFonts w:ascii="Book Antiqua" w:hAnsi="Book Antiqua"/>
                      <w:sz w:val="18"/>
                      <w:szCs w:val="18"/>
                    </w:rPr>
                    <w:t>2,6%</w:t>
                  </w:r>
                </w:p>
              </w:tc>
            </w:tr>
            <w:tr w:rsidR="00386FC2" w:rsidRPr="007342CA" w14:paraId="70A91A89" w14:textId="77777777" w:rsidTr="009F1DE9">
              <w:trPr>
                <w:jc w:val="center"/>
              </w:trPr>
              <w:tc>
                <w:tcPr>
                  <w:tcW w:w="4591" w:type="dxa"/>
                  <w:tcBorders>
                    <w:top w:val="dotted" w:sz="4" w:space="0" w:color="auto"/>
                    <w:left w:val="nil"/>
                    <w:bottom w:val="dotted" w:sz="4" w:space="0" w:color="auto"/>
                  </w:tcBorders>
                  <w:vAlign w:val="center"/>
                </w:tcPr>
                <w:p w14:paraId="4F109469" w14:textId="72AC4343" w:rsidR="00386FC2" w:rsidRDefault="00B2594A" w:rsidP="00386FC2">
                  <w:pPr>
                    <w:jc w:val="both"/>
                    <w:rPr>
                      <w:rFonts w:ascii="Book Antiqua" w:hAnsi="Book Antiqua"/>
                      <w:sz w:val="18"/>
                      <w:szCs w:val="18"/>
                    </w:rPr>
                  </w:pPr>
                  <w:r>
                    <w:rPr>
                      <w:rFonts w:ascii="Book Antiqua" w:hAnsi="Book Antiqua"/>
                      <w:sz w:val="18"/>
                      <w:szCs w:val="18"/>
                    </w:rPr>
                    <w:t>Q</w:t>
                  </w:r>
                  <w:r w:rsidR="00386FC2">
                    <w:rPr>
                      <w:rFonts w:ascii="Book Antiqua" w:hAnsi="Book Antiqua"/>
                      <w:sz w:val="18"/>
                      <w:szCs w:val="18"/>
                    </w:rPr>
                    <w:t xml:space="preserve">ueja por la dificultad de comunicarse </w:t>
                  </w:r>
                  <w:r w:rsidR="000D5D96">
                    <w:rPr>
                      <w:rFonts w:ascii="Book Antiqua" w:hAnsi="Book Antiqua"/>
                      <w:sz w:val="18"/>
                      <w:szCs w:val="18"/>
                    </w:rPr>
                    <w:t xml:space="preserve">vía telefónica </w:t>
                  </w:r>
                  <w:r w:rsidR="00386FC2">
                    <w:rPr>
                      <w:rFonts w:ascii="Book Antiqua" w:hAnsi="Book Antiqua"/>
                      <w:sz w:val="18"/>
                      <w:szCs w:val="18"/>
                    </w:rPr>
                    <w:t>con el juzgado Civil competente.</w:t>
                  </w:r>
                </w:p>
              </w:tc>
              <w:tc>
                <w:tcPr>
                  <w:tcW w:w="1504" w:type="dxa"/>
                  <w:tcBorders>
                    <w:top w:val="dotted" w:sz="4" w:space="0" w:color="auto"/>
                    <w:bottom w:val="dotted" w:sz="4" w:space="0" w:color="auto"/>
                  </w:tcBorders>
                  <w:vAlign w:val="center"/>
                </w:tcPr>
                <w:p w14:paraId="4A1A4D18" w14:textId="4B8F9852" w:rsidR="00386FC2" w:rsidRDefault="00386FC2" w:rsidP="00386FC2">
                  <w:pPr>
                    <w:jc w:val="center"/>
                    <w:rPr>
                      <w:rFonts w:ascii="Book Antiqua" w:hAnsi="Book Antiqua"/>
                      <w:sz w:val="18"/>
                      <w:szCs w:val="18"/>
                    </w:rPr>
                  </w:pPr>
                  <w:r>
                    <w:rPr>
                      <w:rFonts w:ascii="Book Antiqua" w:hAnsi="Book Antiqua"/>
                      <w:sz w:val="18"/>
                      <w:szCs w:val="18"/>
                    </w:rPr>
                    <w:t>1</w:t>
                  </w:r>
                </w:p>
              </w:tc>
              <w:tc>
                <w:tcPr>
                  <w:tcW w:w="1378" w:type="dxa"/>
                  <w:tcBorders>
                    <w:top w:val="dotted" w:sz="4" w:space="0" w:color="auto"/>
                    <w:bottom w:val="dotted" w:sz="4" w:space="0" w:color="auto"/>
                    <w:right w:val="nil"/>
                  </w:tcBorders>
                  <w:vAlign w:val="center"/>
                </w:tcPr>
                <w:p w14:paraId="6E0C8076" w14:textId="709A449F" w:rsidR="00386FC2" w:rsidRPr="00933490" w:rsidRDefault="00386FC2" w:rsidP="00386FC2">
                  <w:pPr>
                    <w:jc w:val="center"/>
                    <w:rPr>
                      <w:rFonts w:ascii="Book Antiqua" w:hAnsi="Book Antiqua"/>
                      <w:sz w:val="18"/>
                      <w:szCs w:val="18"/>
                    </w:rPr>
                  </w:pPr>
                  <w:r w:rsidRPr="00933490">
                    <w:rPr>
                      <w:rFonts w:ascii="Book Antiqua" w:hAnsi="Book Antiqua"/>
                      <w:sz w:val="18"/>
                      <w:szCs w:val="18"/>
                    </w:rPr>
                    <w:t>1,3%</w:t>
                  </w:r>
                </w:p>
              </w:tc>
            </w:tr>
            <w:tr w:rsidR="00386FC2" w:rsidRPr="007342CA" w14:paraId="29E64962" w14:textId="77777777" w:rsidTr="009F1DE9">
              <w:trPr>
                <w:jc w:val="center"/>
              </w:trPr>
              <w:tc>
                <w:tcPr>
                  <w:tcW w:w="4591" w:type="dxa"/>
                  <w:tcBorders>
                    <w:top w:val="dotted" w:sz="4" w:space="0" w:color="auto"/>
                    <w:left w:val="nil"/>
                    <w:bottom w:val="dotted" w:sz="4" w:space="0" w:color="auto"/>
                  </w:tcBorders>
                  <w:vAlign w:val="center"/>
                </w:tcPr>
                <w:p w14:paraId="64CA43C2" w14:textId="60450E7A" w:rsidR="00386FC2" w:rsidRDefault="00386FC2" w:rsidP="00386FC2">
                  <w:pPr>
                    <w:jc w:val="both"/>
                    <w:rPr>
                      <w:rFonts w:ascii="Book Antiqua" w:hAnsi="Book Antiqua"/>
                      <w:sz w:val="18"/>
                      <w:szCs w:val="18"/>
                    </w:rPr>
                  </w:pPr>
                  <w:r>
                    <w:rPr>
                      <w:rFonts w:ascii="Book Antiqua" w:hAnsi="Book Antiqua"/>
                      <w:sz w:val="18"/>
                      <w:szCs w:val="18"/>
                    </w:rPr>
                    <w:t>Respuesta inatingente (“</w:t>
                  </w:r>
                  <w:r w:rsidRPr="00570FC8">
                    <w:rPr>
                      <w:rFonts w:ascii="Book Antiqua" w:hAnsi="Book Antiqua"/>
                      <w:sz w:val="18"/>
                      <w:szCs w:val="18"/>
                    </w:rPr>
                    <w:t>Preguntan si el expediente puede volver al juzgado</w:t>
                  </w:r>
                  <w:r>
                    <w:rPr>
                      <w:rFonts w:ascii="Book Antiqua" w:hAnsi="Book Antiqua"/>
                      <w:sz w:val="18"/>
                      <w:szCs w:val="18"/>
                    </w:rPr>
                    <w:t>”, “</w:t>
                  </w:r>
                  <w:r w:rsidRPr="00570FC8">
                    <w:rPr>
                      <w:rFonts w:ascii="Book Antiqua" w:hAnsi="Book Antiqua"/>
                      <w:sz w:val="18"/>
                      <w:szCs w:val="18"/>
                    </w:rPr>
                    <w:t>A cuál juzgado deben acudir</w:t>
                  </w:r>
                  <w:r>
                    <w:rPr>
                      <w:rFonts w:ascii="Book Antiqua" w:hAnsi="Book Antiqua"/>
                      <w:sz w:val="18"/>
                      <w:szCs w:val="18"/>
                    </w:rPr>
                    <w:t>”, “</w:t>
                  </w:r>
                  <w:r w:rsidRPr="00570FC8">
                    <w:rPr>
                      <w:rFonts w:ascii="Book Antiqua" w:hAnsi="Book Antiqua"/>
                      <w:sz w:val="18"/>
                      <w:szCs w:val="18"/>
                    </w:rPr>
                    <w:t>Información de cómo utilizar el usuario de gestión en línea</w:t>
                  </w:r>
                  <w:r>
                    <w:rPr>
                      <w:rFonts w:ascii="Book Antiqua" w:hAnsi="Book Antiqua"/>
                      <w:sz w:val="18"/>
                      <w:szCs w:val="18"/>
                    </w:rPr>
                    <w:t>”).</w:t>
                  </w:r>
                </w:p>
              </w:tc>
              <w:tc>
                <w:tcPr>
                  <w:tcW w:w="1504" w:type="dxa"/>
                  <w:tcBorders>
                    <w:top w:val="dotted" w:sz="4" w:space="0" w:color="auto"/>
                    <w:bottom w:val="dotted" w:sz="4" w:space="0" w:color="auto"/>
                  </w:tcBorders>
                  <w:vAlign w:val="center"/>
                </w:tcPr>
                <w:p w14:paraId="3E964DA8" w14:textId="5D6B99AE" w:rsidR="00386FC2" w:rsidRDefault="00386FC2" w:rsidP="00386FC2">
                  <w:pPr>
                    <w:jc w:val="center"/>
                    <w:rPr>
                      <w:rFonts w:ascii="Book Antiqua" w:hAnsi="Book Antiqua"/>
                      <w:sz w:val="18"/>
                      <w:szCs w:val="18"/>
                    </w:rPr>
                  </w:pPr>
                  <w:r>
                    <w:rPr>
                      <w:rFonts w:ascii="Book Antiqua" w:hAnsi="Book Antiqua"/>
                      <w:sz w:val="18"/>
                      <w:szCs w:val="18"/>
                    </w:rPr>
                    <w:t>9</w:t>
                  </w:r>
                </w:p>
              </w:tc>
              <w:tc>
                <w:tcPr>
                  <w:tcW w:w="1378" w:type="dxa"/>
                  <w:tcBorders>
                    <w:top w:val="dotted" w:sz="4" w:space="0" w:color="auto"/>
                    <w:bottom w:val="dotted" w:sz="4" w:space="0" w:color="auto"/>
                    <w:right w:val="nil"/>
                  </w:tcBorders>
                  <w:vAlign w:val="center"/>
                </w:tcPr>
                <w:p w14:paraId="272DFA41" w14:textId="7AEA2038" w:rsidR="00386FC2" w:rsidRPr="00933490" w:rsidRDefault="00386FC2" w:rsidP="00386FC2">
                  <w:pPr>
                    <w:jc w:val="center"/>
                    <w:rPr>
                      <w:rFonts w:ascii="Book Antiqua" w:hAnsi="Book Antiqua"/>
                      <w:sz w:val="18"/>
                      <w:szCs w:val="18"/>
                    </w:rPr>
                  </w:pPr>
                  <w:r>
                    <w:rPr>
                      <w:rFonts w:ascii="Book Antiqua" w:hAnsi="Book Antiqua"/>
                      <w:sz w:val="18"/>
                      <w:szCs w:val="18"/>
                    </w:rPr>
                    <w:t>11,9%</w:t>
                  </w:r>
                </w:p>
              </w:tc>
            </w:tr>
            <w:tr w:rsidR="00386FC2" w:rsidRPr="007342CA" w14:paraId="3D76178D" w14:textId="77777777" w:rsidTr="009F1DE9">
              <w:trPr>
                <w:jc w:val="center"/>
              </w:trPr>
              <w:tc>
                <w:tcPr>
                  <w:tcW w:w="4591" w:type="dxa"/>
                  <w:tcBorders>
                    <w:top w:val="dotted" w:sz="4" w:space="0" w:color="auto"/>
                    <w:left w:val="nil"/>
                    <w:bottom w:val="dotted" w:sz="4" w:space="0" w:color="auto"/>
                  </w:tcBorders>
                  <w:vAlign w:val="center"/>
                </w:tcPr>
                <w:p w14:paraId="029A102B" w14:textId="2891E91E" w:rsidR="00386FC2" w:rsidRDefault="00386FC2" w:rsidP="00386FC2">
                  <w:pPr>
                    <w:jc w:val="both"/>
                    <w:rPr>
                      <w:rFonts w:ascii="Book Antiqua" w:hAnsi="Book Antiqua"/>
                      <w:sz w:val="18"/>
                      <w:szCs w:val="18"/>
                    </w:rPr>
                  </w:pPr>
                  <w:r>
                    <w:rPr>
                      <w:rFonts w:ascii="Book Antiqua" w:hAnsi="Book Antiqua"/>
                      <w:sz w:val="18"/>
                      <w:szCs w:val="18"/>
                    </w:rPr>
                    <w:t>Ninguna.</w:t>
                  </w:r>
                </w:p>
              </w:tc>
              <w:tc>
                <w:tcPr>
                  <w:tcW w:w="1504" w:type="dxa"/>
                  <w:tcBorders>
                    <w:top w:val="dotted" w:sz="4" w:space="0" w:color="auto"/>
                    <w:bottom w:val="dotted" w:sz="4" w:space="0" w:color="auto"/>
                  </w:tcBorders>
                  <w:vAlign w:val="center"/>
                </w:tcPr>
                <w:p w14:paraId="6B6AF3BF" w14:textId="7793D0C9" w:rsidR="00386FC2" w:rsidRDefault="00386FC2" w:rsidP="00386FC2">
                  <w:pPr>
                    <w:jc w:val="center"/>
                    <w:rPr>
                      <w:rFonts w:ascii="Book Antiqua" w:hAnsi="Book Antiqua"/>
                      <w:sz w:val="18"/>
                      <w:szCs w:val="18"/>
                    </w:rPr>
                  </w:pPr>
                  <w:r>
                    <w:rPr>
                      <w:rFonts w:ascii="Book Antiqua" w:hAnsi="Book Antiqua"/>
                      <w:sz w:val="18"/>
                      <w:szCs w:val="18"/>
                    </w:rPr>
                    <w:t>11</w:t>
                  </w:r>
                </w:p>
              </w:tc>
              <w:tc>
                <w:tcPr>
                  <w:tcW w:w="1378" w:type="dxa"/>
                  <w:tcBorders>
                    <w:top w:val="dotted" w:sz="4" w:space="0" w:color="auto"/>
                    <w:bottom w:val="dotted" w:sz="4" w:space="0" w:color="auto"/>
                    <w:right w:val="nil"/>
                  </w:tcBorders>
                  <w:vAlign w:val="center"/>
                </w:tcPr>
                <w:p w14:paraId="0115D417" w14:textId="62396D79" w:rsidR="00386FC2" w:rsidRPr="00933490" w:rsidRDefault="00386FC2" w:rsidP="00386FC2">
                  <w:pPr>
                    <w:jc w:val="center"/>
                    <w:rPr>
                      <w:rFonts w:ascii="Book Antiqua" w:hAnsi="Book Antiqua"/>
                      <w:sz w:val="18"/>
                      <w:szCs w:val="18"/>
                    </w:rPr>
                  </w:pPr>
                  <w:r>
                    <w:rPr>
                      <w:rFonts w:ascii="Book Antiqua" w:hAnsi="Book Antiqua"/>
                      <w:sz w:val="18"/>
                      <w:szCs w:val="18"/>
                    </w:rPr>
                    <w:t>14,5%</w:t>
                  </w:r>
                </w:p>
              </w:tc>
            </w:tr>
            <w:tr w:rsidR="00386FC2" w:rsidRPr="007342CA" w14:paraId="0C8EEB93" w14:textId="77777777" w:rsidTr="009F1DE9">
              <w:trPr>
                <w:jc w:val="center"/>
              </w:trPr>
              <w:tc>
                <w:tcPr>
                  <w:tcW w:w="4591" w:type="dxa"/>
                  <w:tcBorders>
                    <w:top w:val="dotted" w:sz="4" w:space="0" w:color="auto"/>
                    <w:left w:val="nil"/>
                    <w:bottom w:val="dotted" w:sz="4" w:space="0" w:color="auto"/>
                  </w:tcBorders>
                  <w:vAlign w:val="center"/>
                </w:tcPr>
                <w:p w14:paraId="7672419B" w14:textId="77777777" w:rsidR="00386FC2" w:rsidRDefault="00386FC2" w:rsidP="00386FC2">
                  <w:pPr>
                    <w:jc w:val="both"/>
                    <w:rPr>
                      <w:rFonts w:ascii="Book Antiqua" w:hAnsi="Book Antiqua"/>
                      <w:sz w:val="18"/>
                      <w:szCs w:val="18"/>
                    </w:rPr>
                  </w:pPr>
                  <w:r>
                    <w:rPr>
                      <w:rFonts w:ascii="Book Antiqua" w:hAnsi="Book Antiqua"/>
                      <w:sz w:val="18"/>
                      <w:szCs w:val="18"/>
                    </w:rPr>
                    <w:t>No suministró el dato solicitado.</w:t>
                  </w:r>
                </w:p>
              </w:tc>
              <w:tc>
                <w:tcPr>
                  <w:tcW w:w="1504" w:type="dxa"/>
                  <w:tcBorders>
                    <w:top w:val="dotted" w:sz="4" w:space="0" w:color="auto"/>
                    <w:bottom w:val="dotted" w:sz="4" w:space="0" w:color="auto"/>
                  </w:tcBorders>
                  <w:vAlign w:val="center"/>
                </w:tcPr>
                <w:p w14:paraId="184BC442" w14:textId="1F382094" w:rsidR="00386FC2" w:rsidRDefault="00386FC2" w:rsidP="00386FC2">
                  <w:pPr>
                    <w:jc w:val="center"/>
                    <w:rPr>
                      <w:rFonts w:ascii="Book Antiqua" w:hAnsi="Book Antiqua"/>
                      <w:sz w:val="18"/>
                      <w:szCs w:val="18"/>
                    </w:rPr>
                  </w:pPr>
                  <w:r>
                    <w:rPr>
                      <w:rFonts w:ascii="Book Antiqua" w:hAnsi="Book Antiqua"/>
                      <w:sz w:val="18"/>
                      <w:szCs w:val="18"/>
                    </w:rPr>
                    <w:t>6</w:t>
                  </w:r>
                </w:p>
              </w:tc>
              <w:tc>
                <w:tcPr>
                  <w:tcW w:w="1378" w:type="dxa"/>
                  <w:tcBorders>
                    <w:top w:val="dotted" w:sz="4" w:space="0" w:color="auto"/>
                    <w:bottom w:val="dotted" w:sz="4" w:space="0" w:color="auto"/>
                    <w:right w:val="nil"/>
                  </w:tcBorders>
                  <w:vAlign w:val="center"/>
                </w:tcPr>
                <w:p w14:paraId="2DB4CFA6" w14:textId="0C0F0F28" w:rsidR="00386FC2" w:rsidRPr="00933490" w:rsidRDefault="00386FC2" w:rsidP="00386FC2">
                  <w:pPr>
                    <w:jc w:val="center"/>
                    <w:rPr>
                      <w:rFonts w:ascii="Book Antiqua" w:hAnsi="Book Antiqua"/>
                      <w:sz w:val="18"/>
                      <w:szCs w:val="18"/>
                    </w:rPr>
                  </w:pPr>
                  <w:r>
                    <w:rPr>
                      <w:rFonts w:ascii="Book Antiqua" w:hAnsi="Book Antiqua"/>
                      <w:sz w:val="18"/>
                      <w:szCs w:val="18"/>
                    </w:rPr>
                    <w:t>7,9%</w:t>
                  </w:r>
                </w:p>
              </w:tc>
            </w:tr>
            <w:tr w:rsidR="00386FC2" w:rsidRPr="007342CA" w14:paraId="065C2229" w14:textId="77777777" w:rsidTr="009F1DE9">
              <w:trPr>
                <w:jc w:val="center"/>
              </w:trPr>
              <w:tc>
                <w:tcPr>
                  <w:tcW w:w="4591" w:type="dxa"/>
                  <w:tcBorders>
                    <w:top w:val="dotted" w:sz="4" w:space="0" w:color="auto"/>
                    <w:left w:val="nil"/>
                  </w:tcBorders>
                  <w:vAlign w:val="center"/>
                </w:tcPr>
                <w:p w14:paraId="61F018D4" w14:textId="77777777" w:rsidR="00386FC2" w:rsidRPr="007342CA" w:rsidRDefault="00386FC2" w:rsidP="00386FC2">
                  <w:pPr>
                    <w:jc w:val="both"/>
                    <w:rPr>
                      <w:rFonts w:ascii="Book Antiqua" w:hAnsi="Book Antiqua"/>
                      <w:sz w:val="18"/>
                      <w:szCs w:val="18"/>
                    </w:rPr>
                  </w:pPr>
                  <w:r w:rsidRPr="007342CA">
                    <w:rPr>
                      <w:rFonts w:ascii="Book Antiqua" w:hAnsi="Book Antiqua"/>
                      <w:sz w:val="18"/>
                      <w:szCs w:val="18"/>
                    </w:rPr>
                    <w:t>No respondió la encuesta.</w:t>
                  </w:r>
                </w:p>
              </w:tc>
              <w:tc>
                <w:tcPr>
                  <w:tcW w:w="1504" w:type="dxa"/>
                  <w:tcBorders>
                    <w:top w:val="dotted" w:sz="4" w:space="0" w:color="auto"/>
                  </w:tcBorders>
                  <w:vAlign w:val="center"/>
                </w:tcPr>
                <w:p w14:paraId="52F56038" w14:textId="77777777" w:rsidR="00386FC2" w:rsidRPr="007342CA" w:rsidRDefault="00386FC2" w:rsidP="00386FC2">
                  <w:pPr>
                    <w:jc w:val="center"/>
                    <w:rPr>
                      <w:rFonts w:ascii="Book Antiqua" w:hAnsi="Book Antiqua"/>
                      <w:sz w:val="18"/>
                      <w:szCs w:val="18"/>
                    </w:rPr>
                  </w:pPr>
                  <w:r w:rsidRPr="007342CA">
                    <w:rPr>
                      <w:rFonts w:ascii="Book Antiqua" w:hAnsi="Book Antiqua"/>
                      <w:sz w:val="18"/>
                      <w:szCs w:val="18"/>
                    </w:rPr>
                    <w:t>34</w:t>
                  </w:r>
                </w:p>
              </w:tc>
              <w:tc>
                <w:tcPr>
                  <w:tcW w:w="1378" w:type="dxa"/>
                  <w:tcBorders>
                    <w:top w:val="dotted" w:sz="4" w:space="0" w:color="auto"/>
                    <w:right w:val="nil"/>
                  </w:tcBorders>
                  <w:vAlign w:val="center"/>
                </w:tcPr>
                <w:p w14:paraId="2A793111" w14:textId="1C04EF8E" w:rsidR="00386FC2" w:rsidRPr="00933490" w:rsidRDefault="00386FC2" w:rsidP="00386FC2">
                  <w:pPr>
                    <w:jc w:val="center"/>
                    <w:rPr>
                      <w:rFonts w:ascii="Book Antiqua" w:hAnsi="Book Antiqua"/>
                      <w:sz w:val="18"/>
                      <w:szCs w:val="18"/>
                    </w:rPr>
                  </w:pPr>
                  <w:r w:rsidRPr="00933490">
                    <w:rPr>
                      <w:rFonts w:ascii="Book Antiqua" w:hAnsi="Book Antiqua"/>
                      <w:sz w:val="18"/>
                      <w:szCs w:val="18"/>
                    </w:rPr>
                    <w:t>4</w:t>
                  </w:r>
                  <w:r>
                    <w:rPr>
                      <w:rFonts w:ascii="Book Antiqua" w:hAnsi="Book Antiqua"/>
                      <w:sz w:val="18"/>
                      <w:szCs w:val="18"/>
                    </w:rPr>
                    <w:t>4</w:t>
                  </w:r>
                  <w:r w:rsidRPr="00933490">
                    <w:rPr>
                      <w:rFonts w:ascii="Book Antiqua" w:hAnsi="Book Antiqua"/>
                      <w:sz w:val="18"/>
                      <w:szCs w:val="18"/>
                    </w:rPr>
                    <w:t>,</w:t>
                  </w:r>
                  <w:r>
                    <w:rPr>
                      <w:rFonts w:ascii="Book Antiqua" w:hAnsi="Book Antiqua"/>
                      <w:sz w:val="18"/>
                      <w:szCs w:val="18"/>
                    </w:rPr>
                    <w:t>7</w:t>
                  </w:r>
                  <w:r w:rsidRPr="00933490">
                    <w:rPr>
                      <w:rFonts w:ascii="Book Antiqua" w:hAnsi="Book Antiqua"/>
                      <w:sz w:val="18"/>
                      <w:szCs w:val="18"/>
                    </w:rPr>
                    <w:t>%</w:t>
                  </w:r>
                </w:p>
              </w:tc>
            </w:tr>
          </w:tbl>
          <w:p w14:paraId="25D245EA" w14:textId="17972F3A" w:rsidR="003870DB" w:rsidRDefault="003870DB" w:rsidP="008E7A45">
            <w:pPr>
              <w:jc w:val="both"/>
              <w:rPr>
                <w:rFonts w:ascii="Book Antiqua" w:hAnsi="Book Antiqua"/>
              </w:rPr>
            </w:pPr>
          </w:p>
          <w:p w14:paraId="594346F0" w14:textId="77AB5381" w:rsidR="00685B09" w:rsidRDefault="00BB1C70" w:rsidP="008E7A45">
            <w:pPr>
              <w:jc w:val="both"/>
              <w:rPr>
                <w:rFonts w:ascii="Book Antiqua" w:hAnsi="Book Antiqua"/>
              </w:rPr>
            </w:pPr>
            <w:r>
              <w:rPr>
                <w:rFonts w:ascii="Book Antiqua" w:hAnsi="Book Antiqua"/>
              </w:rPr>
              <w:t>Pregunta # 9</w:t>
            </w:r>
            <w:r w:rsidR="00FD1AC9">
              <w:rPr>
                <w:rFonts w:ascii="Book Antiqua" w:hAnsi="Book Antiqua"/>
              </w:rPr>
              <w:t xml:space="preserve"> de respuesta múltiple</w:t>
            </w:r>
            <w:r>
              <w:rPr>
                <w:rFonts w:ascii="Book Antiqua" w:hAnsi="Book Antiqua"/>
              </w:rPr>
              <w:t xml:space="preserve">: </w:t>
            </w:r>
            <w:r w:rsidRPr="00BB1C70">
              <w:rPr>
                <w:rFonts w:ascii="Book Antiqua" w:hAnsi="Book Antiqua"/>
              </w:rPr>
              <w:t>Mencione aspectos mejorables del centro de gestión de la materia Civil que funciona en el Juzgado informante.</w:t>
            </w:r>
          </w:p>
          <w:tbl>
            <w:tblPr>
              <w:tblStyle w:val="Tablaconcuadrcula"/>
              <w:tblW w:w="0" w:type="auto"/>
              <w:jc w:val="center"/>
              <w:tblInd w:w="0" w:type="dxa"/>
              <w:tblCellMar>
                <w:left w:w="28" w:type="dxa"/>
                <w:right w:w="28" w:type="dxa"/>
              </w:tblCellMar>
              <w:tblLook w:val="04A0" w:firstRow="1" w:lastRow="0" w:firstColumn="1" w:lastColumn="0" w:noHBand="0" w:noVBand="1"/>
            </w:tblPr>
            <w:tblGrid>
              <w:gridCol w:w="4591"/>
              <w:gridCol w:w="1504"/>
              <w:gridCol w:w="1378"/>
            </w:tblGrid>
            <w:tr w:rsidR="00524C94" w:rsidRPr="007342CA" w14:paraId="1225DAD5" w14:textId="77777777" w:rsidTr="009F1DE9">
              <w:trPr>
                <w:trHeight w:val="375"/>
                <w:jc w:val="center"/>
              </w:trPr>
              <w:tc>
                <w:tcPr>
                  <w:tcW w:w="4591" w:type="dxa"/>
                  <w:vMerge w:val="restart"/>
                  <w:tcBorders>
                    <w:left w:val="nil"/>
                  </w:tcBorders>
                  <w:vAlign w:val="center"/>
                </w:tcPr>
                <w:p w14:paraId="17796A62" w14:textId="77777777" w:rsidR="000A5333" w:rsidRDefault="000A5333" w:rsidP="00524C94">
                  <w:pPr>
                    <w:jc w:val="center"/>
                    <w:rPr>
                      <w:rFonts w:ascii="Book Antiqua" w:hAnsi="Book Antiqua"/>
                      <w:b/>
                      <w:bCs/>
                      <w:sz w:val="18"/>
                      <w:szCs w:val="18"/>
                    </w:rPr>
                  </w:pPr>
                  <w:r>
                    <w:rPr>
                      <w:rFonts w:ascii="Book Antiqua" w:hAnsi="Book Antiqua"/>
                      <w:b/>
                      <w:bCs/>
                      <w:sz w:val="18"/>
                      <w:szCs w:val="18"/>
                    </w:rPr>
                    <w:lastRenderedPageBreak/>
                    <w:t>Aspectos Mejorables del Centro de Gestión</w:t>
                  </w:r>
                </w:p>
                <w:p w14:paraId="4C756D1E" w14:textId="27F2EF58" w:rsidR="00524C94" w:rsidRPr="007342CA" w:rsidRDefault="000A5333" w:rsidP="00524C94">
                  <w:pPr>
                    <w:jc w:val="center"/>
                    <w:rPr>
                      <w:rFonts w:ascii="Book Antiqua" w:hAnsi="Book Antiqua"/>
                      <w:b/>
                      <w:bCs/>
                      <w:sz w:val="18"/>
                      <w:szCs w:val="18"/>
                    </w:rPr>
                  </w:pPr>
                  <w:r>
                    <w:rPr>
                      <w:rFonts w:ascii="Book Antiqua" w:hAnsi="Book Antiqua"/>
                      <w:b/>
                      <w:bCs/>
                      <w:sz w:val="18"/>
                      <w:szCs w:val="18"/>
                    </w:rPr>
                    <w:t>de la Materia Civil</w:t>
                  </w:r>
                </w:p>
              </w:tc>
              <w:tc>
                <w:tcPr>
                  <w:tcW w:w="2882" w:type="dxa"/>
                  <w:gridSpan w:val="2"/>
                  <w:tcBorders>
                    <w:bottom w:val="dotted" w:sz="4" w:space="0" w:color="auto"/>
                    <w:right w:val="nil"/>
                  </w:tcBorders>
                  <w:vAlign w:val="center"/>
                </w:tcPr>
                <w:p w14:paraId="4FE7FEC6" w14:textId="77777777" w:rsidR="00524C94" w:rsidRPr="007342CA" w:rsidRDefault="00524C94" w:rsidP="00524C94">
                  <w:pPr>
                    <w:jc w:val="center"/>
                    <w:rPr>
                      <w:rFonts w:ascii="Book Antiqua" w:hAnsi="Book Antiqua"/>
                      <w:b/>
                      <w:bCs/>
                      <w:sz w:val="18"/>
                      <w:szCs w:val="18"/>
                    </w:rPr>
                  </w:pPr>
                  <w:r w:rsidRPr="007342CA">
                    <w:rPr>
                      <w:rFonts w:ascii="Book Antiqua" w:hAnsi="Book Antiqua"/>
                      <w:b/>
                      <w:bCs/>
                      <w:sz w:val="18"/>
                      <w:szCs w:val="18"/>
                    </w:rPr>
                    <w:t>Cantidad de Respuestas Recibidas</w:t>
                  </w:r>
                </w:p>
              </w:tc>
            </w:tr>
            <w:tr w:rsidR="00524C94" w:rsidRPr="007342CA" w14:paraId="2D9506C6" w14:textId="77777777" w:rsidTr="00507993">
              <w:trPr>
                <w:trHeight w:val="375"/>
                <w:jc w:val="center"/>
              </w:trPr>
              <w:tc>
                <w:tcPr>
                  <w:tcW w:w="4591" w:type="dxa"/>
                  <w:vMerge/>
                  <w:tcBorders>
                    <w:left w:val="nil"/>
                    <w:bottom w:val="single" w:sz="4" w:space="0" w:color="auto"/>
                  </w:tcBorders>
                  <w:vAlign w:val="center"/>
                </w:tcPr>
                <w:p w14:paraId="5148DC3E" w14:textId="77777777" w:rsidR="00524C94" w:rsidRPr="007342CA" w:rsidRDefault="00524C94" w:rsidP="00524C94">
                  <w:pPr>
                    <w:jc w:val="both"/>
                    <w:rPr>
                      <w:rFonts w:ascii="Book Antiqua" w:hAnsi="Book Antiqua"/>
                      <w:sz w:val="18"/>
                      <w:szCs w:val="18"/>
                    </w:rPr>
                  </w:pPr>
                </w:p>
              </w:tc>
              <w:tc>
                <w:tcPr>
                  <w:tcW w:w="1504" w:type="dxa"/>
                  <w:tcBorders>
                    <w:top w:val="dotted" w:sz="4" w:space="0" w:color="auto"/>
                    <w:bottom w:val="single" w:sz="4" w:space="0" w:color="auto"/>
                    <w:right w:val="dotted" w:sz="4" w:space="0" w:color="auto"/>
                  </w:tcBorders>
                  <w:vAlign w:val="center"/>
                </w:tcPr>
                <w:p w14:paraId="73361F92" w14:textId="77777777" w:rsidR="00524C94" w:rsidRPr="007342CA" w:rsidRDefault="00524C94" w:rsidP="00524C94">
                  <w:pPr>
                    <w:jc w:val="center"/>
                    <w:rPr>
                      <w:rFonts w:ascii="Book Antiqua" w:hAnsi="Book Antiqua"/>
                      <w:b/>
                      <w:bCs/>
                      <w:sz w:val="18"/>
                      <w:szCs w:val="18"/>
                    </w:rPr>
                  </w:pPr>
                  <w:r w:rsidRPr="007342CA">
                    <w:rPr>
                      <w:rFonts w:ascii="Book Antiqua" w:hAnsi="Book Antiqua"/>
                      <w:b/>
                      <w:bCs/>
                      <w:sz w:val="18"/>
                      <w:szCs w:val="18"/>
                    </w:rPr>
                    <w:t>Total</w:t>
                  </w:r>
                </w:p>
              </w:tc>
              <w:tc>
                <w:tcPr>
                  <w:tcW w:w="1378" w:type="dxa"/>
                  <w:tcBorders>
                    <w:top w:val="dotted" w:sz="4" w:space="0" w:color="auto"/>
                    <w:left w:val="dotted" w:sz="4" w:space="0" w:color="auto"/>
                    <w:bottom w:val="single" w:sz="4" w:space="0" w:color="auto"/>
                    <w:right w:val="nil"/>
                  </w:tcBorders>
                  <w:vAlign w:val="center"/>
                </w:tcPr>
                <w:p w14:paraId="7E661733" w14:textId="77777777" w:rsidR="00524C94" w:rsidRPr="007342CA" w:rsidRDefault="00524C94" w:rsidP="00524C94">
                  <w:pPr>
                    <w:jc w:val="center"/>
                    <w:rPr>
                      <w:rFonts w:ascii="Book Antiqua" w:hAnsi="Book Antiqua"/>
                      <w:b/>
                      <w:bCs/>
                      <w:sz w:val="18"/>
                      <w:szCs w:val="18"/>
                    </w:rPr>
                  </w:pPr>
                  <w:r w:rsidRPr="007342CA">
                    <w:rPr>
                      <w:rFonts w:ascii="Book Antiqua" w:hAnsi="Book Antiqua"/>
                      <w:b/>
                      <w:bCs/>
                      <w:sz w:val="18"/>
                      <w:szCs w:val="18"/>
                    </w:rPr>
                    <w:t>%</w:t>
                  </w:r>
                </w:p>
              </w:tc>
            </w:tr>
            <w:tr w:rsidR="00524C94" w:rsidRPr="007342CA" w14:paraId="1918B842" w14:textId="77777777" w:rsidTr="009F1DE9">
              <w:trPr>
                <w:trHeight w:val="381"/>
                <w:jc w:val="center"/>
              </w:trPr>
              <w:tc>
                <w:tcPr>
                  <w:tcW w:w="4591" w:type="dxa"/>
                  <w:tcBorders>
                    <w:left w:val="nil"/>
                    <w:bottom w:val="dotted" w:sz="4" w:space="0" w:color="auto"/>
                  </w:tcBorders>
                  <w:vAlign w:val="center"/>
                </w:tcPr>
                <w:p w14:paraId="4931AE86" w14:textId="77777777" w:rsidR="00524C94" w:rsidRPr="007342CA" w:rsidRDefault="00524C94" w:rsidP="00524C94">
                  <w:pPr>
                    <w:jc w:val="right"/>
                    <w:rPr>
                      <w:rFonts w:ascii="Book Antiqua" w:hAnsi="Book Antiqua"/>
                      <w:b/>
                      <w:bCs/>
                      <w:sz w:val="18"/>
                      <w:szCs w:val="18"/>
                    </w:rPr>
                  </w:pPr>
                  <w:r w:rsidRPr="007342CA">
                    <w:rPr>
                      <w:rFonts w:ascii="Book Antiqua" w:hAnsi="Book Antiqua"/>
                      <w:b/>
                      <w:bCs/>
                      <w:sz w:val="18"/>
                      <w:szCs w:val="18"/>
                    </w:rPr>
                    <w:t>Total:</w:t>
                  </w:r>
                </w:p>
              </w:tc>
              <w:tc>
                <w:tcPr>
                  <w:tcW w:w="1504" w:type="dxa"/>
                  <w:tcBorders>
                    <w:bottom w:val="dotted" w:sz="4" w:space="0" w:color="auto"/>
                  </w:tcBorders>
                  <w:vAlign w:val="center"/>
                </w:tcPr>
                <w:p w14:paraId="1201274B" w14:textId="2FE426BE" w:rsidR="00524C94" w:rsidRPr="007342CA" w:rsidRDefault="00524C94" w:rsidP="00524C94">
                  <w:pPr>
                    <w:jc w:val="center"/>
                    <w:rPr>
                      <w:rFonts w:ascii="Book Antiqua" w:hAnsi="Book Antiqua"/>
                      <w:b/>
                      <w:bCs/>
                      <w:sz w:val="18"/>
                      <w:szCs w:val="18"/>
                      <w:u w:val="single"/>
                    </w:rPr>
                  </w:pPr>
                  <w:r>
                    <w:rPr>
                      <w:rFonts w:ascii="Book Antiqua" w:hAnsi="Book Antiqua"/>
                      <w:b/>
                      <w:bCs/>
                      <w:sz w:val="18"/>
                      <w:szCs w:val="18"/>
                      <w:u w:val="single"/>
                    </w:rPr>
                    <w:t>7</w:t>
                  </w:r>
                  <w:r w:rsidR="00935D04">
                    <w:rPr>
                      <w:rFonts w:ascii="Book Antiqua" w:hAnsi="Book Antiqua"/>
                      <w:b/>
                      <w:bCs/>
                      <w:sz w:val="18"/>
                      <w:szCs w:val="18"/>
                      <w:u w:val="single"/>
                    </w:rPr>
                    <w:t>0</w:t>
                  </w:r>
                </w:p>
              </w:tc>
              <w:tc>
                <w:tcPr>
                  <w:tcW w:w="1378" w:type="dxa"/>
                  <w:tcBorders>
                    <w:bottom w:val="dotted" w:sz="4" w:space="0" w:color="auto"/>
                    <w:right w:val="nil"/>
                  </w:tcBorders>
                  <w:vAlign w:val="center"/>
                </w:tcPr>
                <w:p w14:paraId="514D2F34" w14:textId="77777777" w:rsidR="00524C94" w:rsidRPr="007342CA" w:rsidRDefault="00524C94" w:rsidP="00524C94">
                  <w:pPr>
                    <w:jc w:val="center"/>
                    <w:rPr>
                      <w:rFonts w:ascii="Book Antiqua" w:hAnsi="Book Antiqua"/>
                      <w:b/>
                      <w:bCs/>
                      <w:sz w:val="18"/>
                      <w:szCs w:val="18"/>
                      <w:u w:val="single"/>
                    </w:rPr>
                  </w:pPr>
                  <w:r>
                    <w:rPr>
                      <w:rFonts w:ascii="Book Antiqua" w:hAnsi="Book Antiqua"/>
                      <w:b/>
                      <w:bCs/>
                      <w:sz w:val="18"/>
                      <w:szCs w:val="18"/>
                      <w:u w:val="single"/>
                    </w:rPr>
                    <w:t>100,0%</w:t>
                  </w:r>
                </w:p>
              </w:tc>
            </w:tr>
            <w:tr w:rsidR="00507993" w:rsidRPr="007342CA" w14:paraId="2582F6AC" w14:textId="77777777" w:rsidTr="00507993">
              <w:trPr>
                <w:trHeight w:val="381"/>
                <w:jc w:val="center"/>
              </w:trPr>
              <w:tc>
                <w:tcPr>
                  <w:tcW w:w="4591" w:type="dxa"/>
                  <w:tcBorders>
                    <w:top w:val="dotted" w:sz="4" w:space="0" w:color="auto"/>
                    <w:left w:val="nil"/>
                    <w:bottom w:val="dotted" w:sz="4" w:space="0" w:color="auto"/>
                  </w:tcBorders>
                  <w:vAlign w:val="center"/>
                </w:tcPr>
                <w:p w14:paraId="66C0583A" w14:textId="46DB8657" w:rsidR="00507993" w:rsidRPr="007342CA" w:rsidRDefault="00507993" w:rsidP="00507993">
                  <w:pPr>
                    <w:jc w:val="both"/>
                    <w:rPr>
                      <w:rFonts w:ascii="Book Antiqua" w:hAnsi="Book Antiqua"/>
                      <w:b/>
                      <w:bCs/>
                      <w:sz w:val="18"/>
                      <w:szCs w:val="18"/>
                    </w:rPr>
                  </w:pPr>
                  <w:r>
                    <w:rPr>
                      <w:rFonts w:ascii="Book Antiqua" w:hAnsi="Book Antiqua"/>
                      <w:sz w:val="18"/>
                      <w:szCs w:val="18"/>
                    </w:rPr>
                    <w:t>Está bien el servicio brindado por los centros de gestión de la materia Civil.</w:t>
                  </w:r>
                </w:p>
              </w:tc>
              <w:tc>
                <w:tcPr>
                  <w:tcW w:w="1504" w:type="dxa"/>
                  <w:tcBorders>
                    <w:top w:val="dotted" w:sz="4" w:space="0" w:color="auto"/>
                    <w:bottom w:val="dotted" w:sz="4" w:space="0" w:color="auto"/>
                  </w:tcBorders>
                  <w:vAlign w:val="center"/>
                </w:tcPr>
                <w:p w14:paraId="7C0598EF" w14:textId="6EBDA4C6" w:rsidR="00507993" w:rsidRDefault="00507993" w:rsidP="00507993">
                  <w:pPr>
                    <w:jc w:val="center"/>
                    <w:rPr>
                      <w:rFonts w:ascii="Book Antiqua" w:hAnsi="Book Antiqua"/>
                      <w:b/>
                      <w:bCs/>
                      <w:sz w:val="18"/>
                      <w:szCs w:val="18"/>
                      <w:u w:val="single"/>
                    </w:rPr>
                  </w:pPr>
                  <w:r>
                    <w:rPr>
                      <w:rFonts w:ascii="Book Antiqua" w:hAnsi="Book Antiqua"/>
                      <w:sz w:val="18"/>
                      <w:szCs w:val="18"/>
                    </w:rPr>
                    <w:t>3</w:t>
                  </w:r>
                </w:p>
              </w:tc>
              <w:tc>
                <w:tcPr>
                  <w:tcW w:w="1378" w:type="dxa"/>
                  <w:tcBorders>
                    <w:top w:val="dotted" w:sz="4" w:space="0" w:color="auto"/>
                    <w:bottom w:val="dotted" w:sz="4" w:space="0" w:color="auto"/>
                    <w:right w:val="nil"/>
                  </w:tcBorders>
                  <w:vAlign w:val="center"/>
                </w:tcPr>
                <w:p w14:paraId="7DC9104B" w14:textId="35CC6F86" w:rsidR="00507993" w:rsidRPr="00D2413A" w:rsidRDefault="00D2413A" w:rsidP="00507993">
                  <w:pPr>
                    <w:jc w:val="center"/>
                    <w:rPr>
                      <w:rFonts w:ascii="Book Antiqua" w:hAnsi="Book Antiqua"/>
                      <w:sz w:val="18"/>
                      <w:szCs w:val="18"/>
                    </w:rPr>
                  </w:pPr>
                  <w:r w:rsidRPr="00D2413A">
                    <w:rPr>
                      <w:rFonts w:ascii="Book Antiqua" w:hAnsi="Book Antiqua"/>
                      <w:sz w:val="18"/>
                      <w:szCs w:val="18"/>
                    </w:rPr>
                    <w:t>4,3%</w:t>
                  </w:r>
                </w:p>
              </w:tc>
            </w:tr>
            <w:tr w:rsidR="00507993" w:rsidRPr="007342CA" w14:paraId="1AB46EF4" w14:textId="77777777" w:rsidTr="009F1DE9">
              <w:trPr>
                <w:jc w:val="center"/>
              </w:trPr>
              <w:tc>
                <w:tcPr>
                  <w:tcW w:w="4591" w:type="dxa"/>
                  <w:tcBorders>
                    <w:top w:val="dotted" w:sz="4" w:space="0" w:color="auto"/>
                    <w:left w:val="nil"/>
                    <w:bottom w:val="dotted" w:sz="4" w:space="0" w:color="auto"/>
                  </w:tcBorders>
                  <w:vAlign w:val="center"/>
                </w:tcPr>
                <w:p w14:paraId="646171B3" w14:textId="1E10306C" w:rsidR="00507993" w:rsidRPr="00BB4793" w:rsidRDefault="00507993" w:rsidP="00507993">
                  <w:pPr>
                    <w:jc w:val="both"/>
                    <w:rPr>
                      <w:rFonts w:ascii="Book Antiqua" w:hAnsi="Book Antiqua"/>
                      <w:sz w:val="18"/>
                      <w:szCs w:val="18"/>
                    </w:rPr>
                  </w:pPr>
                  <w:r w:rsidRPr="00BB4793">
                    <w:rPr>
                      <w:rFonts w:ascii="Book Antiqua" w:hAnsi="Book Antiqua"/>
                      <w:sz w:val="18"/>
                      <w:szCs w:val="18"/>
                    </w:rPr>
                    <w:t>Disponer equipo de cómputo para uso de la persona usuaria</w:t>
                  </w:r>
                  <w:r w:rsidR="00906150">
                    <w:rPr>
                      <w:rFonts w:ascii="Book Antiqua" w:hAnsi="Book Antiqua"/>
                      <w:sz w:val="18"/>
                      <w:szCs w:val="18"/>
                    </w:rPr>
                    <w:t>,</w:t>
                  </w:r>
                  <w:r>
                    <w:rPr>
                      <w:rFonts w:ascii="Book Antiqua" w:hAnsi="Book Antiqua"/>
                      <w:sz w:val="18"/>
                      <w:szCs w:val="18"/>
                    </w:rPr>
                    <w:t xml:space="preserve"> dentro de las instalaciones donde funciona el centro de gestión de la materia Civil</w:t>
                  </w:r>
                  <w:r w:rsidRPr="00BB4793">
                    <w:rPr>
                      <w:rFonts w:ascii="Book Antiqua" w:hAnsi="Book Antiqua"/>
                      <w:sz w:val="18"/>
                      <w:szCs w:val="18"/>
                    </w:rPr>
                    <w:t>.</w:t>
                  </w:r>
                </w:p>
              </w:tc>
              <w:tc>
                <w:tcPr>
                  <w:tcW w:w="1504" w:type="dxa"/>
                  <w:tcBorders>
                    <w:top w:val="dotted" w:sz="4" w:space="0" w:color="auto"/>
                    <w:bottom w:val="dotted" w:sz="4" w:space="0" w:color="auto"/>
                  </w:tcBorders>
                  <w:vAlign w:val="center"/>
                </w:tcPr>
                <w:p w14:paraId="0953C2F0" w14:textId="0D6BA286" w:rsidR="00507993" w:rsidRPr="007A7AD7" w:rsidRDefault="00507993" w:rsidP="00507993">
                  <w:pPr>
                    <w:jc w:val="center"/>
                    <w:rPr>
                      <w:rFonts w:ascii="Book Antiqua" w:hAnsi="Book Antiqua"/>
                      <w:sz w:val="18"/>
                      <w:szCs w:val="18"/>
                    </w:rPr>
                  </w:pPr>
                  <w:r>
                    <w:rPr>
                      <w:rFonts w:ascii="Book Antiqua" w:hAnsi="Book Antiqua"/>
                      <w:sz w:val="18"/>
                      <w:szCs w:val="18"/>
                    </w:rPr>
                    <w:t>2</w:t>
                  </w:r>
                </w:p>
              </w:tc>
              <w:tc>
                <w:tcPr>
                  <w:tcW w:w="1378" w:type="dxa"/>
                  <w:tcBorders>
                    <w:top w:val="dotted" w:sz="4" w:space="0" w:color="auto"/>
                    <w:bottom w:val="dotted" w:sz="4" w:space="0" w:color="auto"/>
                    <w:right w:val="nil"/>
                  </w:tcBorders>
                  <w:vAlign w:val="center"/>
                </w:tcPr>
                <w:p w14:paraId="6D6A1BAB" w14:textId="1A99BCC9" w:rsidR="00507993" w:rsidRPr="00933490" w:rsidRDefault="00D2413A" w:rsidP="00507993">
                  <w:pPr>
                    <w:jc w:val="center"/>
                    <w:rPr>
                      <w:rFonts w:ascii="Book Antiqua" w:hAnsi="Book Antiqua"/>
                      <w:sz w:val="18"/>
                      <w:szCs w:val="18"/>
                    </w:rPr>
                  </w:pPr>
                  <w:r>
                    <w:rPr>
                      <w:rFonts w:ascii="Book Antiqua" w:hAnsi="Book Antiqua"/>
                      <w:sz w:val="18"/>
                      <w:szCs w:val="18"/>
                    </w:rPr>
                    <w:t>2,9%</w:t>
                  </w:r>
                </w:p>
              </w:tc>
            </w:tr>
            <w:tr w:rsidR="00FD1AC9" w:rsidRPr="007342CA" w14:paraId="39CBE537" w14:textId="77777777" w:rsidTr="009F1DE9">
              <w:trPr>
                <w:jc w:val="center"/>
              </w:trPr>
              <w:tc>
                <w:tcPr>
                  <w:tcW w:w="4591" w:type="dxa"/>
                  <w:tcBorders>
                    <w:top w:val="dotted" w:sz="4" w:space="0" w:color="auto"/>
                    <w:left w:val="nil"/>
                    <w:bottom w:val="dotted" w:sz="4" w:space="0" w:color="auto"/>
                  </w:tcBorders>
                  <w:vAlign w:val="center"/>
                </w:tcPr>
                <w:p w14:paraId="42008890" w14:textId="60F83EC3" w:rsidR="00FD1AC9" w:rsidRPr="00BB4793" w:rsidRDefault="00FD1AC9" w:rsidP="00FD1AC9">
                  <w:pPr>
                    <w:jc w:val="both"/>
                    <w:rPr>
                      <w:rFonts w:ascii="Book Antiqua" w:hAnsi="Book Antiqua"/>
                      <w:sz w:val="18"/>
                      <w:szCs w:val="18"/>
                    </w:rPr>
                  </w:pPr>
                  <w:r>
                    <w:rPr>
                      <w:rFonts w:ascii="Book Antiqua" w:hAnsi="Book Antiqua"/>
                      <w:sz w:val="18"/>
                      <w:szCs w:val="18"/>
                    </w:rPr>
                    <w:t xml:space="preserve">Posibilitar al centro de gestión de la materia Civil la consulta del expediente civil a petición de parte, para </w:t>
                  </w:r>
                  <w:r w:rsidRPr="00702FC8">
                    <w:rPr>
                      <w:rFonts w:ascii="Book Antiqua" w:hAnsi="Book Antiqua"/>
                      <w:sz w:val="18"/>
                      <w:szCs w:val="18"/>
                    </w:rPr>
                    <w:t>guiar</w:t>
                  </w:r>
                  <w:r>
                    <w:rPr>
                      <w:rFonts w:ascii="Book Antiqua" w:hAnsi="Book Antiqua"/>
                      <w:sz w:val="18"/>
                      <w:szCs w:val="18"/>
                    </w:rPr>
                    <w:t>la</w:t>
                  </w:r>
                  <w:r w:rsidRPr="00702FC8">
                    <w:rPr>
                      <w:rFonts w:ascii="Book Antiqua" w:hAnsi="Book Antiqua"/>
                      <w:sz w:val="18"/>
                      <w:szCs w:val="18"/>
                    </w:rPr>
                    <w:t xml:space="preserve"> de una forma más </w:t>
                  </w:r>
                  <w:r>
                    <w:rPr>
                      <w:rFonts w:ascii="Book Antiqua" w:hAnsi="Book Antiqua"/>
                      <w:sz w:val="18"/>
                      <w:szCs w:val="18"/>
                    </w:rPr>
                    <w:t>á</w:t>
                  </w:r>
                  <w:r w:rsidRPr="00702FC8">
                    <w:rPr>
                      <w:rFonts w:ascii="Book Antiqua" w:hAnsi="Book Antiqua"/>
                      <w:sz w:val="18"/>
                      <w:szCs w:val="18"/>
                    </w:rPr>
                    <w:t xml:space="preserve">gil </w:t>
                  </w:r>
                  <w:r>
                    <w:rPr>
                      <w:rFonts w:ascii="Book Antiqua" w:hAnsi="Book Antiqua"/>
                      <w:sz w:val="18"/>
                      <w:szCs w:val="18"/>
                    </w:rPr>
                    <w:t xml:space="preserve">en el uso </w:t>
                  </w:r>
                  <w:r w:rsidR="00906150">
                    <w:rPr>
                      <w:rFonts w:ascii="Book Antiqua" w:hAnsi="Book Antiqua"/>
                      <w:sz w:val="18"/>
                      <w:szCs w:val="18"/>
                    </w:rPr>
                    <w:t xml:space="preserve">y funcionamiento </w:t>
                  </w:r>
                  <w:r w:rsidR="00CA477F">
                    <w:rPr>
                      <w:rFonts w:ascii="Book Antiqua" w:hAnsi="Book Antiqua"/>
                      <w:sz w:val="18"/>
                      <w:szCs w:val="18"/>
                    </w:rPr>
                    <w:t xml:space="preserve">del </w:t>
                  </w:r>
                  <w:r w:rsidR="00CA477F" w:rsidRPr="001501DA">
                    <w:rPr>
                      <w:rFonts w:ascii="Book Antiqua" w:hAnsi="Book Antiqua"/>
                      <w:i/>
                      <w:iCs/>
                      <w:sz w:val="18"/>
                      <w:szCs w:val="18"/>
                    </w:rPr>
                    <w:t>Sistema de gestión en línea</w:t>
                  </w:r>
                  <w:r w:rsidRPr="00702FC8">
                    <w:rPr>
                      <w:rFonts w:ascii="Book Antiqua" w:hAnsi="Book Antiqua"/>
                      <w:sz w:val="18"/>
                      <w:szCs w:val="18"/>
                    </w:rPr>
                    <w:t>.</w:t>
                  </w:r>
                </w:p>
              </w:tc>
              <w:tc>
                <w:tcPr>
                  <w:tcW w:w="1504" w:type="dxa"/>
                  <w:tcBorders>
                    <w:top w:val="dotted" w:sz="4" w:space="0" w:color="auto"/>
                    <w:bottom w:val="dotted" w:sz="4" w:space="0" w:color="auto"/>
                  </w:tcBorders>
                  <w:vAlign w:val="center"/>
                </w:tcPr>
                <w:p w14:paraId="2983D867" w14:textId="5BBE7917" w:rsidR="00FD1AC9" w:rsidRDefault="00FD1AC9" w:rsidP="00FD1AC9">
                  <w:pPr>
                    <w:jc w:val="center"/>
                    <w:rPr>
                      <w:rFonts w:ascii="Book Antiqua" w:hAnsi="Book Antiqua"/>
                      <w:sz w:val="18"/>
                      <w:szCs w:val="18"/>
                    </w:rPr>
                  </w:pPr>
                  <w:r>
                    <w:rPr>
                      <w:rFonts w:ascii="Book Antiqua" w:hAnsi="Book Antiqua"/>
                      <w:sz w:val="18"/>
                      <w:szCs w:val="18"/>
                    </w:rPr>
                    <w:t>2</w:t>
                  </w:r>
                </w:p>
              </w:tc>
              <w:tc>
                <w:tcPr>
                  <w:tcW w:w="1378" w:type="dxa"/>
                  <w:tcBorders>
                    <w:top w:val="dotted" w:sz="4" w:space="0" w:color="auto"/>
                    <w:bottom w:val="dotted" w:sz="4" w:space="0" w:color="auto"/>
                    <w:right w:val="nil"/>
                  </w:tcBorders>
                  <w:vAlign w:val="center"/>
                </w:tcPr>
                <w:p w14:paraId="4211A3F6" w14:textId="7D4EE94D" w:rsidR="00FD1AC9" w:rsidRDefault="00D2413A" w:rsidP="00FD1AC9">
                  <w:pPr>
                    <w:jc w:val="center"/>
                    <w:rPr>
                      <w:rFonts w:ascii="Book Antiqua" w:hAnsi="Book Antiqua"/>
                      <w:sz w:val="18"/>
                      <w:szCs w:val="18"/>
                    </w:rPr>
                  </w:pPr>
                  <w:r>
                    <w:rPr>
                      <w:rFonts w:ascii="Book Antiqua" w:hAnsi="Book Antiqua"/>
                      <w:sz w:val="18"/>
                      <w:szCs w:val="18"/>
                    </w:rPr>
                    <w:t>2,9%</w:t>
                  </w:r>
                </w:p>
              </w:tc>
            </w:tr>
            <w:tr w:rsidR="00FD1AC9" w:rsidRPr="007342CA" w14:paraId="4A7B0E4F" w14:textId="77777777" w:rsidTr="009F1DE9">
              <w:trPr>
                <w:jc w:val="center"/>
              </w:trPr>
              <w:tc>
                <w:tcPr>
                  <w:tcW w:w="4591" w:type="dxa"/>
                  <w:tcBorders>
                    <w:top w:val="dotted" w:sz="4" w:space="0" w:color="auto"/>
                    <w:left w:val="nil"/>
                    <w:bottom w:val="dotted" w:sz="4" w:space="0" w:color="auto"/>
                  </w:tcBorders>
                  <w:vAlign w:val="center"/>
                </w:tcPr>
                <w:p w14:paraId="12EBDC20" w14:textId="0B7A45DD" w:rsidR="00FD1AC9" w:rsidRDefault="00FD1AC9" w:rsidP="00FD1AC9">
                  <w:pPr>
                    <w:jc w:val="both"/>
                    <w:rPr>
                      <w:rFonts w:ascii="Book Antiqua" w:hAnsi="Book Antiqua"/>
                      <w:sz w:val="18"/>
                      <w:szCs w:val="18"/>
                    </w:rPr>
                  </w:pPr>
                  <w:r>
                    <w:rPr>
                      <w:rFonts w:ascii="Book Antiqua" w:hAnsi="Book Antiqua"/>
                      <w:sz w:val="18"/>
                      <w:szCs w:val="18"/>
                    </w:rPr>
                    <w:t xml:space="preserve">Continuar impartiendo capacitación a las personas usuarias sobre el funcionamiento </w:t>
                  </w:r>
                  <w:r w:rsidR="005D0530">
                    <w:rPr>
                      <w:rFonts w:ascii="Book Antiqua" w:hAnsi="Book Antiqua"/>
                      <w:sz w:val="18"/>
                      <w:szCs w:val="18"/>
                    </w:rPr>
                    <w:t xml:space="preserve">del </w:t>
                  </w:r>
                  <w:r w:rsidR="005D0530" w:rsidRPr="001501DA">
                    <w:rPr>
                      <w:rFonts w:ascii="Book Antiqua" w:hAnsi="Book Antiqua"/>
                      <w:i/>
                      <w:iCs/>
                      <w:sz w:val="18"/>
                      <w:szCs w:val="18"/>
                    </w:rPr>
                    <w:t>Sistema de gestión en línea</w:t>
                  </w:r>
                  <w:r>
                    <w:rPr>
                      <w:rFonts w:ascii="Book Antiqua" w:hAnsi="Book Antiqua"/>
                      <w:sz w:val="18"/>
                      <w:szCs w:val="18"/>
                    </w:rPr>
                    <w:t>, y demás herramientas tecnológicas puestas a su disposición por el Poder Judicial.</w:t>
                  </w:r>
                </w:p>
              </w:tc>
              <w:tc>
                <w:tcPr>
                  <w:tcW w:w="1504" w:type="dxa"/>
                  <w:tcBorders>
                    <w:top w:val="dotted" w:sz="4" w:space="0" w:color="auto"/>
                    <w:bottom w:val="dotted" w:sz="4" w:space="0" w:color="auto"/>
                  </w:tcBorders>
                  <w:vAlign w:val="center"/>
                </w:tcPr>
                <w:p w14:paraId="7D6865B4" w14:textId="1CE3C793" w:rsidR="00FD1AC9" w:rsidRDefault="00FD1AC9" w:rsidP="00FD1AC9">
                  <w:pPr>
                    <w:jc w:val="center"/>
                    <w:rPr>
                      <w:rFonts w:ascii="Book Antiqua" w:hAnsi="Book Antiqua"/>
                      <w:sz w:val="18"/>
                      <w:szCs w:val="18"/>
                    </w:rPr>
                  </w:pPr>
                  <w:r>
                    <w:rPr>
                      <w:rFonts w:ascii="Book Antiqua" w:hAnsi="Book Antiqua"/>
                      <w:sz w:val="18"/>
                      <w:szCs w:val="18"/>
                    </w:rPr>
                    <w:t>2</w:t>
                  </w:r>
                </w:p>
              </w:tc>
              <w:tc>
                <w:tcPr>
                  <w:tcW w:w="1378" w:type="dxa"/>
                  <w:tcBorders>
                    <w:top w:val="dotted" w:sz="4" w:space="0" w:color="auto"/>
                    <w:bottom w:val="dotted" w:sz="4" w:space="0" w:color="auto"/>
                    <w:right w:val="nil"/>
                  </w:tcBorders>
                  <w:vAlign w:val="center"/>
                </w:tcPr>
                <w:p w14:paraId="29129F6E" w14:textId="57593A90" w:rsidR="00FD1AC9" w:rsidRDefault="00D2413A" w:rsidP="00FD1AC9">
                  <w:pPr>
                    <w:jc w:val="center"/>
                    <w:rPr>
                      <w:rFonts w:ascii="Book Antiqua" w:hAnsi="Book Antiqua"/>
                      <w:sz w:val="18"/>
                      <w:szCs w:val="18"/>
                    </w:rPr>
                  </w:pPr>
                  <w:r>
                    <w:rPr>
                      <w:rFonts w:ascii="Book Antiqua" w:hAnsi="Book Antiqua"/>
                      <w:sz w:val="18"/>
                      <w:szCs w:val="18"/>
                    </w:rPr>
                    <w:t>2,9%</w:t>
                  </w:r>
                </w:p>
              </w:tc>
            </w:tr>
            <w:tr w:rsidR="00FD1AC9" w:rsidRPr="007342CA" w14:paraId="6B62E8D8" w14:textId="77777777" w:rsidTr="009F1DE9">
              <w:trPr>
                <w:jc w:val="center"/>
              </w:trPr>
              <w:tc>
                <w:tcPr>
                  <w:tcW w:w="4591" w:type="dxa"/>
                  <w:tcBorders>
                    <w:top w:val="dotted" w:sz="4" w:space="0" w:color="auto"/>
                    <w:left w:val="nil"/>
                    <w:bottom w:val="dotted" w:sz="4" w:space="0" w:color="auto"/>
                  </w:tcBorders>
                  <w:vAlign w:val="center"/>
                </w:tcPr>
                <w:p w14:paraId="524521E6" w14:textId="7FECB016" w:rsidR="00FD1AC9" w:rsidRDefault="00FD1AC9" w:rsidP="00FD1AC9">
                  <w:pPr>
                    <w:jc w:val="both"/>
                    <w:rPr>
                      <w:rFonts w:ascii="Book Antiqua" w:hAnsi="Book Antiqua"/>
                      <w:sz w:val="18"/>
                      <w:szCs w:val="18"/>
                    </w:rPr>
                  </w:pPr>
                  <w:r>
                    <w:rPr>
                      <w:rFonts w:ascii="Book Antiqua" w:hAnsi="Book Antiqua"/>
                      <w:sz w:val="18"/>
                      <w:szCs w:val="18"/>
                    </w:rPr>
                    <w:t>Brindar a la persona usuaria la mayor cantidad posible de números de contacto con el juzgado competente.</w:t>
                  </w:r>
                </w:p>
              </w:tc>
              <w:tc>
                <w:tcPr>
                  <w:tcW w:w="1504" w:type="dxa"/>
                  <w:tcBorders>
                    <w:top w:val="dotted" w:sz="4" w:space="0" w:color="auto"/>
                    <w:bottom w:val="dotted" w:sz="4" w:space="0" w:color="auto"/>
                  </w:tcBorders>
                  <w:vAlign w:val="center"/>
                </w:tcPr>
                <w:p w14:paraId="41324E9E" w14:textId="362C43FD" w:rsidR="00FD1AC9" w:rsidRDefault="00FD1AC9" w:rsidP="00FD1AC9">
                  <w:pPr>
                    <w:jc w:val="center"/>
                    <w:rPr>
                      <w:rFonts w:ascii="Book Antiqua" w:hAnsi="Book Antiqua"/>
                      <w:sz w:val="18"/>
                      <w:szCs w:val="18"/>
                    </w:rPr>
                  </w:pPr>
                  <w:r>
                    <w:rPr>
                      <w:rFonts w:ascii="Book Antiqua" w:hAnsi="Book Antiqua"/>
                      <w:sz w:val="18"/>
                      <w:szCs w:val="18"/>
                    </w:rPr>
                    <w:t>2</w:t>
                  </w:r>
                </w:p>
              </w:tc>
              <w:tc>
                <w:tcPr>
                  <w:tcW w:w="1378" w:type="dxa"/>
                  <w:tcBorders>
                    <w:top w:val="dotted" w:sz="4" w:space="0" w:color="auto"/>
                    <w:bottom w:val="dotted" w:sz="4" w:space="0" w:color="auto"/>
                    <w:right w:val="nil"/>
                  </w:tcBorders>
                  <w:vAlign w:val="center"/>
                </w:tcPr>
                <w:p w14:paraId="41FEE9FA" w14:textId="15288F71" w:rsidR="00FD1AC9" w:rsidRDefault="00D2413A" w:rsidP="00FD1AC9">
                  <w:pPr>
                    <w:jc w:val="center"/>
                    <w:rPr>
                      <w:rFonts w:ascii="Book Antiqua" w:hAnsi="Book Antiqua"/>
                      <w:sz w:val="18"/>
                      <w:szCs w:val="18"/>
                    </w:rPr>
                  </w:pPr>
                  <w:r>
                    <w:rPr>
                      <w:rFonts w:ascii="Book Antiqua" w:hAnsi="Book Antiqua"/>
                      <w:sz w:val="18"/>
                      <w:szCs w:val="18"/>
                    </w:rPr>
                    <w:t>2,9%</w:t>
                  </w:r>
                </w:p>
              </w:tc>
            </w:tr>
            <w:tr w:rsidR="00FD1AC9" w:rsidRPr="007342CA" w14:paraId="47C20205" w14:textId="77777777" w:rsidTr="009F1DE9">
              <w:trPr>
                <w:jc w:val="center"/>
              </w:trPr>
              <w:tc>
                <w:tcPr>
                  <w:tcW w:w="4591" w:type="dxa"/>
                  <w:tcBorders>
                    <w:top w:val="dotted" w:sz="4" w:space="0" w:color="auto"/>
                    <w:left w:val="nil"/>
                    <w:bottom w:val="dotted" w:sz="4" w:space="0" w:color="auto"/>
                  </w:tcBorders>
                  <w:vAlign w:val="center"/>
                </w:tcPr>
                <w:p w14:paraId="171135A0" w14:textId="7475D56F" w:rsidR="00FD1AC9" w:rsidRDefault="00FD1AC9" w:rsidP="00FD1AC9">
                  <w:pPr>
                    <w:jc w:val="both"/>
                    <w:rPr>
                      <w:rFonts w:ascii="Book Antiqua" w:hAnsi="Book Antiqua"/>
                      <w:sz w:val="18"/>
                      <w:szCs w:val="18"/>
                    </w:rPr>
                  </w:pPr>
                  <w:r>
                    <w:rPr>
                      <w:rFonts w:ascii="Book Antiqua" w:hAnsi="Book Antiqua"/>
                      <w:sz w:val="18"/>
                      <w:szCs w:val="18"/>
                    </w:rPr>
                    <w:t xml:space="preserve">Posibilitar al centro de gestión de la materia Civil la consulta del expediente civil radicado en otro circuito judicial a petición de parte. Actualmente esta petición se resuelve otorgándole la clave de acceso </w:t>
                  </w:r>
                  <w:r w:rsidR="00B401B2">
                    <w:rPr>
                      <w:rFonts w:ascii="Book Antiqua" w:hAnsi="Book Antiqua"/>
                      <w:sz w:val="18"/>
                      <w:szCs w:val="18"/>
                    </w:rPr>
                    <w:t xml:space="preserve">al </w:t>
                  </w:r>
                  <w:r w:rsidR="00B401B2" w:rsidRPr="001501DA">
                    <w:rPr>
                      <w:rFonts w:ascii="Book Antiqua" w:hAnsi="Book Antiqua"/>
                      <w:i/>
                      <w:iCs/>
                      <w:sz w:val="18"/>
                      <w:szCs w:val="18"/>
                    </w:rPr>
                    <w:t>Sistema de gestión en línea</w:t>
                  </w:r>
                  <w:r>
                    <w:rPr>
                      <w:rFonts w:ascii="Book Antiqua" w:hAnsi="Book Antiqua"/>
                      <w:sz w:val="18"/>
                      <w:szCs w:val="18"/>
                    </w:rPr>
                    <w:t>.</w:t>
                  </w:r>
                </w:p>
              </w:tc>
              <w:tc>
                <w:tcPr>
                  <w:tcW w:w="1504" w:type="dxa"/>
                  <w:tcBorders>
                    <w:top w:val="dotted" w:sz="4" w:space="0" w:color="auto"/>
                    <w:bottom w:val="dotted" w:sz="4" w:space="0" w:color="auto"/>
                  </w:tcBorders>
                  <w:vAlign w:val="center"/>
                </w:tcPr>
                <w:p w14:paraId="0A42EA55" w14:textId="01B30517" w:rsidR="00FD1AC9" w:rsidRDefault="00FD1AC9" w:rsidP="00FD1AC9">
                  <w:pPr>
                    <w:jc w:val="center"/>
                    <w:rPr>
                      <w:rFonts w:ascii="Book Antiqua" w:hAnsi="Book Antiqua"/>
                      <w:sz w:val="18"/>
                      <w:szCs w:val="18"/>
                    </w:rPr>
                  </w:pPr>
                  <w:r>
                    <w:rPr>
                      <w:rFonts w:ascii="Book Antiqua" w:hAnsi="Book Antiqua"/>
                      <w:sz w:val="18"/>
                      <w:szCs w:val="18"/>
                    </w:rPr>
                    <w:t>1</w:t>
                  </w:r>
                </w:p>
              </w:tc>
              <w:tc>
                <w:tcPr>
                  <w:tcW w:w="1378" w:type="dxa"/>
                  <w:tcBorders>
                    <w:top w:val="dotted" w:sz="4" w:space="0" w:color="auto"/>
                    <w:bottom w:val="dotted" w:sz="4" w:space="0" w:color="auto"/>
                    <w:right w:val="nil"/>
                  </w:tcBorders>
                  <w:vAlign w:val="center"/>
                </w:tcPr>
                <w:p w14:paraId="442482FD" w14:textId="3A803ED0" w:rsidR="00FD1AC9" w:rsidRPr="00933490" w:rsidRDefault="00D2413A" w:rsidP="00FD1AC9">
                  <w:pPr>
                    <w:jc w:val="center"/>
                    <w:rPr>
                      <w:rFonts w:ascii="Book Antiqua" w:hAnsi="Book Antiqua"/>
                      <w:sz w:val="18"/>
                      <w:szCs w:val="18"/>
                    </w:rPr>
                  </w:pPr>
                  <w:r>
                    <w:rPr>
                      <w:rFonts w:ascii="Book Antiqua" w:hAnsi="Book Antiqua"/>
                      <w:sz w:val="18"/>
                      <w:szCs w:val="18"/>
                    </w:rPr>
                    <w:t>1,4%</w:t>
                  </w:r>
                </w:p>
              </w:tc>
            </w:tr>
            <w:tr w:rsidR="00FD1AC9" w:rsidRPr="007342CA" w14:paraId="54A26C39" w14:textId="77777777" w:rsidTr="009F1DE9">
              <w:trPr>
                <w:jc w:val="center"/>
              </w:trPr>
              <w:tc>
                <w:tcPr>
                  <w:tcW w:w="4591" w:type="dxa"/>
                  <w:tcBorders>
                    <w:top w:val="dotted" w:sz="4" w:space="0" w:color="auto"/>
                    <w:left w:val="nil"/>
                    <w:bottom w:val="dotted" w:sz="4" w:space="0" w:color="auto"/>
                  </w:tcBorders>
                  <w:vAlign w:val="center"/>
                </w:tcPr>
                <w:p w14:paraId="78D4590C" w14:textId="22043240" w:rsidR="00FD1AC9" w:rsidRDefault="00FD1AC9" w:rsidP="00FD1AC9">
                  <w:pPr>
                    <w:jc w:val="both"/>
                    <w:rPr>
                      <w:rFonts w:ascii="Book Antiqua" w:hAnsi="Book Antiqua"/>
                      <w:sz w:val="18"/>
                      <w:szCs w:val="18"/>
                    </w:rPr>
                  </w:pPr>
                  <w:r>
                    <w:rPr>
                      <w:rFonts w:ascii="Book Antiqua" w:hAnsi="Book Antiqua"/>
                      <w:sz w:val="18"/>
                      <w:szCs w:val="18"/>
                    </w:rPr>
                    <w:t xml:space="preserve">Acondicionar un área específica de las instalaciones del juzgado para realizar las funciones del centro de gestión de la materia Civil. </w:t>
                  </w:r>
                </w:p>
              </w:tc>
              <w:tc>
                <w:tcPr>
                  <w:tcW w:w="1504" w:type="dxa"/>
                  <w:tcBorders>
                    <w:top w:val="dotted" w:sz="4" w:space="0" w:color="auto"/>
                    <w:bottom w:val="dotted" w:sz="4" w:space="0" w:color="auto"/>
                  </w:tcBorders>
                  <w:vAlign w:val="center"/>
                </w:tcPr>
                <w:p w14:paraId="05691C65" w14:textId="54D8EE6D" w:rsidR="00FD1AC9" w:rsidRDefault="00FD1AC9" w:rsidP="00FD1AC9">
                  <w:pPr>
                    <w:jc w:val="center"/>
                    <w:rPr>
                      <w:rFonts w:ascii="Book Antiqua" w:hAnsi="Book Antiqua"/>
                      <w:sz w:val="18"/>
                      <w:szCs w:val="18"/>
                    </w:rPr>
                  </w:pPr>
                  <w:r>
                    <w:rPr>
                      <w:rFonts w:ascii="Book Antiqua" w:hAnsi="Book Antiqua"/>
                      <w:sz w:val="18"/>
                      <w:szCs w:val="18"/>
                    </w:rPr>
                    <w:t>1</w:t>
                  </w:r>
                </w:p>
              </w:tc>
              <w:tc>
                <w:tcPr>
                  <w:tcW w:w="1378" w:type="dxa"/>
                  <w:tcBorders>
                    <w:top w:val="dotted" w:sz="4" w:space="0" w:color="auto"/>
                    <w:bottom w:val="dotted" w:sz="4" w:space="0" w:color="auto"/>
                    <w:right w:val="nil"/>
                  </w:tcBorders>
                  <w:vAlign w:val="center"/>
                </w:tcPr>
                <w:p w14:paraId="2C730C0F" w14:textId="2712EFD0" w:rsidR="00FD1AC9" w:rsidRPr="00933490" w:rsidRDefault="00D2413A" w:rsidP="00FD1AC9">
                  <w:pPr>
                    <w:jc w:val="center"/>
                    <w:rPr>
                      <w:rFonts w:ascii="Book Antiqua" w:hAnsi="Book Antiqua"/>
                      <w:sz w:val="18"/>
                      <w:szCs w:val="18"/>
                    </w:rPr>
                  </w:pPr>
                  <w:r>
                    <w:rPr>
                      <w:rFonts w:ascii="Book Antiqua" w:hAnsi="Book Antiqua"/>
                      <w:sz w:val="18"/>
                      <w:szCs w:val="18"/>
                    </w:rPr>
                    <w:t>1,4%</w:t>
                  </w:r>
                </w:p>
              </w:tc>
            </w:tr>
            <w:tr w:rsidR="00FD1AC9" w:rsidRPr="007342CA" w14:paraId="32610A77" w14:textId="77777777" w:rsidTr="009F1DE9">
              <w:trPr>
                <w:jc w:val="center"/>
              </w:trPr>
              <w:tc>
                <w:tcPr>
                  <w:tcW w:w="4591" w:type="dxa"/>
                  <w:tcBorders>
                    <w:top w:val="dotted" w:sz="4" w:space="0" w:color="auto"/>
                    <w:left w:val="nil"/>
                    <w:bottom w:val="dotted" w:sz="4" w:space="0" w:color="auto"/>
                  </w:tcBorders>
                  <w:vAlign w:val="center"/>
                </w:tcPr>
                <w:p w14:paraId="761E9933" w14:textId="3AD8BAAD" w:rsidR="00FD1AC9" w:rsidRDefault="00FD1AC9" w:rsidP="00FD1AC9">
                  <w:pPr>
                    <w:jc w:val="both"/>
                    <w:rPr>
                      <w:rFonts w:ascii="Book Antiqua" w:hAnsi="Book Antiqua"/>
                      <w:sz w:val="18"/>
                      <w:szCs w:val="18"/>
                    </w:rPr>
                  </w:pPr>
                  <w:r w:rsidRPr="00FD63EE">
                    <w:rPr>
                      <w:rFonts w:ascii="Book Antiqua" w:hAnsi="Book Antiqua"/>
                      <w:sz w:val="18"/>
                      <w:szCs w:val="18"/>
                    </w:rPr>
                    <w:t xml:space="preserve">Que </w:t>
                  </w:r>
                  <w:r w:rsidR="00B401B2">
                    <w:rPr>
                      <w:rFonts w:ascii="Book Antiqua" w:hAnsi="Book Antiqua"/>
                      <w:sz w:val="18"/>
                      <w:szCs w:val="18"/>
                    </w:rPr>
                    <w:t xml:space="preserve">el </w:t>
                  </w:r>
                  <w:r w:rsidR="00B401B2" w:rsidRPr="001501DA">
                    <w:rPr>
                      <w:rFonts w:ascii="Book Antiqua" w:hAnsi="Book Antiqua"/>
                      <w:i/>
                      <w:iCs/>
                      <w:sz w:val="18"/>
                      <w:szCs w:val="18"/>
                    </w:rPr>
                    <w:t>Sistema de gestión en línea</w:t>
                  </w:r>
                  <w:r>
                    <w:rPr>
                      <w:rFonts w:ascii="Book Antiqua" w:hAnsi="Book Antiqua"/>
                      <w:sz w:val="18"/>
                      <w:szCs w:val="18"/>
                    </w:rPr>
                    <w:t xml:space="preserve"> </w:t>
                  </w:r>
                  <w:r w:rsidRPr="00FD63EE">
                    <w:rPr>
                      <w:rFonts w:ascii="Book Antiqua" w:hAnsi="Book Antiqua"/>
                      <w:sz w:val="18"/>
                      <w:szCs w:val="18"/>
                    </w:rPr>
                    <w:t>sea más versátil para el manejo de las personas usuarias.</w:t>
                  </w:r>
                </w:p>
              </w:tc>
              <w:tc>
                <w:tcPr>
                  <w:tcW w:w="1504" w:type="dxa"/>
                  <w:tcBorders>
                    <w:top w:val="dotted" w:sz="4" w:space="0" w:color="auto"/>
                    <w:bottom w:val="dotted" w:sz="4" w:space="0" w:color="auto"/>
                  </w:tcBorders>
                  <w:vAlign w:val="center"/>
                </w:tcPr>
                <w:p w14:paraId="0EE83935" w14:textId="1DC3742A" w:rsidR="00FD1AC9" w:rsidRDefault="00FD1AC9" w:rsidP="00FD1AC9">
                  <w:pPr>
                    <w:jc w:val="center"/>
                    <w:rPr>
                      <w:rFonts w:ascii="Book Antiqua" w:hAnsi="Book Antiqua"/>
                      <w:sz w:val="18"/>
                      <w:szCs w:val="18"/>
                    </w:rPr>
                  </w:pPr>
                  <w:r>
                    <w:rPr>
                      <w:rFonts w:ascii="Book Antiqua" w:hAnsi="Book Antiqua"/>
                      <w:sz w:val="18"/>
                      <w:szCs w:val="18"/>
                    </w:rPr>
                    <w:t>1</w:t>
                  </w:r>
                </w:p>
              </w:tc>
              <w:tc>
                <w:tcPr>
                  <w:tcW w:w="1378" w:type="dxa"/>
                  <w:tcBorders>
                    <w:top w:val="dotted" w:sz="4" w:space="0" w:color="auto"/>
                    <w:bottom w:val="dotted" w:sz="4" w:space="0" w:color="auto"/>
                    <w:right w:val="nil"/>
                  </w:tcBorders>
                  <w:vAlign w:val="center"/>
                </w:tcPr>
                <w:p w14:paraId="7DE76D82" w14:textId="1C86B3EA" w:rsidR="00FD1AC9" w:rsidRPr="00933490" w:rsidRDefault="00D2413A" w:rsidP="00FD1AC9">
                  <w:pPr>
                    <w:jc w:val="center"/>
                    <w:rPr>
                      <w:rFonts w:ascii="Book Antiqua" w:hAnsi="Book Antiqua"/>
                      <w:sz w:val="18"/>
                      <w:szCs w:val="18"/>
                    </w:rPr>
                  </w:pPr>
                  <w:r>
                    <w:rPr>
                      <w:rFonts w:ascii="Book Antiqua" w:hAnsi="Book Antiqua"/>
                      <w:sz w:val="18"/>
                      <w:szCs w:val="18"/>
                    </w:rPr>
                    <w:t>1,4%</w:t>
                  </w:r>
                </w:p>
              </w:tc>
            </w:tr>
            <w:tr w:rsidR="00FD1AC9" w:rsidRPr="007342CA" w14:paraId="341E69BC" w14:textId="77777777" w:rsidTr="009F1DE9">
              <w:trPr>
                <w:jc w:val="center"/>
              </w:trPr>
              <w:tc>
                <w:tcPr>
                  <w:tcW w:w="4591" w:type="dxa"/>
                  <w:tcBorders>
                    <w:top w:val="dotted" w:sz="4" w:space="0" w:color="auto"/>
                    <w:left w:val="nil"/>
                    <w:bottom w:val="dotted" w:sz="4" w:space="0" w:color="auto"/>
                  </w:tcBorders>
                  <w:vAlign w:val="center"/>
                </w:tcPr>
                <w:p w14:paraId="7C3B3905" w14:textId="107E2F49" w:rsidR="00FD1AC9" w:rsidRPr="00FD63EE" w:rsidRDefault="00FD1AC9" w:rsidP="00FD1AC9">
                  <w:pPr>
                    <w:jc w:val="both"/>
                    <w:rPr>
                      <w:rFonts w:ascii="Book Antiqua" w:hAnsi="Book Antiqua"/>
                      <w:sz w:val="18"/>
                      <w:szCs w:val="18"/>
                    </w:rPr>
                  </w:pPr>
                  <w:r>
                    <w:rPr>
                      <w:rFonts w:ascii="Book Antiqua" w:hAnsi="Book Antiqua"/>
                      <w:sz w:val="18"/>
                      <w:szCs w:val="18"/>
                    </w:rPr>
                    <w:t xml:space="preserve">Considerar la inversión económica que debe realizar la persona usuaria para utilizar </w:t>
                  </w:r>
                  <w:r w:rsidR="000B1105">
                    <w:rPr>
                      <w:rFonts w:ascii="Book Antiqua" w:hAnsi="Book Antiqua"/>
                      <w:sz w:val="18"/>
                      <w:szCs w:val="18"/>
                    </w:rPr>
                    <w:t xml:space="preserve">el </w:t>
                  </w:r>
                  <w:r w:rsidR="000B1105" w:rsidRPr="001501DA">
                    <w:rPr>
                      <w:rFonts w:ascii="Book Antiqua" w:hAnsi="Book Antiqua"/>
                      <w:i/>
                      <w:iCs/>
                      <w:sz w:val="18"/>
                      <w:szCs w:val="18"/>
                    </w:rPr>
                    <w:t>Sistema de gestión en línea</w:t>
                  </w:r>
                  <w:r>
                    <w:rPr>
                      <w:rFonts w:ascii="Book Antiqua" w:hAnsi="Book Antiqua"/>
                      <w:sz w:val="18"/>
                      <w:szCs w:val="18"/>
                    </w:rPr>
                    <w:t xml:space="preserve"> </w:t>
                  </w:r>
                  <w:r w:rsidR="000B1105">
                    <w:rPr>
                      <w:rFonts w:ascii="Book Antiqua" w:hAnsi="Book Antiqua"/>
                      <w:sz w:val="18"/>
                      <w:szCs w:val="18"/>
                    </w:rPr>
                    <w:t xml:space="preserve">valiéndose de </w:t>
                  </w:r>
                  <w:r>
                    <w:rPr>
                      <w:rFonts w:ascii="Book Antiqua" w:hAnsi="Book Antiqua"/>
                      <w:sz w:val="18"/>
                      <w:szCs w:val="18"/>
                    </w:rPr>
                    <w:t>sus propios medios tecnológicos</w:t>
                  </w:r>
                  <w:r w:rsidRPr="00102B90">
                    <w:rPr>
                      <w:rFonts w:ascii="Book Antiqua" w:hAnsi="Book Antiqua"/>
                      <w:sz w:val="18"/>
                      <w:szCs w:val="18"/>
                    </w:rPr>
                    <w:t>.</w:t>
                  </w:r>
                </w:p>
              </w:tc>
              <w:tc>
                <w:tcPr>
                  <w:tcW w:w="1504" w:type="dxa"/>
                  <w:tcBorders>
                    <w:top w:val="dotted" w:sz="4" w:space="0" w:color="auto"/>
                    <w:bottom w:val="dotted" w:sz="4" w:space="0" w:color="auto"/>
                  </w:tcBorders>
                  <w:vAlign w:val="center"/>
                </w:tcPr>
                <w:p w14:paraId="070772ED" w14:textId="261A6112" w:rsidR="00FD1AC9" w:rsidRDefault="00FD1AC9" w:rsidP="00FD1AC9">
                  <w:pPr>
                    <w:jc w:val="center"/>
                    <w:rPr>
                      <w:rFonts w:ascii="Book Antiqua" w:hAnsi="Book Antiqua"/>
                      <w:sz w:val="18"/>
                      <w:szCs w:val="18"/>
                    </w:rPr>
                  </w:pPr>
                  <w:r>
                    <w:rPr>
                      <w:rFonts w:ascii="Book Antiqua" w:hAnsi="Book Antiqua"/>
                      <w:sz w:val="18"/>
                      <w:szCs w:val="18"/>
                    </w:rPr>
                    <w:t>1</w:t>
                  </w:r>
                </w:p>
              </w:tc>
              <w:tc>
                <w:tcPr>
                  <w:tcW w:w="1378" w:type="dxa"/>
                  <w:tcBorders>
                    <w:top w:val="dotted" w:sz="4" w:space="0" w:color="auto"/>
                    <w:bottom w:val="dotted" w:sz="4" w:space="0" w:color="auto"/>
                    <w:right w:val="nil"/>
                  </w:tcBorders>
                  <w:vAlign w:val="center"/>
                </w:tcPr>
                <w:p w14:paraId="43D0962F" w14:textId="76B0D812" w:rsidR="00FD1AC9" w:rsidRPr="00933490" w:rsidRDefault="00D2413A" w:rsidP="00FD1AC9">
                  <w:pPr>
                    <w:jc w:val="center"/>
                    <w:rPr>
                      <w:rFonts w:ascii="Book Antiqua" w:hAnsi="Book Antiqua"/>
                      <w:sz w:val="18"/>
                      <w:szCs w:val="18"/>
                    </w:rPr>
                  </w:pPr>
                  <w:r>
                    <w:rPr>
                      <w:rFonts w:ascii="Book Antiqua" w:hAnsi="Book Antiqua"/>
                      <w:sz w:val="18"/>
                      <w:szCs w:val="18"/>
                    </w:rPr>
                    <w:t>1,4%</w:t>
                  </w:r>
                </w:p>
              </w:tc>
            </w:tr>
            <w:tr w:rsidR="00FD1AC9" w:rsidRPr="007342CA" w14:paraId="7A96FAD4" w14:textId="77777777" w:rsidTr="009F1DE9">
              <w:trPr>
                <w:jc w:val="center"/>
              </w:trPr>
              <w:tc>
                <w:tcPr>
                  <w:tcW w:w="4591" w:type="dxa"/>
                  <w:tcBorders>
                    <w:top w:val="dotted" w:sz="4" w:space="0" w:color="auto"/>
                    <w:left w:val="nil"/>
                    <w:bottom w:val="dotted" w:sz="4" w:space="0" w:color="auto"/>
                  </w:tcBorders>
                  <w:vAlign w:val="center"/>
                </w:tcPr>
                <w:p w14:paraId="4FDB42FB" w14:textId="4B0B4519" w:rsidR="00FD1AC9" w:rsidRDefault="00FD1AC9" w:rsidP="00FD1AC9">
                  <w:pPr>
                    <w:jc w:val="both"/>
                    <w:rPr>
                      <w:rFonts w:ascii="Book Antiqua" w:hAnsi="Book Antiqua"/>
                      <w:sz w:val="18"/>
                      <w:szCs w:val="18"/>
                    </w:rPr>
                  </w:pPr>
                  <w:r>
                    <w:rPr>
                      <w:rFonts w:ascii="Book Antiqua" w:hAnsi="Book Antiqua"/>
                      <w:sz w:val="18"/>
                      <w:szCs w:val="18"/>
                    </w:rPr>
                    <w:t>Suministrar a la persona usuaria una</w:t>
                  </w:r>
                  <w:r w:rsidRPr="006B77FA">
                    <w:rPr>
                      <w:rFonts w:ascii="Book Antiqua" w:hAnsi="Book Antiqua"/>
                      <w:sz w:val="18"/>
                      <w:szCs w:val="18"/>
                    </w:rPr>
                    <w:t xml:space="preserve"> guía introductoria o brochure </w:t>
                  </w:r>
                  <w:r>
                    <w:rPr>
                      <w:rFonts w:ascii="Book Antiqua" w:hAnsi="Book Antiqua"/>
                      <w:sz w:val="18"/>
                      <w:szCs w:val="18"/>
                    </w:rPr>
                    <w:t>informativo, básicos, sobre el funcionamiento y utilización del</w:t>
                  </w:r>
                  <w:r w:rsidR="001B05D3">
                    <w:rPr>
                      <w:rFonts w:ascii="Book Antiqua" w:hAnsi="Book Antiqua"/>
                      <w:sz w:val="18"/>
                      <w:szCs w:val="18"/>
                    </w:rPr>
                    <w:t xml:space="preserve"> </w:t>
                  </w:r>
                  <w:r w:rsidR="001B05D3" w:rsidRPr="001501DA">
                    <w:rPr>
                      <w:rFonts w:ascii="Book Antiqua" w:hAnsi="Book Antiqua"/>
                      <w:i/>
                      <w:iCs/>
                      <w:sz w:val="18"/>
                      <w:szCs w:val="18"/>
                    </w:rPr>
                    <w:t>Sistema de gestión en línea</w:t>
                  </w:r>
                  <w:r>
                    <w:rPr>
                      <w:rFonts w:ascii="Book Antiqua" w:hAnsi="Book Antiqua"/>
                      <w:sz w:val="18"/>
                      <w:szCs w:val="18"/>
                    </w:rPr>
                    <w:t>.</w:t>
                  </w:r>
                </w:p>
              </w:tc>
              <w:tc>
                <w:tcPr>
                  <w:tcW w:w="1504" w:type="dxa"/>
                  <w:tcBorders>
                    <w:top w:val="dotted" w:sz="4" w:space="0" w:color="auto"/>
                    <w:bottom w:val="dotted" w:sz="4" w:space="0" w:color="auto"/>
                  </w:tcBorders>
                  <w:vAlign w:val="center"/>
                </w:tcPr>
                <w:p w14:paraId="29A58987" w14:textId="0798799C" w:rsidR="00FD1AC9" w:rsidRDefault="00FD1AC9" w:rsidP="00FD1AC9">
                  <w:pPr>
                    <w:jc w:val="center"/>
                    <w:rPr>
                      <w:rFonts w:ascii="Book Antiqua" w:hAnsi="Book Antiqua"/>
                      <w:sz w:val="18"/>
                      <w:szCs w:val="18"/>
                    </w:rPr>
                  </w:pPr>
                  <w:r>
                    <w:rPr>
                      <w:rFonts w:ascii="Book Antiqua" w:hAnsi="Book Antiqua"/>
                      <w:sz w:val="18"/>
                      <w:szCs w:val="18"/>
                    </w:rPr>
                    <w:t>1</w:t>
                  </w:r>
                </w:p>
              </w:tc>
              <w:tc>
                <w:tcPr>
                  <w:tcW w:w="1378" w:type="dxa"/>
                  <w:tcBorders>
                    <w:top w:val="dotted" w:sz="4" w:space="0" w:color="auto"/>
                    <w:bottom w:val="dotted" w:sz="4" w:space="0" w:color="auto"/>
                    <w:right w:val="nil"/>
                  </w:tcBorders>
                  <w:vAlign w:val="center"/>
                </w:tcPr>
                <w:p w14:paraId="4E99BA90" w14:textId="795E0FFD" w:rsidR="00FD1AC9" w:rsidRPr="00933490" w:rsidRDefault="00D2413A" w:rsidP="00FD1AC9">
                  <w:pPr>
                    <w:jc w:val="center"/>
                    <w:rPr>
                      <w:rFonts w:ascii="Book Antiqua" w:hAnsi="Book Antiqua"/>
                      <w:sz w:val="18"/>
                      <w:szCs w:val="18"/>
                    </w:rPr>
                  </w:pPr>
                  <w:r>
                    <w:rPr>
                      <w:rFonts w:ascii="Book Antiqua" w:hAnsi="Book Antiqua"/>
                      <w:sz w:val="18"/>
                      <w:szCs w:val="18"/>
                    </w:rPr>
                    <w:t>1,4%</w:t>
                  </w:r>
                </w:p>
              </w:tc>
            </w:tr>
            <w:tr w:rsidR="00FD1AC9" w:rsidRPr="007342CA" w14:paraId="33E73041" w14:textId="77777777" w:rsidTr="009F1DE9">
              <w:trPr>
                <w:jc w:val="center"/>
              </w:trPr>
              <w:tc>
                <w:tcPr>
                  <w:tcW w:w="4591" w:type="dxa"/>
                  <w:tcBorders>
                    <w:top w:val="dotted" w:sz="4" w:space="0" w:color="auto"/>
                    <w:left w:val="nil"/>
                    <w:bottom w:val="dotted" w:sz="4" w:space="0" w:color="auto"/>
                  </w:tcBorders>
                  <w:vAlign w:val="center"/>
                </w:tcPr>
                <w:p w14:paraId="0A6643E4" w14:textId="77777777" w:rsidR="00FD1AC9" w:rsidRDefault="00FD1AC9" w:rsidP="00FD1AC9">
                  <w:pPr>
                    <w:jc w:val="both"/>
                    <w:rPr>
                      <w:rFonts w:ascii="Book Antiqua" w:hAnsi="Book Antiqua"/>
                      <w:sz w:val="18"/>
                      <w:szCs w:val="18"/>
                    </w:rPr>
                  </w:pPr>
                  <w:r>
                    <w:rPr>
                      <w:rFonts w:ascii="Book Antiqua" w:hAnsi="Book Antiqua"/>
                      <w:sz w:val="18"/>
                      <w:szCs w:val="18"/>
                    </w:rPr>
                    <w:t>Ninguna.</w:t>
                  </w:r>
                </w:p>
              </w:tc>
              <w:tc>
                <w:tcPr>
                  <w:tcW w:w="1504" w:type="dxa"/>
                  <w:tcBorders>
                    <w:top w:val="dotted" w:sz="4" w:space="0" w:color="auto"/>
                    <w:bottom w:val="dotted" w:sz="4" w:space="0" w:color="auto"/>
                  </w:tcBorders>
                  <w:vAlign w:val="center"/>
                </w:tcPr>
                <w:p w14:paraId="10474917" w14:textId="40002669" w:rsidR="00FD1AC9" w:rsidRDefault="00FD1AC9" w:rsidP="00FD1AC9">
                  <w:pPr>
                    <w:jc w:val="center"/>
                    <w:rPr>
                      <w:rFonts w:ascii="Book Antiqua" w:hAnsi="Book Antiqua"/>
                      <w:sz w:val="18"/>
                      <w:szCs w:val="18"/>
                    </w:rPr>
                  </w:pPr>
                  <w:r>
                    <w:rPr>
                      <w:rFonts w:ascii="Book Antiqua" w:hAnsi="Book Antiqua"/>
                      <w:sz w:val="18"/>
                      <w:szCs w:val="18"/>
                    </w:rPr>
                    <w:t>10</w:t>
                  </w:r>
                </w:p>
              </w:tc>
              <w:tc>
                <w:tcPr>
                  <w:tcW w:w="1378" w:type="dxa"/>
                  <w:tcBorders>
                    <w:top w:val="dotted" w:sz="4" w:space="0" w:color="auto"/>
                    <w:bottom w:val="dotted" w:sz="4" w:space="0" w:color="auto"/>
                    <w:right w:val="nil"/>
                  </w:tcBorders>
                  <w:vAlign w:val="center"/>
                </w:tcPr>
                <w:p w14:paraId="19CBA0DE" w14:textId="08E4502E" w:rsidR="00FD1AC9" w:rsidRPr="00933490" w:rsidRDefault="00D2413A" w:rsidP="00FD1AC9">
                  <w:pPr>
                    <w:jc w:val="center"/>
                    <w:rPr>
                      <w:rFonts w:ascii="Book Antiqua" w:hAnsi="Book Antiqua"/>
                      <w:sz w:val="18"/>
                      <w:szCs w:val="18"/>
                    </w:rPr>
                  </w:pPr>
                  <w:r>
                    <w:rPr>
                      <w:rFonts w:ascii="Book Antiqua" w:hAnsi="Book Antiqua"/>
                      <w:sz w:val="18"/>
                      <w:szCs w:val="18"/>
                    </w:rPr>
                    <w:t>14,3%</w:t>
                  </w:r>
                </w:p>
              </w:tc>
            </w:tr>
            <w:tr w:rsidR="00FD1AC9" w:rsidRPr="007342CA" w14:paraId="4AA870A7" w14:textId="77777777" w:rsidTr="009F1DE9">
              <w:trPr>
                <w:jc w:val="center"/>
              </w:trPr>
              <w:tc>
                <w:tcPr>
                  <w:tcW w:w="4591" w:type="dxa"/>
                  <w:tcBorders>
                    <w:top w:val="dotted" w:sz="4" w:space="0" w:color="auto"/>
                    <w:left w:val="nil"/>
                    <w:bottom w:val="dotted" w:sz="4" w:space="0" w:color="auto"/>
                  </w:tcBorders>
                  <w:vAlign w:val="center"/>
                </w:tcPr>
                <w:p w14:paraId="4A5B7C42" w14:textId="2B197714" w:rsidR="00FD1AC9" w:rsidRDefault="00FD1AC9" w:rsidP="00FD1AC9">
                  <w:pPr>
                    <w:jc w:val="both"/>
                    <w:rPr>
                      <w:rFonts w:ascii="Book Antiqua" w:hAnsi="Book Antiqua"/>
                      <w:sz w:val="18"/>
                      <w:szCs w:val="18"/>
                    </w:rPr>
                  </w:pPr>
                  <w:r>
                    <w:rPr>
                      <w:rFonts w:ascii="Book Antiqua" w:hAnsi="Book Antiqua"/>
                      <w:sz w:val="18"/>
                      <w:szCs w:val="18"/>
                    </w:rPr>
                    <w:t>Respuesta inatingente (“</w:t>
                  </w:r>
                  <w:r w:rsidRPr="00316931">
                    <w:rPr>
                      <w:rFonts w:ascii="Book Antiqua" w:hAnsi="Book Antiqua"/>
                      <w:sz w:val="18"/>
                      <w:szCs w:val="18"/>
                    </w:rPr>
                    <w:t>Las personas usuarias no utilizan el Centro de Gestión</w:t>
                  </w:r>
                  <w:r>
                    <w:rPr>
                      <w:rFonts w:ascii="Book Antiqua" w:hAnsi="Book Antiqua"/>
                      <w:sz w:val="18"/>
                      <w:szCs w:val="18"/>
                    </w:rPr>
                    <w:t>”, ”</w:t>
                  </w:r>
                  <w:r>
                    <w:t xml:space="preserve"> </w:t>
                  </w:r>
                  <w:r w:rsidRPr="00316931">
                    <w:rPr>
                      <w:rFonts w:ascii="Book Antiqua" w:hAnsi="Book Antiqua"/>
                      <w:sz w:val="18"/>
                      <w:szCs w:val="18"/>
                    </w:rPr>
                    <w:t>La verdad es poca la afluencia de público que utiliza ese servicio, por lo que no tiene mayor impacto en nuestro Despacho</w:t>
                  </w:r>
                  <w:r>
                    <w:rPr>
                      <w:rFonts w:ascii="Book Antiqua" w:hAnsi="Book Antiqua"/>
                      <w:sz w:val="18"/>
                      <w:szCs w:val="18"/>
                    </w:rPr>
                    <w:t>”, “</w:t>
                  </w:r>
                  <w:r w:rsidRPr="00316931">
                    <w:rPr>
                      <w:rFonts w:ascii="Book Antiqua" w:hAnsi="Book Antiqua"/>
                      <w:sz w:val="18"/>
                      <w:szCs w:val="18"/>
                    </w:rPr>
                    <w:t>Una</w:t>
                  </w:r>
                  <w:r>
                    <w:rPr>
                      <w:rFonts w:ascii="Book Antiqua" w:hAnsi="Book Antiqua"/>
                      <w:sz w:val="18"/>
                      <w:szCs w:val="18"/>
                    </w:rPr>
                    <w:t xml:space="preserve"> </w:t>
                  </w:r>
                  <w:r w:rsidRPr="00316931">
                    <w:rPr>
                      <w:rFonts w:ascii="Book Antiqua" w:hAnsi="Book Antiqua"/>
                      <w:sz w:val="18"/>
                      <w:szCs w:val="18"/>
                    </w:rPr>
                    <w:t>pregunta frecuente es como agregar escritos en línea</w:t>
                  </w:r>
                  <w:r>
                    <w:rPr>
                      <w:rFonts w:ascii="Book Antiqua" w:hAnsi="Book Antiqua"/>
                      <w:sz w:val="18"/>
                      <w:szCs w:val="18"/>
                    </w:rPr>
                    <w:t>”, “</w:t>
                  </w:r>
                  <w:r w:rsidRPr="00316931">
                    <w:rPr>
                      <w:rFonts w:ascii="Book Antiqua" w:hAnsi="Book Antiqua"/>
                      <w:sz w:val="18"/>
                      <w:szCs w:val="18"/>
                    </w:rPr>
                    <w:t>La información es m</w:t>
                  </w:r>
                  <w:r>
                    <w:rPr>
                      <w:rFonts w:ascii="Book Antiqua" w:hAnsi="Book Antiqua"/>
                      <w:sz w:val="18"/>
                      <w:szCs w:val="18"/>
                    </w:rPr>
                    <w:t>á</w:t>
                  </w:r>
                  <w:r w:rsidRPr="00316931">
                    <w:rPr>
                      <w:rFonts w:ascii="Book Antiqua" w:hAnsi="Book Antiqua"/>
                      <w:sz w:val="18"/>
                      <w:szCs w:val="18"/>
                    </w:rPr>
                    <w:t>s ágil para brindarla al usuario o atender su gestión</w:t>
                  </w:r>
                  <w:r>
                    <w:rPr>
                      <w:rFonts w:ascii="Book Antiqua" w:hAnsi="Book Antiqua"/>
                      <w:sz w:val="18"/>
                      <w:szCs w:val="18"/>
                    </w:rPr>
                    <w:t>”, “</w:t>
                  </w:r>
                  <w:r w:rsidRPr="00316931">
                    <w:rPr>
                      <w:rFonts w:ascii="Book Antiqua" w:hAnsi="Book Antiqua"/>
                      <w:sz w:val="18"/>
                      <w:szCs w:val="18"/>
                    </w:rPr>
                    <w:t>El tiempo de demora para remisión de documentos es m</w:t>
                  </w:r>
                  <w:r>
                    <w:rPr>
                      <w:rFonts w:ascii="Book Antiqua" w:hAnsi="Book Antiqua"/>
                      <w:sz w:val="18"/>
                      <w:szCs w:val="18"/>
                    </w:rPr>
                    <w:t>á</w:t>
                  </w:r>
                  <w:r w:rsidRPr="00316931">
                    <w:rPr>
                      <w:rFonts w:ascii="Book Antiqua" w:hAnsi="Book Antiqua"/>
                      <w:sz w:val="18"/>
                      <w:szCs w:val="18"/>
                    </w:rPr>
                    <w:t>s corto</w:t>
                  </w:r>
                  <w:r>
                    <w:rPr>
                      <w:rFonts w:ascii="Book Antiqua" w:hAnsi="Book Antiqua"/>
                      <w:sz w:val="18"/>
                      <w:szCs w:val="18"/>
                    </w:rPr>
                    <w:t>”).</w:t>
                  </w:r>
                </w:p>
              </w:tc>
              <w:tc>
                <w:tcPr>
                  <w:tcW w:w="1504" w:type="dxa"/>
                  <w:tcBorders>
                    <w:top w:val="dotted" w:sz="4" w:space="0" w:color="auto"/>
                    <w:bottom w:val="dotted" w:sz="4" w:space="0" w:color="auto"/>
                  </w:tcBorders>
                  <w:vAlign w:val="center"/>
                </w:tcPr>
                <w:p w14:paraId="32BADD39" w14:textId="0AF9FE4E" w:rsidR="00FD1AC9" w:rsidRDefault="00FD1AC9" w:rsidP="00FD1AC9">
                  <w:pPr>
                    <w:jc w:val="center"/>
                    <w:rPr>
                      <w:rFonts w:ascii="Book Antiqua" w:hAnsi="Book Antiqua"/>
                      <w:sz w:val="18"/>
                      <w:szCs w:val="18"/>
                    </w:rPr>
                  </w:pPr>
                  <w:r>
                    <w:rPr>
                      <w:rFonts w:ascii="Book Antiqua" w:hAnsi="Book Antiqua"/>
                      <w:sz w:val="18"/>
                      <w:szCs w:val="18"/>
                    </w:rPr>
                    <w:t>5</w:t>
                  </w:r>
                </w:p>
              </w:tc>
              <w:tc>
                <w:tcPr>
                  <w:tcW w:w="1378" w:type="dxa"/>
                  <w:tcBorders>
                    <w:top w:val="dotted" w:sz="4" w:space="0" w:color="auto"/>
                    <w:bottom w:val="dotted" w:sz="4" w:space="0" w:color="auto"/>
                    <w:right w:val="nil"/>
                  </w:tcBorders>
                  <w:vAlign w:val="center"/>
                </w:tcPr>
                <w:p w14:paraId="45C5A71A" w14:textId="5DBAFB10" w:rsidR="00FD1AC9" w:rsidRDefault="00D2413A" w:rsidP="00FD1AC9">
                  <w:pPr>
                    <w:jc w:val="center"/>
                    <w:rPr>
                      <w:rFonts w:ascii="Book Antiqua" w:hAnsi="Book Antiqua"/>
                      <w:sz w:val="18"/>
                      <w:szCs w:val="18"/>
                    </w:rPr>
                  </w:pPr>
                  <w:r>
                    <w:rPr>
                      <w:rFonts w:ascii="Book Antiqua" w:hAnsi="Book Antiqua"/>
                      <w:sz w:val="18"/>
                      <w:szCs w:val="18"/>
                    </w:rPr>
                    <w:t>7,1%</w:t>
                  </w:r>
                </w:p>
              </w:tc>
            </w:tr>
            <w:tr w:rsidR="00FD1AC9" w:rsidRPr="007342CA" w14:paraId="6502C5A3" w14:textId="77777777" w:rsidTr="009F1DE9">
              <w:trPr>
                <w:jc w:val="center"/>
              </w:trPr>
              <w:tc>
                <w:tcPr>
                  <w:tcW w:w="4591" w:type="dxa"/>
                  <w:tcBorders>
                    <w:top w:val="dotted" w:sz="4" w:space="0" w:color="auto"/>
                    <w:left w:val="nil"/>
                    <w:bottom w:val="dotted" w:sz="4" w:space="0" w:color="auto"/>
                  </w:tcBorders>
                  <w:vAlign w:val="center"/>
                </w:tcPr>
                <w:p w14:paraId="4732EBA7" w14:textId="77777777" w:rsidR="00FD1AC9" w:rsidRDefault="00FD1AC9" w:rsidP="00FD1AC9">
                  <w:pPr>
                    <w:jc w:val="both"/>
                    <w:rPr>
                      <w:rFonts w:ascii="Book Antiqua" w:hAnsi="Book Antiqua"/>
                      <w:sz w:val="18"/>
                      <w:szCs w:val="18"/>
                    </w:rPr>
                  </w:pPr>
                  <w:r>
                    <w:rPr>
                      <w:rFonts w:ascii="Book Antiqua" w:hAnsi="Book Antiqua"/>
                      <w:sz w:val="18"/>
                      <w:szCs w:val="18"/>
                    </w:rPr>
                    <w:t>No suministró el dato solicitado.</w:t>
                  </w:r>
                </w:p>
              </w:tc>
              <w:tc>
                <w:tcPr>
                  <w:tcW w:w="1504" w:type="dxa"/>
                  <w:tcBorders>
                    <w:top w:val="dotted" w:sz="4" w:space="0" w:color="auto"/>
                    <w:bottom w:val="dotted" w:sz="4" w:space="0" w:color="auto"/>
                  </w:tcBorders>
                  <w:vAlign w:val="center"/>
                </w:tcPr>
                <w:p w14:paraId="07874ECC" w14:textId="09F12A06" w:rsidR="00FD1AC9" w:rsidRDefault="00FD1AC9" w:rsidP="00FD1AC9">
                  <w:pPr>
                    <w:jc w:val="center"/>
                    <w:rPr>
                      <w:rFonts w:ascii="Book Antiqua" w:hAnsi="Book Antiqua"/>
                      <w:sz w:val="18"/>
                      <w:szCs w:val="18"/>
                    </w:rPr>
                  </w:pPr>
                  <w:r>
                    <w:rPr>
                      <w:rFonts w:ascii="Book Antiqua" w:hAnsi="Book Antiqua"/>
                      <w:sz w:val="18"/>
                      <w:szCs w:val="18"/>
                    </w:rPr>
                    <w:t>5</w:t>
                  </w:r>
                </w:p>
              </w:tc>
              <w:tc>
                <w:tcPr>
                  <w:tcW w:w="1378" w:type="dxa"/>
                  <w:tcBorders>
                    <w:top w:val="dotted" w:sz="4" w:space="0" w:color="auto"/>
                    <w:bottom w:val="dotted" w:sz="4" w:space="0" w:color="auto"/>
                    <w:right w:val="nil"/>
                  </w:tcBorders>
                  <w:vAlign w:val="center"/>
                </w:tcPr>
                <w:p w14:paraId="6CE69583" w14:textId="6F26EF35" w:rsidR="00FD1AC9" w:rsidRPr="00933490" w:rsidRDefault="00D2413A" w:rsidP="00FD1AC9">
                  <w:pPr>
                    <w:jc w:val="center"/>
                    <w:rPr>
                      <w:rFonts w:ascii="Book Antiqua" w:hAnsi="Book Antiqua"/>
                      <w:sz w:val="18"/>
                      <w:szCs w:val="18"/>
                    </w:rPr>
                  </w:pPr>
                  <w:r>
                    <w:rPr>
                      <w:rFonts w:ascii="Book Antiqua" w:hAnsi="Book Antiqua"/>
                      <w:sz w:val="18"/>
                      <w:szCs w:val="18"/>
                    </w:rPr>
                    <w:t>7,1%</w:t>
                  </w:r>
                </w:p>
              </w:tc>
            </w:tr>
            <w:tr w:rsidR="00FD1AC9" w:rsidRPr="007342CA" w14:paraId="7A014BA6" w14:textId="77777777" w:rsidTr="009F1DE9">
              <w:trPr>
                <w:jc w:val="center"/>
              </w:trPr>
              <w:tc>
                <w:tcPr>
                  <w:tcW w:w="4591" w:type="dxa"/>
                  <w:tcBorders>
                    <w:top w:val="dotted" w:sz="4" w:space="0" w:color="auto"/>
                    <w:left w:val="nil"/>
                  </w:tcBorders>
                  <w:vAlign w:val="center"/>
                </w:tcPr>
                <w:p w14:paraId="3664F294" w14:textId="77777777" w:rsidR="00FD1AC9" w:rsidRPr="007342CA" w:rsidRDefault="00FD1AC9" w:rsidP="00FD1AC9">
                  <w:pPr>
                    <w:jc w:val="both"/>
                    <w:rPr>
                      <w:rFonts w:ascii="Book Antiqua" w:hAnsi="Book Antiqua"/>
                      <w:sz w:val="18"/>
                      <w:szCs w:val="18"/>
                    </w:rPr>
                  </w:pPr>
                  <w:r w:rsidRPr="007342CA">
                    <w:rPr>
                      <w:rFonts w:ascii="Book Antiqua" w:hAnsi="Book Antiqua"/>
                      <w:sz w:val="18"/>
                      <w:szCs w:val="18"/>
                    </w:rPr>
                    <w:t>No respondió la encuesta.</w:t>
                  </w:r>
                </w:p>
              </w:tc>
              <w:tc>
                <w:tcPr>
                  <w:tcW w:w="1504" w:type="dxa"/>
                  <w:tcBorders>
                    <w:top w:val="dotted" w:sz="4" w:space="0" w:color="auto"/>
                  </w:tcBorders>
                  <w:vAlign w:val="center"/>
                </w:tcPr>
                <w:p w14:paraId="59BAF4FA" w14:textId="77777777" w:rsidR="00FD1AC9" w:rsidRPr="007342CA" w:rsidRDefault="00FD1AC9" w:rsidP="00FD1AC9">
                  <w:pPr>
                    <w:jc w:val="center"/>
                    <w:rPr>
                      <w:rFonts w:ascii="Book Antiqua" w:hAnsi="Book Antiqua"/>
                      <w:sz w:val="18"/>
                      <w:szCs w:val="18"/>
                    </w:rPr>
                  </w:pPr>
                  <w:r w:rsidRPr="007342CA">
                    <w:rPr>
                      <w:rFonts w:ascii="Book Antiqua" w:hAnsi="Book Antiqua"/>
                      <w:sz w:val="18"/>
                      <w:szCs w:val="18"/>
                    </w:rPr>
                    <w:t>34</w:t>
                  </w:r>
                </w:p>
              </w:tc>
              <w:tc>
                <w:tcPr>
                  <w:tcW w:w="1378" w:type="dxa"/>
                  <w:tcBorders>
                    <w:top w:val="dotted" w:sz="4" w:space="0" w:color="auto"/>
                    <w:right w:val="nil"/>
                  </w:tcBorders>
                  <w:vAlign w:val="center"/>
                </w:tcPr>
                <w:p w14:paraId="7454F328" w14:textId="718DD0A1" w:rsidR="00FD1AC9" w:rsidRPr="00933490" w:rsidRDefault="00FD1AC9" w:rsidP="00FD1AC9">
                  <w:pPr>
                    <w:jc w:val="center"/>
                    <w:rPr>
                      <w:rFonts w:ascii="Book Antiqua" w:hAnsi="Book Antiqua"/>
                      <w:sz w:val="18"/>
                      <w:szCs w:val="18"/>
                    </w:rPr>
                  </w:pPr>
                  <w:r w:rsidRPr="00933490">
                    <w:rPr>
                      <w:rFonts w:ascii="Book Antiqua" w:hAnsi="Book Antiqua"/>
                      <w:sz w:val="18"/>
                      <w:szCs w:val="18"/>
                    </w:rPr>
                    <w:t>4</w:t>
                  </w:r>
                  <w:r w:rsidR="00D2413A">
                    <w:rPr>
                      <w:rFonts w:ascii="Book Antiqua" w:hAnsi="Book Antiqua"/>
                      <w:sz w:val="18"/>
                      <w:szCs w:val="18"/>
                    </w:rPr>
                    <w:t>8</w:t>
                  </w:r>
                  <w:r w:rsidRPr="00933490">
                    <w:rPr>
                      <w:rFonts w:ascii="Book Antiqua" w:hAnsi="Book Antiqua"/>
                      <w:sz w:val="18"/>
                      <w:szCs w:val="18"/>
                    </w:rPr>
                    <w:t>,</w:t>
                  </w:r>
                  <w:r w:rsidR="00D2413A">
                    <w:rPr>
                      <w:rFonts w:ascii="Book Antiqua" w:hAnsi="Book Antiqua"/>
                      <w:sz w:val="18"/>
                      <w:szCs w:val="18"/>
                    </w:rPr>
                    <w:t>6</w:t>
                  </w:r>
                  <w:r w:rsidRPr="00933490">
                    <w:rPr>
                      <w:rFonts w:ascii="Book Antiqua" w:hAnsi="Book Antiqua"/>
                      <w:sz w:val="18"/>
                      <w:szCs w:val="18"/>
                    </w:rPr>
                    <w:t>%</w:t>
                  </w:r>
                </w:p>
              </w:tc>
            </w:tr>
          </w:tbl>
          <w:p w14:paraId="5E5178CA" w14:textId="7693B69F" w:rsidR="00162CDD" w:rsidRDefault="00162CDD" w:rsidP="008E7A45">
            <w:pPr>
              <w:jc w:val="both"/>
              <w:rPr>
                <w:rFonts w:ascii="Book Antiqua" w:hAnsi="Book Antiqua"/>
              </w:rPr>
            </w:pPr>
          </w:p>
          <w:p w14:paraId="3345F667" w14:textId="7934F940" w:rsidR="00060BE7" w:rsidRDefault="00060BE7" w:rsidP="008E7A45">
            <w:pPr>
              <w:jc w:val="both"/>
              <w:rPr>
                <w:rFonts w:ascii="Book Antiqua" w:hAnsi="Book Antiqua"/>
              </w:rPr>
            </w:pPr>
            <w:r>
              <w:rPr>
                <w:rFonts w:ascii="Book Antiqua" w:hAnsi="Book Antiqua"/>
              </w:rPr>
              <w:t xml:space="preserve">El Juzgado Civil del Segundo Circuito Judicial de la Zona Atlántica (Guápiles) motiva el suministro de la guía </w:t>
            </w:r>
            <w:r w:rsidR="00DC5F61">
              <w:rPr>
                <w:rFonts w:ascii="Book Antiqua" w:hAnsi="Book Antiqua"/>
              </w:rPr>
              <w:t xml:space="preserve">introductoria </w:t>
            </w:r>
            <w:r>
              <w:rPr>
                <w:rFonts w:ascii="Book Antiqua" w:hAnsi="Book Antiqua"/>
              </w:rPr>
              <w:t xml:space="preserve">a las personas </w:t>
            </w:r>
            <w:r>
              <w:rPr>
                <w:rFonts w:ascii="Book Antiqua" w:hAnsi="Book Antiqua"/>
              </w:rPr>
              <w:lastRenderedPageBreak/>
              <w:t>usuarias</w:t>
            </w:r>
            <w:r w:rsidR="00720454">
              <w:rPr>
                <w:rFonts w:ascii="Book Antiqua" w:hAnsi="Book Antiqua"/>
              </w:rPr>
              <w:t>,</w:t>
            </w:r>
            <w:r>
              <w:rPr>
                <w:rFonts w:ascii="Book Antiqua" w:hAnsi="Book Antiqua"/>
              </w:rPr>
              <w:t xml:space="preserve"> </w:t>
            </w:r>
            <w:r w:rsidR="006A558A">
              <w:rPr>
                <w:rFonts w:ascii="Book Antiqua" w:hAnsi="Book Antiqua"/>
              </w:rPr>
              <w:t>mencionada en el recuadro anterior</w:t>
            </w:r>
            <w:r w:rsidR="00720454">
              <w:rPr>
                <w:rFonts w:ascii="Book Antiqua" w:hAnsi="Book Antiqua"/>
              </w:rPr>
              <w:t>,</w:t>
            </w:r>
            <w:r w:rsidR="006A558A">
              <w:rPr>
                <w:rFonts w:ascii="Book Antiqua" w:hAnsi="Book Antiqua"/>
              </w:rPr>
              <w:t xml:space="preserve"> </w:t>
            </w:r>
            <w:r>
              <w:rPr>
                <w:rFonts w:ascii="Book Antiqua" w:hAnsi="Book Antiqua"/>
              </w:rPr>
              <w:t>en los siguientes términos:</w:t>
            </w:r>
          </w:p>
          <w:p w14:paraId="1BD1D86B" w14:textId="4530FA5F" w:rsidR="00162CDD" w:rsidRPr="00060BE7" w:rsidRDefault="00060BE7" w:rsidP="00E26231">
            <w:pPr>
              <w:spacing w:before="100" w:beforeAutospacing="1"/>
              <w:ind w:left="113" w:right="113"/>
              <w:jc w:val="both"/>
              <w:rPr>
                <w:rFonts w:ascii="Book Antiqua" w:hAnsi="Book Antiqua"/>
                <w:i/>
                <w:iCs/>
              </w:rPr>
            </w:pPr>
            <w:r w:rsidRPr="00060BE7">
              <w:rPr>
                <w:rFonts w:ascii="Book Antiqua" w:hAnsi="Book Antiqua"/>
                <w:i/>
                <w:iCs/>
              </w:rPr>
              <w:t>“</w:t>
            </w:r>
            <w:r w:rsidR="00507993" w:rsidRPr="00060BE7">
              <w:rPr>
                <w:rFonts w:ascii="Book Antiqua" w:hAnsi="Book Antiqua"/>
                <w:i/>
                <w:iCs/>
              </w:rPr>
              <w:t>Lo de la guía fue porque llegaba mucho usuario a pedir la clave y a cada uno, la coordinadora judicial, le daba una inducción de todo el sistema y era mucho el tiempo invertido, por lo que la misma decidió hacer lo mismo en un</w:t>
            </w:r>
            <w:r w:rsidR="00CD09CA">
              <w:rPr>
                <w:rFonts w:ascii="Book Antiqua" w:hAnsi="Book Antiqua"/>
                <w:i/>
                <w:iCs/>
              </w:rPr>
              <w:t>a</w:t>
            </w:r>
            <w:r w:rsidR="00507993" w:rsidRPr="00060BE7">
              <w:rPr>
                <w:rFonts w:ascii="Book Antiqua" w:hAnsi="Book Antiqua"/>
                <w:i/>
                <w:iCs/>
              </w:rPr>
              <w:t xml:space="preserve"> guía y orientar al usuario de forma más práctica. De igual forma, se les da el número directo del Juzgado para cualquier consulta y por ahí le soluciono las dudas (ha pasado y el usuario sigue contento y agradecido).</w:t>
            </w:r>
            <w:r w:rsidRPr="00060BE7">
              <w:rPr>
                <w:rFonts w:ascii="Book Antiqua" w:hAnsi="Book Antiqua"/>
                <w:i/>
                <w:iCs/>
              </w:rPr>
              <w:t>”</w:t>
            </w:r>
          </w:p>
          <w:p w14:paraId="23D295D6" w14:textId="01DFE347" w:rsidR="00162CDD" w:rsidRDefault="00162CDD" w:rsidP="008E7A45">
            <w:pPr>
              <w:jc w:val="both"/>
              <w:rPr>
                <w:rFonts w:ascii="Book Antiqua" w:hAnsi="Book Antiqua"/>
              </w:rPr>
            </w:pPr>
          </w:p>
          <w:p w14:paraId="051ED564" w14:textId="77777777" w:rsidR="000D6AD7" w:rsidRDefault="000D6AD7" w:rsidP="008E7A45">
            <w:pPr>
              <w:jc w:val="both"/>
              <w:rPr>
                <w:rFonts w:ascii="Book Antiqua" w:hAnsi="Book Antiqua"/>
              </w:rPr>
            </w:pPr>
          </w:p>
          <w:p w14:paraId="52F1FE02" w14:textId="147EC888" w:rsidR="00060BE7" w:rsidRDefault="003B4470" w:rsidP="00F14BEA">
            <w:pPr>
              <w:jc w:val="both"/>
              <w:rPr>
                <w:rFonts w:ascii="Book Antiqua" w:hAnsi="Book Antiqua"/>
              </w:rPr>
            </w:pPr>
            <w:r>
              <w:rPr>
                <w:rFonts w:ascii="Book Antiqua" w:hAnsi="Book Antiqua"/>
              </w:rPr>
              <w:t xml:space="preserve">En línea con lo expuesto, cabe </w:t>
            </w:r>
            <w:r w:rsidR="007033EB">
              <w:rPr>
                <w:rFonts w:ascii="Book Antiqua" w:hAnsi="Book Antiqua"/>
              </w:rPr>
              <w:t xml:space="preserve">mencionar </w:t>
            </w:r>
            <w:r w:rsidR="004070B9">
              <w:rPr>
                <w:rFonts w:ascii="Book Antiqua" w:hAnsi="Book Antiqua"/>
              </w:rPr>
              <w:t xml:space="preserve">los </w:t>
            </w:r>
            <w:r w:rsidR="00B574FF">
              <w:rPr>
                <w:rFonts w:ascii="Book Antiqua" w:hAnsi="Book Antiqua"/>
              </w:rPr>
              <w:t xml:space="preserve">consecuentes </w:t>
            </w:r>
            <w:r w:rsidR="004070B9">
              <w:rPr>
                <w:rFonts w:ascii="Book Antiqua" w:hAnsi="Book Antiqua"/>
              </w:rPr>
              <w:t>esfuerzos instituciones por potencia</w:t>
            </w:r>
            <w:r w:rsidR="001073FB">
              <w:rPr>
                <w:rFonts w:ascii="Book Antiqua" w:hAnsi="Book Antiqua"/>
              </w:rPr>
              <w:t xml:space="preserve">r </w:t>
            </w:r>
            <w:r w:rsidR="00F75F9F">
              <w:rPr>
                <w:rFonts w:ascii="Book Antiqua" w:hAnsi="Book Antiqua"/>
              </w:rPr>
              <w:t>el uso y funcionamiento</w:t>
            </w:r>
            <w:r w:rsidR="004070B9">
              <w:rPr>
                <w:rFonts w:ascii="Book Antiqua" w:hAnsi="Book Antiqua"/>
              </w:rPr>
              <w:t xml:space="preserve"> </w:t>
            </w:r>
            <w:r w:rsidR="0034112F">
              <w:rPr>
                <w:rFonts w:ascii="Book Antiqua" w:hAnsi="Book Antiqua"/>
              </w:rPr>
              <w:t xml:space="preserve">del </w:t>
            </w:r>
            <w:r w:rsidR="0034112F" w:rsidRPr="0034112F">
              <w:rPr>
                <w:rFonts w:ascii="Book Antiqua" w:hAnsi="Book Antiqua"/>
                <w:i/>
                <w:iCs/>
              </w:rPr>
              <w:t xml:space="preserve">Sistema </w:t>
            </w:r>
            <w:r w:rsidR="004070B9" w:rsidRPr="0034112F">
              <w:rPr>
                <w:rFonts w:ascii="Book Antiqua" w:hAnsi="Book Antiqua"/>
                <w:i/>
                <w:iCs/>
              </w:rPr>
              <w:t xml:space="preserve">de </w:t>
            </w:r>
            <w:r w:rsidR="0034112F" w:rsidRPr="0034112F">
              <w:rPr>
                <w:rFonts w:ascii="Book Antiqua" w:hAnsi="Book Antiqua"/>
                <w:i/>
                <w:iCs/>
              </w:rPr>
              <w:t>g</w:t>
            </w:r>
            <w:r w:rsidR="004070B9" w:rsidRPr="0034112F">
              <w:rPr>
                <w:rFonts w:ascii="Book Antiqua" w:hAnsi="Book Antiqua"/>
                <w:i/>
                <w:iCs/>
              </w:rPr>
              <w:t>estión en línea</w:t>
            </w:r>
            <w:r w:rsidR="004070B9">
              <w:rPr>
                <w:rFonts w:ascii="Book Antiqua" w:hAnsi="Book Antiqua"/>
              </w:rPr>
              <w:t xml:space="preserve"> por parte de las personas usuarias. Recientemente, la </w:t>
            </w:r>
            <w:r w:rsidR="00072BDB">
              <w:rPr>
                <w:rFonts w:ascii="Book Antiqua" w:hAnsi="Book Antiqua"/>
              </w:rPr>
              <w:t>Dirección de Tecnología de la Información y Comunicación</w:t>
            </w:r>
            <w:r w:rsidR="00A03238">
              <w:rPr>
                <w:rFonts w:ascii="Book Antiqua" w:hAnsi="Book Antiqua"/>
              </w:rPr>
              <w:t>,</w:t>
            </w:r>
            <w:r w:rsidR="00072BDB">
              <w:rPr>
                <w:rFonts w:ascii="Book Antiqua" w:hAnsi="Book Antiqua"/>
              </w:rPr>
              <w:t xml:space="preserve"> </w:t>
            </w:r>
            <w:r w:rsidR="00C530AE">
              <w:rPr>
                <w:rFonts w:ascii="Book Antiqua" w:hAnsi="Book Antiqua"/>
              </w:rPr>
              <w:t xml:space="preserve">mediante oficio número </w:t>
            </w:r>
            <w:r w:rsidR="00A03238" w:rsidRPr="00A03238">
              <w:rPr>
                <w:rFonts w:ascii="Book Antiqua" w:hAnsi="Book Antiqua"/>
              </w:rPr>
              <w:t>854-DTI-2020 de fecha 12 de mayo de 2020</w:t>
            </w:r>
            <w:r w:rsidR="00A03238">
              <w:rPr>
                <w:rFonts w:ascii="Book Antiqua" w:hAnsi="Book Antiqua"/>
              </w:rPr>
              <w:t xml:space="preserve">, </w:t>
            </w:r>
            <w:r w:rsidR="00072BDB">
              <w:rPr>
                <w:rFonts w:ascii="Book Antiqua" w:hAnsi="Book Antiqua"/>
              </w:rPr>
              <w:t xml:space="preserve">informa </w:t>
            </w:r>
            <w:r w:rsidR="00F75F9F">
              <w:rPr>
                <w:rFonts w:ascii="Book Antiqua" w:hAnsi="Book Antiqua"/>
              </w:rPr>
              <w:t xml:space="preserve">sobre </w:t>
            </w:r>
            <w:r w:rsidR="00A8193C">
              <w:rPr>
                <w:rFonts w:ascii="Book Antiqua" w:hAnsi="Book Antiqua"/>
              </w:rPr>
              <w:t xml:space="preserve">el acceso </w:t>
            </w:r>
            <w:r w:rsidR="00F75F9F">
              <w:rPr>
                <w:rFonts w:ascii="Book Antiqua" w:hAnsi="Book Antiqua"/>
              </w:rPr>
              <w:t>a</w:t>
            </w:r>
            <w:r>
              <w:rPr>
                <w:rFonts w:ascii="Book Antiqua" w:hAnsi="Book Antiqua"/>
              </w:rPr>
              <w:t xml:space="preserve">l </w:t>
            </w:r>
            <w:r w:rsidRPr="003B4470">
              <w:rPr>
                <w:rFonts w:ascii="Book Antiqua" w:hAnsi="Book Antiqua"/>
                <w:i/>
                <w:iCs/>
              </w:rPr>
              <w:t>Sistema de g</w:t>
            </w:r>
            <w:r w:rsidR="00F75F9F" w:rsidRPr="003B4470">
              <w:rPr>
                <w:rFonts w:ascii="Book Antiqua" w:hAnsi="Book Antiqua"/>
                <w:i/>
                <w:iCs/>
              </w:rPr>
              <w:t>estión en línea</w:t>
            </w:r>
            <w:r w:rsidR="00F75F9F">
              <w:rPr>
                <w:rFonts w:ascii="Book Antiqua" w:hAnsi="Book Antiqua"/>
              </w:rPr>
              <w:t xml:space="preserve"> </w:t>
            </w:r>
            <w:r w:rsidR="00A8193C">
              <w:rPr>
                <w:rFonts w:ascii="Book Antiqua" w:hAnsi="Book Antiqua"/>
              </w:rPr>
              <w:t xml:space="preserve">utilizando </w:t>
            </w:r>
            <w:r w:rsidR="00B574FF">
              <w:rPr>
                <w:rFonts w:ascii="Book Antiqua" w:hAnsi="Book Antiqua"/>
              </w:rPr>
              <w:t xml:space="preserve">únicamente </w:t>
            </w:r>
            <w:r w:rsidR="00A8193C">
              <w:rPr>
                <w:rFonts w:ascii="Book Antiqua" w:hAnsi="Book Antiqua"/>
              </w:rPr>
              <w:t>la</w:t>
            </w:r>
            <w:r w:rsidR="00F75F9F">
              <w:rPr>
                <w:rFonts w:ascii="Book Antiqua" w:hAnsi="Book Antiqua"/>
              </w:rPr>
              <w:t xml:space="preserve"> firma digital:</w:t>
            </w:r>
            <w:r w:rsidR="00A56B57">
              <w:rPr>
                <w:rFonts w:ascii="Book Antiqua" w:hAnsi="Book Antiqua"/>
              </w:rPr>
              <w:t xml:space="preserve"> </w:t>
            </w:r>
          </w:p>
          <w:p w14:paraId="2C5BD0A0" w14:textId="011528C8" w:rsidR="00060BE7" w:rsidRPr="00E44BF1" w:rsidRDefault="00301F7F" w:rsidP="00624386">
            <w:pPr>
              <w:spacing w:before="100" w:beforeAutospacing="1"/>
              <w:ind w:left="113" w:right="113"/>
              <w:jc w:val="both"/>
              <w:rPr>
                <w:rFonts w:ascii="Book Antiqua" w:hAnsi="Book Antiqua"/>
              </w:rPr>
            </w:pPr>
            <w:r w:rsidRPr="00301F7F">
              <w:rPr>
                <w:rFonts w:ascii="Book Antiqua" w:hAnsi="Book Antiqua"/>
                <w:i/>
                <w:iCs/>
              </w:rPr>
              <w:t>“Hoy en día toda persona usuaria que posea firma digital puede ingresar al Sistema de Gestión en Línea sin necesidad de solicitar usuario y contraseña de este. El sistema tiene la opción de ingresar con la firma digital y esto es suficiente para validar quien dice ser.”</w:t>
            </w:r>
            <w:r w:rsidR="00E44BF1" w:rsidRPr="00E44BF1">
              <w:rPr>
                <w:rFonts w:ascii="Book Antiqua" w:hAnsi="Book Antiqua"/>
                <w:vertAlign w:val="superscript"/>
              </w:rPr>
              <w:t>(</w:t>
            </w:r>
            <w:r w:rsidR="00E44BF1">
              <w:rPr>
                <w:rFonts w:ascii="Book Antiqua" w:hAnsi="Book Antiqua"/>
                <w:vertAlign w:val="superscript"/>
              </w:rPr>
              <w:t xml:space="preserve"> </w:t>
            </w:r>
            <w:r w:rsidR="00E44BF1" w:rsidRPr="00E44BF1">
              <w:rPr>
                <w:rStyle w:val="Refdenotaalpie"/>
                <w:rFonts w:ascii="Book Antiqua" w:hAnsi="Book Antiqua"/>
                <w:b/>
                <w:bCs/>
              </w:rPr>
              <w:footnoteReference w:id="1"/>
            </w:r>
            <w:r w:rsidR="00E44BF1">
              <w:rPr>
                <w:rFonts w:ascii="Book Antiqua" w:hAnsi="Book Antiqua"/>
                <w:vertAlign w:val="superscript"/>
              </w:rPr>
              <w:t xml:space="preserve"> </w:t>
            </w:r>
            <w:r w:rsidR="00E44BF1" w:rsidRPr="00E44BF1">
              <w:rPr>
                <w:rFonts w:ascii="Book Antiqua" w:hAnsi="Book Antiqua"/>
                <w:vertAlign w:val="superscript"/>
              </w:rPr>
              <w:t>)</w:t>
            </w:r>
          </w:p>
          <w:p w14:paraId="3AC19575" w14:textId="03659391" w:rsidR="00060BE7" w:rsidRDefault="00060BE7" w:rsidP="008E7A45">
            <w:pPr>
              <w:jc w:val="both"/>
              <w:rPr>
                <w:rFonts w:ascii="Book Antiqua" w:hAnsi="Book Antiqua"/>
              </w:rPr>
            </w:pPr>
          </w:p>
          <w:p w14:paraId="61AFBB63" w14:textId="4FE67521" w:rsidR="001073FB" w:rsidRDefault="003B4470" w:rsidP="008E7A45">
            <w:pPr>
              <w:jc w:val="both"/>
              <w:rPr>
                <w:rFonts w:ascii="Book Antiqua" w:hAnsi="Book Antiqua"/>
              </w:rPr>
            </w:pPr>
            <w:r>
              <w:rPr>
                <w:rFonts w:ascii="Book Antiqua" w:hAnsi="Book Antiqua"/>
              </w:rPr>
              <w:t xml:space="preserve">También </w:t>
            </w:r>
            <w:r w:rsidR="001073FB">
              <w:rPr>
                <w:rFonts w:ascii="Book Antiqua" w:hAnsi="Book Antiqua"/>
              </w:rPr>
              <w:t>la ampliación de los servicios</w:t>
            </w:r>
            <w:r w:rsidR="00D66C38">
              <w:rPr>
                <w:rFonts w:ascii="Book Antiqua" w:hAnsi="Book Antiqua"/>
              </w:rPr>
              <w:t xml:space="preserve"> por medio</w:t>
            </w:r>
            <w:r w:rsidR="001073FB">
              <w:rPr>
                <w:rFonts w:ascii="Book Antiqua" w:hAnsi="Book Antiqua"/>
              </w:rPr>
              <w:t xml:space="preserve"> de </w:t>
            </w:r>
            <w:r w:rsidR="001073FB" w:rsidRPr="001073FB">
              <w:rPr>
                <w:rFonts w:ascii="Book Antiqua" w:hAnsi="Book Antiqua"/>
              </w:rPr>
              <w:t>la Línea 800-800</w:t>
            </w:r>
            <w:r w:rsidR="00896AB1">
              <w:rPr>
                <w:rFonts w:ascii="Book Antiqua" w:hAnsi="Book Antiqua"/>
              </w:rPr>
              <w:t>-</w:t>
            </w:r>
            <w:r w:rsidR="001073FB" w:rsidRPr="001073FB">
              <w:rPr>
                <w:rFonts w:ascii="Book Antiqua" w:hAnsi="Book Antiqua"/>
              </w:rPr>
              <w:t>3000</w:t>
            </w:r>
            <w:r w:rsidR="001073FB">
              <w:rPr>
                <w:rFonts w:ascii="Book Antiqua" w:hAnsi="Book Antiqua"/>
              </w:rPr>
              <w:t xml:space="preserve">, </w:t>
            </w:r>
            <w:r w:rsidR="001073FB" w:rsidRPr="001073FB">
              <w:rPr>
                <w:rFonts w:ascii="Book Antiqua" w:hAnsi="Book Antiqua"/>
              </w:rPr>
              <w:t>brinda</w:t>
            </w:r>
            <w:r w:rsidR="001073FB">
              <w:rPr>
                <w:rFonts w:ascii="Book Antiqua" w:hAnsi="Book Antiqua"/>
              </w:rPr>
              <w:t>do</w:t>
            </w:r>
            <w:r w:rsidR="001073FB" w:rsidRPr="001073FB">
              <w:rPr>
                <w:rFonts w:ascii="Book Antiqua" w:hAnsi="Book Antiqua"/>
              </w:rPr>
              <w:t xml:space="preserve"> información y orientación respecto </w:t>
            </w:r>
            <w:r w:rsidR="00ED5892">
              <w:rPr>
                <w:rFonts w:ascii="Book Antiqua" w:hAnsi="Book Antiqua"/>
              </w:rPr>
              <w:t xml:space="preserve">del uso y funcionamiento </w:t>
            </w:r>
            <w:r w:rsidR="0034112F">
              <w:rPr>
                <w:rFonts w:ascii="Book Antiqua" w:hAnsi="Book Antiqua"/>
              </w:rPr>
              <w:t xml:space="preserve">del </w:t>
            </w:r>
            <w:r w:rsidR="0034112F" w:rsidRPr="0034112F">
              <w:rPr>
                <w:rFonts w:ascii="Book Antiqua" w:hAnsi="Book Antiqua"/>
                <w:i/>
                <w:iCs/>
              </w:rPr>
              <w:t xml:space="preserve">Sistema </w:t>
            </w:r>
            <w:r w:rsidR="001073FB" w:rsidRPr="0034112F">
              <w:rPr>
                <w:rFonts w:ascii="Book Antiqua" w:hAnsi="Book Antiqua"/>
                <w:i/>
                <w:iCs/>
              </w:rPr>
              <w:t xml:space="preserve">de </w:t>
            </w:r>
            <w:r w:rsidR="0034112F" w:rsidRPr="0034112F">
              <w:rPr>
                <w:rFonts w:ascii="Book Antiqua" w:hAnsi="Book Antiqua"/>
                <w:i/>
                <w:iCs/>
              </w:rPr>
              <w:t>g</w:t>
            </w:r>
            <w:r w:rsidR="001073FB" w:rsidRPr="0034112F">
              <w:rPr>
                <w:rFonts w:ascii="Book Antiqua" w:hAnsi="Book Antiqua"/>
                <w:i/>
                <w:iCs/>
              </w:rPr>
              <w:t>estión en línea</w:t>
            </w:r>
            <w:r w:rsidR="00ED5892">
              <w:rPr>
                <w:rFonts w:ascii="Book Antiqua" w:hAnsi="Book Antiqua"/>
              </w:rPr>
              <w:t xml:space="preserve"> a las personas usuarias judiciales</w:t>
            </w:r>
            <w:r w:rsidR="001073FB" w:rsidRPr="001073FB">
              <w:rPr>
                <w:rFonts w:ascii="Book Antiqua" w:hAnsi="Book Antiqua"/>
              </w:rPr>
              <w:t>.</w:t>
            </w:r>
            <w:r w:rsidR="001A786E" w:rsidRPr="001A786E">
              <w:rPr>
                <w:rFonts w:ascii="Book Antiqua" w:hAnsi="Book Antiqua"/>
                <w:vertAlign w:val="superscript"/>
              </w:rPr>
              <w:t>(</w:t>
            </w:r>
            <w:r w:rsidR="001A786E" w:rsidRPr="001A786E">
              <w:rPr>
                <w:rStyle w:val="Refdenotaalpie"/>
                <w:rFonts w:ascii="Book Antiqua" w:hAnsi="Book Antiqua"/>
                <w:b/>
                <w:bCs/>
              </w:rPr>
              <w:footnoteReference w:id="2"/>
            </w:r>
            <w:r w:rsidR="001A786E" w:rsidRPr="001A786E">
              <w:rPr>
                <w:rFonts w:ascii="Book Antiqua" w:hAnsi="Book Antiqua"/>
                <w:vertAlign w:val="superscript"/>
              </w:rPr>
              <w:t>)</w:t>
            </w:r>
          </w:p>
          <w:p w14:paraId="056DF450" w14:textId="77777777" w:rsidR="001073FB" w:rsidRDefault="001073FB" w:rsidP="008E7A45">
            <w:pPr>
              <w:jc w:val="both"/>
              <w:rPr>
                <w:rFonts w:ascii="Book Antiqua" w:hAnsi="Book Antiqua"/>
              </w:rPr>
            </w:pPr>
          </w:p>
          <w:p w14:paraId="25451B81" w14:textId="22D2D818" w:rsidR="00E85C02" w:rsidRDefault="00E85C02" w:rsidP="00F11EC8">
            <w:pPr>
              <w:jc w:val="both"/>
              <w:rPr>
                <w:rFonts w:ascii="Book Antiqua" w:hAnsi="Book Antiqua"/>
              </w:rPr>
            </w:pPr>
            <w:r>
              <w:rPr>
                <w:rFonts w:ascii="Book Antiqua" w:hAnsi="Book Antiqua"/>
              </w:rPr>
              <w:t xml:space="preserve">Se estima que el potenciamiento </w:t>
            </w:r>
            <w:r w:rsidR="0034112F">
              <w:rPr>
                <w:rFonts w:ascii="Book Antiqua" w:hAnsi="Book Antiqua"/>
              </w:rPr>
              <w:t xml:space="preserve">del </w:t>
            </w:r>
            <w:r w:rsidR="0034112F" w:rsidRPr="0034112F">
              <w:rPr>
                <w:rFonts w:ascii="Book Antiqua" w:hAnsi="Book Antiqua"/>
                <w:i/>
                <w:iCs/>
              </w:rPr>
              <w:t xml:space="preserve">Sistema </w:t>
            </w:r>
            <w:r w:rsidRPr="0034112F">
              <w:rPr>
                <w:rFonts w:ascii="Book Antiqua" w:hAnsi="Book Antiqua"/>
                <w:i/>
                <w:iCs/>
              </w:rPr>
              <w:t xml:space="preserve">de </w:t>
            </w:r>
            <w:r w:rsidR="0034112F" w:rsidRPr="0034112F">
              <w:rPr>
                <w:rFonts w:ascii="Book Antiqua" w:hAnsi="Book Antiqua"/>
                <w:i/>
                <w:iCs/>
              </w:rPr>
              <w:t>g</w:t>
            </w:r>
            <w:r w:rsidRPr="0034112F">
              <w:rPr>
                <w:rFonts w:ascii="Book Antiqua" w:hAnsi="Book Antiqua"/>
                <w:i/>
                <w:iCs/>
              </w:rPr>
              <w:t>estión en línea</w:t>
            </w:r>
            <w:r>
              <w:rPr>
                <w:rFonts w:ascii="Book Antiqua" w:hAnsi="Book Antiqua"/>
              </w:rPr>
              <w:t xml:space="preserve"> con inducción en su uso y funcionamiento </w:t>
            </w:r>
            <w:r w:rsidR="001A0D12">
              <w:rPr>
                <w:rFonts w:ascii="Book Antiqua" w:hAnsi="Book Antiqua"/>
              </w:rPr>
              <w:t xml:space="preserve">por diferentes medios institucionales, </w:t>
            </w:r>
            <w:r>
              <w:rPr>
                <w:rFonts w:ascii="Book Antiqua" w:hAnsi="Book Antiqua"/>
              </w:rPr>
              <w:t>contribuirá</w:t>
            </w:r>
            <w:r w:rsidR="004D214B">
              <w:rPr>
                <w:rFonts w:ascii="Book Antiqua" w:hAnsi="Book Antiqua"/>
              </w:rPr>
              <w:t>n</w:t>
            </w:r>
            <w:r>
              <w:rPr>
                <w:rFonts w:ascii="Book Antiqua" w:hAnsi="Book Antiqua"/>
              </w:rPr>
              <w:t xml:space="preserve"> a reducir aún más la </w:t>
            </w:r>
            <w:r w:rsidRPr="0034112F">
              <w:rPr>
                <w:rFonts w:ascii="Book Antiqua" w:hAnsi="Book Antiqua"/>
                <w:i/>
                <w:iCs/>
              </w:rPr>
              <w:t>brecha digital</w:t>
            </w:r>
            <w:r w:rsidR="00716052">
              <w:rPr>
                <w:rFonts w:ascii="Book Antiqua" w:hAnsi="Book Antiqua"/>
              </w:rPr>
              <w:t xml:space="preserve"> en el Poder Judicial</w:t>
            </w:r>
            <w:r w:rsidR="00716052" w:rsidRPr="00716052">
              <w:rPr>
                <w:rFonts w:ascii="Book Antiqua" w:hAnsi="Book Antiqua"/>
              </w:rPr>
              <w:t>.</w:t>
            </w:r>
            <w:r w:rsidR="0083762D">
              <w:rPr>
                <w:rFonts w:ascii="Book Antiqua" w:hAnsi="Book Antiqua"/>
              </w:rPr>
              <w:t xml:space="preserve"> Se recomienda que </w:t>
            </w:r>
            <w:r w:rsidR="005F5C2B">
              <w:rPr>
                <w:rFonts w:ascii="Book Antiqua" w:hAnsi="Book Antiqua"/>
              </w:rPr>
              <w:t xml:space="preserve">el acceso a </w:t>
            </w:r>
            <w:r w:rsidR="0083762D">
              <w:rPr>
                <w:rFonts w:ascii="Book Antiqua" w:hAnsi="Book Antiqua"/>
              </w:rPr>
              <w:t>esa inducción</w:t>
            </w:r>
            <w:r w:rsidR="0079581B">
              <w:rPr>
                <w:rFonts w:ascii="Book Antiqua" w:hAnsi="Book Antiqua"/>
              </w:rPr>
              <w:t xml:space="preserve"> </w:t>
            </w:r>
            <w:r w:rsidR="002A07B8">
              <w:rPr>
                <w:rFonts w:ascii="Book Antiqua" w:hAnsi="Book Antiqua"/>
              </w:rPr>
              <w:t>y la</w:t>
            </w:r>
            <w:r w:rsidR="005F5C2B">
              <w:rPr>
                <w:rFonts w:ascii="Book Antiqua" w:hAnsi="Book Antiqua"/>
              </w:rPr>
              <w:t xml:space="preserve"> </w:t>
            </w:r>
            <w:r w:rsidR="005F5C2B">
              <w:rPr>
                <w:rFonts w:ascii="Book Antiqua" w:hAnsi="Book Antiqua"/>
              </w:rPr>
              <w:lastRenderedPageBreak/>
              <w:t>asimilación de</w:t>
            </w:r>
            <w:r w:rsidR="0083762D">
              <w:rPr>
                <w:rFonts w:ascii="Book Antiqua" w:hAnsi="Book Antiqua"/>
              </w:rPr>
              <w:t xml:space="preserve"> su contenido </w:t>
            </w:r>
            <w:r w:rsidR="005F5C2B">
              <w:rPr>
                <w:rFonts w:ascii="Book Antiqua" w:hAnsi="Book Antiqua"/>
              </w:rPr>
              <w:t>consuma</w:t>
            </w:r>
            <w:r w:rsidR="002A07B8">
              <w:rPr>
                <w:rFonts w:ascii="Book Antiqua" w:hAnsi="Book Antiqua"/>
              </w:rPr>
              <w:t>n</w:t>
            </w:r>
            <w:r w:rsidR="005F5C2B">
              <w:rPr>
                <w:rFonts w:ascii="Book Antiqua" w:hAnsi="Book Antiqua"/>
              </w:rPr>
              <w:t xml:space="preserve"> </w:t>
            </w:r>
            <w:r w:rsidR="0083762D">
              <w:rPr>
                <w:rFonts w:ascii="Book Antiqua" w:hAnsi="Book Antiqua"/>
              </w:rPr>
              <w:t>menos de cinco minutos.</w:t>
            </w:r>
          </w:p>
          <w:p w14:paraId="0FA6FA90" w14:textId="77777777" w:rsidR="00E85C02" w:rsidRPr="00E3212E" w:rsidRDefault="00E85C02" w:rsidP="00F11EC8">
            <w:pPr>
              <w:jc w:val="both"/>
              <w:rPr>
                <w:rFonts w:ascii="Book Antiqua" w:hAnsi="Book Antiqua"/>
              </w:rPr>
            </w:pPr>
          </w:p>
          <w:p w14:paraId="36A27FB2" w14:textId="6762E719" w:rsidR="00311176" w:rsidRDefault="0088711F" w:rsidP="00F11EC8">
            <w:pPr>
              <w:jc w:val="both"/>
              <w:rPr>
                <w:rFonts w:ascii="Book Antiqua" w:hAnsi="Book Antiqua"/>
              </w:rPr>
            </w:pPr>
            <w:r w:rsidRPr="003239B9">
              <w:rPr>
                <w:rFonts w:ascii="Book Antiqua" w:hAnsi="Book Antiqua"/>
                <w:b/>
                <w:bCs/>
              </w:rPr>
              <w:t>5.2-</w:t>
            </w:r>
            <w:r w:rsidR="004D214B" w:rsidRPr="003239B9">
              <w:rPr>
                <w:rFonts w:ascii="Book Antiqua" w:hAnsi="Book Antiqua"/>
              </w:rPr>
              <w:t xml:space="preserve">El </w:t>
            </w:r>
            <w:r w:rsidR="00913FDE">
              <w:rPr>
                <w:rFonts w:ascii="Book Antiqua" w:hAnsi="Book Antiqua"/>
              </w:rPr>
              <w:t xml:space="preserve">criterio </w:t>
            </w:r>
            <w:r w:rsidR="00E767B6">
              <w:rPr>
                <w:rFonts w:ascii="Book Antiqua" w:hAnsi="Book Antiqua"/>
              </w:rPr>
              <w:t xml:space="preserve">emitido por </w:t>
            </w:r>
            <w:r w:rsidR="00913FDE">
              <w:rPr>
                <w:rFonts w:ascii="Book Antiqua" w:hAnsi="Book Antiqua"/>
              </w:rPr>
              <w:t xml:space="preserve">el </w:t>
            </w:r>
            <w:r w:rsidR="004D214B" w:rsidRPr="003239B9">
              <w:rPr>
                <w:rFonts w:ascii="Book Antiqua" w:hAnsi="Book Antiqua"/>
              </w:rPr>
              <w:t>Programa de Participación Ciudadana del CONAMAJ</w:t>
            </w:r>
            <w:r w:rsidR="00CC0CF4">
              <w:rPr>
                <w:rFonts w:ascii="Book Antiqua" w:hAnsi="Book Antiqua"/>
              </w:rPr>
              <w:t>,</w:t>
            </w:r>
            <w:r w:rsidR="00B823D3">
              <w:rPr>
                <w:rFonts w:ascii="Book Antiqua" w:hAnsi="Book Antiqua"/>
              </w:rPr>
              <w:t xml:space="preserve"> a solicitud del Subproceso Evaluación de la Dirección de Planificación, </w:t>
            </w:r>
            <w:r w:rsidR="00EE6D66" w:rsidRPr="00EE6D66">
              <w:rPr>
                <w:rFonts w:ascii="Book Antiqua" w:hAnsi="Book Antiqua"/>
              </w:rPr>
              <w:t xml:space="preserve">respecto del impacto o efecto del servicio judicial brindado a través de los centros de gestión de la materia </w:t>
            </w:r>
            <w:r w:rsidR="00CC0CF4">
              <w:rPr>
                <w:rFonts w:ascii="Book Antiqua" w:hAnsi="Book Antiqua"/>
              </w:rPr>
              <w:t>C</w:t>
            </w:r>
            <w:r w:rsidR="00EE6D66" w:rsidRPr="00EE6D66">
              <w:rPr>
                <w:rFonts w:ascii="Book Antiqua" w:hAnsi="Book Antiqua"/>
              </w:rPr>
              <w:t xml:space="preserve">ivil a la población usuaria judicial, </w:t>
            </w:r>
            <w:r w:rsidR="00913FDE">
              <w:rPr>
                <w:rFonts w:ascii="Book Antiqua" w:hAnsi="Book Antiqua"/>
              </w:rPr>
              <w:t xml:space="preserve">así como la </w:t>
            </w:r>
            <w:r w:rsidR="00EE6D66" w:rsidRPr="00EE6D66">
              <w:rPr>
                <w:rFonts w:ascii="Book Antiqua" w:hAnsi="Book Antiqua"/>
              </w:rPr>
              <w:t>participación de las personas facilitadoras judiciales del Programa a su cargo, en el servicio público brindado a través de los centros de gestión civiles</w:t>
            </w:r>
            <w:r w:rsidR="00913FDE">
              <w:rPr>
                <w:rFonts w:ascii="Book Antiqua" w:hAnsi="Book Antiqua"/>
              </w:rPr>
              <w:t>, es el siguiente:</w:t>
            </w:r>
          </w:p>
          <w:p w14:paraId="5A994303" w14:textId="46DD43A0" w:rsidR="00F11EC8" w:rsidRPr="00F11EC8" w:rsidRDefault="00F11EC8" w:rsidP="00520348">
            <w:pPr>
              <w:spacing w:before="100" w:beforeAutospacing="1"/>
              <w:ind w:left="113" w:right="113"/>
              <w:jc w:val="both"/>
              <w:rPr>
                <w:rFonts w:ascii="Book Antiqua" w:hAnsi="Book Antiqua"/>
                <w:i/>
                <w:iCs/>
              </w:rPr>
            </w:pPr>
            <w:r w:rsidRPr="00F11EC8">
              <w:rPr>
                <w:rFonts w:ascii="Book Antiqua" w:hAnsi="Book Antiqua"/>
                <w:i/>
                <w:iCs/>
              </w:rPr>
              <w:t xml:space="preserve">“Con gusto le exponemos como está funcionando el SNFJ a la luz de la reforma procesal civil. Le comento que varios de los juzgados contravencionales que tienen la responsabilidad de apoyar a la persona usuaria como centro de gestión de la materia civil, cuentan con el Servicio Nacional de Facilitadoras y Facilitadores Judiciales, por lo que incluir este servicio en el informe nos parece fundamental para garantizar un verdadero acceso a la justicia. </w:t>
            </w:r>
          </w:p>
          <w:p w14:paraId="44ACC127" w14:textId="77777777" w:rsidR="00F11EC8" w:rsidRPr="00F11EC8" w:rsidRDefault="00F11EC8" w:rsidP="00F11EC8">
            <w:pPr>
              <w:ind w:left="113" w:right="113"/>
              <w:jc w:val="both"/>
              <w:rPr>
                <w:rFonts w:ascii="Book Antiqua" w:hAnsi="Book Antiqua"/>
                <w:i/>
                <w:iCs/>
              </w:rPr>
            </w:pPr>
            <w:r w:rsidRPr="00F11EC8">
              <w:rPr>
                <w:rFonts w:ascii="Book Antiqua" w:hAnsi="Book Antiqua"/>
                <w:i/>
                <w:iCs/>
              </w:rPr>
              <w:t xml:space="preserve"> </w:t>
            </w:r>
          </w:p>
          <w:p w14:paraId="327AC0B2" w14:textId="77777777" w:rsidR="00F11EC8" w:rsidRPr="00F11EC8" w:rsidRDefault="00F11EC8" w:rsidP="00F11EC8">
            <w:pPr>
              <w:ind w:left="113" w:right="113"/>
              <w:jc w:val="both"/>
              <w:rPr>
                <w:rFonts w:ascii="Book Antiqua" w:hAnsi="Book Antiqua"/>
                <w:i/>
                <w:iCs/>
              </w:rPr>
            </w:pPr>
            <w:r w:rsidRPr="00F11EC8">
              <w:rPr>
                <w:rFonts w:ascii="Book Antiqua" w:hAnsi="Book Antiqua"/>
                <w:i/>
                <w:iCs/>
              </w:rPr>
              <w:t xml:space="preserve">Le comento que las personas facilitadoras recibieron una capacitación sobre la reforma procesal civil en su momento. Como es de su conocimiento, estas personas son un puente con la comunidad, por lo que colaboran guiando a la ciudadanía sobre estas reformas. Cualquier material impreso y digital que se pueda desarrollar sería de gran utilidad para la difusión en las mismas comunidades. </w:t>
            </w:r>
          </w:p>
          <w:p w14:paraId="2A3F4A1A" w14:textId="77777777" w:rsidR="00F11EC8" w:rsidRPr="00F11EC8" w:rsidRDefault="00F11EC8" w:rsidP="00F11EC8">
            <w:pPr>
              <w:ind w:left="113" w:right="113"/>
              <w:jc w:val="both"/>
              <w:rPr>
                <w:rFonts w:ascii="Book Antiqua" w:hAnsi="Book Antiqua"/>
                <w:i/>
                <w:iCs/>
              </w:rPr>
            </w:pPr>
            <w:r w:rsidRPr="00F11EC8">
              <w:rPr>
                <w:rFonts w:ascii="Book Antiqua" w:hAnsi="Book Antiqua"/>
                <w:i/>
                <w:iCs/>
              </w:rPr>
              <w:t xml:space="preserve"> </w:t>
            </w:r>
          </w:p>
          <w:p w14:paraId="590A8E54" w14:textId="77777777" w:rsidR="00F11EC8" w:rsidRPr="00F11EC8" w:rsidRDefault="00F11EC8" w:rsidP="00F11EC8">
            <w:pPr>
              <w:ind w:left="113" w:right="113"/>
              <w:jc w:val="both"/>
              <w:rPr>
                <w:rFonts w:ascii="Book Antiqua" w:hAnsi="Book Antiqua"/>
                <w:i/>
                <w:iCs/>
              </w:rPr>
            </w:pPr>
            <w:r w:rsidRPr="00F11EC8">
              <w:rPr>
                <w:rFonts w:ascii="Book Antiqua" w:hAnsi="Book Antiqua"/>
                <w:i/>
                <w:iCs/>
              </w:rPr>
              <w:t xml:space="preserve">Asimismo, valorando la dificultad de acceso y las distancias, desde Conamaj siempre hemos potenciado la figura de las personas facilitadoras judiciales, de manera que sus acciones cada vez sean más diversas para ampliar ese brazo del Poder Judicial en las comunidades. </w:t>
            </w:r>
          </w:p>
          <w:p w14:paraId="0502FFEA" w14:textId="77777777" w:rsidR="00F11EC8" w:rsidRPr="00F11EC8" w:rsidRDefault="00F11EC8" w:rsidP="00F11EC8">
            <w:pPr>
              <w:ind w:left="113" w:right="113"/>
              <w:jc w:val="both"/>
              <w:rPr>
                <w:rFonts w:ascii="Book Antiqua" w:hAnsi="Book Antiqua"/>
                <w:i/>
                <w:iCs/>
              </w:rPr>
            </w:pPr>
            <w:r w:rsidRPr="00F11EC8">
              <w:rPr>
                <w:rFonts w:ascii="Book Antiqua" w:hAnsi="Book Antiqua"/>
                <w:i/>
                <w:iCs/>
              </w:rPr>
              <w:t xml:space="preserve"> </w:t>
            </w:r>
          </w:p>
          <w:p w14:paraId="5F206DDA" w14:textId="77777777" w:rsidR="00F11EC8" w:rsidRPr="00F11EC8" w:rsidRDefault="00F11EC8" w:rsidP="00F11EC8">
            <w:pPr>
              <w:ind w:left="113" w:right="113"/>
              <w:jc w:val="both"/>
              <w:rPr>
                <w:rFonts w:ascii="Book Antiqua" w:hAnsi="Book Antiqua"/>
                <w:i/>
                <w:iCs/>
              </w:rPr>
            </w:pPr>
            <w:r w:rsidRPr="00F11EC8">
              <w:rPr>
                <w:rFonts w:ascii="Book Antiqua" w:hAnsi="Book Antiqua"/>
                <w:i/>
                <w:iCs/>
              </w:rPr>
              <w:t xml:space="preserve">En ese sentido, sugerimos se valore que en los juzgados contravencionales donde se implementa el SNFJ y éstos sean centros de gestión, puedan las personas facilitadoras, bajo le legitimidad del mismo juzgado, apoyar a la ciudadanía con la gestión del usuario y clave para la plataforma en línea. </w:t>
            </w:r>
          </w:p>
          <w:p w14:paraId="7A2326B9" w14:textId="3632C268" w:rsidR="00F11EC8" w:rsidRPr="00F11EC8" w:rsidRDefault="00F11EC8" w:rsidP="00F11EC8">
            <w:pPr>
              <w:ind w:left="113" w:right="113"/>
              <w:jc w:val="both"/>
              <w:rPr>
                <w:rFonts w:ascii="Book Antiqua" w:hAnsi="Book Antiqua"/>
                <w:i/>
                <w:iCs/>
              </w:rPr>
            </w:pPr>
          </w:p>
          <w:p w14:paraId="7714D7B7" w14:textId="41FA50E4" w:rsidR="00913FDE" w:rsidRPr="00F11EC8" w:rsidRDefault="00F11EC8" w:rsidP="00F11EC8">
            <w:pPr>
              <w:ind w:left="113" w:right="113"/>
              <w:jc w:val="both"/>
              <w:rPr>
                <w:rFonts w:ascii="Book Antiqua" w:hAnsi="Book Antiqua"/>
                <w:i/>
                <w:iCs/>
              </w:rPr>
            </w:pPr>
            <w:r w:rsidRPr="00F11EC8">
              <w:rPr>
                <w:rFonts w:ascii="Book Antiqua" w:hAnsi="Book Antiqua"/>
                <w:i/>
                <w:iCs/>
              </w:rPr>
              <w:t>De manera que las facilitadoras y facilitadores no solo difundan información de los centros de gestión, los cambios consecuencia de la reforma y del proceso de solicitud de acceso a los sistemas digitales, sino que puedan ser una herramienta para esta diligencia.”</w:t>
            </w:r>
          </w:p>
          <w:p w14:paraId="49698513" w14:textId="77777777" w:rsidR="00AB269E" w:rsidRPr="00E3212E" w:rsidRDefault="00AB269E" w:rsidP="00BC23B6">
            <w:pPr>
              <w:jc w:val="both"/>
              <w:rPr>
                <w:rFonts w:ascii="Book Antiqua" w:hAnsi="Book Antiqua"/>
              </w:rPr>
            </w:pPr>
          </w:p>
          <w:p w14:paraId="42921964" w14:textId="5848A08B" w:rsidR="005D466C" w:rsidRDefault="0088711F" w:rsidP="00BC23B6">
            <w:pPr>
              <w:jc w:val="both"/>
              <w:rPr>
                <w:rFonts w:ascii="Book Antiqua" w:hAnsi="Book Antiqua"/>
              </w:rPr>
            </w:pPr>
            <w:r w:rsidRPr="00E3212E">
              <w:rPr>
                <w:rFonts w:ascii="Book Antiqua" w:hAnsi="Book Antiqua"/>
                <w:b/>
                <w:bCs/>
              </w:rPr>
              <w:lastRenderedPageBreak/>
              <w:t>5.3-</w:t>
            </w:r>
            <w:r w:rsidR="00CC0CF4">
              <w:rPr>
                <w:rFonts w:ascii="Book Antiqua" w:hAnsi="Book Antiqua"/>
              </w:rPr>
              <w:t xml:space="preserve">La Contraloría de Servicios del Poder Judicial también emite criterio </w:t>
            </w:r>
            <w:r w:rsidR="00CC0CF4" w:rsidRPr="00CC0CF4">
              <w:rPr>
                <w:rFonts w:ascii="Book Antiqua" w:hAnsi="Book Antiqua"/>
              </w:rPr>
              <w:t xml:space="preserve">sobre el impacto o efecto del servicio judicial brindado a la población usuaria judicial de la materia </w:t>
            </w:r>
            <w:r w:rsidR="00CC0CF4">
              <w:rPr>
                <w:rFonts w:ascii="Book Antiqua" w:hAnsi="Book Antiqua"/>
              </w:rPr>
              <w:t>C</w:t>
            </w:r>
            <w:r w:rsidR="00CC0CF4" w:rsidRPr="00CC0CF4">
              <w:rPr>
                <w:rFonts w:ascii="Book Antiqua" w:hAnsi="Book Antiqua"/>
              </w:rPr>
              <w:t xml:space="preserve">ivil, a través de los centros de gestión de la materia </w:t>
            </w:r>
            <w:r w:rsidR="00CC0CF4">
              <w:rPr>
                <w:rFonts w:ascii="Book Antiqua" w:hAnsi="Book Antiqua"/>
              </w:rPr>
              <w:t>C</w:t>
            </w:r>
            <w:r w:rsidR="00CC0CF4" w:rsidRPr="00CC0CF4">
              <w:rPr>
                <w:rFonts w:ascii="Book Antiqua" w:hAnsi="Book Antiqua"/>
              </w:rPr>
              <w:t>ivil</w:t>
            </w:r>
            <w:r w:rsidR="00CC0CF4">
              <w:rPr>
                <w:rFonts w:ascii="Book Antiqua" w:hAnsi="Book Antiqua"/>
              </w:rPr>
              <w:t xml:space="preserve">, mediante oficio número </w:t>
            </w:r>
            <w:r w:rsidR="00CC0CF4" w:rsidRPr="00CC0CF4">
              <w:rPr>
                <w:rFonts w:ascii="Book Antiqua" w:hAnsi="Book Antiqua"/>
              </w:rPr>
              <w:t>CSJ-1181-2020</w:t>
            </w:r>
            <w:r w:rsidR="00CC0CF4">
              <w:rPr>
                <w:rFonts w:ascii="Book Antiqua" w:hAnsi="Book Antiqua"/>
              </w:rPr>
              <w:t xml:space="preserve"> del 09 de diciembre de 2020, el cual se transcribe a continuación:</w:t>
            </w:r>
          </w:p>
          <w:p w14:paraId="4B86B96D" w14:textId="47F07FDA" w:rsidR="004505D1" w:rsidRPr="004505D1" w:rsidRDefault="004505D1" w:rsidP="004505D1">
            <w:pPr>
              <w:spacing w:before="100" w:beforeAutospacing="1"/>
              <w:ind w:left="113" w:right="113"/>
              <w:jc w:val="both"/>
              <w:rPr>
                <w:rFonts w:ascii="Book Antiqua" w:hAnsi="Book Antiqua"/>
                <w:i/>
                <w:iCs/>
              </w:rPr>
            </w:pPr>
            <w:r w:rsidRPr="004505D1">
              <w:rPr>
                <w:rFonts w:ascii="Book Antiqua" w:hAnsi="Book Antiqua"/>
                <w:i/>
                <w:iCs/>
              </w:rPr>
              <w:t xml:space="preserve">“Al respecto, deseo hacer de su conocimiento que de parte de la Contraloría de Servicios no se ha realizado un estudio específico que permita medir el impacto en el servicio brindado por los centros gestores en materia civil.  Sin embargo, con el fin de atender su solicitud, se realizó una revisión pormenorizada del sistema de registro y atención de inconformidades que para el efecto cuenta esta Contraloría de Servicios, en el período comprendido entre el 8 de octubre de 2018 y 8 de octubre de 2020.   </w:t>
            </w:r>
          </w:p>
          <w:p w14:paraId="0A845C6C" w14:textId="77777777" w:rsidR="004505D1" w:rsidRPr="004505D1" w:rsidRDefault="004505D1" w:rsidP="00C133F9">
            <w:pPr>
              <w:ind w:left="113" w:right="113"/>
              <w:jc w:val="both"/>
              <w:rPr>
                <w:rFonts w:ascii="Book Antiqua" w:hAnsi="Book Antiqua"/>
                <w:i/>
                <w:iCs/>
              </w:rPr>
            </w:pPr>
            <w:r w:rsidRPr="004505D1">
              <w:rPr>
                <w:rFonts w:ascii="Book Antiqua" w:hAnsi="Book Antiqua"/>
                <w:i/>
                <w:iCs/>
              </w:rPr>
              <w:t xml:space="preserve"> </w:t>
            </w:r>
          </w:p>
          <w:p w14:paraId="12DA5C33" w14:textId="77777777" w:rsidR="004505D1" w:rsidRPr="004505D1" w:rsidRDefault="004505D1" w:rsidP="00C133F9">
            <w:pPr>
              <w:ind w:left="113" w:right="113"/>
              <w:jc w:val="both"/>
              <w:rPr>
                <w:rFonts w:ascii="Book Antiqua" w:hAnsi="Book Antiqua"/>
                <w:i/>
                <w:iCs/>
              </w:rPr>
            </w:pPr>
            <w:r w:rsidRPr="004505D1">
              <w:rPr>
                <w:rFonts w:ascii="Book Antiqua" w:hAnsi="Book Antiqua"/>
                <w:i/>
                <w:iCs/>
              </w:rPr>
              <w:t xml:space="preserve">En el periodo bajo estudio se registraron un total de 1918 inconformidades asociadas a los despachos que funcionan como centros gestores de materia civil a nivel nacional. No obstante, una vez confrontadas las gestiones registradas con las funciones que estos tienen asignadas, no se logra establecer una relación directa que permita concluir un impacto negativo en el servicio que estos brindan. </w:t>
            </w:r>
          </w:p>
          <w:p w14:paraId="5E0FD682" w14:textId="77777777" w:rsidR="004505D1" w:rsidRPr="004505D1" w:rsidRDefault="004505D1" w:rsidP="00C133F9">
            <w:pPr>
              <w:ind w:left="113" w:right="113"/>
              <w:jc w:val="both"/>
              <w:rPr>
                <w:rFonts w:ascii="Book Antiqua" w:hAnsi="Book Antiqua"/>
                <w:i/>
                <w:iCs/>
              </w:rPr>
            </w:pPr>
            <w:r w:rsidRPr="004505D1">
              <w:rPr>
                <w:rFonts w:ascii="Book Antiqua" w:hAnsi="Book Antiqua"/>
                <w:i/>
                <w:iCs/>
              </w:rPr>
              <w:t xml:space="preserve"> </w:t>
            </w:r>
          </w:p>
          <w:p w14:paraId="20A52C18" w14:textId="77777777" w:rsidR="004505D1" w:rsidRPr="004505D1" w:rsidRDefault="004505D1" w:rsidP="00C133F9">
            <w:pPr>
              <w:ind w:left="113" w:right="113"/>
              <w:jc w:val="both"/>
              <w:rPr>
                <w:rFonts w:ascii="Book Antiqua" w:hAnsi="Book Antiqua"/>
                <w:i/>
                <w:iCs/>
              </w:rPr>
            </w:pPr>
            <w:r w:rsidRPr="004505D1">
              <w:rPr>
                <w:rFonts w:ascii="Book Antiqua" w:hAnsi="Book Antiqua"/>
                <w:i/>
                <w:iCs/>
              </w:rPr>
              <w:t xml:space="preserve">De la revisión realizada se identifica una serie de problemas asociados a la entrada en vigencia de la reforma procesal civil, mismos que como se indicó no se relacionan a la labor prestada por los centros gestores.  </w:t>
            </w:r>
          </w:p>
          <w:p w14:paraId="7B9959A6" w14:textId="77777777" w:rsidR="004505D1" w:rsidRPr="004505D1" w:rsidRDefault="004505D1" w:rsidP="00C133F9">
            <w:pPr>
              <w:ind w:left="113" w:right="113"/>
              <w:jc w:val="both"/>
              <w:rPr>
                <w:rFonts w:ascii="Book Antiqua" w:hAnsi="Book Antiqua"/>
                <w:i/>
                <w:iCs/>
              </w:rPr>
            </w:pPr>
            <w:r w:rsidRPr="004505D1">
              <w:rPr>
                <w:rFonts w:ascii="Book Antiqua" w:hAnsi="Book Antiqua"/>
                <w:i/>
                <w:iCs/>
              </w:rPr>
              <w:t xml:space="preserve"> </w:t>
            </w:r>
          </w:p>
          <w:p w14:paraId="451139B4" w14:textId="77777777" w:rsidR="004505D1" w:rsidRPr="00262214" w:rsidRDefault="004505D1" w:rsidP="00C133F9">
            <w:pPr>
              <w:ind w:left="113" w:right="113"/>
              <w:jc w:val="both"/>
              <w:rPr>
                <w:rFonts w:ascii="Book Antiqua" w:hAnsi="Book Antiqua"/>
                <w:i/>
                <w:iCs/>
              </w:rPr>
            </w:pPr>
            <w:r w:rsidRPr="00262214">
              <w:rPr>
                <w:rFonts w:ascii="Book Antiqua" w:hAnsi="Book Antiqua"/>
                <w:i/>
                <w:iCs/>
              </w:rPr>
              <w:t xml:space="preserve">Algunos de los principales problemas de servicios identificados son los siguientes:  </w:t>
            </w:r>
          </w:p>
          <w:p w14:paraId="40DF86BB" w14:textId="77777777" w:rsidR="004505D1" w:rsidRPr="00262214" w:rsidRDefault="004505D1" w:rsidP="00C133F9">
            <w:pPr>
              <w:ind w:left="113" w:right="113"/>
              <w:jc w:val="both"/>
              <w:rPr>
                <w:rFonts w:ascii="Book Antiqua" w:hAnsi="Book Antiqua"/>
                <w:i/>
                <w:iCs/>
              </w:rPr>
            </w:pPr>
            <w:r w:rsidRPr="00262214">
              <w:rPr>
                <w:rFonts w:ascii="Book Antiqua" w:hAnsi="Book Antiqua"/>
                <w:i/>
                <w:iCs/>
              </w:rPr>
              <w:t xml:space="preserve"> </w:t>
            </w:r>
          </w:p>
          <w:p w14:paraId="5A4093B1" w14:textId="77777777" w:rsidR="004505D1" w:rsidRPr="00262214" w:rsidRDefault="004505D1" w:rsidP="00C133F9">
            <w:pPr>
              <w:ind w:left="397" w:right="113"/>
              <w:jc w:val="both"/>
              <w:rPr>
                <w:rFonts w:ascii="Book Antiqua" w:hAnsi="Book Antiqua"/>
                <w:i/>
                <w:iCs/>
              </w:rPr>
            </w:pPr>
            <w:r w:rsidRPr="00262214">
              <w:rPr>
                <w:rFonts w:ascii="Book Antiqua" w:hAnsi="Book Antiqua"/>
                <w:i/>
                <w:iCs/>
              </w:rPr>
              <w:t xml:space="preserve">1. Extravío de expedientes producto de las migraciones realizadas.  </w:t>
            </w:r>
          </w:p>
          <w:p w14:paraId="7A6ECC62" w14:textId="77777777" w:rsidR="004505D1" w:rsidRPr="00262214" w:rsidRDefault="004505D1" w:rsidP="00C133F9">
            <w:pPr>
              <w:ind w:left="113" w:right="113"/>
              <w:jc w:val="both"/>
              <w:rPr>
                <w:rFonts w:ascii="Book Antiqua" w:hAnsi="Book Antiqua"/>
                <w:i/>
                <w:iCs/>
              </w:rPr>
            </w:pPr>
            <w:r w:rsidRPr="00262214">
              <w:rPr>
                <w:rFonts w:ascii="Book Antiqua" w:hAnsi="Book Antiqua"/>
                <w:i/>
                <w:iCs/>
              </w:rPr>
              <w:t xml:space="preserve"> </w:t>
            </w:r>
          </w:p>
          <w:p w14:paraId="07A3B8B3" w14:textId="77777777" w:rsidR="004505D1" w:rsidRPr="00262214" w:rsidRDefault="004505D1" w:rsidP="00C133F9">
            <w:pPr>
              <w:ind w:left="397" w:right="113"/>
              <w:jc w:val="both"/>
              <w:rPr>
                <w:rFonts w:ascii="Book Antiqua" w:hAnsi="Book Antiqua"/>
                <w:i/>
                <w:iCs/>
              </w:rPr>
            </w:pPr>
            <w:r w:rsidRPr="00262214">
              <w:rPr>
                <w:rFonts w:ascii="Book Antiqua" w:hAnsi="Book Antiqua"/>
                <w:i/>
                <w:iCs/>
              </w:rPr>
              <w:t xml:space="preserve">2. Retraso en el envío de expedientes en apelación. </w:t>
            </w:r>
          </w:p>
          <w:p w14:paraId="2EF1707D" w14:textId="77777777" w:rsidR="004505D1" w:rsidRPr="00262214" w:rsidRDefault="004505D1" w:rsidP="00C133F9">
            <w:pPr>
              <w:ind w:left="113" w:right="113"/>
              <w:jc w:val="both"/>
              <w:rPr>
                <w:rFonts w:ascii="Book Antiqua" w:hAnsi="Book Antiqua"/>
                <w:i/>
                <w:iCs/>
              </w:rPr>
            </w:pPr>
            <w:r w:rsidRPr="00262214">
              <w:rPr>
                <w:rFonts w:ascii="Book Antiqua" w:hAnsi="Book Antiqua"/>
                <w:i/>
                <w:iCs/>
              </w:rPr>
              <w:t xml:space="preserve">  </w:t>
            </w:r>
          </w:p>
          <w:p w14:paraId="2FD1D432" w14:textId="77777777" w:rsidR="004505D1" w:rsidRPr="00262214" w:rsidRDefault="004505D1" w:rsidP="00C133F9">
            <w:pPr>
              <w:ind w:left="397" w:right="113"/>
              <w:jc w:val="both"/>
              <w:rPr>
                <w:rFonts w:ascii="Book Antiqua" w:hAnsi="Book Antiqua"/>
                <w:i/>
                <w:iCs/>
              </w:rPr>
            </w:pPr>
            <w:r w:rsidRPr="00262214">
              <w:rPr>
                <w:rFonts w:ascii="Book Antiqua" w:hAnsi="Book Antiqua"/>
                <w:i/>
                <w:iCs/>
              </w:rPr>
              <w:t xml:space="preserve">3. Malestar de las personas usuarias con los expedientes híbridos en virtud de que no se puede accesar a estos de forma completa por medio del Sistema de Gestión en Línea.  </w:t>
            </w:r>
          </w:p>
          <w:p w14:paraId="1FC65663" w14:textId="77777777" w:rsidR="004505D1" w:rsidRPr="00262214" w:rsidRDefault="004505D1" w:rsidP="00C133F9">
            <w:pPr>
              <w:ind w:left="113" w:right="113"/>
              <w:jc w:val="both"/>
              <w:rPr>
                <w:rFonts w:ascii="Book Antiqua" w:hAnsi="Book Antiqua"/>
                <w:i/>
                <w:iCs/>
              </w:rPr>
            </w:pPr>
            <w:r w:rsidRPr="00262214">
              <w:rPr>
                <w:rFonts w:ascii="Book Antiqua" w:hAnsi="Book Antiqua"/>
                <w:i/>
                <w:iCs/>
              </w:rPr>
              <w:t xml:space="preserve"> </w:t>
            </w:r>
          </w:p>
          <w:p w14:paraId="220BE30C" w14:textId="07CAB9D8" w:rsidR="00CC0CF4" w:rsidRPr="004505D1" w:rsidRDefault="004505D1" w:rsidP="00C133F9">
            <w:pPr>
              <w:ind w:left="397" w:right="113"/>
              <w:jc w:val="both"/>
              <w:rPr>
                <w:rFonts w:ascii="Book Antiqua" w:hAnsi="Book Antiqua"/>
                <w:i/>
                <w:iCs/>
              </w:rPr>
            </w:pPr>
            <w:r w:rsidRPr="00262214">
              <w:rPr>
                <w:rFonts w:ascii="Book Antiqua" w:hAnsi="Book Antiqua"/>
                <w:i/>
                <w:iCs/>
              </w:rPr>
              <w:t>4. Retraso de los nuevos juzgados civiles en la resolución de expedientes asociados a altos circulantes.”</w:t>
            </w:r>
          </w:p>
          <w:p w14:paraId="68596CB7" w14:textId="49AC8611" w:rsidR="00BC23B6" w:rsidRDefault="00BC23B6" w:rsidP="00BC23B6">
            <w:pPr>
              <w:jc w:val="both"/>
              <w:rPr>
                <w:rFonts w:ascii="Book Antiqua" w:hAnsi="Book Antiqua"/>
              </w:rPr>
            </w:pPr>
          </w:p>
          <w:p w14:paraId="0F6CC890" w14:textId="7543D500" w:rsidR="00266CEF" w:rsidRDefault="008D35CF" w:rsidP="00586D2F">
            <w:pPr>
              <w:jc w:val="both"/>
              <w:rPr>
                <w:rFonts w:ascii="Book Antiqua" w:hAnsi="Book Antiqua"/>
              </w:rPr>
            </w:pPr>
            <w:r w:rsidRPr="00E3212E">
              <w:rPr>
                <w:rFonts w:ascii="Book Antiqua" w:hAnsi="Book Antiqua"/>
                <w:b/>
                <w:bCs/>
              </w:rPr>
              <w:t>5.4-</w:t>
            </w:r>
            <w:r w:rsidR="00C90223" w:rsidRPr="00E3212E">
              <w:rPr>
                <w:rFonts w:ascii="Book Antiqua" w:hAnsi="Book Antiqua"/>
              </w:rPr>
              <w:t>P</w:t>
            </w:r>
            <w:r w:rsidR="007F491F">
              <w:rPr>
                <w:rFonts w:ascii="Book Antiqua" w:hAnsi="Book Antiqua"/>
              </w:rPr>
              <w:t xml:space="preserve">or último, el </w:t>
            </w:r>
            <w:r w:rsidR="00586D2F">
              <w:rPr>
                <w:rFonts w:ascii="Book Antiqua" w:hAnsi="Book Antiqua"/>
              </w:rPr>
              <w:t xml:space="preserve">Subproceso Evaluación de la Dirección de </w:t>
            </w:r>
            <w:r w:rsidR="00586D2F">
              <w:rPr>
                <w:rFonts w:ascii="Book Antiqua" w:hAnsi="Book Antiqua"/>
              </w:rPr>
              <w:lastRenderedPageBreak/>
              <w:t>Planificación solicita criterio técnico a</w:t>
            </w:r>
            <w:r w:rsidR="007F491F">
              <w:rPr>
                <w:rFonts w:ascii="Book Antiqua" w:hAnsi="Book Antiqua"/>
              </w:rPr>
              <w:t xml:space="preserve"> la Comisión de la Jurisdicción Civil</w:t>
            </w:r>
            <w:r w:rsidR="00DB7FAC">
              <w:rPr>
                <w:rFonts w:ascii="Book Antiqua" w:hAnsi="Book Antiqua"/>
              </w:rPr>
              <w:t>, mediante correo electrónico remitido el 24 de noviembre de 2020</w:t>
            </w:r>
            <w:r w:rsidR="00586D2F">
              <w:rPr>
                <w:rFonts w:ascii="Book Antiqua" w:hAnsi="Book Antiqua"/>
              </w:rPr>
              <w:t xml:space="preserve">, </w:t>
            </w:r>
            <w:r w:rsidR="00586D2F" w:rsidRPr="00586D2F">
              <w:rPr>
                <w:rFonts w:ascii="Book Antiqua" w:hAnsi="Book Antiqua"/>
              </w:rPr>
              <w:t>respecto del impacto o efecto de la aplicación de la Circular # 79-2018, en la población usuaria judicial de la materia Civil</w:t>
            </w:r>
            <w:r w:rsidR="00586D2F">
              <w:rPr>
                <w:rFonts w:ascii="Book Antiqua" w:hAnsi="Book Antiqua"/>
              </w:rPr>
              <w:t xml:space="preserve">; además, </w:t>
            </w:r>
            <w:r w:rsidR="00586D2F" w:rsidRPr="00586D2F">
              <w:rPr>
                <w:rFonts w:ascii="Book Antiqua" w:hAnsi="Book Antiqua"/>
              </w:rPr>
              <w:t>referirse al cumplimiento de las expectativas que originaron la creación y entrada en funcionamiento de los centros de gestión civiles a nivel nacional.</w:t>
            </w:r>
          </w:p>
          <w:p w14:paraId="2CEDBC35" w14:textId="3759FA2C" w:rsidR="00DB7FAC" w:rsidRDefault="00DB7FAC" w:rsidP="00586D2F">
            <w:pPr>
              <w:jc w:val="both"/>
              <w:rPr>
                <w:rFonts w:ascii="Book Antiqua" w:hAnsi="Book Antiqua"/>
              </w:rPr>
            </w:pPr>
          </w:p>
          <w:p w14:paraId="10155077" w14:textId="6F5B15B3" w:rsidR="00586D2F" w:rsidRDefault="00DB7FAC" w:rsidP="00586D2F">
            <w:pPr>
              <w:jc w:val="both"/>
              <w:rPr>
                <w:rFonts w:ascii="Book Antiqua" w:hAnsi="Book Antiqua"/>
              </w:rPr>
            </w:pPr>
            <w:r>
              <w:rPr>
                <w:rFonts w:ascii="Book Antiqua" w:hAnsi="Book Antiqua"/>
              </w:rPr>
              <w:t>La Comisión de la Jurisdicción Civil, en atención a lo solicitado, comunica</w:t>
            </w:r>
            <w:r w:rsidR="00F229C4">
              <w:rPr>
                <w:rFonts w:ascii="Book Antiqua" w:hAnsi="Book Antiqua"/>
              </w:rPr>
              <w:t xml:space="preserve"> mediante oficio número </w:t>
            </w:r>
            <w:r w:rsidR="00F229C4" w:rsidRPr="00F229C4">
              <w:rPr>
                <w:rFonts w:ascii="Book Antiqua" w:hAnsi="Book Antiqua"/>
              </w:rPr>
              <w:t>025-CJC-2021</w:t>
            </w:r>
            <w:r w:rsidR="00F229C4">
              <w:rPr>
                <w:rFonts w:ascii="Book Antiqua" w:hAnsi="Book Antiqua"/>
              </w:rPr>
              <w:t xml:space="preserve"> del 19 de febrero de 2021, el acuerdo </w:t>
            </w:r>
            <w:r w:rsidR="007A41B6">
              <w:rPr>
                <w:rFonts w:ascii="Book Antiqua" w:hAnsi="Book Antiqua"/>
              </w:rPr>
              <w:t xml:space="preserve">literal </w:t>
            </w:r>
            <w:r w:rsidR="00F229C4">
              <w:rPr>
                <w:rFonts w:ascii="Book Antiqua" w:hAnsi="Book Antiqua"/>
              </w:rPr>
              <w:t xml:space="preserve">tomado en su sesión número </w:t>
            </w:r>
            <w:r w:rsidR="00F229C4" w:rsidRPr="00F229C4">
              <w:rPr>
                <w:rFonts w:ascii="Book Antiqua" w:hAnsi="Book Antiqua"/>
              </w:rPr>
              <w:t>2-2021 celebrada el 17 de febrero de 2021</w:t>
            </w:r>
            <w:r w:rsidR="00F229C4">
              <w:rPr>
                <w:rFonts w:ascii="Book Antiqua" w:hAnsi="Book Antiqua"/>
              </w:rPr>
              <w:t>, artículo XII, cuyo contenido es el siguiente:</w:t>
            </w:r>
          </w:p>
          <w:p w14:paraId="313CC9ED" w14:textId="1ABD7986" w:rsidR="00BC23B6" w:rsidRPr="00CE6F74" w:rsidRDefault="00CE6F74" w:rsidP="001B071A">
            <w:pPr>
              <w:spacing w:before="100" w:beforeAutospacing="1"/>
              <w:ind w:left="113" w:right="113"/>
              <w:jc w:val="both"/>
              <w:rPr>
                <w:rFonts w:ascii="Book Antiqua" w:hAnsi="Book Antiqua"/>
                <w:i/>
                <w:iCs/>
              </w:rPr>
            </w:pPr>
            <w:r w:rsidRPr="00CE6F74">
              <w:rPr>
                <w:rFonts w:ascii="Book Antiqua" w:hAnsi="Book Antiqua"/>
                <w:i/>
                <w:iCs/>
              </w:rPr>
              <w:t>“</w:t>
            </w:r>
            <w:r w:rsidRPr="00CE6F74">
              <w:rPr>
                <w:rFonts w:ascii="Book Antiqua" w:hAnsi="Book Antiqua"/>
                <w:b/>
                <w:bCs/>
                <w:i/>
                <w:iCs/>
                <w:u w:val="single"/>
              </w:rPr>
              <w:t>Se acuerda</w:t>
            </w:r>
            <w:r w:rsidRPr="00CE6F74">
              <w:rPr>
                <w:rFonts w:ascii="Book Antiqua" w:hAnsi="Book Antiqua"/>
                <w:b/>
                <w:bCs/>
                <w:i/>
                <w:iCs/>
              </w:rPr>
              <w:t>:</w:t>
            </w:r>
            <w:r w:rsidRPr="00CE6F74">
              <w:rPr>
                <w:rFonts w:ascii="Book Antiqua" w:hAnsi="Book Antiqua"/>
                <w:i/>
                <w:iCs/>
              </w:rPr>
              <w:t xml:space="preserve"> </w:t>
            </w:r>
            <w:r w:rsidRPr="00CE6F74">
              <w:rPr>
                <w:rFonts w:ascii="Book Antiqua" w:hAnsi="Book Antiqua"/>
                <w:b/>
                <w:bCs/>
                <w:i/>
                <w:iCs/>
              </w:rPr>
              <w:t>a)</w:t>
            </w:r>
            <w:r w:rsidRPr="00CE6F74">
              <w:rPr>
                <w:rFonts w:ascii="Book Antiqua" w:hAnsi="Book Antiqua"/>
                <w:i/>
                <w:iCs/>
              </w:rPr>
              <w:t xml:space="preserve"> Tomar nota del seguimiento a los alcances de la aplicación de la Circular # 79-2018 que realiza el señor Rodolfo González Fernández del Subproceso de Evaluación de la Dirección de Planificación. </w:t>
            </w:r>
            <w:r w:rsidRPr="00CE6F74">
              <w:rPr>
                <w:rFonts w:ascii="Book Antiqua" w:hAnsi="Book Antiqua"/>
                <w:b/>
                <w:bCs/>
                <w:i/>
                <w:iCs/>
              </w:rPr>
              <w:t>b)</w:t>
            </w:r>
            <w:r w:rsidRPr="00CE6F74">
              <w:rPr>
                <w:rFonts w:ascii="Book Antiqua" w:hAnsi="Book Antiqua"/>
                <w:i/>
                <w:iCs/>
              </w:rPr>
              <w:t xml:space="preserve"> Informar al citado señor, que esta Comisión está imposibilitada para emitir un criterio técnico respecto al impacto o efecto de la aplicación de la Circular # 79-2018, en la población usuaria judicial de la materia Civil. Tampoco sobre el cumplimiento de las expectativas que originaron la creación y entrada en funcionamiento de los centros de gestión civiles a nivel nacional. Lo anterior porque para referirse al respecto, se requerirían de una serie de insumos, análisis estadísticos de personas atendidas, tipo de solicitudes y consultas, quejas, parecer de las personas usuarias, entre otros; información con la cual no se cuenta actualmente. Además, por ser este un órgano asesor que no cuenta con personal que directamente se encargue de las políticas administrativas del Poder Judicial. </w:t>
            </w:r>
            <w:r w:rsidRPr="00CE6F74">
              <w:rPr>
                <w:rFonts w:ascii="Book Antiqua" w:hAnsi="Book Antiqua"/>
                <w:b/>
                <w:bCs/>
                <w:i/>
                <w:iCs/>
              </w:rPr>
              <w:t>c)</w:t>
            </w:r>
            <w:r w:rsidRPr="00CE6F74">
              <w:rPr>
                <w:rFonts w:ascii="Book Antiqua" w:hAnsi="Book Antiqua"/>
                <w:i/>
                <w:iCs/>
              </w:rPr>
              <w:t xml:space="preserve"> Recomendar al interesado, se recopile información relacionada con esta actividad, y que permita contar con insumos para evaluar con más detalle lo expuesto, con las Administraciones Regionales, Contralorías de Servicios, así como con CONAMAJ, quienes en virtud de sus funciones administrativas, atención de personas usuarias y programas de facilitadores judiciales, pueden contar con información relevante para efectos de lo que se necesita.”</w:t>
            </w:r>
          </w:p>
          <w:p w14:paraId="29000AC0" w14:textId="77777777" w:rsidR="00BC23B6" w:rsidRDefault="00BC23B6" w:rsidP="00BC23B6">
            <w:pPr>
              <w:jc w:val="both"/>
              <w:rPr>
                <w:rFonts w:ascii="Book Antiqua" w:hAnsi="Book Antiqua"/>
              </w:rPr>
            </w:pPr>
          </w:p>
          <w:p w14:paraId="32E07B5B" w14:textId="3DE3D083" w:rsidR="00262214" w:rsidRPr="00262214" w:rsidRDefault="00732F88" w:rsidP="00262214">
            <w:pPr>
              <w:jc w:val="both"/>
              <w:rPr>
                <w:rFonts w:ascii="Book Antiqua" w:hAnsi="Book Antiqua"/>
              </w:rPr>
            </w:pPr>
            <w:r>
              <w:rPr>
                <w:rFonts w:ascii="Book Antiqua" w:hAnsi="Book Antiqua"/>
              </w:rPr>
              <w:t xml:space="preserve">En atención </w:t>
            </w:r>
            <w:r w:rsidR="00145DA0">
              <w:rPr>
                <w:rFonts w:ascii="Book Antiqua" w:hAnsi="Book Antiqua"/>
              </w:rPr>
              <w:t>al acuerdo tomado por</w:t>
            </w:r>
            <w:r w:rsidR="00A21E68">
              <w:rPr>
                <w:rFonts w:ascii="Book Antiqua" w:hAnsi="Book Antiqua"/>
              </w:rPr>
              <w:t xml:space="preserve"> </w:t>
            </w:r>
            <w:r>
              <w:rPr>
                <w:rFonts w:ascii="Book Antiqua" w:hAnsi="Book Antiqua"/>
              </w:rPr>
              <w:t xml:space="preserve">la Comisión de la Jurisdicción Civil, </w:t>
            </w:r>
            <w:r w:rsidR="00262214">
              <w:rPr>
                <w:rFonts w:ascii="Book Antiqua" w:hAnsi="Book Antiqua"/>
              </w:rPr>
              <w:t xml:space="preserve">el Lic. Rodolfo González </w:t>
            </w:r>
            <w:r w:rsidR="003074D9">
              <w:rPr>
                <w:rFonts w:ascii="Book Antiqua" w:hAnsi="Book Antiqua"/>
              </w:rPr>
              <w:t xml:space="preserve">mediante correo electrónico del pasado 19 de febrero dirigido a doña Laura </w:t>
            </w:r>
            <w:r w:rsidR="00262214">
              <w:rPr>
                <w:rFonts w:ascii="Book Antiqua" w:hAnsi="Book Antiqua"/>
              </w:rPr>
              <w:t>Rivera Ballestero, Secretar</w:t>
            </w:r>
            <w:r w:rsidR="009D180C">
              <w:rPr>
                <w:rFonts w:ascii="Book Antiqua" w:hAnsi="Book Antiqua"/>
              </w:rPr>
              <w:t>i</w:t>
            </w:r>
            <w:r w:rsidR="00262214">
              <w:rPr>
                <w:rFonts w:ascii="Book Antiqua" w:hAnsi="Book Antiqua"/>
              </w:rPr>
              <w:t>a Ejecutiva de la oficina del Ex Magistrado William Molinari Vilchez, le indicó que esta Dirección tomaba nota de lo dispuesto</w:t>
            </w:r>
            <w:r w:rsidR="00262214" w:rsidRPr="00262214">
              <w:rPr>
                <w:rFonts w:ascii="Book Antiqua" w:hAnsi="Book Antiqua"/>
              </w:rPr>
              <w:t xml:space="preserve">, </w:t>
            </w:r>
            <w:r w:rsidR="00262214">
              <w:rPr>
                <w:rFonts w:ascii="Book Antiqua" w:hAnsi="Book Antiqua"/>
              </w:rPr>
              <w:t xml:space="preserve">para incorporar lo correspondiente </w:t>
            </w:r>
            <w:r w:rsidR="00262214" w:rsidRPr="00262214">
              <w:rPr>
                <w:rFonts w:ascii="Book Antiqua" w:hAnsi="Book Antiqua"/>
              </w:rPr>
              <w:t xml:space="preserve">en el informe de seguimiento </w:t>
            </w:r>
            <w:r w:rsidR="00262214">
              <w:rPr>
                <w:rFonts w:ascii="Book Antiqua" w:hAnsi="Book Antiqua"/>
              </w:rPr>
              <w:t>a</w:t>
            </w:r>
            <w:r w:rsidR="00262214" w:rsidRPr="00262214">
              <w:rPr>
                <w:rFonts w:ascii="Book Antiqua" w:hAnsi="Book Antiqua"/>
              </w:rPr>
              <w:t xml:space="preserve"> presentar ante el Consejo Superior, en su condición de Órgano solicitante del estudio en </w:t>
            </w:r>
            <w:r w:rsidR="00262214" w:rsidRPr="00262214">
              <w:rPr>
                <w:rFonts w:ascii="Book Antiqua" w:hAnsi="Book Antiqua"/>
              </w:rPr>
              <w:lastRenderedPageBreak/>
              <w:t>mención.</w:t>
            </w:r>
          </w:p>
          <w:p w14:paraId="5043CB0F" w14:textId="01A92FFC" w:rsidR="00BC23B6" w:rsidRPr="00E3212E" w:rsidRDefault="00BC23B6" w:rsidP="00262214">
            <w:pPr>
              <w:spacing w:before="100" w:beforeAutospacing="1"/>
              <w:ind w:left="113" w:right="113"/>
              <w:jc w:val="both"/>
              <w:rPr>
                <w:rFonts w:ascii="Book Antiqua" w:hAnsi="Book Antiqua"/>
              </w:rPr>
            </w:pPr>
          </w:p>
        </w:tc>
      </w:tr>
      <w:tr w:rsidR="005B41E0" w:rsidRPr="00E3212E" w14:paraId="0DB1EF4C" w14:textId="77777777" w:rsidTr="2F317112">
        <w:trPr>
          <w:trHeight w:val="23"/>
          <w:jc w:val="center"/>
        </w:trPr>
        <w:tc>
          <w:tcPr>
            <w:tcW w:w="2295" w:type="dxa"/>
            <w:shd w:val="clear" w:color="auto" w:fill="B3B3B3"/>
          </w:tcPr>
          <w:p w14:paraId="52ED98C2" w14:textId="77777777" w:rsidR="005B41E0" w:rsidRPr="00E3212E" w:rsidRDefault="005B41E0" w:rsidP="00013EAD">
            <w:pPr>
              <w:rPr>
                <w:rFonts w:ascii="Book Antiqua" w:hAnsi="Book Antiqua"/>
                <w:b/>
              </w:rPr>
            </w:pPr>
            <w:r w:rsidRPr="00E3212E">
              <w:rPr>
                <w:rFonts w:ascii="Book Antiqua" w:hAnsi="Book Antiqua"/>
                <w:b/>
              </w:rPr>
              <w:lastRenderedPageBreak/>
              <w:t>IV. Elementos Conclusivos:</w:t>
            </w:r>
          </w:p>
        </w:tc>
        <w:tc>
          <w:tcPr>
            <w:tcW w:w="7623" w:type="dxa"/>
            <w:gridSpan w:val="3"/>
          </w:tcPr>
          <w:p w14:paraId="6E470DFF" w14:textId="746DF2C7" w:rsidR="00C31E4C" w:rsidRDefault="00FF654B" w:rsidP="00F604ED">
            <w:pPr>
              <w:jc w:val="both"/>
              <w:rPr>
                <w:rFonts w:ascii="Book Antiqua" w:hAnsi="Book Antiqua"/>
                <w:bCs/>
              </w:rPr>
            </w:pPr>
            <w:r>
              <w:rPr>
                <w:rFonts w:ascii="Book Antiqua" w:hAnsi="Book Antiqua"/>
                <w:bCs/>
              </w:rPr>
              <w:t xml:space="preserve">Los resultados </w:t>
            </w:r>
            <w:r w:rsidR="00C07EAF">
              <w:rPr>
                <w:rFonts w:ascii="Book Antiqua" w:hAnsi="Book Antiqua"/>
                <w:bCs/>
              </w:rPr>
              <w:t xml:space="preserve">obtenidos </w:t>
            </w:r>
            <w:r>
              <w:rPr>
                <w:rFonts w:ascii="Book Antiqua" w:hAnsi="Book Antiqua"/>
                <w:bCs/>
              </w:rPr>
              <w:t xml:space="preserve">del seguimiento realizado a la Circular número </w:t>
            </w:r>
            <w:r>
              <w:rPr>
                <w:rFonts w:ascii="Book Antiqua" w:hAnsi="Book Antiqua"/>
              </w:rPr>
              <w:t>79-2018</w:t>
            </w:r>
            <w:r w:rsidR="009157AB">
              <w:rPr>
                <w:rFonts w:ascii="Book Antiqua" w:hAnsi="Book Antiqua"/>
              </w:rPr>
              <w:t>,</w:t>
            </w:r>
            <w:r>
              <w:rPr>
                <w:rFonts w:ascii="Book Antiqua" w:hAnsi="Book Antiqua"/>
              </w:rPr>
              <w:t xml:space="preserve"> emitida por la Secretaría General de la Corte el 11 de julio de 2018</w:t>
            </w:r>
            <w:r>
              <w:rPr>
                <w:rFonts w:ascii="Book Antiqua" w:hAnsi="Book Antiqua"/>
                <w:bCs/>
              </w:rPr>
              <w:t xml:space="preserve">, </w:t>
            </w:r>
            <w:r w:rsidR="00936D45">
              <w:rPr>
                <w:rFonts w:ascii="Book Antiqua" w:hAnsi="Book Antiqua"/>
                <w:bCs/>
              </w:rPr>
              <w:t>mediante la cual se</w:t>
            </w:r>
            <w:r>
              <w:rPr>
                <w:rFonts w:ascii="Book Antiqua" w:hAnsi="Book Antiqua"/>
                <w:bCs/>
              </w:rPr>
              <w:t xml:space="preserve"> </w:t>
            </w:r>
            <w:r w:rsidRPr="00B60B15">
              <w:rPr>
                <w:rFonts w:ascii="Book Antiqua" w:hAnsi="Book Antiqua"/>
              </w:rPr>
              <w:t xml:space="preserve">regula el funcionamiento de los </w:t>
            </w:r>
            <w:r>
              <w:rPr>
                <w:rFonts w:ascii="Book Antiqua" w:hAnsi="Book Antiqua"/>
              </w:rPr>
              <w:t>c</w:t>
            </w:r>
            <w:r w:rsidRPr="00B60B15">
              <w:rPr>
                <w:rFonts w:ascii="Book Antiqua" w:hAnsi="Book Antiqua"/>
              </w:rPr>
              <w:t xml:space="preserve">entros de </w:t>
            </w:r>
            <w:r>
              <w:rPr>
                <w:rFonts w:ascii="Book Antiqua" w:hAnsi="Book Antiqua"/>
              </w:rPr>
              <w:t>g</w:t>
            </w:r>
            <w:r w:rsidRPr="00B60B15">
              <w:rPr>
                <w:rFonts w:ascii="Book Antiqua" w:hAnsi="Book Antiqua"/>
              </w:rPr>
              <w:t xml:space="preserve">estión </w:t>
            </w:r>
            <w:r>
              <w:rPr>
                <w:rFonts w:ascii="Book Antiqua" w:hAnsi="Book Antiqua"/>
              </w:rPr>
              <w:t>de la</w:t>
            </w:r>
            <w:r w:rsidRPr="00B60B15">
              <w:rPr>
                <w:rFonts w:ascii="Book Antiqua" w:hAnsi="Book Antiqua"/>
              </w:rPr>
              <w:t xml:space="preserve"> materia Civil</w:t>
            </w:r>
            <w:r>
              <w:rPr>
                <w:rFonts w:ascii="Book Antiqua" w:hAnsi="Book Antiqua"/>
              </w:rPr>
              <w:t xml:space="preserve">, </w:t>
            </w:r>
            <w:r>
              <w:rPr>
                <w:rFonts w:ascii="Book Antiqua" w:hAnsi="Book Antiqua"/>
                <w:bCs/>
              </w:rPr>
              <w:t xml:space="preserve">permiten </w:t>
            </w:r>
            <w:r w:rsidR="007D5B93">
              <w:rPr>
                <w:rFonts w:ascii="Book Antiqua" w:hAnsi="Book Antiqua"/>
                <w:bCs/>
              </w:rPr>
              <w:t>emiti</w:t>
            </w:r>
            <w:r>
              <w:rPr>
                <w:rFonts w:ascii="Book Antiqua" w:hAnsi="Book Antiqua"/>
                <w:bCs/>
              </w:rPr>
              <w:t>r las</w:t>
            </w:r>
            <w:r w:rsidR="002109E6">
              <w:rPr>
                <w:rFonts w:ascii="Book Antiqua" w:hAnsi="Book Antiqua"/>
                <w:bCs/>
              </w:rPr>
              <w:t xml:space="preserve"> siguientes conclusiones:</w:t>
            </w:r>
          </w:p>
          <w:p w14:paraId="5E377C88" w14:textId="77777777" w:rsidR="001A06B3" w:rsidRPr="00E3212E" w:rsidRDefault="001A06B3" w:rsidP="00F604ED">
            <w:pPr>
              <w:jc w:val="both"/>
              <w:rPr>
                <w:rFonts w:ascii="Book Antiqua" w:hAnsi="Book Antiqua"/>
                <w:bCs/>
              </w:rPr>
            </w:pPr>
          </w:p>
          <w:p w14:paraId="6D993912" w14:textId="2846A304" w:rsidR="00AB269E" w:rsidRPr="00C9296B" w:rsidRDefault="005B41E0" w:rsidP="00AB269E">
            <w:pPr>
              <w:jc w:val="both"/>
              <w:rPr>
                <w:rFonts w:ascii="Book Antiqua" w:hAnsi="Book Antiqua"/>
              </w:rPr>
            </w:pPr>
            <w:r w:rsidRPr="00E3212E">
              <w:rPr>
                <w:rFonts w:ascii="Book Antiqua" w:hAnsi="Book Antiqua"/>
                <w:b/>
              </w:rPr>
              <w:t>4.1-</w:t>
            </w:r>
            <w:r w:rsidR="00F52157" w:rsidRPr="00E3212E">
              <w:rPr>
                <w:rFonts w:ascii="Book Antiqua" w:hAnsi="Book Antiqua"/>
              </w:rPr>
              <w:t>L</w:t>
            </w:r>
            <w:r w:rsidR="001A2957">
              <w:rPr>
                <w:rFonts w:ascii="Book Antiqua" w:hAnsi="Book Antiqua"/>
                <w:bCs/>
              </w:rPr>
              <w:t xml:space="preserve">a Circular número </w:t>
            </w:r>
            <w:r w:rsidR="001A2957">
              <w:rPr>
                <w:rFonts w:ascii="Book Antiqua" w:hAnsi="Book Antiqua"/>
              </w:rPr>
              <w:t>79-2018 emitida por la Secretaría General de la Corte el 11 de julio de 2018</w:t>
            </w:r>
            <w:r w:rsidR="001A2957">
              <w:rPr>
                <w:rFonts w:ascii="Book Antiqua" w:hAnsi="Book Antiqua"/>
                <w:bCs/>
              </w:rPr>
              <w:t>, establec</w:t>
            </w:r>
            <w:r w:rsidR="008A3649">
              <w:rPr>
                <w:rFonts w:ascii="Book Antiqua" w:hAnsi="Book Antiqua"/>
                <w:bCs/>
              </w:rPr>
              <w:t>ió</w:t>
            </w:r>
            <w:r w:rsidR="001A2957">
              <w:rPr>
                <w:rFonts w:ascii="Book Antiqua" w:hAnsi="Book Antiqua"/>
              </w:rPr>
              <w:t xml:space="preserve"> 64 centros de gestión para la materia Civil</w:t>
            </w:r>
            <w:r w:rsidR="00F27EAB">
              <w:rPr>
                <w:rFonts w:ascii="Book Antiqua" w:hAnsi="Book Antiqua"/>
              </w:rPr>
              <w:t xml:space="preserve">, así como las funciones </w:t>
            </w:r>
            <w:r w:rsidR="0017121C">
              <w:rPr>
                <w:rFonts w:ascii="Book Antiqua" w:hAnsi="Book Antiqua"/>
              </w:rPr>
              <w:t>asignadas</w:t>
            </w:r>
            <w:r w:rsidR="001A2957">
              <w:rPr>
                <w:rFonts w:ascii="Book Antiqua" w:hAnsi="Book Antiqua"/>
              </w:rPr>
              <w:t>.</w:t>
            </w:r>
          </w:p>
          <w:p w14:paraId="4BB23DF5" w14:textId="77777777" w:rsidR="006E587B" w:rsidRDefault="006E587B" w:rsidP="00F604ED">
            <w:pPr>
              <w:jc w:val="both"/>
              <w:rPr>
                <w:rFonts w:ascii="Book Antiqua" w:hAnsi="Book Antiqua"/>
              </w:rPr>
            </w:pPr>
          </w:p>
          <w:p w14:paraId="3612CF3D" w14:textId="28DF3FBA" w:rsidR="00A40F55" w:rsidRPr="00E3212E" w:rsidRDefault="001A06B3" w:rsidP="004E4BE0">
            <w:pPr>
              <w:jc w:val="both"/>
              <w:rPr>
                <w:rFonts w:ascii="Book Antiqua" w:hAnsi="Book Antiqua"/>
              </w:rPr>
            </w:pPr>
            <w:r w:rsidRPr="006B136B">
              <w:rPr>
                <w:rFonts w:ascii="Book Antiqua" w:hAnsi="Book Antiqua"/>
                <w:b/>
                <w:bCs/>
              </w:rPr>
              <w:t>4.2-</w:t>
            </w:r>
            <w:r w:rsidR="00A40F55">
              <w:rPr>
                <w:rFonts w:ascii="Book Antiqua" w:hAnsi="Book Antiqua"/>
              </w:rPr>
              <w:t>E</w:t>
            </w:r>
            <w:r w:rsidR="00A40F55">
              <w:rPr>
                <w:rFonts w:ascii="Book Antiqua" w:hAnsi="Book Antiqua"/>
                <w:bCs/>
              </w:rPr>
              <w:t xml:space="preserve">l </w:t>
            </w:r>
            <w:r w:rsidR="00611EA9">
              <w:rPr>
                <w:rFonts w:ascii="Book Antiqua" w:hAnsi="Book Antiqua"/>
                <w:bCs/>
              </w:rPr>
              <w:t xml:space="preserve">servicio brindado con mayor frecuencia </w:t>
            </w:r>
            <w:r w:rsidR="009157AB">
              <w:rPr>
                <w:rFonts w:ascii="Book Antiqua" w:hAnsi="Book Antiqua"/>
                <w:bCs/>
              </w:rPr>
              <w:t xml:space="preserve">por los centros de gestión de la materia Civil </w:t>
            </w:r>
            <w:r w:rsidR="00611EA9">
              <w:rPr>
                <w:rFonts w:ascii="Book Antiqua" w:hAnsi="Book Antiqua"/>
                <w:bCs/>
              </w:rPr>
              <w:t>fue el otorgamiento de</w:t>
            </w:r>
            <w:r w:rsidR="009157AB">
              <w:rPr>
                <w:rFonts w:ascii="Book Antiqua" w:hAnsi="Book Antiqua"/>
                <w:bCs/>
              </w:rPr>
              <w:t>l usuario y</w:t>
            </w:r>
            <w:r w:rsidR="00611EA9">
              <w:rPr>
                <w:rFonts w:ascii="Book Antiqua" w:hAnsi="Book Antiqua"/>
                <w:bCs/>
              </w:rPr>
              <w:t xml:space="preserve"> </w:t>
            </w:r>
            <w:r w:rsidR="00167D91">
              <w:rPr>
                <w:rFonts w:ascii="Book Antiqua" w:hAnsi="Book Antiqua"/>
                <w:bCs/>
              </w:rPr>
              <w:t xml:space="preserve">de </w:t>
            </w:r>
            <w:r w:rsidR="009157AB">
              <w:rPr>
                <w:rFonts w:ascii="Book Antiqua" w:hAnsi="Book Antiqua"/>
                <w:bCs/>
              </w:rPr>
              <w:t xml:space="preserve">la </w:t>
            </w:r>
            <w:r w:rsidR="00611EA9">
              <w:rPr>
                <w:rFonts w:ascii="Book Antiqua" w:hAnsi="Book Antiqua"/>
                <w:bCs/>
              </w:rPr>
              <w:t>clave de acceso a</w:t>
            </w:r>
            <w:r w:rsidR="0034112F">
              <w:rPr>
                <w:rFonts w:ascii="Book Antiqua" w:hAnsi="Book Antiqua"/>
                <w:bCs/>
              </w:rPr>
              <w:t xml:space="preserve">l </w:t>
            </w:r>
            <w:r w:rsidR="0034112F" w:rsidRPr="0034112F">
              <w:rPr>
                <w:rFonts w:ascii="Book Antiqua" w:hAnsi="Book Antiqua"/>
                <w:bCs/>
                <w:i/>
                <w:iCs/>
              </w:rPr>
              <w:t>Sistema de</w:t>
            </w:r>
            <w:r w:rsidR="00611EA9" w:rsidRPr="0034112F">
              <w:rPr>
                <w:rFonts w:ascii="Book Antiqua" w:hAnsi="Book Antiqua"/>
                <w:bCs/>
                <w:i/>
                <w:iCs/>
              </w:rPr>
              <w:t xml:space="preserve"> </w:t>
            </w:r>
            <w:r w:rsidR="0034112F" w:rsidRPr="0034112F">
              <w:rPr>
                <w:rFonts w:ascii="Book Antiqua" w:hAnsi="Book Antiqua"/>
                <w:bCs/>
                <w:i/>
                <w:iCs/>
              </w:rPr>
              <w:t>g</w:t>
            </w:r>
            <w:r w:rsidR="00611EA9" w:rsidRPr="0034112F">
              <w:rPr>
                <w:rFonts w:ascii="Book Antiqua" w:hAnsi="Book Antiqua"/>
                <w:bCs/>
                <w:i/>
                <w:iCs/>
              </w:rPr>
              <w:t>estión en línea</w:t>
            </w:r>
            <w:r w:rsidR="00611EA9">
              <w:rPr>
                <w:rFonts w:ascii="Book Antiqua" w:hAnsi="Book Antiqua"/>
                <w:bCs/>
              </w:rPr>
              <w:t xml:space="preserve">, </w:t>
            </w:r>
            <w:r w:rsidR="00E2655E">
              <w:rPr>
                <w:rFonts w:ascii="Book Antiqua" w:hAnsi="Book Antiqua"/>
                <w:bCs/>
              </w:rPr>
              <w:t xml:space="preserve">cuya variabilidad osciló </w:t>
            </w:r>
            <w:r w:rsidR="00611EA9">
              <w:rPr>
                <w:rFonts w:ascii="Book Antiqua" w:hAnsi="Book Antiqua"/>
                <w:bCs/>
              </w:rPr>
              <w:t xml:space="preserve">entre </w:t>
            </w:r>
            <w:r w:rsidR="009157AB">
              <w:rPr>
                <w:rFonts w:ascii="Book Antiqua" w:hAnsi="Book Antiqua"/>
                <w:bCs/>
              </w:rPr>
              <w:t>cero</w:t>
            </w:r>
            <w:r w:rsidR="00611EA9">
              <w:rPr>
                <w:rFonts w:ascii="Book Antiqua" w:hAnsi="Book Antiqua"/>
                <w:bCs/>
              </w:rPr>
              <w:t xml:space="preserve"> y dos por día hábil aproximadamente</w:t>
            </w:r>
            <w:r w:rsidR="00167D91">
              <w:rPr>
                <w:rFonts w:ascii="Book Antiqua" w:hAnsi="Book Antiqua"/>
                <w:bCs/>
              </w:rPr>
              <w:t xml:space="preserve"> durante el periodo 08 de octubre de 2018 – finales de octubre de 2020</w:t>
            </w:r>
            <w:r w:rsidR="00E2655E">
              <w:rPr>
                <w:rFonts w:ascii="Book Antiqua" w:hAnsi="Book Antiqua"/>
                <w:bCs/>
              </w:rPr>
              <w:t>.</w:t>
            </w:r>
          </w:p>
          <w:p w14:paraId="35B290D7" w14:textId="77777777" w:rsidR="008915AB" w:rsidRDefault="008915AB" w:rsidP="006B136B">
            <w:pPr>
              <w:jc w:val="both"/>
              <w:rPr>
                <w:rFonts w:ascii="Book Antiqua" w:hAnsi="Book Antiqua" w:cs="Book Antiqua"/>
              </w:rPr>
            </w:pPr>
          </w:p>
          <w:p w14:paraId="326DDDFF" w14:textId="5A586B69" w:rsidR="005535B0" w:rsidRDefault="00D07D3C" w:rsidP="00AB269E">
            <w:pPr>
              <w:jc w:val="both"/>
              <w:rPr>
                <w:rFonts w:ascii="Book Antiqua" w:hAnsi="Book Antiqua" w:cs="Book Antiqua"/>
              </w:rPr>
            </w:pPr>
            <w:r w:rsidRPr="009157AB">
              <w:rPr>
                <w:rFonts w:ascii="Book Antiqua" w:hAnsi="Book Antiqua" w:cs="Book Antiqua"/>
                <w:b/>
                <w:bCs/>
              </w:rPr>
              <w:t>4.</w:t>
            </w:r>
            <w:r w:rsidR="009157AB" w:rsidRPr="009157AB">
              <w:rPr>
                <w:rFonts w:ascii="Book Antiqua" w:hAnsi="Book Antiqua" w:cs="Book Antiqua"/>
                <w:b/>
                <w:bCs/>
              </w:rPr>
              <w:t>3</w:t>
            </w:r>
            <w:r w:rsidRPr="009157AB">
              <w:rPr>
                <w:rFonts w:ascii="Book Antiqua" w:hAnsi="Book Antiqua" w:cs="Book Antiqua"/>
                <w:b/>
                <w:bCs/>
              </w:rPr>
              <w:t>-</w:t>
            </w:r>
            <w:r w:rsidR="00825A11">
              <w:rPr>
                <w:rFonts w:ascii="Book Antiqua" w:hAnsi="Book Antiqua" w:cs="Book Antiqua"/>
              </w:rPr>
              <w:t xml:space="preserve">El </w:t>
            </w:r>
            <w:r w:rsidR="00E2655E">
              <w:rPr>
                <w:rFonts w:ascii="Book Antiqua" w:hAnsi="Book Antiqua" w:cs="Book Antiqua"/>
              </w:rPr>
              <w:t xml:space="preserve">intervalo </w:t>
            </w:r>
            <w:r w:rsidR="00AD489C">
              <w:rPr>
                <w:rFonts w:ascii="Book Antiqua" w:hAnsi="Book Antiqua" w:cs="Book Antiqua"/>
              </w:rPr>
              <w:t xml:space="preserve">de tiempo </w:t>
            </w:r>
            <w:r w:rsidR="00E2655E">
              <w:rPr>
                <w:rFonts w:ascii="Book Antiqua" w:hAnsi="Book Antiqua" w:cs="Book Antiqua"/>
              </w:rPr>
              <w:t>para otorga</w:t>
            </w:r>
            <w:r w:rsidR="00AD489C">
              <w:rPr>
                <w:rFonts w:ascii="Book Antiqua" w:hAnsi="Book Antiqua" w:cs="Book Antiqua"/>
              </w:rPr>
              <w:t xml:space="preserve">r </w:t>
            </w:r>
            <w:r w:rsidR="00E2655E">
              <w:rPr>
                <w:rFonts w:ascii="Book Antiqua" w:hAnsi="Book Antiqua" w:cs="Book Antiqua"/>
              </w:rPr>
              <w:t>e</w:t>
            </w:r>
            <w:r w:rsidR="009157AB">
              <w:rPr>
                <w:rFonts w:ascii="Book Antiqua" w:hAnsi="Book Antiqua" w:cs="Book Antiqua"/>
              </w:rPr>
              <w:t>l usuario y</w:t>
            </w:r>
            <w:r w:rsidR="00E2655E">
              <w:rPr>
                <w:rFonts w:ascii="Book Antiqua" w:hAnsi="Book Antiqua" w:cs="Book Antiqua"/>
              </w:rPr>
              <w:t xml:space="preserve"> la clave de acceso a</w:t>
            </w:r>
            <w:r w:rsidR="0034112F">
              <w:rPr>
                <w:rFonts w:ascii="Book Antiqua" w:hAnsi="Book Antiqua" w:cs="Book Antiqua"/>
              </w:rPr>
              <w:t xml:space="preserve">l </w:t>
            </w:r>
            <w:r w:rsidR="0034112F" w:rsidRPr="0034112F">
              <w:rPr>
                <w:rFonts w:ascii="Book Antiqua" w:hAnsi="Book Antiqua" w:cs="Book Antiqua"/>
                <w:i/>
                <w:iCs/>
              </w:rPr>
              <w:t>Sistema de g</w:t>
            </w:r>
            <w:r w:rsidR="00E2655E" w:rsidRPr="0034112F">
              <w:rPr>
                <w:rFonts w:ascii="Book Antiqua" w:hAnsi="Book Antiqua" w:cs="Book Antiqua"/>
                <w:i/>
                <w:iCs/>
              </w:rPr>
              <w:t>estión en línea</w:t>
            </w:r>
            <w:r w:rsidR="003D4E29">
              <w:rPr>
                <w:rFonts w:ascii="Book Antiqua" w:hAnsi="Book Antiqua" w:cs="Book Antiqua"/>
              </w:rPr>
              <w:t xml:space="preserve">, </w:t>
            </w:r>
            <w:r w:rsidR="00AD489C">
              <w:rPr>
                <w:rFonts w:ascii="Book Antiqua" w:hAnsi="Book Antiqua" w:cs="Book Antiqua"/>
              </w:rPr>
              <w:t>fue</w:t>
            </w:r>
            <w:r w:rsidR="00E2655E">
              <w:rPr>
                <w:rFonts w:ascii="Book Antiqua" w:hAnsi="Book Antiqua" w:cs="Book Antiqua"/>
              </w:rPr>
              <w:t xml:space="preserve"> </w:t>
            </w:r>
            <w:r w:rsidR="009157AB">
              <w:rPr>
                <w:rFonts w:ascii="Book Antiqua" w:hAnsi="Book Antiqua" w:cs="Book Antiqua"/>
              </w:rPr>
              <w:t xml:space="preserve">de </w:t>
            </w:r>
            <w:r w:rsidR="00E2655E">
              <w:rPr>
                <w:rFonts w:ascii="Book Antiqua" w:hAnsi="Book Antiqua" w:cs="Book Antiqua"/>
              </w:rPr>
              <w:t>entre menos de cinco hasta veinte minutos</w:t>
            </w:r>
            <w:r w:rsidR="00BA4183">
              <w:rPr>
                <w:rFonts w:ascii="Book Antiqua" w:hAnsi="Book Antiqua" w:cs="Book Antiqua"/>
              </w:rPr>
              <w:t xml:space="preserve"> </w:t>
            </w:r>
            <w:r w:rsidR="003D4E29">
              <w:rPr>
                <w:rFonts w:ascii="Book Antiqua" w:hAnsi="Book Antiqua" w:cs="Book Antiqua"/>
              </w:rPr>
              <w:t>aproximadamente,</w:t>
            </w:r>
            <w:r w:rsidR="003D4E29">
              <w:rPr>
                <w:rFonts w:ascii="Book Antiqua" w:hAnsi="Book Antiqua"/>
                <w:bCs/>
              </w:rPr>
              <w:t xml:space="preserve"> durante el periodo 08 de octubre de 2018 – finales de octubre de 2020</w:t>
            </w:r>
            <w:r w:rsidR="00E2655E">
              <w:rPr>
                <w:rFonts w:ascii="Book Antiqua" w:hAnsi="Book Antiqua" w:cs="Book Antiqua"/>
              </w:rPr>
              <w:t xml:space="preserve">, </w:t>
            </w:r>
            <w:r w:rsidR="004B2C6C">
              <w:rPr>
                <w:rFonts w:ascii="Book Antiqua" w:hAnsi="Book Antiqua" w:cs="Book Antiqua"/>
              </w:rPr>
              <w:t>dependiendo</w:t>
            </w:r>
            <w:r w:rsidR="00BA4183">
              <w:rPr>
                <w:rFonts w:ascii="Book Antiqua" w:hAnsi="Book Antiqua" w:cs="Book Antiqua"/>
              </w:rPr>
              <w:t xml:space="preserve"> de las habilidades</w:t>
            </w:r>
            <w:r w:rsidR="009157AB">
              <w:rPr>
                <w:rFonts w:ascii="Book Antiqua" w:hAnsi="Book Antiqua" w:cs="Book Antiqua"/>
              </w:rPr>
              <w:t xml:space="preserve"> </w:t>
            </w:r>
            <w:r w:rsidR="003D4E29">
              <w:rPr>
                <w:rFonts w:ascii="Book Antiqua" w:hAnsi="Book Antiqua" w:cs="Book Antiqua"/>
              </w:rPr>
              <w:t xml:space="preserve">adquiridas previamente </w:t>
            </w:r>
            <w:r w:rsidR="006D6DFA">
              <w:rPr>
                <w:rFonts w:ascii="Book Antiqua" w:hAnsi="Book Antiqua" w:cs="Book Antiqua"/>
              </w:rPr>
              <w:t xml:space="preserve">por la persona usuaria solicitante </w:t>
            </w:r>
            <w:r w:rsidR="00BA4183">
              <w:rPr>
                <w:rFonts w:ascii="Book Antiqua" w:hAnsi="Book Antiqua" w:cs="Book Antiqua"/>
              </w:rPr>
              <w:t xml:space="preserve">en </w:t>
            </w:r>
            <w:r w:rsidR="008B54D5">
              <w:rPr>
                <w:rFonts w:ascii="Book Antiqua" w:hAnsi="Book Antiqua" w:cs="Book Antiqua"/>
              </w:rPr>
              <w:t>la rama</w:t>
            </w:r>
            <w:r w:rsidR="006D6DFA">
              <w:rPr>
                <w:rFonts w:ascii="Book Antiqua" w:hAnsi="Book Antiqua" w:cs="Book Antiqua"/>
              </w:rPr>
              <w:t xml:space="preserve"> de la </w:t>
            </w:r>
            <w:r w:rsidR="008B54D5">
              <w:rPr>
                <w:rFonts w:ascii="Book Antiqua" w:hAnsi="Book Antiqua" w:cs="Book Antiqua"/>
              </w:rPr>
              <w:t>I</w:t>
            </w:r>
            <w:r w:rsidR="00BA4183">
              <w:rPr>
                <w:rFonts w:ascii="Book Antiqua" w:hAnsi="Book Antiqua" w:cs="Book Antiqua"/>
              </w:rPr>
              <w:t>nformática.</w:t>
            </w:r>
            <w:r w:rsidR="00E2655E">
              <w:rPr>
                <w:rFonts w:ascii="Book Antiqua" w:hAnsi="Book Antiqua" w:cs="Book Antiqua"/>
              </w:rPr>
              <w:t xml:space="preserve"> </w:t>
            </w:r>
          </w:p>
          <w:p w14:paraId="30C970D8" w14:textId="77777777" w:rsidR="00EA6FE9" w:rsidRDefault="00EA6FE9" w:rsidP="006B136B">
            <w:pPr>
              <w:jc w:val="both"/>
              <w:rPr>
                <w:rFonts w:ascii="Book Antiqua" w:hAnsi="Book Antiqua" w:cs="Book Antiqua"/>
              </w:rPr>
            </w:pPr>
          </w:p>
          <w:p w14:paraId="246C0333" w14:textId="211E29A0" w:rsidR="00D07D3C" w:rsidRDefault="00EA6FE9" w:rsidP="004F1AF9">
            <w:pPr>
              <w:jc w:val="both"/>
              <w:rPr>
                <w:rFonts w:ascii="Book Antiqua" w:hAnsi="Book Antiqua" w:cs="Book Antiqua"/>
              </w:rPr>
            </w:pPr>
            <w:r w:rsidRPr="0072240D">
              <w:rPr>
                <w:rFonts w:ascii="Book Antiqua" w:hAnsi="Book Antiqua" w:cs="Book Antiqua"/>
                <w:b/>
                <w:bCs/>
              </w:rPr>
              <w:t>4.</w:t>
            </w:r>
            <w:r w:rsidR="00A50554">
              <w:rPr>
                <w:rFonts w:ascii="Book Antiqua" w:hAnsi="Book Antiqua" w:cs="Book Antiqua"/>
                <w:b/>
                <w:bCs/>
              </w:rPr>
              <w:t>4</w:t>
            </w:r>
            <w:r w:rsidRPr="0072240D">
              <w:rPr>
                <w:rFonts w:ascii="Book Antiqua" w:hAnsi="Book Antiqua" w:cs="Book Antiqua"/>
                <w:b/>
                <w:bCs/>
              </w:rPr>
              <w:t>-</w:t>
            </w:r>
            <w:r w:rsidR="00DE4AF2">
              <w:rPr>
                <w:rFonts w:ascii="Book Antiqua" w:hAnsi="Book Antiqua" w:cs="Book Antiqua"/>
              </w:rPr>
              <w:t>La</w:t>
            </w:r>
            <w:r w:rsidR="00ED0679">
              <w:rPr>
                <w:rFonts w:ascii="Book Antiqua" w:hAnsi="Book Antiqua" w:cs="Book Antiqua"/>
              </w:rPr>
              <w:t xml:space="preserve"> mayoría de los centros de gestión de la materia Civil </w:t>
            </w:r>
            <w:r w:rsidR="00CC0D7F">
              <w:rPr>
                <w:rFonts w:ascii="Book Antiqua" w:hAnsi="Book Antiqua" w:cs="Book Antiqua"/>
              </w:rPr>
              <w:t>participantes en la</w:t>
            </w:r>
            <w:r w:rsidR="00C241A9">
              <w:rPr>
                <w:rFonts w:ascii="Book Antiqua" w:hAnsi="Book Antiqua" w:cs="Book Antiqua"/>
              </w:rPr>
              <w:t xml:space="preserve"> encuesta, </w:t>
            </w:r>
            <w:r w:rsidR="00ED0679">
              <w:rPr>
                <w:rFonts w:ascii="Book Antiqua" w:hAnsi="Book Antiqua" w:cs="Book Antiqua"/>
              </w:rPr>
              <w:t>respondieron que contaban con equipo informático</w:t>
            </w:r>
            <w:r w:rsidR="00421807">
              <w:rPr>
                <w:rFonts w:ascii="Book Antiqua" w:hAnsi="Book Antiqua" w:cs="Book Antiqua"/>
              </w:rPr>
              <w:t xml:space="preserve"> en funcionamiento</w:t>
            </w:r>
            <w:r w:rsidR="00ED0679">
              <w:rPr>
                <w:rFonts w:ascii="Book Antiqua" w:hAnsi="Book Antiqua" w:cs="Book Antiqua"/>
              </w:rPr>
              <w:t xml:space="preserve"> para cumplir las funciones asignadas</w:t>
            </w:r>
            <w:r w:rsidR="005653FD">
              <w:rPr>
                <w:rFonts w:ascii="Book Antiqua" w:hAnsi="Book Antiqua" w:cs="Book Antiqua"/>
              </w:rPr>
              <w:t>,</w:t>
            </w:r>
            <w:r w:rsidR="00ED0679">
              <w:rPr>
                <w:rFonts w:ascii="Book Antiqua" w:hAnsi="Book Antiqua" w:cs="Book Antiqua"/>
              </w:rPr>
              <w:t xml:space="preserve"> y </w:t>
            </w:r>
            <w:r w:rsidR="005653FD">
              <w:rPr>
                <w:rFonts w:ascii="Book Antiqua" w:hAnsi="Book Antiqua" w:cs="Book Antiqua"/>
              </w:rPr>
              <w:t>el</w:t>
            </w:r>
            <w:r w:rsidR="00ED0679">
              <w:rPr>
                <w:rFonts w:ascii="Book Antiqua" w:hAnsi="Book Antiqua" w:cs="Book Antiqua"/>
              </w:rPr>
              <w:t xml:space="preserve"> personal</w:t>
            </w:r>
            <w:r w:rsidR="001F35D8">
              <w:rPr>
                <w:rFonts w:ascii="Book Antiqua" w:hAnsi="Book Antiqua" w:cs="Book Antiqua"/>
              </w:rPr>
              <w:t xml:space="preserve"> se encontraba</w:t>
            </w:r>
            <w:r w:rsidR="00ED0679">
              <w:rPr>
                <w:rFonts w:ascii="Book Antiqua" w:hAnsi="Book Antiqua" w:cs="Book Antiqua"/>
              </w:rPr>
              <w:t xml:space="preserve"> capacitado en el uso y funcionamiento </w:t>
            </w:r>
            <w:r w:rsidR="007A1CC5">
              <w:rPr>
                <w:rFonts w:ascii="Book Antiqua" w:hAnsi="Book Antiqua" w:cs="Book Antiqua"/>
              </w:rPr>
              <w:t xml:space="preserve">del </w:t>
            </w:r>
            <w:r w:rsidR="007A1CC5" w:rsidRPr="007A1CC5">
              <w:rPr>
                <w:rFonts w:ascii="Book Antiqua" w:hAnsi="Book Antiqua" w:cs="Book Antiqua"/>
                <w:i/>
                <w:iCs/>
              </w:rPr>
              <w:t xml:space="preserve">Sistema </w:t>
            </w:r>
            <w:r w:rsidR="00ED0679" w:rsidRPr="007A1CC5">
              <w:rPr>
                <w:rFonts w:ascii="Book Antiqua" w:hAnsi="Book Antiqua" w:cs="Book Antiqua"/>
                <w:i/>
                <w:iCs/>
              </w:rPr>
              <w:t xml:space="preserve">de </w:t>
            </w:r>
            <w:r w:rsidR="007A1CC5" w:rsidRPr="007A1CC5">
              <w:rPr>
                <w:rFonts w:ascii="Book Antiqua" w:hAnsi="Book Antiqua" w:cs="Book Antiqua"/>
                <w:i/>
                <w:iCs/>
              </w:rPr>
              <w:t>G</w:t>
            </w:r>
            <w:r w:rsidR="00ED0679" w:rsidRPr="007A1CC5">
              <w:rPr>
                <w:rFonts w:ascii="Book Antiqua" w:hAnsi="Book Antiqua" w:cs="Book Antiqua"/>
                <w:i/>
                <w:iCs/>
              </w:rPr>
              <w:t>estión en línea</w:t>
            </w:r>
            <w:r w:rsidR="00D54F1E">
              <w:rPr>
                <w:rFonts w:ascii="Book Antiqua" w:hAnsi="Book Antiqua" w:cs="Book Antiqua"/>
              </w:rPr>
              <w:t>.</w:t>
            </w:r>
          </w:p>
          <w:p w14:paraId="100053FA" w14:textId="77777777" w:rsidR="00E2655E" w:rsidRDefault="00E2655E" w:rsidP="004F1AF9">
            <w:pPr>
              <w:jc w:val="both"/>
              <w:rPr>
                <w:rFonts w:ascii="Book Antiqua" w:hAnsi="Book Antiqua" w:cs="Book Antiqua"/>
              </w:rPr>
            </w:pPr>
          </w:p>
          <w:p w14:paraId="2CC197FE" w14:textId="165DC691" w:rsidR="00E2655E" w:rsidRDefault="00147CB4" w:rsidP="004F1AF9">
            <w:pPr>
              <w:jc w:val="both"/>
              <w:rPr>
                <w:rFonts w:ascii="Book Antiqua" w:hAnsi="Book Antiqua" w:cs="Book Antiqua"/>
              </w:rPr>
            </w:pPr>
            <w:r w:rsidRPr="00595C99">
              <w:rPr>
                <w:rFonts w:ascii="Book Antiqua" w:hAnsi="Book Antiqua" w:cs="Book Antiqua"/>
                <w:b/>
                <w:bCs/>
              </w:rPr>
              <w:t>4.</w:t>
            </w:r>
            <w:r w:rsidR="00A50554">
              <w:rPr>
                <w:rFonts w:ascii="Book Antiqua" w:hAnsi="Book Antiqua" w:cs="Book Antiqua"/>
                <w:b/>
                <w:bCs/>
              </w:rPr>
              <w:t>5</w:t>
            </w:r>
            <w:r w:rsidRPr="00595C99">
              <w:rPr>
                <w:rFonts w:ascii="Book Antiqua" w:hAnsi="Book Antiqua" w:cs="Book Antiqua"/>
                <w:b/>
                <w:bCs/>
              </w:rPr>
              <w:t>-</w:t>
            </w:r>
            <w:r w:rsidR="00031521">
              <w:rPr>
                <w:rFonts w:ascii="Book Antiqua" w:hAnsi="Book Antiqua" w:cs="Book Antiqua"/>
              </w:rPr>
              <w:t>L</w:t>
            </w:r>
            <w:r w:rsidR="00205468">
              <w:rPr>
                <w:rFonts w:ascii="Book Antiqua" w:hAnsi="Book Antiqua" w:cs="Book Antiqua"/>
              </w:rPr>
              <w:t>os centros de gestión de la materia Civil informaron que l</w:t>
            </w:r>
            <w:r w:rsidR="00031521">
              <w:rPr>
                <w:rFonts w:ascii="Book Antiqua" w:hAnsi="Book Antiqua" w:cs="Book Antiqua"/>
              </w:rPr>
              <w:t>as personas usuarias externaron opiniones favorables respecto de los servicios brinda</w:t>
            </w:r>
            <w:r w:rsidR="002931EC">
              <w:rPr>
                <w:rFonts w:ascii="Book Antiqua" w:hAnsi="Book Antiqua" w:cs="Book Antiqua"/>
              </w:rPr>
              <w:t>dos</w:t>
            </w:r>
            <w:r w:rsidR="004C7530">
              <w:rPr>
                <w:rFonts w:ascii="Book Antiqua" w:hAnsi="Book Antiqua" w:cs="Book Antiqua"/>
              </w:rPr>
              <w:t xml:space="preserve"> </w:t>
            </w:r>
            <w:r w:rsidR="002931EC">
              <w:rPr>
                <w:rFonts w:ascii="Book Antiqua" w:hAnsi="Book Antiqua" w:cs="Book Antiqua"/>
              </w:rPr>
              <w:t>a través de</w:t>
            </w:r>
            <w:r w:rsidR="00031521">
              <w:rPr>
                <w:rFonts w:ascii="Book Antiqua" w:hAnsi="Book Antiqua" w:cs="Book Antiqua"/>
              </w:rPr>
              <w:t xml:space="preserve"> los centros de gestión de la materia Civil, </w:t>
            </w:r>
            <w:r w:rsidR="002931EC">
              <w:rPr>
                <w:rFonts w:ascii="Book Antiqua" w:hAnsi="Book Antiqua" w:cs="Book Antiqua"/>
              </w:rPr>
              <w:t xml:space="preserve">por </w:t>
            </w:r>
            <w:r w:rsidR="00031521">
              <w:rPr>
                <w:rFonts w:ascii="Book Antiqua" w:hAnsi="Book Antiqua" w:cs="Book Antiqua"/>
              </w:rPr>
              <w:t xml:space="preserve">la cercanía con el lugar de residencia o trabajo, </w:t>
            </w:r>
            <w:r w:rsidR="002931EC">
              <w:rPr>
                <w:rFonts w:ascii="Book Antiqua" w:hAnsi="Book Antiqua" w:cs="Book Antiqua"/>
              </w:rPr>
              <w:t>e</w:t>
            </w:r>
            <w:r w:rsidR="00031521">
              <w:rPr>
                <w:rFonts w:ascii="Book Antiqua" w:hAnsi="Book Antiqua" w:cs="Book Antiqua"/>
              </w:rPr>
              <w:t xml:space="preserve">l ahorro de la tarifa del transporte y tiempo </w:t>
            </w:r>
            <w:r w:rsidR="009A7EBE">
              <w:rPr>
                <w:rFonts w:ascii="Book Antiqua" w:hAnsi="Book Antiqua" w:cs="Book Antiqua"/>
              </w:rPr>
              <w:t xml:space="preserve">de ida </w:t>
            </w:r>
            <w:r w:rsidR="00D90E7C">
              <w:rPr>
                <w:rFonts w:ascii="Book Antiqua" w:hAnsi="Book Antiqua" w:cs="Book Antiqua"/>
              </w:rPr>
              <w:t>y regreso a</w:t>
            </w:r>
            <w:r w:rsidR="00031521">
              <w:rPr>
                <w:rFonts w:ascii="Book Antiqua" w:hAnsi="Book Antiqua" w:cs="Book Antiqua"/>
              </w:rPr>
              <w:t xml:space="preserve">l juzgado competente, </w:t>
            </w:r>
            <w:r w:rsidR="002931EC">
              <w:rPr>
                <w:rFonts w:ascii="Book Antiqua" w:hAnsi="Book Antiqua" w:cs="Book Antiqua"/>
              </w:rPr>
              <w:t xml:space="preserve">y la escasez de transporte público </w:t>
            </w:r>
            <w:r w:rsidR="00277600">
              <w:rPr>
                <w:rFonts w:ascii="Book Antiqua" w:hAnsi="Book Antiqua" w:cs="Book Antiqua"/>
              </w:rPr>
              <w:t>hasta el juzgado donde reside el expediente Civil</w:t>
            </w:r>
            <w:r w:rsidR="007124F9">
              <w:rPr>
                <w:rFonts w:ascii="Book Antiqua" w:hAnsi="Book Antiqua" w:cs="Book Antiqua"/>
              </w:rPr>
              <w:t xml:space="preserve">; </w:t>
            </w:r>
            <w:r w:rsidR="002915AF">
              <w:rPr>
                <w:rFonts w:ascii="Book Antiqua" w:hAnsi="Book Antiqua" w:cs="Book Antiqua"/>
              </w:rPr>
              <w:t xml:space="preserve">también </w:t>
            </w:r>
            <w:r w:rsidR="007124F9">
              <w:rPr>
                <w:rFonts w:ascii="Book Antiqua" w:hAnsi="Book Antiqua" w:cs="Book Antiqua"/>
              </w:rPr>
              <w:t xml:space="preserve">felicitaron al Poder Judicial por los servicios </w:t>
            </w:r>
            <w:r w:rsidR="007124F9">
              <w:rPr>
                <w:rFonts w:ascii="Book Antiqua" w:hAnsi="Book Antiqua" w:cs="Book Antiqua"/>
              </w:rPr>
              <w:lastRenderedPageBreak/>
              <w:t xml:space="preserve">brindados </w:t>
            </w:r>
            <w:r w:rsidR="00B819DD">
              <w:rPr>
                <w:rFonts w:ascii="Book Antiqua" w:hAnsi="Book Antiqua" w:cs="Book Antiqua"/>
              </w:rPr>
              <w:t>a través de</w:t>
            </w:r>
            <w:r w:rsidR="0034112F">
              <w:rPr>
                <w:rFonts w:ascii="Book Antiqua" w:hAnsi="Book Antiqua" w:cs="Book Antiqua"/>
              </w:rPr>
              <w:t xml:space="preserve">l </w:t>
            </w:r>
            <w:r w:rsidR="0034112F" w:rsidRPr="0034112F">
              <w:rPr>
                <w:rFonts w:ascii="Book Antiqua" w:hAnsi="Book Antiqua" w:cs="Book Antiqua"/>
                <w:i/>
                <w:iCs/>
              </w:rPr>
              <w:t>Sistema de g</w:t>
            </w:r>
            <w:r w:rsidR="007124F9" w:rsidRPr="0034112F">
              <w:rPr>
                <w:rFonts w:ascii="Book Antiqua" w:hAnsi="Book Antiqua" w:cs="Book Antiqua"/>
                <w:i/>
                <w:iCs/>
              </w:rPr>
              <w:t>estión en línea</w:t>
            </w:r>
            <w:r w:rsidR="007124F9">
              <w:rPr>
                <w:rFonts w:ascii="Book Antiqua" w:hAnsi="Book Antiqua" w:cs="Book Antiqua"/>
              </w:rPr>
              <w:t>.</w:t>
            </w:r>
          </w:p>
          <w:p w14:paraId="72554686" w14:textId="4C7F6669" w:rsidR="00E60326" w:rsidRDefault="00E60326" w:rsidP="004F1AF9">
            <w:pPr>
              <w:jc w:val="both"/>
              <w:rPr>
                <w:rFonts w:ascii="Book Antiqua" w:hAnsi="Book Antiqua" w:cs="Book Antiqua"/>
              </w:rPr>
            </w:pPr>
          </w:p>
          <w:p w14:paraId="4E889AFE" w14:textId="3EC0F0A7" w:rsidR="00E60326" w:rsidRDefault="00E60326" w:rsidP="004F1AF9">
            <w:pPr>
              <w:jc w:val="both"/>
              <w:rPr>
                <w:rFonts w:ascii="Book Antiqua" w:hAnsi="Book Antiqua" w:cs="Book Antiqua"/>
              </w:rPr>
            </w:pPr>
            <w:r w:rsidRPr="00595C99">
              <w:rPr>
                <w:rFonts w:ascii="Book Antiqua" w:hAnsi="Book Antiqua" w:cs="Book Antiqua"/>
                <w:b/>
                <w:bCs/>
              </w:rPr>
              <w:t>4.</w:t>
            </w:r>
            <w:r w:rsidR="00A50554">
              <w:rPr>
                <w:rFonts w:ascii="Book Antiqua" w:hAnsi="Book Antiqua" w:cs="Book Antiqua"/>
                <w:b/>
                <w:bCs/>
              </w:rPr>
              <w:t>6</w:t>
            </w:r>
            <w:r w:rsidRPr="00595C99">
              <w:rPr>
                <w:rFonts w:ascii="Book Antiqua" w:hAnsi="Book Antiqua" w:cs="Book Antiqua"/>
                <w:b/>
                <w:bCs/>
              </w:rPr>
              <w:t>-</w:t>
            </w:r>
            <w:r w:rsidR="004262C1" w:rsidRPr="004262C1">
              <w:rPr>
                <w:rFonts w:ascii="Book Antiqua" w:hAnsi="Book Antiqua" w:cs="Book Antiqua"/>
              </w:rPr>
              <w:t xml:space="preserve">La </w:t>
            </w:r>
            <w:r w:rsidR="00C568A6">
              <w:rPr>
                <w:rFonts w:ascii="Book Antiqua" w:hAnsi="Book Antiqua" w:cs="Book Antiqua"/>
              </w:rPr>
              <w:t xml:space="preserve">mayoría de las </w:t>
            </w:r>
            <w:r w:rsidR="004262C1">
              <w:rPr>
                <w:rFonts w:ascii="Book Antiqua" w:hAnsi="Book Antiqua" w:cs="Book Antiqua"/>
              </w:rPr>
              <w:t xml:space="preserve">acciones propuestas </w:t>
            </w:r>
            <w:r w:rsidR="00205468">
              <w:rPr>
                <w:rFonts w:ascii="Book Antiqua" w:hAnsi="Book Antiqua" w:cs="Book Antiqua"/>
              </w:rPr>
              <w:t xml:space="preserve">por los centros de gestión de la materia Civil </w:t>
            </w:r>
            <w:r w:rsidR="004262C1">
              <w:rPr>
                <w:rFonts w:ascii="Book Antiqua" w:hAnsi="Book Antiqua" w:cs="Book Antiqua"/>
              </w:rPr>
              <w:t xml:space="preserve">para mejorar </w:t>
            </w:r>
            <w:r w:rsidR="00205468">
              <w:rPr>
                <w:rFonts w:ascii="Book Antiqua" w:hAnsi="Book Antiqua" w:cs="Book Antiqua"/>
              </w:rPr>
              <w:t>su</w:t>
            </w:r>
            <w:r w:rsidR="004262C1">
              <w:rPr>
                <w:rFonts w:ascii="Book Antiqua" w:hAnsi="Book Antiqua" w:cs="Book Antiqua"/>
              </w:rPr>
              <w:t xml:space="preserve"> funcionamiento,</w:t>
            </w:r>
            <w:r w:rsidR="000C25AF">
              <w:rPr>
                <w:rFonts w:ascii="Book Antiqua" w:hAnsi="Book Antiqua" w:cs="Book Antiqua"/>
              </w:rPr>
              <w:t xml:space="preserve"> </w:t>
            </w:r>
            <w:r w:rsidR="00C568A6">
              <w:rPr>
                <w:rFonts w:ascii="Book Antiqua" w:hAnsi="Book Antiqua" w:cs="Book Antiqua"/>
              </w:rPr>
              <w:t xml:space="preserve">principalmente de naturaleza </w:t>
            </w:r>
            <w:r w:rsidR="0067470C">
              <w:rPr>
                <w:rFonts w:ascii="Book Antiqua" w:hAnsi="Book Antiqua" w:cs="Book Antiqua"/>
              </w:rPr>
              <w:t xml:space="preserve">logística, </w:t>
            </w:r>
            <w:r w:rsidR="004262C1" w:rsidRPr="000F47D6">
              <w:rPr>
                <w:rFonts w:ascii="Book Antiqua" w:hAnsi="Book Antiqua" w:cs="Book Antiqua"/>
              </w:rPr>
              <w:t>contrastaron</w:t>
            </w:r>
            <w:r w:rsidR="00514BC2">
              <w:rPr>
                <w:rFonts w:ascii="Book Antiqua" w:hAnsi="Book Antiqua" w:cs="Book Antiqua"/>
              </w:rPr>
              <w:t xml:space="preserve"> </w:t>
            </w:r>
            <w:r w:rsidR="004262C1">
              <w:rPr>
                <w:rFonts w:ascii="Book Antiqua" w:hAnsi="Book Antiqua" w:cs="Book Antiqua"/>
              </w:rPr>
              <w:t xml:space="preserve">con los </w:t>
            </w:r>
            <w:r w:rsidR="000F47D6">
              <w:rPr>
                <w:rFonts w:ascii="Book Antiqua" w:hAnsi="Book Antiqua" w:cs="Book Antiqua"/>
              </w:rPr>
              <w:t xml:space="preserve">continuos </w:t>
            </w:r>
            <w:r w:rsidR="004262C1">
              <w:rPr>
                <w:rFonts w:ascii="Book Antiqua" w:hAnsi="Book Antiqua" w:cs="Book Antiqua"/>
              </w:rPr>
              <w:t>esfuerzos institucionales p</w:t>
            </w:r>
            <w:r w:rsidR="00590AC9">
              <w:rPr>
                <w:rFonts w:ascii="Book Antiqua" w:hAnsi="Book Antiqua" w:cs="Book Antiqua"/>
              </w:rPr>
              <w:t>ara</w:t>
            </w:r>
            <w:r w:rsidR="004262C1">
              <w:rPr>
                <w:rFonts w:ascii="Book Antiqua" w:hAnsi="Book Antiqua" w:cs="Book Antiqua"/>
              </w:rPr>
              <w:t xml:space="preserve"> potenciar/promover el uso y funcionamiento </w:t>
            </w:r>
            <w:r w:rsidR="0034112F">
              <w:rPr>
                <w:rFonts w:ascii="Book Antiqua" w:hAnsi="Book Antiqua" w:cs="Book Antiqua"/>
              </w:rPr>
              <w:t xml:space="preserve">del </w:t>
            </w:r>
            <w:r w:rsidR="0034112F" w:rsidRPr="0034112F">
              <w:rPr>
                <w:rFonts w:ascii="Book Antiqua" w:hAnsi="Book Antiqua" w:cs="Book Antiqua"/>
                <w:i/>
                <w:iCs/>
              </w:rPr>
              <w:t xml:space="preserve">Sistema </w:t>
            </w:r>
            <w:r w:rsidR="004262C1" w:rsidRPr="0034112F">
              <w:rPr>
                <w:rFonts w:ascii="Book Antiqua" w:hAnsi="Book Antiqua" w:cs="Book Antiqua"/>
                <w:i/>
                <w:iCs/>
              </w:rPr>
              <w:t xml:space="preserve">de </w:t>
            </w:r>
            <w:r w:rsidR="0034112F" w:rsidRPr="0034112F">
              <w:rPr>
                <w:rFonts w:ascii="Book Antiqua" w:hAnsi="Book Antiqua" w:cs="Book Antiqua"/>
                <w:i/>
                <w:iCs/>
              </w:rPr>
              <w:t>g</w:t>
            </w:r>
            <w:r w:rsidR="004262C1" w:rsidRPr="0034112F">
              <w:rPr>
                <w:rFonts w:ascii="Book Antiqua" w:hAnsi="Book Antiqua" w:cs="Book Antiqua"/>
                <w:i/>
                <w:iCs/>
              </w:rPr>
              <w:t>estión en línea</w:t>
            </w:r>
            <w:r w:rsidR="004262C1">
              <w:rPr>
                <w:rFonts w:ascii="Book Antiqua" w:hAnsi="Book Antiqua" w:cs="Book Antiqua"/>
              </w:rPr>
              <w:t xml:space="preserve"> por </w:t>
            </w:r>
            <w:r w:rsidR="00B867D3">
              <w:rPr>
                <w:rFonts w:ascii="Book Antiqua" w:hAnsi="Book Antiqua" w:cs="Book Antiqua"/>
              </w:rPr>
              <w:t>l</w:t>
            </w:r>
            <w:r w:rsidR="004262C1">
              <w:rPr>
                <w:rFonts w:ascii="Book Antiqua" w:hAnsi="Book Antiqua" w:cs="Book Antiqua"/>
              </w:rPr>
              <w:t>as personas usuarias, qu</w:t>
            </w:r>
            <w:r w:rsidR="001C5ACE">
              <w:rPr>
                <w:rFonts w:ascii="Book Antiqua" w:hAnsi="Book Antiqua" w:cs="Book Antiqua"/>
              </w:rPr>
              <w:t xml:space="preserve">ienes en la actualidad </w:t>
            </w:r>
            <w:r w:rsidR="0067167D">
              <w:rPr>
                <w:rFonts w:ascii="Book Antiqua" w:hAnsi="Book Antiqua" w:cs="Book Antiqua"/>
              </w:rPr>
              <w:t xml:space="preserve">lo </w:t>
            </w:r>
            <w:r w:rsidR="004262C1">
              <w:rPr>
                <w:rFonts w:ascii="Book Antiqua" w:hAnsi="Book Antiqua" w:cs="Book Antiqua"/>
              </w:rPr>
              <w:t>puede</w:t>
            </w:r>
            <w:r w:rsidR="0067167D">
              <w:rPr>
                <w:rFonts w:ascii="Book Antiqua" w:hAnsi="Book Antiqua" w:cs="Book Antiqua"/>
              </w:rPr>
              <w:t>n</w:t>
            </w:r>
            <w:r w:rsidR="004262C1">
              <w:rPr>
                <w:rFonts w:ascii="Book Antiqua" w:hAnsi="Book Antiqua" w:cs="Book Antiqua"/>
              </w:rPr>
              <w:t xml:space="preserve"> acce</w:t>
            </w:r>
            <w:r w:rsidR="009D180C">
              <w:rPr>
                <w:rFonts w:ascii="Book Antiqua" w:hAnsi="Book Antiqua" w:cs="Book Antiqua"/>
              </w:rPr>
              <w:t>de</w:t>
            </w:r>
            <w:r w:rsidR="004262C1">
              <w:rPr>
                <w:rFonts w:ascii="Book Antiqua" w:hAnsi="Book Antiqua" w:cs="Book Antiqua"/>
              </w:rPr>
              <w:t xml:space="preserve">r </w:t>
            </w:r>
            <w:r w:rsidR="00250A11">
              <w:rPr>
                <w:rFonts w:ascii="Book Antiqua" w:hAnsi="Book Antiqua" w:cs="Book Antiqua"/>
              </w:rPr>
              <w:t>utilizando la</w:t>
            </w:r>
            <w:r w:rsidR="004262C1">
              <w:rPr>
                <w:rFonts w:ascii="Book Antiqua" w:hAnsi="Book Antiqua" w:cs="Book Antiqua"/>
              </w:rPr>
              <w:t xml:space="preserve"> firma digital</w:t>
            </w:r>
            <w:r w:rsidR="00514BC2">
              <w:rPr>
                <w:rFonts w:ascii="Book Antiqua" w:hAnsi="Book Antiqua" w:cs="Book Antiqua"/>
              </w:rPr>
              <w:t>,</w:t>
            </w:r>
            <w:r w:rsidR="00AA4EA7">
              <w:rPr>
                <w:rFonts w:ascii="Book Antiqua" w:hAnsi="Book Antiqua" w:cs="Book Antiqua"/>
              </w:rPr>
              <w:t xml:space="preserve"> y realizar las consultas </w:t>
            </w:r>
            <w:r w:rsidR="00250A11">
              <w:rPr>
                <w:rFonts w:ascii="Book Antiqua" w:hAnsi="Book Antiqua" w:cs="Book Antiqua"/>
              </w:rPr>
              <w:t xml:space="preserve">respectivas </w:t>
            </w:r>
            <w:r w:rsidR="00AA4EA7">
              <w:rPr>
                <w:rFonts w:ascii="Book Antiqua" w:hAnsi="Book Antiqua" w:cs="Book Antiqua"/>
              </w:rPr>
              <w:t>a</w:t>
            </w:r>
            <w:r w:rsidR="00B867D3">
              <w:rPr>
                <w:rFonts w:ascii="Book Antiqua" w:hAnsi="Book Antiqua" w:cs="Book Antiqua"/>
              </w:rPr>
              <w:t xml:space="preserve"> través de</w:t>
            </w:r>
            <w:r w:rsidR="00AA4EA7">
              <w:rPr>
                <w:rFonts w:ascii="Book Antiqua" w:hAnsi="Book Antiqua" w:cs="Book Antiqua"/>
              </w:rPr>
              <w:t xml:space="preserve"> la línea </w:t>
            </w:r>
            <w:r w:rsidR="00C05B31">
              <w:rPr>
                <w:rFonts w:ascii="Book Antiqua" w:hAnsi="Book Antiqua" w:cs="Book Antiqua"/>
              </w:rPr>
              <w:t xml:space="preserve">de información gratuita </w:t>
            </w:r>
            <w:r w:rsidR="00AA4EA7">
              <w:rPr>
                <w:rFonts w:ascii="Book Antiqua" w:hAnsi="Book Antiqua" w:cs="Book Antiqua"/>
              </w:rPr>
              <w:t>800-800-3000</w:t>
            </w:r>
            <w:r w:rsidR="004262C1">
              <w:rPr>
                <w:rFonts w:ascii="Book Antiqua" w:hAnsi="Book Antiqua" w:cs="Book Antiqua"/>
              </w:rPr>
              <w:t>.</w:t>
            </w:r>
          </w:p>
          <w:p w14:paraId="2C99B952" w14:textId="20675662" w:rsidR="00E60326" w:rsidRDefault="00E60326" w:rsidP="004F1AF9">
            <w:pPr>
              <w:jc w:val="both"/>
              <w:rPr>
                <w:rFonts w:ascii="Book Antiqua" w:hAnsi="Book Antiqua" w:cs="Book Antiqua"/>
              </w:rPr>
            </w:pPr>
          </w:p>
          <w:p w14:paraId="3769AE0A" w14:textId="6D474F7B" w:rsidR="00E60326" w:rsidRDefault="00E60326" w:rsidP="004F1AF9">
            <w:pPr>
              <w:jc w:val="both"/>
              <w:rPr>
                <w:rFonts w:ascii="Book Antiqua" w:hAnsi="Book Antiqua" w:cs="Book Antiqua"/>
              </w:rPr>
            </w:pPr>
            <w:r w:rsidRPr="00A212A3">
              <w:rPr>
                <w:rFonts w:ascii="Book Antiqua" w:hAnsi="Book Antiqua" w:cs="Book Antiqua"/>
                <w:b/>
                <w:bCs/>
              </w:rPr>
              <w:t>4.</w:t>
            </w:r>
            <w:r w:rsidR="00A50554">
              <w:rPr>
                <w:rFonts w:ascii="Book Antiqua" w:hAnsi="Book Antiqua" w:cs="Book Antiqua"/>
                <w:b/>
                <w:bCs/>
              </w:rPr>
              <w:t>7</w:t>
            </w:r>
            <w:r w:rsidRPr="00A212A3">
              <w:rPr>
                <w:rFonts w:ascii="Book Antiqua" w:hAnsi="Book Antiqua" w:cs="Book Antiqua"/>
                <w:b/>
                <w:bCs/>
              </w:rPr>
              <w:t>-</w:t>
            </w:r>
            <w:r w:rsidR="00A212A3">
              <w:rPr>
                <w:rFonts w:ascii="Book Antiqua" w:hAnsi="Book Antiqua"/>
              </w:rPr>
              <w:t xml:space="preserve">El </w:t>
            </w:r>
            <w:r w:rsidR="00E002C5" w:rsidRPr="003239B9">
              <w:rPr>
                <w:rFonts w:ascii="Book Antiqua" w:hAnsi="Book Antiqua"/>
              </w:rPr>
              <w:t>Programa de Participación Ciudadana de</w:t>
            </w:r>
            <w:r w:rsidR="00A212A3">
              <w:rPr>
                <w:rFonts w:ascii="Book Antiqua" w:hAnsi="Book Antiqua"/>
              </w:rPr>
              <w:t xml:space="preserve"> la Comisión Nacional para el Mejoramiento de la Administración de Justicia,</w:t>
            </w:r>
            <w:r w:rsidR="00805397">
              <w:rPr>
                <w:rFonts w:ascii="Book Antiqua" w:hAnsi="Book Antiqua"/>
              </w:rPr>
              <w:t xml:space="preserve"> </w:t>
            </w:r>
            <w:r w:rsidR="001770C8">
              <w:rPr>
                <w:rFonts w:ascii="Book Antiqua" w:hAnsi="Book Antiqua"/>
              </w:rPr>
              <w:t xml:space="preserve">externó su anuencia para </w:t>
            </w:r>
            <w:r w:rsidR="00805397">
              <w:rPr>
                <w:rFonts w:ascii="Book Antiqua" w:hAnsi="Book Antiqua"/>
              </w:rPr>
              <w:t xml:space="preserve">apoyar a la ciudadanía con la gestión del usuario y </w:t>
            </w:r>
            <w:r w:rsidR="005E7B03">
              <w:rPr>
                <w:rFonts w:ascii="Book Antiqua" w:hAnsi="Book Antiqua"/>
              </w:rPr>
              <w:t xml:space="preserve">de </w:t>
            </w:r>
            <w:r w:rsidR="00805397">
              <w:rPr>
                <w:rFonts w:ascii="Book Antiqua" w:hAnsi="Book Antiqua"/>
              </w:rPr>
              <w:t xml:space="preserve">la clave para </w:t>
            </w:r>
            <w:r w:rsidR="001770C8">
              <w:rPr>
                <w:rFonts w:ascii="Book Antiqua" w:hAnsi="Book Antiqua"/>
              </w:rPr>
              <w:t xml:space="preserve">utilizar </w:t>
            </w:r>
            <w:r w:rsidR="0034112F">
              <w:rPr>
                <w:rFonts w:ascii="Book Antiqua" w:hAnsi="Book Antiqua"/>
              </w:rPr>
              <w:t xml:space="preserve">el </w:t>
            </w:r>
            <w:r w:rsidR="0034112F" w:rsidRPr="0034112F">
              <w:rPr>
                <w:rFonts w:ascii="Book Antiqua" w:hAnsi="Book Antiqua"/>
                <w:i/>
                <w:iCs/>
              </w:rPr>
              <w:t>Sistema de g</w:t>
            </w:r>
            <w:r w:rsidR="00805397" w:rsidRPr="0034112F">
              <w:rPr>
                <w:rFonts w:ascii="Book Antiqua" w:hAnsi="Book Antiqua"/>
                <w:i/>
                <w:iCs/>
              </w:rPr>
              <w:t>estión en línea</w:t>
            </w:r>
            <w:r w:rsidR="0036520E">
              <w:rPr>
                <w:rFonts w:ascii="Book Antiqua" w:hAnsi="Book Antiqua"/>
              </w:rPr>
              <w:t>, y demás servicios puestos a la disposición de las personas usuarias en la plataforma en línea del Poder Judicial.</w:t>
            </w:r>
          </w:p>
          <w:p w14:paraId="618A9A35" w14:textId="1D4ACCE8" w:rsidR="00E60326" w:rsidRDefault="00E60326" w:rsidP="004F1AF9">
            <w:pPr>
              <w:jc w:val="both"/>
              <w:rPr>
                <w:rFonts w:ascii="Book Antiqua" w:hAnsi="Book Antiqua" w:cs="Book Antiqua"/>
              </w:rPr>
            </w:pPr>
          </w:p>
          <w:p w14:paraId="17BDE213" w14:textId="77777777" w:rsidR="00E2655E" w:rsidRDefault="00E60326" w:rsidP="004F1AF9">
            <w:pPr>
              <w:jc w:val="both"/>
              <w:rPr>
                <w:rFonts w:ascii="Book Antiqua" w:hAnsi="Book Antiqua" w:cs="Book Antiqua"/>
              </w:rPr>
            </w:pPr>
            <w:r w:rsidRPr="00A212A3">
              <w:rPr>
                <w:rFonts w:ascii="Book Antiqua" w:hAnsi="Book Antiqua" w:cs="Book Antiqua"/>
                <w:b/>
                <w:bCs/>
              </w:rPr>
              <w:t>4.</w:t>
            </w:r>
            <w:r w:rsidR="00A50554">
              <w:rPr>
                <w:rFonts w:ascii="Book Antiqua" w:hAnsi="Book Antiqua" w:cs="Book Antiqua"/>
                <w:b/>
                <w:bCs/>
              </w:rPr>
              <w:t>8</w:t>
            </w:r>
            <w:r w:rsidRPr="00A212A3">
              <w:rPr>
                <w:rFonts w:ascii="Book Antiqua" w:hAnsi="Book Antiqua" w:cs="Book Antiqua"/>
                <w:b/>
                <w:bCs/>
              </w:rPr>
              <w:t>-</w:t>
            </w:r>
            <w:r w:rsidR="00530F6F">
              <w:rPr>
                <w:rFonts w:ascii="Book Antiqua" w:hAnsi="Book Antiqua" w:cs="Book Antiqua"/>
              </w:rPr>
              <w:t xml:space="preserve">La Contraloría de Servicios del Poder Judicial informó que se registraron 1.918 inconformidades, </w:t>
            </w:r>
            <w:r w:rsidR="00530F6F" w:rsidRPr="00530F6F">
              <w:rPr>
                <w:rFonts w:ascii="Book Antiqua" w:hAnsi="Book Antiqua" w:cs="Book Antiqua"/>
              </w:rPr>
              <w:t xml:space="preserve">asociadas a los despachos que funcionan como centros gestores de materia </w:t>
            </w:r>
            <w:r w:rsidR="00530F6F">
              <w:rPr>
                <w:rFonts w:ascii="Book Antiqua" w:hAnsi="Book Antiqua" w:cs="Book Antiqua"/>
              </w:rPr>
              <w:t>Ci</w:t>
            </w:r>
            <w:r w:rsidR="00530F6F" w:rsidRPr="00530F6F">
              <w:rPr>
                <w:rFonts w:ascii="Book Antiqua" w:hAnsi="Book Antiqua" w:cs="Book Antiqua"/>
              </w:rPr>
              <w:t>vil a nivel nacional</w:t>
            </w:r>
            <w:r w:rsidR="00530F6F">
              <w:rPr>
                <w:rFonts w:ascii="Book Antiqua" w:hAnsi="Book Antiqua" w:cs="Book Antiqua"/>
              </w:rPr>
              <w:t>, entre el 08 de octubre de 2018 y el 08 de octubre de 2020</w:t>
            </w:r>
            <w:r w:rsidR="00530F6F" w:rsidRPr="00530F6F">
              <w:rPr>
                <w:rFonts w:ascii="Book Antiqua" w:hAnsi="Book Antiqua" w:cs="Book Antiqua"/>
              </w:rPr>
              <w:t xml:space="preserve">. </w:t>
            </w:r>
            <w:r w:rsidR="001505BF">
              <w:rPr>
                <w:rFonts w:ascii="Book Antiqua" w:hAnsi="Book Antiqua" w:cs="Book Antiqua"/>
              </w:rPr>
              <w:t>“</w:t>
            </w:r>
            <w:r w:rsidR="00530F6F" w:rsidRPr="001505BF">
              <w:rPr>
                <w:rFonts w:ascii="Book Antiqua" w:hAnsi="Book Antiqua" w:cs="Book Antiqua"/>
                <w:i/>
                <w:iCs/>
              </w:rPr>
              <w:t>No obstante, una vez confrontadas las gestiones registradas con las funciones que estos tienen asignadas, no se logra establecer una relación directa que permita concluir un impacto negativo en el servicio que estos brindan.</w:t>
            </w:r>
            <w:r w:rsidR="001505BF">
              <w:rPr>
                <w:rFonts w:ascii="Book Antiqua" w:hAnsi="Book Antiqua" w:cs="Book Antiqua"/>
              </w:rPr>
              <w:t>”.</w:t>
            </w:r>
          </w:p>
          <w:p w14:paraId="32CF8E03" w14:textId="634A2B83" w:rsidR="00667D58" w:rsidRDefault="00667D58" w:rsidP="004F1AF9">
            <w:pPr>
              <w:jc w:val="both"/>
              <w:rPr>
                <w:rFonts w:ascii="Book Antiqua" w:hAnsi="Book Antiqua" w:cs="Book Antiqua"/>
              </w:rPr>
            </w:pPr>
          </w:p>
          <w:p w14:paraId="2F7425D2" w14:textId="036B12E2" w:rsidR="0033537C" w:rsidRDefault="0033537C" w:rsidP="004F1AF9">
            <w:pPr>
              <w:jc w:val="both"/>
              <w:rPr>
                <w:rFonts w:ascii="Book Antiqua" w:hAnsi="Book Antiqua" w:cs="Book Antiqua"/>
              </w:rPr>
            </w:pPr>
            <w:r w:rsidRPr="00262214">
              <w:rPr>
                <w:rFonts w:ascii="Book Antiqua" w:hAnsi="Book Antiqua" w:cs="Book Antiqua"/>
                <w:b/>
                <w:bCs/>
              </w:rPr>
              <w:t>4.9-</w:t>
            </w:r>
            <w:r>
              <w:rPr>
                <w:rFonts w:ascii="Book Antiqua" w:hAnsi="Book Antiqua" w:cs="Book Antiqua"/>
              </w:rPr>
              <w:t>La Comisión de la Jurisdicción Civi</w:t>
            </w:r>
            <w:r w:rsidR="00BE7815">
              <w:rPr>
                <w:rFonts w:ascii="Book Antiqua" w:hAnsi="Book Antiqua" w:cs="Book Antiqua"/>
              </w:rPr>
              <w:t xml:space="preserve">l acordó informar a la Dirección de Planificación que “… </w:t>
            </w:r>
            <w:r w:rsidRPr="00262214">
              <w:rPr>
                <w:rFonts w:ascii="Book Antiqua" w:hAnsi="Book Antiqua" w:cs="Book Antiqua"/>
                <w:i/>
                <w:iCs/>
              </w:rPr>
              <w:t>está imposibilitada para emitir un criterio técnico respecto al impacto o efecto de la aplicación de la Circular # 79-2018, en la población usuaria judicial de la materia Civil. Tampoco sobre el cumplimiento de las expectativas que originaron la creación y entrada en funcionamiento de los centros de gestión civiles a nivel nacional.</w:t>
            </w:r>
            <w:r w:rsidR="00D4081A">
              <w:rPr>
                <w:rFonts w:ascii="Book Antiqua" w:hAnsi="Book Antiqua" w:cs="Book Antiqua"/>
              </w:rPr>
              <w:t>”</w:t>
            </w:r>
            <w:r w:rsidR="00BE7815">
              <w:rPr>
                <w:rFonts w:ascii="Book Antiqua" w:hAnsi="Book Antiqua" w:cs="Book Antiqua"/>
              </w:rPr>
              <w:t>, en la sesión número 02-2021 celebrada el 17 de febrero de 2021, artículo XII, por la</w:t>
            </w:r>
            <w:r w:rsidR="00D4081A">
              <w:rPr>
                <w:rFonts w:ascii="Book Antiqua" w:hAnsi="Book Antiqua" w:cs="Book Antiqua"/>
              </w:rPr>
              <w:t xml:space="preserve">s razones que constan </w:t>
            </w:r>
            <w:r w:rsidR="002655CA">
              <w:rPr>
                <w:rFonts w:ascii="Book Antiqua" w:hAnsi="Book Antiqua" w:cs="Book Antiqua"/>
              </w:rPr>
              <w:t>d</w:t>
            </w:r>
            <w:r w:rsidR="00BE7815">
              <w:rPr>
                <w:rFonts w:ascii="Book Antiqua" w:hAnsi="Book Antiqua" w:cs="Book Antiqua"/>
              </w:rPr>
              <w:t>en</w:t>
            </w:r>
            <w:r w:rsidR="002655CA">
              <w:rPr>
                <w:rFonts w:ascii="Book Antiqua" w:hAnsi="Book Antiqua" w:cs="Book Antiqua"/>
              </w:rPr>
              <w:t>tro del</w:t>
            </w:r>
            <w:r w:rsidR="00BE7815">
              <w:rPr>
                <w:rFonts w:ascii="Book Antiqua" w:hAnsi="Book Antiqua" w:cs="Book Antiqua"/>
              </w:rPr>
              <w:t xml:space="preserve"> acuerdo de cita, del cual se incluyó una copia en el “</w:t>
            </w:r>
            <w:r w:rsidR="00BE7815" w:rsidRPr="00262214">
              <w:rPr>
                <w:rFonts w:ascii="Book Antiqua" w:hAnsi="Book Antiqua" w:cs="Book Antiqua"/>
                <w:b/>
                <w:bCs/>
                <w:i/>
                <w:iCs/>
              </w:rPr>
              <w:t>Anexo A</w:t>
            </w:r>
            <w:r w:rsidR="00BE7815">
              <w:rPr>
                <w:rFonts w:ascii="Book Antiqua" w:hAnsi="Book Antiqua" w:cs="Book Antiqua"/>
              </w:rPr>
              <w:t>” de este informe de seguimiento.</w:t>
            </w:r>
          </w:p>
          <w:p w14:paraId="08822AC6" w14:textId="0406E00A" w:rsidR="00667D58" w:rsidRPr="00E3212E" w:rsidRDefault="00667D58" w:rsidP="004F1AF9">
            <w:pPr>
              <w:jc w:val="both"/>
              <w:rPr>
                <w:rFonts w:ascii="Book Antiqua" w:hAnsi="Book Antiqua" w:cs="Book Antiqua"/>
              </w:rPr>
            </w:pPr>
          </w:p>
        </w:tc>
      </w:tr>
      <w:tr w:rsidR="005B41E0" w:rsidRPr="00E3212E" w14:paraId="6B5A94DA" w14:textId="77777777" w:rsidTr="2F317112">
        <w:trPr>
          <w:trHeight w:val="877"/>
          <w:jc w:val="center"/>
        </w:trPr>
        <w:tc>
          <w:tcPr>
            <w:tcW w:w="2295" w:type="dxa"/>
            <w:shd w:val="clear" w:color="auto" w:fill="B3B3B3"/>
          </w:tcPr>
          <w:p w14:paraId="1458C7B3" w14:textId="38899D1E" w:rsidR="005B41E0" w:rsidRPr="00E3212E" w:rsidRDefault="005B41E0" w:rsidP="00242A71">
            <w:pPr>
              <w:rPr>
                <w:rFonts w:ascii="Book Antiqua" w:hAnsi="Book Antiqua"/>
                <w:b/>
              </w:rPr>
            </w:pPr>
            <w:r w:rsidRPr="00E3212E">
              <w:rPr>
                <w:rFonts w:ascii="Book Antiqua" w:hAnsi="Book Antiqua"/>
                <w:b/>
              </w:rPr>
              <w:lastRenderedPageBreak/>
              <w:t>V.</w:t>
            </w:r>
            <w:r w:rsidR="00DF744C" w:rsidRPr="00E3212E">
              <w:rPr>
                <w:rFonts w:ascii="Book Antiqua" w:hAnsi="Book Antiqua"/>
                <w:b/>
              </w:rPr>
              <w:t xml:space="preserve"> </w:t>
            </w:r>
            <w:r w:rsidRPr="00E3212E">
              <w:rPr>
                <w:rFonts w:ascii="Book Antiqua" w:hAnsi="Book Antiqua"/>
                <w:b/>
              </w:rPr>
              <w:t>Recomendaciones:</w:t>
            </w:r>
          </w:p>
        </w:tc>
        <w:tc>
          <w:tcPr>
            <w:tcW w:w="7623" w:type="dxa"/>
            <w:gridSpan w:val="3"/>
          </w:tcPr>
          <w:p w14:paraId="49CCABDC" w14:textId="55A9E300" w:rsidR="004B1193" w:rsidRDefault="00BB4C0C" w:rsidP="00A14BF3">
            <w:pPr>
              <w:jc w:val="both"/>
              <w:rPr>
                <w:rFonts w:ascii="Book Antiqua" w:hAnsi="Book Antiqua" w:cs="Calibri"/>
              </w:rPr>
            </w:pPr>
            <w:r>
              <w:rPr>
                <w:rFonts w:ascii="Book Antiqua" w:hAnsi="Book Antiqua" w:cs="Calibri"/>
              </w:rPr>
              <w:t xml:space="preserve">Las recomendaciones formuladas a continuación se basan </w:t>
            </w:r>
            <w:r w:rsidR="0092470E">
              <w:rPr>
                <w:rFonts w:ascii="Book Antiqua" w:hAnsi="Book Antiqua" w:cs="Calibri"/>
              </w:rPr>
              <w:t>en los resultados obtenidos de</w:t>
            </w:r>
            <w:r>
              <w:rPr>
                <w:rFonts w:ascii="Book Antiqua" w:hAnsi="Book Antiqua" w:cs="Calibri"/>
              </w:rPr>
              <w:t xml:space="preserve">l </w:t>
            </w:r>
            <w:r w:rsidR="0092470E">
              <w:rPr>
                <w:rFonts w:ascii="Book Antiqua" w:hAnsi="Book Antiqua" w:cs="Calibri"/>
              </w:rPr>
              <w:t xml:space="preserve">seguimiento </w:t>
            </w:r>
            <w:r>
              <w:rPr>
                <w:rFonts w:ascii="Book Antiqua" w:hAnsi="Book Antiqua" w:cs="Calibri"/>
              </w:rPr>
              <w:t xml:space="preserve">realizado, y están </w:t>
            </w:r>
            <w:r w:rsidR="00465766">
              <w:rPr>
                <w:rFonts w:ascii="Book Antiqua" w:hAnsi="Book Antiqua" w:cs="Calibri"/>
              </w:rPr>
              <w:t>dirigidas a</w:t>
            </w:r>
            <w:r w:rsidR="000E7798">
              <w:rPr>
                <w:rFonts w:ascii="Book Antiqua" w:hAnsi="Book Antiqua" w:cs="Calibri"/>
              </w:rPr>
              <w:t xml:space="preserve"> contribuir con </w:t>
            </w:r>
            <w:r w:rsidR="00203D5D">
              <w:rPr>
                <w:rFonts w:ascii="Book Antiqua" w:hAnsi="Book Antiqua" w:cs="Calibri"/>
              </w:rPr>
              <w:t>el proceso de</w:t>
            </w:r>
            <w:r w:rsidR="005D7535">
              <w:rPr>
                <w:rFonts w:ascii="Book Antiqua" w:hAnsi="Book Antiqua" w:cs="Calibri"/>
              </w:rPr>
              <w:t xml:space="preserve"> promoción, divulgación, </w:t>
            </w:r>
            <w:r w:rsidR="00E8753B">
              <w:rPr>
                <w:rFonts w:ascii="Book Antiqua" w:hAnsi="Book Antiqua" w:cs="Calibri"/>
              </w:rPr>
              <w:t>inducción</w:t>
            </w:r>
            <w:r w:rsidR="00785390">
              <w:rPr>
                <w:rFonts w:ascii="Book Antiqua" w:hAnsi="Book Antiqua" w:cs="Calibri"/>
              </w:rPr>
              <w:t xml:space="preserve"> </w:t>
            </w:r>
            <w:r w:rsidR="00203D5D">
              <w:rPr>
                <w:rFonts w:ascii="Book Antiqua" w:hAnsi="Book Antiqua" w:cs="Calibri"/>
              </w:rPr>
              <w:t xml:space="preserve">a las </w:t>
            </w:r>
            <w:r w:rsidR="00203D5D">
              <w:rPr>
                <w:rFonts w:ascii="Book Antiqua" w:hAnsi="Book Antiqua" w:cs="Calibri"/>
              </w:rPr>
              <w:lastRenderedPageBreak/>
              <w:t xml:space="preserve">personas usuarias judiciales </w:t>
            </w:r>
            <w:r w:rsidR="00785390">
              <w:rPr>
                <w:rFonts w:ascii="Book Antiqua" w:hAnsi="Book Antiqua" w:cs="Calibri"/>
              </w:rPr>
              <w:t xml:space="preserve">en el </w:t>
            </w:r>
            <w:r w:rsidR="00465766">
              <w:rPr>
                <w:rFonts w:ascii="Book Antiqua" w:hAnsi="Book Antiqua" w:cs="Calibri"/>
              </w:rPr>
              <w:t xml:space="preserve">uso y funcionamiento del </w:t>
            </w:r>
            <w:r w:rsidR="0034112F" w:rsidRPr="0034112F">
              <w:rPr>
                <w:rFonts w:ascii="Book Antiqua" w:hAnsi="Book Antiqua" w:cs="Calibri"/>
                <w:i/>
                <w:iCs/>
              </w:rPr>
              <w:t>S</w:t>
            </w:r>
            <w:r w:rsidR="00465766" w:rsidRPr="0034112F">
              <w:rPr>
                <w:rFonts w:ascii="Book Antiqua" w:hAnsi="Book Antiqua" w:cs="Calibri"/>
                <w:i/>
                <w:iCs/>
              </w:rPr>
              <w:t xml:space="preserve">istema </w:t>
            </w:r>
            <w:r w:rsidR="0034112F" w:rsidRPr="0034112F">
              <w:rPr>
                <w:rFonts w:ascii="Book Antiqua" w:hAnsi="Book Antiqua" w:cs="Calibri"/>
                <w:i/>
                <w:iCs/>
              </w:rPr>
              <w:t>de g</w:t>
            </w:r>
            <w:r w:rsidR="00465766" w:rsidRPr="0034112F">
              <w:rPr>
                <w:rFonts w:ascii="Book Antiqua" w:hAnsi="Book Antiqua" w:cs="Calibri"/>
                <w:i/>
                <w:iCs/>
              </w:rPr>
              <w:t>estión en línea</w:t>
            </w:r>
            <w:r w:rsidR="00203D5D">
              <w:rPr>
                <w:rFonts w:ascii="Book Antiqua" w:hAnsi="Book Antiqua" w:cs="Calibri"/>
              </w:rPr>
              <w:t xml:space="preserve">, </w:t>
            </w:r>
            <w:r w:rsidR="00604336">
              <w:rPr>
                <w:rFonts w:ascii="Book Antiqua" w:hAnsi="Book Antiqua" w:cs="Calibri"/>
              </w:rPr>
              <w:t>así como de reduci</w:t>
            </w:r>
            <w:r>
              <w:rPr>
                <w:rFonts w:ascii="Book Antiqua" w:hAnsi="Book Antiqua" w:cs="Calibri"/>
              </w:rPr>
              <w:t>r</w:t>
            </w:r>
            <w:r w:rsidR="00604336">
              <w:rPr>
                <w:rFonts w:ascii="Book Antiqua" w:hAnsi="Book Antiqua" w:cs="Calibri"/>
              </w:rPr>
              <w:t xml:space="preserve"> </w:t>
            </w:r>
            <w:r w:rsidR="0034112F">
              <w:rPr>
                <w:rFonts w:ascii="Book Antiqua" w:hAnsi="Book Antiqua" w:cs="Calibri"/>
              </w:rPr>
              <w:t xml:space="preserve">la </w:t>
            </w:r>
            <w:r w:rsidR="0034112F" w:rsidRPr="0034112F">
              <w:rPr>
                <w:rFonts w:ascii="Book Antiqua" w:hAnsi="Book Antiqua" w:cs="Calibri"/>
                <w:i/>
                <w:iCs/>
              </w:rPr>
              <w:t>brecha digital</w:t>
            </w:r>
            <w:r w:rsidR="0034112F">
              <w:rPr>
                <w:rFonts w:ascii="Book Antiqua" w:hAnsi="Book Antiqua" w:cs="Calibri"/>
              </w:rPr>
              <w:t xml:space="preserve"> en el Poder Judicial</w:t>
            </w:r>
            <w:r w:rsidR="00785390">
              <w:rPr>
                <w:rFonts w:ascii="Book Antiqua" w:hAnsi="Book Antiqua" w:cs="Calibri"/>
              </w:rPr>
              <w:t xml:space="preserve">, y </w:t>
            </w:r>
            <w:r w:rsidR="00604336">
              <w:rPr>
                <w:rFonts w:ascii="Book Antiqua" w:hAnsi="Book Antiqua" w:cs="Calibri"/>
              </w:rPr>
              <w:t>garantiza</w:t>
            </w:r>
            <w:r>
              <w:rPr>
                <w:rFonts w:ascii="Book Antiqua" w:hAnsi="Book Antiqua" w:cs="Calibri"/>
              </w:rPr>
              <w:t>r</w:t>
            </w:r>
            <w:r w:rsidR="00604336">
              <w:rPr>
                <w:rFonts w:ascii="Book Antiqua" w:hAnsi="Book Antiqua" w:cs="Calibri"/>
              </w:rPr>
              <w:t xml:space="preserve"> el acceso a la justicia a aquellas personas usuarias judiciales con</w:t>
            </w:r>
            <w:r w:rsidR="00BD069B">
              <w:rPr>
                <w:rFonts w:ascii="Book Antiqua" w:hAnsi="Book Antiqua" w:cs="Calibri"/>
              </w:rPr>
              <w:t xml:space="preserve"> limitaciones económicas</w:t>
            </w:r>
            <w:r w:rsidR="00D23493">
              <w:rPr>
                <w:rFonts w:ascii="Book Antiqua" w:hAnsi="Book Antiqua" w:cs="Calibri"/>
              </w:rPr>
              <w:t>,</w:t>
            </w:r>
            <w:r w:rsidR="00BD069B">
              <w:rPr>
                <w:rFonts w:ascii="Book Antiqua" w:hAnsi="Book Antiqua" w:cs="Calibri"/>
              </w:rPr>
              <w:t xml:space="preserve"> para</w:t>
            </w:r>
            <w:r w:rsidR="00604336">
              <w:rPr>
                <w:rFonts w:ascii="Book Antiqua" w:hAnsi="Book Antiqua" w:cs="Calibri"/>
              </w:rPr>
              <w:t xml:space="preserve"> </w:t>
            </w:r>
            <w:r w:rsidR="002A75B4">
              <w:rPr>
                <w:rFonts w:ascii="Book Antiqua" w:hAnsi="Book Antiqua" w:cs="Calibri"/>
              </w:rPr>
              <w:t>aprovechar</w:t>
            </w:r>
            <w:r w:rsidR="00604336">
              <w:rPr>
                <w:rFonts w:ascii="Book Antiqua" w:hAnsi="Book Antiqua" w:cs="Calibri"/>
              </w:rPr>
              <w:t xml:space="preserve"> los servicios brindados por el Poder Judicial a través de su plataforma en línea</w:t>
            </w:r>
            <w:r w:rsidR="00DB1269">
              <w:rPr>
                <w:rFonts w:ascii="Book Antiqua" w:hAnsi="Book Antiqua" w:cs="Calibri"/>
              </w:rPr>
              <w:t xml:space="preserve">, entre ellos el </w:t>
            </w:r>
            <w:r w:rsidR="00DB1269" w:rsidRPr="00EC4BAC">
              <w:rPr>
                <w:rFonts w:ascii="Book Antiqua" w:hAnsi="Book Antiqua" w:cs="Calibri"/>
                <w:i/>
                <w:iCs/>
              </w:rPr>
              <w:t>Sistema de gestión en línea</w:t>
            </w:r>
            <w:r w:rsidR="00DB1269">
              <w:rPr>
                <w:rFonts w:ascii="Book Antiqua" w:hAnsi="Book Antiqua" w:cs="Calibri"/>
              </w:rPr>
              <w:t>,</w:t>
            </w:r>
            <w:r w:rsidR="00604336">
              <w:rPr>
                <w:rFonts w:ascii="Book Antiqua" w:hAnsi="Book Antiqua" w:cs="Calibri"/>
              </w:rPr>
              <w:t xml:space="preserve"> </w:t>
            </w:r>
            <w:r w:rsidR="00AC0B07">
              <w:rPr>
                <w:rFonts w:ascii="Book Antiqua" w:hAnsi="Book Antiqua" w:cs="Calibri"/>
              </w:rPr>
              <w:t>valiéndose de</w:t>
            </w:r>
            <w:r w:rsidR="00604336">
              <w:rPr>
                <w:rFonts w:ascii="Book Antiqua" w:hAnsi="Book Antiqua" w:cs="Calibri"/>
              </w:rPr>
              <w:t xml:space="preserve"> sus propios medios</w:t>
            </w:r>
            <w:r w:rsidR="00D728F2">
              <w:rPr>
                <w:rFonts w:ascii="Book Antiqua" w:hAnsi="Book Antiqua" w:cs="Calibri"/>
              </w:rPr>
              <w:t>:</w:t>
            </w:r>
          </w:p>
          <w:p w14:paraId="4FCE2159" w14:textId="3DC01AE7" w:rsidR="00A14BF3" w:rsidRDefault="00A14BF3" w:rsidP="00A14BF3">
            <w:pPr>
              <w:jc w:val="both"/>
              <w:rPr>
                <w:rFonts w:ascii="Book Antiqua" w:hAnsi="Book Antiqua" w:cs="Calibri"/>
              </w:rPr>
            </w:pPr>
          </w:p>
          <w:p w14:paraId="74500A53" w14:textId="77777777" w:rsidR="002655CA" w:rsidRDefault="002655CA" w:rsidP="00A14BF3">
            <w:pPr>
              <w:jc w:val="both"/>
              <w:rPr>
                <w:rFonts w:ascii="Book Antiqua" w:hAnsi="Book Antiqua" w:cs="Calibri"/>
              </w:rPr>
            </w:pPr>
          </w:p>
          <w:p w14:paraId="46D9003A" w14:textId="2D3B27B6" w:rsidR="0092470E" w:rsidRPr="000F3146" w:rsidRDefault="0092470E" w:rsidP="00D02540">
            <w:pPr>
              <w:spacing w:after="100" w:afterAutospacing="1"/>
              <w:jc w:val="both"/>
              <w:rPr>
                <w:rFonts w:ascii="Book Antiqua" w:hAnsi="Book Antiqua" w:cs="Calibri"/>
                <w:b/>
                <w:bCs/>
              </w:rPr>
            </w:pPr>
            <w:r w:rsidRPr="000F3146">
              <w:rPr>
                <w:rFonts w:ascii="Book Antiqua" w:hAnsi="Book Antiqua" w:cs="Calibri"/>
                <w:b/>
                <w:bCs/>
              </w:rPr>
              <w:t>Al Consejo Superior:</w:t>
            </w:r>
          </w:p>
          <w:p w14:paraId="1AA95C79" w14:textId="16CD91EA" w:rsidR="00A14BF3" w:rsidRPr="00B35F18" w:rsidRDefault="00660C46" w:rsidP="00A14BF3">
            <w:pPr>
              <w:jc w:val="both"/>
              <w:rPr>
                <w:rFonts w:ascii="Book Antiqua" w:hAnsi="Book Antiqua"/>
              </w:rPr>
            </w:pPr>
            <w:r w:rsidRPr="00E3212E">
              <w:rPr>
                <w:rFonts w:ascii="Book Antiqua" w:hAnsi="Book Antiqua" w:cs="Calibri"/>
                <w:b/>
              </w:rPr>
              <w:t>5.1</w:t>
            </w:r>
            <w:r w:rsidR="0097311C" w:rsidRPr="00E3212E">
              <w:rPr>
                <w:rFonts w:ascii="Book Antiqua" w:hAnsi="Book Antiqua" w:cs="Calibri"/>
                <w:b/>
              </w:rPr>
              <w:t>-</w:t>
            </w:r>
            <w:r w:rsidR="00A14BF3">
              <w:rPr>
                <w:rFonts w:ascii="Book Antiqua" w:hAnsi="Book Antiqua" w:cs="Book Antiqua"/>
              </w:rPr>
              <w:t xml:space="preserve">Mantener la vigencia de la </w:t>
            </w:r>
            <w:r w:rsidR="00C154F2">
              <w:rPr>
                <w:rFonts w:ascii="Book Antiqua" w:hAnsi="Book Antiqua" w:cs="Book Antiqua"/>
              </w:rPr>
              <w:t>Circular número 79-2018 emitida por la Secretaría General de la Corte el 11 de julio de 2018, sobre los “</w:t>
            </w:r>
            <w:r w:rsidR="00C154F2" w:rsidRPr="00B8157C">
              <w:rPr>
                <w:rFonts w:ascii="Book Antiqua" w:hAnsi="Book Antiqua" w:cs="Book Antiqua"/>
                <w:i/>
                <w:iCs/>
              </w:rPr>
              <w:t>Juzgados que funcionarán como Centros de Gestión para los asuntos en primera instancia en materia Civil a partir del 8 de octubre 2018.</w:t>
            </w:r>
            <w:r w:rsidR="00C154F2">
              <w:rPr>
                <w:rFonts w:ascii="Book Antiqua" w:hAnsi="Book Antiqua" w:cs="Book Antiqua"/>
              </w:rPr>
              <w:t>”</w:t>
            </w:r>
            <w:r w:rsidR="00157AE9">
              <w:rPr>
                <w:rFonts w:ascii="Book Antiqua" w:hAnsi="Book Antiqua" w:cs="Book Antiqua"/>
              </w:rPr>
              <w:t>, y las funciones asignadas</w:t>
            </w:r>
            <w:r w:rsidR="00A14BF3">
              <w:rPr>
                <w:rFonts w:ascii="Book Antiqua" w:hAnsi="Book Antiqua"/>
              </w:rPr>
              <w:t xml:space="preserve">; así como de la </w:t>
            </w:r>
            <w:r w:rsidR="00A14BF3" w:rsidRPr="00E3212E">
              <w:rPr>
                <w:rFonts w:ascii="Book Antiqua" w:hAnsi="Book Antiqua"/>
              </w:rPr>
              <w:t>Circular</w:t>
            </w:r>
            <w:r w:rsidR="00A14BF3">
              <w:rPr>
                <w:rFonts w:ascii="Book Antiqua" w:hAnsi="Book Antiqua"/>
              </w:rPr>
              <w:t xml:space="preserve"> número 158-2017 emitida por la Secretaría General de la Corte el 27 de setiembre de 2017, sobre la “</w:t>
            </w:r>
            <w:r w:rsidR="00A14BF3" w:rsidRPr="003E20EC">
              <w:rPr>
                <w:rFonts w:ascii="Book Antiqua" w:hAnsi="Book Antiqua"/>
                <w:i/>
                <w:iCs/>
              </w:rPr>
              <w:t>Entrega de clave a los usuarios para consulta de gestión en línea</w:t>
            </w:r>
            <w:r w:rsidR="00A14BF3">
              <w:rPr>
                <w:rFonts w:ascii="Book Antiqua" w:hAnsi="Book Antiqua"/>
              </w:rPr>
              <w:t>” por parte de los</w:t>
            </w:r>
            <w:r w:rsidR="00A14BF3" w:rsidRPr="003E20EC">
              <w:rPr>
                <w:rFonts w:ascii="Book Antiqua" w:hAnsi="Book Antiqua"/>
              </w:rPr>
              <w:t xml:space="preserve"> tribunales de los diferentes circuitos judiciales, contralorías de servicio y administraciones regionales del p</w:t>
            </w:r>
            <w:r w:rsidR="00A14BF3">
              <w:rPr>
                <w:rFonts w:ascii="Book Antiqua" w:hAnsi="Book Antiqua"/>
              </w:rPr>
              <w:t>aís</w:t>
            </w:r>
            <w:r w:rsidR="0052508D">
              <w:rPr>
                <w:rFonts w:ascii="Book Antiqua" w:hAnsi="Book Antiqua"/>
              </w:rPr>
              <w:t>.</w:t>
            </w:r>
            <w:r w:rsidR="00A14BF3">
              <w:rPr>
                <w:rFonts w:ascii="Book Antiqua" w:hAnsi="Book Antiqua"/>
              </w:rPr>
              <w:t xml:space="preserve"> </w:t>
            </w:r>
          </w:p>
          <w:p w14:paraId="362E8E17" w14:textId="47610539" w:rsidR="007A31D8" w:rsidRDefault="007A31D8" w:rsidP="00457FEE">
            <w:pPr>
              <w:jc w:val="both"/>
              <w:rPr>
                <w:rFonts w:ascii="Book Antiqua" w:hAnsi="Book Antiqua" w:cs="Calibri"/>
                <w:bCs/>
              </w:rPr>
            </w:pPr>
          </w:p>
          <w:p w14:paraId="7012364B" w14:textId="67636CE9" w:rsidR="008A55A1" w:rsidRDefault="008A55A1" w:rsidP="00457FEE">
            <w:pPr>
              <w:jc w:val="both"/>
              <w:rPr>
                <w:rFonts w:ascii="Book Antiqua" w:hAnsi="Book Antiqua" w:cs="Calibri"/>
                <w:bCs/>
              </w:rPr>
            </w:pPr>
            <w:r w:rsidRPr="00E3212E">
              <w:rPr>
                <w:rFonts w:ascii="Book Antiqua" w:hAnsi="Book Antiqua" w:cs="Calibri"/>
                <w:b/>
              </w:rPr>
              <w:t>5.</w:t>
            </w:r>
            <w:r>
              <w:rPr>
                <w:rFonts w:ascii="Book Antiqua" w:hAnsi="Book Antiqua" w:cs="Calibri"/>
                <w:b/>
              </w:rPr>
              <w:t>2</w:t>
            </w:r>
            <w:r w:rsidRPr="00E3212E">
              <w:rPr>
                <w:rFonts w:ascii="Book Antiqua" w:hAnsi="Book Antiqua" w:cs="Calibri"/>
                <w:b/>
              </w:rPr>
              <w:t>-</w:t>
            </w:r>
            <w:r w:rsidR="00855DFA">
              <w:rPr>
                <w:rFonts w:ascii="Book Antiqua" w:hAnsi="Book Antiqua" w:cs="Calibri"/>
                <w:bCs/>
              </w:rPr>
              <w:t xml:space="preserve">Facultar al </w:t>
            </w:r>
            <w:r w:rsidR="00855DFA" w:rsidRPr="003239B9">
              <w:rPr>
                <w:rFonts w:ascii="Book Antiqua" w:hAnsi="Book Antiqua"/>
              </w:rPr>
              <w:t>Programa de Participación Ciudadana de</w:t>
            </w:r>
            <w:r w:rsidR="00855DFA">
              <w:rPr>
                <w:rFonts w:ascii="Book Antiqua" w:hAnsi="Book Antiqua"/>
              </w:rPr>
              <w:t xml:space="preserve"> la Comisión Nacional para el Mejoramiento de la Administración de Justicia, y a su personal facilitador judicial, para realizar </w:t>
            </w:r>
            <w:r w:rsidR="006875CC">
              <w:rPr>
                <w:rFonts w:ascii="Book Antiqua" w:hAnsi="Book Antiqua" w:cs="Calibri"/>
                <w:bCs/>
              </w:rPr>
              <w:t xml:space="preserve">labores </w:t>
            </w:r>
            <w:r w:rsidR="00806402">
              <w:rPr>
                <w:rFonts w:ascii="Book Antiqua" w:hAnsi="Book Antiqua"/>
              </w:rPr>
              <w:t xml:space="preserve">de promoción, </w:t>
            </w:r>
            <w:r w:rsidR="00920816">
              <w:rPr>
                <w:rFonts w:ascii="Book Antiqua" w:hAnsi="Book Antiqua"/>
              </w:rPr>
              <w:t>divulgación</w:t>
            </w:r>
            <w:r w:rsidR="00855DFA">
              <w:rPr>
                <w:rFonts w:ascii="Book Antiqua" w:hAnsi="Book Antiqua"/>
              </w:rPr>
              <w:t xml:space="preserve"> e</w:t>
            </w:r>
            <w:r w:rsidR="00920816">
              <w:rPr>
                <w:rFonts w:ascii="Book Antiqua" w:hAnsi="Book Antiqua"/>
              </w:rPr>
              <w:t xml:space="preserve"> </w:t>
            </w:r>
            <w:r w:rsidR="00115E54">
              <w:rPr>
                <w:rFonts w:ascii="Book Antiqua" w:hAnsi="Book Antiqua"/>
              </w:rPr>
              <w:t xml:space="preserve">inducción en el </w:t>
            </w:r>
            <w:r w:rsidR="00806402">
              <w:rPr>
                <w:rFonts w:ascii="Book Antiqua" w:hAnsi="Book Antiqua"/>
              </w:rPr>
              <w:t xml:space="preserve">uso y funcionamiento del </w:t>
            </w:r>
            <w:r w:rsidR="0034112F" w:rsidRPr="0034112F">
              <w:rPr>
                <w:rFonts w:ascii="Book Antiqua" w:hAnsi="Book Antiqua"/>
                <w:i/>
                <w:iCs/>
              </w:rPr>
              <w:t>S</w:t>
            </w:r>
            <w:r w:rsidR="00806402" w:rsidRPr="0034112F">
              <w:rPr>
                <w:rFonts w:ascii="Book Antiqua" w:hAnsi="Book Antiqua"/>
                <w:i/>
                <w:iCs/>
              </w:rPr>
              <w:t xml:space="preserve">istema </w:t>
            </w:r>
            <w:r w:rsidR="0034112F" w:rsidRPr="0034112F">
              <w:rPr>
                <w:rFonts w:ascii="Book Antiqua" w:hAnsi="Book Antiqua"/>
                <w:i/>
                <w:iCs/>
              </w:rPr>
              <w:t>de g</w:t>
            </w:r>
            <w:r w:rsidR="00806402" w:rsidRPr="0034112F">
              <w:rPr>
                <w:rFonts w:ascii="Book Antiqua" w:hAnsi="Book Antiqua"/>
                <w:i/>
                <w:iCs/>
              </w:rPr>
              <w:t>estión en línea</w:t>
            </w:r>
            <w:r w:rsidR="00115E54">
              <w:rPr>
                <w:rFonts w:ascii="Book Antiqua" w:hAnsi="Book Antiqua"/>
              </w:rPr>
              <w:t xml:space="preserve">, así como </w:t>
            </w:r>
            <w:r w:rsidR="006665A2">
              <w:rPr>
                <w:rFonts w:ascii="Book Antiqua" w:hAnsi="Book Antiqua"/>
              </w:rPr>
              <w:t xml:space="preserve">“… </w:t>
            </w:r>
            <w:r w:rsidR="006665A2" w:rsidRPr="006665A2">
              <w:rPr>
                <w:rFonts w:ascii="Book Antiqua" w:hAnsi="Book Antiqua" w:cs="Calibri"/>
                <w:bCs/>
                <w:i/>
                <w:iCs/>
              </w:rPr>
              <w:t>apoyar a la ciudadanía con la gestión del usuario y clave para la plataforma en línea</w:t>
            </w:r>
            <w:r w:rsidR="00855DFA">
              <w:rPr>
                <w:rFonts w:ascii="Book Antiqua" w:hAnsi="Book Antiqua" w:cs="Calibri"/>
                <w:bCs/>
                <w:i/>
                <w:iCs/>
              </w:rPr>
              <w:t>.”</w:t>
            </w:r>
            <w:r w:rsidR="006665A2">
              <w:rPr>
                <w:rFonts w:ascii="Book Antiqua" w:hAnsi="Book Antiqua" w:cs="Calibri"/>
                <w:bCs/>
              </w:rPr>
              <w:t xml:space="preserve"> </w:t>
            </w:r>
            <w:r w:rsidR="002D46B7">
              <w:rPr>
                <w:rFonts w:ascii="Book Antiqua" w:hAnsi="Book Antiqua" w:cs="Calibri"/>
                <w:bCs/>
              </w:rPr>
              <w:t xml:space="preserve">del Poder Judicial </w:t>
            </w:r>
            <w:r w:rsidR="00734D4C">
              <w:rPr>
                <w:rFonts w:ascii="Book Antiqua" w:hAnsi="Book Antiqua" w:cs="Calibri"/>
                <w:bCs/>
              </w:rPr>
              <w:t xml:space="preserve">que soporta </w:t>
            </w:r>
            <w:r w:rsidR="00D62E20">
              <w:rPr>
                <w:rFonts w:ascii="Book Antiqua" w:hAnsi="Book Antiqua" w:cs="Calibri"/>
                <w:bCs/>
              </w:rPr>
              <w:t xml:space="preserve">la </w:t>
            </w:r>
            <w:r w:rsidR="00473F64">
              <w:rPr>
                <w:rFonts w:ascii="Book Antiqua" w:hAnsi="Book Antiqua" w:cs="Calibri"/>
                <w:bCs/>
              </w:rPr>
              <w:t>ejecuci</w:t>
            </w:r>
            <w:r w:rsidR="00D62E20">
              <w:rPr>
                <w:rFonts w:ascii="Book Antiqua" w:hAnsi="Book Antiqua" w:cs="Calibri"/>
                <w:bCs/>
              </w:rPr>
              <w:t>ón del</w:t>
            </w:r>
            <w:r w:rsidR="006665A2">
              <w:rPr>
                <w:rFonts w:ascii="Book Antiqua" w:hAnsi="Book Antiqua" w:cs="Calibri"/>
                <w:bCs/>
              </w:rPr>
              <w:t xml:space="preserve"> </w:t>
            </w:r>
            <w:r w:rsidR="0034112F" w:rsidRPr="0034112F">
              <w:rPr>
                <w:rFonts w:ascii="Book Antiqua" w:hAnsi="Book Antiqua" w:cs="Calibri"/>
                <w:bCs/>
                <w:i/>
                <w:iCs/>
              </w:rPr>
              <w:t>S</w:t>
            </w:r>
            <w:r w:rsidR="006665A2" w:rsidRPr="0034112F">
              <w:rPr>
                <w:rFonts w:ascii="Book Antiqua" w:hAnsi="Book Antiqua" w:cs="Calibri"/>
                <w:bCs/>
                <w:i/>
                <w:iCs/>
              </w:rPr>
              <w:t xml:space="preserve">istema </w:t>
            </w:r>
            <w:r w:rsidR="0034112F" w:rsidRPr="0034112F">
              <w:rPr>
                <w:rFonts w:ascii="Book Antiqua" w:hAnsi="Book Antiqua" w:cs="Calibri"/>
                <w:bCs/>
                <w:i/>
                <w:iCs/>
              </w:rPr>
              <w:t>de g</w:t>
            </w:r>
            <w:r w:rsidR="006665A2" w:rsidRPr="0034112F">
              <w:rPr>
                <w:rFonts w:ascii="Book Antiqua" w:hAnsi="Book Antiqua" w:cs="Calibri"/>
                <w:bCs/>
                <w:i/>
                <w:iCs/>
              </w:rPr>
              <w:t>estión en línea</w:t>
            </w:r>
            <w:r w:rsidR="006665A2">
              <w:rPr>
                <w:rFonts w:ascii="Book Antiqua" w:hAnsi="Book Antiqua" w:cs="Calibri"/>
                <w:bCs/>
              </w:rPr>
              <w:t>.</w:t>
            </w:r>
          </w:p>
          <w:p w14:paraId="0268AF97" w14:textId="77777777" w:rsidR="00172E20" w:rsidRDefault="00172E20" w:rsidP="00457FEE">
            <w:pPr>
              <w:jc w:val="both"/>
              <w:rPr>
                <w:rFonts w:ascii="Book Antiqua" w:hAnsi="Book Antiqua" w:cs="Calibri"/>
                <w:bCs/>
              </w:rPr>
            </w:pPr>
          </w:p>
          <w:p w14:paraId="47AAA1A9" w14:textId="72E583E5" w:rsidR="00172E20" w:rsidRDefault="00172E20" w:rsidP="00172E20">
            <w:pPr>
              <w:jc w:val="both"/>
              <w:rPr>
                <w:rFonts w:ascii="Book Antiqua" w:hAnsi="Book Antiqua" w:cs="Calibri"/>
              </w:rPr>
            </w:pPr>
            <w:r w:rsidRPr="00DA5027">
              <w:rPr>
                <w:rFonts w:ascii="Book Antiqua" w:hAnsi="Book Antiqua" w:cs="Calibri"/>
                <w:b/>
                <w:bCs/>
              </w:rPr>
              <w:t>5.</w:t>
            </w:r>
            <w:r>
              <w:rPr>
                <w:rFonts w:ascii="Book Antiqua" w:hAnsi="Book Antiqua" w:cs="Calibri"/>
                <w:b/>
                <w:bCs/>
              </w:rPr>
              <w:t>3</w:t>
            </w:r>
            <w:r w:rsidRPr="00DA5027">
              <w:rPr>
                <w:rFonts w:ascii="Book Antiqua" w:hAnsi="Book Antiqua" w:cs="Calibri"/>
                <w:b/>
                <w:bCs/>
              </w:rPr>
              <w:t>-</w:t>
            </w:r>
            <w:r>
              <w:rPr>
                <w:rFonts w:ascii="Book Antiqua" w:hAnsi="Book Antiqua" w:cs="Calibri"/>
              </w:rPr>
              <w:t xml:space="preserve">Instar a la Comisión de la Jurisdicción Civil a emitir </w:t>
            </w:r>
            <w:r w:rsidRPr="002655CA">
              <w:rPr>
                <w:rFonts w:ascii="Book Antiqua" w:hAnsi="Book Antiqua" w:cs="Calibri"/>
              </w:rPr>
              <w:t>criterio técnico respecto del impacto o efecto de la aplicación de la Circular # 79-2018, en la población usuaria judicial de la materia Civil</w:t>
            </w:r>
            <w:r>
              <w:rPr>
                <w:rFonts w:ascii="Book Antiqua" w:hAnsi="Book Antiqua" w:cs="Calibri"/>
              </w:rPr>
              <w:t xml:space="preserve">, así como </w:t>
            </w:r>
            <w:r w:rsidRPr="002655CA">
              <w:rPr>
                <w:rFonts w:ascii="Book Antiqua" w:hAnsi="Book Antiqua" w:cs="Calibri"/>
              </w:rPr>
              <w:t>referirse al cumplimiento de las expectativas que originaron la creación y entrada en funcionamiento de los centros de gestión civiles a nivel nacional</w:t>
            </w:r>
            <w:r>
              <w:rPr>
                <w:rFonts w:ascii="Book Antiqua" w:hAnsi="Book Antiqua" w:cs="Calibri"/>
              </w:rPr>
              <w:t>, si a bien lo tiene, con base en los resultados presentados en este informe de seguimiento los cuales, se debe sobreentender, son limitados debido a la ausencia del sistema de seguimiento y evaluación que debió acompañar la aplicación de la Circular número 79-2018 desde su entrada en vigencia.</w:t>
            </w:r>
          </w:p>
          <w:p w14:paraId="43DD16B4" w14:textId="77777777" w:rsidR="008A55A1" w:rsidRDefault="008A55A1" w:rsidP="00457FEE">
            <w:pPr>
              <w:jc w:val="both"/>
              <w:rPr>
                <w:rFonts w:ascii="Book Antiqua" w:hAnsi="Book Antiqua" w:cs="Calibri"/>
                <w:bCs/>
              </w:rPr>
            </w:pPr>
          </w:p>
          <w:p w14:paraId="541A7164" w14:textId="6C561B9B" w:rsidR="00E31432" w:rsidRPr="000F3146" w:rsidRDefault="00E31432" w:rsidP="00D02540">
            <w:pPr>
              <w:spacing w:after="100" w:afterAutospacing="1"/>
              <w:jc w:val="both"/>
              <w:rPr>
                <w:rFonts w:ascii="Book Antiqua" w:hAnsi="Book Antiqua" w:cs="Calibri"/>
                <w:b/>
                <w:bCs/>
              </w:rPr>
            </w:pPr>
            <w:r w:rsidRPr="000F3146">
              <w:rPr>
                <w:rFonts w:ascii="Book Antiqua" w:hAnsi="Book Antiqua" w:cs="Calibri"/>
                <w:b/>
                <w:bCs/>
              </w:rPr>
              <w:lastRenderedPageBreak/>
              <w:t>A</w:t>
            </w:r>
            <w:r w:rsidR="003545CF" w:rsidRPr="000F3146">
              <w:rPr>
                <w:rFonts w:ascii="Book Antiqua" w:hAnsi="Book Antiqua" w:cs="Calibri"/>
                <w:b/>
                <w:bCs/>
              </w:rPr>
              <w:t xml:space="preserve"> </w:t>
            </w:r>
            <w:r w:rsidRPr="000F3146">
              <w:rPr>
                <w:rFonts w:ascii="Book Antiqua" w:hAnsi="Book Antiqua" w:cs="Calibri"/>
                <w:b/>
                <w:bCs/>
              </w:rPr>
              <w:t>l</w:t>
            </w:r>
            <w:r w:rsidR="003545CF" w:rsidRPr="000F3146">
              <w:rPr>
                <w:rFonts w:ascii="Book Antiqua" w:hAnsi="Book Antiqua" w:cs="Calibri"/>
                <w:b/>
                <w:bCs/>
              </w:rPr>
              <w:t>a Dirección de Tecnología de la Información y Comunicación</w:t>
            </w:r>
            <w:r w:rsidRPr="000F3146">
              <w:rPr>
                <w:rFonts w:ascii="Book Antiqua" w:hAnsi="Book Antiqua" w:cs="Calibri"/>
                <w:b/>
                <w:bCs/>
              </w:rPr>
              <w:t>:</w:t>
            </w:r>
          </w:p>
          <w:p w14:paraId="1B1B6F15" w14:textId="3E6DF7E7" w:rsidR="004414C8" w:rsidRDefault="003545CF" w:rsidP="003545CF">
            <w:pPr>
              <w:jc w:val="both"/>
              <w:rPr>
                <w:rFonts w:ascii="Book Antiqua" w:hAnsi="Book Antiqua"/>
              </w:rPr>
            </w:pPr>
            <w:r w:rsidRPr="00D02540">
              <w:rPr>
                <w:rFonts w:ascii="Book Antiqua" w:hAnsi="Book Antiqua" w:cs="Calibri"/>
                <w:b/>
              </w:rPr>
              <w:t>5.</w:t>
            </w:r>
            <w:r w:rsidR="002655CA">
              <w:rPr>
                <w:rFonts w:ascii="Book Antiqua" w:hAnsi="Book Antiqua" w:cs="Calibri"/>
                <w:b/>
              </w:rPr>
              <w:t>4</w:t>
            </w:r>
            <w:r w:rsidRPr="00D02540">
              <w:rPr>
                <w:rFonts w:ascii="Book Antiqua" w:hAnsi="Book Antiqua" w:cs="Calibri"/>
                <w:b/>
              </w:rPr>
              <w:t>-</w:t>
            </w:r>
            <w:r w:rsidR="001D0266">
              <w:rPr>
                <w:rFonts w:ascii="Book Antiqua" w:hAnsi="Book Antiqua" w:cs="Calibri"/>
                <w:bCs/>
              </w:rPr>
              <w:t xml:space="preserve">Atender las solicitudes </w:t>
            </w:r>
            <w:r w:rsidR="00DA20D9">
              <w:rPr>
                <w:rFonts w:ascii="Book Antiqua" w:hAnsi="Book Antiqua" w:cs="Calibri"/>
                <w:bCs/>
              </w:rPr>
              <w:t>de</w:t>
            </w:r>
            <w:r w:rsidR="00E73F35">
              <w:rPr>
                <w:rFonts w:ascii="Book Antiqua" w:hAnsi="Book Antiqua" w:cs="Calibri"/>
                <w:bCs/>
              </w:rPr>
              <w:t xml:space="preserve"> </w:t>
            </w:r>
            <w:r w:rsidR="00972C98">
              <w:rPr>
                <w:rFonts w:ascii="Book Antiqua" w:hAnsi="Book Antiqua" w:cs="Calibri"/>
                <w:bCs/>
              </w:rPr>
              <w:t>capacitació</w:t>
            </w:r>
            <w:r w:rsidR="0097639B">
              <w:rPr>
                <w:rFonts w:ascii="Book Antiqua" w:hAnsi="Book Antiqua" w:cs="Calibri"/>
                <w:bCs/>
              </w:rPr>
              <w:t>n</w:t>
            </w:r>
            <w:r w:rsidR="00A02E68">
              <w:rPr>
                <w:rFonts w:ascii="Book Antiqua" w:hAnsi="Book Antiqua" w:cs="Calibri"/>
                <w:bCs/>
              </w:rPr>
              <w:t xml:space="preserve"> </w:t>
            </w:r>
            <w:r w:rsidR="000825AE">
              <w:rPr>
                <w:rFonts w:ascii="Book Antiqua" w:hAnsi="Book Antiqua" w:cs="Calibri"/>
                <w:bCs/>
              </w:rPr>
              <w:t xml:space="preserve">en el uso y funcionamiento en el </w:t>
            </w:r>
            <w:r w:rsidR="000825AE" w:rsidRPr="0034112F">
              <w:rPr>
                <w:rFonts w:ascii="Book Antiqua" w:hAnsi="Book Antiqua" w:cs="Calibri"/>
                <w:bCs/>
                <w:i/>
                <w:iCs/>
              </w:rPr>
              <w:t>Sistema de gestión en línea</w:t>
            </w:r>
            <w:r w:rsidR="00CB5D4D">
              <w:rPr>
                <w:rFonts w:ascii="Book Antiqua" w:hAnsi="Book Antiqua"/>
              </w:rPr>
              <w:t xml:space="preserve">, preferentemente </w:t>
            </w:r>
            <w:r w:rsidR="00187871">
              <w:rPr>
                <w:rFonts w:ascii="Book Antiqua" w:hAnsi="Book Antiqua"/>
              </w:rPr>
              <w:t xml:space="preserve">mediante </w:t>
            </w:r>
            <w:r w:rsidR="00661596">
              <w:rPr>
                <w:rFonts w:ascii="Book Antiqua" w:hAnsi="Book Antiqua"/>
              </w:rPr>
              <w:t xml:space="preserve">videotutoriales y </w:t>
            </w:r>
            <w:r w:rsidR="00661596" w:rsidRPr="007B4741">
              <w:rPr>
                <w:rFonts w:ascii="Book Antiqua" w:hAnsi="Book Antiqua"/>
                <w:i/>
                <w:iCs/>
              </w:rPr>
              <w:t>webinars</w:t>
            </w:r>
            <w:r w:rsidR="00661596">
              <w:rPr>
                <w:rFonts w:ascii="Book Antiqua" w:hAnsi="Book Antiqua" w:cs="Calibri"/>
                <w:bCs/>
              </w:rPr>
              <w:t xml:space="preserve">, </w:t>
            </w:r>
            <w:r w:rsidR="001D0266">
              <w:rPr>
                <w:rFonts w:ascii="Book Antiqua" w:hAnsi="Book Antiqua" w:cs="Calibri"/>
                <w:bCs/>
              </w:rPr>
              <w:t>de</w:t>
            </w:r>
            <w:r w:rsidR="00C61364">
              <w:rPr>
                <w:rFonts w:ascii="Book Antiqua" w:hAnsi="Book Antiqua" w:cs="Calibri"/>
                <w:bCs/>
              </w:rPr>
              <w:t>l personal judicial</w:t>
            </w:r>
            <w:r w:rsidR="00FB029C">
              <w:rPr>
                <w:rFonts w:ascii="Book Antiqua" w:hAnsi="Book Antiqua" w:cs="Calibri"/>
                <w:bCs/>
              </w:rPr>
              <w:t xml:space="preserve"> novel</w:t>
            </w:r>
            <w:r w:rsidR="00C61364">
              <w:rPr>
                <w:rFonts w:ascii="Book Antiqua" w:hAnsi="Book Antiqua" w:cs="Calibri"/>
                <w:bCs/>
              </w:rPr>
              <w:t xml:space="preserve"> </w:t>
            </w:r>
            <w:r w:rsidR="00583618">
              <w:rPr>
                <w:rFonts w:ascii="Book Antiqua" w:hAnsi="Book Antiqua" w:cs="Calibri"/>
                <w:bCs/>
              </w:rPr>
              <w:t>destinatario de las c</w:t>
            </w:r>
            <w:r w:rsidR="00583618">
              <w:rPr>
                <w:rFonts w:ascii="Book Antiqua" w:hAnsi="Book Antiqua" w:cs="Book Antiqua"/>
              </w:rPr>
              <w:t xml:space="preserve">irculares número 79-2018 del 11 de julio de 2018 y número </w:t>
            </w:r>
            <w:r w:rsidR="00583618">
              <w:rPr>
                <w:rFonts w:ascii="Book Antiqua" w:hAnsi="Book Antiqua"/>
              </w:rPr>
              <w:t>158-2017 del 27 de setiembre de 2017, ambas emitidas por la Secretaría General de la Corte</w:t>
            </w:r>
            <w:r w:rsidR="00642B1A">
              <w:rPr>
                <w:rFonts w:ascii="Book Antiqua" w:hAnsi="Book Antiqua" w:cs="Calibri"/>
                <w:bCs/>
              </w:rPr>
              <w:t>;</w:t>
            </w:r>
            <w:r w:rsidR="00DB2F27">
              <w:rPr>
                <w:rFonts w:ascii="Book Antiqua" w:hAnsi="Book Antiqua" w:cs="Calibri"/>
                <w:bCs/>
              </w:rPr>
              <w:t xml:space="preserve"> </w:t>
            </w:r>
            <w:r w:rsidR="00175FFE">
              <w:rPr>
                <w:rFonts w:ascii="Book Antiqua" w:hAnsi="Book Antiqua" w:cs="Calibri"/>
                <w:bCs/>
              </w:rPr>
              <w:t xml:space="preserve">así como de </w:t>
            </w:r>
            <w:r w:rsidR="00642B1A">
              <w:rPr>
                <w:rFonts w:ascii="Book Antiqua" w:hAnsi="Book Antiqua" w:cs="Calibri"/>
                <w:bCs/>
              </w:rPr>
              <w:t>l</w:t>
            </w:r>
            <w:r w:rsidR="00A94AED">
              <w:rPr>
                <w:rFonts w:ascii="Book Antiqua" w:hAnsi="Book Antiqua" w:cs="Calibri"/>
                <w:bCs/>
              </w:rPr>
              <w:t>as personas</w:t>
            </w:r>
            <w:r w:rsidR="00642B1A">
              <w:rPr>
                <w:rFonts w:ascii="Book Antiqua" w:hAnsi="Book Antiqua" w:cs="Calibri"/>
                <w:bCs/>
              </w:rPr>
              <w:t xml:space="preserve"> </w:t>
            </w:r>
            <w:r w:rsidR="00972C98">
              <w:rPr>
                <w:rFonts w:ascii="Book Antiqua" w:hAnsi="Book Antiqua" w:cs="Calibri"/>
                <w:bCs/>
              </w:rPr>
              <w:t>facilitador</w:t>
            </w:r>
            <w:r w:rsidR="00A94AED">
              <w:rPr>
                <w:rFonts w:ascii="Book Antiqua" w:hAnsi="Book Antiqua" w:cs="Calibri"/>
                <w:bCs/>
              </w:rPr>
              <w:t>as</w:t>
            </w:r>
            <w:r w:rsidR="00972C98">
              <w:rPr>
                <w:rFonts w:ascii="Book Antiqua" w:hAnsi="Book Antiqua" w:cs="Calibri"/>
                <w:bCs/>
              </w:rPr>
              <w:t xml:space="preserve"> del </w:t>
            </w:r>
            <w:r w:rsidR="00972C98" w:rsidRPr="003239B9">
              <w:rPr>
                <w:rFonts w:ascii="Book Antiqua" w:hAnsi="Book Antiqua"/>
              </w:rPr>
              <w:t>Programa de Participación Ciudadana</w:t>
            </w:r>
            <w:r w:rsidR="00972C98">
              <w:rPr>
                <w:rFonts w:ascii="Book Antiqua" w:hAnsi="Book Antiqua"/>
              </w:rPr>
              <w:t xml:space="preserve"> en el eventual caso de aprobarse su participación</w:t>
            </w:r>
            <w:r w:rsidR="0017295C">
              <w:rPr>
                <w:rFonts w:ascii="Book Antiqua" w:hAnsi="Book Antiqua"/>
              </w:rPr>
              <w:t xml:space="preserve"> por parte del Consejo Superior</w:t>
            </w:r>
            <w:r w:rsidR="00972C98">
              <w:rPr>
                <w:rFonts w:ascii="Book Antiqua" w:hAnsi="Book Antiqua"/>
              </w:rPr>
              <w:t xml:space="preserve">, en las labores de promoción, divulgación, inducción en el uso y funcionamiento, así como </w:t>
            </w:r>
            <w:r w:rsidR="00BF4FE3">
              <w:rPr>
                <w:rFonts w:ascii="Book Antiqua" w:hAnsi="Book Antiqua"/>
              </w:rPr>
              <w:t xml:space="preserve">otorgamiento </w:t>
            </w:r>
            <w:r w:rsidR="00972C98">
              <w:rPr>
                <w:rFonts w:ascii="Book Antiqua" w:hAnsi="Book Antiqua"/>
              </w:rPr>
              <w:t>del usuario y</w:t>
            </w:r>
            <w:r w:rsidR="00F029DE">
              <w:rPr>
                <w:rFonts w:ascii="Book Antiqua" w:hAnsi="Book Antiqua"/>
              </w:rPr>
              <w:t xml:space="preserve"> de la</w:t>
            </w:r>
            <w:r w:rsidR="00972C98">
              <w:rPr>
                <w:rFonts w:ascii="Book Antiqua" w:hAnsi="Book Antiqua"/>
              </w:rPr>
              <w:t xml:space="preserve"> clave </w:t>
            </w:r>
            <w:r w:rsidR="0017295C">
              <w:rPr>
                <w:rFonts w:ascii="Book Antiqua" w:hAnsi="Book Antiqua"/>
              </w:rPr>
              <w:t>de</w:t>
            </w:r>
            <w:r w:rsidR="00972C98">
              <w:rPr>
                <w:rFonts w:ascii="Book Antiqua" w:hAnsi="Book Antiqua"/>
              </w:rPr>
              <w:t xml:space="preserve"> acces</w:t>
            </w:r>
            <w:r w:rsidR="0017295C">
              <w:rPr>
                <w:rFonts w:ascii="Book Antiqua" w:hAnsi="Book Antiqua"/>
              </w:rPr>
              <w:t>o a</w:t>
            </w:r>
            <w:r w:rsidR="00972C98">
              <w:rPr>
                <w:rFonts w:ascii="Book Antiqua" w:hAnsi="Book Antiqua"/>
              </w:rPr>
              <w:t xml:space="preserve">l </w:t>
            </w:r>
            <w:r w:rsidR="00301A96" w:rsidRPr="00301A96">
              <w:rPr>
                <w:rFonts w:ascii="Book Antiqua" w:hAnsi="Book Antiqua"/>
                <w:i/>
                <w:iCs/>
              </w:rPr>
              <w:t>S</w:t>
            </w:r>
            <w:r w:rsidR="00972C98" w:rsidRPr="00301A96">
              <w:rPr>
                <w:rFonts w:ascii="Book Antiqua" w:hAnsi="Book Antiqua"/>
                <w:i/>
                <w:iCs/>
              </w:rPr>
              <w:t xml:space="preserve">istema </w:t>
            </w:r>
            <w:r w:rsidR="00301A96" w:rsidRPr="00301A96">
              <w:rPr>
                <w:rFonts w:ascii="Book Antiqua" w:hAnsi="Book Antiqua"/>
                <w:i/>
                <w:iCs/>
              </w:rPr>
              <w:t>de g</w:t>
            </w:r>
            <w:r w:rsidR="00972C98" w:rsidRPr="00301A96">
              <w:rPr>
                <w:rFonts w:ascii="Book Antiqua" w:hAnsi="Book Antiqua"/>
                <w:i/>
                <w:iCs/>
              </w:rPr>
              <w:t>estión en línea</w:t>
            </w:r>
            <w:r w:rsidR="002264BA" w:rsidRPr="002264BA">
              <w:rPr>
                <w:rFonts w:ascii="Book Antiqua" w:hAnsi="Book Antiqua"/>
              </w:rPr>
              <w:t xml:space="preserve"> </w:t>
            </w:r>
            <w:r w:rsidR="002264BA">
              <w:rPr>
                <w:rFonts w:ascii="Book Antiqua" w:hAnsi="Book Antiqua"/>
              </w:rPr>
              <w:t>planteada en el ítem “</w:t>
            </w:r>
            <w:r w:rsidR="002264BA" w:rsidRPr="002264BA">
              <w:rPr>
                <w:rFonts w:ascii="Book Antiqua" w:hAnsi="Book Antiqua"/>
                <w:b/>
                <w:bCs/>
                <w:i/>
                <w:iCs/>
              </w:rPr>
              <w:t>5.</w:t>
            </w:r>
            <w:r w:rsidR="00583618">
              <w:rPr>
                <w:rFonts w:ascii="Book Antiqua" w:hAnsi="Book Antiqua"/>
                <w:b/>
                <w:bCs/>
                <w:i/>
                <w:iCs/>
              </w:rPr>
              <w:t>2</w:t>
            </w:r>
            <w:r w:rsidR="002264BA" w:rsidRPr="002264BA">
              <w:rPr>
                <w:rFonts w:ascii="Book Antiqua" w:hAnsi="Book Antiqua"/>
                <w:b/>
                <w:bCs/>
                <w:i/>
                <w:iCs/>
              </w:rPr>
              <w:t>-</w:t>
            </w:r>
            <w:r w:rsidR="002264BA">
              <w:rPr>
                <w:rFonts w:ascii="Book Antiqua" w:hAnsi="Book Antiqua"/>
              </w:rPr>
              <w:t>”</w:t>
            </w:r>
            <w:r w:rsidR="00583618">
              <w:rPr>
                <w:rFonts w:ascii="Book Antiqua" w:hAnsi="Book Antiqua"/>
              </w:rPr>
              <w:t xml:space="preserve"> anterior</w:t>
            </w:r>
            <w:r w:rsidR="002264BA">
              <w:rPr>
                <w:rFonts w:ascii="Book Antiqua" w:hAnsi="Book Antiqua"/>
              </w:rPr>
              <w:t>.</w:t>
            </w:r>
          </w:p>
          <w:p w14:paraId="24C516A3" w14:textId="77777777" w:rsidR="00667D58" w:rsidRDefault="00667D58" w:rsidP="003545CF">
            <w:pPr>
              <w:jc w:val="both"/>
              <w:rPr>
                <w:rFonts w:ascii="Book Antiqua" w:hAnsi="Book Antiqua"/>
              </w:rPr>
            </w:pPr>
          </w:p>
          <w:p w14:paraId="6BE35AD3" w14:textId="1BCC36A8" w:rsidR="00667D58" w:rsidRPr="00E839DB" w:rsidRDefault="00667D58" w:rsidP="003545CF">
            <w:pPr>
              <w:jc w:val="both"/>
              <w:rPr>
                <w:rFonts w:ascii="Book Antiqua" w:hAnsi="Book Antiqua"/>
              </w:rPr>
            </w:pPr>
          </w:p>
        </w:tc>
      </w:tr>
      <w:tr w:rsidR="00726620" w:rsidRPr="00E3212E" w14:paraId="2017683C" w14:textId="77777777" w:rsidTr="2F317112">
        <w:trPr>
          <w:trHeight w:val="430"/>
          <w:jc w:val="center"/>
        </w:trPr>
        <w:tc>
          <w:tcPr>
            <w:tcW w:w="2295" w:type="dxa"/>
            <w:shd w:val="clear" w:color="auto" w:fill="B3B3B3"/>
          </w:tcPr>
          <w:p w14:paraId="550E8DF7" w14:textId="0BA45AFA" w:rsidR="00726620" w:rsidRPr="00E3212E" w:rsidRDefault="00726620" w:rsidP="005A2750">
            <w:pPr>
              <w:rPr>
                <w:rFonts w:ascii="Book Antiqua" w:hAnsi="Book Antiqua"/>
                <w:b/>
              </w:rPr>
            </w:pPr>
            <w:r w:rsidRPr="00E3212E">
              <w:rPr>
                <w:rFonts w:ascii="Book Antiqua" w:hAnsi="Book Antiqua"/>
                <w:b/>
              </w:rPr>
              <w:lastRenderedPageBreak/>
              <w:t>Anexo A:</w:t>
            </w:r>
          </w:p>
        </w:tc>
        <w:tc>
          <w:tcPr>
            <w:tcW w:w="7623" w:type="dxa"/>
            <w:gridSpan w:val="3"/>
            <w:vAlign w:val="center"/>
          </w:tcPr>
          <w:p w14:paraId="704BF5DF" w14:textId="588D49F4" w:rsidR="007C6D91" w:rsidRDefault="007C6D91" w:rsidP="0097311C">
            <w:pPr>
              <w:jc w:val="both"/>
              <w:rPr>
                <w:rFonts w:ascii="Book Antiqua" w:hAnsi="Book Antiqua"/>
                <w:bCs/>
              </w:rPr>
            </w:pPr>
            <w:r>
              <w:rPr>
                <w:rFonts w:ascii="Book Antiqua" w:hAnsi="Book Antiqua"/>
                <w:bCs/>
              </w:rPr>
              <w:t>Copia de cada respuesta recibida en atención a la solicitud de información</w:t>
            </w:r>
            <w:r w:rsidR="00880C6F">
              <w:rPr>
                <w:rFonts w:ascii="Book Antiqua" w:hAnsi="Book Antiqua"/>
                <w:bCs/>
              </w:rPr>
              <w:t xml:space="preserve"> formulada por el Subproceso Evaluación de la Dirección de Planificación</w:t>
            </w:r>
            <w:r>
              <w:rPr>
                <w:rFonts w:ascii="Book Antiqua" w:hAnsi="Book Antiqua"/>
                <w:bCs/>
              </w:rPr>
              <w:t>.</w:t>
            </w:r>
          </w:p>
          <w:p w14:paraId="76668B5C" w14:textId="77777777" w:rsidR="00216FF9" w:rsidRDefault="00216FF9" w:rsidP="0097311C">
            <w:pPr>
              <w:jc w:val="both"/>
              <w:rPr>
                <w:rFonts w:ascii="Book Antiqua" w:hAnsi="Book Antiqua"/>
                <w:bCs/>
              </w:rPr>
            </w:pPr>
          </w:p>
          <w:p w14:paraId="657421BD" w14:textId="07262BA0" w:rsidR="007C6D91" w:rsidRPr="00DF6237" w:rsidRDefault="007C6D91" w:rsidP="00DF6237">
            <w:pPr>
              <w:pStyle w:val="Prrafodelista"/>
              <w:numPr>
                <w:ilvl w:val="0"/>
                <w:numId w:val="21"/>
              </w:numPr>
              <w:ind w:left="284" w:hanging="284"/>
              <w:jc w:val="both"/>
              <w:rPr>
                <w:rFonts w:ascii="Book Antiqua" w:hAnsi="Book Antiqua"/>
                <w:bCs/>
              </w:rPr>
            </w:pPr>
            <w:r w:rsidRPr="00DF6237">
              <w:rPr>
                <w:rFonts w:ascii="Book Antiqua" w:hAnsi="Book Antiqua"/>
                <w:bCs/>
              </w:rPr>
              <w:t>Correo electrónico del 24 de noviembre de 2020, remitido por la licenciada Daniela Guevara Walker, en su condición de Coordinadora del Programa de Participación Ciudadana de la CONAMAJ.</w:t>
            </w:r>
          </w:p>
          <w:p w14:paraId="0C92E823" w14:textId="339017B8" w:rsidR="007C6D91" w:rsidRDefault="00F11EC8" w:rsidP="0097311C">
            <w:pPr>
              <w:jc w:val="both"/>
              <w:rPr>
                <w:rFonts w:ascii="Book Antiqua" w:hAnsi="Book Antiqua"/>
                <w:bCs/>
              </w:rPr>
            </w:pPr>
            <w:r>
              <w:rPr>
                <w:rFonts w:ascii="Book Antiqua" w:hAnsi="Book Antiqua"/>
                <w:bCs/>
              </w:rPr>
              <w:object w:dxaOrig="1508" w:dyaOrig="983" w14:anchorId="343A56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8.5pt" o:ole="">
                  <v:imagedata r:id="rId8" o:title=""/>
                </v:shape>
                <o:OLEObject Type="Embed" ProgID="Package" ShapeID="_x0000_i1025" DrawAspect="Icon" ObjectID="_1698735997" r:id="rId9"/>
              </w:object>
            </w:r>
          </w:p>
          <w:p w14:paraId="046F6617" w14:textId="77777777" w:rsidR="002672DB" w:rsidRDefault="002672DB" w:rsidP="0097311C">
            <w:pPr>
              <w:jc w:val="both"/>
              <w:rPr>
                <w:rFonts w:ascii="Book Antiqua" w:hAnsi="Book Antiqua"/>
                <w:bCs/>
              </w:rPr>
            </w:pPr>
          </w:p>
          <w:p w14:paraId="076198C3" w14:textId="7787E2B4" w:rsidR="007C6D91" w:rsidRPr="00DF6237" w:rsidRDefault="001F4DC9" w:rsidP="00DF6237">
            <w:pPr>
              <w:pStyle w:val="Prrafodelista"/>
              <w:numPr>
                <w:ilvl w:val="0"/>
                <w:numId w:val="21"/>
              </w:numPr>
              <w:ind w:left="284" w:hanging="284"/>
              <w:jc w:val="both"/>
              <w:rPr>
                <w:rFonts w:ascii="Book Antiqua" w:hAnsi="Book Antiqua"/>
                <w:bCs/>
              </w:rPr>
            </w:pPr>
            <w:r w:rsidRPr="00DF6237">
              <w:rPr>
                <w:rFonts w:ascii="Book Antiqua" w:hAnsi="Book Antiqua"/>
                <w:bCs/>
              </w:rPr>
              <w:t>Oficio número CSJ-1181-2020</w:t>
            </w:r>
            <w:r w:rsidR="00DE0D3A" w:rsidRPr="00DF6237">
              <w:rPr>
                <w:rFonts w:ascii="Book Antiqua" w:hAnsi="Book Antiqua"/>
                <w:bCs/>
              </w:rPr>
              <w:t xml:space="preserve"> del 09 de diciembre de 2020, remitido por el licenciado Erick Alfaro Romero, en su condición de Contralor de Servicios del Poder Judicial.</w:t>
            </w:r>
          </w:p>
          <w:p w14:paraId="3310FC11" w14:textId="797612B6" w:rsidR="00DE0D3A" w:rsidRDefault="00586D2F" w:rsidP="0097311C">
            <w:pPr>
              <w:jc w:val="both"/>
              <w:rPr>
                <w:rFonts w:ascii="Book Antiqua" w:hAnsi="Book Antiqua"/>
                <w:bCs/>
              </w:rPr>
            </w:pPr>
            <w:r>
              <w:rPr>
                <w:rFonts w:ascii="Book Antiqua" w:hAnsi="Book Antiqua"/>
                <w:bCs/>
              </w:rPr>
              <w:object w:dxaOrig="1508" w:dyaOrig="983" w14:anchorId="392FC67D">
                <v:shape id="_x0000_i1026" type="#_x0000_t75" style="width:75pt;height:48.5pt" o:ole="">
                  <v:imagedata r:id="rId10" o:title=""/>
                </v:shape>
                <o:OLEObject Type="Embed" ProgID="Package" ShapeID="_x0000_i1026" DrawAspect="Icon" ObjectID="_1698735998" r:id="rId11"/>
              </w:object>
            </w:r>
          </w:p>
          <w:p w14:paraId="70C41507" w14:textId="77777777" w:rsidR="00C512BB" w:rsidRDefault="00C512BB" w:rsidP="0097311C">
            <w:pPr>
              <w:jc w:val="both"/>
              <w:rPr>
                <w:rFonts w:ascii="Book Antiqua" w:hAnsi="Book Antiqua"/>
                <w:bCs/>
              </w:rPr>
            </w:pPr>
          </w:p>
          <w:p w14:paraId="7C1BDE51" w14:textId="46D76DD3" w:rsidR="0038399A" w:rsidRPr="00DF6237" w:rsidRDefault="00DE0D3A" w:rsidP="00DF6237">
            <w:pPr>
              <w:pStyle w:val="Prrafodelista"/>
              <w:numPr>
                <w:ilvl w:val="0"/>
                <w:numId w:val="21"/>
              </w:numPr>
              <w:ind w:left="284" w:hanging="284"/>
              <w:jc w:val="both"/>
              <w:rPr>
                <w:rFonts w:ascii="Book Antiqua" w:hAnsi="Book Antiqua"/>
                <w:bCs/>
              </w:rPr>
            </w:pPr>
            <w:r w:rsidRPr="00DF6237">
              <w:rPr>
                <w:rFonts w:ascii="Book Antiqua" w:hAnsi="Book Antiqua"/>
                <w:bCs/>
              </w:rPr>
              <w:t xml:space="preserve">Oficio número 025-CJC-2021 del 19 de febrero de 2021, que traslada el acuerdo tomado por la Comisión de la Jurisdicción Civil en su sesión </w:t>
            </w:r>
            <w:r w:rsidR="004214DD" w:rsidRPr="00DF6237">
              <w:rPr>
                <w:rFonts w:ascii="Book Antiqua" w:hAnsi="Book Antiqua"/>
                <w:bCs/>
              </w:rPr>
              <w:t xml:space="preserve">número 02-2021 </w:t>
            </w:r>
            <w:r w:rsidRPr="00DF6237">
              <w:rPr>
                <w:rFonts w:ascii="Book Antiqua" w:hAnsi="Book Antiqua"/>
                <w:bCs/>
              </w:rPr>
              <w:t xml:space="preserve">celebrada el </w:t>
            </w:r>
            <w:r w:rsidR="004214DD" w:rsidRPr="00DF6237">
              <w:rPr>
                <w:rFonts w:ascii="Book Antiqua" w:hAnsi="Book Antiqua"/>
                <w:bCs/>
              </w:rPr>
              <w:t>17 de febrero de 2021</w:t>
            </w:r>
            <w:r w:rsidRPr="00DF6237">
              <w:rPr>
                <w:rFonts w:ascii="Book Antiqua" w:hAnsi="Book Antiqua"/>
                <w:bCs/>
              </w:rPr>
              <w:t>, artículo</w:t>
            </w:r>
            <w:r w:rsidR="004214DD" w:rsidRPr="00DF6237">
              <w:rPr>
                <w:rFonts w:ascii="Book Antiqua" w:hAnsi="Book Antiqua"/>
                <w:bCs/>
              </w:rPr>
              <w:t xml:space="preserve"> XII</w:t>
            </w:r>
            <w:r w:rsidRPr="00DF6237">
              <w:rPr>
                <w:rFonts w:ascii="Book Antiqua" w:hAnsi="Book Antiqua"/>
                <w:bCs/>
              </w:rPr>
              <w:t xml:space="preserve">, remitido por </w:t>
            </w:r>
            <w:r w:rsidR="00D35FED" w:rsidRPr="00DF6237">
              <w:rPr>
                <w:rFonts w:ascii="Book Antiqua" w:hAnsi="Book Antiqua"/>
                <w:bCs/>
              </w:rPr>
              <w:t xml:space="preserve">la señora </w:t>
            </w:r>
            <w:r w:rsidR="00296E78" w:rsidRPr="00DF6237">
              <w:rPr>
                <w:rFonts w:ascii="Book Antiqua" w:hAnsi="Book Antiqua"/>
                <w:bCs/>
              </w:rPr>
              <w:t>Laura Rivera Ballestero</w:t>
            </w:r>
            <w:r w:rsidR="009D2A26" w:rsidRPr="00DF6237">
              <w:rPr>
                <w:rFonts w:ascii="Book Antiqua" w:hAnsi="Book Antiqua"/>
                <w:bCs/>
              </w:rPr>
              <w:t xml:space="preserve">, en su condición de </w:t>
            </w:r>
            <w:r w:rsidR="009D2A26" w:rsidRPr="00DF6237">
              <w:rPr>
                <w:rFonts w:ascii="Book Antiqua" w:hAnsi="Book Antiqua"/>
                <w:bCs/>
              </w:rPr>
              <w:lastRenderedPageBreak/>
              <w:t xml:space="preserve">Secretaría Ejecutiva de la Oficina </w:t>
            </w:r>
            <w:r w:rsidR="00D35FED" w:rsidRPr="00DF6237">
              <w:rPr>
                <w:rFonts w:ascii="Book Antiqua" w:hAnsi="Book Antiqua"/>
                <w:bCs/>
              </w:rPr>
              <w:t xml:space="preserve">del </w:t>
            </w:r>
            <w:r w:rsidR="00667D58">
              <w:rPr>
                <w:rFonts w:ascii="Book Antiqua" w:hAnsi="Book Antiqua"/>
                <w:bCs/>
              </w:rPr>
              <w:t>Exm</w:t>
            </w:r>
            <w:r w:rsidR="00D35FED" w:rsidRPr="00DF6237">
              <w:rPr>
                <w:rFonts w:ascii="Book Antiqua" w:hAnsi="Book Antiqua"/>
                <w:bCs/>
              </w:rPr>
              <w:t xml:space="preserve">agistrado </w:t>
            </w:r>
            <w:r w:rsidR="006D74D5" w:rsidRPr="00DF6237">
              <w:rPr>
                <w:rFonts w:ascii="Book Antiqua" w:hAnsi="Book Antiqua"/>
                <w:bCs/>
              </w:rPr>
              <w:t xml:space="preserve">William </w:t>
            </w:r>
            <w:r w:rsidR="00D35FED" w:rsidRPr="00DF6237">
              <w:rPr>
                <w:rFonts w:ascii="Book Antiqua" w:hAnsi="Book Antiqua"/>
                <w:bCs/>
              </w:rPr>
              <w:t>Molinari Vílchez</w:t>
            </w:r>
            <w:r w:rsidR="00707E81" w:rsidRPr="00DF6237">
              <w:rPr>
                <w:rFonts w:ascii="Book Antiqua" w:hAnsi="Book Antiqua"/>
                <w:bCs/>
              </w:rPr>
              <w:t>.</w:t>
            </w:r>
          </w:p>
          <w:p w14:paraId="55DE1032" w14:textId="3E655C8E" w:rsidR="0038399A" w:rsidRDefault="00CE6F74" w:rsidP="0097311C">
            <w:pPr>
              <w:jc w:val="both"/>
              <w:rPr>
                <w:rFonts w:ascii="Book Antiqua" w:hAnsi="Book Antiqua"/>
                <w:bCs/>
              </w:rPr>
            </w:pPr>
            <w:r>
              <w:rPr>
                <w:rFonts w:ascii="Book Antiqua" w:hAnsi="Book Antiqua"/>
                <w:bCs/>
              </w:rPr>
              <w:object w:dxaOrig="1508" w:dyaOrig="983" w14:anchorId="6F5E6087">
                <v:shape id="_x0000_i1027" type="#_x0000_t75" style="width:75pt;height:48.5pt" o:ole="">
                  <v:imagedata r:id="rId12" o:title=""/>
                </v:shape>
                <o:OLEObject Type="Embed" ProgID="Package" ShapeID="_x0000_i1027" DrawAspect="Icon" ObjectID="_1698735999" r:id="rId13"/>
              </w:object>
            </w:r>
          </w:p>
          <w:p w14:paraId="2A692E06" w14:textId="542CCDC0" w:rsidR="00BB2777" w:rsidRPr="00E3212E" w:rsidRDefault="0038399A" w:rsidP="0097311C">
            <w:pPr>
              <w:jc w:val="both"/>
              <w:rPr>
                <w:rFonts w:ascii="Book Antiqua" w:hAnsi="Book Antiqua"/>
                <w:bCs/>
              </w:rPr>
            </w:pPr>
            <w:r w:rsidRPr="00E3212E">
              <w:rPr>
                <w:rFonts w:ascii="Book Antiqua" w:hAnsi="Book Antiqua"/>
                <w:bCs/>
              </w:rPr>
              <w:t xml:space="preserve"> </w:t>
            </w:r>
          </w:p>
        </w:tc>
      </w:tr>
      <w:tr w:rsidR="005B41E0" w:rsidRPr="00E3212E" w14:paraId="5A347376" w14:textId="77777777" w:rsidTr="2F317112">
        <w:trPr>
          <w:trHeight w:val="430"/>
          <w:jc w:val="center"/>
        </w:trPr>
        <w:tc>
          <w:tcPr>
            <w:tcW w:w="2295" w:type="dxa"/>
            <w:shd w:val="clear" w:color="auto" w:fill="B3B3B3"/>
            <w:vAlign w:val="center"/>
          </w:tcPr>
          <w:p w14:paraId="7AB50B5E" w14:textId="77777777" w:rsidR="005B41E0" w:rsidRPr="00E3212E" w:rsidRDefault="005B41E0" w:rsidP="005A2750">
            <w:pPr>
              <w:rPr>
                <w:rFonts w:ascii="Book Antiqua" w:hAnsi="Book Antiqua"/>
                <w:b/>
              </w:rPr>
            </w:pPr>
            <w:r w:rsidRPr="00E3212E">
              <w:rPr>
                <w:rFonts w:ascii="Book Antiqua" w:hAnsi="Book Antiqua"/>
                <w:b/>
              </w:rPr>
              <w:lastRenderedPageBreak/>
              <w:t>Realizado por:</w:t>
            </w:r>
          </w:p>
        </w:tc>
        <w:tc>
          <w:tcPr>
            <w:tcW w:w="7623" w:type="dxa"/>
            <w:gridSpan w:val="3"/>
            <w:vAlign w:val="center"/>
          </w:tcPr>
          <w:p w14:paraId="6C896E45" w14:textId="77777777" w:rsidR="005B41E0" w:rsidRPr="00E3212E" w:rsidRDefault="005B41E0" w:rsidP="004E533D">
            <w:pPr>
              <w:jc w:val="both"/>
              <w:rPr>
                <w:rFonts w:ascii="Book Antiqua" w:hAnsi="Book Antiqua"/>
                <w:bCs/>
              </w:rPr>
            </w:pPr>
            <w:r w:rsidRPr="00E3212E">
              <w:rPr>
                <w:rFonts w:ascii="Book Antiqua" w:hAnsi="Book Antiqua"/>
                <w:bCs/>
              </w:rPr>
              <w:t>Licenciado Rodolfo González Fernández, Profesional 2, Unidad de Evaluación Operativa.</w:t>
            </w:r>
          </w:p>
        </w:tc>
      </w:tr>
      <w:tr w:rsidR="005B41E0" w:rsidRPr="00E3212E" w14:paraId="165CE58C" w14:textId="77777777" w:rsidTr="2F317112">
        <w:trPr>
          <w:trHeight w:val="62"/>
          <w:jc w:val="center"/>
        </w:trPr>
        <w:tc>
          <w:tcPr>
            <w:tcW w:w="2295" w:type="dxa"/>
            <w:shd w:val="clear" w:color="auto" w:fill="B3B3B3"/>
            <w:vAlign w:val="center"/>
          </w:tcPr>
          <w:p w14:paraId="24A610B0" w14:textId="77777777" w:rsidR="005B41E0" w:rsidRPr="00E3212E" w:rsidRDefault="005B41E0" w:rsidP="005A2750">
            <w:pPr>
              <w:rPr>
                <w:rFonts w:ascii="Book Antiqua" w:hAnsi="Book Antiqua"/>
                <w:b/>
              </w:rPr>
            </w:pPr>
            <w:r w:rsidRPr="00E3212E">
              <w:rPr>
                <w:rFonts w:ascii="Book Antiqua" w:hAnsi="Book Antiqua"/>
                <w:b/>
              </w:rPr>
              <w:t>Revisado por:</w:t>
            </w:r>
          </w:p>
        </w:tc>
        <w:tc>
          <w:tcPr>
            <w:tcW w:w="7623" w:type="dxa"/>
            <w:gridSpan w:val="3"/>
            <w:vAlign w:val="center"/>
          </w:tcPr>
          <w:p w14:paraId="7BC86BF2" w14:textId="6422EA94" w:rsidR="005B41E0" w:rsidRDefault="00D6051B" w:rsidP="00B20175">
            <w:pPr>
              <w:jc w:val="both"/>
              <w:rPr>
                <w:rFonts w:ascii="Book Antiqua" w:hAnsi="Book Antiqua"/>
                <w:bCs/>
              </w:rPr>
            </w:pPr>
            <w:r w:rsidRPr="00E3212E">
              <w:rPr>
                <w:rFonts w:ascii="Book Antiqua" w:hAnsi="Book Antiqua"/>
                <w:bCs/>
              </w:rPr>
              <w:t>Ing</w:t>
            </w:r>
            <w:r w:rsidR="00FA7BE5">
              <w:rPr>
                <w:rFonts w:ascii="Book Antiqua" w:hAnsi="Book Antiqua"/>
                <w:bCs/>
              </w:rPr>
              <w:t>a</w:t>
            </w:r>
            <w:r w:rsidRPr="00E3212E">
              <w:rPr>
                <w:rFonts w:ascii="Book Antiqua" w:hAnsi="Book Antiqua"/>
                <w:bCs/>
              </w:rPr>
              <w:t xml:space="preserve">. </w:t>
            </w:r>
            <w:r w:rsidR="00FA7BE5">
              <w:rPr>
                <w:rFonts w:ascii="Book Antiqua" w:hAnsi="Book Antiqua"/>
                <w:bCs/>
              </w:rPr>
              <w:t>Elena Gabriela Picado González</w:t>
            </w:r>
            <w:r w:rsidRPr="00E3212E">
              <w:rPr>
                <w:rFonts w:ascii="Book Antiqua" w:hAnsi="Book Antiqua"/>
                <w:bCs/>
              </w:rPr>
              <w:t>, Jef</w:t>
            </w:r>
            <w:r w:rsidR="00FA7BE5">
              <w:rPr>
                <w:rFonts w:ascii="Book Antiqua" w:hAnsi="Book Antiqua"/>
                <w:bCs/>
              </w:rPr>
              <w:t>a</w:t>
            </w:r>
            <w:r w:rsidRPr="00E3212E">
              <w:rPr>
                <w:rFonts w:ascii="Book Antiqua" w:hAnsi="Book Antiqua"/>
                <w:bCs/>
              </w:rPr>
              <w:t xml:space="preserve"> a.</w:t>
            </w:r>
            <w:r w:rsidR="00A21E68">
              <w:rPr>
                <w:rFonts w:ascii="Book Antiqua" w:hAnsi="Book Antiqua"/>
                <w:bCs/>
              </w:rPr>
              <w:t>í</w:t>
            </w:r>
            <w:r w:rsidRPr="00E3212E">
              <w:rPr>
                <w:rFonts w:ascii="Book Antiqua" w:hAnsi="Book Antiqua"/>
                <w:bCs/>
              </w:rPr>
              <w:t>.</w:t>
            </w:r>
            <w:r w:rsidR="00702CCD" w:rsidRPr="00E3212E">
              <w:rPr>
                <w:rFonts w:ascii="Book Antiqua" w:hAnsi="Book Antiqua"/>
                <w:bCs/>
              </w:rPr>
              <w:t xml:space="preserve"> </w:t>
            </w:r>
            <w:r w:rsidR="005B41E0" w:rsidRPr="00E3212E">
              <w:rPr>
                <w:rFonts w:ascii="Book Antiqua" w:hAnsi="Book Antiqua"/>
                <w:bCs/>
              </w:rPr>
              <w:t>Subproceso Evaluación.</w:t>
            </w:r>
          </w:p>
          <w:p w14:paraId="36DEACE7" w14:textId="6856873F" w:rsidR="00222A63" w:rsidRPr="00E3212E" w:rsidRDefault="00222A63" w:rsidP="00B20175">
            <w:pPr>
              <w:jc w:val="both"/>
              <w:rPr>
                <w:rFonts w:ascii="Book Antiqua" w:hAnsi="Book Antiqua"/>
                <w:bCs/>
              </w:rPr>
            </w:pPr>
            <w:r w:rsidRPr="00E3212E">
              <w:rPr>
                <w:rFonts w:ascii="Book Antiqua" w:hAnsi="Book Antiqua"/>
                <w:bCs/>
              </w:rPr>
              <w:t>Máster Rocío Picado Vargas, Coordinadora Unidad Operativa.</w:t>
            </w:r>
          </w:p>
        </w:tc>
      </w:tr>
      <w:tr w:rsidR="005B41E0" w:rsidRPr="00E3212E" w14:paraId="31532903" w14:textId="77777777" w:rsidTr="2F317112">
        <w:trPr>
          <w:trHeight w:val="23"/>
          <w:jc w:val="center"/>
        </w:trPr>
        <w:tc>
          <w:tcPr>
            <w:tcW w:w="2295" w:type="dxa"/>
            <w:shd w:val="clear" w:color="auto" w:fill="B3B3B3"/>
            <w:vAlign w:val="center"/>
          </w:tcPr>
          <w:p w14:paraId="241A88C5" w14:textId="77777777" w:rsidR="005B41E0" w:rsidRPr="00E3212E" w:rsidRDefault="005B41E0" w:rsidP="005A2750">
            <w:pPr>
              <w:rPr>
                <w:rFonts w:ascii="Book Antiqua" w:hAnsi="Book Antiqua"/>
                <w:b/>
              </w:rPr>
            </w:pPr>
            <w:r w:rsidRPr="00E3212E">
              <w:rPr>
                <w:rFonts w:ascii="Book Antiqua" w:hAnsi="Book Antiqua"/>
                <w:b/>
              </w:rPr>
              <w:t>Aprobado por:</w:t>
            </w:r>
          </w:p>
        </w:tc>
        <w:tc>
          <w:tcPr>
            <w:tcW w:w="7623" w:type="dxa"/>
            <w:gridSpan w:val="3"/>
            <w:vAlign w:val="center"/>
          </w:tcPr>
          <w:p w14:paraId="77BD8F6A" w14:textId="0C403E4B" w:rsidR="005B41E0" w:rsidRPr="00E3212E" w:rsidRDefault="000013FB" w:rsidP="000F47D6">
            <w:pPr>
              <w:jc w:val="both"/>
              <w:rPr>
                <w:rFonts w:ascii="Book Antiqua" w:hAnsi="Book Antiqua"/>
                <w:bCs/>
              </w:rPr>
            </w:pPr>
            <w:r w:rsidRPr="00E3212E">
              <w:rPr>
                <w:rFonts w:ascii="Book Antiqua" w:hAnsi="Book Antiqua"/>
                <w:bCs/>
              </w:rPr>
              <w:t xml:space="preserve">Máster Erick </w:t>
            </w:r>
            <w:r w:rsidR="00B37FB2">
              <w:rPr>
                <w:rFonts w:ascii="Book Antiqua" w:hAnsi="Book Antiqua"/>
                <w:bCs/>
              </w:rPr>
              <w:t xml:space="preserve">Antonio </w:t>
            </w:r>
            <w:r w:rsidRPr="00E3212E">
              <w:rPr>
                <w:rFonts w:ascii="Book Antiqua" w:hAnsi="Book Antiqua"/>
                <w:bCs/>
              </w:rPr>
              <w:t>Mora Leiva</w:t>
            </w:r>
            <w:r w:rsidR="004F3BCE" w:rsidRPr="00E3212E">
              <w:rPr>
                <w:rFonts w:ascii="Book Antiqua" w:hAnsi="Book Antiqua"/>
                <w:bCs/>
              </w:rPr>
              <w:t xml:space="preserve">, </w:t>
            </w:r>
            <w:r w:rsidR="000F47D6">
              <w:rPr>
                <w:rFonts w:ascii="Book Antiqua" w:hAnsi="Book Antiqua" w:cs="Book Antiqua"/>
                <w:snapToGrid w:val="0"/>
              </w:rPr>
              <w:t>Director a.í. de Planificación.</w:t>
            </w:r>
          </w:p>
        </w:tc>
      </w:tr>
    </w:tbl>
    <w:p w14:paraId="67657246" w14:textId="47A1E90F" w:rsidR="00480ADC" w:rsidRDefault="00480ADC" w:rsidP="00914D1F">
      <w:pPr>
        <w:rPr>
          <w:rFonts w:ascii="Book Antiqua" w:hAnsi="Book Antiqua" w:cs="Bookman Old Style"/>
          <w:b/>
          <w:bCs/>
          <w:color w:val="000000"/>
        </w:rPr>
      </w:pPr>
    </w:p>
    <w:p w14:paraId="2976CBA1" w14:textId="77777777" w:rsidR="00CD3C93" w:rsidRPr="00E3212E" w:rsidRDefault="00CD3C93" w:rsidP="00914D1F">
      <w:pPr>
        <w:rPr>
          <w:rFonts w:ascii="Book Antiqua" w:hAnsi="Book Antiqua" w:cs="Bookman Old Style"/>
          <w:b/>
          <w:bCs/>
          <w:color w:val="000000"/>
        </w:rPr>
      </w:pPr>
    </w:p>
    <w:sectPr w:rsidR="00CD3C93" w:rsidRPr="00E3212E" w:rsidSect="00233A06">
      <w:headerReference w:type="default" r:id="rId14"/>
      <w:footerReference w:type="default" r:id="rId15"/>
      <w:pgSz w:w="12242" w:h="15842" w:code="1"/>
      <w:pgMar w:top="1418" w:right="1469" w:bottom="1418"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1059D2" w14:textId="77777777" w:rsidR="003B3378" w:rsidRDefault="003B3378">
      <w:r>
        <w:separator/>
      </w:r>
    </w:p>
  </w:endnote>
  <w:endnote w:type="continuationSeparator" w:id="0">
    <w:p w14:paraId="3E05189E" w14:textId="77777777" w:rsidR="003B3378" w:rsidRDefault="003B3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8C178" w14:textId="47CBE35B" w:rsidR="000D6AD7" w:rsidRPr="00B82962" w:rsidRDefault="000D6AD7" w:rsidP="009116A7">
    <w:pPr>
      <w:pStyle w:val="Piedepgina"/>
      <w:framePr w:wrap="auto" w:vAnchor="text" w:hAnchor="page" w:x="10677" w:y="224"/>
      <w:rPr>
        <w:rStyle w:val="Nmerodepgina"/>
        <w:rFonts w:ascii="Book Antiqua" w:hAnsi="Book Antiqua" w:cs="Arial"/>
        <w:b/>
      </w:rPr>
    </w:pPr>
    <w:r w:rsidRPr="00B82962">
      <w:rPr>
        <w:rStyle w:val="Nmerodepgina"/>
        <w:rFonts w:ascii="Book Antiqua" w:hAnsi="Book Antiqua" w:cs="Arial"/>
        <w:b/>
      </w:rPr>
      <w:fldChar w:fldCharType="begin"/>
    </w:r>
    <w:r w:rsidRPr="00B82962">
      <w:rPr>
        <w:rStyle w:val="Nmerodepgina"/>
        <w:rFonts w:ascii="Book Antiqua" w:hAnsi="Book Antiqua" w:cs="Arial"/>
        <w:b/>
      </w:rPr>
      <w:instrText xml:space="preserve">PAGE  </w:instrText>
    </w:r>
    <w:r w:rsidRPr="00B82962">
      <w:rPr>
        <w:rStyle w:val="Nmerodepgina"/>
        <w:rFonts w:ascii="Book Antiqua" w:hAnsi="Book Antiqua" w:cs="Arial"/>
        <w:b/>
      </w:rPr>
      <w:fldChar w:fldCharType="separate"/>
    </w:r>
    <w:r w:rsidR="00E4718D">
      <w:rPr>
        <w:rStyle w:val="Nmerodepgina"/>
        <w:rFonts w:ascii="Book Antiqua" w:hAnsi="Book Antiqua" w:cs="Arial"/>
        <w:b/>
        <w:noProof/>
      </w:rPr>
      <w:t>21</w:t>
    </w:r>
    <w:r w:rsidRPr="00B82962">
      <w:rPr>
        <w:rStyle w:val="Nmerodepgina"/>
        <w:rFonts w:ascii="Book Antiqua" w:hAnsi="Book Antiqua" w:cs="Arial"/>
        <w:b/>
      </w:rPr>
      <w:fldChar w:fldCharType="end"/>
    </w:r>
  </w:p>
  <w:p w14:paraId="059AB41B" w14:textId="77777777" w:rsidR="000D6AD7" w:rsidRPr="00B82962" w:rsidRDefault="000D6AD7" w:rsidP="00843775">
    <w:pPr>
      <w:widowControl/>
      <w:pBdr>
        <w:top w:val="single" w:sz="4" w:space="1" w:color="auto"/>
      </w:pBdr>
      <w:autoSpaceDE/>
      <w:autoSpaceDN/>
      <w:adjustRightInd/>
      <w:jc w:val="center"/>
      <w:rPr>
        <w:rFonts w:ascii="Book Antiqua" w:hAnsi="Book Antiqua" w:cs="Times New Roman"/>
        <w:b/>
        <w:bCs/>
        <w:color w:val="000000"/>
      </w:rPr>
    </w:pPr>
    <w:r w:rsidRPr="00B82962">
      <w:rPr>
        <w:rFonts w:ascii="Book Antiqua" w:hAnsi="Book Antiqua" w:cs="Times New Roman"/>
        <w:b/>
        <w:bCs/>
        <w:color w:val="000000"/>
      </w:rPr>
      <w:t xml:space="preserve">Trabajamos por el desarrollo de la administración de justicia       </w:t>
    </w:r>
  </w:p>
  <w:p w14:paraId="5E527E03" w14:textId="77777777" w:rsidR="000D6AD7" w:rsidRPr="00B82962" w:rsidRDefault="000D6AD7" w:rsidP="00843775">
    <w:pPr>
      <w:widowControl/>
      <w:pBdr>
        <w:top w:val="single" w:sz="4" w:space="1" w:color="auto"/>
      </w:pBdr>
      <w:autoSpaceDE/>
      <w:autoSpaceDN/>
      <w:adjustRightInd/>
      <w:jc w:val="center"/>
      <w:rPr>
        <w:rFonts w:ascii="Book Antiqua" w:hAnsi="Book Antiqua" w:cs="Times New Roman"/>
        <w:b/>
        <w:bCs/>
        <w:color w:val="000000"/>
      </w:rPr>
    </w:pPr>
    <w:r w:rsidRPr="00B82962">
      <w:rPr>
        <w:rFonts w:ascii="Book Antiqua" w:hAnsi="Book Antiqua" w:cs="Times New Roman"/>
        <w:b/>
        <w:bCs/>
        <w:color w:val="000000"/>
      </w:rPr>
      <w:t>con proyección e innovación</w:t>
    </w:r>
  </w:p>
  <w:p w14:paraId="02F2C34E" w14:textId="77777777" w:rsidR="000D6AD7" w:rsidRDefault="000D6AD7" w:rsidP="00C04D85">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6A30F" w14:textId="77777777" w:rsidR="003B3378" w:rsidRDefault="003B3378">
      <w:r>
        <w:separator/>
      </w:r>
    </w:p>
  </w:footnote>
  <w:footnote w:type="continuationSeparator" w:id="0">
    <w:p w14:paraId="2F1C1069" w14:textId="77777777" w:rsidR="003B3378" w:rsidRDefault="003B3378">
      <w:r>
        <w:continuationSeparator/>
      </w:r>
    </w:p>
  </w:footnote>
  <w:footnote w:id="1">
    <w:p w14:paraId="056F2D21" w14:textId="70463041" w:rsidR="000D6AD7" w:rsidRPr="00E44BF1" w:rsidRDefault="000D6AD7" w:rsidP="00C64CE9">
      <w:pPr>
        <w:pStyle w:val="Textonotapie"/>
        <w:ind w:left="113" w:hanging="113"/>
        <w:jc w:val="both"/>
        <w:rPr>
          <w:rFonts w:ascii="Book Antiqua" w:hAnsi="Book Antiqua"/>
        </w:rPr>
      </w:pPr>
      <w:r w:rsidRPr="00E44BF1">
        <w:rPr>
          <w:rStyle w:val="Refdenotaalpie"/>
          <w:rFonts w:ascii="Book Antiqua" w:hAnsi="Book Antiqua"/>
          <w:b/>
          <w:bCs/>
        </w:rPr>
        <w:footnoteRef/>
      </w:r>
      <w:r w:rsidRPr="00E44BF1">
        <w:rPr>
          <w:rFonts w:ascii="Book Antiqua" w:hAnsi="Book Antiqua"/>
        </w:rPr>
        <w:t xml:space="preserve"> Tomado del Acta #</w:t>
      </w:r>
      <w:r>
        <w:rPr>
          <w:rFonts w:ascii="Book Antiqua" w:hAnsi="Book Antiqua"/>
        </w:rPr>
        <w:t xml:space="preserve"> 65-2020</w:t>
      </w:r>
      <w:r w:rsidRPr="00E44BF1">
        <w:rPr>
          <w:rFonts w:ascii="Book Antiqua" w:hAnsi="Book Antiqua"/>
        </w:rPr>
        <w:t xml:space="preserve"> del Consejo Superior correspondiente a la sesión celebrada el </w:t>
      </w:r>
      <w:r>
        <w:rPr>
          <w:rFonts w:ascii="Book Antiqua" w:hAnsi="Book Antiqua"/>
        </w:rPr>
        <w:t>25 de junio de 2020</w:t>
      </w:r>
      <w:r w:rsidRPr="00E44BF1">
        <w:rPr>
          <w:rFonts w:ascii="Book Antiqua" w:hAnsi="Book Antiqua"/>
        </w:rPr>
        <w:t xml:space="preserve">, artículo </w:t>
      </w:r>
      <w:r>
        <w:rPr>
          <w:rFonts w:ascii="Book Antiqua" w:hAnsi="Book Antiqua"/>
        </w:rPr>
        <w:t>X</w:t>
      </w:r>
      <w:r w:rsidRPr="00E44BF1">
        <w:rPr>
          <w:rFonts w:ascii="Book Antiqua" w:hAnsi="Book Antiqua"/>
        </w:rPr>
        <w:t>L</w:t>
      </w:r>
      <w:r>
        <w:rPr>
          <w:rFonts w:ascii="Book Antiqua" w:hAnsi="Book Antiqua"/>
        </w:rPr>
        <w:t>V</w:t>
      </w:r>
      <w:r w:rsidRPr="00E44BF1">
        <w:rPr>
          <w:rFonts w:ascii="Book Antiqua" w:hAnsi="Book Antiqua"/>
        </w:rPr>
        <w:t>II.</w:t>
      </w:r>
    </w:p>
  </w:footnote>
  <w:footnote w:id="2">
    <w:p w14:paraId="64BAF5C4" w14:textId="2A0D10A2" w:rsidR="000D6AD7" w:rsidRPr="001A786E" w:rsidRDefault="000D6AD7" w:rsidP="00C64CE9">
      <w:pPr>
        <w:pStyle w:val="Textonotapie"/>
        <w:ind w:left="113" w:hanging="113"/>
        <w:jc w:val="both"/>
        <w:rPr>
          <w:rFonts w:ascii="Book Antiqua" w:hAnsi="Book Antiqua"/>
        </w:rPr>
      </w:pPr>
      <w:r w:rsidRPr="001A786E">
        <w:rPr>
          <w:rStyle w:val="Refdenotaalpie"/>
          <w:rFonts w:ascii="Book Antiqua" w:hAnsi="Book Antiqua"/>
          <w:b/>
          <w:bCs/>
        </w:rPr>
        <w:footnoteRef/>
      </w:r>
      <w:r w:rsidRPr="001A786E">
        <w:rPr>
          <w:rFonts w:ascii="Book Antiqua" w:hAnsi="Book Antiqua"/>
        </w:rPr>
        <w:t xml:space="preserve"> </w:t>
      </w:r>
      <w:r>
        <w:rPr>
          <w:rFonts w:ascii="Book Antiqua" w:hAnsi="Book Antiqua"/>
        </w:rPr>
        <w:t xml:space="preserve">La ampliación de los servicios por medio de </w:t>
      </w:r>
      <w:r w:rsidRPr="001073FB">
        <w:rPr>
          <w:rFonts w:ascii="Book Antiqua" w:hAnsi="Book Antiqua"/>
        </w:rPr>
        <w:t>la Línea 800-8003000</w:t>
      </w:r>
      <w:r>
        <w:rPr>
          <w:rFonts w:ascii="Book Antiqua" w:hAnsi="Book Antiqua"/>
        </w:rPr>
        <w:t xml:space="preserve"> corresponde a la “</w:t>
      </w:r>
      <w:r w:rsidRPr="00E87BBC">
        <w:rPr>
          <w:rFonts w:ascii="Book Antiqua" w:hAnsi="Book Antiqua"/>
          <w:i/>
          <w:iCs/>
        </w:rPr>
        <w:t>Estrategia 9 – Ampliación de los servicios de la Línea 800</w:t>
      </w:r>
      <w:r>
        <w:rPr>
          <w:rFonts w:ascii="Book Antiqua" w:hAnsi="Book Antiqua"/>
        </w:rPr>
        <w:t>”, incluida dentro del “</w:t>
      </w:r>
      <w:r w:rsidRPr="00E87BBC">
        <w:rPr>
          <w:rFonts w:ascii="Book Antiqua" w:hAnsi="Book Antiqua"/>
          <w:i/>
          <w:iCs/>
        </w:rPr>
        <w:t>Cuadro 2: Plan de acción para la continuidad de los servicios judiciales de las estrategias institucionales desarrolladas producto del COVID-19</w:t>
      </w:r>
      <w:r>
        <w:rPr>
          <w:rFonts w:ascii="Book Antiqua" w:hAnsi="Book Antiqua"/>
        </w:rPr>
        <w:t>” del informe</w:t>
      </w:r>
      <w:r w:rsidRPr="00E87BBC">
        <w:t xml:space="preserve"> </w:t>
      </w:r>
      <w:r w:rsidRPr="00E87BBC">
        <w:rPr>
          <w:rFonts w:ascii="Book Antiqua" w:hAnsi="Book Antiqua"/>
        </w:rPr>
        <w:t>1481-PLA-PE-2020 de</w:t>
      </w:r>
      <w:r>
        <w:rPr>
          <w:rFonts w:ascii="Book Antiqua" w:hAnsi="Book Antiqua"/>
        </w:rPr>
        <w:t>l</w:t>
      </w:r>
      <w:r w:rsidRPr="00E87BBC">
        <w:rPr>
          <w:rFonts w:ascii="Book Antiqua" w:hAnsi="Book Antiqua"/>
        </w:rPr>
        <w:t xml:space="preserve"> 23 de setiembre de</w:t>
      </w:r>
      <w:r>
        <w:rPr>
          <w:rFonts w:ascii="Book Antiqua" w:hAnsi="Book Antiqua"/>
        </w:rPr>
        <w:t xml:space="preserve"> 2020, conocido por la Corte Plena en su sesión número 64-2020 celebrada el 26 de octubre de 2020, artículo XV.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321B2" w14:textId="54DADCC8" w:rsidR="000D6AD7" w:rsidRDefault="000D6AD7" w:rsidP="00856429">
    <w:pPr>
      <w:pStyle w:val="Encabezado"/>
      <w:tabs>
        <w:tab w:val="clear" w:pos="4252"/>
        <w:tab w:val="clear" w:pos="8504"/>
        <w:tab w:val="center" w:pos="8804"/>
        <w:tab w:val="right" w:pos="8875"/>
      </w:tabs>
      <w:rPr>
        <w:rFonts w:ascii="Book Antiqua" w:hAnsi="Book Antiqua" w:cs="Book Antiqua"/>
        <w:i/>
        <w:iCs/>
        <w:sz w:val="18"/>
        <w:szCs w:val="18"/>
      </w:rPr>
    </w:pPr>
    <w:r>
      <w:rPr>
        <w:rFonts w:ascii="Book Antiqua" w:hAnsi="Book Antiqua" w:cs="Book Antiqua"/>
        <w:i/>
        <w:iCs/>
        <w:sz w:val="18"/>
        <w:szCs w:val="18"/>
      </w:rPr>
      <w:t xml:space="preserve">                                                        Poder Judicial –Dirección </w:t>
    </w:r>
    <w:proofErr w:type="gramStart"/>
    <w:r>
      <w:rPr>
        <w:rFonts w:ascii="Book Antiqua" w:hAnsi="Book Antiqua" w:cs="Book Antiqua"/>
        <w:i/>
        <w:iCs/>
        <w:sz w:val="18"/>
        <w:szCs w:val="18"/>
      </w:rPr>
      <w:t>de  Planificación</w:t>
    </w:r>
    <w:proofErr w:type="gramEnd"/>
    <w:r>
      <w:rPr>
        <w:sz w:val="24"/>
        <w:szCs w:val="24"/>
      </w:rPr>
      <w:object w:dxaOrig="1845" w:dyaOrig="2145" w14:anchorId="740935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6pt;height:31pt" o:ole="">
          <v:imagedata r:id="rId1" o:title=""/>
        </v:shape>
        <o:OLEObject Type="Embed" ProgID="PBrush" ShapeID="_x0000_i1028" DrawAspect="Content" ObjectID="_1698736000" r:id="rId2"/>
      </w:object>
    </w:r>
  </w:p>
  <w:p w14:paraId="1CC8D39C" w14:textId="77777777" w:rsidR="000D6AD7" w:rsidRDefault="000D6AD7" w:rsidP="00856429">
    <w:pPr>
      <w:pStyle w:val="Encabezado"/>
      <w:tabs>
        <w:tab w:val="clear" w:pos="8504"/>
        <w:tab w:val="right" w:pos="8875"/>
      </w:tabs>
      <w:jc w:val="center"/>
      <w:rPr>
        <w:rFonts w:ascii="Book Antiqua" w:hAnsi="Book Antiqua" w:cs="Book Antiqua"/>
        <w:i/>
        <w:iCs/>
        <w:sz w:val="18"/>
        <w:szCs w:val="18"/>
      </w:rPr>
    </w:pPr>
    <w:r>
      <w:rPr>
        <w:rFonts w:ascii="Book Antiqua" w:hAnsi="Book Antiqua" w:cs="Book Antiqua"/>
        <w:i/>
        <w:iCs/>
        <w:sz w:val="18"/>
        <w:szCs w:val="18"/>
      </w:rPr>
      <w:t>San José -  Costa Rica</w:t>
    </w:r>
  </w:p>
  <w:p w14:paraId="425B753C" w14:textId="77777777" w:rsidR="000D6AD7" w:rsidRPr="00667361" w:rsidRDefault="000D6AD7" w:rsidP="00856429">
    <w:pPr>
      <w:pStyle w:val="Encabezado"/>
      <w:jc w:val="center"/>
      <w:rPr>
        <w:lang w:val="en-US"/>
      </w:rPr>
    </w:pPr>
    <w:r w:rsidRPr="00DA5916">
      <w:rPr>
        <w:rFonts w:ascii="Book Antiqua" w:hAnsi="Book Antiqua" w:cs="Book Antiqua"/>
        <w:i/>
        <w:iCs/>
        <w:sz w:val="18"/>
        <w:szCs w:val="18"/>
      </w:rPr>
      <w:t xml:space="preserve">Telf.   </w:t>
    </w:r>
    <w:r w:rsidRPr="00667361">
      <w:rPr>
        <w:rFonts w:ascii="Book Antiqua" w:hAnsi="Book Antiqua" w:cs="Book Antiqua"/>
        <w:i/>
        <w:iCs/>
        <w:sz w:val="18"/>
        <w:szCs w:val="18"/>
        <w:lang w:val="en-US"/>
      </w:rPr>
      <w:t>2295-3600 / 3599  Fax. 2</w:t>
    </w:r>
    <w:r>
      <w:rPr>
        <w:rFonts w:ascii="Book Antiqua" w:hAnsi="Book Antiqua" w:cs="Book Antiqua"/>
        <w:i/>
        <w:iCs/>
        <w:sz w:val="18"/>
        <w:szCs w:val="18"/>
        <w:lang w:val="en-US"/>
      </w:rPr>
      <w:t xml:space="preserve">257-5633   / Apdo.  95-1003  / </w:t>
    </w:r>
    <w:r w:rsidRPr="00667361">
      <w:rPr>
        <w:rFonts w:ascii="Book Antiqua" w:hAnsi="Book Antiqua" w:cs="Book Antiqua"/>
        <w:i/>
        <w:iCs/>
        <w:sz w:val="18"/>
        <w:szCs w:val="18"/>
        <w:lang w:val="en-US"/>
      </w:rPr>
      <w:t>planificacion@poder-judicial.go.cr</w:t>
    </w:r>
  </w:p>
  <w:p w14:paraId="2BA226A1" w14:textId="77777777" w:rsidR="000D6AD7" w:rsidRPr="00667361" w:rsidRDefault="000D6AD7" w:rsidP="00856429">
    <w:pPr>
      <w:pBdr>
        <w:bottom w:val="single" w:sz="6" w:space="0" w:color="auto"/>
      </w:pBdr>
      <w:spacing w:after="20"/>
      <w:rPr>
        <w:lang w:val="en-US"/>
      </w:rPr>
    </w:pPr>
  </w:p>
  <w:p w14:paraId="17AD93B2" w14:textId="77777777" w:rsidR="000D6AD7" w:rsidRPr="00E55DAB" w:rsidRDefault="000D6AD7">
    <w:pPr>
      <w:pStyle w:val="Encabezado"/>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87313"/>
    <w:multiLevelType w:val="hybridMultilevel"/>
    <w:tmpl w:val="640CBCDE"/>
    <w:lvl w:ilvl="0" w:tplc="0C0A0019">
      <w:start w:val="3"/>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C7C2A4D"/>
    <w:multiLevelType w:val="hybridMultilevel"/>
    <w:tmpl w:val="2ED4EDFA"/>
    <w:lvl w:ilvl="0" w:tplc="27F683CE">
      <w:start w:val="1"/>
      <w:numFmt w:val="bullet"/>
      <w:lvlText w:val=""/>
      <w:lvlJc w:val="left"/>
      <w:pPr>
        <w:ind w:left="720" w:hanging="360"/>
      </w:pPr>
      <w:rPr>
        <w:rFonts w:ascii="Wingdings" w:hAnsi="Wingdings" w:hint="default"/>
        <w:b/>
        <w:sz w:val="40"/>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12323321"/>
    <w:multiLevelType w:val="hybridMultilevel"/>
    <w:tmpl w:val="74D8265A"/>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5993233"/>
    <w:multiLevelType w:val="hybridMultilevel"/>
    <w:tmpl w:val="18B4FFC0"/>
    <w:lvl w:ilvl="0" w:tplc="15AE184A">
      <w:start w:val="1"/>
      <w:numFmt w:val="bullet"/>
      <w:lvlText w:val=""/>
      <w:lvlJc w:val="left"/>
      <w:pPr>
        <w:ind w:left="720" w:hanging="360"/>
      </w:pPr>
      <w:rPr>
        <w:rFonts w:ascii="Symbol" w:hAnsi="Symbol" w:hint="default"/>
        <w:sz w:val="6"/>
        <w:szCs w:val="6"/>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D672153"/>
    <w:multiLevelType w:val="hybridMultilevel"/>
    <w:tmpl w:val="81A296D6"/>
    <w:lvl w:ilvl="0" w:tplc="5FC80D60">
      <w:numFmt w:val="bullet"/>
      <w:lvlText w:val="–"/>
      <w:lvlJc w:val="left"/>
      <w:pPr>
        <w:ind w:left="720" w:hanging="360"/>
      </w:pPr>
      <w:rPr>
        <w:rFonts w:ascii="Book Antiqua" w:eastAsia="Times New Roman" w:hAnsi="Book Antiqua" w:cs="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21183D40"/>
    <w:multiLevelType w:val="hybridMultilevel"/>
    <w:tmpl w:val="E0CCAD32"/>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2A483DA2"/>
    <w:multiLevelType w:val="hybridMultilevel"/>
    <w:tmpl w:val="B78263A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7" w15:restartNumberingAfterBreak="0">
    <w:nsid w:val="2BD66721"/>
    <w:multiLevelType w:val="hybridMultilevel"/>
    <w:tmpl w:val="47C60352"/>
    <w:lvl w:ilvl="0" w:tplc="140A000B">
      <w:start w:val="1"/>
      <w:numFmt w:val="bullet"/>
      <w:lvlText w:val=""/>
      <w:lvlJc w:val="left"/>
      <w:pPr>
        <w:ind w:left="862" w:hanging="360"/>
      </w:pPr>
      <w:rPr>
        <w:rFonts w:ascii="Wingdings" w:hAnsi="Wingdings" w:hint="default"/>
      </w:rPr>
    </w:lvl>
    <w:lvl w:ilvl="1" w:tplc="140A0003" w:tentative="1">
      <w:start w:val="1"/>
      <w:numFmt w:val="bullet"/>
      <w:lvlText w:val="o"/>
      <w:lvlJc w:val="left"/>
      <w:pPr>
        <w:ind w:left="1582" w:hanging="360"/>
      </w:pPr>
      <w:rPr>
        <w:rFonts w:ascii="Courier New" w:hAnsi="Courier New" w:cs="Courier New" w:hint="default"/>
      </w:rPr>
    </w:lvl>
    <w:lvl w:ilvl="2" w:tplc="140A0005" w:tentative="1">
      <w:start w:val="1"/>
      <w:numFmt w:val="bullet"/>
      <w:lvlText w:val=""/>
      <w:lvlJc w:val="left"/>
      <w:pPr>
        <w:ind w:left="2302" w:hanging="360"/>
      </w:pPr>
      <w:rPr>
        <w:rFonts w:ascii="Wingdings" w:hAnsi="Wingdings" w:hint="default"/>
      </w:rPr>
    </w:lvl>
    <w:lvl w:ilvl="3" w:tplc="140A0001" w:tentative="1">
      <w:start w:val="1"/>
      <w:numFmt w:val="bullet"/>
      <w:lvlText w:val=""/>
      <w:lvlJc w:val="left"/>
      <w:pPr>
        <w:ind w:left="3022" w:hanging="360"/>
      </w:pPr>
      <w:rPr>
        <w:rFonts w:ascii="Symbol" w:hAnsi="Symbol" w:hint="default"/>
      </w:rPr>
    </w:lvl>
    <w:lvl w:ilvl="4" w:tplc="140A0003" w:tentative="1">
      <w:start w:val="1"/>
      <w:numFmt w:val="bullet"/>
      <w:lvlText w:val="o"/>
      <w:lvlJc w:val="left"/>
      <w:pPr>
        <w:ind w:left="3742" w:hanging="360"/>
      </w:pPr>
      <w:rPr>
        <w:rFonts w:ascii="Courier New" w:hAnsi="Courier New" w:cs="Courier New" w:hint="default"/>
      </w:rPr>
    </w:lvl>
    <w:lvl w:ilvl="5" w:tplc="140A0005" w:tentative="1">
      <w:start w:val="1"/>
      <w:numFmt w:val="bullet"/>
      <w:lvlText w:val=""/>
      <w:lvlJc w:val="left"/>
      <w:pPr>
        <w:ind w:left="4462" w:hanging="360"/>
      </w:pPr>
      <w:rPr>
        <w:rFonts w:ascii="Wingdings" w:hAnsi="Wingdings" w:hint="default"/>
      </w:rPr>
    </w:lvl>
    <w:lvl w:ilvl="6" w:tplc="140A0001" w:tentative="1">
      <w:start w:val="1"/>
      <w:numFmt w:val="bullet"/>
      <w:lvlText w:val=""/>
      <w:lvlJc w:val="left"/>
      <w:pPr>
        <w:ind w:left="5182" w:hanging="360"/>
      </w:pPr>
      <w:rPr>
        <w:rFonts w:ascii="Symbol" w:hAnsi="Symbol" w:hint="default"/>
      </w:rPr>
    </w:lvl>
    <w:lvl w:ilvl="7" w:tplc="140A0003" w:tentative="1">
      <w:start w:val="1"/>
      <w:numFmt w:val="bullet"/>
      <w:lvlText w:val="o"/>
      <w:lvlJc w:val="left"/>
      <w:pPr>
        <w:ind w:left="5902" w:hanging="360"/>
      </w:pPr>
      <w:rPr>
        <w:rFonts w:ascii="Courier New" w:hAnsi="Courier New" w:cs="Courier New" w:hint="default"/>
      </w:rPr>
    </w:lvl>
    <w:lvl w:ilvl="8" w:tplc="140A0005" w:tentative="1">
      <w:start w:val="1"/>
      <w:numFmt w:val="bullet"/>
      <w:lvlText w:val=""/>
      <w:lvlJc w:val="left"/>
      <w:pPr>
        <w:ind w:left="6622" w:hanging="360"/>
      </w:pPr>
      <w:rPr>
        <w:rFonts w:ascii="Wingdings" w:hAnsi="Wingdings" w:hint="default"/>
      </w:rPr>
    </w:lvl>
  </w:abstractNum>
  <w:abstractNum w:abstractNumId="8" w15:restartNumberingAfterBreak="0">
    <w:nsid w:val="30EC7CF9"/>
    <w:multiLevelType w:val="hybridMultilevel"/>
    <w:tmpl w:val="626431F8"/>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32BC0BC0"/>
    <w:multiLevelType w:val="hybridMultilevel"/>
    <w:tmpl w:val="09A8E700"/>
    <w:lvl w:ilvl="0" w:tplc="30D49A40">
      <w:start w:val="1"/>
      <w:numFmt w:val="bullet"/>
      <w:lvlText w:val=""/>
      <w:lvlJc w:val="left"/>
      <w:pPr>
        <w:ind w:left="720" w:hanging="360"/>
      </w:pPr>
      <w:rPr>
        <w:rFonts w:ascii="Symbol" w:hAnsi="Symbol" w:hint="default"/>
        <w:sz w:val="18"/>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38DC0784"/>
    <w:multiLevelType w:val="hybridMultilevel"/>
    <w:tmpl w:val="5AC6F052"/>
    <w:lvl w:ilvl="0" w:tplc="140A000B">
      <w:start w:val="1"/>
      <w:numFmt w:val="bullet"/>
      <w:lvlText w:val=""/>
      <w:lvlJc w:val="left"/>
      <w:pPr>
        <w:ind w:left="720" w:hanging="360"/>
      </w:pPr>
      <w:rPr>
        <w:rFonts w:ascii="Wingdings" w:hAnsi="Wingdings" w:hint="default"/>
      </w:rPr>
    </w:lvl>
    <w:lvl w:ilvl="1" w:tplc="140A000D">
      <w:start w:val="1"/>
      <w:numFmt w:val="bullet"/>
      <w:lvlText w:val=""/>
      <w:lvlJc w:val="left"/>
      <w:pPr>
        <w:ind w:left="1440" w:hanging="360"/>
      </w:pPr>
      <w:rPr>
        <w:rFonts w:ascii="Wingdings" w:hAnsi="Wingdings"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39D5563C"/>
    <w:multiLevelType w:val="hybridMultilevel"/>
    <w:tmpl w:val="030E72A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41923064"/>
    <w:multiLevelType w:val="hybridMultilevel"/>
    <w:tmpl w:val="39AE3E62"/>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467FCA3A"/>
    <w:multiLevelType w:val="multilevel"/>
    <w:tmpl w:val="00000001"/>
    <w:name w:val="List1182779962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4" w15:restartNumberingAfterBreak="0">
    <w:nsid w:val="467FCA49"/>
    <w:multiLevelType w:val="multilevel"/>
    <w:tmpl w:val="00000002"/>
    <w:name w:val="List1182779977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5" w15:restartNumberingAfterBreak="0">
    <w:nsid w:val="467FCA55"/>
    <w:multiLevelType w:val="multilevel"/>
    <w:tmpl w:val="00000003"/>
    <w:name w:val="List1182779989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 w15:restartNumberingAfterBreak="0">
    <w:nsid w:val="467FCA5B"/>
    <w:multiLevelType w:val="multilevel"/>
    <w:tmpl w:val="00000004"/>
    <w:name w:val="List1182779995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 w15:restartNumberingAfterBreak="0">
    <w:nsid w:val="467FCB27"/>
    <w:multiLevelType w:val="multilevel"/>
    <w:tmpl w:val="00000005"/>
    <w:name w:val="List1182780199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8" w15:restartNumberingAfterBreak="0">
    <w:nsid w:val="467FCB2B"/>
    <w:multiLevelType w:val="multilevel"/>
    <w:tmpl w:val="00000006"/>
    <w:name w:val="List1182780203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9" w15:restartNumberingAfterBreak="0">
    <w:nsid w:val="467FCDA6"/>
    <w:multiLevelType w:val="multilevel"/>
    <w:tmpl w:val="00000007"/>
    <w:name w:val="List1182780838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0" w15:restartNumberingAfterBreak="0">
    <w:nsid w:val="467FF4F6"/>
    <w:multiLevelType w:val="multilevel"/>
    <w:tmpl w:val="00000008"/>
    <w:name w:val="List1182790902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1" w15:restartNumberingAfterBreak="0">
    <w:nsid w:val="468019A7"/>
    <w:multiLevelType w:val="multilevel"/>
    <w:tmpl w:val="00000009"/>
    <w:name w:val="List1182800295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2" w15:restartNumberingAfterBreak="0">
    <w:nsid w:val="46816EEA"/>
    <w:multiLevelType w:val="multilevel"/>
    <w:tmpl w:val="0000000A"/>
    <w:name w:val="List1182887658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3" w15:restartNumberingAfterBreak="0">
    <w:nsid w:val="4681700A"/>
    <w:multiLevelType w:val="multilevel"/>
    <w:tmpl w:val="0000000B"/>
    <w:name w:val="List1182887946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4" w15:restartNumberingAfterBreak="0">
    <w:nsid w:val="46828F28"/>
    <w:multiLevelType w:val="multilevel"/>
    <w:tmpl w:val="238E84DD"/>
    <w:name w:val="List1182961448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5" w15:restartNumberingAfterBreak="0">
    <w:nsid w:val="46895D6F"/>
    <w:multiLevelType w:val="multilevel"/>
    <w:tmpl w:val="00000001"/>
    <w:name w:val="List1183407471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6" w15:restartNumberingAfterBreak="0">
    <w:nsid w:val="46895D72"/>
    <w:multiLevelType w:val="multilevel"/>
    <w:tmpl w:val="00000002"/>
    <w:name w:val="List1183407474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7" w15:restartNumberingAfterBreak="0">
    <w:nsid w:val="468BC571"/>
    <w:multiLevelType w:val="multilevel"/>
    <w:tmpl w:val="00000006"/>
    <w:name w:val="List1183565169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8" w15:restartNumberingAfterBreak="0">
    <w:nsid w:val="468BC576"/>
    <w:multiLevelType w:val="multilevel"/>
    <w:tmpl w:val="00000007"/>
    <w:name w:val="List1183565174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9" w15:restartNumberingAfterBreak="0">
    <w:nsid w:val="542A0450"/>
    <w:multiLevelType w:val="hybridMultilevel"/>
    <w:tmpl w:val="2F728F96"/>
    <w:lvl w:ilvl="0" w:tplc="30D49A40">
      <w:start w:val="1"/>
      <w:numFmt w:val="bullet"/>
      <w:lvlText w:val=""/>
      <w:lvlJc w:val="left"/>
      <w:pPr>
        <w:ind w:left="720" w:hanging="360"/>
      </w:pPr>
      <w:rPr>
        <w:rFonts w:ascii="Symbol" w:hAnsi="Symbol" w:hint="default"/>
        <w:sz w:val="18"/>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0" w15:restartNumberingAfterBreak="0">
    <w:nsid w:val="58F6134E"/>
    <w:multiLevelType w:val="hybridMultilevel"/>
    <w:tmpl w:val="9CA25AC8"/>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15:restartNumberingAfterBreak="0">
    <w:nsid w:val="5A8449BC"/>
    <w:multiLevelType w:val="hybridMultilevel"/>
    <w:tmpl w:val="C8444EA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2" w15:restartNumberingAfterBreak="0">
    <w:nsid w:val="60DD4D10"/>
    <w:multiLevelType w:val="hybridMultilevel"/>
    <w:tmpl w:val="5C5238FC"/>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3" w15:restartNumberingAfterBreak="0">
    <w:nsid w:val="62CA377C"/>
    <w:multiLevelType w:val="hybridMultilevel"/>
    <w:tmpl w:val="AB28CFF6"/>
    <w:lvl w:ilvl="0" w:tplc="50344692">
      <w:numFmt w:val="bullet"/>
      <w:lvlText w:val="•"/>
      <w:lvlJc w:val="left"/>
      <w:pPr>
        <w:ind w:left="720" w:hanging="360"/>
      </w:pPr>
      <w:rPr>
        <w:rFonts w:hint="default"/>
        <w:lang w:val="es-CR" w:eastAsia="es-CR" w:bidi="es-CR"/>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4" w15:restartNumberingAfterBreak="0">
    <w:nsid w:val="64875D46"/>
    <w:multiLevelType w:val="hybridMultilevel"/>
    <w:tmpl w:val="3B36EFE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5" w15:restartNumberingAfterBreak="0">
    <w:nsid w:val="6EB44F88"/>
    <w:multiLevelType w:val="hybridMultilevel"/>
    <w:tmpl w:val="ACE2EAB8"/>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6" w15:restartNumberingAfterBreak="0">
    <w:nsid w:val="754A5D15"/>
    <w:multiLevelType w:val="multilevel"/>
    <w:tmpl w:val="2558E7E1"/>
    <w:name w:val="List1183153210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7" w15:restartNumberingAfterBreak="0">
    <w:nsid w:val="754A5D16"/>
    <w:multiLevelType w:val="multilevel"/>
    <w:tmpl w:val="2558E7E2"/>
    <w:name w:val="List1183153215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8" w15:restartNumberingAfterBreak="0">
    <w:nsid w:val="754A5D17"/>
    <w:multiLevelType w:val="multilevel"/>
    <w:tmpl w:val="2558E7E3"/>
    <w:name w:val="List1183153279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9" w15:restartNumberingAfterBreak="0">
    <w:nsid w:val="754A5D18"/>
    <w:multiLevelType w:val="multilevel"/>
    <w:tmpl w:val="2558E7E4"/>
    <w:name w:val="List1183153319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0" w15:restartNumberingAfterBreak="0">
    <w:nsid w:val="754A5D19"/>
    <w:multiLevelType w:val="multilevel"/>
    <w:tmpl w:val="2558E7E5"/>
    <w:name w:val="List1183153477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1" w15:restartNumberingAfterBreak="0">
    <w:nsid w:val="754A5D1A"/>
    <w:multiLevelType w:val="multilevel"/>
    <w:tmpl w:val="2558E7E6"/>
    <w:name w:val="List1183583397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2" w15:restartNumberingAfterBreak="0">
    <w:nsid w:val="754A5D1B"/>
    <w:multiLevelType w:val="multilevel"/>
    <w:tmpl w:val="2558E7E7"/>
    <w:name w:val="List1183583403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3" w15:restartNumberingAfterBreak="0">
    <w:nsid w:val="754A5D1C"/>
    <w:multiLevelType w:val="multilevel"/>
    <w:tmpl w:val="684A596F"/>
    <w:name w:val="List1185998224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4" w15:restartNumberingAfterBreak="0">
    <w:nsid w:val="754A5D1D"/>
    <w:multiLevelType w:val="multilevel"/>
    <w:tmpl w:val="684A5970"/>
    <w:name w:val="List1185999295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5" w15:restartNumberingAfterBreak="0">
    <w:nsid w:val="754A5D1E"/>
    <w:multiLevelType w:val="multilevel"/>
    <w:tmpl w:val="2558E7EA"/>
    <w:name w:val="List1185902774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6" w15:restartNumberingAfterBreak="0">
    <w:nsid w:val="754A5D1F"/>
    <w:multiLevelType w:val="multilevel"/>
    <w:tmpl w:val="2558E7EB"/>
    <w:name w:val="List1185912087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7" w15:restartNumberingAfterBreak="0">
    <w:nsid w:val="754A5D20"/>
    <w:multiLevelType w:val="multilevel"/>
    <w:tmpl w:val="2558E7EC"/>
    <w:name w:val="List1185913294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8" w15:restartNumberingAfterBreak="0">
    <w:nsid w:val="754A5D21"/>
    <w:multiLevelType w:val="multilevel"/>
    <w:tmpl w:val="2558E7ED"/>
    <w:name w:val="List1185918543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9" w15:restartNumberingAfterBreak="0">
    <w:nsid w:val="754A5D22"/>
    <w:multiLevelType w:val="multilevel"/>
    <w:tmpl w:val="2558E7EE"/>
    <w:name w:val="List1185918549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0" w15:restartNumberingAfterBreak="0">
    <w:nsid w:val="754A5D23"/>
    <w:multiLevelType w:val="multilevel"/>
    <w:tmpl w:val="2558E7EF"/>
    <w:name w:val="List1185979638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1" w15:restartNumberingAfterBreak="0">
    <w:nsid w:val="754A5D24"/>
    <w:multiLevelType w:val="multilevel"/>
    <w:tmpl w:val="76621B07"/>
    <w:name w:val="List1189202695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2" w15:restartNumberingAfterBreak="0">
    <w:nsid w:val="754A5D25"/>
    <w:multiLevelType w:val="multilevel"/>
    <w:tmpl w:val="76621B08"/>
    <w:name w:val="List1189202715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3" w15:restartNumberingAfterBreak="0">
    <w:nsid w:val="76A03235"/>
    <w:multiLevelType w:val="hybridMultilevel"/>
    <w:tmpl w:val="C9789F50"/>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4" w15:restartNumberingAfterBreak="0">
    <w:nsid w:val="777F14E4"/>
    <w:multiLevelType w:val="hybridMultilevel"/>
    <w:tmpl w:val="4E7C6A4E"/>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5" w15:restartNumberingAfterBreak="0">
    <w:nsid w:val="79906814"/>
    <w:multiLevelType w:val="hybridMultilevel"/>
    <w:tmpl w:val="45EE0A8E"/>
    <w:lvl w:ilvl="0" w:tplc="30D49A40">
      <w:start w:val="1"/>
      <w:numFmt w:val="bullet"/>
      <w:lvlText w:val=""/>
      <w:lvlJc w:val="left"/>
      <w:pPr>
        <w:ind w:left="720" w:hanging="360"/>
      </w:pPr>
      <w:rPr>
        <w:rFonts w:ascii="Symbol" w:hAnsi="Symbol" w:hint="default"/>
        <w:sz w:val="18"/>
      </w:rPr>
    </w:lvl>
    <w:lvl w:ilvl="1" w:tplc="140A000D">
      <w:start w:val="1"/>
      <w:numFmt w:val="bullet"/>
      <w:lvlText w:val=""/>
      <w:lvlJc w:val="left"/>
      <w:pPr>
        <w:ind w:left="1440" w:hanging="360"/>
      </w:pPr>
      <w:rPr>
        <w:rFonts w:ascii="Wingdings" w:hAnsi="Wingdings"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6" w15:restartNumberingAfterBreak="0">
    <w:nsid w:val="7A346F05"/>
    <w:multiLevelType w:val="hybridMultilevel"/>
    <w:tmpl w:val="EA9641B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7" w15:restartNumberingAfterBreak="0">
    <w:nsid w:val="7C120D10"/>
    <w:multiLevelType w:val="hybridMultilevel"/>
    <w:tmpl w:val="8A209094"/>
    <w:lvl w:ilvl="0" w:tplc="0C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8" w15:restartNumberingAfterBreak="0">
    <w:nsid w:val="7C897A56"/>
    <w:multiLevelType w:val="hybridMultilevel"/>
    <w:tmpl w:val="28B04CD6"/>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9" w15:restartNumberingAfterBreak="0">
    <w:nsid w:val="7E0D157C"/>
    <w:multiLevelType w:val="hybridMultilevel"/>
    <w:tmpl w:val="B1BCF05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32"/>
  </w:num>
  <w:num w:numId="2">
    <w:abstractNumId w:val="12"/>
  </w:num>
  <w:num w:numId="3">
    <w:abstractNumId w:val="58"/>
  </w:num>
  <w:num w:numId="4">
    <w:abstractNumId w:val="0"/>
  </w:num>
  <w:num w:numId="5">
    <w:abstractNumId w:val="2"/>
  </w:num>
  <w:num w:numId="6">
    <w:abstractNumId w:val="10"/>
  </w:num>
  <w:num w:numId="7">
    <w:abstractNumId w:val="1"/>
  </w:num>
  <w:num w:numId="8">
    <w:abstractNumId w:val="8"/>
  </w:num>
  <w:num w:numId="9">
    <w:abstractNumId w:val="7"/>
  </w:num>
  <w:num w:numId="10">
    <w:abstractNumId w:val="54"/>
  </w:num>
  <w:num w:numId="11">
    <w:abstractNumId w:val="29"/>
  </w:num>
  <w:num w:numId="12">
    <w:abstractNumId w:val="9"/>
  </w:num>
  <w:num w:numId="13">
    <w:abstractNumId w:val="55"/>
  </w:num>
  <w:num w:numId="14">
    <w:abstractNumId w:val="57"/>
  </w:num>
  <w:num w:numId="15">
    <w:abstractNumId w:val="33"/>
  </w:num>
  <w:num w:numId="16">
    <w:abstractNumId w:val="6"/>
  </w:num>
  <w:num w:numId="17">
    <w:abstractNumId w:val="59"/>
  </w:num>
  <w:num w:numId="18">
    <w:abstractNumId w:val="3"/>
  </w:num>
  <w:num w:numId="19">
    <w:abstractNumId w:val="35"/>
  </w:num>
  <w:num w:numId="20">
    <w:abstractNumId w:val="4"/>
  </w:num>
  <w:num w:numId="21">
    <w:abstractNumId w:val="30"/>
  </w:num>
  <w:num w:numId="22">
    <w:abstractNumId w:val="5"/>
  </w:num>
  <w:num w:numId="23">
    <w:abstractNumId w:val="53"/>
  </w:num>
  <w:num w:numId="24">
    <w:abstractNumId w:val="31"/>
  </w:num>
  <w:num w:numId="25">
    <w:abstractNumId w:val="56"/>
  </w:num>
  <w:num w:numId="26">
    <w:abstractNumId w:val="11"/>
  </w:num>
  <w:num w:numId="27">
    <w:abstractNumId w:val="3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99C"/>
    <w:rsid w:val="000013FB"/>
    <w:rsid w:val="00001487"/>
    <w:rsid w:val="0000151C"/>
    <w:rsid w:val="00001FF5"/>
    <w:rsid w:val="00002597"/>
    <w:rsid w:val="00002710"/>
    <w:rsid w:val="00002EF5"/>
    <w:rsid w:val="000034F1"/>
    <w:rsid w:val="000047A6"/>
    <w:rsid w:val="00004859"/>
    <w:rsid w:val="00005221"/>
    <w:rsid w:val="0000533E"/>
    <w:rsid w:val="0000604B"/>
    <w:rsid w:val="00006833"/>
    <w:rsid w:val="0000698B"/>
    <w:rsid w:val="00006A0D"/>
    <w:rsid w:val="00006C11"/>
    <w:rsid w:val="00006CAA"/>
    <w:rsid w:val="00007C85"/>
    <w:rsid w:val="000108CE"/>
    <w:rsid w:val="00010BC5"/>
    <w:rsid w:val="00011236"/>
    <w:rsid w:val="00011378"/>
    <w:rsid w:val="000114CD"/>
    <w:rsid w:val="00012DA3"/>
    <w:rsid w:val="00012DBD"/>
    <w:rsid w:val="00012F2F"/>
    <w:rsid w:val="00013A3C"/>
    <w:rsid w:val="00013EAD"/>
    <w:rsid w:val="00013EFB"/>
    <w:rsid w:val="0001421B"/>
    <w:rsid w:val="000142E9"/>
    <w:rsid w:val="000143DC"/>
    <w:rsid w:val="00014E19"/>
    <w:rsid w:val="00015721"/>
    <w:rsid w:val="00016F6F"/>
    <w:rsid w:val="00017550"/>
    <w:rsid w:val="00017899"/>
    <w:rsid w:val="000179CE"/>
    <w:rsid w:val="000179DA"/>
    <w:rsid w:val="00017A79"/>
    <w:rsid w:val="0002020B"/>
    <w:rsid w:val="00021284"/>
    <w:rsid w:val="00021315"/>
    <w:rsid w:val="0002270A"/>
    <w:rsid w:val="0002291E"/>
    <w:rsid w:val="00023867"/>
    <w:rsid w:val="00023BFA"/>
    <w:rsid w:val="00023F51"/>
    <w:rsid w:val="000242F8"/>
    <w:rsid w:val="0002449D"/>
    <w:rsid w:val="00024A34"/>
    <w:rsid w:val="000251E9"/>
    <w:rsid w:val="000254CD"/>
    <w:rsid w:val="000259E4"/>
    <w:rsid w:val="00025A28"/>
    <w:rsid w:val="00025B58"/>
    <w:rsid w:val="000260A3"/>
    <w:rsid w:val="00026AF9"/>
    <w:rsid w:val="00026E54"/>
    <w:rsid w:val="00027A07"/>
    <w:rsid w:val="00027BF0"/>
    <w:rsid w:val="00027E17"/>
    <w:rsid w:val="00027EB3"/>
    <w:rsid w:val="0003034B"/>
    <w:rsid w:val="0003056C"/>
    <w:rsid w:val="00030623"/>
    <w:rsid w:val="00030EE1"/>
    <w:rsid w:val="000312C1"/>
    <w:rsid w:val="00031521"/>
    <w:rsid w:val="0003156C"/>
    <w:rsid w:val="0003258D"/>
    <w:rsid w:val="000327AA"/>
    <w:rsid w:val="000342DB"/>
    <w:rsid w:val="00034E2F"/>
    <w:rsid w:val="00035067"/>
    <w:rsid w:val="00035288"/>
    <w:rsid w:val="00035BDA"/>
    <w:rsid w:val="00036040"/>
    <w:rsid w:val="000363B6"/>
    <w:rsid w:val="000366EE"/>
    <w:rsid w:val="000369AC"/>
    <w:rsid w:val="0003715A"/>
    <w:rsid w:val="0003752D"/>
    <w:rsid w:val="00037A1C"/>
    <w:rsid w:val="000403CC"/>
    <w:rsid w:val="000414B6"/>
    <w:rsid w:val="00041AF1"/>
    <w:rsid w:val="00041FA5"/>
    <w:rsid w:val="00043DDA"/>
    <w:rsid w:val="00044FB7"/>
    <w:rsid w:val="00046A09"/>
    <w:rsid w:val="00047002"/>
    <w:rsid w:val="00047304"/>
    <w:rsid w:val="000504E1"/>
    <w:rsid w:val="00051205"/>
    <w:rsid w:val="00051500"/>
    <w:rsid w:val="000527A1"/>
    <w:rsid w:val="00052A0F"/>
    <w:rsid w:val="0005393F"/>
    <w:rsid w:val="00055263"/>
    <w:rsid w:val="00055FD2"/>
    <w:rsid w:val="00056425"/>
    <w:rsid w:val="00056E54"/>
    <w:rsid w:val="00057CF2"/>
    <w:rsid w:val="00060BE7"/>
    <w:rsid w:val="00061468"/>
    <w:rsid w:val="00061483"/>
    <w:rsid w:val="000614DD"/>
    <w:rsid w:val="000616B3"/>
    <w:rsid w:val="000617FF"/>
    <w:rsid w:val="0006210C"/>
    <w:rsid w:val="00063815"/>
    <w:rsid w:val="0006398F"/>
    <w:rsid w:val="00063C88"/>
    <w:rsid w:val="0006411C"/>
    <w:rsid w:val="0006425E"/>
    <w:rsid w:val="00064C50"/>
    <w:rsid w:val="00064E13"/>
    <w:rsid w:val="00065559"/>
    <w:rsid w:val="00065BBA"/>
    <w:rsid w:val="000668DF"/>
    <w:rsid w:val="00066F36"/>
    <w:rsid w:val="00067280"/>
    <w:rsid w:val="00067394"/>
    <w:rsid w:val="00067403"/>
    <w:rsid w:val="00067636"/>
    <w:rsid w:val="000703CE"/>
    <w:rsid w:val="00070787"/>
    <w:rsid w:val="0007097C"/>
    <w:rsid w:val="00070B6D"/>
    <w:rsid w:val="00070D42"/>
    <w:rsid w:val="00071092"/>
    <w:rsid w:val="00071D6E"/>
    <w:rsid w:val="0007249B"/>
    <w:rsid w:val="00072BDB"/>
    <w:rsid w:val="00072CC1"/>
    <w:rsid w:val="00072E01"/>
    <w:rsid w:val="00072F79"/>
    <w:rsid w:val="000734A3"/>
    <w:rsid w:val="000736FA"/>
    <w:rsid w:val="00073C0E"/>
    <w:rsid w:val="00074213"/>
    <w:rsid w:val="00074E42"/>
    <w:rsid w:val="000751CB"/>
    <w:rsid w:val="000755D5"/>
    <w:rsid w:val="00075D88"/>
    <w:rsid w:val="0007603C"/>
    <w:rsid w:val="00076873"/>
    <w:rsid w:val="00077327"/>
    <w:rsid w:val="00077994"/>
    <w:rsid w:val="0008065F"/>
    <w:rsid w:val="00080D61"/>
    <w:rsid w:val="00081038"/>
    <w:rsid w:val="000813CC"/>
    <w:rsid w:val="000825AE"/>
    <w:rsid w:val="0008307D"/>
    <w:rsid w:val="00083A7D"/>
    <w:rsid w:val="00084B0E"/>
    <w:rsid w:val="00084E7E"/>
    <w:rsid w:val="00084F0C"/>
    <w:rsid w:val="00085026"/>
    <w:rsid w:val="0008551F"/>
    <w:rsid w:val="00085A44"/>
    <w:rsid w:val="00085BF8"/>
    <w:rsid w:val="000902B1"/>
    <w:rsid w:val="00091146"/>
    <w:rsid w:val="00091BF6"/>
    <w:rsid w:val="00091D06"/>
    <w:rsid w:val="00091F42"/>
    <w:rsid w:val="00091F6D"/>
    <w:rsid w:val="00092138"/>
    <w:rsid w:val="00092F6C"/>
    <w:rsid w:val="00094A56"/>
    <w:rsid w:val="00094E5C"/>
    <w:rsid w:val="00095382"/>
    <w:rsid w:val="0009542A"/>
    <w:rsid w:val="00095511"/>
    <w:rsid w:val="000957BF"/>
    <w:rsid w:val="00097ADF"/>
    <w:rsid w:val="00097FF9"/>
    <w:rsid w:val="000A00ED"/>
    <w:rsid w:val="000A195C"/>
    <w:rsid w:val="000A1C8F"/>
    <w:rsid w:val="000A1E93"/>
    <w:rsid w:val="000A2127"/>
    <w:rsid w:val="000A25BA"/>
    <w:rsid w:val="000A273D"/>
    <w:rsid w:val="000A295D"/>
    <w:rsid w:val="000A2ABC"/>
    <w:rsid w:val="000A32E7"/>
    <w:rsid w:val="000A3ABA"/>
    <w:rsid w:val="000A3F46"/>
    <w:rsid w:val="000A40AB"/>
    <w:rsid w:val="000A428D"/>
    <w:rsid w:val="000A5333"/>
    <w:rsid w:val="000A55F4"/>
    <w:rsid w:val="000A580F"/>
    <w:rsid w:val="000A758B"/>
    <w:rsid w:val="000A75DF"/>
    <w:rsid w:val="000A7852"/>
    <w:rsid w:val="000B1105"/>
    <w:rsid w:val="000B1354"/>
    <w:rsid w:val="000B1A33"/>
    <w:rsid w:val="000B2010"/>
    <w:rsid w:val="000B26D0"/>
    <w:rsid w:val="000B31F1"/>
    <w:rsid w:val="000B354E"/>
    <w:rsid w:val="000B4AFB"/>
    <w:rsid w:val="000B4CCD"/>
    <w:rsid w:val="000B5B47"/>
    <w:rsid w:val="000B5CB6"/>
    <w:rsid w:val="000B6379"/>
    <w:rsid w:val="000B6B60"/>
    <w:rsid w:val="000B6BBA"/>
    <w:rsid w:val="000B719F"/>
    <w:rsid w:val="000B77E6"/>
    <w:rsid w:val="000B79FA"/>
    <w:rsid w:val="000C1167"/>
    <w:rsid w:val="000C154A"/>
    <w:rsid w:val="000C17D5"/>
    <w:rsid w:val="000C1A3A"/>
    <w:rsid w:val="000C25AF"/>
    <w:rsid w:val="000C3471"/>
    <w:rsid w:val="000C370B"/>
    <w:rsid w:val="000C3F38"/>
    <w:rsid w:val="000C4C5A"/>
    <w:rsid w:val="000C4E2F"/>
    <w:rsid w:val="000C518F"/>
    <w:rsid w:val="000C54F6"/>
    <w:rsid w:val="000C59B5"/>
    <w:rsid w:val="000C5BE7"/>
    <w:rsid w:val="000C6F8B"/>
    <w:rsid w:val="000C7265"/>
    <w:rsid w:val="000C731D"/>
    <w:rsid w:val="000D10F2"/>
    <w:rsid w:val="000D247C"/>
    <w:rsid w:val="000D2C7A"/>
    <w:rsid w:val="000D3E6B"/>
    <w:rsid w:val="000D5108"/>
    <w:rsid w:val="000D5426"/>
    <w:rsid w:val="000D5577"/>
    <w:rsid w:val="000D5A26"/>
    <w:rsid w:val="000D5D96"/>
    <w:rsid w:val="000D5DF7"/>
    <w:rsid w:val="000D5F59"/>
    <w:rsid w:val="000D6609"/>
    <w:rsid w:val="000D6AD7"/>
    <w:rsid w:val="000D7486"/>
    <w:rsid w:val="000D7CD9"/>
    <w:rsid w:val="000E0063"/>
    <w:rsid w:val="000E0750"/>
    <w:rsid w:val="000E075E"/>
    <w:rsid w:val="000E21A7"/>
    <w:rsid w:val="000E23E8"/>
    <w:rsid w:val="000E27A4"/>
    <w:rsid w:val="000E3050"/>
    <w:rsid w:val="000E318D"/>
    <w:rsid w:val="000E31FE"/>
    <w:rsid w:val="000E391D"/>
    <w:rsid w:val="000E3C05"/>
    <w:rsid w:val="000E3C48"/>
    <w:rsid w:val="000E4D1E"/>
    <w:rsid w:val="000E5569"/>
    <w:rsid w:val="000E5619"/>
    <w:rsid w:val="000E58BC"/>
    <w:rsid w:val="000E7010"/>
    <w:rsid w:val="000E7798"/>
    <w:rsid w:val="000E7A00"/>
    <w:rsid w:val="000E7D2A"/>
    <w:rsid w:val="000F01AC"/>
    <w:rsid w:val="000F1353"/>
    <w:rsid w:val="000F1AA4"/>
    <w:rsid w:val="000F1C23"/>
    <w:rsid w:val="000F21F3"/>
    <w:rsid w:val="000F245B"/>
    <w:rsid w:val="000F2D81"/>
    <w:rsid w:val="000F2DD2"/>
    <w:rsid w:val="000F3146"/>
    <w:rsid w:val="000F35EA"/>
    <w:rsid w:val="000F4637"/>
    <w:rsid w:val="000F470F"/>
    <w:rsid w:val="000F47D6"/>
    <w:rsid w:val="000F559E"/>
    <w:rsid w:val="000F55B4"/>
    <w:rsid w:val="000F7416"/>
    <w:rsid w:val="000F79CD"/>
    <w:rsid w:val="000F7B47"/>
    <w:rsid w:val="000F7BD5"/>
    <w:rsid w:val="000F7D4D"/>
    <w:rsid w:val="001027C0"/>
    <w:rsid w:val="00102890"/>
    <w:rsid w:val="00102B90"/>
    <w:rsid w:val="00102BF8"/>
    <w:rsid w:val="00103CAF"/>
    <w:rsid w:val="00103F82"/>
    <w:rsid w:val="00103F99"/>
    <w:rsid w:val="0010474B"/>
    <w:rsid w:val="0010488A"/>
    <w:rsid w:val="00104D16"/>
    <w:rsid w:val="00106BA7"/>
    <w:rsid w:val="00106D1F"/>
    <w:rsid w:val="00106F3A"/>
    <w:rsid w:val="001070AF"/>
    <w:rsid w:val="001073FB"/>
    <w:rsid w:val="0010773E"/>
    <w:rsid w:val="0010777C"/>
    <w:rsid w:val="00107E0E"/>
    <w:rsid w:val="00110086"/>
    <w:rsid w:val="001106E2"/>
    <w:rsid w:val="00111365"/>
    <w:rsid w:val="0011151C"/>
    <w:rsid w:val="001115DA"/>
    <w:rsid w:val="00111EED"/>
    <w:rsid w:val="00112255"/>
    <w:rsid w:val="00112403"/>
    <w:rsid w:val="001131D3"/>
    <w:rsid w:val="00113287"/>
    <w:rsid w:val="001139EA"/>
    <w:rsid w:val="00113DFF"/>
    <w:rsid w:val="00114034"/>
    <w:rsid w:val="00114BC1"/>
    <w:rsid w:val="001151A2"/>
    <w:rsid w:val="001153CA"/>
    <w:rsid w:val="00115E4E"/>
    <w:rsid w:val="00115E54"/>
    <w:rsid w:val="00115F20"/>
    <w:rsid w:val="00116902"/>
    <w:rsid w:val="00116E2E"/>
    <w:rsid w:val="00117060"/>
    <w:rsid w:val="001172E4"/>
    <w:rsid w:val="00117B68"/>
    <w:rsid w:val="001202E2"/>
    <w:rsid w:val="00120674"/>
    <w:rsid w:val="00120C63"/>
    <w:rsid w:val="001211AD"/>
    <w:rsid w:val="001221D7"/>
    <w:rsid w:val="001233FF"/>
    <w:rsid w:val="00123BC2"/>
    <w:rsid w:val="00123D9D"/>
    <w:rsid w:val="00123EAD"/>
    <w:rsid w:val="00123F31"/>
    <w:rsid w:val="00124514"/>
    <w:rsid w:val="00124759"/>
    <w:rsid w:val="00124B4F"/>
    <w:rsid w:val="00125F9A"/>
    <w:rsid w:val="0012655D"/>
    <w:rsid w:val="00127489"/>
    <w:rsid w:val="00127BD7"/>
    <w:rsid w:val="0013005D"/>
    <w:rsid w:val="00130707"/>
    <w:rsid w:val="00130D96"/>
    <w:rsid w:val="00131B37"/>
    <w:rsid w:val="0013248D"/>
    <w:rsid w:val="001327C7"/>
    <w:rsid w:val="001327D3"/>
    <w:rsid w:val="00132818"/>
    <w:rsid w:val="001328C9"/>
    <w:rsid w:val="00132BA1"/>
    <w:rsid w:val="00132BDA"/>
    <w:rsid w:val="00132C7C"/>
    <w:rsid w:val="001335E4"/>
    <w:rsid w:val="00133601"/>
    <w:rsid w:val="00133EEB"/>
    <w:rsid w:val="00134CEA"/>
    <w:rsid w:val="00134D91"/>
    <w:rsid w:val="001350FC"/>
    <w:rsid w:val="001354D1"/>
    <w:rsid w:val="001357AA"/>
    <w:rsid w:val="00135BD5"/>
    <w:rsid w:val="00135E46"/>
    <w:rsid w:val="00136CDD"/>
    <w:rsid w:val="00136CFC"/>
    <w:rsid w:val="00137168"/>
    <w:rsid w:val="00137C43"/>
    <w:rsid w:val="00137DCD"/>
    <w:rsid w:val="00141060"/>
    <w:rsid w:val="0014135B"/>
    <w:rsid w:val="001418DD"/>
    <w:rsid w:val="001440B8"/>
    <w:rsid w:val="0014414E"/>
    <w:rsid w:val="00144396"/>
    <w:rsid w:val="001452EF"/>
    <w:rsid w:val="00145DA0"/>
    <w:rsid w:val="0014658C"/>
    <w:rsid w:val="00146E3F"/>
    <w:rsid w:val="001470C3"/>
    <w:rsid w:val="0014721E"/>
    <w:rsid w:val="00147CB4"/>
    <w:rsid w:val="00147DC9"/>
    <w:rsid w:val="001501DA"/>
    <w:rsid w:val="001505BF"/>
    <w:rsid w:val="00150CB8"/>
    <w:rsid w:val="00150FF8"/>
    <w:rsid w:val="00151184"/>
    <w:rsid w:val="001511FB"/>
    <w:rsid w:val="0015179E"/>
    <w:rsid w:val="0015215E"/>
    <w:rsid w:val="00152274"/>
    <w:rsid w:val="001525F7"/>
    <w:rsid w:val="00152F4F"/>
    <w:rsid w:val="00152FA7"/>
    <w:rsid w:val="00153002"/>
    <w:rsid w:val="001541B9"/>
    <w:rsid w:val="00154340"/>
    <w:rsid w:val="001549B6"/>
    <w:rsid w:val="00154ADE"/>
    <w:rsid w:val="00154DC8"/>
    <w:rsid w:val="00154E8F"/>
    <w:rsid w:val="00155124"/>
    <w:rsid w:val="00155CD6"/>
    <w:rsid w:val="0015616D"/>
    <w:rsid w:val="00156BA7"/>
    <w:rsid w:val="00157184"/>
    <w:rsid w:val="00157AE9"/>
    <w:rsid w:val="00157BB8"/>
    <w:rsid w:val="0016073E"/>
    <w:rsid w:val="0016112A"/>
    <w:rsid w:val="00161BD6"/>
    <w:rsid w:val="00161CC6"/>
    <w:rsid w:val="00161D88"/>
    <w:rsid w:val="001624A4"/>
    <w:rsid w:val="00162CDD"/>
    <w:rsid w:val="00162F61"/>
    <w:rsid w:val="00162FBD"/>
    <w:rsid w:val="00164158"/>
    <w:rsid w:val="001645A0"/>
    <w:rsid w:val="00164736"/>
    <w:rsid w:val="00165854"/>
    <w:rsid w:val="00165F2F"/>
    <w:rsid w:val="0016638C"/>
    <w:rsid w:val="001666FC"/>
    <w:rsid w:val="00167294"/>
    <w:rsid w:val="00167AE5"/>
    <w:rsid w:val="00167D91"/>
    <w:rsid w:val="00167F70"/>
    <w:rsid w:val="00170168"/>
    <w:rsid w:val="001705EC"/>
    <w:rsid w:val="001710D7"/>
    <w:rsid w:val="0017121C"/>
    <w:rsid w:val="0017160F"/>
    <w:rsid w:val="0017295C"/>
    <w:rsid w:val="001729A9"/>
    <w:rsid w:val="00172E20"/>
    <w:rsid w:val="00173456"/>
    <w:rsid w:val="00173A20"/>
    <w:rsid w:val="001742BD"/>
    <w:rsid w:val="001743EE"/>
    <w:rsid w:val="00174948"/>
    <w:rsid w:val="00174956"/>
    <w:rsid w:val="00175FFE"/>
    <w:rsid w:val="001770C8"/>
    <w:rsid w:val="0017798F"/>
    <w:rsid w:val="00180477"/>
    <w:rsid w:val="00180AF6"/>
    <w:rsid w:val="001822B9"/>
    <w:rsid w:val="0018261D"/>
    <w:rsid w:val="001826AC"/>
    <w:rsid w:val="001829EA"/>
    <w:rsid w:val="00182A1E"/>
    <w:rsid w:val="00182D2C"/>
    <w:rsid w:val="0018372B"/>
    <w:rsid w:val="00183970"/>
    <w:rsid w:val="0018430A"/>
    <w:rsid w:val="00184F85"/>
    <w:rsid w:val="001855EA"/>
    <w:rsid w:val="00185A03"/>
    <w:rsid w:val="001864FD"/>
    <w:rsid w:val="0018691E"/>
    <w:rsid w:val="00186F24"/>
    <w:rsid w:val="00187871"/>
    <w:rsid w:val="001878EB"/>
    <w:rsid w:val="00190E19"/>
    <w:rsid w:val="00192100"/>
    <w:rsid w:val="00192419"/>
    <w:rsid w:val="001927E2"/>
    <w:rsid w:val="00192F0C"/>
    <w:rsid w:val="001930F3"/>
    <w:rsid w:val="00193395"/>
    <w:rsid w:val="001941FB"/>
    <w:rsid w:val="001945FC"/>
    <w:rsid w:val="00195816"/>
    <w:rsid w:val="00195E84"/>
    <w:rsid w:val="00196D8A"/>
    <w:rsid w:val="00197364"/>
    <w:rsid w:val="001974B4"/>
    <w:rsid w:val="00197A6A"/>
    <w:rsid w:val="00197D30"/>
    <w:rsid w:val="00197E0C"/>
    <w:rsid w:val="001A05E5"/>
    <w:rsid w:val="001A06B3"/>
    <w:rsid w:val="001A0D12"/>
    <w:rsid w:val="001A2039"/>
    <w:rsid w:val="001A2957"/>
    <w:rsid w:val="001A2EB1"/>
    <w:rsid w:val="001A3102"/>
    <w:rsid w:val="001A3959"/>
    <w:rsid w:val="001A3F97"/>
    <w:rsid w:val="001A5C7D"/>
    <w:rsid w:val="001A66E4"/>
    <w:rsid w:val="001A7270"/>
    <w:rsid w:val="001A72AB"/>
    <w:rsid w:val="001A7688"/>
    <w:rsid w:val="001A786E"/>
    <w:rsid w:val="001A7BD2"/>
    <w:rsid w:val="001A7F05"/>
    <w:rsid w:val="001B05D3"/>
    <w:rsid w:val="001B071A"/>
    <w:rsid w:val="001B0797"/>
    <w:rsid w:val="001B20E1"/>
    <w:rsid w:val="001B2591"/>
    <w:rsid w:val="001B2F76"/>
    <w:rsid w:val="001B3C9C"/>
    <w:rsid w:val="001B3ED8"/>
    <w:rsid w:val="001B42CE"/>
    <w:rsid w:val="001B49B3"/>
    <w:rsid w:val="001B4B59"/>
    <w:rsid w:val="001B4E42"/>
    <w:rsid w:val="001B4FCF"/>
    <w:rsid w:val="001B50A9"/>
    <w:rsid w:val="001B5518"/>
    <w:rsid w:val="001B551A"/>
    <w:rsid w:val="001B56C5"/>
    <w:rsid w:val="001B5A20"/>
    <w:rsid w:val="001B5EDB"/>
    <w:rsid w:val="001B5F45"/>
    <w:rsid w:val="001B61C0"/>
    <w:rsid w:val="001B6F02"/>
    <w:rsid w:val="001B6F1A"/>
    <w:rsid w:val="001C1ABD"/>
    <w:rsid w:val="001C1DF7"/>
    <w:rsid w:val="001C1E1E"/>
    <w:rsid w:val="001C2889"/>
    <w:rsid w:val="001C28E4"/>
    <w:rsid w:val="001C36A8"/>
    <w:rsid w:val="001C36F6"/>
    <w:rsid w:val="001C3B94"/>
    <w:rsid w:val="001C471F"/>
    <w:rsid w:val="001C5ACE"/>
    <w:rsid w:val="001C5D16"/>
    <w:rsid w:val="001C60CD"/>
    <w:rsid w:val="001C6279"/>
    <w:rsid w:val="001C79FF"/>
    <w:rsid w:val="001C7B73"/>
    <w:rsid w:val="001D0266"/>
    <w:rsid w:val="001D059F"/>
    <w:rsid w:val="001D07F0"/>
    <w:rsid w:val="001D1E74"/>
    <w:rsid w:val="001D23CE"/>
    <w:rsid w:val="001D2489"/>
    <w:rsid w:val="001D26E9"/>
    <w:rsid w:val="001D2A0A"/>
    <w:rsid w:val="001D2FE2"/>
    <w:rsid w:val="001D38D4"/>
    <w:rsid w:val="001D3AB7"/>
    <w:rsid w:val="001D3C25"/>
    <w:rsid w:val="001D3D7D"/>
    <w:rsid w:val="001D4A27"/>
    <w:rsid w:val="001D4DA0"/>
    <w:rsid w:val="001D4F95"/>
    <w:rsid w:val="001D5092"/>
    <w:rsid w:val="001D570D"/>
    <w:rsid w:val="001D5AE6"/>
    <w:rsid w:val="001D5E9D"/>
    <w:rsid w:val="001D60C7"/>
    <w:rsid w:val="001D62E2"/>
    <w:rsid w:val="001D78F5"/>
    <w:rsid w:val="001E017A"/>
    <w:rsid w:val="001E0311"/>
    <w:rsid w:val="001E1155"/>
    <w:rsid w:val="001E1580"/>
    <w:rsid w:val="001E2A60"/>
    <w:rsid w:val="001E2E7D"/>
    <w:rsid w:val="001E2EF9"/>
    <w:rsid w:val="001E38A8"/>
    <w:rsid w:val="001E38DA"/>
    <w:rsid w:val="001E3E88"/>
    <w:rsid w:val="001E40FD"/>
    <w:rsid w:val="001E41C6"/>
    <w:rsid w:val="001E41EB"/>
    <w:rsid w:val="001E4903"/>
    <w:rsid w:val="001E5A49"/>
    <w:rsid w:val="001E5BF2"/>
    <w:rsid w:val="001E6B33"/>
    <w:rsid w:val="001E6DBE"/>
    <w:rsid w:val="001E7558"/>
    <w:rsid w:val="001E7743"/>
    <w:rsid w:val="001E7E12"/>
    <w:rsid w:val="001F0189"/>
    <w:rsid w:val="001F1477"/>
    <w:rsid w:val="001F1C21"/>
    <w:rsid w:val="001F1C77"/>
    <w:rsid w:val="001F2AA2"/>
    <w:rsid w:val="001F30EA"/>
    <w:rsid w:val="001F31E6"/>
    <w:rsid w:val="001F33A0"/>
    <w:rsid w:val="001F35D8"/>
    <w:rsid w:val="001F43FD"/>
    <w:rsid w:val="001F4DC9"/>
    <w:rsid w:val="001F6945"/>
    <w:rsid w:val="001F6F53"/>
    <w:rsid w:val="001F72EB"/>
    <w:rsid w:val="001F77B9"/>
    <w:rsid w:val="001F7F3B"/>
    <w:rsid w:val="00200D75"/>
    <w:rsid w:val="00201973"/>
    <w:rsid w:val="00201A5E"/>
    <w:rsid w:val="00201F6C"/>
    <w:rsid w:val="00202D04"/>
    <w:rsid w:val="002034C9"/>
    <w:rsid w:val="00203D5D"/>
    <w:rsid w:val="002044DF"/>
    <w:rsid w:val="00204AD2"/>
    <w:rsid w:val="00204B44"/>
    <w:rsid w:val="00204BA3"/>
    <w:rsid w:val="00205035"/>
    <w:rsid w:val="002051E7"/>
    <w:rsid w:val="00205468"/>
    <w:rsid w:val="00205656"/>
    <w:rsid w:val="002058A3"/>
    <w:rsid w:val="002062F2"/>
    <w:rsid w:val="002063A9"/>
    <w:rsid w:val="0021012F"/>
    <w:rsid w:val="002109E6"/>
    <w:rsid w:val="00210DED"/>
    <w:rsid w:val="0021204C"/>
    <w:rsid w:val="002120C9"/>
    <w:rsid w:val="0021261A"/>
    <w:rsid w:val="002126D2"/>
    <w:rsid w:val="00212778"/>
    <w:rsid w:val="002128CA"/>
    <w:rsid w:val="0021306B"/>
    <w:rsid w:val="0021329F"/>
    <w:rsid w:val="00213912"/>
    <w:rsid w:val="00213C00"/>
    <w:rsid w:val="0021416C"/>
    <w:rsid w:val="00214ECF"/>
    <w:rsid w:val="0021548F"/>
    <w:rsid w:val="0021603A"/>
    <w:rsid w:val="00216FF9"/>
    <w:rsid w:val="00217570"/>
    <w:rsid w:val="002176F6"/>
    <w:rsid w:val="002178A4"/>
    <w:rsid w:val="002178E9"/>
    <w:rsid w:val="00217B90"/>
    <w:rsid w:val="00217BDA"/>
    <w:rsid w:val="00217FF7"/>
    <w:rsid w:val="00220A36"/>
    <w:rsid w:val="0022248B"/>
    <w:rsid w:val="00222673"/>
    <w:rsid w:val="00222A63"/>
    <w:rsid w:val="00223833"/>
    <w:rsid w:val="00223AE0"/>
    <w:rsid w:val="00223C7F"/>
    <w:rsid w:val="00223CC5"/>
    <w:rsid w:val="002240B6"/>
    <w:rsid w:val="002240BD"/>
    <w:rsid w:val="00224F9D"/>
    <w:rsid w:val="00225683"/>
    <w:rsid w:val="002256BF"/>
    <w:rsid w:val="00225E12"/>
    <w:rsid w:val="002264BA"/>
    <w:rsid w:val="002266D7"/>
    <w:rsid w:val="00226974"/>
    <w:rsid w:val="00227785"/>
    <w:rsid w:val="00227A65"/>
    <w:rsid w:val="002303F5"/>
    <w:rsid w:val="002304E9"/>
    <w:rsid w:val="00230E2E"/>
    <w:rsid w:val="002310EB"/>
    <w:rsid w:val="00231153"/>
    <w:rsid w:val="00231A36"/>
    <w:rsid w:val="00233A06"/>
    <w:rsid w:val="00233B28"/>
    <w:rsid w:val="00234AB6"/>
    <w:rsid w:val="00234B54"/>
    <w:rsid w:val="0023590B"/>
    <w:rsid w:val="002360A8"/>
    <w:rsid w:val="00236769"/>
    <w:rsid w:val="00237FCE"/>
    <w:rsid w:val="00240850"/>
    <w:rsid w:val="002409B6"/>
    <w:rsid w:val="0024109A"/>
    <w:rsid w:val="002414F6"/>
    <w:rsid w:val="00241C58"/>
    <w:rsid w:val="00242272"/>
    <w:rsid w:val="00242746"/>
    <w:rsid w:val="00242A71"/>
    <w:rsid w:val="00242C6D"/>
    <w:rsid w:val="00242F54"/>
    <w:rsid w:val="00243A38"/>
    <w:rsid w:val="00243DEA"/>
    <w:rsid w:val="00243DEB"/>
    <w:rsid w:val="00243E17"/>
    <w:rsid w:val="002449C4"/>
    <w:rsid w:val="00245621"/>
    <w:rsid w:val="002459E4"/>
    <w:rsid w:val="00245E2E"/>
    <w:rsid w:val="002464C8"/>
    <w:rsid w:val="002501E1"/>
    <w:rsid w:val="002504C1"/>
    <w:rsid w:val="0025060E"/>
    <w:rsid w:val="002509C3"/>
    <w:rsid w:val="00250A11"/>
    <w:rsid w:val="00250D01"/>
    <w:rsid w:val="00251FA2"/>
    <w:rsid w:val="00254068"/>
    <w:rsid w:val="0025544A"/>
    <w:rsid w:val="0025655B"/>
    <w:rsid w:val="002565E9"/>
    <w:rsid w:val="00256859"/>
    <w:rsid w:val="002576CB"/>
    <w:rsid w:val="00257B9F"/>
    <w:rsid w:val="00257C0D"/>
    <w:rsid w:val="00260179"/>
    <w:rsid w:val="00260216"/>
    <w:rsid w:val="00261D15"/>
    <w:rsid w:val="00262214"/>
    <w:rsid w:val="00262327"/>
    <w:rsid w:val="00262BB2"/>
    <w:rsid w:val="002630A4"/>
    <w:rsid w:val="00263271"/>
    <w:rsid w:val="00263456"/>
    <w:rsid w:val="00263A07"/>
    <w:rsid w:val="00263AD4"/>
    <w:rsid w:val="00263AE4"/>
    <w:rsid w:val="00263CDD"/>
    <w:rsid w:val="002645D0"/>
    <w:rsid w:val="002646F9"/>
    <w:rsid w:val="00265129"/>
    <w:rsid w:val="002655CA"/>
    <w:rsid w:val="00265BE7"/>
    <w:rsid w:val="00265D52"/>
    <w:rsid w:val="00265DDB"/>
    <w:rsid w:val="00265F8C"/>
    <w:rsid w:val="002667DF"/>
    <w:rsid w:val="0026695C"/>
    <w:rsid w:val="00266C92"/>
    <w:rsid w:val="00266CEF"/>
    <w:rsid w:val="00266FA9"/>
    <w:rsid w:val="002672DB"/>
    <w:rsid w:val="0027047A"/>
    <w:rsid w:val="00270678"/>
    <w:rsid w:val="00270958"/>
    <w:rsid w:val="0027110E"/>
    <w:rsid w:val="002716C4"/>
    <w:rsid w:val="0027277B"/>
    <w:rsid w:val="00273E25"/>
    <w:rsid w:val="002748E4"/>
    <w:rsid w:val="00274BAA"/>
    <w:rsid w:val="00274F61"/>
    <w:rsid w:val="00275C55"/>
    <w:rsid w:val="00275F3D"/>
    <w:rsid w:val="00276665"/>
    <w:rsid w:val="0027676D"/>
    <w:rsid w:val="00276ABB"/>
    <w:rsid w:val="00277524"/>
    <w:rsid w:val="00277600"/>
    <w:rsid w:val="0027781F"/>
    <w:rsid w:val="00277FA1"/>
    <w:rsid w:val="002800FE"/>
    <w:rsid w:val="00280218"/>
    <w:rsid w:val="0028026F"/>
    <w:rsid w:val="002803C2"/>
    <w:rsid w:val="00280D19"/>
    <w:rsid w:val="002812F4"/>
    <w:rsid w:val="00282359"/>
    <w:rsid w:val="0028273B"/>
    <w:rsid w:val="00282916"/>
    <w:rsid w:val="00282A1E"/>
    <w:rsid w:val="002832D1"/>
    <w:rsid w:val="00283524"/>
    <w:rsid w:val="00284030"/>
    <w:rsid w:val="00284FD5"/>
    <w:rsid w:val="002851B2"/>
    <w:rsid w:val="00285A3F"/>
    <w:rsid w:val="00285B65"/>
    <w:rsid w:val="00286BC1"/>
    <w:rsid w:val="00287B86"/>
    <w:rsid w:val="00287BA5"/>
    <w:rsid w:val="00287F54"/>
    <w:rsid w:val="002915AF"/>
    <w:rsid w:val="002920B8"/>
    <w:rsid w:val="002931EC"/>
    <w:rsid w:val="0029327E"/>
    <w:rsid w:val="00293EC0"/>
    <w:rsid w:val="002942F1"/>
    <w:rsid w:val="002948F3"/>
    <w:rsid w:val="00294CA7"/>
    <w:rsid w:val="00295032"/>
    <w:rsid w:val="002960C3"/>
    <w:rsid w:val="00296E78"/>
    <w:rsid w:val="00296E99"/>
    <w:rsid w:val="0029737A"/>
    <w:rsid w:val="00297985"/>
    <w:rsid w:val="002A0220"/>
    <w:rsid w:val="002A07B8"/>
    <w:rsid w:val="002A14D7"/>
    <w:rsid w:val="002A15AD"/>
    <w:rsid w:val="002A1653"/>
    <w:rsid w:val="002A33AB"/>
    <w:rsid w:val="002A3876"/>
    <w:rsid w:val="002A3C2E"/>
    <w:rsid w:val="002A3EB3"/>
    <w:rsid w:val="002A5062"/>
    <w:rsid w:val="002A50B4"/>
    <w:rsid w:val="002A5AAB"/>
    <w:rsid w:val="002A5C09"/>
    <w:rsid w:val="002A61CE"/>
    <w:rsid w:val="002A6370"/>
    <w:rsid w:val="002A6C07"/>
    <w:rsid w:val="002A6DD9"/>
    <w:rsid w:val="002A703D"/>
    <w:rsid w:val="002A71AF"/>
    <w:rsid w:val="002A75B4"/>
    <w:rsid w:val="002A75F8"/>
    <w:rsid w:val="002A7A25"/>
    <w:rsid w:val="002A7D6D"/>
    <w:rsid w:val="002B156C"/>
    <w:rsid w:val="002B3007"/>
    <w:rsid w:val="002B30AA"/>
    <w:rsid w:val="002B36BD"/>
    <w:rsid w:val="002B3EF1"/>
    <w:rsid w:val="002B4680"/>
    <w:rsid w:val="002B49AF"/>
    <w:rsid w:val="002B4AD0"/>
    <w:rsid w:val="002B59A2"/>
    <w:rsid w:val="002B6D39"/>
    <w:rsid w:val="002B7251"/>
    <w:rsid w:val="002C00B7"/>
    <w:rsid w:val="002C086D"/>
    <w:rsid w:val="002C0F74"/>
    <w:rsid w:val="002C1857"/>
    <w:rsid w:val="002C1C46"/>
    <w:rsid w:val="002C20A8"/>
    <w:rsid w:val="002C213B"/>
    <w:rsid w:val="002C2BB3"/>
    <w:rsid w:val="002C3623"/>
    <w:rsid w:val="002C3CBE"/>
    <w:rsid w:val="002C40AE"/>
    <w:rsid w:val="002C4565"/>
    <w:rsid w:val="002C45C1"/>
    <w:rsid w:val="002C5501"/>
    <w:rsid w:val="002C5F57"/>
    <w:rsid w:val="002C6223"/>
    <w:rsid w:val="002C6493"/>
    <w:rsid w:val="002C64D0"/>
    <w:rsid w:val="002C6B37"/>
    <w:rsid w:val="002C6DC3"/>
    <w:rsid w:val="002C7A80"/>
    <w:rsid w:val="002C7BE1"/>
    <w:rsid w:val="002D04B7"/>
    <w:rsid w:val="002D064D"/>
    <w:rsid w:val="002D12AC"/>
    <w:rsid w:val="002D14E3"/>
    <w:rsid w:val="002D264C"/>
    <w:rsid w:val="002D2BF5"/>
    <w:rsid w:val="002D2C10"/>
    <w:rsid w:val="002D308C"/>
    <w:rsid w:val="002D312B"/>
    <w:rsid w:val="002D3907"/>
    <w:rsid w:val="002D3B57"/>
    <w:rsid w:val="002D3BDC"/>
    <w:rsid w:val="002D46B7"/>
    <w:rsid w:val="002D4969"/>
    <w:rsid w:val="002D4BCF"/>
    <w:rsid w:val="002D4EA0"/>
    <w:rsid w:val="002D56A9"/>
    <w:rsid w:val="002D5713"/>
    <w:rsid w:val="002D59DF"/>
    <w:rsid w:val="002D59E2"/>
    <w:rsid w:val="002D5E17"/>
    <w:rsid w:val="002D5F61"/>
    <w:rsid w:val="002D67D9"/>
    <w:rsid w:val="002D79DE"/>
    <w:rsid w:val="002D7AFF"/>
    <w:rsid w:val="002D7B03"/>
    <w:rsid w:val="002D7D9F"/>
    <w:rsid w:val="002E0118"/>
    <w:rsid w:val="002E0607"/>
    <w:rsid w:val="002E0BFA"/>
    <w:rsid w:val="002E1464"/>
    <w:rsid w:val="002E1885"/>
    <w:rsid w:val="002E19A0"/>
    <w:rsid w:val="002E1D1D"/>
    <w:rsid w:val="002E205D"/>
    <w:rsid w:val="002E22B0"/>
    <w:rsid w:val="002E241C"/>
    <w:rsid w:val="002E28C7"/>
    <w:rsid w:val="002E2911"/>
    <w:rsid w:val="002E3089"/>
    <w:rsid w:val="002E41DC"/>
    <w:rsid w:val="002E6B06"/>
    <w:rsid w:val="002E78FA"/>
    <w:rsid w:val="002E7BD6"/>
    <w:rsid w:val="002F07AB"/>
    <w:rsid w:val="002F084A"/>
    <w:rsid w:val="002F191E"/>
    <w:rsid w:val="002F1E1D"/>
    <w:rsid w:val="002F2597"/>
    <w:rsid w:val="002F2946"/>
    <w:rsid w:val="002F30FE"/>
    <w:rsid w:val="002F3621"/>
    <w:rsid w:val="002F45CA"/>
    <w:rsid w:val="002F4D39"/>
    <w:rsid w:val="002F6326"/>
    <w:rsid w:val="002F6362"/>
    <w:rsid w:val="002F6635"/>
    <w:rsid w:val="002F73E9"/>
    <w:rsid w:val="002F7E3A"/>
    <w:rsid w:val="002F7F61"/>
    <w:rsid w:val="00301A96"/>
    <w:rsid w:val="00301B00"/>
    <w:rsid w:val="00301F7F"/>
    <w:rsid w:val="00302141"/>
    <w:rsid w:val="003022C0"/>
    <w:rsid w:val="0030286D"/>
    <w:rsid w:val="00302E2C"/>
    <w:rsid w:val="00303000"/>
    <w:rsid w:val="003030FA"/>
    <w:rsid w:val="0030339A"/>
    <w:rsid w:val="00303BD2"/>
    <w:rsid w:val="00304812"/>
    <w:rsid w:val="00304AEB"/>
    <w:rsid w:val="00304ED0"/>
    <w:rsid w:val="00305395"/>
    <w:rsid w:val="0030557F"/>
    <w:rsid w:val="00305E16"/>
    <w:rsid w:val="00306711"/>
    <w:rsid w:val="00306A62"/>
    <w:rsid w:val="00306D51"/>
    <w:rsid w:val="003074D9"/>
    <w:rsid w:val="00307ACF"/>
    <w:rsid w:val="00307B6D"/>
    <w:rsid w:val="00307C76"/>
    <w:rsid w:val="003104AE"/>
    <w:rsid w:val="00310EFE"/>
    <w:rsid w:val="00311176"/>
    <w:rsid w:val="00311289"/>
    <w:rsid w:val="00312A92"/>
    <w:rsid w:val="00313A0C"/>
    <w:rsid w:val="00314968"/>
    <w:rsid w:val="00314ABC"/>
    <w:rsid w:val="00315420"/>
    <w:rsid w:val="003154A3"/>
    <w:rsid w:val="00315F38"/>
    <w:rsid w:val="003165C1"/>
    <w:rsid w:val="00316931"/>
    <w:rsid w:val="00317B40"/>
    <w:rsid w:val="00317BC4"/>
    <w:rsid w:val="00321349"/>
    <w:rsid w:val="003219D9"/>
    <w:rsid w:val="003219E9"/>
    <w:rsid w:val="00321EA5"/>
    <w:rsid w:val="003223AB"/>
    <w:rsid w:val="003229AE"/>
    <w:rsid w:val="003232E3"/>
    <w:rsid w:val="00323304"/>
    <w:rsid w:val="0032348B"/>
    <w:rsid w:val="003239B9"/>
    <w:rsid w:val="00323D78"/>
    <w:rsid w:val="0032454B"/>
    <w:rsid w:val="00324623"/>
    <w:rsid w:val="00324AFC"/>
    <w:rsid w:val="00325378"/>
    <w:rsid w:val="0032646A"/>
    <w:rsid w:val="00326FAD"/>
    <w:rsid w:val="0032720C"/>
    <w:rsid w:val="00327BA8"/>
    <w:rsid w:val="00327C44"/>
    <w:rsid w:val="003301DE"/>
    <w:rsid w:val="00331649"/>
    <w:rsid w:val="003317D3"/>
    <w:rsid w:val="00331D1C"/>
    <w:rsid w:val="00331FE6"/>
    <w:rsid w:val="00332462"/>
    <w:rsid w:val="00333699"/>
    <w:rsid w:val="0033399C"/>
    <w:rsid w:val="00334178"/>
    <w:rsid w:val="0033537C"/>
    <w:rsid w:val="00336441"/>
    <w:rsid w:val="00336754"/>
    <w:rsid w:val="00336E7C"/>
    <w:rsid w:val="00337064"/>
    <w:rsid w:val="003370FB"/>
    <w:rsid w:val="0034037C"/>
    <w:rsid w:val="003405EA"/>
    <w:rsid w:val="00340889"/>
    <w:rsid w:val="00340C06"/>
    <w:rsid w:val="0034112F"/>
    <w:rsid w:val="0034162B"/>
    <w:rsid w:val="00342516"/>
    <w:rsid w:val="00342C3A"/>
    <w:rsid w:val="0034301B"/>
    <w:rsid w:val="00343399"/>
    <w:rsid w:val="00344263"/>
    <w:rsid w:val="00345A97"/>
    <w:rsid w:val="00345F8F"/>
    <w:rsid w:val="00346FCA"/>
    <w:rsid w:val="00347143"/>
    <w:rsid w:val="00347ECB"/>
    <w:rsid w:val="00347F64"/>
    <w:rsid w:val="003503E0"/>
    <w:rsid w:val="00350DC0"/>
    <w:rsid w:val="003512C0"/>
    <w:rsid w:val="0035155F"/>
    <w:rsid w:val="0035309A"/>
    <w:rsid w:val="0035332D"/>
    <w:rsid w:val="00353B4D"/>
    <w:rsid w:val="00353D85"/>
    <w:rsid w:val="00354246"/>
    <w:rsid w:val="003545CF"/>
    <w:rsid w:val="00354F36"/>
    <w:rsid w:val="0035551A"/>
    <w:rsid w:val="00355557"/>
    <w:rsid w:val="00355698"/>
    <w:rsid w:val="00355F50"/>
    <w:rsid w:val="00356788"/>
    <w:rsid w:val="003569BA"/>
    <w:rsid w:val="00357E73"/>
    <w:rsid w:val="003600FA"/>
    <w:rsid w:val="003608B6"/>
    <w:rsid w:val="00360E29"/>
    <w:rsid w:val="003613BA"/>
    <w:rsid w:val="00361724"/>
    <w:rsid w:val="003617D8"/>
    <w:rsid w:val="00361C86"/>
    <w:rsid w:val="003629B0"/>
    <w:rsid w:val="003638DC"/>
    <w:rsid w:val="003638DD"/>
    <w:rsid w:val="00363DA8"/>
    <w:rsid w:val="0036520E"/>
    <w:rsid w:val="00366485"/>
    <w:rsid w:val="00366792"/>
    <w:rsid w:val="003667DD"/>
    <w:rsid w:val="00367574"/>
    <w:rsid w:val="00367BBC"/>
    <w:rsid w:val="00367F01"/>
    <w:rsid w:val="0037029C"/>
    <w:rsid w:val="00370ACD"/>
    <w:rsid w:val="0037139B"/>
    <w:rsid w:val="0037159E"/>
    <w:rsid w:val="00371A09"/>
    <w:rsid w:val="003724A9"/>
    <w:rsid w:val="00374370"/>
    <w:rsid w:val="00374400"/>
    <w:rsid w:val="0037442C"/>
    <w:rsid w:val="003745E3"/>
    <w:rsid w:val="003746CD"/>
    <w:rsid w:val="00375059"/>
    <w:rsid w:val="00375155"/>
    <w:rsid w:val="00375332"/>
    <w:rsid w:val="00375560"/>
    <w:rsid w:val="003755EA"/>
    <w:rsid w:val="00375CD4"/>
    <w:rsid w:val="003762DD"/>
    <w:rsid w:val="003762FE"/>
    <w:rsid w:val="003766EB"/>
    <w:rsid w:val="00376921"/>
    <w:rsid w:val="003772D6"/>
    <w:rsid w:val="003773EC"/>
    <w:rsid w:val="00377588"/>
    <w:rsid w:val="003777D7"/>
    <w:rsid w:val="00377985"/>
    <w:rsid w:val="00380173"/>
    <w:rsid w:val="00380D27"/>
    <w:rsid w:val="00380F7C"/>
    <w:rsid w:val="00381287"/>
    <w:rsid w:val="00381340"/>
    <w:rsid w:val="00381417"/>
    <w:rsid w:val="003815FE"/>
    <w:rsid w:val="00381743"/>
    <w:rsid w:val="00381FF1"/>
    <w:rsid w:val="0038207A"/>
    <w:rsid w:val="00382812"/>
    <w:rsid w:val="0038399A"/>
    <w:rsid w:val="00384822"/>
    <w:rsid w:val="00384882"/>
    <w:rsid w:val="00384918"/>
    <w:rsid w:val="0038542A"/>
    <w:rsid w:val="0038555F"/>
    <w:rsid w:val="00385C4C"/>
    <w:rsid w:val="00385D35"/>
    <w:rsid w:val="0038688C"/>
    <w:rsid w:val="00386CEB"/>
    <w:rsid w:val="00386FC2"/>
    <w:rsid w:val="003870DB"/>
    <w:rsid w:val="003875EA"/>
    <w:rsid w:val="0038794A"/>
    <w:rsid w:val="0039000B"/>
    <w:rsid w:val="003919EA"/>
    <w:rsid w:val="00391F93"/>
    <w:rsid w:val="00392B7B"/>
    <w:rsid w:val="00392F5C"/>
    <w:rsid w:val="0039478F"/>
    <w:rsid w:val="00394991"/>
    <w:rsid w:val="00394B41"/>
    <w:rsid w:val="00395691"/>
    <w:rsid w:val="00396412"/>
    <w:rsid w:val="00397002"/>
    <w:rsid w:val="00397434"/>
    <w:rsid w:val="0039751A"/>
    <w:rsid w:val="0039777C"/>
    <w:rsid w:val="003979D6"/>
    <w:rsid w:val="00397BD6"/>
    <w:rsid w:val="003A04AC"/>
    <w:rsid w:val="003A1893"/>
    <w:rsid w:val="003A1BB6"/>
    <w:rsid w:val="003A1CD7"/>
    <w:rsid w:val="003A1E2E"/>
    <w:rsid w:val="003A2366"/>
    <w:rsid w:val="003A23D4"/>
    <w:rsid w:val="003A24AC"/>
    <w:rsid w:val="003A2F2C"/>
    <w:rsid w:val="003A2F51"/>
    <w:rsid w:val="003A355B"/>
    <w:rsid w:val="003A3E57"/>
    <w:rsid w:val="003A3E91"/>
    <w:rsid w:val="003A411D"/>
    <w:rsid w:val="003A43D3"/>
    <w:rsid w:val="003A44C1"/>
    <w:rsid w:val="003A4A68"/>
    <w:rsid w:val="003A5491"/>
    <w:rsid w:val="003A55E8"/>
    <w:rsid w:val="003A62E7"/>
    <w:rsid w:val="003A67D6"/>
    <w:rsid w:val="003A7366"/>
    <w:rsid w:val="003A7671"/>
    <w:rsid w:val="003A785A"/>
    <w:rsid w:val="003B0344"/>
    <w:rsid w:val="003B0E2B"/>
    <w:rsid w:val="003B149C"/>
    <w:rsid w:val="003B1523"/>
    <w:rsid w:val="003B1684"/>
    <w:rsid w:val="003B2C6C"/>
    <w:rsid w:val="003B3378"/>
    <w:rsid w:val="003B3750"/>
    <w:rsid w:val="003B4220"/>
    <w:rsid w:val="003B4470"/>
    <w:rsid w:val="003B48C4"/>
    <w:rsid w:val="003B6386"/>
    <w:rsid w:val="003B696F"/>
    <w:rsid w:val="003B6C23"/>
    <w:rsid w:val="003C0121"/>
    <w:rsid w:val="003C06D3"/>
    <w:rsid w:val="003C0A44"/>
    <w:rsid w:val="003C1584"/>
    <w:rsid w:val="003C1F22"/>
    <w:rsid w:val="003C203E"/>
    <w:rsid w:val="003C235B"/>
    <w:rsid w:val="003C260D"/>
    <w:rsid w:val="003C2838"/>
    <w:rsid w:val="003C2D9F"/>
    <w:rsid w:val="003C3F1E"/>
    <w:rsid w:val="003C60DC"/>
    <w:rsid w:val="003C65D7"/>
    <w:rsid w:val="003C70DB"/>
    <w:rsid w:val="003C720C"/>
    <w:rsid w:val="003C72F2"/>
    <w:rsid w:val="003C75BF"/>
    <w:rsid w:val="003C78E1"/>
    <w:rsid w:val="003D0C9A"/>
    <w:rsid w:val="003D11A3"/>
    <w:rsid w:val="003D1915"/>
    <w:rsid w:val="003D2FDF"/>
    <w:rsid w:val="003D313F"/>
    <w:rsid w:val="003D35CF"/>
    <w:rsid w:val="003D36C4"/>
    <w:rsid w:val="003D3ADD"/>
    <w:rsid w:val="003D40EA"/>
    <w:rsid w:val="003D4E29"/>
    <w:rsid w:val="003D4ECC"/>
    <w:rsid w:val="003D58A0"/>
    <w:rsid w:val="003D5B13"/>
    <w:rsid w:val="003D66E7"/>
    <w:rsid w:val="003D6910"/>
    <w:rsid w:val="003D698A"/>
    <w:rsid w:val="003D7F15"/>
    <w:rsid w:val="003E04D6"/>
    <w:rsid w:val="003E0980"/>
    <w:rsid w:val="003E0B12"/>
    <w:rsid w:val="003E18B4"/>
    <w:rsid w:val="003E1F8D"/>
    <w:rsid w:val="003E20EC"/>
    <w:rsid w:val="003E26C0"/>
    <w:rsid w:val="003E2C05"/>
    <w:rsid w:val="003E2D38"/>
    <w:rsid w:val="003E3102"/>
    <w:rsid w:val="003E3508"/>
    <w:rsid w:val="003E376D"/>
    <w:rsid w:val="003E3F03"/>
    <w:rsid w:val="003E49A4"/>
    <w:rsid w:val="003E4D21"/>
    <w:rsid w:val="003E5973"/>
    <w:rsid w:val="003E5A85"/>
    <w:rsid w:val="003E6006"/>
    <w:rsid w:val="003E60AD"/>
    <w:rsid w:val="003E6520"/>
    <w:rsid w:val="003E725C"/>
    <w:rsid w:val="003E7FE9"/>
    <w:rsid w:val="003F01FC"/>
    <w:rsid w:val="003F0DA2"/>
    <w:rsid w:val="003F2273"/>
    <w:rsid w:val="003F2547"/>
    <w:rsid w:val="003F2901"/>
    <w:rsid w:val="003F2B49"/>
    <w:rsid w:val="003F2E29"/>
    <w:rsid w:val="003F305B"/>
    <w:rsid w:val="003F335E"/>
    <w:rsid w:val="003F3AC2"/>
    <w:rsid w:val="003F44A6"/>
    <w:rsid w:val="003F4FBA"/>
    <w:rsid w:val="003F5258"/>
    <w:rsid w:val="003F52D6"/>
    <w:rsid w:val="003F67B1"/>
    <w:rsid w:val="003F6BD2"/>
    <w:rsid w:val="003F7564"/>
    <w:rsid w:val="00400C70"/>
    <w:rsid w:val="00400CEB"/>
    <w:rsid w:val="00400EF5"/>
    <w:rsid w:val="00400F8A"/>
    <w:rsid w:val="00401AF7"/>
    <w:rsid w:val="00401BA1"/>
    <w:rsid w:val="00402063"/>
    <w:rsid w:val="00402091"/>
    <w:rsid w:val="004021CF"/>
    <w:rsid w:val="004021E5"/>
    <w:rsid w:val="004024A7"/>
    <w:rsid w:val="00402646"/>
    <w:rsid w:val="00402D73"/>
    <w:rsid w:val="0040309C"/>
    <w:rsid w:val="00403247"/>
    <w:rsid w:val="00404A37"/>
    <w:rsid w:val="0040582B"/>
    <w:rsid w:val="00405AFF"/>
    <w:rsid w:val="00405B69"/>
    <w:rsid w:val="004070B9"/>
    <w:rsid w:val="004074FE"/>
    <w:rsid w:val="0041036F"/>
    <w:rsid w:val="004112F8"/>
    <w:rsid w:val="0041188D"/>
    <w:rsid w:val="00411A8A"/>
    <w:rsid w:val="00411B4B"/>
    <w:rsid w:val="00412AE5"/>
    <w:rsid w:val="00412BD6"/>
    <w:rsid w:val="00412F2F"/>
    <w:rsid w:val="004138D7"/>
    <w:rsid w:val="00413E72"/>
    <w:rsid w:val="004147C2"/>
    <w:rsid w:val="00414AAB"/>
    <w:rsid w:val="004150EB"/>
    <w:rsid w:val="004153C3"/>
    <w:rsid w:val="00415A85"/>
    <w:rsid w:val="00416DD5"/>
    <w:rsid w:val="004171B3"/>
    <w:rsid w:val="00417D14"/>
    <w:rsid w:val="00417F8F"/>
    <w:rsid w:val="004200CB"/>
    <w:rsid w:val="00420CC4"/>
    <w:rsid w:val="00420D36"/>
    <w:rsid w:val="004214DD"/>
    <w:rsid w:val="00421807"/>
    <w:rsid w:val="00421957"/>
    <w:rsid w:val="00421982"/>
    <w:rsid w:val="00422174"/>
    <w:rsid w:val="00422A57"/>
    <w:rsid w:val="00422F2E"/>
    <w:rsid w:val="00423AD4"/>
    <w:rsid w:val="0042461D"/>
    <w:rsid w:val="004246FE"/>
    <w:rsid w:val="004247CE"/>
    <w:rsid w:val="00424E90"/>
    <w:rsid w:val="004252BD"/>
    <w:rsid w:val="004262C1"/>
    <w:rsid w:val="00426A26"/>
    <w:rsid w:val="00426F80"/>
    <w:rsid w:val="00427DE8"/>
    <w:rsid w:val="004301A2"/>
    <w:rsid w:val="004302A9"/>
    <w:rsid w:val="0043045F"/>
    <w:rsid w:val="004315E2"/>
    <w:rsid w:val="004327BA"/>
    <w:rsid w:val="004328DB"/>
    <w:rsid w:val="00432AD6"/>
    <w:rsid w:val="00433086"/>
    <w:rsid w:val="0043376B"/>
    <w:rsid w:val="00433876"/>
    <w:rsid w:val="004339C4"/>
    <w:rsid w:val="00433FBB"/>
    <w:rsid w:val="00434864"/>
    <w:rsid w:val="004349B0"/>
    <w:rsid w:val="0043529F"/>
    <w:rsid w:val="004355AE"/>
    <w:rsid w:val="004355D0"/>
    <w:rsid w:val="0043696F"/>
    <w:rsid w:val="00436B92"/>
    <w:rsid w:val="00436D8C"/>
    <w:rsid w:val="00437354"/>
    <w:rsid w:val="004405ED"/>
    <w:rsid w:val="0044082B"/>
    <w:rsid w:val="0044092A"/>
    <w:rsid w:val="00440B4B"/>
    <w:rsid w:val="00440E51"/>
    <w:rsid w:val="004414C8"/>
    <w:rsid w:val="00441CC3"/>
    <w:rsid w:val="00442E81"/>
    <w:rsid w:val="0044395E"/>
    <w:rsid w:val="00444518"/>
    <w:rsid w:val="00444DA1"/>
    <w:rsid w:val="00445132"/>
    <w:rsid w:val="00445564"/>
    <w:rsid w:val="004457C1"/>
    <w:rsid w:val="00445EB4"/>
    <w:rsid w:val="004460EC"/>
    <w:rsid w:val="00446C2D"/>
    <w:rsid w:val="0044715A"/>
    <w:rsid w:val="0044767A"/>
    <w:rsid w:val="00447CEA"/>
    <w:rsid w:val="0045056C"/>
    <w:rsid w:val="004505D1"/>
    <w:rsid w:val="00451031"/>
    <w:rsid w:val="0045107F"/>
    <w:rsid w:val="00451082"/>
    <w:rsid w:val="00451CEF"/>
    <w:rsid w:val="00451CF6"/>
    <w:rsid w:val="00452E0D"/>
    <w:rsid w:val="00453066"/>
    <w:rsid w:val="00453AA0"/>
    <w:rsid w:val="004553A6"/>
    <w:rsid w:val="0045601B"/>
    <w:rsid w:val="00457465"/>
    <w:rsid w:val="00457F2E"/>
    <w:rsid w:val="00457FEE"/>
    <w:rsid w:val="00460C43"/>
    <w:rsid w:val="004610F2"/>
    <w:rsid w:val="004613DF"/>
    <w:rsid w:val="004613E0"/>
    <w:rsid w:val="00461D85"/>
    <w:rsid w:val="00462087"/>
    <w:rsid w:val="004624B4"/>
    <w:rsid w:val="00462519"/>
    <w:rsid w:val="00462BB1"/>
    <w:rsid w:val="00462BBA"/>
    <w:rsid w:val="00462E74"/>
    <w:rsid w:val="004634BB"/>
    <w:rsid w:val="00463889"/>
    <w:rsid w:val="00463CBC"/>
    <w:rsid w:val="004646B4"/>
    <w:rsid w:val="0046537D"/>
    <w:rsid w:val="004653F6"/>
    <w:rsid w:val="00465766"/>
    <w:rsid w:val="0046630D"/>
    <w:rsid w:val="004666A5"/>
    <w:rsid w:val="00466813"/>
    <w:rsid w:val="00466AD9"/>
    <w:rsid w:val="004676AA"/>
    <w:rsid w:val="004678C4"/>
    <w:rsid w:val="0047053A"/>
    <w:rsid w:val="004709D7"/>
    <w:rsid w:val="00470C6C"/>
    <w:rsid w:val="00470D29"/>
    <w:rsid w:val="00471D69"/>
    <w:rsid w:val="004720F8"/>
    <w:rsid w:val="00472837"/>
    <w:rsid w:val="00473F64"/>
    <w:rsid w:val="00474C50"/>
    <w:rsid w:val="00475015"/>
    <w:rsid w:val="004750E7"/>
    <w:rsid w:val="00475257"/>
    <w:rsid w:val="004756E4"/>
    <w:rsid w:val="00475896"/>
    <w:rsid w:val="00475AE7"/>
    <w:rsid w:val="00476A75"/>
    <w:rsid w:val="00480282"/>
    <w:rsid w:val="00480ADC"/>
    <w:rsid w:val="004815D2"/>
    <w:rsid w:val="004827EC"/>
    <w:rsid w:val="00483727"/>
    <w:rsid w:val="00484802"/>
    <w:rsid w:val="004850C7"/>
    <w:rsid w:val="0048544F"/>
    <w:rsid w:val="00485F6C"/>
    <w:rsid w:val="00486A13"/>
    <w:rsid w:val="00487771"/>
    <w:rsid w:val="00487B92"/>
    <w:rsid w:val="00490FD8"/>
    <w:rsid w:val="00491AE3"/>
    <w:rsid w:val="00491D61"/>
    <w:rsid w:val="004921AA"/>
    <w:rsid w:val="0049269C"/>
    <w:rsid w:val="0049290A"/>
    <w:rsid w:val="00492959"/>
    <w:rsid w:val="00492D27"/>
    <w:rsid w:val="0049402B"/>
    <w:rsid w:val="00494648"/>
    <w:rsid w:val="00494AC0"/>
    <w:rsid w:val="00495617"/>
    <w:rsid w:val="004969BC"/>
    <w:rsid w:val="00496B66"/>
    <w:rsid w:val="00496FF8"/>
    <w:rsid w:val="004975E6"/>
    <w:rsid w:val="004A1284"/>
    <w:rsid w:val="004A165D"/>
    <w:rsid w:val="004A1761"/>
    <w:rsid w:val="004A18B4"/>
    <w:rsid w:val="004A1D92"/>
    <w:rsid w:val="004A2251"/>
    <w:rsid w:val="004A2A3B"/>
    <w:rsid w:val="004A2F49"/>
    <w:rsid w:val="004A3261"/>
    <w:rsid w:val="004A3314"/>
    <w:rsid w:val="004A424A"/>
    <w:rsid w:val="004A48ED"/>
    <w:rsid w:val="004A5037"/>
    <w:rsid w:val="004A54DB"/>
    <w:rsid w:val="004A596A"/>
    <w:rsid w:val="004A5F8E"/>
    <w:rsid w:val="004A6216"/>
    <w:rsid w:val="004A667B"/>
    <w:rsid w:val="004A6F5E"/>
    <w:rsid w:val="004A6F6F"/>
    <w:rsid w:val="004A709D"/>
    <w:rsid w:val="004B0FA8"/>
    <w:rsid w:val="004B1193"/>
    <w:rsid w:val="004B1668"/>
    <w:rsid w:val="004B1A64"/>
    <w:rsid w:val="004B23B5"/>
    <w:rsid w:val="004B2C6C"/>
    <w:rsid w:val="004B2CE8"/>
    <w:rsid w:val="004B2E57"/>
    <w:rsid w:val="004B3CB5"/>
    <w:rsid w:val="004B3EA3"/>
    <w:rsid w:val="004B42D1"/>
    <w:rsid w:val="004B4A4E"/>
    <w:rsid w:val="004B5507"/>
    <w:rsid w:val="004B5DCF"/>
    <w:rsid w:val="004B634D"/>
    <w:rsid w:val="004B668C"/>
    <w:rsid w:val="004B6AC4"/>
    <w:rsid w:val="004B6B08"/>
    <w:rsid w:val="004B6B7F"/>
    <w:rsid w:val="004C03D0"/>
    <w:rsid w:val="004C0678"/>
    <w:rsid w:val="004C1B48"/>
    <w:rsid w:val="004C217F"/>
    <w:rsid w:val="004C3424"/>
    <w:rsid w:val="004C34EB"/>
    <w:rsid w:val="004C39E7"/>
    <w:rsid w:val="004C40B8"/>
    <w:rsid w:val="004C43EC"/>
    <w:rsid w:val="004C441F"/>
    <w:rsid w:val="004C49E7"/>
    <w:rsid w:val="004C4AD7"/>
    <w:rsid w:val="004C4DA9"/>
    <w:rsid w:val="004C5969"/>
    <w:rsid w:val="004C5FCF"/>
    <w:rsid w:val="004C7530"/>
    <w:rsid w:val="004D036F"/>
    <w:rsid w:val="004D04D5"/>
    <w:rsid w:val="004D0B55"/>
    <w:rsid w:val="004D0D57"/>
    <w:rsid w:val="004D0FBA"/>
    <w:rsid w:val="004D1186"/>
    <w:rsid w:val="004D14B9"/>
    <w:rsid w:val="004D181B"/>
    <w:rsid w:val="004D1C90"/>
    <w:rsid w:val="004D214B"/>
    <w:rsid w:val="004D3891"/>
    <w:rsid w:val="004D43B5"/>
    <w:rsid w:val="004D4A57"/>
    <w:rsid w:val="004D5363"/>
    <w:rsid w:val="004D5D5C"/>
    <w:rsid w:val="004D5EFD"/>
    <w:rsid w:val="004D6045"/>
    <w:rsid w:val="004D741B"/>
    <w:rsid w:val="004D7A63"/>
    <w:rsid w:val="004D7F64"/>
    <w:rsid w:val="004E0813"/>
    <w:rsid w:val="004E0987"/>
    <w:rsid w:val="004E1018"/>
    <w:rsid w:val="004E1538"/>
    <w:rsid w:val="004E1769"/>
    <w:rsid w:val="004E2749"/>
    <w:rsid w:val="004E28C3"/>
    <w:rsid w:val="004E3005"/>
    <w:rsid w:val="004E302C"/>
    <w:rsid w:val="004E31E7"/>
    <w:rsid w:val="004E3C33"/>
    <w:rsid w:val="004E3E1B"/>
    <w:rsid w:val="004E3EE3"/>
    <w:rsid w:val="004E44D0"/>
    <w:rsid w:val="004E4BE0"/>
    <w:rsid w:val="004E533D"/>
    <w:rsid w:val="004E7613"/>
    <w:rsid w:val="004F0008"/>
    <w:rsid w:val="004F065A"/>
    <w:rsid w:val="004F09E9"/>
    <w:rsid w:val="004F10C4"/>
    <w:rsid w:val="004F16E6"/>
    <w:rsid w:val="004F187B"/>
    <w:rsid w:val="004F19FE"/>
    <w:rsid w:val="004F1AF9"/>
    <w:rsid w:val="004F3113"/>
    <w:rsid w:val="004F3B02"/>
    <w:rsid w:val="004F3BCE"/>
    <w:rsid w:val="004F5610"/>
    <w:rsid w:val="004F5B0E"/>
    <w:rsid w:val="004F65A0"/>
    <w:rsid w:val="004F6A0B"/>
    <w:rsid w:val="004F6CAF"/>
    <w:rsid w:val="004F6EF4"/>
    <w:rsid w:val="004F72A8"/>
    <w:rsid w:val="004F72E1"/>
    <w:rsid w:val="005000FC"/>
    <w:rsid w:val="00500BD4"/>
    <w:rsid w:val="00501BCE"/>
    <w:rsid w:val="00501BDC"/>
    <w:rsid w:val="005023D0"/>
    <w:rsid w:val="0050326D"/>
    <w:rsid w:val="005050AF"/>
    <w:rsid w:val="00506074"/>
    <w:rsid w:val="005062B6"/>
    <w:rsid w:val="00506540"/>
    <w:rsid w:val="00506AA8"/>
    <w:rsid w:val="00506FFA"/>
    <w:rsid w:val="0050706B"/>
    <w:rsid w:val="0050716A"/>
    <w:rsid w:val="00507993"/>
    <w:rsid w:val="00510941"/>
    <w:rsid w:val="00511A66"/>
    <w:rsid w:val="0051210D"/>
    <w:rsid w:val="00512246"/>
    <w:rsid w:val="00514033"/>
    <w:rsid w:val="005143BC"/>
    <w:rsid w:val="00514BC2"/>
    <w:rsid w:val="005157FC"/>
    <w:rsid w:val="00515928"/>
    <w:rsid w:val="00515FFE"/>
    <w:rsid w:val="00516D37"/>
    <w:rsid w:val="00516FA3"/>
    <w:rsid w:val="00520348"/>
    <w:rsid w:val="00520CAA"/>
    <w:rsid w:val="00521675"/>
    <w:rsid w:val="00522275"/>
    <w:rsid w:val="0052230D"/>
    <w:rsid w:val="0052282C"/>
    <w:rsid w:val="005228B9"/>
    <w:rsid w:val="00523C16"/>
    <w:rsid w:val="0052424A"/>
    <w:rsid w:val="00524C94"/>
    <w:rsid w:val="0052508D"/>
    <w:rsid w:val="005253AB"/>
    <w:rsid w:val="005257FB"/>
    <w:rsid w:val="0052582E"/>
    <w:rsid w:val="00525B0C"/>
    <w:rsid w:val="00525DCF"/>
    <w:rsid w:val="00525DF0"/>
    <w:rsid w:val="005273E0"/>
    <w:rsid w:val="005278C4"/>
    <w:rsid w:val="005301A7"/>
    <w:rsid w:val="005305AF"/>
    <w:rsid w:val="00530CF4"/>
    <w:rsid w:val="00530E51"/>
    <w:rsid w:val="00530F6F"/>
    <w:rsid w:val="00531481"/>
    <w:rsid w:val="00531873"/>
    <w:rsid w:val="00532249"/>
    <w:rsid w:val="005327CF"/>
    <w:rsid w:val="00533157"/>
    <w:rsid w:val="00533B70"/>
    <w:rsid w:val="00534A9B"/>
    <w:rsid w:val="00535E44"/>
    <w:rsid w:val="00537041"/>
    <w:rsid w:val="00537546"/>
    <w:rsid w:val="0053785B"/>
    <w:rsid w:val="005379DD"/>
    <w:rsid w:val="00537A70"/>
    <w:rsid w:val="005406FC"/>
    <w:rsid w:val="00540A14"/>
    <w:rsid w:val="00540E8E"/>
    <w:rsid w:val="00541A25"/>
    <w:rsid w:val="005421D3"/>
    <w:rsid w:val="00542392"/>
    <w:rsid w:val="00542ECC"/>
    <w:rsid w:val="00543433"/>
    <w:rsid w:val="00543A89"/>
    <w:rsid w:val="00543CC5"/>
    <w:rsid w:val="005441DA"/>
    <w:rsid w:val="0054437B"/>
    <w:rsid w:val="00544921"/>
    <w:rsid w:val="00545199"/>
    <w:rsid w:val="005453AF"/>
    <w:rsid w:val="005454CC"/>
    <w:rsid w:val="00546A8B"/>
    <w:rsid w:val="00546AED"/>
    <w:rsid w:val="00547A49"/>
    <w:rsid w:val="00550B61"/>
    <w:rsid w:val="00550D86"/>
    <w:rsid w:val="005518B5"/>
    <w:rsid w:val="0055241F"/>
    <w:rsid w:val="00552D7F"/>
    <w:rsid w:val="005535B0"/>
    <w:rsid w:val="00553B9B"/>
    <w:rsid w:val="00553D33"/>
    <w:rsid w:val="005555AC"/>
    <w:rsid w:val="0055561A"/>
    <w:rsid w:val="005563B5"/>
    <w:rsid w:val="00556518"/>
    <w:rsid w:val="00557947"/>
    <w:rsid w:val="00557A65"/>
    <w:rsid w:val="00557F56"/>
    <w:rsid w:val="005601EC"/>
    <w:rsid w:val="005604CD"/>
    <w:rsid w:val="005608CE"/>
    <w:rsid w:val="00560DCD"/>
    <w:rsid w:val="0056102F"/>
    <w:rsid w:val="00561497"/>
    <w:rsid w:val="00561A55"/>
    <w:rsid w:val="00562084"/>
    <w:rsid w:val="00562721"/>
    <w:rsid w:val="00562BF1"/>
    <w:rsid w:val="00563526"/>
    <w:rsid w:val="0056358E"/>
    <w:rsid w:val="00564A54"/>
    <w:rsid w:val="005653FD"/>
    <w:rsid w:val="00565A2A"/>
    <w:rsid w:val="00565ACC"/>
    <w:rsid w:val="00565B2D"/>
    <w:rsid w:val="00565D61"/>
    <w:rsid w:val="00566320"/>
    <w:rsid w:val="005663C4"/>
    <w:rsid w:val="00566EFA"/>
    <w:rsid w:val="00566F51"/>
    <w:rsid w:val="00570534"/>
    <w:rsid w:val="0057063E"/>
    <w:rsid w:val="00570BCD"/>
    <w:rsid w:val="00570FC8"/>
    <w:rsid w:val="0057147E"/>
    <w:rsid w:val="0057174B"/>
    <w:rsid w:val="00571D67"/>
    <w:rsid w:val="00573BD1"/>
    <w:rsid w:val="005745A4"/>
    <w:rsid w:val="0057462D"/>
    <w:rsid w:val="00574807"/>
    <w:rsid w:val="00574834"/>
    <w:rsid w:val="005752B6"/>
    <w:rsid w:val="00575B63"/>
    <w:rsid w:val="00575E9A"/>
    <w:rsid w:val="005764AF"/>
    <w:rsid w:val="00576505"/>
    <w:rsid w:val="00576BE4"/>
    <w:rsid w:val="00576C44"/>
    <w:rsid w:val="00577477"/>
    <w:rsid w:val="005776A8"/>
    <w:rsid w:val="005801F9"/>
    <w:rsid w:val="00580401"/>
    <w:rsid w:val="00580D14"/>
    <w:rsid w:val="0058235F"/>
    <w:rsid w:val="0058268C"/>
    <w:rsid w:val="005826BE"/>
    <w:rsid w:val="00583534"/>
    <w:rsid w:val="00583618"/>
    <w:rsid w:val="0058362C"/>
    <w:rsid w:val="0058383D"/>
    <w:rsid w:val="00585320"/>
    <w:rsid w:val="005867AF"/>
    <w:rsid w:val="00586965"/>
    <w:rsid w:val="00586B7E"/>
    <w:rsid w:val="00586D2F"/>
    <w:rsid w:val="00587741"/>
    <w:rsid w:val="00587AE2"/>
    <w:rsid w:val="00587B12"/>
    <w:rsid w:val="005902E7"/>
    <w:rsid w:val="005907D2"/>
    <w:rsid w:val="00590AC9"/>
    <w:rsid w:val="00590B06"/>
    <w:rsid w:val="00590B91"/>
    <w:rsid w:val="00590E19"/>
    <w:rsid w:val="00591028"/>
    <w:rsid w:val="005917C4"/>
    <w:rsid w:val="005920B4"/>
    <w:rsid w:val="00592568"/>
    <w:rsid w:val="00592BCE"/>
    <w:rsid w:val="00593C8B"/>
    <w:rsid w:val="005941DC"/>
    <w:rsid w:val="005947C3"/>
    <w:rsid w:val="00595C99"/>
    <w:rsid w:val="00595E30"/>
    <w:rsid w:val="0059615D"/>
    <w:rsid w:val="0059677F"/>
    <w:rsid w:val="00597476"/>
    <w:rsid w:val="005A081A"/>
    <w:rsid w:val="005A112B"/>
    <w:rsid w:val="005A1292"/>
    <w:rsid w:val="005A14FA"/>
    <w:rsid w:val="005A2010"/>
    <w:rsid w:val="005A2750"/>
    <w:rsid w:val="005A3B46"/>
    <w:rsid w:val="005A3C41"/>
    <w:rsid w:val="005A4110"/>
    <w:rsid w:val="005A5356"/>
    <w:rsid w:val="005A5445"/>
    <w:rsid w:val="005A5714"/>
    <w:rsid w:val="005A5F1B"/>
    <w:rsid w:val="005A67EE"/>
    <w:rsid w:val="005A6957"/>
    <w:rsid w:val="005A69A9"/>
    <w:rsid w:val="005A6AD9"/>
    <w:rsid w:val="005A6C61"/>
    <w:rsid w:val="005A70B1"/>
    <w:rsid w:val="005A7C2D"/>
    <w:rsid w:val="005B016D"/>
    <w:rsid w:val="005B0AFD"/>
    <w:rsid w:val="005B142A"/>
    <w:rsid w:val="005B1C29"/>
    <w:rsid w:val="005B27D6"/>
    <w:rsid w:val="005B2ACA"/>
    <w:rsid w:val="005B3632"/>
    <w:rsid w:val="005B3F8E"/>
    <w:rsid w:val="005B4046"/>
    <w:rsid w:val="005B41E0"/>
    <w:rsid w:val="005B4250"/>
    <w:rsid w:val="005B4404"/>
    <w:rsid w:val="005B4929"/>
    <w:rsid w:val="005B4F2B"/>
    <w:rsid w:val="005B5897"/>
    <w:rsid w:val="005B6581"/>
    <w:rsid w:val="005B6AA5"/>
    <w:rsid w:val="005B7AF5"/>
    <w:rsid w:val="005B7C10"/>
    <w:rsid w:val="005B7C29"/>
    <w:rsid w:val="005B7EB9"/>
    <w:rsid w:val="005C0247"/>
    <w:rsid w:val="005C038D"/>
    <w:rsid w:val="005C0BE5"/>
    <w:rsid w:val="005C1E3C"/>
    <w:rsid w:val="005C1E51"/>
    <w:rsid w:val="005C2222"/>
    <w:rsid w:val="005C2223"/>
    <w:rsid w:val="005C2382"/>
    <w:rsid w:val="005C251A"/>
    <w:rsid w:val="005C343F"/>
    <w:rsid w:val="005C362E"/>
    <w:rsid w:val="005C404B"/>
    <w:rsid w:val="005C4D6E"/>
    <w:rsid w:val="005C6B20"/>
    <w:rsid w:val="005C6FFD"/>
    <w:rsid w:val="005C7BB9"/>
    <w:rsid w:val="005C7CF4"/>
    <w:rsid w:val="005D0045"/>
    <w:rsid w:val="005D0530"/>
    <w:rsid w:val="005D0670"/>
    <w:rsid w:val="005D07C1"/>
    <w:rsid w:val="005D080B"/>
    <w:rsid w:val="005D1421"/>
    <w:rsid w:val="005D155F"/>
    <w:rsid w:val="005D1967"/>
    <w:rsid w:val="005D1AA0"/>
    <w:rsid w:val="005D21F6"/>
    <w:rsid w:val="005D3CA5"/>
    <w:rsid w:val="005D3DC1"/>
    <w:rsid w:val="005D466C"/>
    <w:rsid w:val="005D4CC1"/>
    <w:rsid w:val="005D4F74"/>
    <w:rsid w:val="005D50F5"/>
    <w:rsid w:val="005D62D9"/>
    <w:rsid w:val="005D6564"/>
    <w:rsid w:val="005D6A54"/>
    <w:rsid w:val="005D7535"/>
    <w:rsid w:val="005D79ED"/>
    <w:rsid w:val="005E08F6"/>
    <w:rsid w:val="005E0AB5"/>
    <w:rsid w:val="005E0CD0"/>
    <w:rsid w:val="005E14D6"/>
    <w:rsid w:val="005E19DE"/>
    <w:rsid w:val="005E1BE3"/>
    <w:rsid w:val="005E2256"/>
    <w:rsid w:val="005E22F6"/>
    <w:rsid w:val="005E294C"/>
    <w:rsid w:val="005E2F7F"/>
    <w:rsid w:val="005E34E6"/>
    <w:rsid w:val="005E3808"/>
    <w:rsid w:val="005E3AA0"/>
    <w:rsid w:val="005E3C5C"/>
    <w:rsid w:val="005E3E09"/>
    <w:rsid w:val="005E4066"/>
    <w:rsid w:val="005E4619"/>
    <w:rsid w:val="005E4849"/>
    <w:rsid w:val="005E4DDD"/>
    <w:rsid w:val="005E4EB4"/>
    <w:rsid w:val="005E5281"/>
    <w:rsid w:val="005E55A0"/>
    <w:rsid w:val="005E5797"/>
    <w:rsid w:val="005E5D27"/>
    <w:rsid w:val="005E6E99"/>
    <w:rsid w:val="005E6EDB"/>
    <w:rsid w:val="005E7875"/>
    <w:rsid w:val="005E7B03"/>
    <w:rsid w:val="005E7C0A"/>
    <w:rsid w:val="005F0E01"/>
    <w:rsid w:val="005F2FD6"/>
    <w:rsid w:val="005F3DBB"/>
    <w:rsid w:val="005F3F1F"/>
    <w:rsid w:val="005F4086"/>
    <w:rsid w:val="005F4B35"/>
    <w:rsid w:val="005F4BB9"/>
    <w:rsid w:val="005F4BD4"/>
    <w:rsid w:val="005F4EF5"/>
    <w:rsid w:val="005F5515"/>
    <w:rsid w:val="005F5B42"/>
    <w:rsid w:val="005F5C2B"/>
    <w:rsid w:val="005F5DB4"/>
    <w:rsid w:val="005F5DBB"/>
    <w:rsid w:val="005F6CA8"/>
    <w:rsid w:val="005F712B"/>
    <w:rsid w:val="005F7544"/>
    <w:rsid w:val="005F76D6"/>
    <w:rsid w:val="005F7A0F"/>
    <w:rsid w:val="005F7B81"/>
    <w:rsid w:val="006007D8"/>
    <w:rsid w:val="0060102B"/>
    <w:rsid w:val="006014F9"/>
    <w:rsid w:val="00601AE4"/>
    <w:rsid w:val="0060235B"/>
    <w:rsid w:val="00603564"/>
    <w:rsid w:val="00603A9D"/>
    <w:rsid w:val="00604319"/>
    <w:rsid w:val="00604336"/>
    <w:rsid w:val="006046B2"/>
    <w:rsid w:val="00604F90"/>
    <w:rsid w:val="00605445"/>
    <w:rsid w:val="00605BE4"/>
    <w:rsid w:val="0060657D"/>
    <w:rsid w:val="00606D48"/>
    <w:rsid w:val="00607363"/>
    <w:rsid w:val="006073CA"/>
    <w:rsid w:val="0060789F"/>
    <w:rsid w:val="00607D2A"/>
    <w:rsid w:val="00607F95"/>
    <w:rsid w:val="006102B5"/>
    <w:rsid w:val="00610BB3"/>
    <w:rsid w:val="00610BFF"/>
    <w:rsid w:val="00611055"/>
    <w:rsid w:val="00611836"/>
    <w:rsid w:val="00611A27"/>
    <w:rsid w:val="00611CF2"/>
    <w:rsid w:val="00611EA9"/>
    <w:rsid w:val="0061227F"/>
    <w:rsid w:val="00612430"/>
    <w:rsid w:val="00612432"/>
    <w:rsid w:val="00612CB1"/>
    <w:rsid w:val="00613474"/>
    <w:rsid w:val="006135BD"/>
    <w:rsid w:val="006137FA"/>
    <w:rsid w:val="0061380D"/>
    <w:rsid w:val="006144CE"/>
    <w:rsid w:val="0061491A"/>
    <w:rsid w:val="00614B98"/>
    <w:rsid w:val="006151B7"/>
    <w:rsid w:val="0061537A"/>
    <w:rsid w:val="00615AEC"/>
    <w:rsid w:val="00615B92"/>
    <w:rsid w:val="00616D1E"/>
    <w:rsid w:val="00616DC0"/>
    <w:rsid w:val="00617B2F"/>
    <w:rsid w:val="00617B98"/>
    <w:rsid w:val="00617F09"/>
    <w:rsid w:val="006200EB"/>
    <w:rsid w:val="00620638"/>
    <w:rsid w:val="00620B2A"/>
    <w:rsid w:val="006214F1"/>
    <w:rsid w:val="00621500"/>
    <w:rsid w:val="006217AF"/>
    <w:rsid w:val="00621B88"/>
    <w:rsid w:val="00621D9A"/>
    <w:rsid w:val="006222BB"/>
    <w:rsid w:val="00622F34"/>
    <w:rsid w:val="00623014"/>
    <w:rsid w:val="00623136"/>
    <w:rsid w:val="006233E1"/>
    <w:rsid w:val="0062404A"/>
    <w:rsid w:val="0062435A"/>
    <w:rsid w:val="00624386"/>
    <w:rsid w:val="006248D8"/>
    <w:rsid w:val="00624957"/>
    <w:rsid w:val="00625691"/>
    <w:rsid w:val="00626669"/>
    <w:rsid w:val="00626B5F"/>
    <w:rsid w:val="00626BA2"/>
    <w:rsid w:val="00627531"/>
    <w:rsid w:val="00627D49"/>
    <w:rsid w:val="0063054C"/>
    <w:rsid w:val="00630783"/>
    <w:rsid w:val="00630AB0"/>
    <w:rsid w:val="00630D34"/>
    <w:rsid w:val="00631275"/>
    <w:rsid w:val="006319CA"/>
    <w:rsid w:val="00631B9A"/>
    <w:rsid w:val="00631BAB"/>
    <w:rsid w:val="00631C06"/>
    <w:rsid w:val="00633C7E"/>
    <w:rsid w:val="00633D13"/>
    <w:rsid w:val="00633E5B"/>
    <w:rsid w:val="006342DC"/>
    <w:rsid w:val="006346C4"/>
    <w:rsid w:val="006352CB"/>
    <w:rsid w:val="00635999"/>
    <w:rsid w:val="00635BF5"/>
    <w:rsid w:val="006367CD"/>
    <w:rsid w:val="00637173"/>
    <w:rsid w:val="00637204"/>
    <w:rsid w:val="00637276"/>
    <w:rsid w:val="006376FF"/>
    <w:rsid w:val="006379D1"/>
    <w:rsid w:val="00637AC0"/>
    <w:rsid w:val="00637EF6"/>
    <w:rsid w:val="00640FA8"/>
    <w:rsid w:val="006410FD"/>
    <w:rsid w:val="00641146"/>
    <w:rsid w:val="0064181A"/>
    <w:rsid w:val="00641D0C"/>
    <w:rsid w:val="00641E32"/>
    <w:rsid w:val="00642A90"/>
    <w:rsid w:val="00642B1A"/>
    <w:rsid w:val="00642F05"/>
    <w:rsid w:val="00642FFB"/>
    <w:rsid w:val="00643667"/>
    <w:rsid w:val="0064387C"/>
    <w:rsid w:val="006441F1"/>
    <w:rsid w:val="00644535"/>
    <w:rsid w:val="006449FA"/>
    <w:rsid w:val="00644C76"/>
    <w:rsid w:val="00644E15"/>
    <w:rsid w:val="00644E2D"/>
    <w:rsid w:val="00645DE3"/>
    <w:rsid w:val="00646516"/>
    <w:rsid w:val="00646FEE"/>
    <w:rsid w:val="00647B80"/>
    <w:rsid w:val="00647EF1"/>
    <w:rsid w:val="0065057C"/>
    <w:rsid w:val="006505AD"/>
    <w:rsid w:val="006507F2"/>
    <w:rsid w:val="006508CF"/>
    <w:rsid w:val="006512B9"/>
    <w:rsid w:val="00651ACE"/>
    <w:rsid w:val="00651FCA"/>
    <w:rsid w:val="006520EA"/>
    <w:rsid w:val="00652515"/>
    <w:rsid w:val="00652BAC"/>
    <w:rsid w:val="00652EA7"/>
    <w:rsid w:val="00652F84"/>
    <w:rsid w:val="00653439"/>
    <w:rsid w:val="00653FFA"/>
    <w:rsid w:val="00654162"/>
    <w:rsid w:val="00654D4B"/>
    <w:rsid w:val="00654E5A"/>
    <w:rsid w:val="006551CF"/>
    <w:rsid w:val="006555EC"/>
    <w:rsid w:val="00655A75"/>
    <w:rsid w:val="006567B1"/>
    <w:rsid w:val="006567B6"/>
    <w:rsid w:val="00656DBF"/>
    <w:rsid w:val="006573A9"/>
    <w:rsid w:val="00657AE3"/>
    <w:rsid w:val="00660ADB"/>
    <w:rsid w:val="00660C46"/>
    <w:rsid w:val="0066126A"/>
    <w:rsid w:val="00661398"/>
    <w:rsid w:val="00661596"/>
    <w:rsid w:val="006615BC"/>
    <w:rsid w:val="0066206A"/>
    <w:rsid w:val="00663096"/>
    <w:rsid w:val="00663649"/>
    <w:rsid w:val="006637E8"/>
    <w:rsid w:val="006638D6"/>
    <w:rsid w:val="0066425F"/>
    <w:rsid w:val="006644E1"/>
    <w:rsid w:val="00664E24"/>
    <w:rsid w:val="006655C1"/>
    <w:rsid w:val="006657BE"/>
    <w:rsid w:val="006658FC"/>
    <w:rsid w:val="006663F2"/>
    <w:rsid w:val="006665A2"/>
    <w:rsid w:val="00666869"/>
    <w:rsid w:val="00667361"/>
    <w:rsid w:val="006678E0"/>
    <w:rsid w:val="00667D58"/>
    <w:rsid w:val="0067029D"/>
    <w:rsid w:val="00670696"/>
    <w:rsid w:val="00670B25"/>
    <w:rsid w:val="006712CF"/>
    <w:rsid w:val="0067167D"/>
    <w:rsid w:val="00671A34"/>
    <w:rsid w:val="00671F5E"/>
    <w:rsid w:val="006728AA"/>
    <w:rsid w:val="00672F49"/>
    <w:rsid w:val="00673209"/>
    <w:rsid w:val="006741D6"/>
    <w:rsid w:val="0067470C"/>
    <w:rsid w:val="00675195"/>
    <w:rsid w:val="00675C14"/>
    <w:rsid w:val="006770EB"/>
    <w:rsid w:val="006772FE"/>
    <w:rsid w:val="006778E8"/>
    <w:rsid w:val="00680E5F"/>
    <w:rsid w:val="00680EC7"/>
    <w:rsid w:val="00681136"/>
    <w:rsid w:val="00681649"/>
    <w:rsid w:val="006822E3"/>
    <w:rsid w:val="00682616"/>
    <w:rsid w:val="00682640"/>
    <w:rsid w:val="006829B7"/>
    <w:rsid w:val="00683AD6"/>
    <w:rsid w:val="00683C35"/>
    <w:rsid w:val="00684D0C"/>
    <w:rsid w:val="00684E9B"/>
    <w:rsid w:val="00685B09"/>
    <w:rsid w:val="00686123"/>
    <w:rsid w:val="0068616D"/>
    <w:rsid w:val="00686840"/>
    <w:rsid w:val="00686D31"/>
    <w:rsid w:val="006875CC"/>
    <w:rsid w:val="00687FC1"/>
    <w:rsid w:val="0069091F"/>
    <w:rsid w:val="006909E2"/>
    <w:rsid w:val="00690B71"/>
    <w:rsid w:val="0069111A"/>
    <w:rsid w:val="00691406"/>
    <w:rsid w:val="00691471"/>
    <w:rsid w:val="00691CAF"/>
    <w:rsid w:val="00692174"/>
    <w:rsid w:val="00693782"/>
    <w:rsid w:val="00693DAA"/>
    <w:rsid w:val="00693F0E"/>
    <w:rsid w:val="006957E3"/>
    <w:rsid w:val="006958A0"/>
    <w:rsid w:val="00695EB0"/>
    <w:rsid w:val="00695F65"/>
    <w:rsid w:val="006961C0"/>
    <w:rsid w:val="006963F0"/>
    <w:rsid w:val="00696B93"/>
    <w:rsid w:val="00697EC1"/>
    <w:rsid w:val="006A0129"/>
    <w:rsid w:val="006A06B1"/>
    <w:rsid w:val="006A0A35"/>
    <w:rsid w:val="006A0ABD"/>
    <w:rsid w:val="006A0DFD"/>
    <w:rsid w:val="006A15DA"/>
    <w:rsid w:val="006A1AFD"/>
    <w:rsid w:val="006A1C16"/>
    <w:rsid w:val="006A332C"/>
    <w:rsid w:val="006A3617"/>
    <w:rsid w:val="006A379B"/>
    <w:rsid w:val="006A3FF7"/>
    <w:rsid w:val="006A441D"/>
    <w:rsid w:val="006A489B"/>
    <w:rsid w:val="006A513B"/>
    <w:rsid w:val="006A558A"/>
    <w:rsid w:val="006A5AB3"/>
    <w:rsid w:val="006A6602"/>
    <w:rsid w:val="006A71F1"/>
    <w:rsid w:val="006A78CC"/>
    <w:rsid w:val="006A7993"/>
    <w:rsid w:val="006A7E63"/>
    <w:rsid w:val="006B021A"/>
    <w:rsid w:val="006B08F7"/>
    <w:rsid w:val="006B0CE7"/>
    <w:rsid w:val="006B101A"/>
    <w:rsid w:val="006B136B"/>
    <w:rsid w:val="006B2139"/>
    <w:rsid w:val="006B2898"/>
    <w:rsid w:val="006B2CC7"/>
    <w:rsid w:val="006B2E84"/>
    <w:rsid w:val="006B3985"/>
    <w:rsid w:val="006B4849"/>
    <w:rsid w:val="006B48FC"/>
    <w:rsid w:val="006B5271"/>
    <w:rsid w:val="006B5491"/>
    <w:rsid w:val="006B6131"/>
    <w:rsid w:val="006B67FB"/>
    <w:rsid w:val="006B752E"/>
    <w:rsid w:val="006B7549"/>
    <w:rsid w:val="006B77FA"/>
    <w:rsid w:val="006B7D2D"/>
    <w:rsid w:val="006C046C"/>
    <w:rsid w:val="006C06E7"/>
    <w:rsid w:val="006C0E9D"/>
    <w:rsid w:val="006C17FA"/>
    <w:rsid w:val="006C1A6B"/>
    <w:rsid w:val="006C2226"/>
    <w:rsid w:val="006C2348"/>
    <w:rsid w:val="006C29D9"/>
    <w:rsid w:val="006C3085"/>
    <w:rsid w:val="006C32AA"/>
    <w:rsid w:val="006C40BE"/>
    <w:rsid w:val="006C5441"/>
    <w:rsid w:val="006C5693"/>
    <w:rsid w:val="006C5EFB"/>
    <w:rsid w:val="006C6189"/>
    <w:rsid w:val="006C6CB2"/>
    <w:rsid w:val="006C72EF"/>
    <w:rsid w:val="006C73DE"/>
    <w:rsid w:val="006D019C"/>
    <w:rsid w:val="006D0C1E"/>
    <w:rsid w:val="006D0DD6"/>
    <w:rsid w:val="006D13E2"/>
    <w:rsid w:val="006D2C3B"/>
    <w:rsid w:val="006D37FD"/>
    <w:rsid w:val="006D39D4"/>
    <w:rsid w:val="006D4257"/>
    <w:rsid w:val="006D4464"/>
    <w:rsid w:val="006D46F1"/>
    <w:rsid w:val="006D4719"/>
    <w:rsid w:val="006D504E"/>
    <w:rsid w:val="006D5160"/>
    <w:rsid w:val="006D5420"/>
    <w:rsid w:val="006D548E"/>
    <w:rsid w:val="006D5DE2"/>
    <w:rsid w:val="006D65DA"/>
    <w:rsid w:val="006D6C8C"/>
    <w:rsid w:val="006D6DFA"/>
    <w:rsid w:val="006D7377"/>
    <w:rsid w:val="006D74D5"/>
    <w:rsid w:val="006D7603"/>
    <w:rsid w:val="006D78BA"/>
    <w:rsid w:val="006D79DC"/>
    <w:rsid w:val="006E067F"/>
    <w:rsid w:val="006E07F6"/>
    <w:rsid w:val="006E0C44"/>
    <w:rsid w:val="006E0C77"/>
    <w:rsid w:val="006E15E3"/>
    <w:rsid w:val="006E176B"/>
    <w:rsid w:val="006E1D31"/>
    <w:rsid w:val="006E2795"/>
    <w:rsid w:val="006E2A7F"/>
    <w:rsid w:val="006E2AED"/>
    <w:rsid w:val="006E2E2C"/>
    <w:rsid w:val="006E31B8"/>
    <w:rsid w:val="006E3F52"/>
    <w:rsid w:val="006E4147"/>
    <w:rsid w:val="006E4982"/>
    <w:rsid w:val="006E57BE"/>
    <w:rsid w:val="006E587B"/>
    <w:rsid w:val="006E6709"/>
    <w:rsid w:val="006E7511"/>
    <w:rsid w:val="006E7ABA"/>
    <w:rsid w:val="006E7F50"/>
    <w:rsid w:val="006F048A"/>
    <w:rsid w:val="006F08EA"/>
    <w:rsid w:val="006F1CE8"/>
    <w:rsid w:val="006F1D2C"/>
    <w:rsid w:val="006F2335"/>
    <w:rsid w:val="006F26FA"/>
    <w:rsid w:val="006F275C"/>
    <w:rsid w:val="006F2AC5"/>
    <w:rsid w:val="006F3245"/>
    <w:rsid w:val="006F32BD"/>
    <w:rsid w:val="006F3C97"/>
    <w:rsid w:val="006F4479"/>
    <w:rsid w:val="006F5430"/>
    <w:rsid w:val="006F5EAF"/>
    <w:rsid w:val="006F61F3"/>
    <w:rsid w:val="006F65AB"/>
    <w:rsid w:val="006F6600"/>
    <w:rsid w:val="006F6EF1"/>
    <w:rsid w:val="006F7166"/>
    <w:rsid w:val="006F717F"/>
    <w:rsid w:val="006F74DE"/>
    <w:rsid w:val="006F75C3"/>
    <w:rsid w:val="006F75D1"/>
    <w:rsid w:val="006F7D45"/>
    <w:rsid w:val="00700053"/>
    <w:rsid w:val="007002BB"/>
    <w:rsid w:val="0070048F"/>
    <w:rsid w:val="00700AD7"/>
    <w:rsid w:val="00701674"/>
    <w:rsid w:val="0070179E"/>
    <w:rsid w:val="0070184A"/>
    <w:rsid w:val="00701EBC"/>
    <w:rsid w:val="007029F4"/>
    <w:rsid w:val="00702CCD"/>
    <w:rsid w:val="00702FC8"/>
    <w:rsid w:val="007033EB"/>
    <w:rsid w:val="007034A5"/>
    <w:rsid w:val="00703C74"/>
    <w:rsid w:val="00703F3C"/>
    <w:rsid w:val="007045F1"/>
    <w:rsid w:val="00704FD6"/>
    <w:rsid w:val="00705193"/>
    <w:rsid w:val="007053A6"/>
    <w:rsid w:val="00706670"/>
    <w:rsid w:val="0070692A"/>
    <w:rsid w:val="00706A48"/>
    <w:rsid w:val="0070749D"/>
    <w:rsid w:val="00707B7B"/>
    <w:rsid w:val="00707E81"/>
    <w:rsid w:val="00710890"/>
    <w:rsid w:val="00711A3E"/>
    <w:rsid w:val="00711B0A"/>
    <w:rsid w:val="007123F0"/>
    <w:rsid w:val="007124F9"/>
    <w:rsid w:val="007135DD"/>
    <w:rsid w:val="00714E05"/>
    <w:rsid w:val="007154E9"/>
    <w:rsid w:val="00715F5C"/>
    <w:rsid w:val="00716052"/>
    <w:rsid w:val="007160A3"/>
    <w:rsid w:val="00716611"/>
    <w:rsid w:val="0071730A"/>
    <w:rsid w:val="00720454"/>
    <w:rsid w:val="00720610"/>
    <w:rsid w:val="00720E5A"/>
    <w:rsid w:val="00721024"/>
    <w:rsid w:val="0072240D"/>
    <w:rsid w:val="007228CE"/>
    <w:rsid w:val="007231D0"/>
    <w:rsid w:val="007243A1"/>
    <w:rsid w:val="00724F68"/>
    <w:rsid w:val="00725D52"/>
    <w:rsid w:val="00725D73"/>
    <w:rsid w:val="00726620"/>
    <w:rsid w:val="00726FFC"/>
    <w:rsid w:val="0072720C"/>
    <w:rsid w:val="0072749C"/>
    <w:rsid w:val="00730640"/>
    <w:rsid w:val="00730A39"/>
    <w:rsid w:val="0073194D"/>
    <w:rsid w:val="00732A06"/>
    <w:rsid w:val="00732F88"/>
    <w:rsid w:val="007330D0"/>
    <w:rsid w:val="00733C68"/>
    <w:rsid w:val="007342CA"/>
    <w:rsid w:val="00734D4C"/>
    <w:rsid w:val="007350E1"/>
    <w:rsid w:val="00735BDC"/>
    <w:rsid w:val="007363C7"/>
    <w:rsid w:val="0074035C"/>
    <w:rsid w:val="00740CEA"/>
    <w:rsid w:val="00740D09"/>
    <w:rsid w:val="0074106C"/>
    <w:rsid w:val="007415AA"/>
    <w:rsid w:val="00741ACC"/>
    <w:rsid w:val="00742DEA"/>
    <w:rsid w:val="00745932"/>
    <w:rsid w:val="00745A51"/>
    <w:rsid w:val="00745AF6"/>
    <w:rsid w:val="00746A0B"/>
    <w:rsid w:val="00747638"/>
    <w:rsid w:val="00747F5E"/>
    <w:rsid w:val="00750412"/>
    <w:rsid w:val="00750EE0"/>
    <w:rsid w:val="007510A1"/>
    <w:rsid w:val="00751E4F"/>
    <w:rsid w:val="007520F3"/>
    <w:rsid w:val="0075271B"/>
    <w:rsid w:val="00752B5C"/>
    <w:rsid w:val="00753690"/>
    <w:rsid w:val="007546AF"/>
    <w:rsid w:val="00754828"/>
    <w:rsid w:val="00754B55"/>
    <w:rsid w:val="007553B6"/>
    <w:rsid w:val="007554FD"/>
    <w:rsid w:val="007560D2"/>
    <w:rsid w:val="00756EB8"/>
    <w:rsid w:val="00757807"/>
    <w:rsid w:val="00760105"/>
    <w:rsid w:val="00760984"/>
    <w:rsid w:val="007618B6"/>
    <w:rsid w:val="00761BC6"/>
    <w:rsid w:val="00761C7B"/>
    <w:rsid w:val="00761E74"/>
    <w:rsid w:val="00761ED0"/>
    <w:rsid w:val="00762275"/>
    <w:rsid w:val="007632B7"/>
    <w:rsid w:val="00764F09"/>
    <w:rsid w:val="00766AC2"/>
    <w:rsid w:val="007701C5"/>
    <w:rsid w:val="0077037F"/>
    <w:rsid w:val="007705F4"/>
    <w:rsid w:val="00770AFB"/>
    <w:rsid w:val="007713F4"/>
    <w:rsid w:val="007716CC"/>
    <w:rsid w:val="007718BD"/>
    <w:rsid w:val="00771DA2"/>
    <w:rsid w:val="00773B8F"/>
    <w:rsid w:val="00773BA9"/>
    <w:rsid w:val="00774BEF"/>
    <w:rsid w:val="00774C4A"/>
    <w:rsid w:val="00774E62"/>
    <w:rsid w:val="00776AF2"/>
    <w:rsid w:val="00776B33"/>
    <w:rsid w:val="00777879"/>
    <w:rsid w:val="00781600"/>
    <w:rsid w:val="00781615"/>
    <w:rsid w:val="00783421"/>
    <w:rsid w:val="00783839"/>
    <w:rsid w:val="007839BB"/>
    <w:rsid w:val="00783A06"/>
    <w:rsid w:val="00784AA5"/>
    <w:rsid w:val="00785390"/>
    <w:rsid w:val="00785992"/>
    <w:rsid w:val="00785AD4"/>
    <w:rsid w:val="007861CC"/>
    <w:rsid w:val="0078666E"/>
    <w:rsid w:val="007869F0"/>
    <w:rsid w:val="00786C4F"/>
    <w:rsid w:val="0078716B"/>
    <w:rsid w:val="00787705"/>
    <w:rsid w:val="00790C4F"/>
    <w:rsid w:val="00790D8D"/>
    <w:rsid w:val="00790FC4"/>
    <w:rsid w:val="00791265"/>
    <w:rsid w:val="00793270"/>
    <w:rsid w:val="00793C58"/>
    <w:rsid w:val="00794032"/>
    <w:rsid w:val="00794B88"/>
    <w:rsid w:val="007954D1"/>
    <w:rsid w:val="00795553"/>
    <w:rsid w:val="007956AD"/>
    <w:rsid w:val="0079581B"/>
    <w:rsid w:val="00795AD3"/>
    <w:rsid w:val="00795D0A"/>
    <w:rsid w:val="007964B9"/>
    <w:rsid w:val="00796871"/>
    <w:rsid w:val="007970FA"/>
    <w:rsid w:val="0079793E"/>
    <w:rsid w:val="00797D98"/>
    <w:rsid w:val="007A02B3"/>
    <w:rsid w:val="007A034B"/>
    <w:rsid w:val="007A0B65"/>
    <w:rsid w:val="007A15A6"/>
    <w:rsid w:val="007A1CC5"/>
    <w:rsid w:val="007A23AA"/>
    <w:rsid w:val="007A28FC"/>
    <w:rsid w:val="007A31D8"/>
    <w:rsid w:val="007A3AA4"/>
    <w:rsid w:val="007A3ABB"/>
    <w:rsid w:val="007A41B6"/>
    <w:rsid w:val="007A43A4"/>
    <w:rsid w:val="007A463D"/>
    <w:rsid w:val="007A5B48"/>
    <w:rsid w:val="007A62B1"/>
    <w:rsid w:val="007A6EBC"/>
    <w:rsid w:val="007A7377"/>
    <w:rsid w:val="007A7471"/>
    <w:rsid w:val="007A74E7"/>
    <w:rsid w:val="007A7948"/>
    <w:rsid w:val="007A7AD7"/>
    <w:rsid w:val="007B054D"/>
    <w:rsid w:val="007B08EB"/>
    <w:rsid w:val="007B12EC"/>
    <w:rsid w:val="007B1EA4"/>
    <w:rsid w:val="007B248F"/>
    <w:rsid w:val="007B275C"/>
    <w:rsid w:val="007B2F8E"/>
    <w:rsid w:val="007B3FDC"/>
    <w:rsid w:val="007B4297"/>
    <w:rsid w:val="007B4741"/>
    <w:rsid w:val="007B48A6"/>
    <w:rsid w:val="007B49C0"/>
    <w:rsid w:val="007B4B99"/>
    <w:rsid w:val="007B5066"/>
    <w:rsid w:val="007B5811"/>
    <w:rsid w:val="007B584C"/>
    <w:rsid w:val="007B58F4"/>
    <w:rsid w:val="007B5A28"/>
    <w:rsid w:val="007B61A4"/>
    <w:rsid w:val="007B68A0"/>
    <w:rsid w:val="007B7084"/>
    <w:rsid w:val="007B7A42"/>
    <w:rsid w:val="007B7B00"/>
    <w:rsid w:val="007B7CC2"/>
    <w:rsid w:val="007B7D39"/>
    <w:rsid w:val="007C0371"/>
    <w:rsid w:val="007C0BF9"/>
    <w:rsid w:val="007C16A6"/>
    <w:rsid w:val="007C2BE8"/>
    <w:rsid w:val="007C35EA"/>
    <w:rsid w:val="007C4F4A"/>
    <w:rsid w:val="007C5554"/>
    <w:rsid w:val="007C67B2"/>
    <w:rsid w:val="007C6D91"/>
    <w:rsid w:val="007D0098"/>
    <w:rsid w:val="007D0E89"/>
    <w:rsid w:val="007D1A98"/>
    <w:rsid w:val="007D1F43"/>
    <w:rsid w:val="007D3070"/>
    <w:rsid w:val="007D3E84"/>
    <w:rsid w:val="007D4978"/>
    <w:rsid w:val="007D5736"/>
    <w:rsid w:val="007D5AA3"/>
    <w:rsid w:val="007D5B93"/>
    <w:rsid w:val="007D5F0B"/>
    <w:rsid w:val="007D622D"/>
    <w:rsid w:val="007D6A2E"/>
    <w:rsid w:val="007D715A"/>
    <w:rsid w:val="007D7CFD"/>
    <w:rsid w:val="007D7D75"/>
    <w:rsid w:val="007E0036"/>
    <w:rsid w:val="007E021A"/>
    <w:rsid w:val="007E05A8"/>
    <w:rsid w:val="007E06C7"/>
    <w:rsid w:val="007E0720"/>
    <w:rsid w:val="007E18F2"/>
    <w:rsid w:val="007E253F"/>
    <w:rsid w:val="007E2B33"/>
    <w:rsid w:val="007E2BD4"/>
    <w:rsid w:val="007E342A"/>
    <w:rsid w:val="007E3E7A"/>
    <w:rsid w:val="007E4757"/>
    <w:rsid w:val="007E5219"/>
    <w:rsid w:val="007E54B9"/>
    <w:rsid w:val="007E59FB"/>
    <w:rsid w:val="007E5CC9"/>
    <w:rsid w:val="007E6AA8"/>
    <w:rsid w:val="007E6DA7"/>
    <w:rsid w:val="007E7350"/>
    <w:rsid w:val="007E7CA6"/>
    <w:rsid w:val="007F0076"/>
    <w:rsid w:val="007F1F77"/>
    <w:rsid w:val="007F2293"/>
    <w:rsid w:val="007F2534"/>
    <w:rsid w:val="007F26C4"/>
    <w:rsid w:val="007F2B68"/>
    <w:rsid w:val="007F3224"/>
    <w:rsid w:val="007F32FD"/>
    <w:rsid w:val="007F33A4"/>
    <w:rsid w:val="007F491F"/>
    <w:rsid w:val="007F531A"/>
    <w:rsid w:val="007F56F6"/>
    <w:rsid w:val="007F589D"/>
    <w:rsid w:val="007F5A28"/>
    <w:rsid w:val="007F6FFA"/>
    <w:rsid w:val="007F7A49"/>
    <w:rsid w:val="008011D1"/>
    <w:rsid w:val="008012DE"/>
    <w:rsid w:val="008017FF"/>
    <w:rsid w:val="008018A4"/>
    <w:rsid w:val="00801954"/>
    <w:rsid w:val="008023BD"/>
    <w:rsid w:val="00803B1E"/>
    <w:rsid w:val="00803C3E"/>
    <w:rsid w:val="008040EF"/>
    <w:rsid w:val="00804362"/>
    <w:rsid w:val="0080436B"/>
    <w:rsid w:val="00805397"/>
    <w:rsid w:val="0080592E"/>
    <w:rsid w:val="008063FC"/>
    <w:rsid w:val="00806402"/>
    <w:rsid w:val="008065AC"/>
    <w:rsid w:val="00806D07"/>
    <w:rsid w:val="0081009A"/>
    <w:rsid w:val="00810228"/>
    <w:rsid w:val="0081066B"/>
    <w:rsid w:val="008106CD"/>
    <w:rsid w:val="00810C32"/>
    <w:rsid w:val="0081153B"/>
    <w:rsid w:val="008116EB"/>
    <w:rsid w:val="00811B8D"/>
    <w:rsid w:val="00812195"/>
    <w:rsid w:val="008128E0"/>
    <w:rsid w:val="0081382E"/>
    <w:rsid w:val="00813C41"/>
    <w:rsid w:val="00813E49"/>
    <w:rsid w:val="0081488F"/>
    <w:rsid w:val="008149AF"/>
    <w:rsid w:val="008153D6"/>
    <w:rsid w:val="00817994"/>
    <w:rsid w:val="00817D26"/>
    <w:rsid w:val="00817D84"/>
    <w:rsid w:val="00820706"/>
    <w:rsid w:val="00820857"/>
    <w:rsid w:val="0082099D"/>
    <w:rsid w:val="008211E4"/>
    <w:rsid w:val="00821511"/>
    <w:rsid w:val="00821859"/>
    <w:rsid w:val="00821C68"/>
    <w:rsid w:val="00822227"/>
    <w:rsid w:val="008228A8"/>
    <w:rsid w:val="00822A97"/>
    <w:rsid w:val="00822CFB"/>
    <w:rsid w:val="00823466"/>
    <w:rsid w:val="0082364E"/>
    <w:rsid w:val="008236E3"/>
    <w:rsid w:val="00823CCC"/>
    <w:rsid w:val="00823DA5"/>
    <w:rsid w:val="00823DF4"/>
    <w:rsid w:val="008242B9"/>
    <w:rsid w:val="008252E2"/>
    <w:rsid w:val="00825735"/>
    <w:rsid w:val="00825A11"/>
    <w:rsid w:val="0082756A"/>
    <w:rsid w:val="0082780F"/>
    <w:rsid w:val="00827AA8"/>
    <w:rsid w:val="00827B4A"/>
    <w:rsid w:val="008306BF"/>
    <w:rsid w:val="00830DC6"/>
    <w:rsid w:val="00831172"/>
    <w:rsid w:val="008315A1"/>
    <w:rsid w:val="008317D0"/>
    <w:rsid w:val="00831981"/>
    <w:rsid w:val="00831AEB"/>
    <w:rsid w:val="00831E42"/>
    <w:rsid w:val="00831EE3"/>
    <w:rsid w:val="008323F8"/>
    <w:rsid w:val="00832951"/>
    <w:rsid w:val="00832AFB"/>
    <w:rsid w:val="00832B21"/>
    <w:rsid w:val="00832FEF"/>
    <w:rsid w:val="00833494"/>
    <w:rsid w:val="00833749"/>
    <w:rsid w:val="00833C6B"/>
    <w:rsid w:val="00834074"/>
    <w:rsid w:val="008345AA"/>
    <w:rsid w:val="00834A8F"/>
    <w:rsid w:val="00835293"/>
    <w:rsid w:val="008355A4"/>
    <w:rsid w:val="00835938"/>
    <w:rsid w:val="00836237"/>
    <w:rsid w:val="00836447"/>
    <w:rsid w:val="008372F2"/>
    <w:rsid w:val="0083762D"/>
    <w:rsid w:val="00837743"/>
    <w:rsid w:val="00841082"/>
    <w:rsid w:val="008426D8"/>
    <w:rsid w:val="00842C15"/>
    <w:rsid w:val="00842D8E"/>
    <w:rsid w:val="00843047"/>
    <w:rsid w:val="00843206"/>
    <w:rsid w:val="00843235"/>
    <w:rsid w:val="0084352F"/>
    <w:rsid w:val="00843775"/>
    <w:rsid w:val="008449F2"/>
    <w:rsid w:val="00844D44"/>
    <w:rsid w:val="00845795"/>
    <w:rsid w:val="00845FC7"/>
    <w:rsid w:val="00845FE5"/>
    <w:rsid w:val="00846497"/>
    <w:rsid w:val="00846686"/>
    <w:rsid w:val="008471A8"/>
    <w:rsid w:val="00847C8E"/>
    <w:rsid w:val="00850384"/>
    <w:rsid w:val="0085078F"/>
    <w:rsid w:val="00850FAE"/>
    <w:rsid w:val="0085175E"/>
    <w:rsid w:val="00851B5F"/>
    <w:rsid w:val="00851F24"/>
    <w:rsid w:val="0085218E"/>
    <w:rsid w:val="0085242A"/>
    <w:rsid w:val="008525E6"/>
    <w:rsid w:val="00852A37"/>
    <w:rsid w:val="00853F70"/>
    <w:rsid w:val="008543BD"/>
    <w:rsid w:val="00854653"/>
    <w:rsid w:val="00855479"/>
    <w:rsid w:val="00855DFA"/>
    <w:rsid w:val="00856429"/>
    <w:rsid w:val="008565C9"/>
    <w:rsid w:val="008569CD"/>
    <w:rsid w:val="00856AE4"/>
    <w:rsid w:val="00856B33"/>
    <w:rsid w:val="00856C48"/>
    <w:rsid w:val="00857260"/>
    <w:rsid w:val="0086074C"/>
    <w:rsid w:val="008620A2"/>
    <w:rsid w:val="0086602D"/>
    <w:rsid w:val="0086644B"/>
    <w:rsid w:val="00866612"/>
    <w:rsid w:val="00866A50"/>
    <w:rsid w:val="00866A85"/>
    <w:rsid w:val="00866B46"/>
    <w:rsid w:val="00867619"/>
    <w:rsid w:val="00867F7D"/>
    <w:rsid w:val="00870002"/>
    <w:rsid w:val="00871C16"/>
    <w:rsid w:val="008722C4"/>
    <w:rsid w:val="008727C9"/>
    <w:rsid w:val="00873A71"/>
    <w:rsid w:val="008741D4"/>
    <w:rsid w:val="00874C15"/>
    <w:rsid w:val="00874EE4"/>
    <w:rsid w:val="00875479"/>
    <w:rsid w:val="00875C4E"/>
    <w:rsid w:val="00876429"/>
    <w:rsid w:val="008764EA"/>
    <w:rsid w:val="00876AE2"/>
    <w:rsid w:val="008770B5"/>
    <w:rsid w:val="00877184"/>
    <w:rsid w:val="008777A1"/>
    <w:rsid w:val="00877F57"/>
    <w:rsid w:val="00880204"/>
    <w:rsid w:val="00880C59"/>
    <w:rsid w:val="00880C6F"/>
    <w:rsid w:val="00881825"/>
    <w:rsid w:val="00881998"/>
    <w:rsid w:val="00881ED2"/>
    <w:rsid w:val="0088261B"/>
    <w:rsid w:val="00882EC6"/>
    <w:rsid w:val="0088329B"/>
    <w:rsid w:val="00883578"/>
    <w:rsid w:val="00883686"/>
    <w:rsid w:val="0088377A"/>
    <w:rsid w:val="0088438C"/>
    <w:rsid w:val="008843BC"/>
    <w:rsid w:val="008846C6"/>
    <w:rsid w:val="00884A04"/>
    <w:rsid w:val="00884B41"/>
    <w:rsid w:val="00886A43"/>
    <w:rsid w:val="00886E05"/>
    <w:rsid w:val="0088711F"/>
    <w:rsid w:val="00890020"/>
    <w:rsid w:val="008901B0"/>
    <w:rsid w:val="008901CB"/>
    <w:rsid w:val="008904C1"/>
    <w:rsid w:val="00891413"/>
    <w:rsid w:val="008915AB"/>
    <w:rsid w:val="00892566"/>
    <w:rsid w:val="00892D05"/>
    <w:rsid w:val="00893635"/>
    <w:rsid w:val="00893D52"/>
    <w:rsid w:val="00894307"/>
    <w:rsid w:val="0089443F"/>
    <w:rsid w:val="00895505"/>
    <w:rsid w:val="00896AB1"/>
    <w:rsid w:val="008A04F3"/>
    <w:rsid w:val="008A1A61"/>
    <w:rsid w:val="008A3649"/>
    <w:rsid w:val="008A4101"/>
    <w:rsid w:val="008A47CB"/>
    <w:rsid w:val="008A49C2"/>
    <w:rsid w:val="008A50FB"/>
    <w:rsid w:val="008A518F"/>
    <w:rsid w:val="008A5381"/>
    <w:rsid w:val="008A55A1"/>
    <w:rsid w:val="008A569C"/>
    <w:rsid w:val="008A57C9"/>
    <w:rsid w:val="008A5EA8"/>
    <w:rsid w:val="008A6C92"/>
    <w:rsid w:val="008A6DEB"/>
    <w:rsid w:val="008A7A9F"/>
    <w:rsid w:val="008A7CC4"/>
    <w:rsid w:val="008B1A04"/>
    <w:rsid w:val="008B2ACA"/>
    <w:rsid w:val="008B2D70"/>
    <w:rsid w:val="008B32B8"/>
    <w:rsid w:val="008B433A"/>
    <w:rsid w:val="008B4616"/>
    <w:rsid w:val="008B48C0"/>
    <w:rsid w:val="008B4AF6"/>
    <w:rsid w:val="008B4B3D"/>
    <w:rsid w:val="008B4E7B"/>
    <w:rsid w:val="008B508A"/>
    <w:rsid w:val="008B5143"/>
    <w:rsid w:val="008B5291"/>
    <w:rsid w:val="008B54D5"/>
    <w:rsid w:val="008B5BDE"/>
    <w:rsid w:val="008B604E"/>
    <w:rsid w:val="008B61BC"/>
    <w:rsid w:val="008B715E"/>
    <w:rsid w:val="008B7668"/>
    <w:rsid w:val="008B7852"/>
    <w:rsid w:val="008C0841"/>
    <w:rsid w:val="008C08D7"/>
    <w:rsid w:val="008C15D2"/>
    <w:rsid w:val="008C1665"/>
    <w:rsid w:val="008C1720"/>
    <w:rsid w:val="008C2282"/>
    <w:rsid w:val="008C24D1"/>
    <w:rsid w:val="008C294D"/>
    <w:rsid w:val="008C34A7"/>
    <w:rsid w:val="008C371C"/>
    <w:rsid w:val="008C3959"/>
    <w:rsid w:val="008C46BB"/>
    <w:rsid w:val="008C49CE"/>
    <w:rsid w:val="008C4A4D"/>
    <w:rsid w:val="008C541F"/>
    <w:rsid w:val="008C576E"/>
    <w:rsid w:val="008C5922"/>
    <w:rsid w:val="008C6910"/>
    <w:rsid w:val="008C6BBC"/>
    <w:rsid w:val="008C6C47"/>
    <w:rsid w:val="008D0E53"/>
    <w:rsid w:val="008D106E"/>
    <w:rsid w:val="008D1384"/>
    <w:rsid w:val="008D198F"/>
    <w:rsid w:val="008D278D"/>
    <w:rsid w:val="008D27CB"/>
    <w:rsid w:val="008D300E"/>
    <w:rsid w:val="008D30AC"/>
    <w:rsid w:val="008D3512"/>
    <w:rsid w:val="008D35CF"/>
    <w:rsid w:val="008D3966"/>
    <w:rsid w:val="008D3B40"/>
    <w:rsid w:val="008D4224"/>
    <w:rsid w:val="008D5842"/>
    <w:rsid w:val="008D59B7"/>
    <w:rsid w:val="008D5A11"/>
    <w:rsid w:val="008D5EBC"/>
    <w:rsid w:val="008D6128"/>
    <w:rsid w:val="008D65E5"/>
    <w:rsid w:val="008D694F"/>
    <w:rsid w:val="008D7FD7"/>
    <w:rsid w:val="008E027E"/>
    <w:rsid w:val="008E03C5"/>
    <w:rsid w:val="008E0BEA"/>
    <w:rsid w:val="008E106B"/>
    <w:rsid w:val="008E1176"/>
    <w:rsid w:val="008E19C5"/>
    <w:rsid w:val="008E22EB"/>
    <w:rsid w:val="008E274B"/>
    <w:rsid w:val="008E3FFA"/>
    <w:rsid w:val="008E498F"/>
    <w:rsid w:val="008E4A9D"/>
    <w:rsid w:val="008E5500"/>
    <w:rsid w:val="008E5522"/>
    <w:rsid w:val="008E55EB"/>
    <w:rsid w:val="008E5754"/>
    <w:rsid w:val="008E57C6"/>
    <w:rsid w:val="008E589B"/>
    <w:rsid w:val="008E638F"/>
    <w:rsid w:val="008E6480"/>
    <w:rsid w:val="008E7A45"/>
    <w:rsid w:val="008E7B67"/>
    <w:rsid w:val="008E7F52"/>
    <w:rsid w:val="008F001D"/>
    <w:rsid w:val="008F02AD"/>
    <w:rsid w:val="008F1019"/>
    <w:rsid w:val="008F1232"/>
    <w:rsid w:val="008F1697"/>
    <w:rsid w:val="008F2037"/>
    <w:rsid w:val="008F2111"/>
    <w:rsid w:val="008F2181"/>
    <w:rsid w:val="008F297B"/>
    <w:rsid w:val="008F35AD"/>
    <w:rsid w:val="008F3BB9"/>
    <w:rsid w:val="008F442A"/>
    <w:rsid w:val="008F4831"/>
    <w:rsid w:val="008F4D6B"/>
    <w:rsid w:val="008F4F20"/>
    <w:rsid w:val="008F57D3"/>
    <w:rsid w:val="008F5A40"/>
    <w:rsid w:val="008F6062"/>
    <w:rsid w:val="008F6610"/>
    <w:rsid w:val="008F6AE8"/>
    <w:rsid w:val="008F6BFC"/>
    <w:rsid w:val="008F6C20"/>
    <w:rsid w:val="008F6E0B"/>
    <w:rsid w:val="008F7064"/>
    <w:rsid w:val="008F72B8"/>
    <w:rsid w:val="00900375"/>
    <w:rsid w:val="009004E0"/>
    <w:rsid w:val="00900556"/>
    <w:rsid w:val="009006C0"/>
    <w:rsid w:val="00900B91"/>
    <w:rsid w:val="00900D7B"/>
    <w:rsid w:val="009011A1"/>
    <w:rsid w:val="00904A0E"/>
    <w:rsid w:val="00904DC3"/>
    <w:rsid w:val="0090508F"/>
    <w:rsid w:val="00906150"/>
    <w:rsid w:val="00906DBF"/>
    <w:rsid w:val="00906E1C"/>
    <w:rsid w:val="0090752C"/>
    <w:rsid w:val="00907C2F"/>
    <w:rsid w:val="009116A7"/>
    <w:rsid w:val="00911749"/>
    <w:rsid w:val="00911A1B"/>
    <w:rsid w:val="0091226D"/>
    <w:rsid w:val="00913A39"/>
    <w:rsid w:val="00913B11"/>
    <w:rsid w:val="00913FDE"/>
    <w:rsid w:val="00914527"/>
    <w:rsid w:val="00914D1F"/>
    <w:rsid w:val="00915289"/>
    <w:rsid w:val="009154C8"/>
    <w:rsid w:val="009157AB"/>
    <w:rsid w:val="00915D69"/>
    <w:rsid w:val="00915F32"/>
    <w:rsid w:val="00916586"/>
    <w:rsid w:val="009166AF"/>
    <w:rsid w:val="00917622"/>
    <w:rsid w:val="00920695"/>
    <w:rsid w:val="00920816"/>
    <w:rsid w:val="00921A4A"/>
    <w:rsid w:val="00921B95"/>
    <w:rsid w:val="00923639"/>
    <w:rsid w:val="00923D30"/>
    <w:rsid w:val="00923E87"/>
    <w:rsid w:val="0092470E"/>
    <w:rsid w:val="00924A5B"/>
    <w:rsid w:val="00924F06"/>
    <w:rsid w:val="009263C8"/>
    <w:rsid w:val="0092695B"/>
    <w:rsid w:val="00927229"/>
    <w:rsid w:val="0092776B"/>
    <w:rsid w:val="00927D4B"/>
    <w:rsid w:val="00927D6A"/>
    <w:rsid w:val="00930056"/>
    <w:rsid w:val="009301E6"/>
    <w:rsid w:val="0093050E"/>
    <w:rsid w:val="00930A55"/>
    <w:rsid w:val="00930AD4"/>
    <w:rsid w:val="0093106C"/>
    <w:rsid w:val="00932230"/>
    <w:rsid w:val="009329FA"/>
    <w:rsid w:val="00932A72"/>
    <w:rsid w:val="009330D3"/>
    <w:rsid w:val="00933490"/>
    <w:rsid w:val="009334D6"/>
    <w:rsid w:val="00933564"/>
    <w:rsid w:val="00933B66"/>
    <w:rsid w:val="0093456B"/>
    <w:rsid w:val="0093470D"/>
    <w:rsid w:val="00934A5D"/>
    <w:rsid w:val="009353F3"/>
    <w:rsid w:val="0093575C"/>
    <w:rsid w:val="0093599D"/>
    <w:rsid w:val="00935A7C"/>
    <w:rsid w:val="00935D04"/>
    <w:rsid w:val="0093603A"/>
    <w:rsid w:val="00936D45"/>
    <w:rsid w:val="009377B4"/>
    <w:rsid w:val="00937C5A"/>
    <w:rsid w:val="0094048B"/>
    <w:rsid w:val="0094091A"/>
    <w:rsid w:val="00940CC4"/>
    <w:rsid w:val="00940DEE"/>
    <w:rsid w:val="0094141D"/>
    <w:rsid w:val="00941644"/>
    <w:rsid w:val="0094176A"/>
    <w:rsid w:val="00942839"/>
    <w:rsid w:val="00942B03"/>
    <w:rsid w:val="00942E7B"/>
    <w:rsid w:val="00943952"/>
    <w:rsid w:val="00944541"/>
    <w:rsid w:val="00944739"/>
    <w:rsid w:val="00946095"/>
    <w:rsid w:val="00946C03"/>
    <w:rsid w:val="00946FAA"/>
    <w:rsid w:val="00946FE5"/>
    <w:rsid w:val="00947734"/>
    <w:rsid w:val="00947C29"/>
    <w:rsid w:val="00947F38"/>
    <w:rsid w:val="009504AB"/>
    <w:rsid w:val="00951298"/>
    <w:rsid w:val="00951472"/>
    <w:rsid w:val="00952521"/>
    <w:rsid w:val="009526C3"/>
    <w:rsid w:val="00952793"/>
    <w:rsid w:val="009528E2"/>
    <w:rsid w:val="00953118"/>
    <w:rsid w:val="00953723"/>
    <w:rsid w:val="009539E7"/>
    <w:rsid w:val="00953BFB"/>
    <w:rsid w:val="00953CFC"/>
    <w:rsid w:val="00953F82"/>
    <w:rsid w:val="009544C7"/>
    <w:rsid w:val="0095504D"/>
    <w:rsid w:val="009556A9"/>
    <w:rsid w:val="009556C1"/>
    <w:rsid w:val="00955D8A"/>
    <w:rsid w:val="009567CE"/>
    <w:rsid w:val="00956A8C"/>
    <w:rsid w:val="00956D6F"/>
    <w:rsid w:val="00956EA8"/>
    <w:rsid w:val="00957039"/>
    <w:rsid w:val="00957281"/>
    <w:rsid w:val="00957A16"/>
    <w:rsid w:val="009606EF"/>
    <w:rsid w:val="00960ACD"/>
    <w:rsid w:val="00961982"/>
    <w:rsid w:val="009625BF"/>
    <w:rsid w:val="00962E75"/>
    <w:rsid w:val="009635BF"/>
    <w:rsid w:val="00963947"/>
    <w:rsid w:val="009639CF"/>
    <w:rsid w:val="0096409B"/>
    <w:rsid w:val="0096425D"/>
    <w:rsid w:val="00964975"/>
    <w:rsid w:val="00965AF6"/>
    <w:rsid w:val="00965C38"/>
    <w:rsid w:val="0096705B"/>
    <w:rsid w:val="00967671"/>
    <w:rsid w:val="009676D8"/>
    <w:rsid w:val="00967A55"/>
    <w:rsid w:val="00967D1B"/>
    <w:rsid w:val="00970809"/>
    <w:rsid w:val="00970B3D"/>
    <w:rsid w:val="00970E35"/>
    <w:rsid w:val="00971510"/>
    <w:rsid w:val="00971694"/>
    <w:rsid w:val="009717E7"/>
    <w:rsid w:val="0097183E"/>
    <w:rsid w:val="00971A6C"/>
    <w:rsid w:val="00971D58"/>
    <w:rsid w:val="00972270"/>
    <w:rsid w:val="009722BC"/>
    <w:rsid w:val="009728FF"/>
    <w:rsid w:val="00972C98"/>
    <w:rsid w:val="0097311C"/>
    <w:rsid w:val="0097314C"/>
    <w:rsid w:val="0097364B"/>
    <w:rsid w:val="0097372B"/>
    <w:rsid w:val="009738AE"/>
    <w:rsid w:val="0097639B"/>
    <w:rsid w:val="00976425"/>
    <w:rsid w:val="009768FF"/>
    <w:rsid w:val="00976A4B"/>
    <w:rsid w:val="00976A9C"/>
    <w:rsid w:val="009772DD"/>
    <w:rsid w:val="00977E1A"/>
    <w:rsid w:val="0098103D"/>
    <w:rsid w:val="0098141A"/>
    <w:rsid w:val="0098241B"/>
    <w:rsid w:val="0098292E"/>
    <w:rsid w:val="009838EC"/>
    <w:rsid w:val="009839B4"/>
    <w:rsid w:val="00983B19"/>
    <w:rsid w:val="00983D36"/>
    <w:rsid w:val="00983EC9"/>
    <w:rsid w:val="009845E3"/>
    <w:rsid w:val="00985F2B"/>
    <w:rsid w:val="0098652B"/>
    <w:rsid w:val="00986667"/>
    <w:rsid w:val="00986AF0"/>
    <w:rsid w:val="00986C6C"/>
    <w:rsid w:val="00986C85"/>
    <w:rsid w:val="009872A2"/>
    <w:rsid w:val="0099013A"/>
    <w:rsid w:val="00990206"/>
    <w:rsid w:val="00990DD3"/>
    <w:rsid w:val="00991B04"/>
    <w:rsid w:val="00991E61"/>
    <w:rsid w:val="009926F7"/>
    <w:rsid w:val="00994517"/>
    <w:rsid w:val="009945C1"/>
    <w:rsid w:val="00994811"/>
    <w:rsid w:val="00994932"/>
    <w:rsid w:val="009949A6"/>
    <w:rsid w:val="00994B9B"/>
    <w:rsid w:val="00996BC7"/>
    <w:rsid w:val="009970F9"/>
    <w:rsid w:val="009971D8"/>
    <w:rsid w:val="009972BB"/>
    <w:rsid w:val="00997AC0"/>
    <w:rsid w:val="00997E02"/>
    <w:rsid w:val="009A0270"/>
    <w:rsid w:val="009A0348"/>
    <w:rsid w:val="009A0737"/>
    <w:rsid w:val="009A0C26"/>
    <w:rsid w:val="009A0E27"/>
    <w:rsid w:val="009A0EB1"/>
    <w:rsid w:val="009A16C5"/>
    <w:rsid w:val="009A17D3"/>
    <w:rsid w:val="009A1F03"/>
    <w:rsid w:val="009A40B6"/>
    <w:rsid w:val="009A415C"/>
    <w:rsid w:val="009A43E8"/>
    <w:rsid w:val="009A44B7"/>
    <w:rsid w:val="009A495F"/>
    <w:rsid w:val="009A5F75"/>
    <w:rsid w:val="009A6FAD"/>
    <w:rsid w:val="009A7EBE"/>
    <w:rsid w:val="009B036B"/>
    <w:rsid w:val="009B04F4"/>
    <w:rsid w:val="009B0BC2"/>
    <w:rsid w:val="009B0D1D"/>
    <w:rsid w:val="009B11E6"/>
    <w:rsid w:val="009B12AF"/>
    <w:rsid w:val="009B1559"/>
    <w:rsid w:val="009B1A6D"/>
    <w:rsid w:val="009B1C09"/>
    <w:rsid w:val="009B23B9"/>
    <w:rsid w:val="009B2676"/>
    <w:rsid w:val="009B305F"/>
    <w:rsid w:val="009B3955"/>
    <w:rsid w:val="009B3B68"/>
    <w:rsid w:val="009B47C0"/>
    <w:rsid w:val="009B47DB"/>
    <w:rsid w:val="009B53ED"/>
    <w:rsid w:val="009B62E8"/>
    <w:rsid w:val="009B6918"/>
    <w:rsid w:val="009B6A0E"/>
    <w:rsid w:val="009B6C4B"/>
    <w:rsid w:val="009B6D33"/>
    <w:rsid w:val="009B7FDA"/>
    <w:rsid w:val="009C021B"/>
    <w:rsid w:val="009C0E70"/>
    <w:rsid w:val="009C0E99"/>
    <w:rsid w:val="009C0EBE"/>
    <w:rsid w:val="009C10DA"/>
    <w:rsid w:val="009C11B9"/>
    <w:rsid w:val="009C13A6"/>
    <w:rsid w:val="009C2162"/>
    <w:rsid w:val="009C2382"/>
    <w:rsid w:val="009C2A55"/>
    <w:rsid w:val="009C3479"/>
    <w:rsid w:val="009C3E2F"/>
    <w:rsid w:val="009C405B"/>
    <w:rsid w:val="009C436A"/>
    <w:rsid w:val="009C4CB7"/>
    <w:rsid w:val="009C5A5E"/>
    <w:rsid w:val="009C5F05"/>
    <w:rsid w:val="009C6840"/>
    <w:rsid w:val="009D01C0"/>
    <w:rsid w:val="009D03B4"/>
    <w:rsid w:val="009D1289"/>
    <w:rsid w:val="009D180C"/>
    <w:rsid w:val="009D2324"/>
    <w:rsid w:val="009D23E5"/>
    <w:rsid w:val="009D2436"/>
    <w:rsid w:val="009D287B"/>
    <w:rsid w:val="009D2971"/>
    <w:rsid w:val="009D29BB"/>
    <w:rsid w:val="009D2A26"/>
    <w:rsid w:val="009D3432"/>
    <w:rsid w:val="009D355A"/>
    <w:rsid w:val="009D4390"/>
    <w:rsid w:val="009D4557"/>
    <w:rsid w:val="009D45E0"/>
    <w:rsid w:val="009D4B2B"/>
    <w:rsid w:val="009D56AC"/>
    <w:rsid w:val="009D5732"/>
    <w:rsid w:val="009D5EE2"/>
    <w:rsid w:val="009D621A"/>
    <w:rsid w:val="009D6DB2"/>
    <w:rsid w:val="009E0115"/>
    <w:rsid w:val="009E0D77"/>
    <w:rsid w:val="009E0ED3"/>
    <w:rsid w:val="009E1EAA"/>
    <w:rsid w:val="009E2091"/>
    <w:rsid w:val="009E226B"/>
    <w:rsid w:val="009E475A"/>
    <w:rsid w:val="009E5000"/>
    <w:rsid w:val="009E59DF"/>
    <w:rsid w:val="009E5AEF"/>
    <w:rsid w:val="009E6132"/>
    <w:rsid w:val="009E667C"/>
    <w:rsid w:val="009E6F0F"/>
    <w:rsid w:val="009E733B"/>
    <w:rsid w:val="009E7AE6"/>
    <w:rsid w:val="009E7EC4"/>
    <w:rsid w:val="009F026B"/>
    <w:rsid w:val="009F0A2A"/>
    <w:rsid w:val="009F0C31"/>
    <w:rsid w:val="009F0F31"/>
    <w:rsid w:val="009F12E9"/>
    <w:rsid w:val="009F1B8B"/>
    <w:rsid w:val="009F1DE9"/>
    <w:rsid w:val="009F2078"/>
    <w:rsid w:val="009F24BF"/>
    <w:rsid w:val="009F2708"/>
    <w:rsid w:val="009F377B"/>
    <w:rsid w:val="009F3B77"/>
    <w:rsid w:val="009F4981"/>
    <w:rsid w:val="009F49BE"/>
    <w:rsid w:val="009F5388"/>
    <w:rsid w:val="009F5C6C"/>
    <w:rsid w:val="009F62AF"/>
    <w:rsid w:val="009F6E4E"/>
    <w:rsid w:val="009F76FF"/>
    <w:rsid w:val="00A0183E"/>
    <w:rsid w:val="00A02E68"/>
    <w:rsid w:val="00A02F86"/>
    <w:rsid w:val="00A03238"/>
    <w:rsid w:val="00A03741"/>
    <w:rsid w:val="00A03769"/>
    <w:rsid w:val="00A04027"/>
    <w:rsid w:val="00A04933"/>
    <w:rsid w:val="00A0502D"/>
    <w:rsid w:val="00A05606"/>
    <w:rsid w:val="00A0565A"/>
    <w:rsid w:val="00A05F2D"/>
    <w:rsid w:val="00A05F4B"/>
    <w:rsid w:val="00A06677"/>
    <w:rsid w:val="00A0693A"/>
    <w:rsid w:val="00A06F05"/>
    <w:rsid w:val="00A074ED"/>
    <w:rsid w:val="00A0788F"/>
    <w:rsid w:val="00A07901"/>
    <w:rsid w:val="00A07D6B"/>
    <w:rsid w:val="00A1014A"/>
    <w:rsid w:val="00A10161"/>
    <w:rsid w:val="00A108AE"/>
    <w:rsid w:val="00A109BA"/>
    <w:rsid w:val="00A109CB"/>
    <w:rsid w:val="00A11216"/>
    <w:rsid w:val="00A1187E"/>
    <w:rsid w:val="00A1205E"/>
    <w:rsid w:val="00A1343E"/>
    <w:rsid w:val="00A13734"/>
    <w:rsid w:val="00A1460E"/>
    <w:rsid w:val="00A147E1"/>
    <w:rsid w:val="00A14965"/>
    <w:rsid w:val="00A14BF3"/>
    <w:rsid w:val="00A152E4"/>
    <w:rsid w:val="00A15634"/>
    <w:rsid w:val="00A15D81"/>
    <w:rsid w:val="00A15E4B"/>
    <w:rsid w:val="00A16B44"/>
    <w:rsid w:val="00A1717B"/>
    <w:rsid w:val="00A1720A"/>
    <w:rsid w:val="00A17777"/>
    <w:rsid w:val="00A177F8"/>
    <w:rsid w:val="00A17B50"/>
    <w:rsid w:val="00A20D3C"/>
    <w:rsid w:val="00A212A3"/>
    <w:rsid w:val="00A21D10"/>
    <w:rsid w:val="00A21E68"/>
    <w:rsid w:val="00A22139"/>
    <w:rsid w:val="00A23D40"/>
    <w:rsid w:val="00A243FF"/>
    <w:rsid w:val="00A249A8"/>
    <w:rsid w:val="00A25A0A"/>
    <w:rsid w:val="00A26035"/>
    <w:rsid w:val="00A263F0"/>
    <w:rsid w:val="00A27347"/>
    <w:rsid w:val="00A3081A"/>
    <w:rsid w:val="00A30BD5"/>
    <w:rsid w:val="00A310A6"/>
    <w:rsid w:val="00A3122F"/>
    <w:rsid w:val="00A31A27"/>
    <w:rsid w:val="00A322FD"/>
    <w:rsid w:val="00A32771"/>
    <w:rsid w:val="00A328F2"/>
    <w:rsid w:val="00A32D15"/>
    <w:rsid w:val="00A32F65"/>
    <w:rsid w:val="00A3304A"/>
    <w:rsid w:val="00A33E7C"/>
    <w:rsid w:val="00A3499D"/>
    <w:rsid w:val="00A34CEC"/>
    <w:rsid w:val="00A35F5C"/>
    <w:rsid w:val="00A361F6"/>
    <w:rsid w:val="00A36647"/>
    <w:rsid w:val="00A36F22"/>
    <w:rsid w:val="00A373C3"/>
    <w:rsid w:val="00A40F55"/>
    <w:rsid w:val="00A4180F"/>
    <w:rsid w:val="00A42E3F"/>
    <w:rsid w:val="00A4379E"/>
    <w:rsid w:val="00A44B62"/>
    <w:rsid w:val="00A44F19"/>
    <w:rsid w:val="00A4526E"/>
    <w:rsid w:val="00A46530"/>
    <w:rsid w:val="00A46B57"/>
    <w:rsid w:val="00A477B6"/>
    <w:rsid w:val="00A47921"/>
    <w:rsid w:val="00A50554"/>
    <w:rsid w:val="00A5084A"/>
    <w:rsid w:val="00A50972"/>
    <w:rsid w:val="00A509C0"/>
    <w:rsid w:val="00A51112"/>
    <w:rsid w:val="00A52B01"/>
    <w:rsid w:val="00A52DD8"/>
    <w:rsid w:val="00A5344D"/>
    <w:rsid w:val="00A537FA"/>
    <w:rsid w:val="00A53C2D"/>
    <w:rsid w:val="00A53EC0"/>
    <w:rsid w:val="00A55918"/>
    <w:rsid w:val="00A56488"/>
    <w:rsid w:val="00A56B57"/>
    <w:rsid w:val="00A56C2E"/>
    <w:rsid w:val="00A57832"/>
    <w:rsid w:val="00A5790E"/>
    <w:rsid w:val="00A57C58"/>
    <w:rsid w:val="00A57E91"/>
    <w:rsid w:val="00A57F0C"/>
    <w:rsid w:val="00A6013F"/>
    <w:rsid w:val="00A603D1"/>
    <w:rsid w:val="00A60F1E"/>
    <w:rsid w:val="00A61C56"/>
    <w:rsid w:val="00A62444"/>
    <w:rsid w:val="00A63A63"/>
    <w:rsid w:val="00A63EAE"/>
    <w:rsid w:val="00A647F9"/>
    <w:rsid w:val="00A64B62"/>
    <w:rsid w:val="00A64DBC"/>
    <w:rsid w:val="00A6531F"/>
    <w:rsid w:val="00A65703"/>
    <w:rsid w:val="00A65C6A"/>
    <w:rsid w:val="00A65FD6"/>
    <w:rsid w:val="00A66256"/>
    <w:rsid w:val="00A6633E"/>
    <w:rsid w:val="00A6771A"/>
    <w:rsid w:val="00A679DE"/>
    <w:rsid w:val="00A67AE4"/>
    <w:rsid w:val="00A700B6"/>
    <w:rsid w:val="00A702AE"/>
    <w:rsid w:val="00A7043B"/>
    <w:rsid w:val="00A70945"/>
    <w:rsid w:val="00A71184"/>
    <w:rsid w:val="00A7161B"/>
    <w:rsid w:val="00A7169A"/>
    <w:rsid w:val="00A71FA1"/>
    <w:rsid w:val="00A72C3D"/>
    <w:rsid w:val="00A72F3C"/>
    <w:rsid w:val="00A73A30"/>
    <w:rsid w:val="00A73E8B"/>
    <w:rsid w:val="00A74585"/>
    <w:rsid w:val="00A757F2"/>
    <w:rsid w:val="00A75B8C"/>
    <w:rsid w:val="00A814E1"/>
    <w:rsid w:val="00A8193C"/>
    <w:rsid w:val="00A81A3E"/>
    <w:rsid w:val="00A81FD9"/>
    <w:rsid w:val="00A82EFC"/>
    <w:rsid w:val="00A82F15"/>
    <w:rsid w:val="00A83012"/>
    <w:rsid w:val="00A83099"/>
    <w:rsid w:val="00A84119"/>
    <w:rsid w:val="00A84D23"/>
    <w:rsid w:val="00A84E2E"/>
    <w:rsid w:val="00A85551"/>
    <w:rsid w:val="00A85998"/>
    <w:rsid w:val="00A86D0B"/>
    <w:rsid w:val="00A87F3E"/>
    <w:rsid w:val="00A905AB"/>
    <w:rsid w:val="00A91163"/>
    <w:rsid w:val="00A91C8A"/>
    <w:rsid w:val="00A91DAE"/>
    <w:rsid w:val="00A91E50"/>
    <w:rsid w:val="00A926DB"/>
    <w:rsid w:val="00A93697"/>
    <w:rsid w:val="00A93777"/>
    <w:rsid w:val="00A93AE6"/>
    <w:rsid w:val="00A9434D"/>
    <w:rsid w:val="00A94386"/>
    <w:rsid w:val="00A94AED"/>
    <w:rsid w:val="00A94B0E"/>
    <w:rsid w:val="00A94D2F"/>
    <w:rsid w:val="00A952E7"/>
    <w:rsid w:val="00A95C97"/>
    <w:rsid w:val="00A964E7"/>
    <w:rsid w:val="00A97429"/>
    <w:rsid w:val="00A97785"/>
    <w:rsid w:val="00AA0431"/>
    <w:rsid w:val="00AA0E09"/>
    <w:rsid w:val="00AA12EE"/>
    <w:rsid w:val="00AA14B0"/>
    <w:rsid w:val="00AA1720"/>
    <w:rsid w:val="00AA19D1"/>
    <w:rsid w:val="00AA1A10"/>
    <w:rsid w:val="00AA2CBE"/>
    <w:rsid w:val="00AA30EF"/>
    <w:rsid w:val="00AA3336"/>
    <w:rsid w:val="00AA343F"/>
    <w:rsid w:val="00AA3B41"/>
    <w:rsid w:val="00AA3B98"/>
    <w:rsid w:val="00AA3C88"/>
    <w:rsid w:val="00AA3E0E"/>
    <w:rsid w:val="00AA3EAB"/>
    <w:rsid w:val="00AA47C8"/>
    <w:rsid w:val="00AA4A50"/>
    <w:rsid w:val="00AA4EA7"/>
    <w:rsid w:val="00AA5A3A"/>
    <w:rsid w:val="00AA5FDE"/>
    <w:rsid w:val="00AA6AA3"/>
    <w:rsid w:val="00AA6D06"/>
    <w:rsid w:val="00AA6F9E"/>
    <w:rsid w:val="00AA7771"/>
    <w:rsid w:val="00AA792C"/>
    <w:rsid w:val="00AA7A50"/>
    <w:rsid w:val="00AA7C2B"/>
    <w:rsid w:val="00AB0164"/>
    <w:rsid w:val="00AB016F"/>
    <w:rsid w:val="00AB10B8"/>
    <w:rsid w:val="00AB14FF"/>
    <w:rsid w:val="00AB1663"/>
    <w:rsid w:val="00AB1C06"/>
    <w:rsid w:val="00AB1DAF"/>
    <w:rsid w:val="00AB2448"/>
    <w:rsid w:val="00AB269E"/>
    <w:rsid w:val="00AB34FC"/>
    <w:rsid w:val="00AB38AC"/>
    <w:rsid w:val="00AB3B36"/>
    <w:rsid w:val="00AB4672"/>
    <w:rsid w:val="00AB49DB"/>
    <w:rsid w:val="00AB5AD9"/>
    <w:rsid w:val="00AB5B80"/>
    <w:rsid w:val="00AB5EFC"/>
    <w:rsid w:val="00AB645A"/>
    <w:rsid w:val="00AB74A4"/>
    <w:rsid w:val="00AC0762"/>
    <w:rsid w:val="00AC0B07"/>
    <w:rsid w:val="00AC10C2"/>
    <w:rsid w:val="00AC1DA6"/>
    <w:rsid w:val="00AC2E43"/>
    <w:rsid w:val="00AC2F4F"/>
    <w:rsid w:val="00AC322A"/>
    <w:rsid w:val="00AC398C"/>
    <w:rsid w:val="00AC3BD8"/>
    <w:rsid w:val="00AC4149"/>
    <w:rsid w:val="00AC4B68"/>
    <w:rsid w:val="00AC4EC7"/>
    <w:rsid w:val="00AC5CD5"/>
    <w:rsid w:val="00AC603E"/>
    <w:rsid w:val="00AC6164"/>
    <w:rsid w:val="00AD05B1"/>
    <w:rsid w:val="00AD0884"/>
    <w:rsid w:val="00AD0A1A"/>
    <w:rsid w:val="00AD1462"/>
    <w:rsid w:val="00AD1BBF"/>
    <w:rsid w:val="00AD2158"/>
    <w:rsid w:val="00AD257B"/>
    <w:rsid w:val="00AD489C"/>
    <w:rsid w:val="00AD4E70"/>
    <w:rsid w:val="00AD5996"/>
    <w:rsid w:val="00AD5BBD"/>
    <w:rsid w:val="00AD67E1"/>
    <w:rsid w:val="00AD687E"/>
    <w:rsid w:val="00AD6CA8"/>
    <w:rsid w:val="00AD6E7F"/>
    <w:rsid w:val="00AD6FEF"/>
    <w:rsid w:val="00AD7230"/>
    <w:rsid w:val="00AD74DD"/>
    <w:rsid w:val="00AD74EC"/>
    <w:rsid w:val="00AD7E3F"/>
    <w:rsid w:val="00AE0515"/>
    <w:rsid w:val="00AE09B8"/>
    <w:rsid w:val="00AE1CFD"/>
    <w:rsid w:val="00AE2F8C"/>
    <w:rsid w:val="00AE330F"/>
    <w:rsid w:val="00AE40AB"/>
    <w:rsid w:val="00AE45BE"/>
    <w:rsid w:val="00AE5062"/>
    <w:rsid w:val="00AE57FB"/>
    <w:rsid w:val="00AE57FE"/>
    <w:rsid w:val="00AE5A4B"/>
    <w:rsid w:val="00AE64E0"/>
    <w:rsid w:val="00AE6912"/>
    <w:rsid w:val="00AE6BC6"/>
    <w:rsid w:val="00AE6D99"/>
    <w:rsid w:val="00AE702F"/>
    <w:rsid w:val="00AE715B"/>
    <w:rsid w:val="00AE7386"/>
    <w:rsid w:val="00AE749A"/>
    <w:rsid w:val="00AF073C"/>
    <w:rsid w:val="00AF0C21"/>
    <w:rsid w:val="00AF264A"/>
    <w:rsid w:val="00AF2CEB"/>
    <w:rsid w:val="00AF425D"/>
    <w:rsid w:val="00AF43A7"/>
    <w:rsid w:val="00AF4570"/>
    <w:rsid w:val="00AF4F4D"/>
    <w:rsid w:val="00AF5DB1"/>
    <w:rsid w:val="00AF64B5"/>
    <w:rsid w:val="00AF68AE"/>
    <w:rsid w:val="00AF726A"/>
    <w:rsid w:val="00AF7394"/>
    <w:rsid w:val="00AF7662"/>
    <w:rsid w:val="00AF76DD"/>
    <w:rsid w:val="00AF7923"/>
    <w:rsid w:val="00B004EE"/>
    <w:rsid w:val="00B005AD"/>
    <w:rsid w:val="00B0062A"/>
    <w:rsid w:val="00B00B50"/>
    <w:rsid w:val="00B01088"/>
    <w:rsid w:val="00B013E5"/>
    <w:rsid w:val="00B015F2"/>
    <w:rsid w:val="00B019ED"/>
    <w:rsid w:val="00B0245D"/>
    <w:rsid w:val="00B02655"/>
    <w:rsid w:val="00B026C7"/>
    <w:rsid w:val="00B02B68"/>
    <w:rsid w:val="00B02B7F"/>
    <w:rsid w:val="00B02F74"/>
    <w:rsid w:val="00B03273"/>
    <w:rsid w:val="00B03D31"/>
    <w:rsid w:val="00B03DF6"/>
    <w:rsid w:val="00B050EF"/>
    <w:rsid w:val="00B05486"/>
    <w:rsid w:val="00B05643"/>
    <w:rsid w:val="00B05FF1"/>
    <w:rsid w:val="00B061AA"/>
    <w:rsid w:val="00B06852"/>
    <w:rsid w:val="00B068AB"/>
    <w:rsid w:val="00B06C26"/>
    <w:rsid w:val="00B06D94"/>
    <w:rsid w:val="00B06FD4"/>
    <w:rsid w:val="00B071AD"/>
    <w:rsid w:val="00B1087C"/>
    <w:rsid w:val="00B112D6"/>
    <w:rsid w:val="00B11589"/>
    <w:rsid w:val="00B11C47"/>
    <w:rsid w:val="00B121BE"/>
    <w:rsid w:val="00B12698"/>
    <w:rsid w:val="00B12820"/>
    <w:rsid w:val="00B13048"/>
    <w:rsid w:val="00B136F3"/>
    <w:rsid w:val="00B137DE"/>
    <w:rsid w:val="00B15005"/>
    <w:rsid w:val="00B15847"/>
    <w:rsid w:val="00B15AEA"/>
    <w:rsid w:val="00B15C05"/>
    <w:rsid w:val="00B15CCA"/>
    <w:rsid w:val="00B1639B"/>
    <w:rsid w:val="00B179D6"/>
    <w:rsid w:val="00B20175"/>
    <w:rsid w:val="00B20D4C"/>
    <w:rsid w:val="00B21262"/>
    <w:rsid w:val="00B214E5"/>
    <w:rsid w:val="00B2193D"/>
    <w:rsid w:val="00B230F8"/>
    <w:rsid w:val="00B234E1"/>
    <w:rsid w:val="00B2396B"/>
    <w:rsid w:val="00B23B35"/>
    <w:rsid w:val="00B23E7D"/>
    <w:rsid w:val="00B23ECF"/>
    <w:rsid w:val="00B23FC8"/>
    <w:rsid w:val="00B249E1"/>
    <w:rsid w:val="00B2500E"/>
    <w:rsid w:val="00B2594A"/>
    <w:rsid w:val="00B25F1C"/>
    <w:rsid w:val="00B26B25"/>
    <w:rsid w:val="00B27AC9"/>
    <w:rsid w:val="00B27E78"/>
    <w:rsid w:val="00B30138"/>
    <w:rsid w:val="00B30311"/>
    <w:rsid w:val="00B305DB"/>
    <w:rsid w:val="00B30650"/>
    <w:rsid w:val="00B30855"/>
    <w:rsid w:val="00B309C5"/>
    <w:rsid w:val="00B30C11"/>
    <w:rsid w:val="00B30E96"/>
    <w:rsid w:val="00B31C11"/>
    <w:rsid w:val="00B32F79"/>
    <w:rsid w:val="00B33051"/>
    <w:rsid w:val="00B339B1"/>
    <w:rsid w:val="00B33B60"/>
    <w:rsid w:val="00B33F16"/>
    <w:rsid w:val="00B34D97"/>
    <w:rsid w:val="00B34DF3"/>
    <w:rsid w:val="00B34F30"/>
    <w:rsid w:val="00B35729"/>
    <w:rsid w:val="00B35F18"/>
    <w:rsid w:val="00B36B0E"/>
    <w:rsid w:val="00B36BBC"/>
    <w:rsid w:val="00B37A2C"/>
    <w:rsid w:val="00B37FB2"/>
    <w:rsid w:val="00B401B2"/>
    <w:rsid w:val="00B403FF"/>
    <w:rsid w:val="00B406E9"/>
    <w:rsid w:val="00B4099A"/>
    <w:rsid w:val="00B40B6F"/>
    <w:rsid w:val="00B414C3"/>
    <w:rsid w:val="00B420A0"/>
    <w:rsid w:val="00B4224A"/>
    <w:rsid w:val="00B42469"/>
    <w:rsid w:val="00B44054"/>
    <w:rsid w:val="00B44229"/>
    <w:rsid w:val="00B44314"/>
    <w:rsid w:val="00B44909"/>
    <w:rsid w:val="00B4574C"/>
    <w:rsid w:val="00B4686E"/>
    <w:rsid w:val="00B469D0"/>
    <w:rsid w:val="00B5021E"/>
    <w:rsid w:val="00B50315"/>
    <w:rsid w:val="00B506B3"/>
    <w:rsid w:val="00B50710"/>
    <w:rsid w:val="00B51090"/>
    <w:rsid w:val="00B51320"/>
    <w:rsid w:val="00B5205C"/>
    <w:rsid w:val="00B521E6"/>
    <w:rsid w:val="00B52448"/>
    <w:rsid w:val="00B52547"/>
    <w:rsid w:val="00B52552"/>
    <w:rsid w:val="00B5265E"/>
    <w:rsid w:val="00B52FEC"/>
    <w:rsid w:val="00B542A1"/>
    <w:rsid w:val="00B5468C"/>
    <w:rsid w:val="00B54D5A"/>
    <w:rsid w:val="00B55269"/>
    <w:rsid w:val="00B55290"/>
    <w:rsid w:val="00B55570"/>
    <w:rsid w:val="00B55EDA"/>
    <w:rsid w:val="00B55EF0"/>
    <w:rsid w:val="00B5728B"/>
    <w:rsid w:val="00B574FF"/>
    <w:rsid w:val="00B602DB"/>
    <w:rsid w:val="00B60917"/>
    <w:rsid w:val="00B60B15"/>
    <w:rsid w:val="00B60E42"/>
    <w:rsid w:val="00B6124E"/>
    <w:rsid w:val="00B61BCA"/>
    <w:rsid w:val="00B61E4D"/>
    <w:rsid w:val="00B61EE9"/>
    <w:rsid w:val="00B62A03"/>
    <w:rsid w:val="00B640EA"/>
    <w:rsid w:val="00B64210"/>
    <w:rsid w:val="00B642EA"/>
    <w:rsid w:val="00B648BC"/>
    <w:rsid w:val="00B662C9"/>
    <w:rsid w:val="00B66CB8"/>
    <w:rsid w:val="00B67F10"/>
    <w:rsid w:val="00B70366"/>
    <w:rsid w:val="00B71567"/>
    <w:rsid w:val="00B715D5"/>
    <w:rsid w:val="00B7275E"/>
    <w:rsid w:val="00B72E48"/>
    <w:rsid w:val="00B73661"/>
    <w:rsid w:val="00B74C1A"/>
    <w:rsid w:val="00B74CB1"/>
    <w:rsid w:val="00B74F45"/>
    <w:rsid w:val="00B75B7C"/>
    <w:rsid w:val="00B77194"/>
    <w:rsid w:val="00B77593"/>
    <w:rsid w:val="00B77E9C"/>
    <w:rsid w:val="00B801AA"/>
    <w:rsid w:val="00B807A2"/>
    <w:rsid w:val="00B80D2F"/>
    <w:rsid w:val="00B80DB8"/>
    <w:rsid w:val="00B81241"/>
    <w:rsid w:val="00B81504"/>
    <w:rsid w:val="00B8157C"/>
    <w:rsid w:val="00B819DD"/>
    <w:rsid w:val="00B823D3"/>
    <w:rsid w:val="00B82962"/>
    <w:rsid w:val="00B82C5B"/>
    <w:rsid w:val="00B834BB"/>
    <w:rsid w:val="00B83578"/>
    <w:rsid w:val="00B8408F"/>
    <w:rsid w:val="00B844C6"/>
    <w:rsid w:val="00B847AF"/>
    <w:rsid w:val="00B849A4"/>
    <w:rsid w:val="00B854C1"/>
    <w:rsid w:val="00B855DF"/>
    <w:rsid w:val="00B857AD"/>
    <w:rsid w:val="00B85FAB"/>
    <w:rsid w:val="00B8645F"/>
    <w:rsid w:val="00B867D3"/>
    <w:rsid w:val="00B869CA"/>
    <w:rsid w:val="00B87001"/>
    <w:rsid w:val="00B871B8"/>
    <w:rsid w:val="00B87244"/>
    <w:rsid w:val="00B87BB7"/>
    <w:rsid w:val="00B87FCC"/>
    <w:rsid w:val="00B900A8"/>
    <w:rsid w:val="00B90741"/>
    <w:rsid w:val="00B90964"/>
    <w:rsid w:val="00B90E3A"/>
    <w:rsid w:val="00B91559"/>
    <w:rsid w:val="00B9180F"/>
    <w:rsid w:val="00B92A01"/>
    <w:rsid w:val="00B93136"/>
    <w:rsid w:val="00B9314E"/>
    <w:rsid w:val="00B947F6"/>
    <w:rsid w:val="00B953B1"/>
    <w:rsid w:val="00B95AE3"/>
    <w:rsid w:val="00B95E3C"/>
    <w:rsid w:val="00B96031"/>
    <w:rsid w:val="00B961C5"/>
    <w:rsid w:val="00B96618"/>
    <w:rsid w:val="00B966C1"/>
    <w:rsid w:val="00B967B3"/>
    <w:rsid w:val="00B96FB4"/>
    <w:rsid w:val="00B9732D"/>
    <w:rsid w:val="00B97683"/>
    <w:rsid w:val="00B97BB8"/>
    <w:rsid w:val="00B97E94"/>
    <w:rsid w:val="00BA029A"/>
    <w:rsid w:val="00BA086F"/>
    <w:rsid w:val="00BA0A4B"/>
    <w:rsid w:val="00BA1764"/>
    <w:rsid w:val="00BA1967"/>
    <w:rsid w:val="00BA1B4B"/>
    <w:rsid w:val="00BA24FE"/>
    <w:rsid w:val="00BA2594"/>
    <w:rsid w:val="00BA2EE7"/>
    <w:rsid w:val="00BA4183"/>
    <w:rsid w:val="00BA463E"/>
    <w:rsid w:val="00BA482A"/>
    <w:rsid w:val="00BA4CC7"/>
    <w:rsid w:val="00BA5C61"/>
    <w:rsid w:val="00BA6D4D"/>
    <w:rsid w:val="00BB1035"/>
    <w:rsid w:val="00BB1101"/>
    <w:rsid w:val="00BB1570"/>
    <w:rsid w:val="00BB1B4A"/>
    <w:rsid w:val="00BB1C70"/>
    <w:rsid w:val="00BB227E"/>
    <w:rsid w:val="00BB22DD"/>
    <w:rsid w:val="00BB2677"/>
    <w:rsid w:val="00BB269A"/>
    <w:rsid w:val="00BB2777"/>
    <w:rsid w:val="00BB33F7"/>
    <w:rsid w:val="00BB3B2E"/>
    <w:rsid w:val="00BB3D84"/>
    <w:rsid w:val="00BB3F87"/>
    <w:rsid w:val="00BB4142"/>
    <w:rsid w:val="00BB45E4"/>
    <w:rsid w:val="00BB4793"/>
    <w:rsid w:val="00BB4970"/>
    <w:rsid w:val="00BB4C0C"/>
    <w:rsid w:val="00BB4DA5"/>
    <w:rsid w:val="00BB5954"/>
    <w:rsid w:val="00BB6BEC"/>
    <w:rsid w:val="00BB7108"/>
    <w:rsid w:val="00BB71E3"/>
    <w:rsid w:val="00BB7BAA"/>
    <w:rsid w:val="00BC1A25"/>
    <w:rsid w:val="00BC23B6"/>
    <w:rsid w:val="00BC31D2"/>
    <w:rsid w:val="00BC5143"/>
    <w:rsid w:val="00BC56D7"/>
    <w:rsid w:val="00BC5ED1"/>
    <w:rsid w:val="00BC5F30"/>
    <w:rsid w:val="00BC66BD"/>
    <w:rsid w:val="00BC67F6"/>
    <w:rsid w:val="00BC6A0D"/>
    <w:rsid w:val="00BC6D1C"/>
    <w:rsid w:val="00BC6E2F"/>
    <w:rsid w:val="00BC7942"/>
    <w:rsid w:val="00BC7E57"/>
    <w:rsid w:val="00BD069B"/>
    <w:rsid w:val="00BD156E"/>
    <w:rsid w:val="00BD32A9"/>
    <w:rsid w:val="00BD3677"/>
    <w:rsid w:val="00BD49EE"/>
    <w:rsid w:val="00BD4CA4"/>
    <w:rsid w:val="00BD56AA"/>
    <w:rsid w:val="00BD6029"/>
    <w:rsid w:val="00BD685E"/>
    <w:rsid w:val="00BD6D90"/>
    <w:rsid w:val="00BD7A03"/>
    <w:rsid w:val="00BD7B6D"/>
    <w:rsid w:val="00BD7C26"/>
    <w:rsid w:val="00BE015F"/>
    <w:rsid w:val="00BE0CFC"/>
    <w:rsid w:val="00BE0D2B"/>
    <w:rsid w:val="00BE1200"/>
    <w:rsid w:val="00BE1800"/>
    <w:rsid w:val="00BE1D2E"/>
    <w:rsid w:val="00BE2357"/>
    <w:rsid w:val="00BE23C0"/>
    <w:rsid w:val="00BE2504"/>
    <w:rsid w:val="00BE39DB"/>
    <w:rsid w:val="00BE4E31"/>
    <w:rsid w:val="00BE5704"/>
    <w:rsid w:val="00BE6185"/>
    <w:rsid w:val="00BE6279"/>
    <w:rsid w:val="00BE644E"/>
    <w:rsid w:val="00BE64AF"/>
    <w:rsid w:val="00BE6D38"/>
    <w:rsid w:val="00BE708D"/>
    <w:rsid w:val="00BE70B5"/>
    <w:rsid w:val="00BE7815"/>
    <w:rsid w:val="00BF1764"/>
    <w:rsid w:val="00BF1988"/>
    <w:rsid w:val="00BF19EF"/>
    <w:rsid w:val="00BF20F0"/>
    <w:rsid w:val="00BF248E"/>
    <w:rsid w:val="00BF2DB4"/>
    <w:rsid w:val="00BF2FC6"/>
    <w:rsid w:val="00BF36B8"/>
    <w:rsid w:val="00BF4618"/>
    <w:rsid w:val="00BF4FE3"/>
    <w:rsid w:val="00BF515E"/>
    <w:rsid w:val="00BF577D"/>
    <w:rsid w:val="00BF59E7"/>
    <w:rsid w:val="00BF5FCC"/>
    <w:rsid w:val="00BF6284"/>
    <w:rsid w:val="00BF6420"/>
    <w:rsid w:val="00BF65F4"/>
    <w:rsid w:val="00C00244"/>
    <w:rsid w:val="00C00D0E"/>
    <w:rsid w:val="00C010B2"/>
    <w:rsid w:val="00C0152F"/>
    <w:rsid w:val="00C01B04"/>
    <w:rsid w:val="00C01B7B"/>
    <w:rsid w:val="00C023F5"/>
    <w:rsid w:val="00C0297F"/>
    <w:rsid w:val="00C02E66"/>
    <w:rsid w:val="00C035C2"/>
    <w:rsid w:val="00C03A40"/>
    <w:rsid w:val="00C03E9E"/>
    <w:rsid w:val="00C03EC8"/>
    <w:rsid w:val="00C04228"/>
    <w:rsid w:val="00C04B80"/>
    <w:rsid w:val="00C04B8B"/>
    <w:rsid w:val="00C04D85"/>
    <w:rsid w:val="00C04E07"/>
    <w:rsid w:val="00C05003"/>
    <w:rsid w:val="00C055DE"/>
    <w:rsid w:val="00C05B31"/>
    <w:rsid w:val="00C05B4D"/>
    <w:rsid w:val="00C062D6"/>
    <w:rsid w:val="00C06410"/>
    <w:rsid w:val="00C06808"/>
    <w:rsid w:val="00C06D5C"/>
    <w:rsid w:val="00C07EAF"/>
    <w:rsid w:val="00C07FA4"/>
    <w:rsid w:val="00C10626"/>
    <w:rsid w:val="00C10916"/>
    <w:rsid w:val="00C114A3"/>
    <w:rsid w:val="00C11689"/>
    <w:rsid w:val="00C11E4B"/>
    <w:rsid w:val="00C133F9"/>
    <w:rsid w:val="00C142E7"/>
    <w:rsid w:val="00C14563"/>
    <w:rsid w:val="00C1515A"/>
    <w:rsid w:val="00C154F2"/>
    <w:rsid w:val="00C15559"/>
    <w:rsid w:val="00C1557E"/>
    <w:rsid w:val="00C16606"/>
    <w:rsid w:val="00C17129"/>
    <w:rsid w:val="00C172D6"/>
    <w:rsid w:val="00C178F1"/>
    <w:rsid w:val="00C17E9E"/>
    <w:rsid w:val="00C21112"/>
    <w:rsid w:val="00C212E6"/>
    <w:rsid w:val="00C226B6"/>
    <w:rsid w:val="00C23897"/>
    <w:rsid w:val="00C2394F"/>
    <w:rsid w:val="00C23A25"/>
    <w:rsid w:val="00C23DA2"/>
    <w:rsid w:val="00C241A9"/>
    <w:rsid w:val="00C24460"/>
    <w:rsid w:val="00C24549"/>
    <w:rsid w:val="00C24D5C"/>
    <w:rsid w:val="00C25873"/>
    <w:rsid w:val="00C25E17"/>
    <w:rsid w:val="00C27BAE"/>
    <w:rsid w:val="00C300D4"/>
    <w:rsid w:val="00C302E3"/>
    <w:rsid w:val="00C304D3"/>
    <w:rsid w:val="00C306EE"/>
    <w:rsid w:val="00C312D9"/>
    <w:rsid w:val="00C31E4C"/>
    <w:rsid w:val="00C328DE"/>
    <w:rsid w:val="00C32995"/>
    <w:rsid w:val="00C32F98"/>
    <w:rsid w:val="00C3328E"/>
    <w:rsid w:val="00C33772"/>
    <w:rsid w:val="00C33828"/>
    <w:rsid w:val="00C3445F"/>
    <w:rsid w:val="00C37710"/>
    <w:rsid w:val="00C377D7"/>
    <w:rsid w:val="00C37BF1"/>
    <w:rsid w:val="00C402C8"/>
    <w:rsid w:val="00C41919"/>
    <w:rsid w:val="00C42028"/>
    <w:rsid w:val="00C42047"/>
    <w:rsid w:val="00C42737"/>
    <w:rsid w:val="00C42ECB"/>
    <w:rsid w:val="00C4323E"/>
    <w:rsid w:val="00C43B4B"/>
    <w:rsid w:val="00C44FD3"/>
    <w:rsid w:val="00C45CEC"/>
    <w:rsid w:val="00C45E24"/>
    <w:rsid w:val="00C460F5"/>
    <w:rsid w:val="00C463BC"/>
    <w:rsid w:val="00C467EF"/>
    <w:rsid w:val="00C46A1D"/>
    <w:rsid w:val="00C46CDB"/>
    <w:rsid w:val="00C4711B"/>
    <w:rsid w:val="00C4783F"/>
    <w:rsid w:val="00C47EAC"/>
    <w:rsid w:val="00C51187"/>
    <w:rsid w:val="00C512BB"/>
    <w:rsid w:val="00C523F3"/>
    <w:rsid w:val="00C5252B"/>
    <w:rsid w:val="00C52764"/>
    <w:rsid w:val="00C52CB1"/>
    <w:rsid w:val="00C530AE"/>
    <w:rsid w:val="00C539BC"/>
    <w:rsid w:val="00C539E4"/>
    <w:rsid w:val="00C541DE"/>
    <w:rsid w:val="00C5436B"/>
    <w:rsid w:val="00C547D5"/>
    <w:rsid w:val="00C54D6B"/>
    <w:rsid w:val="00C54DDD"/>
    <w:rsid w:val="00C54F4C"/>
    <w:rsid w:val="00C56296"/>
    <w:rsid w:val="00C568A6"/>
    <w:rsid w:val="00C5720F"/>
    <w:rsid w:val="00C57C79"/>
    <w:rsid w:val="00C60946"/>
    <w:rsid w:val="00C61364"/>
    <w:rsid w:val="00C616A0"/>
    <w:rsid w:val="00C6382A"/>
    <w:rsid w:val="00C63B9B"/>
    <w:rsid w:val="00C64948"/>
    <w:rsid w:val="00C64A77"/>
    <w:rsid w:val="00C64CE9"/>
    <w:rsid w:val="00C6516C"/>
    <w:rsid w:val="00C6556E"/>
    <w:rsid w:val="00C656BE"/>
    <w:rsid w:val="00C65737"/>
    <w:rsid w:val="00C65EB5"/>
    <w:rsid w:val="00C66C5A"/>
    <w:rsid w:val="00C6733F"/>
    <w:rsid w:val="00C704B2"/>
    <w:rsid w:val="00C708C4"/>
    <w:rsid w:val="00C70962"/>
    <w:rsid w:val="00C70F60"/>
    <w:rsid w:val="00C71A2E"/>
    <w:rsid w:val="00C72ABE"/>
    <w:rsid w:val="00C72C37"/>
    <w:rsid w:val="00C72EE7"/>
    <w:rsid w:val="00C736BB"/>
    <w:rsid w:val="00C74262"/>
    <w:rsid w:val="00C7480D"/>
    <w:rsid w:val="00C748D5"/>
    <w:rsid w:val="00C74ACA"/>
    <w:rsid w:val="00C75FE9"/>
    <w:rsid w:val="00C7672A"/>
    <w:rsid w:val="00C76BCE"/>
    <w:rsid w:val="00C76D51"/>
    <w:rsid w:val="00C76E3E"/>
    <w:rsid w:val="00C77043"/>
    <w:rsid w:val="00C770A8"/>
    <w:rsid w:val="00C7718D"/>
    <w:rsid w:val="00C773D1"/>
    <w:rsid w:val="00C77FB8"/>
    <w:rsid w:val="00C81670"/>
    <w:rsid w:val="00C816FC"/>
    <w:rsid w:val="00C81B62"/>
    <w:rsid w:val="00C822F5"/>
    <w:rsid w:val="00C82BEE"/>
    <w:rsid w:val="00C83EE8"/>
    <w:rsid w:val="00C83EFC"/>
    <w:rsid w:val="00C85361"/>
    <w:rsid w:val="00C85481"/>
    <w:rsid w:val="00C855B2"/>
    <w:rsid w:val="00C8562A"/>
    <w:rsid w:val="00C85DE5"/>
    <w:rsid w:val="00C86021"/>
    <w:rsid w:val="00C860D2"/>
    <w:rsid w:val="00C86329"/>
    <w:rsid w:val="00C867A8"/>
    <w:rsid w:val="00C8692D"/>
    <w:rsid w:val="00C86B94"/>
    <w:rsid w:val="00C86C6E"/>
    <w:rsid w:val="00C87A6C"/>
    <w:rsid w:val="00C87C75"/>
    <w:rsid w:val="00C901E8"/>
    <w:rsid w:val="00C90223"/>
    <w:rsid w:val="00C9190C"/>
    <w:rsid w:val="00C91A98"/>
    <w:rsid w:val="00C92239"/>
    <w:rsid w:val="00C9296B"/>
    <w:rsid w:val="00C9338A"/>
    <w:rsid w:val="00C93551"/>
    <w:rsid w:val="00C93F16"/>
    <w:rsid w:val="00C94077"/>
    <w:rsid w:val="00C94E6F"/>
    <w:rsid w:val="00C94EDF"/>
    <w:rsid w:val="00C94FF3"/>
    <w:rsid w:val="00C95606"/>
    <w:rsid w:val="00C95929"/>
    <w:rsid w:val="00C96463"/>
    <w:rsid w:val="00C97169"/>
    <w:rsid w:val="00C975CC"/>
    <w:rsid w:val="00C97928"/>
    <w:rsid w:val="00CA0234"/>
    <w:rsid w:val="00CA04A1"/>
    <w:rsid w:val="00CA0644"/>
    <w:rsid w:val="00CA083A"/>
    <w:rsid w:val="00CA0CDD"/>
    <w:rsid w:val="00CA0DAA"/>
    <w:rsid w:val="00CA1076"/>
    <w:rsid w:val="00CA10A2"/>
    <w:rsid w:val="00CA14B8"/>
    <w:rsid w:val="00CA1C82"/>
    <w:rsid w:val="00CA314B"/>
    <w:rsid w:val="00CA3195"/>
    <w:rsid w:val="00CA3C62"/>
    <w:rsid w:val="00CA477F"/>
    <w:rsid w:val="00CA5245"/>
    <w:rsid w:val="00CA5313"/>
    <w:rsid w:val="00CA550D"/>
    <w:rsid w:val="00CA5F38"/>
    <w:rsid w:val="00CA6B01"/>
    <w:rsid w:val="00CA7964"/>
    <w:rsid w:val="00CB03A6"/>
    <w:rsid w:val="00CB0B54"/>
    <w:rsid w:val="00CB1164"/>
    <w:rsid w:val="00CB1A7B"/>
    <w:rsid w:val="00CB1D0A"/>
    <w:rsid w:val="00CB2680"/>
    <w:rsid w:val="00CB2BC8"/>
    <w:rsid w:val="00CB2C57"/>
    <w:rsid w:val="00CB34A9"/>
    <w:rsid w:val="00CB38C1"/>
    <w:rsid w:val="00CB3904"/>
    <w:rsid w:val="00CB4EDD"/>
    <w:rsid w:val="00CB4FD4"/>
    <w:rsid w:val="00CB50D0"/>
    <w:rsid w:val="00CB5114"/>
    <w:rsid w:val="00CB5D4D"/>
    <w:rsid w:val="00CB5E45"/>
    <w:rsid w:val="00CB7D54"/>
    <w:rsid w:val="00CB7E67"/>
    <w:rsid w:val="00CB7F01"/>
    <w:rsid w:val="00CC0712"/>
    <w:rsid w:val="00CC0CF4"/>
    <w:rsid w:val="00CC0D7F"/>
    <w:rsid w:val="00CC0E88"/>
    <w:rsid w:val="00CC22EE"/>
    <w:rsid w:val="00CC4B88"/>
    <w:rsid w:val="00CC54B5"/>
    <w:rsid w:val="00CC78CE"/>
    <w:rsid w:val="00CD077A"/>
    <w:rsid w:val="00CD091E"/>
    <w:rsid w:val="00CD09CA"/>
    <w:rsid w:val="00CD0ADB"/>
    <w:rsid w:val="00CD0D42"/>
    <w:rsid w:val="00CD1FA9"/>
    <w:rsid w:val="00CD2253"/>
    <w:rsid w:val="00CD255A"/>
    <w:rsid w:val="00CD2FD3"/>
    <w:rsid w:val="00CD33AF"/>
    <w:rsid w:val="00CD3C55"/>
    <w:rsid w:val="00CD3C93"/>
    <w:rsid w:val="00CD41D8"/>
    <w:rsid w:val="00CD4220"/>
    <w:rsid w:val="00CD491A"/>
    <w:rsid w:val="00CD5141"/>
    <w:rsid w:val="00CD568B"/>
    <w:rsid w:val="00CD5943"/>
    <w:rsid w:val="00CD5AD6"/>
    <w:rsid w:val="00CD5E10"/>
    <w:rsid w:val="00CD5EE5"/>
    <w:rsid w:val="00CD6495"/>
    <w:rsid w:val="00CD652F"/>
    <w:rsid w:val="00CD6B1A"/>
    <w:rsid w:val="00CD6CA5"/>
    <w:rsid w:val="00CD75B4"/>
    <w:rsid w:val="00CD7B4C"/>
    <w:rsid w:val="00CD7E6E"/>
    <w:rsid w:val="00CE0107"/>
    <w:rsid w:val="00CE0422"/>
    <w:rsid w:val="00CE0604"/>
    <w:rsid w:val="00CE1AE7"/>
    <w:rsid w:val="00CE1B28"/>
    <w:rsid w:val="00CE1BB1"/>
    <w:rsid w:val="00CE1D8A"/>
    <w:rsid w:val="00CE30B8"/>
    <w:rsid w:val="00CE38DF"/>
    <w:rsid w:val="00CE4047"/>
    <w:rsid w:val="00CE4160"/>
    <w:rsid w:val="00CE41AF"/>
    <w:rsid w:val="00CE432D"/>
    <w:rsid w:val="00CE453A"/>
    <w:rsid w:val="00CE476A"/>
    <w:rsid w:val="00CE5079"/>
    <w:rsid w:val="00CE59E4"/>
    <w:rsid w:val="00CE5A91"/>
    <w:rsid w:val="00CE6F56"/>
    <w:rsid w:val="00CE6F74"/>
    <w:rsid w:val="00CE7423"/>
    <w:rsid w:val="00CE749D"/>
    <w:rsid w:val="00CE7909"/>
    <w:rsid w:val="00CF0943"/>
    <w:rsid w:val="00CF0E1C"/>
    <w:rsid w:val="00CF2F9F"/>
    <w:rsid w:val="00CF3917"/>
    <w:rsid w:val="00CF3C8F"/>
    <w:rsid w:val="00CF3E3D"/>
    <w:rsid w:val="00CF4536"/>
    <w:rsid w:val="00CF47A4"/>
    <w:rsid w:val="00CF4A31"/>
    <w:rsid w:val="00CF4E44"/>
    <w:rsid w:val="00CF5278"/>
    <w:rsid w:val="00CF5B84"/>
    <w:rsid w:val="00CF60C6"/>
    <w:rsid w:val="00CF6B82"/>
    <w:rsid w:val="00CF79E8"/>
    <w:rsid w:val="00CF7C59"/>
    <w:rsid w:val="00CF7CD7"/>
    <w:rsid w:val="00D0086F"/>
    <w:rsid w:val="00D00E3B"/>
    <w:rsid w:val="00D01ADA"/>
    <w:rsid w:val="00D01DB4"/>
    <w:rsid w:val="00D01E39"/>
    <w:rsid w:val="00D0231B"/>
    <w:rsid w:val="00D02540"/>
    <w:rsid w:val="00D02892"/>
    <w:rsid w:val="00D02ED6"/>
    <w:rsid w:val="00D036E2"/>
    <w:rsid w:val="00D0470B"/>
    <w:rsid w:val="00D04FDA"/>
    <w:rsid w:val="00D050C3"/>
    <w:rsid w:val="00D056DA"/>
    <w:rsid w:val="00D05A81"/>
    <w:rsid w:val="00D05C48"/>
    <w:rsid w:val="00D05E94"/>
    <w:rsid w:val="00D061AA"/>
    <w:rsid w:val="00D0722C"/>
    <w:rsid w:val="00D07D11"/>
    <w:rsid w:val="00D07D3C"/>
    <w:rsid w:val="00D07DE7"/>
    <w:rsid w:val="00D07F27"/>
    <w:rsid w:val="00D1062F"/>
    <w:rsid w:val="00D112C6"/>
    <w:rsid w:val="00D11782"/>
    <w:rsid w:val="00D11BCE"/>
    <w:rsid w:val="00D12C04"/>
    <w:rsid w:val="00D130D0"/>
    <w:rsid w:val="00D1369A"/>
    <w:rsid w:val="00D14162"/>
    <w:rsid w:val="00D1435D"/>
    <w:rsid w:val="00D143DB"/>
    <w:rsid w:val="00D144CF"/>
    <w:rsid w:val="00D14810"/>
    <w:rsid w:val="00D14C6C"/>
    <w:rsid w:val="00D14EEF"/>
    <w:rsid w:val="00D14F40"/>
    <w:rsid w:val="00D1506B"/>
    <w:rsid w:val="00D15A29"/>
    <w:rsid w:val="00D15BAB"/>
    <w:rsid w:val="00D161CE"/>
    <w:rsid w:val="00D1637B"/>
    <w:rsid w:val="00D16402"/>
    <w:rsid w:val="00D16EA0"/>
    <w:rsid w:val="00D172CF"/>
    <w:rsid w:val="00D17C9C"/>
    <w:rsid w:val="00D200EF"/>
    <w:rsid w:val="00D20475"/>
    <w:rsid w:val="00D206B3"/>
    <w:rsid w:val="00D20E49"/>
    <w:rsid w:val="00D213FA"/>
    <w:rsid w:val="00D2148E"/>
    <w:rsid w:val="00D214AD"/>
    <w:rsid w:val="00D216BC"/>
    <w:rsid w:val="00D21CCE"/>
    <w:rsid w:val="00D2212E"/>
    <w:rsid w:val="00D22710"/>
    <w:rsid w:val="00D23493"/>
    <w:rsid w:val="00D23D7E"/>
    <w:rsid w:val="00D24006"/>
    <w:rsid w:val="00D2413A"/>
    <w:rsid w:val="00D247A3"/>
    <w:rsid w:val="00D25DF8"/>
    <w:rsid w:val="00D26035"/>
    <w:rsid w:val="00D263A1"/>
    <w:rsid w:val="00D2647C"/>
    <w:rsid w:val="00D26891"/>
    <w:rsid w:val="00D26B00"/>
    <w:rsid w:val="00D2710B"/>
    <w:rsid w:val="00D27F20"/>
    <w:rsid w:val="00D30F53"/>
    <w:rsid w:val="00D31643"/>
    <w:rsid w:val="00D319A0"/>
    <w:rsid w:val="00D319FA"/>
    <w:rsid w:val="00D32E0C"/>
    <w:rsid w:val="00D33051"/>
    <w:rsid w:val="00D332C4"/>
    <w:rsid w:val="00D33318"/>
    <w:rsid w:val="00D349E2"/>
    <w:rsid w:val="00D349EC"/>
    <w:rsid w:val="00D3541A"/>
    <w:rsid w:val="00D35FED"/>
    <w:rsid w:val="00D36EF4"/>
    <w:rsid w:val="00D36F22"/>
    <w:rsid w:val="00D378B3"/>
    <w:rsid w:val="00D406F1"/>
    <w:rsid w:val="00D407CF"/>
    <w:rsid w:val="00D4081A"/>
    <w:rsid w:val="00D40AF7"/>
    <w:rsid w:val="00D41DDB"/>
    <w:rsid w:val="00D4347A"/>
    <w:rsid w:val="00D4389A"/>
    <w:rsid w:val="00D441A8"/>
    <w:rsid w:val="00D44494"/>
    <w:rsid w:val="00D4491A"/>
    <w:rsid w:val="00D45012"/>
    <w:rsid w:val="00D45F18"/>
    <w:rsid w:val="00D46269"/>
    <w:rsid w:val="00D46DA3"/>
    <w:rsid w:val="00D4723A"/>
    <w:rsid w:val="00D4731D"/>
    <w:rsid w:val="00D473F5"/>
    <w:rsid w:val="00D474A3"/>
    <w:rsid w:val="00D503B1"/>
    <w:rsid w:val="00D50501"/>
    <w:rsid w:val="00D507C1"/>
    <w:rsid w:val="00D50B10"/>
    <w:rsid w:val="00D50FF5"/>
    <w:rsid w:val="00D51248"/>
    <w:rsid w:val="00D51588"/>
    <w:rsid w:val="00D51DB1"/>
    <w:rsid w:val="00D52222"/>
    <w:rsid w:val="00D5254A"/>
    <w:rsid w:val="00D537AD"/>
    <w:rsid w:val="00D53C8D"/>
    <w:rsid w:val="00D540CE"/>
    <w:rsid w:val="00D5467B"/>
    <w:rsid w:val="00D54798"/>
    <w:rsid w:val="00D54F1E"/>
    <w:rsid w:val="00D55010"/>
    <w:rsid w:val="00D5545A"/>
    <w:rsid w:val="00D56445"/>
    <w:rsid w:val="00D566E5"/>
    <w:rsid w:val="00D56983"/>
    <w:rsid w:val="00D56F0E"/>
    <w:rsid w:val="00D57939"/>
    <w:rsid w:val="00D579F7"/>
    <w:rsid w:val="00D57BC5"/>
    <w:rsid w:val="00D6026C"/>
    <w:rsid w:val="00D6028C"/>
    <w:rsid w:val="00D60429"/>
    <w:rsid w:val="00D6051B"/>
    <w:rsid w:val="00D611C0"/>
    <w:rsid w:val="00D61AAB"/>
    <w:rsid w:val="00D61E4F"/>
    <w:rsid w:val="00D625B2"/>
    <w:rsid w:val="00D6271E"/>
    <w:rsid w:val="00D629FE"/>
    <w:rsid w:val="00D62BDE"/>
    <w:rsid w:val="00D62E20"/>
    <w:rsid w:val="00D63A5A"/>
    <w:rsid w:val="00D6520E"/>
    <w:rsid w:val="00D655D9"/>
    <w:rsid w:val="00D65EF8"/>
    <w:rsid w:val="00D66BF6"/>
    <w:rsid w:val="00D66C20"/>
    <w:rsid w:val="00D66C38"/>
    <w:rsid w:val="00D70C67"/>
    <w:rsid w:val="00D71179"/>
    <w:rsid w:val="00D722AA"/>
    <w:rsid w:val="00D72546"/>
    <w:rsid w:val="00D72767"/>
    <w:rsid w:val="00D72820"/>
    <w:rsid w:val="00D7287B"/>
    <w:rsid w:val="00D728F2"/>
    <w:rsid w:val="00D730B9"/>
    <w:rsid w:val="00D73B75"/>
    <w:rsid w:val="00D746AD"/>
    <w:rsid w:val="00D7472B"/>
    <w:rsid w:val="00D74953"/>
    <w:rsid w:val="00D74A00"/>
    <w:rsid w:val="00D7545D"/>
    <w:rsid w:val="00D75826"/>
    <w:rsid w:val="00D76180"/>
    <w:rsid w:val="00D76480"/>
    <w:rsid w:val="00D7699D"/>
    <w:rsid w:val="00D76CAB"/>
    <w:rsid w:val="00D77819"/>
    <w:rsid w:val="00D80444"/>
    <w:rsid w:val="00D8048E"/>
    <w:rsid w:val="00D8177B"/>
    <w:rsid w:val="00D817EB"/>
    <w:rsid w:val="00D81CA7"/>
    <w:rsid w:val="00D81CD1"/>
    <w:rsid w:val="00D833F8"/>
    <w:rsid w:val="00D84655"/>
    <w:rsid w:val="00D84F7D"/>
    <w:rsid w:val="00D852A9"/>
    <w:rsid w:val="00D85531"/>
    <w:rsid w:val="00D85C47"/>
    <w:rsid w:val="00D85F2D"/>
    <w:rsid w:val="00D861EC"/>
    <w:rsid w:val="00D86312"/>
    <w:rsid w:val="00D86E2F"/>
    <w:rsid w:val="00D873AF"/>
    <w:rsid w:val="00D87693"/>
    <w:rsid w:val="00D87BA3"/>
    <w:rsid w:val="00D87C05"/>
    <w:rsid w:val="00D905EE"/>
    <w:rsid w:val="00D908E3"/>
    <w:rsid w:val="00D90E7C"/>
    <w:rsid w:val="00D92A51"/>
    <w:rsid w:val="00D92DE4"/>
    <w:rsid w:val="00D92EB7"/>
    <w:rsid w:val="00D93163"/>
    <w:rsid w:val="00D93F5F"/>
    <w:rsid w:val="00D93F69"/>
    <w:rsid w:val="00D9433B"/>
    <w:rsid w:val="00D95B97"/>
    <w:rsid w:val="00D970AF"/>
    <w:rsid w:val="00D976A7"/>
    <w:rsid w:val="00D97DD3"/>
    <w:rsid w:val="00DA00AC"/>
    <w:rsid w:val="00DA0E43"/>
    <w:rsid w:val="00DA1019"/>
    <w:rsid w:val="00DA194B"/>
    <w:rsid w:val="00DA1985"/>
    <w:rsid w:val="00DA20D9"/>
    <w:rsid w:val="00DA2983"/>
    <w:rsid w:val="00DA2C94"/>
    <w:rsid w:val="00DA2E30"/>
    <w:rsid w:val="00DA3684"/>
    <w:rsid w:val="00DA4217"/>
    <w:rsid w:val="00DA461B"/>
    <w:rsid w:val="00DA4B02"/>
    <w:rsid w:val="00DA5916"/>
    <w:rsid w:val="00DA5F10"/>
    <w:rsid w:val="00DA62F9"/>
    <w:rsid w:val="00DA657D"/>
    <w:rsid w:val="00DA7736"/>
    <w:rsid w:val="00DA7A8E"/>
    <w:rsid w:val="00DA7E45"/>
    <w:rsid w:val="00DA7ED0"/>
    <w:rsid w:val="00DB0CA9"/>
    <w:rsid w:val="00DB0CC2"/>
    <w:rsid w:val="00DB0E2D"/>
    <w:rsid w:val="00DB0FE9"/>
    <w:rsid w:val="00DB1269"/>
    <w:rsid w:val="00DB1CE7"/>
    <w:rsid w:val="00DB2028"/>
    <w:rsid w:val="00DB2C86"/>
    <w:rsid w:val="00DB2F27"/>
    <w:rsid w:val="00DB3EE0"/>
    <w:rsid w:val="00DB408F"/>
    <w:rsid w:val="00DB5803"/>
    <w:rsid w:val="00DB601A"/>
    <w:rsid w:val="00DB6042"/>
    <w:rsid w:val="00DB66DD"/>
    <w:rsid w:val="00DB6AA6"/>
    <w:rsid w:val="00DB6F77"/>
    <w:rsid w:val="00DB7FAC"/>
    <w:rsid w:val="00DC08C4"/>
    <w:rsid w:val="00DC0E6B"/>
    <w:rsid w:val="00DC167C"/>
    <w:rsid w:val="00DC1FA4"/>
    <w:rsid w:val="00DC2163"/>
    <w:rsid w:val="00DC2A76"/>
    <w:rsid w:val="00DC317D"/>
    <w:rsid w:val="00DC3DB2"/>
    <w:rsid w:val="00DC451E"/>
    <w:rsid w:val="00DC457F"/>
    <w:rsid w:val="00DC4EA9"/>
    <w:rsid w:val="00DC5F61"/>
    <w:rsid w:val="00DD025B"/>
    <w:rsid w:val="00DD199E"/>
    <w:rsid w:val="00DD261A"/>
    <w:rsid w:val="00DD2B48"/>
    <w:rsid w:val="00DD2CAD"/>
    <w:rsid w:val="00DD31B2"/>
    <w:rsid w:val="00DD37EA"/>
    <w:rsid w:val="00DD3BAC"/>
    <w:rsid w:val="00DD6A59"/>
    <w:rsid w:val="00DD7550"/>
    <w:rsid w:val="00DD7947"/>
    <w:rsid w:val="00DD79CC"/>
    <w:rsid w:val="00DD7CF9"/>
    <w:rsid w:val="00DE014D"/>
    <w:rsid w:val="00DE061F"/>
    <w:rsid w:val="00DE0711"/>
    <w:rsid w:val="00DE07A3"/>
    <w:rsid w:val="00DE0D3A"/>
    <w:rsid w:val="00DE1060"/>
    <w:rsid w:val="00DE1407"/>
    <w:rsid w:val="00DE1675"/>
    <w:rsid w:val="00DE1B2D"/>
    <w:rsid w:val="00DE1D22"/>
    <w:rsid w:val="00DE2595"/>
    <w:rsid w:val="00DE2758"/>
    <w:rsid w:val="00DE3293"/>
    <w:rsid w:val="00DE3C07"/>
    <w:rsid w:val="00DE3D34"/>
    <w:rsid w:val="00DE4745"/>
    <w:rsid w:val="00DE4AF2"/>
    <w:rsid w:val="00DE4E8D"/>
    <w:rsid w:val="00DE5CDB"/>
    <w:rsid w:val="00DE7109"/>
    <w:rsid w:val="00DE7A62"/>
    <w:rsid w:val="00DE7D64"/>
    <w:rsid w:val="00DF0153"/>
    <w:rsid w:val="00DF0B46"/>
    <w:rsid w:val="00DF16FC"/>
    <w:rsid w:val="00DF177B"/>
    <w:rsid w:val="00DF1858"/>
    <w:rsid w:val="00DF2810"/>
    <w:rsid w:val="00DF2D21"/>
    <w:rsid w:val="00DF2E2B"/>
    <w:rsid w:val="00DF2EC2"/>
    <w:rsid w:val="00DF370E"/>
    <w:rsid w:val="00DF41DC"/>
    <w:rsid w:val="00DF45DC"/>
    <w:rsid w:val="00DF48AC"/>
    <w:rsid w:val="00DF4D0A"/>
    <w:rsid w:val="00DF4DC9"/>
    <w:rsid w:val="00DF4DE1"/>
    <w:rsid w:val="00DF53F2"/>
    <w:rsid w:val="00DF5FC2"/>
    <w:rsid w:val="00DF6237"/>
    <w:rsid w:val="00DF6BDE"/>
    <w:rsid w:val="00DF6D51"/>
    <w:rsid w:val="00DF7027"/>
    <w:rsid w:val="00DF744C"/>
    <w:rsid w:val="00DF7BD6"/>
    <w:rsid w:val="00E002C5"/>
    <w:rsid w:val="00E00471"/>
    <w:rsid w:val="00E00760"/>
    <w:rsid w:val="00E0086A"/>
    <w:rsid w:val="00E008D0"/>
    <w:rsid w:val="00E00CCF"/>
    <w:rsid w:val="00E0123E"/>
    <w:rsid w:val="00E021A7"/>
    <w:rsid w:val="00E0244D"/>
    <w:rsid w:val="00E02F48"/>
    <w:rsid w:val="00E030DA"/>
    <w:rsid w:val="00E0311A"/>
    <w:rsid w:val="00E031FB"/>
    <w:rsid w:val="00E033DA"/>
    <w:rsid w:val="00E03976"/>
    <w:rsid w:val="00E03B6C"/>
    <w:rsid w:val="00E03CDF"/>
    <w:rsid w:val="00E04A7D"/>
    <w:rsid w:val="00E04F63"/>
    <w:rsid w:val="00E0523C"/>
    <w:rsid w:val="00E05B19"/>
    <w:rsid w:val="00E064C0"/>
    <w:rsid w:val="00E0692A"/>
    <w:rsid w:val="00E1092B"/>
    <w:rsid w:val="00E10E28"/>
    <w:rsid w:val="00E11A87"/>
    <w:rsid w:val="00E12A6A"/>
    <w:rsid w:val="00E12C9F"/>
    <w:rsid w:val="00E132B1"/>
    <w:rsid w:val="00E13CBA"/>
    <w:rsid w:val="00E14363"/>
    <w:rsid w:val="00E1469F"/>
    <w:rsid w:val="00E147CB"/>
    <w:rsid w:val="00E15AC9"/>
    <w:rsid w:val="00E16245"/>
    <w:rsid w:val="00E16326"/>
    <w:rsid w:val="00E168E9"/>
    <w:rsid w:val="00E17010"/>
    <w:rsid w:val="00E176DE"/>
    <w:rsid w:val="00E17B81"/>
    <w:rsid w:val="00E2016A"/>
    <w:rsid w:val="00E208FA"/>
    <w:rsid w:val="00E2114E"/>
    <w:rsid w:val="00E2171E"/>
    <w:rsid w:val="00E21987"/>
    <w:rsid w:val="00E21E3D"/>
    <w:rsid w:val="00E2244B"/>
    <w:rsid w:val="00E2266A"/>
    <w:rsid w:val="00E22713"/>
    <w:rsid w:val="00E22812"/>
    <w:rsid w:val="00E23B1D"/>
    <w:rsid w:val="00E23C37"/>
    <w:rsid w:val="00E2475F"/>
    <w:rsid w:val="00E2478E"/>
    <w:rsid w:val="00E24925"/>
    <w:rsid w:val="00E2498E"/>
    <w:rsid w:val="00E2499B"/>
    <w:rsid w:val="00E24AB5"/>
    <w:rsid w:val="00E25954"/>
    <w:rsid w:val="00E25C74"/>
    <w:rsid w:val="00E26231"/>
    <w:rsid w:val="00E2655E"/>
    <w:rsid w:val="00E26AB0"/>
    <w:rsid w:val="00E3034A"/>
    <w:rsid w:val="00E307EB"/>
    <w:rsid w:val="00E3114E"/>
    <w:rsid w:val="00E31432"/>
    <w:rsid w:val="00E314DD"/>
    <w:rsid w:val="00E31B6D"/>
    <w:rsid w:val="00E31B96"/>
    <w:rsid w:val="00E3212E"/>
    <w:rsid w:val="00E322DF"/>
    <w:rsid w:val="00E325FD"/>
    <w:rsid w:val="00E33632"/>
    <w:rsid w:val="00E33FCE"/>
    <w:rsid w:val="00E340ED"/>
    <w:rsid w:val="00E34D15"/>
    <w:rsid w:val="00E3512B"/>
    <w:rsid w:val="00E361DE"/>
    <w:rsid w:val="00E3682D"/>
    <w:rsid w:val="00E37120"/>
    <w:rsid w:val="00E37BB4"/>
    <w:rsid w:val="00E407F8"/>
    <w:rsid w:val="00E4091D"/>
    <w:rsid w:val="00E40D2E"/>
    <w:rsid w:val="00E41441"/>
    <w:rsid w:val="00E414E5"/>
    <w:rsid w:val="00E420AE"/>
    <w:rsid w:val="00E4258A"/>
    <w:rsid w:val="00E42D61"/>
    <w:rsid w:val="00E42E4D"/>
    <w:rsid w:val="00E430D0"/>
    <w:rsid w:val="00E43237"/>
    <w:rsid w:val="00E4414F"/>
    <w:rsid w:val="00E4480F"/>
    <w:rsid w:val="00E44BF1"/>
    <w:rsid w:val="00E46A03"/>
    <w:rsid w:val="00E46BAE"/>
    <w:rsid w:val="00E46BE9"/>
    <w:rsid w:val="00E4718D"/>
    <w:rsid w:val="00E47FC7"/>
    <w:rsid w:val="00E500D3"/>
    <w:rsid w:val="00E513EB"/>
    <w:rsid w:val="00E517EC"/>
    <w:rsid w:val="00E51829"/>
    <w:rsid w:val="00E51BB9"/>
    <w:rsid w:val="00E52899"/>
    <w:rsid w:val="00E53290"/>
    <w:rsid w:val="00E535A1"/>
    <w:rsid w:val="00E5376D"/>
    <w:rsid w:val="00E53ACB"/>
    <w:rsid w:val="00E54172"/>
    <w:rsid w:val="00E541D9"/>
    <w:rsid w:val="00E54DE2"/>
    <w:rsid w:val="00E54ED0"/>
    <w:rsid w:val="00E552F7"/>
    <w:rsid w:val="00E5544E"/>
    <w:rsid w:val="00E555A5"/>
    <w:rsid w:val="00E55DAB"/>
    <w:rsid w:val="00E56823"/>
    <w:rsid w:val="00E57357"/>
    <w:rsid w:val="00E574ED"/>
    <w:rsid w:val="00E60326"/>
    <w:rsid w:val="00E606D1"/>
    <w:rsid w:val="00E6085C"/>
    <w:rsid w:val="00E62EB1"/>
    <w:rsid w:val="00E630E8"/>
    <w:rsid w:val="00E65540"/>
    <w:rsid w:val="00E65817"/>
    <w:rsid w:val="00E658E6"/>
    <w:rsid w:val="00E66D45"/>
    <w:rsid w:val="00E670A3"/>
    <w:rsid w:val="00E67BB1"/>
    <w:rsid w:val="00E67EAE"/>
    <w:rsid w:val="00E703A3"/>
    <w:rsid w:val="00E7043A"/>
    <w:rsid w:val="00E70A67"/>
    <w:rsid w:val="00E70ADC"/>
    <w:rsid w:val="00E7121C"/>
    <w:rsid w:val="00E72012"/>
    <w:rsid w:val="00E7211D"/>
    <w:rsid w:val="00E7227D"/>
    <w:rsid w:val="00E732A4"/>
    <w:rsid w:val="00E73CF2"/>
    <w:rsid w:val="00E73F35"/>
    <w:rsid w:val="00E741F0"/>
    <w:rsid w:val="00E746A6"/>
    <w:rsid w:val="00E746E3"/>
    <w:rsid w:val="00E74D1C"/>
    <w:rsid w:val="00E75117"/>
    <w:rsid w:val="00E75890"/>
    <w:rsid w:val="00E75CB4"/>
    <w:rsid w:val="00E76658"/>
    <w:rsid w:val="00E767B6"/>
    <w:rsid w:val="00E76832"/>
    <w:rsid w:val="00E76E2E"/>
    <w:rsid w:val="00E773D5"/>
    <w:rsid w:val="00E77A50"/>
    <w:rsid w:val="00E80371"/>
    <w:rsid w:val="00E8098A"/>
    <w:rsid w:val="00E8144A"/>
    <w:rsid w:val="00E81A32"/>
    <w:rsid w:val="00E839DB"/>
    <w:rsid w:val="00E83BF0"/>
    <w:rsid w:val="00E840C8"/>
    <w:rsid w:val="00E84AEF"/>
    <w:rsid w:val="00E8523B"/>
    <w:rsid w:val="00E85748"/>
    <w:rsid w:val="00E8584D"/>
    <w:rsid w:val="00E85C02"/>
    <w:rsid w:val="00E85DC2"/>
    <w:rsid w:val="00E86003"/>
    <w:rsid w:val="00E8669B"/>
    <w:rsid w:val="00E8753B"/>
    <w:rsid w:val="00E87BBC"/>
    <w:rsid w:val="00E90371"/>
    <w:rsid w:val="00E9158F"/>
    <w:rsid w:val="00E91DA7"/>
    <w:rsid w:val="00E925A7"/>
    <w:rsid w:val="00E926D1"/>
    <w:rsid w:val="00E926F5"/>
    <w:rsid w:val="00E92B8B"/>
    <w:rsid w:val="00E9332A"/>
    <w:rsid w:val="00E93E12"/>
    <w:rsid w:val="00E945C3"/>
    <w:rsid w:val="00E94B7F"/>
    <w:rsid w:val="00E94E01"/>
    <w:rsid w:val="00E96395"/>
    <w:rsid w:val="00E9691D"/>
    <w:rsid w:val="00E970C2"/>
    <w:rsid w:val="00E97884"/>
    <w:rsid w:val="00E97905"/>
    <w:rsid w:val="00E97CE2"/>
    <w:rsid w:val="00EA0578"/>
    <w:rsid w:val="00EA1180"/>
    <w:rsid w:val="00EA1519"/>
    <w:rsid w:val="00EA1994"/>
    <w:rsid w:val="00EA19A5"/>
    <w:rsid w:val="00EA1D4F"/>
    <w:rsid w:val="00EA238A"/>
    <w:rsid w:val="00EA29DB"/>
    <w:rsid w:val="00EA2D37"/>
    <w:rsid w:val="00EA327A"/>
    <w:rsid w:val="00EA3CC6"/>
    <w:rsid w:val="00EA414F"/>
    <w:rsid w:val="00EA455B"/>
    <w:rsid w:val="00EA5FA1"/>
    <w:rsid w:val="00EA696C"/>
    <w:rsid w:val="00EA6FE9"/>
    <w:rsid w:val="00EA7706"/>
    <w:rsid w:val="00EA77B2"/>
    <w:rsid w:val="00EB04E3"/>
    <w:rsid w:val="00EB058A"/>
    <w:rsid w:val="00EB0695"/>
    <w:rsid w:val="00EB0CA9"/>
    <w:rsid w:val="00EB131F"/>
    <w:rsid w:val="00EB1923"/>
    <w:rsid w:val="00EB2791"/>
    <w:rsid w:val="00EB27C6"/>
    <w:rsid w:val="00EB29DD"/>
    <w:rsid w:val="00EB2F0D"/>
    <w:rsid w:val="00EB3A06"/>
    <w:rsid w:val="00EB3F36"/>
    <w:rsid w:val="00EB46E9"/>
    <w:rsid w:val="00EB50E7"/>
    <w:rsid w:val="00EB5343"/>
    <w:rsid w:val="00EB5EE4"/>
    <w:rsid w:val="00EB6115"/>
    <w:rsid w:val="00EB6782"/>
    <w:rsid w:val="00EB7400"/>
    <w:rsid w:val="00EB790F"/>
    <w:rsid w:val="00EB7EB8"/>
    <w:rsid w:val="00EB7F06"/>
    <w:rsid w:val="00EC07DA"/>
    <w:rsid w:val="00EC0CD0"/>
    <w:rsid w:val="00EC0F95"/>
    <w:rsid w:val="00EC1B9D"/>
    <w:rsid w:val="00EC1BC9"/>
    <w:rsid w:val="00EC1D75"/>
    <w:rsid w:val="00EC1F87"/>
    <w:rsid w:val="00EC279D"/>
    <w:rsid w:val="00EC3617"/>
    <w:rsid w:val="00EC3C81"/>
    <w:rsid w:val="00EC3EE8"/>
    <w:rsid w:val="00EC4512"/>
    <w:rsid w:val="00EC4B65"/>
    <w:rsid w:val="00EC4BAC"/>
    <w:rsid w:val="00EC5217"/>
    <w:rsid w:val="00EC5743"/>
    <w:rsid w:val="00EC5FDA"/>
    <w:rsid w:val="00EC664F"/>
    <w:rsid w:val="00EC70B3"/>
    <w:rsid w:val="00EC7683"/>
    <w:rsid w:val="00EC7C4B"/>
    <w:rsid w:val="00EC7E74"/>
    <w:rsid w:val="00ED0679"/>
    <w:rsid w:val="00ED068D"/>
    <w:rsid w:val="00ED06C8"/>
    <w:rsid w:val="00ED0C0C"/>
    <w:rsid w:val="00ED0C34"/>
    <w:rsid w:val="00ED0EDB"/>
    <w:rsid w:val="00ED1A6A"/>
    <w:rsid w:val="00ED1C04"/>
    <w:rsid w:val="00ED1C84"/>
    <w:rsid w:val="00ED25C5"/>
    <w:rsid w:val="00ED2864"/>
    <w:rsid w:val="00ED2B78"/>
    <w:rsid w:val="00ED3453"/>
    <w:rsid w:val="00ED34A4"/>
    <w:rsid w:val="00ED3CE3"/>
    <w:rsid w:val="00ED5734"/>
    <w:rsid w:val="00ED5892"/>
    <w:rsid w:val="00ED5DF3"/>
    <w:rsid w:val="00ED6497"/>
    <w:rsid w:val="00EE03BA"/>
    <w:rsid w:val="00EE0B8F"/>
    <w:rsid w:val="00EE0E52"/>
    <w:rsid w:val="00EE1896"/>
    <w:rsid w:val="00EE2282"/>
    <w:rsid w:val="00EE24EA"/>
    <w:rsid w:val="00EE2AFE"/>
    <w:rsid w:val="00EE3E51"/>
    <w:rsid w:val="00EE430E"/>
    <w:rsid w:val="00EE4463"/>
    <w:rsid w:val="00EE5070"/>
    <w:rsid w:val="00EE638F"/>
    <w:rsid w:val="00EE6B2E"/>
    <w:rsid w:val="00EE6D3F"/>
    <w:rsid w:val="00EE6D66"/>
    <w:rsid w:val="00EE74D2"/>
    <w:rsid w:val="00EE7BC9"/>
    <w:rsid w:val="00EE7EA4"/>
    <w:rsid w:val="00EF0509"/>
    <w:rsid w:val="00EF0CF8"/>
    <w:rsid w:val="00EF0EEC"/>
    <w:rsid w:val="00EF18AB"/>
    <w:rsid w:val="00EF1BAE"/>
    <w:rsid w:val="00EF1D7C"/>
    <w:rsid w:val="00EF3117"/>
    <w:rsid w:val="00EF3F92"/>
    <w:rsid w:val="00EF3FA5"/>
    <w:rsid w:val="00EF4178"/>
    <w:rsid w:val="00EF4C78"/>
    <w:rsid w:val="00EF4D0A"/>
    <w:rsid w:val="00EF5051"/>
    <w:rsid w:val="00EF56DE"/>
    <w:rsid w:val="00EF5F55"/>
    <w:rsid w:val="00EF5FB9"/>
    <w:rsid w:val="00EF66DD"/>
    <w:rsid w:val="00EF688A"/>
    <w:rsid w:val="00EF6B74"/>
    <w:rsid w:val="00EF6C5A"/>
    <w:rsid w:val="00EF7494"/>
    <w:rsid w:val="00EF7BFA"/>
    <w:rsid w:val="00EF7CB9"/>
    <w:rsid w:val="00F00A35"/>
    <w:rsid w:val="00F00DB8"/>
    <w:rsid w:val="00F01950"/>
    <w:rsid w:val="00F01A0F"/>
    <w:rsid w:val="00F01C8F"/>
    <w:rsid w:val="00F02006"/>
    <w:rsid w:val="00F029DE"/>
    <w:rsid w:val="00F03252"/>
    <w:rsid w:val="00F03695"/>
    <w:rsid w:val="00F04EA4"/>
    <w:rsid w:val="00F054C2"/>
    <w:rsid w:val="00F05A07"/>
    <w:rsid w:val="00F05FAA"/>
    <w:rsid w:val="00F07257"/>
    <w:rsid w:val="00F0746A"/>
    <w:rsid w:val="00F076D0"/>
    <w:rsid w:val="00F07C12"/>
    <w:rsid w:val="00F07EEF"/>
    <w:rsid w:val="00F07EF2"/>
    <w:rsid w:val="00F07F5C"/>
    <w:rsid w:val="00F10578"/>
    <w:rsid w:val="00F10BA8"/>
    <w:rsid w:val="00F10F84"/>
    <w:rsid w:val="00F115EF"/>
    <w:rsid w:val="00F116EB"/>
    <w:rsid w:val="00F11A0C"/>
    <w:rsid w:val="00F11C3B"/>
    <w:rsid w:val="00F11EC8"/>
    <w:rsid w:val="00F12973"/>
    <w:rsid w:val="00F131D2"/>
    <w:rsid w:val="00F135BF"/>
    <w:rsid w:val="00F144F2"/>
    <w:rsid w:val="00F1479B"/>
    <w:rsid w:val="00F14BEA"/>
    <w:rsid w:val="00F153F7"/>
    <w:rsid w:val="00F158B3"/>
    <w:rsid w:val="00F15BD6"/>
    <w:rsid w:val="00F15E5F"/>
    <w:rsid w:val="00F161C4"/>
    <w:rsid w:val="00F1644D"/>
    <w:rsid w:val="00F17372"/>
    <w:rsid w:val="00F174EE"/>
    <w:rsid w:val="00F17AF7"/>
    <w:rsid w:val="00F17C34"/>
    <w:rsid w:val="00F2076A"/>
    <w:rsid w:val="00F20BA4"/>
    <w:rsid w:val="00F21085"/>
    <w:rsid w:val="00F21144"/>
    <w:rsid w:val="00F22220"/>
    <w:rsid w:val="00F229C4"/>
    <w:rsid w:val="00F22E01"/>
    <w:rsid w:val="00F2488F"/>
    <w:rsid w:val="00F24D19"/>
    <w:rsid w:val="00F25B0B"/>
    <w:rsid w:val="00F25E81"/>
    <w:rsid w:val="00F261C0"/>
    <w:rsid w:val="00F26A07"/>
    <w:rsid w:val="00F26B51"/>
    <w:rsid w:val="00F27224"/>
    <w:rsid w:val="00F275DE"/>
    <w:rsid w:val="00F27794"/>
    <w:rsid w:val="00F27BAF"/>
    <w:rsid w:val="00F27EAB"/>
    <w:rsid w:val="00F314B6"/>
    <w:rsid w:val="00F31628"/>
    <w:rsid w:val="00F31B2D"/>
    <w:rsid w:val="00F31C7D"/>
    <w:rsid w:val="00F32AEE"/>
    <w:rsid w:val="00F3333C"/>
    <w:rsid w:val="00F3347D"/>
    <w:rsid w:val="00F33702"/>
    <w:rsid w:val="00F33AA4"/>
    <w:rsid w:val="00F33EC8"/>
    <w:rsid w:val="00F35069"/>
    <w:rsid w:val="00F3519E"/>
    <w:rsid w:val="00F3596A"/>
    <w:rsid w:val="00F35976"/>
    <w:rsid w:val="00F35D16"/>
    <w:rsid w:val="00F36AFE"/>
    <w:rsid w:val="00F37813"/>
    <w:rsid w:val="00F37816"/>
    <w:rsid w:val="00F4023A"/>
    <w:rsid w:val="00F4146C"/>
    <w:rsid w:val="00F4178D"/>
    <w:rsid w:val="00F41C8C"/>
    <w:rsid w:val="00F423C5"/>
    <w:rsid w:val="00F42EC0"/>
    <w:rsid w:val="00F4325D"/>
    <w:rsid w:val="00F4336A"/>
    <w:rsid w:val="00F436FF"/>
    <w:rsid w:val="00F43EAE"/>
    <w:rsid w:val="00F43F83"/>
    <w:rsid w:val="00F457C7"/>
    <w:rsid w:val="00F45B0F"/>
    <w:rsid w:val="00F46DAD"/>
    <w:rsid w:val="00F46E93"/>
    <w:rsid w:val="00F4754E"/>
    <w:rsid w:val="00F47AED"/>
    <w:rsid w:val="00F504D6"/>
    <w:rsid w:val="00F51305"/>
    <w:rsid w:val="00F5147D"/>
    <w:rsid w:val="00F51963"/>
    <w:rsid w:val="00F52004"/>
    <w:rsid w:val="00F5204F"/>
    <w:rsid w:val="00F52157"/>
    <w:rsid w:val="00F522C7"/>
    <w:rsid w:val="00F52303"/>
    <w:rsid w:val="00F52985"/>
    <w:rsid w:val="00F53D64"/>
    <w:rsid w:val="00F53E42"/>
    <w:rsid w:val="00F54FB1"/>
    <w:rsid w:val="00F553B0"/>
    <w:rsid w:val="00F5619D"/>
    <w:rsid w:val="00F56DB9"/>
    <w:rsid w:val="00F57370"/>
    <w:rsid w:val="00F57850"/>
    <w:rsid w:val="00F57E01"/>
    <w:rsid w:val="00F604ED"/>
    <w:rsid w:val="00F60CD4"/>
    <w:rsid w:val="00F60D94"/>
    <w:rsid w:val="00F612E0"/>
    <w:rsid w:val="00F61AC7"/>
    <w:rsid w:val="00F61FD8"/>
    <w:rsid w:val="00F62574"/>
    <w:rsid w:val="00F62B7B"/>
    <w:rsid w:val="00F6436F"/>
    <w:rsid w:val="00F64BCF"/>
    <w:rsid w:val="00F65D35"/>
    <w:rsid w:val="00F65FC5"/>
    <w:rsid w:val="00F7045F"/>
    <w:rsid w:val="00F704D2"/>
    <w:rsid w:val="00F70A43"/>
    <w:rsid w:val="00F7230E"/>
    <w:rsid w:val="00F7319A"/>
    <w:rsid w:val="00F73376"/>
    <w:rsid w:val="00F73864"/>
    <w:rsid w:val="00F74611"/>
    <w:rsid w:val="00F74F68"/>
    <w:rsid w:val="00F75F9F"/>
    <w:rsid w:val="00F76425"/>
    <w:rsid w:val="00F77C06"/>
    <w:rsid w:val="00F77FF5"/>
    <w:rsid w:val="00F82042"/>
    <w:rsid w:val="00F8206F"/>
    <w:rsid w:val="00F8250D"/>
    <w:rsid w:val="00F84B81"/>
    <w:rsid w:val="00F8515A"/>
    <w:rsid w:val="00F852EC"/>
    <w:rsid w:val="00F8582A"/>
    <w:rsid w:val="00F860B1"/>
    <w:rsid w:val="00F8613A"/>
    <w:rsid w:val="00F86872"/>
    <w:rsid w:val="00F86D07"/>
    <w:rsid w:val="00F874A5"/>
    <w:rsid w:val="00F87AD8"/>
    <w:rsid w:val="00F9063D"/>
    <w:rsid w:val="00F91D95"/>
    <w:rsid w:val="00F9219D"/>
    <w:rsid w:val="00F9232F"/>
    <w:rsid w:val="00F9243E"/>
    <w:rsid w:val="00F934B1"/>
    <w:rsid w:val="00F93787"/>
    <w:rsid w:val="00F9409A"/>
    <w:rsid w:val="00F9430B"/>
    <w:rsid w:val="00F961A5"/>
    <w:rsid w:val="00F96668"/>
    <w:rsid w:val="00F966BC"/>
    <w:rsid w:val="00F9713D"/>
    <w:rsid w:val="00F9757F"/>
    <w:rsid w:val="00F9765E"/>
    <w:rsid w:val="00F9789A"/>
    <w:rsid w:val="00FA02DF"/>
    <w:rsid w:val="00FA1954"/>
    <w:rsid w:val="00FA2B79"/>
    <w:rsid w:val="00FA2F1C"/>
    <w:rsid w:val="00FA305C"/>
    <w:rsid w:val="00FA32E3"/>
    <w:rsid w:val="00FA48F3"/>
    <w:rsid w:val="00FA4AA7"/>
    <w:rsid w:val="00FA5E13"/>
    <w:rsid w:val="00FA65BC"/>
    <w:rsid w:val="00FA75C2"/>
    <w:rsid w:val="00FA76C8"/>
    <w:rsid w:val="00FA7860"/>
    <w:rsid w:val="00FA7BE5"/>
    <w:rsid w:val="00FB0270"/>
    <w:rsid w:val="00FB029C"/>
    <w:rsid w:val="00FB0A79"/>
    <w:rsid w:val="00FB1311"/>
    <w:rsid w:val="00FB24E2"/>
    <w:rsid w:val="00FB3B40"/>
    <w:rsid w:val="00FB5628"/>
    <w:rsid w:val="00FB5B24"/>
    <w:rsid w:val="00FB5BCD"/>
    <w:rsid w:val="00FB6442"/>
    <w:rsid w:val="00FB7D8A"/>
    <w:rsid w:val="00FC0105"/>
    <w:rsid w:val="00FC0246"/>
    <w:rsid w:val="00FC11AA"/>
    <w:rsid w:val="00FC2774"/>
    <w:rsid w:val="00FC27E5"/>
    <w:rsid w:val="00FC3220"/>
    <w:rsid w:val="00FC3EF1"/>
    <w:rsid w:val="00FC41CF"/>
    <w:rsid w:val="00FC487A"/>
    <w:rsid w:val="00FC4C9A"/>
    <w:rsid w:val="00FC4E0D"/>
    <w:rsid w:val="00FC50C6"/>
    <w:rsid w:val="00FC52E8"/>
    <w:rsid w:val="00FC631B"/>
    <w:rsid w:val="00FC660C"/>
    <w:rsid w:val="00FC6958"/>
    <w:rsid w:val="00FC7C1E"/>
    <w:rsid w:val="00FD0221"/>
    <w:rsid w:val="00FD077C"/>
    <w:rsid w:val="00FD0A3A"/>
    <w:rsid w:val="00FD0A49"/>
    <w:rsid w:val="00FD0D05"/>
    <w:rsid w:val="00FD0E3F"/>
    <w:rsid w:val="00FD0E53"/>
    <w:rsid w:val="00FD14F6"/>
    <w:rsid w:val="00FD1AC9"/>
    <w:rsid w:val="00FD2D12"/>
    <w:rsid w:val="00FD3AF3"/>
    <w:rsid w:val="00FD3D13"/>
    <w:rsid w:val="00FD3D31"/>
    <w:rsid w:val="00FD47D4"/>
    <w:rsid w:val="00FD493F"/>
    <w:rsid w:val="00FD5D00"/>
    <w:rsid w:val="00FD5FCB"/>
    <w:rsid w:val="00FD63EE"/>
    <w:rsid w:val="00FD6594"/>
    <w:rsid w:val="00FD6DCC"/>
    <w:rsid w:val="00FD7B45"/>
    <w:rsid w:val="00FE0CC3"/>
    <w:rsid w:val="00FE0CFD"/>
    <w:rsid w:val="00FE17EB"/>
    <w:rsid w:val="00FE1E06"/>
    <w:rsid w:val="00FE1F26"/>
    <w:rsid w:val="00FE28E7"/>
    <w:rsid w:val="00FE29A8"/>
    <w:rsid w:val="00FE2B29"/>
    <w:rsid w:val="00FE2BB2"/>
    <w:rsid w:val="00FE2CBC"/>
    <w:rsid w:val="00FE2DCA"/>
    <w:rsid w:val="00FE3167"/>
    <w:rsid w:val="00FE3E71"/>
    <w:rsid w:val="00FE3E7B"/>
    <w:rsid w:val="00FE436C"/>
    <w:rsid w:val="00FE4392"/>
    <w:rsid w:val="00FE44D7"/>
    <w:rsid w:val="00FE48D6"/>
    <w:rsid w:val="00FE59DB"/>
    <w:rsid w:val="00FE5F91"/>
    <w:rsid w:val="00FE72CA"/>
    <w:rsid w:val="00FF07C8"/>
    <w:rsid w:val="00FF0B68"/>
    <w:rsid w:val="00FF1A6A"/>
    <w:rsid w:val="00FF2D1F"/>
    <w:rsid w:val="00FF4173"/>
    <w:rsid w:val="00FF4953"/>
    <w:rsid w:val="00FF4ABD"/>
    <w:rsid w:val="00FF55C2"/>
    <w:rsid w:val="00FF643F"/>
    <w:rsid w:val="00FF654B"/>
    <w:rsid w:val="00FF65A4"/>
    <w:rsid w:val="00FF6F43"/>
    <w:rsid w:val="00FF737E"/>
    <w:rsid w:val="00FF7BD4"/>
    <w:rsid w:val="00FF7C66"/>
    <w:rsid w:val="00FF7D3B"/>
    <w:rsid w:val="00FF7FC9"/>
    <w:rsid w:val="0E738D8A"/>
    <w:rsid w:val="0F2EC725"/>
    <w:rsid w:val="143FE529"/>
    <w:rsid w:val="14FA1B1E"/>
    <w:rsid w:val="16F527AD"/>
    <w:rsid w:val="1ECFF7F6"/>
    <w:rsid w:val="1F3A5883"/>
    <w:rsid w:val="25F5C589"/>
    <w:rsid w:val="2AA56AFA"/>
    <w:rsid w:val="2E0C1B57"/>
    <w:rsid w:val="2F317112"/>
    <w:rsid w:val="35075505"/>
    <w:rsid w:val="3BC390DE"/>
    <w:rsid w:val="43C145AA"/>
    <w:rsid w:val="45A758BC"/>
    <w:rsid w:val="514FE681"/>
    <w:rsid w:val="5AC24602"/>
    <w:rsid w:val="5C3A47A3"/>
    <w:rsid w:val="6D509B9B"/>
    <w:rsid w:val="70CF017E"/>
    <w:rsid w:val="7D696DF2"/>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834EBD"/>
  <w15:chartTrackingRefBased/>
  <w15:docId w15:val="{D8B0A0DF-6AB2-4B32-A4D5-B6B022B62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2138"/>
    <w:pPr>
      <w:widowControl w:val="0"/>
      <w:autoSpaceDE w:val="0"/>
      <w:autoSpaceDN w:val="0"/>
      <w:adjustRightInd w:val="0"/>
    </w:pPr>
    <w:rPr>
      <w:rFonts w:ascii="Arial" w:hAnsi="Arial" w:cs="Arial"/>
      <w:sz w:val="24"/>
      <w:szCs w:val="24"/>
      <w:lang w:eastAsia="es-ES"/>
    </w:rPr>
  </w:style>
  <w:style w:type="paragraph" w:styleId="Ttulo1">
    <w:name w:val="heading 1"/>
    <w:aliases w:val="Título Principal"/>
    <w:basedOn w:val="Normal"/>
    <w:next w:val="Normal"/>
    <w:link w:val="Ttulo1Car"/>
    <w:qFormat/>
    <w:pPr>
      <w:keepNext/>
      <w:tabs>
        <w:tab w:val="center" w:pos="4680"/>
      </w:tabs>
      <w:jc w:val="both"/>
      <w:outlineLvl w:val="0"/>
    </w:pPr>
    <w:rPr>
      <w:b/>
      <w:bCs/>
      <w:i/>
      <w:iCs/>
      <w:color w:val="000000"/>
      <w:spacing w:val="-3"/>
      <w:u w:color="000000"/>
    </w:rPr>
  </w:style>
  <w:style w:type="paragraph" w:styleId="Ttulo2">
    <w:name w:val="heading 2"/>
    <w:basedOn w:val="Normal"/>
    <w:next w:val="Normal"/>
    <w:link w:val="Ttulo2Car"/>
    <w:qFormat/>
    <w:rsid w:val="005B41E0"/>
    <w:pPr>
      <w:keepNext/>
      <w:spacing w:before="240" w:after="60"/>
      <w:outlineLvl w:val="1"/>
    </w:pPr>
    <w:rPr>
      <w:rFonts w:cs="Times New Roman"/>
      <w:b/>
      <w:bCs/>
      <w:i/>
      <w:iCs/>
      <w:sz w:val="28"/>
      <w:szCs w:val="28"/>
      <w:lang w:val="x-none" w:eastAsia="x-none"/>
    </w:rPr>
  </w:style>
  <w:style w:type="paragraph" w:styleId="Ttulo3">
    <w:name w:val="heading 3"/>
    <w:basedOn w:val="Normal"/>
    <w:next w:val="Normal"/>
    <w:link w:val="Ttulo3Car"/>
    <w:qFormat/>
    <w:rsid w:val="005B41E0"/>
    <w:pPr>
      <w:keepNext/>
      <w:spacing w:before="240" w:after="60"/>
      <w:outlineLvl w:val="2"/>
    </w:pPr>
    <w:rPr>
      <w:rFonts w:cs="Times New Roman"/>
      <w:b/>
      <w:bCs/>
      <w:sz w:val="26"/>
      <w:szCs w:val="26"/>
      <w:lang w:val="x-none" w:eastAsia="x-none"/>
    </w:rPr>
  </w:style>
  <w:style w:type="paragraph" w:styleId="Ttulo4">
    <w:name w:val="heading 4"/>
    <w:basedOn w:val="Normal"/>
    <w:next w:val="Normal"/>
    <w:link w:val="Ttulo4Car"/>
    <w:qFormat/>
    <w:pPr>
      <w:keepNext/>
      <w:outlineLvl w:val="3"/>
    </w:pPr>
    <w:rPr>
      <w:rFonts w:ascii="Book Antiqua" w:hAnsi="Book Antiqua" w:cs="Times New Roman"/>
      <w:b/>
      <w:bCs/>
      <w:u w:color="000000"/>
    </w:rPr>
  </w:style>
  <w:style w:type="paragraph" w:styleId="Ttulo5">
    <w:name w:val="heading 5"/>
    <w:basedOn w:val="Normal"/>
    <w:next w:val="Normal"/>
    <w:link w:val="Ttulo5Car"/>
    <w:qFormat/>
    <w:pPr>
      <w:keepNext/>
      <w:jc w:val="both"/>
      <w:outlineLvl w:val="4"/>
    </w:pPr>
    <w:rPr>
      <w:b/>
      <w:bCs/>
      <w:i/>
      <w:iCs/>
      <w:color w:val="000000"/>
      <w:u w:color="000000"/>
    </w:rPr>
  </w:style>
  <w:style w:type="paragraph" w:styleId="Ttulo6">
    <w:name w:val="heading 6"/>
    <w:basedOn w:val="Normal"/>
    <w:next w:val="Normal"/>
    <w:link w:val="Ttulo6Car"/>
    <w:qFormat/>
    <w:rsid w:val="005B41E0"/>
    <w:pPr>
      <w:spacing w:before="240" w:after="60"/>
      <w:outlineLvl w:val="5"/>
    </w:pPr>
    <w:rPr>
      <w:rFonts w:ascii="Times New Roman" w:hAnsi="Times New Roman" w:cs="Times New Roman"/>
      <w:b/>
      <w:bCs/>
      <w:sz w:val="22"/>
      <w:szCs w:val="22"/>
      <w:lang w:val="x-none" w:eastAsia="x-none"/>
    </w:rPr>
  </w:style>
  <w:style w:type="paragraph" w:styleId="Ttulo7">
    <w:name w:val="heading 7"/>
    <w:basedOn w:val="Normal"/>
    <w:link w:val="Ttulo7Car"/>
    <w:qFormat/>
    <w:rsid w:val="005B41E0"/>
    <w:pPr>
      <w:keepNext/>
      <w:widowControl/>
      <w:shd w:val="clear" w:color="auto" w:fill="FFFFFF"/>
      <w:tabs>
        <w:tab w:val="num" w:pos="360"/>
      </w:tabs>
      <w:autoSpaceDN/>
      <w:adjustRightInd/>
      <w:jc w:val="right"/>
      <w:outlineLvl w:val="6"/>
    </w:pPr>
    <w:rPr>
      <w:rFonts w:cs="Times New Roman"/>
      <w:b/>
      <w:bCs/>
      <w:u w:val="single"/>
      <w:lang w:val="x-none" w:eastAsia="x-none"/>
    </w:rPr>
  </w:style>
  <w:style w:type="paragraph" w:styleId="Ttulo8">
    <w:name w:val="heading 8"/>
    <w:basedOn w:val="Normal"/>
    <w:next w:val="Normal"/>
    <w:link w:val="Ttulo8Car"/>
    <w:qFormat/>
    <w:pPr>
      <w:keepNext/>
      <w:jc w:val="right"/>
      <w:outlineLvl w:val="7"/>
    </w:pPr>
    <w:rPr>
      <w:rFonts w:ascii="Book Antiqua" w:hAnsi="Book Antiqua" w:cs="Book Antiqua"/>
    </w:rPr>
  </w:style>
  <w:style w:type="paragraph" w:styleId="Ttulo9">
    <w:name w:val="heading 9"/>
    <w:basedOn w:val="Normal"/>
    <w:next w:val="Normal"/>
    <w:link w:val="Ttulo9Car"/>
    <w:qFormat/>
    <w:rsid w:val="005B41E0"/>
    <w:pPr>
      <w:keepNext/>
      <w:widowControl/>
      <w:autoSpaceDE/>
      <w:autoSpaceDN/>
      <w:adjustRightInd/>
      <w:jc w:val="right"/>
      <w:outlineLvl w:val="8"/>
    </w:pPr>
    <w:rPr>
      <w:rFonts w:cs="Times New Roman"/>
      <w:b/>
      <w:bCs/>
      <w:sz w:val="18"/>
      <w:szCs w:val="18"/>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5B41E0"/>
    <w:rPr>
      <w:rFonts w:ascii="Arial" w:hAnsi="Arial" w:cs="Arial"/>
      <w:b/>
      <w:bCs/>
      <w:i/>
      <w:iCs/>
      <w:sz w:val="28"/>
      <w:szCs w:val="28"/>
    </w:rPr>
  </w:style>
  <w:style w:type="character" w:customStyle="1" w:styleId="Ttulo3Car">
    <w:name w:val="Título 3 Car"/>
    <w:link w:val="Ttulo3"/>
    <w:rsid w:val="005B41E0"/>
    <w:rPr>
      <w:rFonts w:ascii="Arial" w:hAnsi="Arial" w:cs="Arial"/>
      <w:b/>
      <w:bCs/>
      <w:sz w:val="26"/>
      <w:szCs w:val="26"/>
    </w:rPr>
  </w:style>
  <w:style w:type="character" w:customStyle="1" w:styleId="Ttulo4Car">
    <w:name w:val="Título 4 Car"/>
    <w:link w:val="Ttulo4"/>
    <w:rsid w:val="00E97CE2"/>
    <w:rPr>
      <w:rFonts w:ascii="Book Antiqua" w:hAnsi="Book Antiqua" w:cs="Book Antiqua"/>
      <w:b/>
      <w:bCs/>
      <w:sz w:val="24"/>
      <w:szCs w:val="24"/>
      <w:u w:color="000000"/>
      <w:lang w:val="es-ES" w:eastAsia="es-ES"/>
    </w:rPr>
  </w:style>
  <w:style w:type="character" w:customStyle="1" w:styleId="Ttulo6Car">
    <w:name w:val="Título 6 Car"/>
    <w:link w:val="Ttulo6"/>
    <w:rsid w:val="005B41E0"/>
    <w:rPr>
      <w:b/>
      <w:bCs/>
      <w:sz w:val="22"/>
      <w:szCs w:val="22"/>
    </w:rPr>
  </w:style>
  <w:style w:type="character" w:customStyle="1" w:styleId="Ttulo7Car">
    <w:name w:val="Título 7 Car"/>
    <w:link w:val="Ttulo7"/>
    <w:rsid w:val="005B41E0"/>
    <w:rPr>
      <w:rFonts w:ascii="Arial" w:hAnsi="Arial" w:cs="Arial"/>
      <w:b/>
      <w:bCs/>
      <w:sz w:val="24"/>
      <w:szCs w:val="24"/>
      <w:u w:val="single"/>
      <w:shd w:val="clear" w:color="auto" w:fill="FFFFFF"/>
    </w:rPr>
  </w:style>
  <w:style w:type="character" w:customStyle="1" w:styleId="Ttulo9Car">
    <w:name w:val="Título 9 Car"/>
    <w:link w:val="Ttulo9"/>
    <w:rsid w:val="005B41E0"/>
    <w:rPr>
      <w:rFonts w:ascii="Arial" w:hAnsi="Arial" w:cs="Arial"/>
      <w:b/>
      <w:bCs/>
      <w:sz w:val="18"/>
      <w:szCs w:val="18"/>
      <w:lang w:val="es-ES_tradnl"/>
    </w:rPr>
  </w:style>
  <w:style w:type="paragraph" w:styleId="Textodeglobo">
    <w:name w:val="Balloon Text"/>
    <w:basedOn w:val="Normal"/>
    <w:link w:val="TextodegloboCar"/>
    <w:semiHidden/>
    <w:pPr>
      <w:widowControl/>
      <w:autoSpaceDE/>
      <w:autoSpaceDN/>
      <w:adjustRightInd/>
    </w:pPr>
    <w:rPr>
      <w:rFonts w:ascii="Tahoma" w:hAnsi="Tahoma" w:cs="Tahoma"/>
      <w:sz w:val="16"/>
      <w:szCs w:val="16"/>
    </w:rPr>
  </w:style>
  <w:style w:type="paragraph" w:customStyle="1" w:styleId="Car">
    <w:name w:val="Car"/>
    <w:basedOn w:val="Normal"/>
    <w:semiHidden/>
    <w:rsid w:val="00A17B50"/>
    <w:pPr>
      <w:widowControl/>
      <w:autoSpaceDE/>
      <w:autoSpaceDN/>
      <w:adjustRightInd/>
      <w:spacing w:after="160" w:line="240" w:lineRule="exact"/>
    </w:pPr>
    <w:rPr>
      <w:rFonts w:ascii="Verdana" w:hAnsi="Verdana" w:cs="Verdana"/>
      <w:sz w:val="20"/>
      <w:szCs w:val="20"/>
      <w:lang w:val="en-AU" w:eastAsia="en-US"/>
    </w:rPr>
  </w:style>
  <w:style w:type="paragraph" w:customStyle="1" w:styleId="Estilo">
    <w:name w:val="Estilo"/>
    <w:next w:val="Normal"/>
    <w:pPr>
      <w:widowControl w:val="0"/>
      <w:autoSpaceDE w:val="0"/>
      <w:autoSpaceDN w:val="0"/>
      <w:adjustRightInd w:val="0"/>
    </w:pPr>
    <w:rPr>
      <w:rFonts w:ascii="Arial" w:hAnsi="Arial" w:cs="Arial"/>
      <w:sz w:val="24"/>
      <w:szCs w:val="24"/>
      <w:lang w:eastAsia="es-ES"/>
    </w:rPr>
  </w:style>
  <w:style w:type="paragraph" w:customStyle="1" w:styleId="Estilo1">
    <w:name w:val="Estilo1"/>
    <w:next w:val="Normal"/>
    <w:pPr>
      <w:widowControl w:val="0"/>
      <w:autoSpaceDE w:val="0"/>
      <w:autoSpaceDN w:val="0"/>
      <w:adjustRightInd w:val="0"/>
    </w:pPr>
    <w:rPr>
      <w:rFonts w:ascii="Arial" w:hAnsi="Arial" w:cs="Arial"/>
      <w:sz w:val="24"/>
      <w:szCs w:val="24"/>
      <w:u w:color="000000"/>
      <w:lang w:eastAsia="es-ES"/>
    </w:rPr>
  </w:style>
  <w:style w:type="paragraph" w:styleId="Encabezado">
    <w:name w:val="header"/>
    <w:aliases w:val="encabezado"/>
    <w:basedOn w:val="Normal"/>
    <w:link w:val="EncabezadoCar"/>
    <w:pPr>
      <w:tabs>
        <w:tab w:val="center" w:pos="4252"/>
        <w:tab w:val="right" w:pos="8504"/>
      </w:tabs>
    </w:pPr>
    <w:rPr>
      <w:rFonts w:cs="Times New Roman"/>
      <w:sz w:val="20"/>
      <w:szCs w:val="20"/>
      <w:u w:color="000000"/>
    </w:rPr>
  </w:style>
  <w:style w:type="character" w:customStyle="1" w:styleId="EncabezadoCar">
    <w:name w:val="Encabezado Car"/>
    <w:aliases w:val="encabezado Car"/>
    <w:link w:val="Encabezado"/>
    <w:locked/>
    <w:rsid w:val="008B5BDE"/>
    <w:rPr>
      <w:rFonts w:ascii="Arial" w:hAnsi="Arial"/>
      <w:u w:color="000000"/>
      <w:lang w:val="es-ES" w:eastAsia="es-ES"/>
    </w:rPr>
  </w:style>
  <w:style w:type="paragraph" w:styleId="Textoindependiente3">
    <w:name w:val="Body Text 3"/>
    <w:basedOn w:val="Normal"/>
    <w:link w:val="Textoindependiente3Car"/>
    <w:pPr>
      <w:jc w:val="both"/>
    </w:pPr>
    <w:rPr>
      <w:rFonts w:ascii="Book Antiqua" w:hAnsi="Book Antiqua" w:cs="Book Antiqua"/>
    </w:rPr>
  </w:style>
  <w:style w:type="paragraph" w:styleId="Piedepgina">
    <w:name w:val="footer"/>
    <w:basedOn w:val="Normal"/>
    <w:link w:val="PiedepginaCar"/>
    <w:uiPriority w:val="99"/>
    <w:pPr>
      <w:tabs>
        <w:tab w:val="center" w:pos="4252"/>
        <w:tab w:val="right" w:pos="8504"/>
      </w:tabs>
    </w:pPr>
    <w:rPr>
      <w:sz w:val="20"/>
      <w:szCs w:val="20"/>
    </w:rPr>
  </w:style>
  <w:style w:type="character" w:customStyle="1" w:styleId="PiedepginaCar">
    <w:name w:val="Pie de página Car"/>
    <w:link w:val="Piedepgina"/>
    <w:uiPriority w:val="99"/>
    <w:rsid w:val="00111EED"/>
    <w:rPr>
      <w:rFonts w:ascii="Arial" w:hAnsi="Arial" w:cs="Arial"/>
      <w:lang w:val="es-ES" w:eastAsia="es-ES" w:bidi="ar-SA"/>
    </w:rPr>
  </w:style>
  <w:style w:type="paragraph" w:styleId="Textoindependiente2">
    <w:name w:val="Body Text 2"/>
    <w:basedOn w:val="Normal"/>
    <w:link w:val="Textoindependiente2Car"/>
    <w:pPr>
      <w:jc w:val="both"/>
    </w:pPr>
    <w:rPr>
      <w:rFonts w:ascii="Book Antiqua" w:hAnsi="Book Antiqua" w:cs="Book Antiqua"/>
    </w:rPr>
  </w:style>
  <w:style w:type="character" w:styleId="Hipervnculo">
    <w:name w:val="Hyperlink"/>
    <w:rPr>
      <w:rFonts w:cs="Times New Roman"/>
      <w:color w:val="0000FF"/>
      <w:u w:val="single"/>
    </w:rPr>
  </w:style>
  <w:style w:type="character" w:styleId="Nmerodepgina">
    <w:name w:val="page number"/>
    <w:rPr>
      <w:rFonts w:cs="Times New Roman"/>
    </w:rPr>
  </w:style>
  <w:style w:type="character" w:styleId="Hipervnculovisitado">
    <w:name w:val="FollowedHyperlink"/>
    <w:rPr>
      <w:rFonts w:cs="Times New Roman"/>
      <w:color w:val="800080"/>
      <w:u w:val="single"/>
    </w:rPr>
  </w:style>
  <w:style w:type="paragraph" w:customStyle="1" w:styleId="Ttulo30">
    <w:name w:val="TÍtulo 3"/>
    <w:next w:val="Normal"/>
    <w:pPr>
      <w:keepNext/>
      <w:widowControl w:val="0"/>
      <w:autoSpaceDE w:val="0"/>
      <w:autoSpaceDN w:val="0"/>
      <w:adjustRightInd w:val="0"/>
      <w:jc w:val="both"/>
    </w:pPr>
    <w:rPr>
      <w:rFonts w:ascii="Arial" w:hAnsi="Arial" w:cs="Arial"/>
      <w:sz w:val="24"/>
      <w:szCs w:val="24"/>
      <w:lang w:eastAsia="es-ES"/>
    </w:rPr>
  </w:style>
  <w:style w:type="paragraph" w:styleId="Textoindependiente">
    <w:name w:val="Body Text"/>
    <w:basedOn w:val="Normal"/>
    <w:link w:val="TextoindependienteCar"/>
    <w:rPr>
      <w:rFonts w:ascii="Book Antiqua" w:hAnsi="Book Antiqua" w:cs="Book Antiqua"/>
      <w:sz w:val="22"/>
      <w:szCs w:val="22"/>
    </w:rPr>
  </w:style>
  <w:style w:type="paragraph" w:styleId="Textonotapie">
    <w:name w:val="footnote text"/>
    <w:basedOn w:val="Normal"/>
    <w:link w:val="TextonotapieCar"/>
    <w:semiHidden/>
    <w:rPr>
      <w:rFonts w:cs="Times New Roman"/>
      <w:sz w:val="20"/>
      <w:szCs w:val="20"/>
    </w:rPr>
  </w:style>
  <w:style w:type="character" w:customStyle="1" w:styleId="TextonotapieCar">
    <w:name w:val="Texto nota pie Car"/>
    <w:link w:val="Textonotapie"/>
    <w:semiHidden/>
    <w:locked/>
    <w:rsid w:val="008B5BDE"/>
    <w:rPr>
      <w:rFonts w:ascii="Arial" w:hAnsi="Arial" w:cs="Arial"/>
      <w:lang w:val="es-ES" w:eastAsia="es-ES"/>
    </w:rPr>
  </w:style>
  <w:style w:type="character" w:styleId="Refdenotaalpie">
    <w:name w:val="footnote reference"/>
    <w:semiHidden/>
    <w:rPr>
      <w:rFonts w:cs="Times New Roman"/>
      <w:vertAlign w:val="superscript"/>
    </w:rPr>
  </w:style>
  <w:style w:type="paragraph" w:styleId="Sangra2detindependiente">
    <w:name w:val="Body Text Indent 2"/>
    <w:basedOn w:val="Normal"/>
    <w:link w:val="Sangra2detindependienteCar"/>
    <w:pPr>
      <w:ind w:left="497"/>
      <w:jc w:val="both"/>
    </w:pPr>
    <w:rPr>
      <w:color w:val="000000"/>
      <w:spacing w:val="-10"/>
      <w:sz w:val="28"/>
      <w:szCs w:val="28"/>
      <w:u w:color="000000"/>
    </w:rPr>
  </w:style>
  <w:style w:type="paragraph" w:styleId="Mapadeldocumento">
    <w:name w:val="Document Map"/>
    <w:basedOn w:val="Normal"/>
    <w:link w:val="MapadeldocumentoCar"/>
    <w:semiHidden/>
    <w:pPr>
      <w:shd w:val="clear" w:color="auto" w:fill="000080"/>
    </w:pPr>
    <w:rPr>
      <w:rFonts w:ascii="Tahoma" w:hAnsi="Tahoma" w:cs="Tahoma"/>
      <w:color w:val="000000"/>
      <w:sz w:val="20"/>
      <w:szCs w:val="20"/>
      <w:u w:color="000000"/>
    </w:rPr>
  </w:style>
  <w:style w:type="paragraph" w:styleId="NormalWeb">
    <w:name w:val="Normal (Web)"/>
    <w:basedOn w:val="Normal"/>
    <w:link w:val="NormalWebCar"/>
    <w:rPr>
      <w:rFonts w:ascii="Arial Unicode MS" w:eastAsia="Arial Unicode MS" w:cs="Arial Unicode MS"/>
      <w:color w:val="000000"/>
      <w:u w:color="000000"/>
    </w:rPr>
  </w:style>
  <w:style w:type="table" w:styleId="Tablaconcuadrcula">
    <w:name w:val="Table Grid"/>
    <w:basedOn w:val="Tablanormal"/>
    <w:rsid w:val="008B5BDE"/>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8B5BDE"/>
    <w:pPr>
      <w:widowControl/>
      <w:autoSpaceDE/>
      <w:autoSpaceDN/>
      <w:adjustRightInd/>
      <w:spacing w:after="120"/>
      <w:ind w:left="283"/>
    </w:pPr>
    <w:rPr>
      <w:sz w:val="20"/>
      <w:szCs w:val="20"/>
      <w:lang w:val="es-CR"/>
    </w:rPr>
  </w:style>
  <w:style w:type="paragraph" w:customStyle="1" w:styleId="estilo2">
    <w:name w:val="estilo2"/>
    <w:basedOn w:val="Normal"/>
    <w:rsid w:val="00F52303"/>
    <w:pPr>
      <w:widowControl/>
      <w:autoSpaceDE/>
      <w:autoSpaceDN/>
      <w:adjustRightInd/>
      <w:spacing w:before="100" w:beforeAutospacing="1" w:after="100" w:afterAutospacing="1"/>
    </w:pPr>
    <w:rPr>
      <w:rFonts w:ascii="Verdana" w:hAnsi="Verdana" w:cs="Verdana"/>
    </w:rPr>
  </w:style>
  <w:style w:type="character" w:customStyle="1" w:styleId="estilo51">
    <w:name w:val="estilo51"/>
    <w:rsid w:val="00F52303"/>
    <w:rPr>
      <w:rFonts w:cs="Times New Roman"/>
      <w:b/>
      <w:bCs/>
    </w:rPr>
  </w:style>
  <w:style w:type="paragraph" w:customStyle="1" w:styleId="CharChar">
    <w:name w:val="Char Char"/>
    <w:basedOn w:val="Normal"/>
    <w:semiHidden/>
    <w:rsid w:val="004E1018"/>
    <w:pPr>
      <w:widowControl/>
      <w:autoSpaceDE/>
      <w:autoSpaceDN/>
      <w:adjustRightInd/>
      <w:spacing w:after="160" w:line="240" w:lineRule="exact"/>
    </w:pPr>
    <w:rPr>
      <w:rFonts w:ascii="Verdana" w:hAnsi="Verdana" w:cs="Verdana"/>
      <w:sz w:val="20"/>
      <w:szCs w:val="20"/>
      <w:lang w:val="en-AU" w:eastAsia="en-US"/>
    </w:rPr>
  </w:style>
  <w:style w:type="character" w:customStyle="1" w:styleId="CarCar">
    <w:name w:val="Car Car"/>
    <w:semiHidden/>
    <w:locked/>
    <w:rsid w:val="007C0BF9"/>
    <w:rPr>
      <w:rFonts w:ascii="Arial" w:hAnsi="Arial" w:cs="Arial"/>
      <w:color w:val="000000"/>
      <w:u w:color="000000"/>
      <w:lang w:val="es-ES" w:eastAsia="es-ES"/>
    </w:rPr>
  </w:style>
  <w:style w:type="paragraph" w:styleId="Prrafodelista">
    <w:name w:val="List Paragraph"/>
    <w:basedOn w:val="Normal"/>
    <w:qFormat/>
    <w:rsid w:val="001C1DF7"/>
    <w:pPr>
      <w:widowControl/>
      <w:autoSpaceDE/>
      <w:autoSpaceDN/>
      <w:adjustRightInd/>
      <w:ind w:left="708"/>
    </w:pPr>
  </w:style>
  <w:style w:type="paragraph" w:customStyle="1" w:styleId="ListParagraph0">
    <w:name w:val="List Paragraph0"/>
    <w:basedOn w:val="Normal"/>
    <w:qFormat/>
    <w:rsid w:val="001C1DF7"/>
    <w:pPr>
      <w:widowControl/>
      <w:autoSpaceDE/>
      <w:autoSpaceDN/>
      <w:adjustRightInd/>
      <w:spacing w:after="200" w:line="276" w:lineRule="auto"/>
      <w:ind w:left="720"/>
      <w:contextualSpacing/>
    </w:pPr>
    <w:rPr>
      <w:rFonts w:ascii="Calibri" w:hAnsi="Calibri" w:cs="Times New Roman"/>
      <w:sz w:val="22"/>
      <w:szCs w:val="22"/>
      <w:lang w:eastAsia="en-US"/>
    </w:rPr>
  </w:style>
  <w:style w:type="character" w:customStyle="1" w:styleId="apple-converted-space">
    <w:name w:val="apple-converted-space"/>
    <w:basedOn w:val="Fuentedeprrafopredeter"/>
    <w:rsid w:val="00440E51"/>
  </w:style>
  <w:style w:type="character" w:styleId="Textoennegrita">
    <w:name w:val="Strong"/>
    <w:qFormat/>
    <w:rsid w:val="005B41E0"/>
    <w:rPr>
      <w:rFonts w:cs="Times New Roman"/>
      <w:b/>
      <w:bCs/>
    </w:rPr>
  </w:style>
  <w:style w:type="paragraph" w:customStyle="1" w:styleId="H5">
    <w:name w:val="H5"/>
    <w:next w:val="Normal"/>
    <w:rsid w:val="005B41E0"/>
    <w:pPr>
      <w:keepNext/>
      <w:widowControl w:val="0"/>
      <w:autoSpaceDE w:val="0"/>
      <w:autoSpaceDN w:val="0"/>
      <w:adjustRightInd w:val="0"/>
      <w:spacing w:before="100" w:after="100"/>
      <w:outlineLvl w:val="5"/>
    </w:pPr>
    <w:rPr>
      <w:rFonts w:ascii="Arial" w:hAnsi="Arial" w:cs="Arial"/>
      <w:b/>
      <w:bCs/>
      <w:shd w:val="clear" w:color="auto" w:fill="FFFFFF"/>
      <w:lang w:eastAsia="es-ES"/>
    </w:rPr>
  </w:style>
  <w:style w:type="character" w:customStyle="1" w:styleId="estilo41">
    <w:name w:val="estilo41"/>
    <w:rsid w:val="005B41E0"/>
    <w:rPr>
      <w:rFonts w:cs="Times New Roman"/>
    </w:rPr>
  </w:style>
  <w:style w:type="character" w:styleId="nfasis">
    <w:name w:val="Emphasis"/>
    <w:qFormat/>
    <w:rsid w:val="005B41E0"/>
    <w:rPr>
      <w:rFonts w:cs="Times New Roman"/>
      <w:i/>
      <w:iCs/>
    </w:rPr>
  </w:style>
  <w:style w:type="paragraph" w:customStyle="1" w:styleId="Prrafodelista1">
    <w:name w:val="Párrafo de lista1"/>
    <w:basedOn w:val="Normal"/>
    <w:rsid w:val="005B41E0"/>
    <w:pPr>
      <w:widowControl/>
      <w:autoSpaceDE/>
      <w:autoSpaceDN/>
      <w:adjustRightInd/>
      <w:spacing w:after="200" w:line="276" w:lineRule="auto"/>
      <w:ind w:left="720"/>
    </w:pPr>
    <w:rPr>
      <w:rFonts w:ascii="Calibri" w:hAnsi="Calibri" w:cs="Calibri"/>
      <w:sz w:val="22"/>
      <w:szCs w:val="22"/>
      <w:lang w:val="es-CR" w:eastAsia="en-US"/>
    </w:rPr>
  </w:style>
  <w:style w:type="paragraph" w:customStyle="1" w:styleId="BodyText22">
    <w:name w:val="Body Text 22"/>
    <w:rsid w:val="005B41E0"/>
    <w:pPr>
      <w:widowControl w:val="0"/>
      <w:autoSpaceDE w:val="0"/>
      <w:autoSpaceDN w:val="0"/>
      <w:adjustRightInd w:val="0"/>
      <w:jc w:val="both"/>
    </w:pPr>
    <w:rPr>
      <w:rFonts w:ascii="Arial" w:hAnsi="Arial" w:cs="Arial"/>
      <w:sz w:val="24"/>
      <w:szCs w:val="24"/>
      <w:u w:color="000000"/>
      <w:shd w:val="clear" w:color="auto" w:fill="FFFFFF"/>
      <w:lang w:eastAsia="es-ES"/>
    </w:rPr>
  </w:style>
  <w:style w:type="paragraph" w:styleId="Textodebloque">
    <w:name w:val="Block Text"/>
    <w:basedOn w:val="Normal"/>
    <w:rsid w:val="005B41E0"/>
    <w:pPr>
      <w:jc w:val="both"/>
    </w:pPr>
    <w:rPr>
      <w:b/>
      <w:bCs/>
      <w:u w:color="000000"/>
      <w:shd w:val="clear" w:color="auto" w:fill="FFFFFF"/>
      <w:lang w:val="es-ES_tradnl"/>
    </w:rPr>
  </w:style>
  <w:style w:type="paragraph" w:styleId="Ttulo">
    <w:name w:val="Title"/>
    <w:basedOn w:val="Normal"/>
    <w:link w:val="TtuloCar"/>
    <w:qFormat/>
    <w:rsid w:val="005B41E0"/>
    <w:pPr>
      <w:widowControl/>
      <w:autoSpaceDE/>
      <w:autoSpaceDN/>
      <w:adjustRightInd/>
      <w:jc w:val="center"/>
    </w:pPr>
    <w:rPr>
      <w:rFonts w:cs="Times New Roman"/>
      <w:b/>
      <w:bCs/>
      <w:sz w:val="36"/>
      <w:szCs w:val="36"/>
      <w:lang w:val="es-CR" w:eastAsia="x-none"/>
    </w:rPr>
  </w:style>
  <w:style w:type="character" w:customStyle="1" w:styleId="TtuloCar">
    <w:name w:val="Título Car"/>
    <w:link w:val="Ttulo"/>
    <w:rsid w:val="005B41E0"/>
    <w:rPr>
      <w:rFonts w:ascii="Arial" w:hAnsi="Arial"/>
      <w:b/>
      <w:bCs/>
      <w:sz w:val="36"/>
      <w:szCs w:val="36"/>
      <w:lang w:val="es-CR"/>
    </w:rPr>
  </w:style>
  <w:style w:type="paragraph" w:customStyle="1" w:styleId="Prrafodelista2">
    <w:name w:val="Párrafo de lista2"/>
    <w:basedOn w:val="Normal"/>
    <w:qFormat/>
    <w:rsid w:val="005B41E0"/>
    <w:pPr>
      <w:widowControl/>
      <w:autoSpaceDE/>
      <w:autoSpaceDN/>
      <w:adjustRightInd/>
      <w:spacing w:after="200" w:line="276" w:lineRule="auto"/>
      <w:ind w:left="720"/>
      <w:contextualSpacing/>
    </w:pPr>
    <w:rPr>
      <w:rFonts w:ascii="Calibri" w:hAnsi="Calibri" w:cs="Times New Roman"/>
      <w:sz w:val="22"/>
      <w:szCs w:val="22"/>
      <w:lang w:eastAsia="en-US"/>
    </w:rPr>
  </w:style>
  <w:style w:type="paragraph" w:customStyle="1" w:styleId="ListParagraph1">
    <w:name w:val="List Paragraph1"/>
    <w:basedOn w:val="Normal"/>
    <w:qFormat/>
    <w:rsid w:val="005B41E0"/>
    <w:pPr>
      <w:widowControl/>
      <w:autoSpaceDE/>
      <w:autoSpaceDN/>
      <w:adjustRightInd/>
      <w:ind w:left="720"/>
    </w:pPr>
    <w:rPr>
      <w:rFonts w:ascii="Times New Roman" w:hAnsi="Times New Roman" w:cs="Times New Roman"/>
    </w:rPr>
  </w:style>
  <w:style w:type="paragraph" w:styleId="Sangra3detindependiente">
    <w:name w:val="Body Text Indent 3"/>
    <w:basedOn w:val="Normal"/>
    <w:link w:val="Sangra3detindependienteCar"/>
    <w:rsid w:val="005B41E0"/>
    <w:pPr>
      <w:widowControl/>
      <w:autoSpaceDE/>
      <w:autoSpaceDN/>
      <w:adjustRightInd/>
      <w:ind w:left="709" w:hanging="709"/>
      <w:jc w:val="both"/>
    </w:pPr>
    <w:rPr>
      <w:rFonts w:ascii="Bookman Old Style" w:hAnsi="Bookman Old Style" w:cs="Times New Roman"/>
      <w:lang w:val="es-ES_tradnl" w:eastAsia="x-none"/>
    </w:rPr>
  </w:style>
  <w:style w:type="character" w:customStyle="1" w:styleId="Sangra3detindependienteCar">
    <w:name w:val="Sangría 3 de t. independiente Car"/>
    <w:link w:val="Sangra3detindependiente"/>
    <w:rsid w:val="005B41E0"/>
    <w:rPr>
      <w:rFonts w:ascii="Bookman Old Style" w:hAnsi="Bookman Old Style" w:cs="Bookman Old Style"/>
      <w:sz w:val="24"/>
      <w:szCs w:val="24"/>
      <w:lang w:val="es-ES_tradnl"/>
    </w:rPr>
  </w:style>
  <w:style w:type="paragraph" w:styleId="Subttulo">
    <w:name w:val="Subtitle"/>
    <w:basedOn w:val="Normal"/>
    <w:link w:val="SubttuloCar"/>
    <w:qFormat/>
    <w:rsid w:val="005B41E0"/>
    <w:pPr>
      <w:widowControl/>
      <w:autoSpaceDE/>
      <w:autoSpaceDN/>
      <w:adjustRightInd/>
      <w:jc w:val="center"/>
    </w:pPr>
    <w:rPr>
      <w:rFonts w:ascii="Times New Roman" w:hAnsi="Times New Roman" w:cs="Times New Roman"/>
      <w:b/>
      <w:bCs/>
      <w:sz w:val="32"/>
      <w:szCs w:val="32"/>
      <w:lang w:val="x-none" w:eastAsia="x-none"/>
    </w:rPr>
  </w:style>
  <w:style w:type="character" w:customStyle="1" w:styleId="SubttuloCar">
    <w:name w:val="Subtítulo Car"/>
    <w:link w:val="Subttulo"/>
    <w:rsid w:val="005B41E0"/>
    <w:rPr>
      <w:b/>
      <w:bCs/>
      <w:sz w:val="32"/>
      <w:szCs w:val="32"/>
    </w:rPr>
  </w:style>
  <w:style w:type="paragraph" w:styleId="Lista">
    <w:name w:val="List"/>
    <w:basedOn w:val="Normal"/>
    <w:rsid w:val="005B41E0"/>
    <w:pPr>
      <w:widowControl/>
      <w:autoSpaceDE/>
      <w:autoSpaceDN/>
      <w:adjustRightInd/>
      <w:ind w:left="283" w:hanging="283"/>
    </w:pPr>
    <w:rPr>
      <w:rFonts w:ascii="Times New Roman" w:hAnsi="Times New Roman" w:cs="Times New Roman"/>
      <w:sz w:val="28"/>
      <w:szCs w:val="28"/>
    </w:rPr>
  </w:style>
  <w:style w:type="paragraph" w:customStyle="1" w:styleId="Ttulo60">
    <w:name w:val="TÍtulo 6"/>
    <w:basedOn w:val="Normal"/>
    <w:next w:val="Normal"/>
    <w:rsid w:val="005B41E0"/>
    <w:pPr>
      <w:keepNext/>
      <w:tabs>
        <w:tab w:val="left" w:pos="-720"/>
      </w:tabs>
      <w:suppressAutoHyphens/>
      <w:overflowPunct w:val="0"/>
      <w:jc w:val="both"/>
      <w:textAlignment w:val="baseline"/>
    </w:pPr>
    <w:rPr>
      <w:rFonts w:ascii="Bookman Old Style" w:hAnsi="Bookman Old Style" w:cs="Bookman Old Style"/>
      <w:spacing w:val="-3"/>
    </w:rPr>
  </w:style>
  <w:style w:type="paragraph" w:customStyle="1" w:styleId="Ttulo90">
    <w:name w:val="TÕtulo 9"/>
    <w:basedOn w:val="Normal"/>
    <w:next w:val="Normal"/>
    <w:rsid w:val="005B41E0"/>
    <w:pPr>
      <w:keepNext/>
      <w:widowControl/>
      <w:tabs>
        <w:tab w:val="left" w:pos="142"/>
      </w:tabs>
      <w:overflowPunct w:val="0"/>
      <w:jc w:val="both"/>
      <w:textAlignment w:val="baseline"/>
    </w:pPr>
    <w:rPr>
      <w:rFonts w:ascii="Book Antiqua" w:hAnsi="Book Antiqua" w:cs="Book Antiqua"/>
      <w:b/>
      <w:bCs/>
      <w:sz w:val="22"/>
      <w:szCs w:val="22"/>
    </w:rPr>
  </w:style>
  <w:style w:type="paragraph" w:customStyle="1" w:styleId="xl24">
    <w:name w:val="xl24"/>
    <w:basedOn w:val="Normal"/>
    <w:rsid w:val="005B41E0"/>
    <w:pPr>
      <w:widowControl/>
      <w:autoSpaceDE/>
      <w:autoSpaceDN/>
      <w:adjustRightInd/>
      <w:spacing w:before="100" w:beforeAutospacing="1" w:after="100" w:afterAutospacing="1"/>
      <w:jc w:val="center"/>
    </w:pPr>
    <w:rPr>
      <w:rFonts w:ascii="Arial Unicode MS" w:eastAsia="Arial Unicode MS" w:hAnsi="Arial Unicode MS" w:cs="Arial Unicode MS"/>
    </w:rPr>
  </w:style>
  <w:style w:type="paragraph" w:customStyle="1" w:styleId="Cpi">
    <w:name w:val="Cpi"/>
    <w:basedOn w:val="Normal"/>
    <w:rsid w:val="005B41E0"/>
    <w:pPr>
      <w:spacing w:line="360" w:lineRule="auto"/>
    </w:pPr>
    <w:rPr>
      <w:rFonts w:ascii="Times New Roman" w:hAnsi="Times New Roman" w:cs="Times New Roman"/>
      <w:sz w:val="28"/>
      <w:szCs w:val="28"/>
      <w:shd w:val="clear" w:color="auto" w:fill="FFFFFF"/>
      <w:lang w:val="es-MX"/>
    </w:rPr>
  </w:style>
  <w:style w:type="paragraph" w:customStyle="1" w:styleId="Epgrafe">
    <w:name w:val="Epígrafe"/>
    <w:basedOn w:val="Normal"/>
    <w:next w:val="Normal"/>
    <w:qFormat/>
    <w:rsid w:val="005B41E0"/>
    <w:rPr>
      <w:b/>
      <w:bCs/>
      <w:sz w:val="20"/>
      <w:szCs w:val="20"/>
    </w:rPr>
  </w:style>
  <w:style w:type="character" w:customStyle="1" w:styleId="Ttulo1Car">
    <w:name w:val="Título 1 Car"/>
    <w:aliases w:val="Título Principal Car"/>
    <w:link w:val="Ttulo1"/>
    <w:rsid w:val="005D0045"/>
    <w:rPr>
      <w:rFonts w:ascii="Arial" w:hAnsi="Arial" w:cs="Arial"/>
      <w:b/>
      <w:bCs/>
      <w:i/>
      <w:iCs/>
      <w:color w:val="000000"/>
      <w:spacing w:val="-3"/>
      <w:sz w:val="24"/>
      <w:szCs w:val="24"/>
      <w:u w:color="000000"/>
      <w:lang w:val="es-ES" w:eastAsia="es-ES"/>
    </w:rPr>
  </w:style>
  <w:style w:type="character" w:customStyle="1" w:styleId="Ttulo5Car">
    <w:name w:val="Título 5 Car"/>
    <w:link w:val="Ttulo5"/>
    <w:rsid w:val="005D0045"/>
    <w:rPr>
      <w:rFonts w:ascii="Arial" w:hAnsi="Arial" w:cs="Arial"/>
      <w:b/>
      <w:bCs/>
      <w:i/>
      <w:iCs/>
      <w:color w:val="000000"/>
      <w:sz w:val="24"/>
      <w:szCs w:val="24"/>
      <w:u w:color="000000"/>
      <w:lang w:val="es-ES" w:eastAsia="es-ES"/>
    </w:rPr>
  </w:style>
  <w:style w:type="character" w:customStyle="1" w:styleId="Ttulo8Car">
    <w:name w:val="Título 8 Car"/>
    <w:link w:val="Ttulo8"/>
    <w:rsid w:val="005D0045"/>
    <w:rPr>
      <w:rFonts w:ascii="Book Antiqua" w:hAnsi="Book Antiqua" w:cs="Book Antiqua"/>
      <w:sz w:val="24"/>
      <w:szCs w:val="24"/>
      <w:lang w:val="es-ES" w:eastAsia="es-ES"/>
    </w:rPr>
  </w:style>
  <w:style w:type="character" w:customStyle="1" w:styleId="TextodegloboCar">
    <w:name w:val="Texto de globo Car"/>
    <w:link w:val="Textodeglobo"/>
    <w:semiHidden/>
    <w:rsid w:val="005D0045"/>
    <w:rPr>
      <w:rFonts w:ascii="Tahoma" w:hAnsi="Tahoma" w:cs="Tahoma"/>
      <w:sz w:val="16"/>
      <w:szCs w:val="16"/>
      <w:lang w:val="es-ES" w:eastAsia="es-ES"/>
    </w:rPr>
  </w:style>
  <w:style w:type="character" w:customStyle="1" w:styleId="Textoindependiente3Car">
    <w:name w:val="Texto independiente 3 Car"/>
    <w:link w:val="Textoindependiente3"/>
    <w:rsid w:val="005D0045"/>
    <w:rPr>
      <w:rFonts w:ascii="Book Antiqua" w:hAnsi="Book Antiqua" w:cs="Book Antiqua"/>
      <w:sz w:val="24"/>
      <w:szCs w:val="24"/>
      <w:lang w:val="es-ES" w:eastAsia="es-ES"/>
    </w:rPr>
  </w:style>
  <w:style w:type="character" w:customStyle="1" w:styleId="Textoindependiente2Car">
    <w:name w:val="Texto independiente 2 Car"/>
    <w:link w:val="Textoindependiente2"/>
    <w:rsid w:val="005D0045"/>
    <w:rPr>
      <w:rFonts w:ascii="Book Antiqua" w:hAnsi="Book Antiqua" w:cs="Book Antiqua"/>
      <w:sz w:val="24"/>
      <w:szCs w:val="24"/>
      <w:lang w:val="es-ES" w:eastAsia="es-ES"/>
    </w:rPr>
  </w:style>
  <w:style w:type="character" w:customStyle="1" w:styleId="TextoindependienteCar">
    <w:name w:val="Texto independiente Car"/>
    <w:link w:val="Textoindependiente"/>
    <w:rsid w:val="005D0045"/>
    <w:rPr>
      <w:rFonts w:ascii="Book Antiqua" w:hAnsi="Book Antiqua" w:cs="Book Antiqua"/>
      <w:sz w:val="22"/>
      <w:szCs w:val="22"/>
      <w:lang w:val="es-ES" w:eastAsia="es-ES"/>
    </w:rPr>
  </w:style>
  <w:style w:type="character" w:customStyle="1" w:styleId="Sangra2detindependienteCar">
    <w:name w:val="Sangría 2 de t. independiente Car"/>
    <w:link w:val="Sangra2detindependiente"/>
    <w:rsid w:val="005D0045"/>
    <w:rPr>
      <w:rFonts w:ascii="Arial" w:hAnsi="Arial" w:cs="Arial"/>
      <w:color w:val="000000"/>
      <w:spacing w:val="-10"/>
      <w:sz w:val="28"/>
      <w:szCs w:val="28"/>
      <w:u w:color="000000"/>
      <w:lang w:val="es-ES" w:eastAsia="es-ES"/>
    </w:rPr>
  </w:style>
  <w:style w:type="character" w:customStyle="1" w:styleId="MapadeldocumentoCar">
    <w:name w:val="Mapa del documento Car"/>
    <w:link w:val="Mapadeldocumento"/>
    <w:semiHidden/>
    <w:rsid w:val="005D0045"/>
    <w:rPr>
      <w:rFonts w:ascii="Tahoma" w:hAnsi="Tahoma" w:cs="Tahoma"/>
      <w:color w:val="000000"/>
      <w:u w:color="000000"/>
      <w:shd w:val="clear" w:color="auto" w:fill="000080"/>
      <w:lang w:val="es-ES" w:eastAsia="es-ES"/>
    </w:rPr>
  </w:style>
  <w:style w:type="character" w:customStyle="1" w:styleId="SangradetextonormalCar">
    <w:name w:val="Sangría de texto normal Car"/>
    <w:link w:val="Sangradetextonormal"/>
    <w:rsid w:val="005D0045"/>
    <w:rPr>
      <w:rFonts w:ascii="Arial" w:hAnsi="Arial" w:cs="Arial"/>
      <w:lang w:eastAsia="es-ES"/>
    </w:rPr>
  </w:style>
  <w:style w:type="character" w:customStyle="1" w:styleId="NormalWebCar">
    <w:name w:val="Normal (Web) Car"/>
    <w:link w:val="NormalWeb"/>
    <w:locked/>
    <w:rsid w:val="005E2F7F"/>
    <w:rPr>
      <w:rFonts w:ascii="Arial Unicode MS" w:eastAsia="Arial Unicode MS" w:hAnsi="Arial" w:cs="Arial Unicode MS"/>
      <w:color w:val="000000"/>
      <w:sz w:val="24"/>
      <w:szCs w:val="24"/>
      <w:u w:color="000000"/>
      <w:lang w:eastAsia="es-ES"/>
    </w:rPr>
  </w:style>
  <w:style w:type="paragraph" w:styleId="Revisin">
    <w:name w:val="Revision"/>
    <w:hidden/>
    <w:uiPriority w:val="99"/>
    <w:semiHidden/>
    <w:rsid w:val="00A07901"/>
    <w:rPr>
      <w:rFonts w:ascii="Arial" w:hAnsi="Arial" w:cs="Arial"/>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83498520">
      <w:bodyDiv w:val="1"/>
      <w:marLeft w:val="0"/>
      <w:marRight w:val="0"/>
      <w:marTop w:val="0"/>
      <w:marBottom w:val="0"/>
      <w:divBdr>
        <w:top w:val="none" w:sz="0" w:space="0" w:color="auto"/>
        <w:left w:val="none" w:sz="0" w:space="0" w:color="auto"/>
        <w:bottom w:val="none" w:sz="0" w:space="0" w:color="auto"/>
        <w:right w:val="none" w:sz="0" w:space="0" w:color="auto"/>
      </w:divBdr>
    </w:div>
    <w:div w:id="159277068">
      <w:bodyDiv w:val="1"/>
      <w:marLeft w:val="0"/>
      <w:marRight w:val="0"/>
      <w:marTop w:val="0"/>
      <w:marBottom w:val="0"/>
      <w:divBdr>
        <w:top w:val="none" w:sz="0" w:space="0" w:color="auto"/>
        <w:left w:val="none" w:sz="0" w:space="0" w:color="auto"/>
        <w:bottom w:val="none" w:sz="0" w:space="0" w:color="auto"/>
        <w:right w:val="none" w:sz="0" w:space="0" w:color="auto"/>
      </w:divBdr>
    </w:div>
    <w:div w:id="199246299">
      <w:bodyDiv w:val="1"/>
      <w:marLeft w:val="0"/>
      <w:marRight w:val="0"/>
      <w:marTop w:val="0"/>
      <w:marBottom w:val="0"/>
      <w:divBdr>
        <w:top w:val="none" w:sz="0" w:space="0" w:color="auto"/>
        <w:left w:val="none" w:sz="0" w:space="0" w:color="auto"/>
        <w:bottom w:val="none" w:sz="0" w:space="0" w:color="auto"/>
        <w:right w:val="none" w:sz="0" w:space="0" w:color="auto"/>
      </w:divBdr>
    </w:div>
    <w:div w:id="311296120">
      <w:bodyDiv w:val="1"/>
      <w:marLeft w:val="0"/>
      <w:marRight w:val="0"/>
      <w:marTop w:val="0"/>
      <w:marBottom w:val="0"/>
      <w:divBdr>
        <w:top w:val="none" w:sz="0" w:space="0" w:color="auto"/>
        <w:left w:val="none" w:sz="0" w:space="0" w:color="auto"/>
        <w:bottom w:val="none" w:sz="0" w:space="0" w:color="auto"/>
        <w:right w:val="none" w:sz="0" w:space="0" w:color="auto"/>
      </w:divBdr>
    </w:div>
    <w:div w:id="433282055">
      <w:bodyDiv w:val="1"/>
      <w:marLeft w:val="0"/>
      <w:marRight w:val="0"/>
      <w:marTop w:val="0"/>
      <w:marBottom w:val="0"/>
      <w:divBdr>
        <w:top w:val="none" w:sz="0" w:space="0" w:color="auto"/>
        <w:left w:val="none" w:sz="0" w:space="0" w:color="auto"/>
        <w:bottom w:val="none" w:sz="0" w:space="0" w:color="auto"/>
        <w:right w:val="none" w:sz="0" w:space="0" w:color="auto"/>
      </w:divBdr>
    </w:div>
    <w:div w:id="496964923">
      <w:bodyDiv w:val="1"/>
      <w:marLeft w:val="0"/>
      <w:marRight w:val="0"/>
      <w:marTop w:val="0"/>
      <w:marBottom w:val="0"/>
      <w:divBdr>
        <w:top w:val="none" w:sz="0" w:space="0" w:color="auto"/>
        <w:left w:val="none" w:sz="0" w:space="0" w:color="auto"/>
        <w:bottom w:val="none" w:sz="0" w:space="0" w:color="auto"/>
        <w:right w:val="none" w:sz="0" w:space="0" w:color="auto"/>
      </w:divBdr>
    </w:div>
    <w:div w:id="817693457">
      <w:bodyDiv w:val="1"/>
      <w:marLeft w:val="0"/>
      <w:marRight w:val="0"/>
      <w:marTop w:val="0"/>
      <w:marBottom w:val="0"/>
      <w:divBdr>
        <w:top w:val="none" w:sz="0" w:space="0" w:color="auto"/>
        <w:left w:val="none" w:sz="0" w:space="0" w:color="auto"/>
        <w:bottom w:val="none" w:sz="0" w:space="0" w:color="auto"/>
        <w:right w:val="none" w:sz="0" w:space="0" w:color="auto"/>
      </w:divBdr>
    </w:div>
    <w:div w:id="1075784497">
      <w:bodyDiv w:val="1"/>
      <w:marLeft w:val="0"/>
      <w:marRight w:val="0"/>
      <w:marTop w:val="0"/>
      <w:marBottom w:val="0"/>
      <w:divBdr>
        <w:top w:val="none" w:sz="0" w:space="0" w:color="auto"/>
        <w:left w:val="none" w:sz="0" w:space="0" w:color="auto"/>
        <w:bottom w:val="none" w:sz="0" w:space="0" w:color="auto"/>
        <w:right w:val="none" w:sz="0" w:space="0" w:color="auto"/>
      </w:divBdr>
    </w:div>
    <w:div w:id="1278607956">
      <w:bodyDiv w:val="1"/>
      <w:marLeft w:val="0"/>
      <w:marRight w:val="0"/>
      <w:marTop w:val="0"/>
      <w:marBottom w:val="0"/>
      <w:divBdr>
        <w:top w:val="none" w:sz="0" w:space="0" w:color="auto"/>
        <w:left w:val="none" w:sz="0" w:space="0" w:color="auto"/>
        <w:bottom w:val="none" w:sz="0" w:space="0" w:color="auto"/>
        <w:right w:val="none" w:sz="0" w:space="0" w:color="auto"/>
      </w:divBdr>
    </w:div>
    <w:div w:id="1328049974">
      <w:bodyDiv w:val="1"/>
      <w:marLeft w:val="0"/>
      <w:marRight w:val="0"/>
      <w:marTop w:val="0"/>
      <w:marBottom w:val="0"/>
      <w:divBdr>
        <w:top w:val="none" w:sz="0" w:space="0" w:color="auto"/>
        <w:left w:val="none" w:sz="0" w:space="0" w:color="auto"/>
        <w:bottom w:val="none" w:sz="0" w:space="0" w:color="auto"/>
        <w:right w:val="none" w:sz="0" w:space="0" w:color="auto"/>
      </w:divBdr>
    </w:div>
    <w:div w:id="1342470795">
      <w:bodyDiv w:val="1"/>
      <w:marLeft w:val="0"/>
      <w:marRight w:val="0"/>
      <w:marTop w:val="0"/>
      <w:marBottom w:val="0"/>
      <w:divBdr>
        <w:top w:val="none" w:sz="0" w:space="0" w:color="auto"/>
        <w:left w:val="none" w:sz="0" w:space="0" w:color="auto"/>
        <w:bottom w:val="none" w:sz="0" w:space="0" w:color="auto"/>
        <w:right w:val="none" w:sz="0" w:space="0" w:color="auto"/>
      </w:divBdr>
    </w:div>
    <w:div w:id="170945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B3E9B-63DE-48D4-8145-011A1457C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6216</Words>
  <Characters>34189</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1388-PLA-2013</vt:lpstr>
    </vt:vector>
  </TitlesOfParts>
  <Company>Poder Judicial</Company>
  <LinksUpToDate>false</LinksUpToDate>
  <CharactersWithSpaces>40325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1388-PLA-2013</dc:title>
  <dc:subject/>
  <dc:creator>xbarrientos</dc:creator>
  <cp:keywords/>
  <cp:lastModifiedBy>Rocío Picado Vargas</cp:lastModifiedBy>
  <cp:revision>2</cp:revision>
  <dcterms:created xsi:type="dcterms:W3CDTF">2021-11-18T16:16:00Z</dcterms:created>
  <dcterms:modified xsi:type="dcterms:W3CDTF">2021-11-18T16:16:00Z</dcterms:modified>
</cp:coreProperties>
</file>