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1E59" w14:textId="35307769" w:rsidR="008E37EE" w:rsidRPr="00BA7E22" w:rsidRDefault="008E37EE" w:rsidP="00DA4D69">
      <w:pPr>
        <w:shd w:val="clear" w:color="auto" w:fill="FFFFFF"/>
        <w:spacing w:after="0" w:line="240" w:lineRule="auto"/>
        <w:ind w:firstLine="708"/>
        <w:rPr>
          <w:rFonts w:ascii="Times New Roman" w:hAnsi="Times New Roman"/>
          <w:sz w:val="24"/>
          <w:szCs w:val="24"/>
          <w:lang w:val="es-ES"/>
        </w:rPr>
      </w:pPr>
      <w:r w:rsidRPr="00BA7E22">
        <w:rPr>
          <w:rFonts w:ascii="Times New Roman" w:hAnsi="Times New Roman"/>
          <w:b/>
          <w:bCs/>
          <w:sz w:val="24"/>
          <w:szCs w:val="24"/>
          <w:u w:val="single"/>
          <w:shd w:val="clear" w:color="auto" w:fill="FFFFFF"/>
          <w:lang w:val="es-ES"/>
        </w:rPr>
        <w:t xml:space="preserve">CIRCULAR No. </w:t>
      </w:r>
      <w:r w:rsidR="00E54AE8">
        <w:rPr>
          <w:rFonts w:ascii="Times New Roman" w:hAnsi="Times New Roman"/>
          <w:b/>
          <w:bCs/>
          <w:sz w:val="24"/>
          <w:szCs w:val="24"/>
          <w:u w:val="single"/>
          <w:shd w:val="clear" w:color="auto" w:fill="FFFFFF"/>
          <w:lang w:val="es-ES"/>
        </w:rPr>
        <w:t>168</w:t>
      </w:r>
      <w:r w:rsidRPr="00BA7E22">
        <w:rPr>
          <w:rFonts w:ascii="Times New Roman" w:hAnsi="Times New Roman"/>
          <w:b/>
          <w:bCs/>
          <w:sz w:val="24"/>
          <w:szCs w:val="24"/>
          <w:u w:val="single"/>
          <w:shd w:val="clear" w:color="auto" w:fill="FFFFFF"/>
          <w:lang w:val="es-ES"/>
        </w:rPr>
        <w:t>-2021</w:t>
      </w:r>
    </w:p>
    <w:p w14:paraId="3D3E2D66" w14:textId="77777777" w:rsidR="008E37EE" w:rsidRPr="00BA7E22" w:rsidRDefault="008E37EE" w:rsidP="008E37EE">
      <w:pPr>
        <w:shd w:val="clear" w:color="auto" w:fill="FFFFFF"/>
        <w:spacing w:after="0" w:line="240" w:lineRule="auto"/>
        <w:jc w:val="both"/>
        <w:rPr>
          <w:rFonts w:ascii="Times New Roman" w:eastAsia="Calibri" w:hAnsi="Times New Roman"/>
          <w:sz w:val="24"/>
          <w:szCs w:val="24"/>
          <w:lang w:val="es-ES"/>
        </w:rPr>
      </w:pPr>
    </w:p>
    <w:p w14:paraId="15607F91" w14:textId="38A59AEB" w:rsidR="008E37EE" w:rsidRPr="00BA7E22" w:rsidRDefault="008E37EE" w:rsidP="00DA4D69">
      <w:pPr>
        <w:shd w:val="clear" w:color="auto" w:fill="FFFFFF"/>
        <w:spacing w:after="0" w:line="240" w:lineRule="auto"/>
        <w:ind w:firstLine="708"/>
        <w:jc w:val="both"/>
        <w:rPr>
          <w:rFonts w:ascii="Times New Roman" w:hAnsi="Times New Roman"/>
          <w:sz w:val="24"/>
          <w:szCs w:val="24"/>
          <w:shd w:val="clear" w:color="auto" w:fill="FFFFFF"/>
        </w:rPr>
      </w:pPr>
      <w:r w:rsidRPr="00BA7E22">
        <w:rPr>
          <w:rFonts w:ascii="Times New Roman" w:hAnsi="Times New Roman"/>
          <w:b/>
          <w:bCs/>
          <w:sz w:val="24"/>
          <w:szCs w:val="24"/>
          <w:u w:val="single"/>
          <w:shd w:val="clear" w:color="auto" w:fill="FFFFFF"/>
          <w:lang w:val="es-ES"/>
        </w:rPr>
        <w:t>Asunto</w:t>
      </w:r>
      <w:r w:rsidRPr="00BA7E22">
        <w:rPr>
          <w:rFonts w:ascii="Times New Roman" w:hAnsi="Times New Roman"/>
          <w:sz w:val="24"/>
          <w:szCs w:val="24"/>
          <w:shd w:val="clear" w:color="auto" w:fill="FFFFFF"/>
          <w:lang w:val="es-ES"/>
        </w:rPr>
        <w:t xml:space="preserve">: </w:t>
      </w:r>
      <w:r w:rsidR="00BA7E22" w:rsidRPr="00BA7E22">
        <w:rPr>
          <w:rFonts w:ascii="Times New Roman" w:hAnsi="Times New Roman"/>
          <w:sz w:val="24"/>
          <w:szCs w:val="24"/>
          <w:shd w:val="clear" w:color="auto" w:fill="FFFFFF"/>
          <w:lang w:val="es-ES"/>
        </w:rPr>
        <w:t>Obligación de uso del libro de pase a fallo y de reparto automático de asuntos nuevos en materia de Violencia Doméstica.</w:t>
      </w:r>
    </w:p>
    <w:p w14:paraId="5E632951" w14:textId="77777777" w:rsidR="008E37EE" w:rsidRPr="00BA7E22" w:rsidRDefault="008E37EE" w:rsidP="008E37EE">
      <w:pPr>
        <w:shd w:val="clear" w:color="auto" w:fill="FFFFFF"/>
        <w:jc w:val="center"/>
        <w:rPr>
          <w:rFonts w:ascii="Times New Roman" w:hAnsi="Times New Roman"/>
          <w:b/>
          <w:bCs/>
          <w:sz w:val="24"/>
          <w:szCs w:val="24"/>
          <w:shd w:val="clear" w:color="auto" w:fill="FFFFFF"/>
          <w:lang w:val="es-ES"/>
        </w:rPr>
      </w:pPr>
    </w:p>
    <w:p w14:paraId="76E69D08" w14:textId="77777777" w:rsidR="00BA7E22" w:rsidRPr="00BA7E22" w:rsidRDefault="00BA7E22" w:rsidP="00DA4D69">
      <w:pPr>
        <w:shd w:val="clear" w:color="auto" w:fill="FFFFFF"/>
        <w:ind w:firstLine="708"/>
        <w:rPr>
          <w:rFonts w:ascii="Times New Roman" w:eastAsia="Arial Unicode MS" w:hAnsi="Times New Roman"/>
          <w:b/>
          <w:bCs/>
          <w:kern w:val="1"/>
          <w:sz w:val="25"/>
          <w:szCs w:val="25"/>
          <w:u w:val="single"/>
        </w:rPr>
      </w:pPr>
      <w:r w:rsidRPr="00BA7E22">
        <w:rPr>
          <w:rFonts w:ascii="Times New Roman" w:eastAsia="Arial Unicode MS" w:hAnsi="Times New Roman"/>
          <w:b/>
          <w:bCs/>
          <w:kern w:val="1"/>
          <w:sz w:val="25"/>
          <w:szCs w:val="25"/>
          <w:u w:val="single"/>
        </w:rPr>
        <w:t>A TODOS LOS DESPACHOS JUDICIALES DEL PAÍS QUE CONOCEN MATERIA DE VIOLENCIA DOMÉSTICA</w:t>
      </w:r>
    </w:p>
    <w:p w14:paraId="11DBD0BD" w14:textId="746F8FA5" w:rsidR="008E37EE" w:rsidRPr="00BA7E22" w:rsidRDefault="008E37EE" w:rsidP="00DA4D69">
      <w:pPr>
        <w:shd w:val="clear" w:color="auto" w:fill="FFFFFF"/>
        <w:ind w:firstLine="708"/>
        <w:rPr>
          <w:rFonts w:ascii="Times New Roman" w:hAnsi="Times New Roman"/>
          <w:sz w:val="24"/>
          <w:szCs w:val="24"/>
          <w:lang w:val="es-ES"/>
        </w:rPr>
      </w:pPr>
      <w:r w:rsidRPr="00BA7E22">
        <w:rPr>
          <w:rFonts w:ascii="Times New Roman" w:hAnsi="Times New Roman"/>
          <w:b/>
          <w:bCs/>
          <w:sz w:val="24"/>
          <w:szCs w:val="24"/>
          <w:u w:val="single"/>
          <w:shd w:val="clear" w:color="auto" w:fill="FFFFFF"/>
          <w:lang w:val="es-ES"/>
        </w:rPr>
        <w:t>SE LES HACE SABER QUE:</w:t>
      </w:r>
    </w:p>
    <w:p w14:paraId="38E3A26D" w14:textId="77777777" w:rsidR="008E37EE" w:rsidRPr="00BA7E22" w:rsidRDefault="008E37EE" w:rsidP="008E37EE">
      <w:pPr>
        <w:shd w:val="clear" w:color="auto" w:fill="FFFFFF"/>
        <w:spacing w:after="0" w:line="240" w:lineRule="auto"/>
        <w:jc w:val="both"/>
        <w:rPr>
          <w:rFonts w:ascii="Times New Roman" w:hAnsi="Times New Roman"/>
          <w:sz w:val="24"/>
          <w:szCs w:val="24"/>
          <w:lang w:val="es-ES"/>
        </w:rPr>
      </w:pPr>
    </w:p>
    <w:p w14:paraId="0D28FD72" w14:textId="282C645C" w:rsidR="00D24A8D" w:rsidRPr="00BA7E22" w:rsidRDefault="00D24A8D" w:rsidP="00DA4D69">
      <w:pPr>
        <w:shd w:val="clear" w:color="auto" w:fill="FFFFFF"/>
        <w:spacing w:after="0" w:line="240" w:lineRule="auto"/>
        <w:ind w:firstLine="708"/>
        <w:jc w:val="both"/>
        <w:rPr>
          <w:rFonts w:ascii="Times New Roman" w:hAnsi="Times New Roman"/>
          <w:sz w:val="24"/>
          <w:szCs w:val="24"/>
          <w:shd w:val="clear" w:color="auto" w:fill="FFFFFF"/>
          <w:lang w:val="es-ES"/>
        </w:rPr>
      </w:pPr>
      <w:r w:rsidRPr="00BA7E22">
        <w:rPr>
          <w:rFonts w:ascii="Times New Roman" w:hAnsi="Times New Roman"/>
          <w:sz w:val="24"/>
          <w:szCs w:val="24"/>
          <w:shd w:val="clear" w:color="auto" w:fill="FFFFFF"/>
          <w:lang w:val="es-ES"/>
        </w:rPr>
        <w:t>E</w:t>
      </w:r>
      <w:r w:rsidR="008E37EE" w:rsidRPr="00BA7E22">
        <w:rPr>
          <w:rFonts w:ascii="Times New Roman" w:hAnsi="Times New Roman"/>
          <w:sz w:val="24"/>
          <w:szCs w:val="24"/>
          <w:shd w:val="clear" w:color="auto" w:fill="FFFFFF"/>
          <w:lang w:val="es-ES"/>
        </w:rPr>
        <w:t>l Consejo Superior del Poder Judicial</w:t>
      </w:r>
      <w:r w:rsidRPr="00BA7E22">
        <w:rPr>
          <w:rFonts w:ascii="Times New Roman" w:hAnsi="Times New Roman"/>
          <w:sz w:val="24"/>
          <w:szCs w:val="24"/>
          <w:shd w:val="clear" w:color="auto" w:fill="FFFFFF"/>
          <w:lang w:val="es-ES"/>
        </w:rPr>
        <w:t xml:space="preserve"> en sesión N°</w:t>
      </w:r>
      <w:r w:rsidR="00BA7E22" w:rsidRPr="00BA7E22">
        <w:rPr>
          <w:rFonts w:ascii="Times New Roman" w:hAnsi="Times New Roman"/>
          <w:sz w:val="24"/>
          <w:szCs w:val="24"/>
          <w:shd w:val="clear" w:color="auto" w:fill="FFFFFF"/>
          <w:lang w:val="es-ES"/>
        </w:rPr>
        <w:t>58</w:t>
      </w:r>
      <w:r w:rsidR="00E65C8B" w:rsidRPr="00BA7E22">
        <w:rPr>
          <w:rFonts w:ascii="Times New Roman" w:hAnsi="Times New Roman"/>
          <w:sz w:val="24"/>
          <w:szCs w:val="24"/>
          <w:shd w:val="clear" w:color="auto" w:fill="FFFFFF"/>
          <w:lang w:val="es-ES"/>
        </w:rPr>
        <w:t xml:space="preserve">-2021 celebrada el </w:t>
      </w:r>
      <w:r w:rsidR="00BA7E22" w:rsidRPr="00BA7E22">
        <w:rPr>
          <w:rFonts w:ascii="Times New Roman" w:hAnsi="Times New Roman"/>
          <w:sz w:val="24"/>
          <w:szCs w:val="24"/>
          <w:shd w:val="clear" w:color="auto" w:fill="FFFFFF"/>
          <w:lang w:val="es-ES"/>
        </w:rPr>
        <w:t>13 de julio</w:t>
      </w:r>
      <w:r w:rsidR="00E65C8B" w:rsidRPr="00BA7E22">
        <w:rPr>
          <w:rFonts w:ascii="Times New Roman" w:hAnsi="Times New Roman"/>
          <w:sz w:val="24"/>
          <w:szCs w:val="24"/>
          <w:shd w:val="clear" w:color="auto" w:fill="FFFFFF"/>
          <w:lang w:val="es-ES"/>
        </w:rPr>
        <w:t xml:space="preserve"> de 2021, artículo </w:t>
      </w:r>
      <w:r w:rsidR="00BA7E22" w:rsidRPr="00BA7E22">
        <w:rPr>
          <w:rFonts w:ascii="Times New Roman" w:hAnsi="Times New Roman"/>
          <w:sz w:val="24"/>
          <w:szCs w:val="24"/>
          <w:shd w:val="clear" w:color="auto" w:fill="FFFFFF"/>
          <w:lang w:val="es-ES"/>
        </w:rPr>
        <w:t>XLVIII</w:t>
      </w:r>
      <w:r w:rsidRPr="00BA7E22">
        <w:rPr>
          <w:rFonts w:ascii="Times New Roman" w:hAnsi="Times New Roman"/>
          <w:sz w:val="24"/>
          <w:szCs w:val="24"/>
          <w:shd w:val="clear" w:color="auto" w:fill="FFFFFF"/>
          <w:lang w:val="es-ES"/>
        </w:rPr>
        <w:t xml:space="preserve">, </w:t>
      </w:r>
      <w:r w:rsidR="00E65C8B" w:rsidRPr="00BA7E22">
        <w:rPr>
          <w:rFonts w:ascii="Times New Roman" w:hAnsi="Times New Roman"/>
          <w:sz w:val="24"/>
          <w:szCs w:val="24"/>
          <w:shd w:val="clear" w:color="auto" w:fill="FFFFFF"/>
          <w:lang w:val="es-ES"/>
        </w:rPr>
        <w:t xml:space="preserve">acogió en todos sus extremos el </w:t>
      </w:r>
      <w:r w:rsidR="00BA7E22" w:rsidRPr="00BA7E22">
        <w:rPr>
          <w:rFonts w:ascii="Times New Roman" w:hAnsi="Times New Roman"/>
          <w:sz w:val="24"/>
          <w:szCs w:val="24"/>
          <w:shd w:val="clear" w:color="auto" w:fill="FFFFFF"/>
          <w:lang w:val="es-ES"/>
        </w:rPr>
        <w:t>acuerdo tomado por la Comisión Permanente para el Seguimiento de la Atención y Prevención de la Violencia Intrafamiliar del Poder Judicial, en sesión ordinaria N° 06-2021 celebrada el 1° de julio del presente año, comunicado mediante oficio N° 36-CVI-2021 del 2 de julio de 2021</w:t>
      </w:r>
      <w:r w:rsidR="00E54AE8">
        <w:rPr>
          <w:rFonts w:ascii="Times New Roman" w:hAnsi="Times New Roman"/>
          <w:sz w:val="24"/>
          <w:szCs w:val="24"/>
          <w:shd w:val="clear" w:color="auto" w:fill="FFFFFF"/>
          <w:lang w:val="es-ES"/>
        </w:rPr>
        <w:t>,</w:t>
      </w:r>
      <w:r w:rsidR="00BA7E22" w:rsidRPr="00BA7E22">
        <w:rPr>
          <w:rFonts w:ascii="Times New Roman" w:hAnsi="Times New Roman"/>
          <w:sz w:val="24"/>
          <w:szCs w:val="24"/>
          <w:shd w:val="clear" w:color="auto" w:fill="FFFFFF"/>
          <w:lang w:val="es-ES"/>
        </w:rPr>
        <w:t xml:space="preserve"> </w:t>
      </w:r>
      <w:r w:rsidR="00E54AE8">
        <w:rPr>
          <w:rFonts w:ascii="Times New Roman" w:hAnsi="Times New Roman"/>
          <w:sz w:val="24"/>
          <w:szCs w:val="24"/>
          <w:shd w:val="clear" w:color="auto" w:fill="FFFFFF"/>
          <w:lang w:val="es-ES"/>
        </w:rPr>
        <w:t>el</w:t>
      </w:r>
      <w:r w:rsidR="00BA7E22" w:rsidRPr="00BA7E22">
        <w:rPr>
          <w:rFonts w:ascii="Times New Roman" w:hAnsi="Times New Roman"/>
          <w:sz w:val="24"/>
          <w:szCs w:val="24"/>
          <w:shd w:val="clear" w:color="auto" w:fill="FFFFFF"/>
          <w:lang w:val="es-ES"/>
        </w:rPr>
        <w:t xml:space="preserve"> cual hace referencia sobre la implementación de un nuevo libro de pase de fallo, de forma que se mejore la recolección de información y se estandarice a nivel nacional los datos que se registran, facilitando el análisis y mejorando los </w:t>
      </w:r>
      <w:r w:rsidR="00BA7E22" w:rsidRPr="00E54AE8">
        <w:rPr>
          <w:rFonts w:ascii="Times New Roman" w:hAnsi="Times New Roman"/>
          <w:sz w:val="24"/>
          <w:szCs w:val="24"/>
          <w:shd w:val="clear" w:color="auto" w:fill="FFFFFF"/>
          <w:lang w:val="es-ES"/>
        </w:rPr>
        <w:t>controles que debe llevar las oficinas</w:t>
      </w:r>
      <w:r w:rsidR="00E65C8B" w:rsidRPr="00E54AE8">
        <w:rPr>
          <w:rFonts w:ascii="Times New Roman" w:hAnsi="Times New Roman"/>
          <w:sz w:val="24"/>
          <w:szCs w:val="24"/>
          <w:shd w:val="clear" w:color="auto" w:fill="FFFFFF"/>
          <w:lang w:val="es-ES"/>
        </w:rPr>
        <w:t xml:space="preserve">, en ese sentido, se autorizó la divulgación de la </w:t>
      </w:r>
      <w:r w:rsidR="00E54AE8" w:rsidRPr="00E54AE8">
        <w:rPr>
          <w:rFonts w:ascii="Times New Roman" w:hAnsi="Times New Roman"/>
          <w:sz w:val="24"/>
          <w:szCs w:val="24"/>
          <w:shd w:val="clear" w:color="auto" w:fill="FFFFFF"/>
          <w:lang w:val="es-ES"/>
        </w:rPr>
        <w:t>circular</w:t>
      </w:r>
      <w:r w:rsidR="00BE3E2F" w:rsidRPr="00E54AE8">
        <w:rPr>
          <w:rFonts w:ascii="Times New Roman" w:hAnsi="Times New Roman"/>
          <w:sz w:val="24"/>
          <w:szCs w:val="24"/>
          <w:shd w:val="clear" w:color="auto" w:fill="FFFFFF"/>
          <w:lang w:val="es-ES"/>
        </w:rPr>
        <w:t xml:space="preserve"> que dice:</w:t>
      </w:r>
    </w:p>
    <w:p w14:paraId="3F48E375" w14:textId="77777777" w:rsidR="00BA7E22" w:rsidRPr="00BA7E22" w:rsidRDefault="00BA7E22" w:rsidP="00BA7E22">
      <w:pPr>
        <w:spacing w:before="120" w:after="120"/>
        <w:ind w:left="851" w:right="851" w:firstLine="709"/>
        <w:jc w:val="both"/>
        <w:rPr>
          <w:rFonts w:ascii="Times New Roman" w:hAnsi="Times New Roman"/>
        </w:rPr>
      </w:pPr>
      <w:r w:rsidRPr="00BA7E22">
        <w:rPr>
          <w:rFonts w:ascii="Times New Roman" w:hAnsi="Times New Roman"/>
          <w:sz w:val="24"/>
          <w:szCs w:val="24"/>
          <w:shd w:val="clear" w:color="auto" w:fill="FFFFFF"/>
        </w:rPr>
        <w:t>“</w:t>
      </w:r>
      <w:r w:rsidRPr="00BA7E22">
        <w:rPr>
          <w:rFonts w:ascii="Times New Roman" w:hAnsi="Times New Roman"/>
        </w:rPr>
        <w:t>Con relación al informe 656-PLA-RH-MI-2020 sobre el Impacto organizacional y presupuestario en el Poder Judicial a partir de la promulgación del Código Procesal de Familia para el 2020, aprobado por el Consejo Superior en sesión 45-20 (Presupuesto 2020), celebrada el 8 de mayo del 2020, artículo XIX y Sesión Extraordinaria 48-20 del 14 de mayo de 2020, artículo XIII, y sesión de Corte Plena 31-2020, del 2 de junio del 2020, artículo I, se acordó comunicar lo aprobado por el Consejo Superior y Corte Plena en lo siguiente:</w:t>
      </w:r>
    </w:p>
    <w:p w14:paraId="52C90A6D" w14:textId="77777777" w:rsidR="00BA7E22" w:rsidRPr="00BA7E22" w:rsidRDefault="00BA7E22" w:rsidP="00BA7E22">
      <w:pPr>
        <w:widowControl w:val="0"/>
        <w:numPr>
          <w:ilvl w:val="0"/>
          <w:numId w:val="16"/>
        </w:numPr>
        <w:tabs>
          <w:tab w:val="left" w:pos="708"/>
        </w:tabs>
        <w:suppressAutoHyphens/>
        <w:spacing w:before="120" w:after="120" w:line="240" w:lineRule="auto"/>
        <w:ind w:left="851" w:right="851" w:firstLine="709"/>
        <w:jc w:val="both"/>
        <w:rPr>
          <w:rFonts w:ascii="Times New Roman" w:hAnsi="Times New Roman"/>
        </w:rPr>
      </w:pPr>
      <w:r w:rsidRPr="00BA7E22">
        <w:rPr>
          <w:rFonts w:ascii="Times New Roman" w:hAnsi="Times New Roman"/>
        </w:rPr>
        <w:t>Informar a los Juzgados de Violencia Doméstica que deben de implementar de forma inmediata el uso del módulo libro de pase de fallo. Con la finalidad que se mejore la recolección de información y se estandarice a nivel nacional los datos que se registran, facilitando el análisis y mejorando los controles que debe llevar las oficinas. Dicha mejora de pase a fallo ​se ubica en Escritorio Virtual con la tarea "</w:t>
      </w:r>
      <w:proofErr w:type="spellStart"/>
      <w:r w:rsidRPr="00BA7E22">
        <w:rPr>
          <w:rFonts w:ascii="Times New Roman" w:hAnsi="Times New Roman"/>
        </w:rPr>
        <w:t>Exp</w:t>
      </w:r>
      <w:proofErr w:type="spellEnd"/>
      <w:r w:rsidRPr="00BA7E22">
        <w:rPr>
          <w:rFonts w:ascii="Times New Roman" w:hAnsi="Times New Roman"/>
        </w:rPr>
        <w:t xml:space="preserve"> listo para fallar -Sentencia VD", se considera aspectos como: condición de vulnerabilidad, tipo de resolución, tipo de declaratoria de la sentencia, plazo del dictado de la sentencia; así como hacer uso del reporte que refleja la información de los asuntos pasados a fallo, en SIGMA. </w:t>
      </w:r>
    </w:p>
    <w:p w14:paraId="2E5C4B4C" w14:textId="77777777" w:rsidR="00BA7E22" w:rsidRPr="00BA7E22" w:rsidRDefault="00BA7E22" w:rsidP="00BA7E22">
      <w:pPr>
        <w:spacing w:before="120" w:after="120"/>
        <w:ind w:left="851" w:right="851" w:firstLine="709"/>
        <w:jc w:val="both"/>
        <w:rPr>
          <w:rFonts w:ascii="Times New Roman" w:eastAsia="Calibri" w:hAnsi="Times New Roman"/>
          <w:u w:val="single"/>
        </w:rPr>
      </w:pPr>
      <w:r w:rsidRPr="00BA7E22">
        <w:rPr>
          <w:rFonts w:ascii="Times New Roman" w:eastAsia="Calibri" w:hAnsi="Times New Roman"/>
          <w:u w:val="single"/>
        </w:rPr>
        <w:t>Ubicación del “Informe de pase a fallo” en la plataforma SIGMA:</w:t>
      </w:r>
    </w:p>
    <w:p w14:paraId="25C17016" w14:textId="77777777" w:rsidR="00BA7E22" w:rsidRPr="00BA7E22" w:rsidRDefault="00BA7E22" w:rsidP="00BA7E22">
      <w:pPr>
        <w:spacing w:before="120" w:after="120"/>
        <w:ind w:left="851" w:right="851" w:firstLine="709"/>
        <w:jc w:val="both"/>
        <w:rPr>
          <w:rFonts w:ascii="Times New Roman" w:eastAsia="Calibri" w:hAnsi="Times New Roman"/>
          <w:u w:val="single"/>
        </w:rPr>
      </w:pPr>
    </w:p>
    <w:p w14:paraId="08F5CECB" w14:textId="77777777" w:rsidR="00BA7E22" w:rsidRPr="00BA7E22" w:rsidRDefault="00BA7E22" w:rsidP="00BA7E22">
      <w:pPr>
        <w:spacing w:before="120" w:after="120"/>
        <w:jc w:val="center"/>
        <w:rPr>
          <w:rFonts w:ascii="Times New Roman" w:eastAsia="Calibri" w:hAnsi="Times New Roman"/>
          <w:noProof/>
        </w:rPr>
      </w:pPr>
      <w:r w:rsidRPr="00BA7E22">
        <w:rPr>
          <w:rFonts w:ascii="Times New Roman" w:eastAsia="Calibri" w:hAnsi="Times New Roman"/>
          <w:noProof/>
        </w:rPr>
        <w:lastRenderedPageBreak/>
        <w:drawing>
          <wp:inline distT="0" distB="0" distL="0" distR="0" wp14:anchorId="5755E0CE" wp14:editId="149E3347">
            <wp:extent cx="4667250" cy="2361565"/>
            <wp:effectExtent l="0" t="0" r="0" b="635"/>
            <wp:docPr id="11" name="Imagen 1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361565"/>
                    </a:xfrm>
                    <a:prstGeom prst="rect">
                      <a:avLst/>
                    </a:prstGeom>
                    <a:noFill/>
                    <a:ln>
                      <a:noFill/>
                    </a:ln>
                  </pic:spPr>
                </pic:pic>
              </a:graphicData>
            </a:graphic>
          </wp:inline>
        </w:drawing>
      </w:r>
    </w:p>
    <w:p w14:paraId="590AEA35" w14:textId="77777777" w:rsidR="00BA7E22" w:rsidRPr="00BA7E22" w:rsidRDefault="00BA7E22" w:rsidP="00BA7E22">
      <w:pPr>
        <w:spacing w:before="120" w:after="120"/>
        <w:ind w:left="851" w:right="851" w:firstLine="709"/>
        <w:jc w:val="both"/>
        <w:rPr>
          <w:rFonts w:ascii="Times New Roman" w:eastAsia="Calibri" w:hAnsi="Times New Roman"/>
          <w:noProof/>
        </w:rPr>
      </w:pPr>
    </w:p>
    <w:p w14:paraId="12C7D065" w14:textId="77777777" w:rsidR="00BA7E22" w:rsidRPr="00BA7E22" w:rsidRDefault="00BA7E22" w:rsidP="00BA7E22">
      <w:pPr>
        <w:spacing w:before="120" w:after="120"/>
        <w:ind w:left="851" w:right="851"/>
        <w:jc w:val="both"/>
        <w:rPr>
          <w:rFonts w:ascii="Times New Roman" w:eastAsia="Calibri" w:hAnsi="Times New Roman"/>
          <w:noProof/>
        </w:rPr>
      </w:pPr>
      <w:r w:rsidRPr="00BA7E22">
        <w:rPr>
          <w:rFonts w:ascii="Times New Roman" w:eastAsia="Calibri" w:hAnsi="Times New Roman"/>
          <w:noProof/>
          <w:u w:val="single"/>
        </w:rPr>
        <w:t>Manual de uso del “Informe pase a fallo”</w:t>
      </w:r>
    </w:p>
    <w:p w14:paraId="08217FE9" w14:textId="2A77F1F0" w:rsidR="00BA7E22" w:rsidRPr="00BA7E22" w:rsidRDefault="002C1897" w:rsidP="00E54AE8">
      <w:pPr>
        <w:spacing w:before="120" w:after="120"/>
        <w:ind w:left="850" w:right="850"/>
        <w:jc w:val="both"/>
        <w:rPr>
          <w:rFonts w:ascii="Times New Roman" w:eastAsia="Calibri" w:hAnsi="Times New Roman"/>
          <w:noProof/>
        </w:rPr>
      </w:pPr>
      <w:hyperlink r:id="rId8" w:tgtFrame="_blank" w:history="1">
        <w:r w:rsidR="00E54AE8">
          <w:rPr>
            <w:rStyle w:val="Hipervnculo"/>
            <w:rFonts w:cs="Calibri"/>
            <w:bdr w:val="none" w:sz="0" w:space="0" w:color="auto" w:frame="1"/>
            <w:shd w:val="clear" w:color="auto" w:fill="FFFFFF"/>
          </w:rPr>
          <w:t>https://secretariacorte.poder-judicial.go.cr/index.php/documentos?download=5151:manual-informe-paso-a-fallo</w:t>
        </w:r>
      </w:hyperlink>
    </w:p>
    <w:p w14:paraId="0834C5FF" w14:textId="77777777" w:rsidR="00BA7E22" w:rsidRPr="00BA7E22" w:rsidRDefault="00BA7E22" w:rsidP="00BA7E22">
      <w:pPr>
        <w:spacing w:before="120" w:after="120"/>
        <w:ind w:left="851" w:right="851" w:firstLine="709"/>
        <w:jc w:val="both"/>
        <w:rPr>
          <w:rFonts w:ascii="Times New Roman" w:hAnsi="Times New Roman"/>
        </w:rPr>
      </w:pPr>
      <w:r w:rsidRPr="00BA7E22">
        <w:rPr>
          <w:rFonts w:ascii="Times New Roman" w:hAnsi="Times New Roman"/>
          <w:b/>
          <w:bCs/>
        </w:rPr>
        <w:t>2-</w:t>
      </w:r>
      <w:r w:rsidRPr="00BA7E22">
        <w:rPr>
          <w:rFonts w:ascii="Times New Roman" w:hAnsi="Times New Roman"/>
        </w:rPr>
        <w:t xml:space="preserve"> Informar a los Juzgados ​que conocen materia de Violencia Doméstica que deben de utilizar la herramienta de reparto automático de asuntos nuevos por clase de asunto, una vez implementada por el equipo de la Dirección de Tecnología de la Información, con la finalidad de promover la equidad en la distribución de casos entre los equipos de trabajo de los juzgados, lo cual implicará un equilibrio en la asignación de cargas de trabajo.</w:t>
      </w:r>
    </w:p>
    <w:p w14:paraId="1FF78B1A" w14:textId="5561A97C" w:rsidR="00BA7E22" w:rsidRPr="00E914A6" w:rsidRDefault="00BA7E22" w:rsidP="00E914A6">
      <w:pPr>
        <w:spacing w:before="120" w:after="120"/>
        <w:ind w:left="851" w:right="851" w:firstLine="709"/>
        <w:jc w:val="both"/>
        <w:rPr>
          <w:rFonts w:ascii="Times New Roman" w:hAnsi="Times New Roman"/>
        </w:rPr>
      </w:pPr>
      <w:r w:rsidRPr="00BA7E22">
        <w:rPr>
          <w:rFonts w:ascii="Times New Roman" w:hAnsi="Times New Roman"/>
        </w:rPr>
        <w:t xml:space="preserve">Todo ello en línea de las recomendaciones emitidas para otras materias por la Contraloría General de la República en la recomendación 4.6 del informe DFOE-PG-IF-00002-2020. </w:t>
      </w:r>
      <w:r w:rsidRPr="00BA7E22">
        <w:rPr>
          <w:rFonts w:ascii="Times New Roman" w:hAnsi="Times New Roman"/>
          <w:sz w:val="24"/>
          <w:szCs w:val="24"/>
          <w:shd w:val="clear" w:color="auto" w:fill="FFFFFF"/>
        </w:rPr>
        <w:t>”</w:t>
      </w:r>
    </w:p>
    <w:p w14:paraId="0186E648" w14:textId="77777777" w:rsidR="00705847" w:rsidRPr="00BA7E22" w:rsidRDefault="00705847" w:rsidP="005657DA">
      <w:pPr>
        <w:pStyle w:val="Prrafodelista"/>
        <w:autoSpaceDE w:val="0"/>
        <w:autoSpaceDN w:val="0"/>
        <w:adjustRightInd w:val="0"/>
        <w:spacing w:after="0" w:line="360" w:lineRule="auto"/>
        <w:ind w:left="0"/>
        <w:jc w:val="center"/>
        <w:rPr>
          <w:rFonts w:ascii="Times New Roman" w:eastAsia="Times New Roman" w:hAnsi="Times New Roman" w:cs="Times New Roman"/>
          <w:color w:val="000000"/>
          <w:sz w:val="28"/>
          <w:szCs w:val="24"/>
        </w:rPr>
      </w:pPr>
      <w:r w:rsidRPr="00BA7E22">
        <w:rPr>
          <w:rFonts w:ascii="Times New Roman" w:eastAsia="Times New Roman" w:hAnsi="Times New Roman" w:cs="Times New Roman"/>
          <w:color w:val="000000"/>
          <w:sz w:val="28"/>
          <w:szCs w:val="24"/>
        </w:rPr>
        <w:t>- 0 -</w:t>
      </w:r>
    </w:p>
    <w:p w14:paraId="0AB56D60" w14:textId="77777777" w:rsidR="00DA4D69" w:rsidRPr="00BA7E22" w:rsidRDefault="00DA4D69" w:rsidP="00DA4D69">
      <w:pPr>
        <w:pStyle w:val="Textodebloque2"/>
        <w:ind w:left="0" w:right="0"/>
        <w:rPr>
          <w:b/>
          <w:bCs/>
          <w:lang w:val="es-ES_tradnl" w:eastAsia="ar-SA"/>
        </w:rPr>
      </w:pPr>
      <w:r w:rsidRPr="00BA7E22">
        <w:rPr>
          <w:b/>
          <w:bCs/>
          <w:lang w:val="es-ES_tradnl" w:eastAsia="ar-SA"/>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48D75C2F" w14:textId="77777777" w:rsidR="008E37EE" w:rsidRPr="00BA7E22" w:rsidRDefault="008E37EE" w:rsidP="008E37EE">
      <w:pPr>
        <w:autoSpaceDE w:val="0"/>
        <w:autoSpaceDN w:val="0"/>
        <w:adjustRightInd w:val="0"/>
        <w:spacing w:after="0" w:line="240" w:lineRule="auto"/>
        <w:jc w:val="both"/>
        <w:rPr>
          <w:rFonts w:ascii="Times New Roman" w:hAnsi="Times New Roman"/>
          <w:b/>
          <w:bCs/>
          <w:sz w:val="24"/>
          <w:szCs w:val="24"/>
        </w:rPr>
      </w:pPr>
    </w:p>
    <w:p w14:paraId="08F84EAB" w14:textId="60766EBC" w:rsidR="008E37EE" w:rsidRPr="00BA7E22" w:rsidRDefault="008E37EE" w:rsidP="008E37EE">
      <w:pPr>
        <w:autoSpaceDE w:val="0"/>
        <w:autoSpaceDN w:val="0"/>
        <w:adjustRightInd w:val="0"/>
        <w:spacing w:after="0" w:line="240" w:lineRule="auto"/>
        <w:jc w:val="both"/>
        <w:rPr>
          <w:rFonts w:ascii="Times New Roman" w:hAnsi="Times New Roman"/>
          <w:sz w:val="24"/>
          <w:szCs w:val="24"/>
          <w:lang w:eastAsia="es-ES"/>
        </w:rPr>
      </w:pPr>
      <w:r w:rsidRPr="00BA7E22">
        <w:rPr>
          <w:rFonts w:ascii="Times New Roman" w:hAnsi="Times New Roman"/>
          <w:b/>
          <w:bCs/>
          <w:sz w:val="24"/>
          <w:szCs w:val="24"/>
        </w:rPr>
        <w:t xml:space="preserve">San José, </w:t>
      </w:r>
      <w:r w:rsidR="00693BDD">
        <w:rPr>
          <w:rFonts w:ascii="Times New Roman" w:hAnsi="Times New Roman"/>
          <w:b/>
          <w:bCs/>
          <w:sz w:val="24"/>
          <w:szCs w:val="24"/>
        </w:rPr>
        <w:t>2</w:t>
      </w:r>
      <w:r w:rsidR="00E54AE8">
        <w:rPr>
          <w:rFonts w:ascii="Times New Roman" w:hAnsi="Times New Roman"/>
          <w:b/>
          <w:bCs/>
          <w:sz w:val="24"/>
          <w:szCs w:val="24"/>
        </w:rPr>
        <w:t>7</w:t>
      </w:r>
      <w:r w:rsidR="00430A79" w:rsidRPr="00BA7E22">
        <w:rPr>
          <w:rFonts w:ascii="Times New Roman" w:hAnsi="Times New Roman"/>
          <w:b/>
          <w:bCs/>
          <w:sz w:val="24"/>
          <w:szCs w:val="24"/>
        </w:rPr>
        <w:t xml:space="preserve"> de julio de 2021</w:t>
      </w:r>
    </w:p>
    <w:p w14:paraId="38EEB68F" w14:textId="77777777" w:rsidR="008E37EE" w:rsidRPr="00BA7E22" w:rsidRDefault="008E37EE" w:rsidP="008E37EE">
      <w:pPr>
        <w:autoSpaceDE w:val="0"/>
        <w:autoSpaceDN w:val="0"/>
        <w:spacing w:after="0" w:line="240" w:lineRule="auto"/>
        <w:ind w:firstLine="709"/>
        <w:rPr>
          <w:rFonts w:ascii="Times New Roman" w:hAnsi="Times New Roman"/>
          <w:b/>
          <w:bCs/>
          <w:sz w:val="24"/>
          <w:szCs w:val="24"/>
        </w:rPr>
      </w:pPr>
    </w:p>
    <w:p w14:paraId="482A3A16" w14:textId="77777777" w:rsidR="008E37EE" w:rsidRPr="00BA7E22" w:rsidRDefault="008E37EE" w:rsidP="008E37EE">
      <w:pPr>
        <w:autoSpaceDE w:val="0"/>
        <w:autoSpaceDN w:val="0"/>
        <w:spacing w:after="0" w:line="240" w:lineRule="auto"/>
        <w:ind w:firstLine="709"/>
        <w:rPr>
          <w:rFonts w:ascii="Times New Roman" w:hAnsi="Times New Roman"/>
          <w:b/>
          <w:bCs/>
          <w:sz w:val="24"/>
          <w:szCs w:val="24"/>
        </w:rPr>
      </w:pPr>
    </w:p>
    <w:p w14:paraId="170346AB" w14:textId="77777777" w:rsidR="008E37EE" w:rsidRPr="00BA7E22" w:rsidRDefault="008E37EE" w:rsidP="008E37EE">
      <w:pPr>
        <w:autoSpaceDE w:val="0"/>
        <w:autoSpaceDN w:val="0"/>
        <w:spacing w:after="0" w:line="240" w:lineRule="auto"/>
        <w:ind w:firstLine="709"/>
        <w:rPr>
          <w:rFonts w:ascii="Times New Roman" w:hAnsi="Times New Roman"/>
          <w:b/>
          <w:bCs/>
          <w:sz w:val="24"/>
          <w:szCs w:val="24"/>
        </w:rPr>
      </w:pPr>
    </w:p>
    <w:p w14:paraId="1ADDF264" w14:textId="77777777" w:rsidR="00DA4D69" w:rsidRPr="00BA7E22" w:rsidRDefault="00DA4D69" w:rsidP="00DA4D69">
      <w:pPr>
        <w:pStyle w:val="Ttulo51"/>
        <w:keepNext w:val="0"/>
        <w:tabs>
          <w:tab w:val="clear" w:pos="0"/>
          <w:tab w:val="left" w:pos="708"/>
        </w:tabs>
        <w:ind w:left="851" w:right="851"/>
        <w:rPr>
          <w:rFonts w:eastAsia="Times New Roman"/>
          <w:i w:val="0"/>
          <w:iCs w:val="0"/>
          <w:sz w:val="24"/>
          <w:szCs w:val="24"/>
          <w:u w:val="none"/>
        </w:rPr>
      </w:pPr>
      <w:r w:rsidRPr="00BA7E22">
        <w:rPr>
          <w:rFonts w:eastAsia="Times New Roman"/>
          <w:i w:val="0"/>
          <w:iCs w:val="0"/>
          <w:sz w:val="24"/>
          <w:szCs w:val="24"/>
          <w:u w:val="none"/>
        </w:rPr>
        <w:t>Lic. Carlos Toscano Mora Rodríguez</w:t>
      </w:r>
    </w:p>
    <w:p w14:paraId="4FA8A21F" w14:textId="77777777" w:rsidR="00DA4D69" w:rsidRPr="00BA7E22" w:rsidRDefault="00DA4D69" w:rsidP="00DA4D69">
      <w:pPr>
        <w:pStyle w:val="Ttulo51"/>
        <w:keepNext w:val="0"/>
        <w:tabs>
          <w:tab w:val="clear" w:pos="0"/>
          <w:tab w:val="left" w:pos="708"/>
        </w:tabs>
        <w:ind w:left="851" w:right="851"/>
        <w:rPr>
          <w:rFonts w:eastAsia="Times New Roman"/>
          <w:i w:val="0"/>
          <w:iCs w:val="0"/>
          <w:sz w:val="24"/>
          <w:szCs w:val="24"/>
          <w:u w:val="none"/>
        </w:rPr>
      </w:pPr>
      <w:r w:rsidRPr="00BA7E22">
        <w:rPr>
          <w:rFonts w:eastAsia="Times New Roman"/>
          <w:i w:val="0"/>
          <w:iCs w:val="0"/>
          <w:sz w:val="24"/>
          <w:szCs w:val="24"/>
          <w:u w:val="none"/>
        </w:rPr>
        <w:t>Subsecretario General interino</w:t>
      </w:r>
    </w:p>
    <w:p w14:paraId="13605728" w14:textId="77777777" w:rsidR="00DA4D69" w:rsidRPr="00BA7E22" w:rsidRDefault="00DA4D69" w:rsidP="00DA4D69">
      <w:pPr>
        <w:ind w:left="851" w:right="851"/>
        <w:jc w:val="center"/>
        <w:rPr>
          <w:rFonts w:ascii="Times New Roman" w:hAnsi="Times New Roman"/>
          <w:b/>
          <w:bCs/>
          <w:sz w:val="24"/>
          <w:szCs w:val="24"/>
          <w:lang w:val="es-ES" w:eastAsia="ar-SA"/>
        </w:rPr>
      </w:pPr>
      <w:r w:rsidRPr="00BA7E22">
        <w:rPr>
          <w:rFonts w:ascii="Times New Roman" w:hAnsi="Times New Roman"/>
          <w:b/>
          <w:bCs/>
          <w:sz w:val="24"/>
          <w:szCs w:val="24"/>
          <w:lang w:val="es-ES" w:eastAsia="ar-SA"/>
        </w:rPr>
        <w:t>Corte Suprema de Justicia</w:t>
      </w:r>
    </w:p>
    <w:p w14:paraId="79D9999E" w14:textId="77777777" w:rsidR="00DA4D69" w:rsidRPr="00BA7E22" w:rsidRDefault="00DA4D69" w:rsidP="00DA4D69">
      <w:pPr>
        <w:suppressAutoHyphens/>
        <w:spacing w:after="0" w:line="240" w:lineRule="auto"/>
        <w:jc w:val="both"/>
        <w:rPr>
          <w:rFonts w:ascii="Times New Roman" w:hAnsi="Times New Roman"/>
          <w:sz w:val="24"/>
          <w:szCs w:val="24"/>
          <w:lang w:val="es-ES" w:eastAsia="ar-SA"/>
        </w:rPr>
      </w:pPr>
    </w:p>
    <w:p w14:paraId="65D280DD" w14:textId="08D040FF" w:rsidR="00DA4D69" w:rsidRPr="00BA7E22" w:rsidRDefault="00DA4D69" w:rsidP="00DA4D69">
      <w:pPr>
        <w:suppressAutoHyphens/>
        <w:spacing w:after="0" w:line="240" w:lineRule="auto"/>
        <w:jc w:val="both"/>
        <w:rPr>
          <w:rFonts w:ascii="Times New Roman" w:hAnsi="Times New Roman"/>
          <w:bCs/>
          <w:sz w:val="24"/>
          <w:szCs w:val="24"/>
          <w:lang w:val="es-ES" w:eastAsia="ar-SA"/>
        </w:rPr>
      </w:pPr>
      <w:proofErr w:type="spellStart"/>
      <w:r w:rsidRPr="00BA7E22">
        <w:rPr>
          <w:rFonts w:ascii="Times New Roman" w:hAnsi="Times New Roman"/>
          <w:sz w:val="24"/>
          <w:szCs w:val="24"/>
          <w:lang w:val="es-ES" w:eastAsia="ar-SA"/>
        </w:rPr>
        <w:t>Refs</w:t>
      </w:r>
      <w:proofErr w:type="spellEnd"/>
      <w:r w:rsidRPr="00BA7E22">
        <w:rPr>
          <w:rFonts w:ascii="Times New Roman" w:hAnsi="Times New Roman"/>
          <w:sz w:val="24"/>
          <w:szCs w:val="24"/>
          <w:lang w:val="es-ES" w:eastAsia="ar-SA"/>
        </w:rPr>
        <w:t xml:space="preserve">.: </w:t>
      </w:r>
      <w:r w:rsidRPr="00BA7E22">
        <w:rPr>
          <w:rFonts w:ascii="Times New Roman" w:hAnsi="Times New Roman"/>
          <w:bCs/>
          <w:sz w:val="24"/>
          <w:szCs w:val="24"/>
          <w:lang w:val="es-ES" w:eastAsia="ar-SA"/>
        </w:rPr>
        <w:t>(</w:t>
      </w:r>
      <w:r w:rsidR="00693BDD" w:rsidRPr="00693BDD">
        <w:rPr>
          <w:rFonts w:ascii="Times New Roman" w:hAnsi="Times New Roman"/>
          <w:bCs/>
          <w:sz w:val="24"/>
          <w:szCs w:val="24"/>
          <w:lang w:val="es-ES" w:eastAsia="ar-SA"/>
        </w:rPr>
        <w:t>450-2021 / 7061-2021</w:t>
      </w:r>
      <w:r w:rsidRPr="00BA7E22">
        <w:rPr>
          <w:rFonts w:ascii="Times New Roman" w:hAnsi="Times New Roman"/>
          <w:bCs/>
          <w:sz w:val="24"/>
          <w:szCs w:val="24"/>
          <w:lang w:val="es-ES" w:eastAsia="ar-SA"/>
        </w:rPr>
        <w:t>)</w:t>
      </w:r>
    </w:p>
    <w:p w14:paraId="1156A774" w14:textId="4A12D64B" w:rsidR="008E37EE" w:rsidRPr="00E54AE8" w:rsidRDefault="00DA4D69" w:rsidP="00E54AE8">
      <w:pPr>
        <w:suppressAutoHyphens/>
        <w:spacing w:after="0" w:line="240" w:lineRule="auto"/>
        <w:jc w:val="both"/>
        <w:rPr>
          <w:rFonts w:ascii="Times New Roman" w:hAnsi="Times New Roman"/>
          <w:i/>
          <w:iCs/>
          <w:sz w:val="24"/>
          <w:szCs w:val="24"/>
          <w:lang w:val="es-ES" w:eastAsia="ar-SA"/>
        </w:rPr>
      </w:pPr>
      <w:r w:rsidRPr="00BA7E22">
        <w:rPr>
          <w:rFonts w:ascii="Times New Roman" w:hAnsi="Times New Roman"/>
          <w:bCs/>
          <w:i/>
          <w:iCs/>
          <w:sz w:val="24"/>
          <w:szCs w:val="24"/>
          <w:lang w:val="es-ES" w:eastAsia="ar-SA"/>
        </w:rPr>
        <w:t>Melany Villalobos Granados</w:t>
      </w:r>
    </w:p>
    <w:sectPr w:rsidR="008E37EE" w:rsidRPr="00E54AE8" w:rsidSect="00705847">
      <w:footerReference w:type="default" r:id="rId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E8FF5" w14:textId="77777777" w:rsidR="002C1897" w:rsidRDefault="002C1897" w:rsidP="008E37EE">
      <w:pPr>
        <w:spacing w:after="0" w:line="240" w:lineRule="auto"/>
      </w:pPr>
      <w:r>
        <w:separator/>
      </w:r>
    </w:p>
  </w:endnote>
  <w:endnote w:type="continuationSeparator" w:id="0">
    <w:p w14:paraId="03172DAF" w14:textId="77777777" w:rsidR="002C1897" w:rsidRDefault="002C1897" w:rsidP="008E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7379" w14:textId="77777777" w:rsidR="0072672F" w:rsidRPr="0064042F" w:rsidRDefault="002C1897"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2437" w14:textId="77777777" w:rsidR="002C1897" w:rsidRDefault="002C1897" w:rsidP="008E37EE">
      <w:pPr>
        <w:spacing w:after="0" w:line="240" w:lineRule="auto"/>
      </w:pPr>
      <w:r>
        <w:separator/>
      </w:r>
    </w:p>
  </w:footnote>
  <w:footnote w:type="continuationSeparator" w:id="0">
    <w:p w14:paraId="10A8CBE2" w14:textId="77777777" w:rsidR="002C1897" w:rsidRDefault="002C1897" w:rsidP="008E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6EC"/>
    <w:multiLevelType w:val="hybridMultilevel"/>
    <w:tmpl w:val="F0906466"/>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1" w15:restartNumberingAfterBreak="0">
    <w:nsid w:val="12E643F2"/>
    <w:multiLevelType w:val="hybridMultilevel"/>
    <w:tmpl w:val="A5842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BF42828"/>
    <w:multiLevelType w:val="hybridMultilevel"/>
    <w:tmpl w:val="7256E4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CB0E09"/>
    <w:multiLevelType w:val="hybridMultilevel"/>
    <w:tmpl w:val="56FECA86"/>
    <w:lvl w:ilvl="0" w:tplc="F26482D6">
      <w:start w:val="1"/>
      <w:numFmt w:val="decimal"/>
      <w:lvlText w:val="%1."/>
      <w:lvlJc w:val="left"/>
      <w:pPr>
        <w:ind w:left="720" w:hanging="360"/>
      </w:pPr>
      <w:rPr>
        <w:rFonts w:hint="default"/>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D05534"/>
    <w:multiLevelType w:val="hybridMultilevel"/>
    <w:tmpl w:val="C14AB7C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5" w15:restartNumberingAfterBreak="0">
    <w:nsid w:val="28E16D3D"/>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E9B286D"/>
    <w:multiLevelType w:val="hybridMultilevel"/>
    <w:tmpl w:val="2ADCA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A624515"/>
    <w:multiLevelType w:val="hybridMultilevel"/>
    <w:tmpl w:val="2BDABA8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580B57BE"/>
    <w:multiLevelType w:val="hybridMultilevel"/>
    <w:tmpl w:val="0B6814FC"/>
    <w:lvl w:ilvl="0" w:tplc="83DE7716">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4CD483F"/>
    <w:multiLevelType w:val="hybridMultilevel"/>
    <w:tmpl w:val="A6AC7D66"/>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0" w15:restartNumberingAfterBreak="0">
    <w:nsid w:val="6A883F8F"/>
    <w:multiLevelType w:val="hybridMultilevel"/>
    <w:tmpl w:val="316E8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AC306E0"/>
    <w:multiLevelType w:val="hybridMultilevel"/>
    <w:tmpl w:val="F3C8F1D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2" w15:restartNumberingAfterBreak="0">
    <w:nsid w:val="6E503A66"/>
    <w:multiLevelType w:val="hybridMultilevel"/>
    <w:tmpl w:val="675C9C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F52785F"/>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7077441B"/>
    <w:multiLevelType w:val="hybridMultilevel"/>
    <w:tmpl w:val="04E04D1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7FE12D9F"/>
    <w:multiLevelType w:val="hybridMultilevel"/>
    <w:tmpl w:val="240AEF9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4"/>
  </w:num>
  <w:num w:numId="6">
    <w:abstractNumId w:val="9"/>
  </w:num>
  <w:num w:numId="7">
    <w:abstractNumId w:val="12"/>
  </w:num>
  <w:num w:numId="8">
    <w:abstractNumId w:val="2"/>
  </w:num>
  <w:num w:numId="9">
    <w:abstractNumId w:val="0"/>
  </w:num>
  <w:num w:numId="10">
    <w:abstractNumId w:val="15"/>
  </w:num>
  <w:num w:numId="11">
    <w:abstractNumId w:val="4"/>
  </w:num>
  <w:num w:numId="12">
    <w:abstractNumId w:val="10"/>
  </w:num>
  <w:num w:numId="13">
    <w:abstractNumId w:val="1"/>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EE"/>
    <w:rsid w:val="00000F23"/>
    <w:rsid w:val="001B7065"/>
    <w:rsid w:val="0029294D"/>
    <w:rsid w:val="002C1897"/>
    <w:rsid w:val="003048E2"/>
    <w:rsid w:val="00330388"/>
    <w:rsid w:val="003609F5"/>
    <w:rsid w:val="003C7CFB"/>
    <w:rsid w:val="003F2E7D"/>
    <w:rsid w:val="00430A79"/>
    <w:rsid w:val="00455763"/>
    <w:rsid w:val="005262C2"/>
    <w:rsid w:val="00596CAB"/>
    <w:rsid w:val="005B30EE"/>
    <w:rsid w:val="00693BDD"/>
    <w:rsid w:val="00705847"/>
    <w:rsid w:val="00762111"/>
    <w:rsid w:val="007764C9"/>
    <w:rsid w:val="00803592"/>
    <w:rsid w:val="008E37EE"/>
    <w:rsid w:val="0094115B"/>
    <w:rsid w:val="00A20900"/>
    <w:rsid w:val="00A50255"/>
    <w:rsid w:val="00AF6244"/>
    <w:rsid w:val="00B30B26"/>
    <w:rsid w:val="00B8215A"/>
    <w:rsid w:val="00BA7A79"/>
    <w:rsid w:val="00BA7E22"/>
    <w:rsid w:val="00BE3E2F"/>
    <w:rsid w:val="00CD46B0"/>
    <w:rsid w:val="00D24A8D"/>
    <w:rsid w:val="00D54A16"/>
    <w:rsid w:val="00DA4D69"/>
    <w:rsid w:val="00E45C9F"/>
    <w:rsid w:val="00E54AE8"/>
    <w:rsid w:val="00E65C8B"/>
    <w:rsid w:val="00E914A6"/>
    <w:rsid w:val="00EB4538"/>
    <w:rsid w:val="00F633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53A2"/>
  <w15:chartTrackingRefBased/>
  <w15:docId w15:val="{38718EFF-CCC8-4E8B-A628-B4A5A3D2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EE"/>
    <w:rPr>
      <w:rFonts w:ascii="Calibri" w:eastAsia="Times New Roman" w:hAnsi="Calibri" w:cs="Times New Roman"/>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7EE"/>
    <w:pPr>
      <w:tabs>
        <w:tab w:val="center" w:pos="4252"/>
        <w:tab w:val="right" w:pos="8504"/>
      </w:tabs>
    </w:pPr>
  </w:style>
  <w:style w:type="character" w:customStyle="1" w:styleId="EncabezadoCar">
    <w:name w:val="Encabezado Car"/>
    <w:basedOn w:val="Fuentedeprrafopredeter"/>
    <w:link w:val="Encabezado"/>
    <w:uiPriority w:val="99"/>
    <w:rsid w:val="008E37EE"/>
    <w:rPr>
      <w:rFonts w:ascii="Calibri" w:eastAsia="Times New Roman" w:hAnsi="Calibri" w:cs="Times New Roman"/>
      <w:lang w:eastAsia="es-CR"/>
    </w:rPr>
  </w:style>
  <w:style w:type="paragraph" w:styleId="Piedepgina">
    <w:name w:val="footer"/>
    <w:basedOn w:val="Normal"/>
    <w:link w:val="PiedepginaCar"/>
    <w:uiPriority w:val="99"/>
    <w:unhideWhenUsed/>
    <w:rsid w:val="008E37EE"/>
    <w:pPr>
      <w:tabs>
        <w:tab w:val="center" w:pos="4252"/>
        <w:tab w:val="right" w:pos="8504"/>
      </w:tabs>
    </w:pPr>
  </w:style>
  <w:style w:type="character" w:customStyle="1" w:styleId="PiedepginaCar">
    <w:name w:val="Pie de página Car"/>
    <w:basedOn w:val="Fuentedeprrafopredeter"/>
    <w:link w:val="Piedepgina"/>
    <w:uiPriority w:val="99"/>
    <w:rsid w:val="008E37EE"/>
    <w:rPr>
      <w:rFonts w:ascii="Calibri" w:eastAsia="Times New Roman" w:hAnsi="Calibri" w:cs="Times New Roman"/>
      <w:lang w:eastAsia="es-CR"/>
    </w:rPr>
  </w:style>
  <w:style w:type="character" w:styleId="Hipervnculo">
    <w:name w:val="Hyperlink"/>
    <w:uiPriority w:val="99"/>
    <w:unhideWhenUsed/>
    <w:rsid w:val="008E37EE"/>
    <w:rPr>
      <w:color w:val="0563C1"/>
      <w:u w:val="single"/>
    </w:rPr>
  </w:style>
  <w:style w:type="character" w:customStyle="1" w:styleId="PrrafodelistaCar">
    <w:name w:val="Párrafo de lista Car"/>
    <w:aliases w:val="Bullet 1 Car,Use Case List Paragraph Car,Lista vistosa - Énfasis 11 Car,Párrafo de lista Car Car Car Car,Informe Car"/>
    <w:link w:val="Prrafodelista"/>
    <w:uiPriority w:val="34"/>
    <w:locked/>
    <w:rsid w:val="008E37EE"/>
  </w:style>
  <w:style w:type="paragraph" w:styleId="Prrafodelista">
    <w:name w:val="List Paragraph"/>
    <w:aliases w:val="Bullet 1,Use Case List Paragraph,Lista vistosa - Énfasis 11,Párrafo de lista Car Car Car,Informe"/>
    <w:basedOn w:val="Normal"/>
    <w:link w:val="PrrafodelistaCar"/>
    <w:uiPriority w:val="34"/>
    <w:qFormat/>
    <w:rsid w:val="008E37EE"/>
    <w:pPr>
      <w:ind w:left="720"/>
      <w:contextualSpacing/>
    </w:pPr>
    <w:rPr>
      <w:rFonts w:asciiTheme="minorHAnsi" w:eastAsiaTheme="minorHAnsi" w:hAnsiTheme="minorHAnsi" w:cstheme="minorBidi"/>
      <w:lang w:eastAsia="en-US"/>
    </w:rPr>
  </w:style>
  <w:style w:type="paragraph" w:styleId="Textoindependiente">
    <w:name w:val="Body Text"/>
    <w:basedOn w:val="Normal"/>
    <w:link w:val="TextoindependienteCar"/>
    <w:rsid w:val="008E37EE"/>
    <w:pPr>
      <w:widowControl w:val="0"/>
      <w:suppressAutoHyphens/>
      <w:spacing w:after="120"/>
    </w:pPr>
    <w:rPr>
      <w:rFonts w:ascii="Times New Roman" w:eastAsia="Arial Unicode MS" w:hAnsi="Times New Roman"/>
      <w:kern w:val="1"/>
    </w:rPr>
  </w:style>
  <w:style w:type="character" w:customStyle="1" w:styleId="TextoindependienteCar">
    <w:name w:val="Texto independiente Car"/>
    <w:basedOn w:val="Fuentedeprrafopredeter"/>
    <w:link w:val="Textoindependiente"/>
    <w:rsid w:val="008E37EE"/>
    <w:rPr>
      <w:rFonts w:ascii="Times New Roman" w:eastAsia="Arial Unicode MS" w:hAnsi="Times New Roman" w:cs="Times New Roman"/>
      <w:kern w:val="1"/>
      <w:lang w:eastAsia="es-CR"/>
    </w:rPr>
  </w:style>
  <w:style w:type="paragraph" w:styleId="NormalWeb">
    <w:name w:val="Normal (Web)"/>
    <w:basedOn w:val="Normal"/>
    <w:uiPriority w:val="99"/>
    <w:rsid w:val="008E37EE"/>
    <w:pPr>
      <w:widowControl w:val="0"/>
      <w:suppressAutoHyphens/>
      <w:spacing w:before="100" w:after="100"/>
    </w:pPr>
    <w:rPr>
      <w:rFonts w:ascii="Times New Roman" w:eastAsia="Arial Unicode MS" w:hAnsi="Times New Roman"/>
      <w:kern w:val="1"/>
    </w:rPr>
  </w:style>
  <w:style w:type="paragraph" w:styleId="Textoindependiente2">
    <w:name w:val="Body Text 2"/>
    <w:basedOn w:val="Normal"/>
    <w:link w:val="Textoindependiente2Car"/>
    <w:rsid w:val="008E37EE"/>
    <w:pPr>
      <w:widowControl w:val="0"/>
      <w:suppressAutoHyphens/>
      <w:spacing w:after="120" w:line="480" w:lineRule="auto"/>
    </w:pPr>
    <w:rPr>
      <w:rFonts w:ascii="Times New Roman" w:eastAsia="Arial Unicode MS" w:hAnsi="Times New Roman"/>
      <w:kern w:val="1"/>
    </w:rPr>
  </w:style>
  <w:style w:type="character" w:customStyle="1" w:styleId="Textoindependiente2Car">
    <w:name w:val="Texto independiente 2 Car"/>
    <w:basedOn w:val="Fuentedeprrafopredeter"/>
    <w:link w:val="Textoindependiente2"/>
    <w:rsid w:val="008E37EE"/>
    <w:rPr>
      <w:rFonts w:ascii="Times New Roman" w:eastAsia="Arial Unicode MS" w:hAnsi="Times New Roman" w:cs="Times New Roman"/>
      <w:kern w:val="1"/>
      <w:lang w:eastAsia="es-CR"/>
    </w:rPr>
  </w:style>
  <w:style w:type="paragraph" w:customStyle="1" w:styleId="Textodebloque2">
    <w:name w:val="Texto de bloque2"/>
    <w:basedOn w:val="Normal"/>
    <w:uiPriority w:val="99"/>
    <w:qFormat/>
    <w:rsid w:val="00DA4D69"/>
    <w:pPr>
      <w:widowControl w:val="0"/>
      <w:spacing w:after="0" w:line="240" w:lineRule="auto"/>
      <w:ind w:left="851" w:right="851" w:firstLine="709"/>
      <w:jc w:val="both"/>
    </w:pPr>
    <w:rPr>
      <w:rFonts w:ascii="Times New Roman" w:hAnsi="Times New Roman"/>
      <w:sz w:val="24"/>
      <w:szCs w:val="24"/>
      <w:lang w:val="es-ES" w:eastAsia="zh-CN"/>
    </w:rPr>
  </w:style>
  <w:style w:type="paragraph" w:customStyle="1" w:styleId="Ttulo51">
    <w:name w:val="Título 51"/>
    <w:next w:val="Normal"/>
    <w:rsid w:val="00DA4D69"/>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character" w:styleId="Mencinsinresolver">
    <w:name w:val="Unresolved Mention"/>
    <w:basedOn w:val="Fuentedeprrafopredeter"/>
    <w:uiPriority w:val="99"/>
    <w:semiHidden/>
    <w:unhideWhenUsed/>
    <w:rsid w:val="00B30B26"/>
    <w:rPr>
      <w:color w:val="605E5C"/>
      <w:shd w:val="clear" w:color="auto" w:fill="E1DFDD"/>
    </w:rPr>
  </w:style>
  <w:style w:type="character" w:styleId="Hipervnculovisitado">
    <w:name w:val="FollowedHyperlink"/>
    <w:basedOn w:val="Fuentedeprrafopredeter"/>
    <w:uiPriority w:val="99"/>
    <w:semiHidden/>
    <w:unhideWhenUsed/>
    <w:rsid w:val="00B30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corte.poder-judicial.go.cr/index.php/documentos?download=5151:manual-informe-paso-a-fall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Montero Zuñiga</dc:creator>
  <cp:keywords/>
  <dc:description/>
  <cp:lastModifiedBy>Secretaría General de la Corte - Comunicaciones - Nick Josue Aguilar Soto</cp:lastModifiedBy>
  <cp:revision>2</cp:revision>
  <dcterms:created xsi:type="dcterms:W3CDTF">2021-07-27T21:00:00Z</dcterms:created>
  <dcterms:modified xsi:type="dcterms:W3CDTF">2021-07-27T21:00:00Z</dcterms:modified>
</cp:coreProperties>
</file>