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CF89" w14:textId="7B81FB49" w:rsidR="00C950A5" w:rsidRDefault="00C950A5"/>
    <w:p w14:paraId="44921814" w14:textId="33B29B25" w:rsidR="00C950A5" w:rsidRDefault="00C950A5"/>
    <w:p w14:paraId="60D06A19" w14:textId="77777777" w:rsidR="00C950A5" w:rsidRDefault="00C950A5" w:rsidP="00C950A5">
      <w:pPr>
        <w:ind w:firstLine="709"/>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CIRCULAR No. 187-2021</w:t>
      </w:r>
    </w:p>
    <w:p w14:paraId="36833512" w14:textId="77777777" w:rsidR="00C950A5" w:rsidRDefault="00C950A5" w:rsidP="00C950A5">
      <w:pPr>
        <w:ind w:firstLine="709"/>
        <w:jc w:val="both"/>
        <w:rPr>
          <w:rFonts w:ascii="Times New Roman" w:hAnsi="Times New Roman" w:cs="Times New Roman"/>
          <w:b/>
          <w:bCs/>
          <w:color w:val="000000"/>
          <w:sz w:val="24"/>
          <w:szCs w:val="24"/>
          <w:u w:val="single"/>
          <w:lang w:eastAsia="es-CR"/>
        </w:rPr>
      </w:pPr>
    </w:p>
    <w:p w14:paraId="6297D445" w14:textId="77777777" w:rsidR="00C950A5" w:rsidRDefault="00C950A5" w:rsidP="00C950A5">
      <w:pPr>
        <w:ind w:left="851" w:right="851" w:firstLine="709"/>
        <w:jc w:val="both"/>
        <w:rPr>
          <w:rFonts w:ascii="Times New Roman" w:hAnsi="Times New Roman" w:cs="Times New Roman"/>
          <w:sz w:val="24"/>
          <w:szCs w:val="24"/>
          <w:lang w:eastAsia="es-419"/>
        </w:rPr>
      </w:pPr>
      <w:r>
        <w:rPr>
          <w:rFonts w:ascii="Times New Roman" w:hAnsi="Times New Roman" w:cs="Times New Roman"/>
          <w:b/>
          <w:bCs/>
          <w:sz w:val="24"/>
          <w:szCs w:val="24"/>
          <w:u w:val="single"/>
        </w:rPr>
        <w:t>Asunto</w:t>
      </w:r>
      <w:r>
        <w:rPr>
          <w:rFonts w:ascii="Times New Roman" w:hAnsi="Times New Roman" w:cs="Times New Roman"/>
          <w:sz w:val="24"/>
          <w:szCs w:val="24"/>
        </w:rPr>
        <w:t xml:space="preserve">: </w:t>
      </w:r>
      <w:r>
        <w:rPr>
          <w:rFonts w:ascii="Times New Roman" w:hAnsi="Times New Roman" w:cs="Times New Roman"/>
          <w:sz w:val="24"/>
          <w:szCs w:val="24"/>
          <w:lang w:eastAsia="es-419"/>
        </w:rPr>
        <w:t>Sobre el uso de las Salas de Juicio de los edificios de Tribunales del País, a cargo de las Administraciones Regionales adscritas a la Dirección Ejecutiva.</w:t>
      </w:r>
    </w:p>
    <w:p w14:paraId="75B74802" w14:textId="77777777" w:rsidR="00C950A5" w:rsidRDefault="00C950A5" w:rsidP="00C950A5">
      <w:pPr>
        <w:ind w:left="851" w:right="851" w:firstLine="709"/>
        <w:jc w:val="both"/>
        <w:rPr>
          <w:rFonts w:ascii="Times New Roman" w:hAnsi="Times New Roman" w:cs="Times New Roman"/>
          <w:sz w:val="24"/>
          <w:szCs w:val="24"/>
          <w:lang w:eastAsia="zh-CN"/>
        </w:rPr>
      </w:pPr>
    </w:p>
    <w:p w14:paraId="135278FA" w14:textId="77777777" w:rsidR="00C950A5" w:rsidRDefault="00C950A5" w:rsidP="00C950A5">
      <w:pPr>
        <w:ind w:firstLine="709"/>
        <w:jc w:val="both"/>
        <w:rPr>
          <w:rFonts w:ascii="Times New Roman" w:hAnsi="Times New Roman" w:cs="Times New Roman"/>
          <w:b/>
          <w:bCs/>
          <w:sz w:val="24"/>
          <w:szCs w:val="24"/>
          <w:u w:val="single"/>
          <w:lang w:val="es-ES"/>
        </w:rPr>
      </w:pPr>
      <w:r>
        <w:rPr>
          <w:rFonts w:ascii="Times New Roman" w:hAnsi="Times New Roman" w:cs="Times New Roman"/>
          <w:b/>
          <w:bCs/>
          <w:sz w:val="24"/>
          <w:szCs w:val="24"/>
          <w:u w:val="single"/>
        </w:rPr>
        <w:t xml:space="preserve">A LOS DESPACHOS JUDICIALES DEL PAÍS </w:t>
      </w:r>
    </w:p>
    <w:p w14:paraId="5DF7D939" w14:textId="77777777" w:rsidR="00C950A5" w:rsidRDefault="00C950A5" w:rsidP="00C950A5">
      <w:pPr>
        <w:ind w:firstLine="709"/>
        <w:jc w:val="both"/>
        <w:rPr>
          <w:rFonts w:ascii="Times New Roman" w:hAnsi="Times New Roman" w:cs="Times New Roman"/>
          <w:b/>
          <w:bCs/>
          <w:sz w:val="24"/>
          <w:szCs w:val="24"/>
        </w:rPr>
      </w:pPr>
      <w:r>
        <w:rPr>
          <w:rFonts w:ascii="Times New Roman" w:hAnsi="Times New Roman" w:cs="Times New Roman"/>
          <w:b/>
          <w:bCs/>
          <w:sz w:val="24"/>
          <w:szCs w:val="24"/>
          <w:u w:val="single"/>
        </w:rPr>
        <w:t>SE LES HACE SABER QUE</w:t>
      </w:r>
      <w:r>
        <w:rPr>
          <w:rFonts w:ascii="Times New Roman" w:hAnsi="Times New Roman" w:cs="Times New Roman"/>
          <w:b/>
          <w:bCs/>
          <w:sz w:val="24"/>
          <w:szCs w:val="24"/>
        </w:rPr>
        <w:t>:</w:t>
      </w:r>
    </w:p>
    <w:p w14:paraId="085547B6" w14:textId="77777777" w:rsidR="00C950A5" w:rsidRDefault="00C950A5" w:rsidP="00C950A5">
      <w:pPr>
        <w:pStyle w:val="Textodebloque2"/>
        <w:ind w:left="0" w:right="0"/>
        <w:rPr>
          <w:lang w:val="es-ES"/>
        </w:rPr>
      </w:pPr>
    </w:p>
    <w:p w14:paraId="4AACC917" w14:textId="77777777" w:rsidR="00C950A5" w:rsidRDefault="00C950A5" w:rsidP="00C950A5">
      <w:pPr>
        <w:autoSpaceDE w:val="0"/>
        <w:autoSpaceDN w:val="0"/>
        <w:ind w:firstLine="709"/>
        <w:jc w:val="both"/>
        <w:rPr>
          <w:rFonts w:ascii="Times New Roman" w:hAnsi="Times New Roman" w:cs="Times New Roman"/>
          <w:sz w:val="24"/>
          <w:szCs w:val="24"/>
        </w:rPr>
      </w:pPr>
      <w:r>
        <w:rPr>
          <w:rFonts w:ascii="Times New Roman" w:hAnsi="Times New Roman" w:cs="Times New Roman"/>
          <w:sz w:val="24"/>
          <w:szCs w:val="24"/>
        </w:rPr>
        <w:t>En sesión No. 66-2021 celebrada el 3 de agosto de 2021, artículo XXVIII, se dispuso comunicar a los despachos judiciales que utilizan las Salas de Juicios de los edificios de Tribunales del País, que este Consejo Superior autoriza a las diferentes Administraciones Regionales del País, para que coordinen lo que estimen pertinente, en cuanto a la utilización de las salas de juicios para los despachos que así lo requieran, sin hacer distinción por materias jurisdiccionales, con la finalidad de procurar un mayor aprovechamiento de las salas de juicios y evitar que esos espacios físicos se encuentren ociosos, tomando en consideración que maximizar el uso de esos recursos, es parte de las prioridades institucionales, velando por el cumplimiento del artículo 4 de la Ley General de la Administración Pública, referente a la aplicabilidad de los principios fundamentales del servicio público. Los Consejos de Administración priorizarán el cumplimiento de la presente circular.</w:t>
      </w:r>
    </w:p>
    <w:p w14:paraId="61AB4521" w14:textId="77777777" w:rsidR="00C950A5" w:rsidRDefault="00C950A5" w:rsidP="00C950A5">
      <w:pPr>
        <w:pStyle w:val="Textodebloque2"/>
        <w:ind w:left="0" w:right="0"/>
      </w:pPr>
    </w:p>
    <w:p w14:paraId="0287F1A9" w14:textId="77777777" w:rsidR="00C950A5" w:rsidRDefault="00C950A5" w:rsidP="00C950A5">
      <w:pPr>
        <w:ind w:firstLine="709"/>
        <w:jc w:val="both"/>
        <w:rPr>
          <w:rFonts w:ascii="Times New Roman" w:hAnsi="Times New Roman" w:cs="Times New Roman"/>
          <w:b/>
          <w:bCs/>
          <w:sz w:val="24"/>
          <w:szCs w:val="24"/>
          <w:lang w:eastAsia="es-ES"/>
        </w:rPr>
      </w:pPr>
      <w:r>
        <w:rPr>
          <w:rFonts w:ascii="Times New Roman" w:hAnsi="Times New Roman" w:cs="Times New Roman"/>
          <w:b/>
          <w:bCs/>
          <w:sz w:val="24"/>
          <w:szCs w:val="24"/>
          <w:lang w:eastAsia="es-ES"/>
        </w:rPr>
        <w:t>De conformidad con la circular No. 67-09 emitida por la Secretaría de la Corte el 22 de junio de 2009, se le comunica que en virtud del principio de gratuidad que rige esta materia, la publicación está exenta de todo pago de derechos.</w:t>
      </w:r>
    </w:p>
    <w:p w14:paraId="344E9EBC" w14:textId="77777777" w:rsidR="00C950A5" w:rsidRDefault="00C950A5" w:rsidP="00C950A5">
      <w:pPr>
        <w:pStyle w:val="Textodebloque2"/>
        <w:ind w:left="0" w:right="0"/>
        <w:rPr>
          <w:spacing w:val="2"/>
        </w:rPr>
      </w:pPr>
    </w:p>
    <w:p w14:paraId="472C70EF" w14:textId="77777777" w:rsidR="00C950A5" w:rsidRDefault="00C950A5" w:rsidP="00C950A5">
      <w:pPr>
        <w:ind w:firstLine="709"/>
        <w:jc w:val="both"/>
        <w:rPr>
          <w:rFonts w:ascii="Times New Roman" w:hAnsi="Times New Roman" w:cs="Times New Roman"/>
          <w:b/>
          <w:bCs/>
          <w:sz w:val="24"/>
          <w:szCs w:val="24"/>
          <w:lang w:eastAsia="es-ES"/>
        </w:rPr>
      </w:pPr>
      <w:r>
        <w:rPr>
          <w:rFonts w:ascii="Times New Roman" w:hAnsi="Times New Roman" w:cs="Times New Roman"/>
          <w:b/>
          <w:bCs/>
          <w:sz w:val="24"/>
          <w:szCs w:val="24"/>
          <w:lang w:eastAsia="es-ES"/>
        </w:rPr>
        <w:t>Publíquese por una única vez en el Boletín Judicial.</w:t>
      </w:r>
    </w:p>
    <w:p w14:paraId="0EF55B1E" w14:textId="77777777" w:rsidR="00C950A5" w:rsidRDefault="00C950A5" w:rsidP="00C950A5">
      <w:pPr>
        <w:pStyle w:val="Textodebloque2"/>
        <w:ind w:left="0" w:right="0"/>
      </w:pPr>
    </w:p>
    <w:p w14:paraId="75B53CA7" w14:textId="77777777" w:rsidR="00C950A5" w:rsidRDefault="00C950A5" w:rsidP="00C950A5">
      <w:pPr>
        <w:autoSpaceDE w:val="0"/>
        <w:autoSpaceDN w:val="0"/>
        <w:ind w:right="851" w:firstLine="709"/>
        <w:jc w:val="both"/>
        <w:rPr>
          <w:rFonts w:ascii="Times New Roman" w:hAnsi="Times New Roman" w:cs="Times New Roman"/>
          <w:sz w:val="24"/>
          <w:szCs w:val="24"/>
          <w:lang w:val="es-ES"/>
        </w:rPr>
      </w:pPr>
    </w:p>
    <w:p w14:paraId="44E4B9B2" w14:textId="77777777" w:rsidR="00C950A5" w:rsidRDefault="00C950A5" w:rsidP="00C950A5">
      <w:pPr>
        <w:autoSpaceDE w:val="0"/>
        <w:autoSpaceDN w:val="0"/>
        <w:ind w:right="851" w:firstLine="709"/>
        <w:jc w:val="both"/>
        <w:rPr>
          <w:rFonts w:ascii="Times New Roman" w:hAnsi="Times New Roman" w:cs="Times New Roman"/>
          <w:sz w:val="24"/>
          <w:szCs w:val="24"/>
          <w:lang w:eastAsia="es-ES"/>
        </w:rPr>
      </w:pPr>
      <w:r>
        <w:rPr>
          <w:rFonts w:ascii="Times New Roman" w:hAnsi="Times New Roman" w:cs="Times New Roman"/>
          <w:b/>
          <w:bCs/>
          <w:sz w:val="24"/>
          <w:szCs w:val="24"/>
        </w:rPr>
        <w:t>San José, 20 de agosto de 2021</w:t>
      </w:r>
    </w:p>
    <w:p w14:paraId="15B4B237" w14:textId="77777777" w:rsidR="00C950A5" w:rsidRDefault="00C950A5" w:rsidP="00C950A5">
      <w:pPr>
        <w:ind w:right="851" w:firstLine="709"/>
        <w:jc w:val="both"/>
        <w:rPr>
          <w:rFonts w:ascii="Times New Roman" w:hAnsi="Times New Roman" w:cs="Times New Roman"/>
          <w:b/>
          <w:bCs/>
          <w:sz w:val="24"/>
          <w:szCs w:val="24"/>
          <w:lang w:eastAsia="es-CR"/>
        </w:rPr>
      </w:pPr>
    </w:p>
    <w:p w14:paraId="5025A592" w14:textId="77777777" w:rsidR="00C950A5" w:rsidRDefault="00C950A5" w:rsidP="00C950A5">
      <w:pPr>
        <w:ind w:right="851" w:firstLine="709"/>
        <w:jc w:val="both"/>
        <w:rPr>
          <w:rFonts w:ascii="Times New Roman" w:hAnsi="Times New Roman" w:cs="Times New Roman"/>
          <w:b/>
          <w:bCs/>
          <w:sz w:val="24"/>
          <w:szCs w:val="24"/>
          <w:lang w:eastAsia="es-CR"/>
        </w:rPr>
      </w:pPr>
    </w:p>
    <w:p w14:paraId="4F4DB7B7" w14:textId="77777777" w:rsidR="00C950A5" w:rsidRDefault="00C950A5" w:rsidP="00C950A5">
      <w:pPr>
        <w:ind w:right="851" w:firstLine="709"/>
        <w:jc w:val="both"/>
        <w:rPr>
          <w:rFonts w:ascii="Times New Roman" w:hAnsi="Times New Roman" w:cs="Times New Roman"/>
          <w:b/>
          <w:bCs/>
          <w:sz w:val="24"/>
          <w:szCs w:val="24"/>
          <w:lang w:eastAsia="es-CR"/>
        </w:rPr>
      </w:pPr>
    </w:p>
    <w:p w14:paraId="738DD3F9" w14:textId="77777777" w:rsidR="00C950A5" w:rsidRDefault="00C950A5" w:rsidP="00C950A5">
      <w:pPr>
        <w:pStyle w:val="Ttulo51"/>
        <w:keepNext w:val="0"/>
        <w:ind w:right="851" w:firstLine="709"/>
        <w:jc w:val="both"/>
        <w:rPr>
          <w:i w:val="0"/>
          <w:iCs w:val="0"/>
          <w:sz w:val="24"/>
          <w:szCs w:val="24"/>
          <w:u w:val="none"/>
          <w:lang w:val="es-ES"/>
        </w:rPr>
      </w:pPr>
      <w:r>
        <w:rPr>
          <w:i w:val="0"/>
          <w:iCs w:val="0"/>
          <w:color w:val="000000"/>
          <w:sz w:val="24"/>
          <w:szCs w:val="24"/>
          <w:u w:val="none"/>
          <w:lang w:val="es-ES"/>
        </w:rPr>
        <w:t>Lic. Carlos Toscano Mora Rodríguez</w:t>
      </w:r>
    </w:p>
    <w:p w14:paraId="2309F843" w14:textId="77777777" w:rsidR="00C950A5" w:rsidRDefault="00C950A5" w:rsidP="00C950A5">
      <w:pPr>
        <w:pStyle w:val="Ttulo51"/>
        <w:keepNext w:val="0"/>
        <w:ind w:right="851" w:firstLine="709"/>
        <w:jc w:val="both"/>
        <w:rPr>
          <w:i w:val="0"/>
          <w:iCs w:val="0"/>
          <w:sz w:val="24"/>
          <w:szCs w:val="24"/>
          <w:u w:val="none"/>
          <w:lang w:val="es-ES"/>
        </w:rPr>
      </w:pPr>
      <w:r>
        <w:rPr>
          <w:i w:val="0"/>
          <w:iCs w:val="0"/>
          <w:color w:val="000000"/>
          <w:sz w:val="24"/>
          <w:szCs w:val="24"/>
          <w:u w:val="none"/>
          <w:lang w:val="es-ES"/>
        </w:rPr>
        <w:t>Subsecretario General interino</w:t>
      </w:r>
    </w:p>
    <w:p w14:paraId="5085DF1B" w14:textId="77777777" w:rsidR="00C950A5" w:rsidRDefault="00C950A5" w:rsidP="00C950A5">
      <w:pPr>
        <w:ind w:right="851" w:firstLine="709"/>
        <w:jc w:val="both"/>
        <w:rPr>
          <w:rFonts w:ascii="Times New Roman" w:hAnsi="Times New Roman" w:cs="Times New Roman"/>
          <w:b/>
          <w:bCs/>
          <w:sz w:val="24"/>
          <w:szCs w:val="24"/>
        </w:rPr>
      </w:pPr>
      <w:r>
        <w:rPr>
          <w:rFonts w:ascii="Times New Roman" w:hAnsi="Times New Roman" w:cs="Times New Roman"/>
          <w:b/>
          <w:bCs/>
          <w:sz w:val="24"/>
          <w:szCs w:val="24"/>
        </w:rPr>
        <w:t>Corte Suprema de Justicia</w:t>
      </w:r>
    </w:p>
    <w:p w14:paraId="3ACCF490" w14:textId="77777777" w:rsidR="00C950A5" w:rsidRDefault="00C950A5" w:rsidP="00C950A5">
      <w:pPr>
        <w:jc w:val="both"/>
        <w:rPr>
          <w:rFonts w:ascii="Times New Roman" w:hAnsi="Times New Roman" w:cs="Times New Roman"/>
          <w:sz w:val="24"/>
          <w:szCs w:val="24"/>
        </w:rPr>
      </w:pPr>
    </w:p>
    <w:p w14:paraId="63CF0569" w14:textId="77777777" w:rsidR="00C950A5" w:rsidRDefault="00C950A5" w:rsidP="00C950A5">
      <w:pPr>
        <w:jc w:val="both"/>
        <w:rPr>
          <w:rFonts w:ascii="Times New Roman" w:hAnsi="Times New Roman" w:cs="Times New Roman"/>
          <w:sz w:val="24"/>
          <w:szCs w:val="24"/>
        </w:rPr>
      </w:pPr>
    </w:p>
    <w:p w14:paraId="180F89D4" w14:textId="77777777" w:rsidR="00C950A5" w:rsidRDefault="00C950A5" w:rsidP="00C950A5">
      <w:pPr>
        <w:autoSpaceDE w:val="0"/>
        <w:autoSpaceDN w:val="0"/>
        <w:spacing w:after="160"/>
        <w:jc w:val="both"/>
        <w:rPr>
          <w:rFonts w:ascii="Times New Roman" w:hAnsi="Times New Roman" w:cs="Times New Roman"/>
          <w:b/>
          <w:bCs/>
          <w:sz w:val="24"/>
          <w:szCs w:val="24"/>
        </w:rPr>
      </w:pPr>
      <w:proofErr w:type="spellStart"/>
      <w:r>
        <w:rPr>
          <w:rFonts w:ascii="Times New Roman" w:hAnsi="Times New Roman" w:cs="Times New Roman"/>
          <w:sz w:val="24"/>
          <w:szCs w:val="24"/>
        </w:rPr>
        <w:t>Refs</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8759-2021</w:t>
      </w:r>
    </w:p>
    <w:p w14:paraId="27274716" w14:textId="77777777" w:rsidR="00C950A5" w:rsidRDefault="00C950A5" w:rsidP="00C950A5">
      <w:pPr>
        <w:autoSpaceDE w:val="0"/>
        <w:autoSpaceDN w:val="0"/>
        <w:spacing w:after="160"/>
        <w:jc w:val="both"/>
        <w:rPr>
          <w:rFonts w:ascii="Times New Roman" w:hAnsi="Times New Roman" w:cs="Times New Roman"/>
          <w:i/>
          <w:iCs/>
          <w:sz w:val="24"/>
          <w:szCs w:val="24"/>
        </w:rPr>
      </w:pPr>
      <w:r>
        <w:rPr>
          <w:rFonts w:ascii="Times New Roman" w:hAnsi="Times New Roman" w:cs="Times New Roman"/>
          <w:i/>
          <w:iCs/>
          <w:sz w:val="24"/>
          <w:szCs w:val="24"/>
        </w:rPr>
        <w:t>Claudio</w:t>
      </w:r>
    </w:p>
    <w:p w14:paraId="65F6B926" w14:textId="77777777" w:rsidR="00C950A5" w:rsidRDefault="00C950A5"/>
    <w:sectPr w:rsidR="00C950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A5"/>
    <w:rsid w:val="00C950A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2B1D"/>
  <w15:chartTrackingRefBased/>
  <w15:docId w15:val="{81A7AC6E-9390-4288-956F-CD9634B3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0A5"/>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C950A5"/>
    <w:pPr>
      <w:ind w:left="851" w:right="851" w:firstLine="709"/>
      <w:jc w:val="both"/>
    </w:pPr>
    <w:rPr>
      <w:rFonts w:ascii="Times New Roman" w:hAnsi="Times New Roman" w:cs="Times New Roman"/>
      <w:sz w:val="24"/>
      <w:szCs w:val="24"/>
      <w:lang w:eastAsia="zh-CN"/>
    </w:rPr>
  </w:style>
  <w:style w:type="paragraph" w:customStyle="1" w:styleId="Ttulo51">
    <w:name w:val="Título 51"/>
    <w:basedOn w:val="Normal"/>
    <w:rsid w:val="00C950A5"/>
    <w:pPr>
      <w:keepNext/>
      <w:shd w:val="clear" w:color="auto" w:fill="FFFFFF"/>
      <w:jc w:val="center"/>
    </w:pPr>
    <w:rPr>
      <w:rFonts w:ascii="Times New Roman" w:hAnsi="Times New Roman" w:cs="Times New Roman"/>
      <w:b/>
      <w:bCs/>
      <w:i/>
      <w:iCs/>
      <w:sz w:val="26"/>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3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1419</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Picado Vargas</dc:creator>
  <cp:keywords/>
  <dc:description/>
  <cp:lastModifiedBy>Rocío Picado Vargas</cp:lastModifiedBy>
  <cp:revision>1</cp:revision>
  <dcterms:created xsi:type="dcterms:W3CDTF">2021-10-15T19:59:00Z</dcterms:created>
  <dcterms:modified xsi:type="dcterms:W3CDTF">2021-10-15T20:00:00Z</dcterms:modified>
</cp:coreProperties>
</file>