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5E4D3" w14:textId="77777777" w:rsidR="007F5624" w:rsidRPr="0091023F" w:rsidRDefault="007F5624">
      <w:pPr>
        <w:suppressAutoHyphens w:val="0"/>
      </w:pPr>
      <w:bookmarkStart w:id="0" w:name="_Toc528045405"/>
    </w:p>
    <w:p w14:paraId="1A383CE9" w14:textId="77777777" w:rsidR="007D6610" w:rsidRPr="0091023F" w:rsidRDefault="007D6610">
      <w:pPr>
        <w:suppressAutoHyphens w:val="0"/>
      </w:pPr>
    </w:p>
    <w:sdt>
      <w:sdtPr>
        <w:id w:val="1093357390"/>
        <w:docPartObj>
          <w:docPartGallery w:val="Cover Pages"/>
          <w:docPartUnique/>
        </w:docPartObj>
      </w:sdtPr>
      <w:sdtEndPr>
        <w:rPr>
          <w:rFonts w:ascii="Arial" w:hAnsi="Arial" w:cs="Arial"/>
          <w:b/>
          <w:bCs/>
          <w:sz w:val="32"/>
          <w:szCs w:val="32"/>
        </w:rPr>
      </w:sdtEndPr>
      <w:sdtContent>
        <w:p w14:paraId="7A856A58" w14:textId="77777777" w:rsidR="002F0E1F" w:rsidRPr="0091023F" w:rsidRDefault="00D31385">
          <w:r w:rsidRPr="0091023F">
            <w:rPr>
              <w:noProof/>
            </w:rPr>
            <mc:AlternateContent>
              <mc:Choice Requires="wpg">
                <w:drawing>
                  <wp:anchor distT="0" distB="0" distL="114300" distR="114300" simplePos="0" relativeHeight="251658241" behindDoc="0" locked="0" layoutInCell="1" allowOverlap="1" wp14:anchorId="5CDE9E0E" wp14:editId="49268240">
                    <wp:simplePos x="0" y="0"/>
                    <wp:positionH relativeFrom="page">
                      <wp:align>right</wp:align>
                    </wp:positionH>
                    <wp:positionV relativeFrom="page">
                      <wp:align>top</wp:align>
                    </wp:positionV>
                    <wp:extent cx="3113405"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41844"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EndPr/>
                                  <w:sdtContent>
                                    <w:p w14:paraId="127E3AE1" w14:textId="77777777" w:rsidR="0051338E" w:rsidRDefault="0051338E">
                                      <w:pPr>
                                        <w:pStyle w:val="Sinespaciado"/>
                                        <w:rPr>
                                          <w:color w:val="FFFFFF" w:themeColor="background1"/>
                                          <w:sz w:val="96"/>
                                          <w:szCs w:val="96"/>
                                        </w:rPr>
                                      </w:pPr>
                                      <w:r w:rsidRPr="002F04F3">
                                        <w:rPr>
                                          <w:color w:val="FFFFFF" w:themeColor="background1"/>
                                          <w:sz w:val="96"/>
                                          <w:szCs w:val="96"/>
                                          <w:lang w:val="es-ES"/>
                                        </w:rPr>
                                        <w:t>2024</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A8D08D" w:themeColor="accent6" w:themeTint="99"/>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95793FE" w14:textId="77777777" w:rsidR="0051338E" w:rsidRPr="004068C7" w:rsidRDefault="0051338E">
                                      <w:pPr>
                                        <w:pStyle w:val="Sinespaciado"/>
                                        <w:spacing w:line="360" w:lineRule="auto"/>
                                        <w:rPr>
                                          <w:color w:val="A8D08D" w:themeColor="accent6" w:themeTint="99"/>
                                        </w:rPr>
                                      </w:pPr>
                                      <w:r w:rsidRPr="004068C7">
                                        <w:rPr>
                                          <w:color w:val="A8D08D" w:themeColor="accent6" w:themeTint="99"/>
                                        </w:rPr>
                                        <w:t>Carolina Chacón Mejía</w:t>
                                      </w:r>
                                    </w:p>
                                  </w:sdtContent>
                                </w:sdt>
                                <w:sdt>
                                  <w:sdtPr>
                                    <w:rPr>
                                      <w:color w:val="A8D08D" w:themeColor="accent6" w:themeTint="99"/>
                                    </w:rPr>
                                    <w:alias w:val="Fecha"/>
                                    <w:id w:val="1724480474"/>
                                    <w:dataBinding w:prefixMappings="xmlns:ns0='http://schemas.microsoft.com/office/2006/coverPageProps'" w:xpath="/ns0:CoverPageProperties[1]/ns0:PublishDate[1]" w:storeItemID="{55AF091B-3C7A-41E3-B477-F2FDAA23CFDA}"/>
                                    <w:date w:fullDate="2024-01-01T00:00:00Z">
                                      <w:dateFormat w:val="d-M-yyyy"/>
                                      <w:lid w:val="es-ES"/>
                                      <w:storeMappedDataAs w:val="dateTime"/>
                                      <w:calendar w:val="gregorian"/>
                                    </w:date>
                                  </w:sdtPr>
                                  <w:sdtEndPr/>
                                  <w:sdtContent>
                                    <w:p w14:paraId="3FD55E60" w14:textId="77777777" w:rsidR="0051338E" w:rsidRPr="002F04F3" w:rsidRDefault="0051338E">
                                      <w:pPr>
                                        <w:pStyle w:val="Sinespaciado"/>
                                        <w:spacing w:line="360" w:lineRule="auto"/>
                                        <w:rPr>
                                          <w:color w:val="A8D08D" w:themeColor="accent6" w:themeTint="99"/>
                                        </w:rPr>
                                      </w:pPr>
                                      <w:r w:rsidRPr="002F04F3">
                                        <w:rPr>
                                          <w:color w:val="A8D08D" w:themeColor="accent6" w:themeTint="99"/>
                                          <w:lang w:val="es-ES"/>
                                        </w:rPr>
                                        <w:t>1-1-2024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CDE9E0E" id="Grupo 453" o:spid="_x0000_s1026" style="position:absolute;margin-left:193.95pt;margin-top:0;width:245.15pt;height:11in;z-index:251658241;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CN9VYOUgMAAIEMAAAOAAAAAAAAAAAAAAAA&#10;AC4CAABkcnMvZTJvRG9jLnhtbFBLAQItABQABgAIAAAAIQANdl2G3QAAAAYBAAAPAAAAAAAAAAAA&#10;AAAAAKwFAABkcnMvZG93bnJldi54bWxQSwUGAAAAAAQABADzAAAAtgY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ángulo 460" o:spid="_x0000_s1028" style="position:absolute;left:1418;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EndPr/>
                            <w:sdtContent>
                              <w:p w14:paraId="127E3AE1" w14:textId="77777777" w:rsidR="0051338E" w:rsidRDefault="0051338E">
                                <w:pPr>
                                  <w:pStyle w:val="Sinespaciado"/>
                                  <w:rPr>
                                    <w:color w:val="FFFFFF" w:themeColor="background1"/>
                                    <w:sz w:val="96"/>
                                    <w:szCs w:val="96"/>
                                  </w:rPr>
                                </w:pPr>
                                <w:r w:rsidRPr="002F04F3">
                                  <w:rPr>
                                    <w:color w:val="FFFFFF" w:themeColor="background1"/>
                                    <w:sz w:val="96"/>
                                    <w:szCs w:val="96"/>
                                    <w:lang w:val="es-ES"/>
                                  </w:rPr>
                                  <w:t>2024</w:t>
                                </w:r>
                              </w:p>
                            </w:sdtContent>
                          </w:sdt>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A8D08D" w:themeColor="accent6" w:themeTint="99"/>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95793FE" w14:textId="77777777" w:rsidR="0051338E" w:rsidRPr="004068C7" w:rsidRDefault="0051338E">
                                <w:pPr>
                                  <w:pStyle w:val="Sinespaciado"/>
                                  <w:spacing w:line="360" w:lineRule="auto"/>
                                  <w:rPr>
                                    <w:color w:val="A8D08D" w:themeColor="accent6" w:themeTint="99"/>
                                  </w:rPr>
                                </w:pPr>
                                <w:r w:rsidRPr="004068C7">
                                  <w:rPr>
                                    <w:color w:val="A8D08D" w:themeColor="accent6" w:themeTint="99"/>
                                  </w:rPr>
                                  <w:t>Carolina Chacón Mejía</w:t>
                                </w:r>
                              </w:p>
                            </w:sdtContent>
                          </w:sdt>
                          <w:sdt>
                            <w:sdtPr>
                              <w:rPr>
                                <w:color w:val="A8D08D" w:themeColor="accent6" w:themeTint="99"/>
                              </w:rPr>
                              <w:alias w:val="Fecha"/>
                              <w:id w:val="1724480474"/>
                              <w:dataBinding w:prefixMappings="xmlns:ns0='http://schemas.microsoft.com/office/2006/coverPageProps'" w:xpath="/ns0:CoverPageProperties[1]/ns0:PublishDate[1]" w:storeItemID="{55AF091B-3C7A-41E3-B477-F2FDAA23CFDA}"/>
                              <w:date w:fullDate="2024-01-01T00:00:00Z">
                                <w:dateFormat w:val="d-M-yyyy"/>
                                <w:lid w:val="es-ES"/>
                                <w:storeMappedDataAs w:val="dateTime"/>
                                <w:calendar w:val="gregorian"/>
                              </w:date>
                            </w:sdtPr>
                            <w:sdtEndPr/>
                            <w:sdtContent>
                              <w:p w14:paraId="3FD55E60" w14:textId="77777777" w:rsidR="0051338E" w:rsidRPr="002F04F3" w:rsidRDefault="0051338E">
                                <w:pPr>
                                  <w:pStyle w:val="Sinespaciado"/>
                                  <w:spacing w:line="360" w:lineRule="auto"/>
                                  <w:rPr>
                                    <w:color w:val="A8D08D" w:themeColor="accent6" w:themeTint="99"/>
                                  </w:rPr>
                                </w:pPr>
                                <w:r w:rsidRPr="002F04F3">
                                  <w:rPr>
                                    <w:color w:val="A8D08D" w:themeColor="accent6" w:themeTint="99"/>
                                    <w:lang w:val="es-ES"/>
                                  </w:rPr>
                                  <w:t>1-1-2024</w:t>
                                </w:r>
                              </w:p>
                            </w:sdtContent>
                          </w:sdt>
                        </w:txbxContent>
                      </v:textbox>
                    </v:rect>
                    <w10:wrap anchorx="page" anchory="page"/>
                  </v:group>
                </w:pict>
              </mc:Fallback>
            </mc:AlternateContent>
          </w:r>
          <w:r w:rsidR="00A61CC1" w:rsidRPr="0091023F">
            <w:rPr>
              <w:noProof/>
            </w:rPr>
            <mc:AlternateContent>
              <mc:Choice Requires="wps">
                <w:drawing>
                  <wp:anchor distT="0" distB="0" distL="114300" distR="114300" simplePos="0" relativeHeight="251658240" behindDoc="0" locked="0" layoutInCell="1" allowOverlap="1" wp14:anchorId="476ECF6C" wp14:editId="5D08B844">
                    <wp:simplePos x="0" y="0"/>
                    <wp:positionH relativeFrom="column">
                      <wp:posOffset>-1080135</wp:posOffset>
                    </wp:positionH>
                    <wp:positionV relativeFrom="paragraph">
                      <wp:posOffset>-900429</wp:posOffset>
                    </wp:positionV>
                    <wp:extent cx="7758430" cy="1028700"/>
                    <wp:effectExtent l="0" t="0" r="0" b="0"/>
                    <wp:wrapNone/>
                    <wp:docPr id="2" name="Rectángulo 2"/>
                    <wp:cNvGraphicFramePr/>
                    <a:graphic xmlns:a="http://schemas.openxmlformats.org/drawingml/2006/main">
                      <a:graphicData uri="http://schemas.microsoft.com/office/word/2010/wordprocessingShape">
                        <wps:wsp>
                          <wps:cNvSpPr/>
                          <wps:spPr>
                            <a:xfrm>
                              <a:off x="0" y="0"/>
                              <a:ext cx="7758430" cy="1028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D5A78" id="Rectángulo 2" o:spid="_x0000_s1026" style="position:absolute;margin-left:-85.05pt;margin-top:-70.9pt;width:610.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" fillcolor="white [3212]" stroked="f" strokeweight="1pt"/>
                </w:pict>
              </mc:Fallback>
            </mc:AlternateContent>
          </w:r>
          <w:r w:rsidR="002F0E1F" w:rsidRPr="0091023F">
            <w:rPr>
              <w:noProof/>
            </w:rPr>
            <mc:AlternateContent>
              <mc:Choice Requires="wps">
                <w:drawing>
                  <wp:anchor distT="0" distB="0" distL="114300" distR="114300" simplePos="0" relativeHeight="251658243" behindDoc="0" locked="0" layoutInCell="0" allowOverlap="1" wp14:anchorId="4FE6032A" wp14:editId="4DA735A9">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48"/>
                                    <w:szCs w:val="48"/>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B60ED35" w14:textId="77777777" w:rsidR="0051338E" w:rsidRDefault="0051338E">
                                    <w:pPr>
                                      <w:pStyle w:val="Sinespaciado"/>
                                      <w:jc w:val="right"/>
                                      <w:rPr>
                                        <w:color w:val="FFFFFF" w:themeColor="background1"/>
                                        <w:sz w:val="72"/>
                                        <w:szCs w:val="72"/>
                                      </w:rPr>
                                    </w:pPr>
                                    <w:r w:rsidRPr="00353233">
                                      <w:rPr>
                                        <w:color w:val="FFFFFF" w:themeColor="background1"/>
                                        <w:sz w:val="48"/>
                                        <w:szCs w:val="48"/>
                                      </w:rPr>
                                      <w:t>DIRECTRICES T</w:t>
                                    </w:r>
                                    <w:r>
                                      <w:rPr>
                                        <w:color w:val="FFFFFF" w:themeColor="background1"/>
                                        <w:sz w:val="48"/>
                                        <w:szCs w:val="48"/>
                                      </w:rPr>
                                      <w:t>É</w:t>
                                    </w:r>
                                    <w:r w:rsidRPr="00353233">
                                      <w:rPr>
                                        <w:color w:val="FFFFFF" w:themeColor="background1"/>
                                        <w:sz w:val="48"/>
                                        <w:szCs w:val="48"/>
                                      </w:rPr>
                                      <w:t xml:space="preserve">CNICAS </w:t>
                                    </w:r>
                                    <w:r>
                                      <w:rPr>
                                        <w:color w:val="FFFFFF" w:themeColor="background1"/>
                                        <w:sz w:val="48"/>
                                        <w:szCs w:val="48"/>
                                      </w:rPr>
                                      <w:t>PARA LA</w:t>
                                    </w:r>
                                    <w:r w:rsidRPr="00353233">
                                      <w:rPr>
                                        <w:color w:val="FFFFFF" w:themeColor="background1"/>
                                        <w:sz w:val="48"/>
                                        <w:szCs w:val="48"/>
                                      </w:rPr>
                                      <w:t xml:space="preserve"> FORMULACIÓN DEL ANTEPROYECTO DE PRESUPUESTO</w:t>
                                    </w:r>
                                    <w:r>
                                      <w:rPr>
                                        <w:color w:val="FFFFFF" w:themeColor="background1"/>
                                        <w:sz w:val="48"/>
                                        <w:szCs w:val="48"/>
                                      </w:rPr>
                                      <w:t xml:space="preserve"> 2024</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FE6032A" id="Rectángulo 16" o:spid="_x0000_s1031" style="position:absolute;margin-left:0;margin-top:0;width:548.85pt;height:50.4pt;z-index:251658243;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48"/>
                              <w:szCs w:val="48"/>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B60ED35" w14:textId="77777777" w:rsidR="0051338E" w:rsidRDefault="0051338E">
                              <w:pPr>
                                <w:pStyle w:val="Sinespaciado"/>
                                <w:jc w:val="right"/>
                                <w:rPr>
                                  <w:color w:val="FFFFFF" w:themeColor="background1"/>
                                  <w:sz w:val="72"/>
                                  <w:szCs w:val="72"/>
                                </w:rPr>
                              </w:pPr>
                              <w:r w:rsidRPr="00353233">
                                <w:rPr>
                                  <w:color w:val="FFFFFF" w:themeColor="background1"/>
                                  <w:sz w:val="48"/>
                                  <w:szCs w:val="48"/>
                                </w:rPr>
                                <w:t>DIRECTRICES T</w:t>
                              </w:r>
                              <w:r>
                                <w:rPr>
                                  <w:color w:val="FFFFFF" w:themeColor="background1"/>
                                  <w:sz w:val="48"/>
                                  <w:szCs w:val="48"/>
                                </w:rPr>
                                <w:t>É</w:t>
                              </w:r>
                              <w:r w:rsidRPr="00353233">
                                <w:rPr>
                                  <w:color w:val="FFFFFF" w:themeColor="background1"/>
                                  <w:sz w:val="48"/>
                                  <w:szCs w:val="48"/>
                                </w:rPr>
                                <w:t xml:space="preserve">CNICAS </w:t>
                              </w:r>
                              <w:r>
                                <w:rPr>
                                  <w:color w:val="FFFFFF" w:themeColor="background1"/>
                                  <w:sz w:val="48"/>
                                  <w:szCs w:val="48"/>
                                </w:rPr>
                                <w:t>PARA LA</w:t>
                              </w:r>
                              <w:r w:rsidRPr="00353233">
                                <w:rPr>
                                  <w:color w:val="FFFFFF" w:themeColor="background1"/>
                                  <w:sz w:val="48"/>
                                  <w:szCs w:val="48"/>
                                </w:rPr>
                                <w:t xml:space="preserve"> FORMULACIÓN DEL ANTEPROYECTO DE PRESUPUESTO</w:t>
                              </w:r>
                              <w:r>
                                <w:rPr>
                                  <w:color w:val="FFFFFF" w:themeColor="background1"/>
                                  <w:sz w:val="48"/>
                                  <w:szCs w:val="48"/>
                                </w:rPr>
                                <w:t xml:space="preserve"> 2024</w:t>
                              </w:r>
                            </w:p>
                          </w:sdtContent>
                        </w:sdt>
                      </w:txbxContent>
                    </v:textbox>
                    <w10:wrap anchorx="page" anchory="page"/>
                  </v:rect>
                </w:pict>
              </mc:Fallback>
            </mc:AlternateContent>
          </w:r>
        </w:p>
        <w:p w14:paraId="1078DA6E" w14:textId="77777777" w:rsidR="002F0E1F" w:rsidRPr="0091023F" w:rsidRDefault="00F672BD">
          <w:pPr>
            <w:suppressAutoHyphens w:val="0"/>
            <w:rPr>
              <w:rFonts w:ascii="Arial" w:hAnsi="Arial" w:cs="Arial"/>
              <w:b/>
              <w:bCs/>
              <w:sz w:val="32"/>
              <w:szCs w:val="32"/>
            </w:rPr>
          </w:pPr>
          <w:r w:rsidRPr="0091023F">
            <w:rPr>
              <w:noProof/>
            </w:rPr>
            <mc:AlternateContent>
              <mc:Choice Requires="wps">
                <w:drawing>
                  <wp:anchor distT="0" distB="0" distL="114300" distR="114300" simplePos="0" relativeHeight="251658244" behindDoc="0" locked="0" layoutInCell="1" allowOverlap="1" wp14:anchorId="05BB8532" wp14:editId="0E74F2C2">
                    <wp:simplePos x="0" y="0"/>
                    <wp:positionH relativeFrom="column">
                      <wp:posOffset>3991572</wp:posOffset>
                    </wp:positionH>
                    <wp:positionV relativeFrom="paragraph">
                      <wp:posOffset>6732175</wp:posOffset>
                    </wp:positionV>
                    <wp:extent cx="2347415" cy="764275"/>
                    <wp:effectExtent l="0" t="0" r="0" b="0"/>
                    <wp:wrapNone/>
                    <wp:docPr id="4" name="Rectángulo 4"/>
                    <wp:cNvGraphicFramePr/>
                    <a:graphic xmlns:a="http://schemas.openxmlformats.org/drawingml/2006/main">
                      <a:graphicData uri="http://schemas.microsoft.com/office/word/2010/wordprocessingShape">
                        <wps:wsp>
                          <wps:cNvSpPr/>
                          <wps:spPr>
                            <a:xfrm>
                              <a:off x="0" y="0"/>
                              <a:ext cx="2347415" cy="764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005EA" w14:textId="77777777" w:rsidR="0051338E" w:rsidRDefault="0051338E" w:rsidP="00F672BD">
                                <w:pPr>
                                  <w:jc w:val="center"/>
                                </w:pPr>
                                <w:r w:rsidRPr="00F672BD">
                                  <w:rPr>
                                    <w:rFonts w:ascii="Arial" w:hAnsi="Arial" w:cs="Arial"/>
                                    <w:b/>
                                    <w:bCs/>
                                    <w:noProof/>
                                    <w:sz w:val="32"/>
                                    <w:szCs w:val="32"/>
                                  </w:rPr>
                                  <w:drawing>
                                    <wp:inline distT="0" distB="0" distL="0" distR="0" wp14:anchorId="35EC9E2A" wp14:editId="29D33125">
                                      <wp:extent cx="1346480" cy="529763"/>
                                      <wp:effectExtent l="0" t="0" r="0" b="0"/>
                                      <wp:docPr id="10" name="Imagen 14" descr="Interfaz de usuario gráfica, Texto, Aplicación&#10;&#10;Descripción generada automáticamente">
                                        <a:extLst xmlns:a="http://schemas.openxmlformats.org/drawingml/2006/main">
                                          <a:ext uri="{FF2B5EF4-FFF2-40B4-BE49-F238E27FC236}">
                                            <a16:creationId xmlns:a16="http://schemas.microsoft.com/office/drawing/2014/main" id="{2BA89881-1CDF-47EA-B667-FB3634581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nterfaz de usuario gráfica, Texto, Aplicación&#10;&#10;Descripción generada automáticamente">
                                                <a:extLst>
                                                  <a:ext uri="{FF2B5EF4-FFF2-40B4-BE49-F238E27FC236}">
                                                    <a16:creationId xmlns:a16="http://schemas.microsoft.com/office/drawing/2014/main" id="{2BA89881-1CDF-47EA-B667-FB3634581A95}"/>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369833" cy="5389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B8532" id="Rectángulo 4" o:spid="_x0000_s1032" style="position:absolute;margin-left:314.3pt;margin-top:530.1pt;width:184.85pt;height:60.2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" filled="f" stroked="f" strokeweight="1pt">
                    <v:textbox>
                      <w:txbxContent>
                        <w:p w14:paraId="111005EA" w14:textId="77777777" w:rsidR="0051338E" w:rsidRDefault="0051338E" w:rsidP="00F672BD">
                          <w:pPr>
                            <w:jc w:val="center"/>
                          </w:pPr>
                          <w:r w:rsidRPr="00F672BD">
                            <w:rPr>
                              <w:rFonts w:ascii="Arial" w:hAnsi="Arial" w:cs="Arial"/>
                              <w:b/>
                              <w:bCs/>
                              <w:noProof/>
                              <w:sz w:val="32"/>
                              <w:szCs w:val="32"/>
                            </w:rPr>
                            <w:drawing>
                              <wp:inline distT="0" distB="0" distL="0" distR="0" wp14:anchorId="35EC9E2A" wp14:editId="29D33125">
                                <wp:extent cx="1346480" cy="529763"/>
                                <wp:effectExtent l="0" t="0" r="0" b="0"/>
                                <wp:docPr id="10" name="Imagen 14" descr="Interfaz de usuario gráfica, Texto, Aplicación&#10;&#10;Descripción generada automáticamente">
                                  <a:extLst xmlns:a="http://schemas.openxmlformats.org/drawingml/2006/main">
                                    <a:ext uri="{FF2B5EF4-FFF2-40B4-BE49-F238E27FC236}">
                                      <a16:creationId xmlns:a16="http://schemas.microsoft.com/office/drawing/2014/main" id="{2BA89881-1CDF-47EA-B667-FB3634581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nterfaz de usuario gráfica, Texto, Aplicación&#10;&#10;Descripción generada automáticamente">
                                          <a:extLst>
                                            <a:ext uri="{FF2B5EF4-FFF2-40B4-BE49-F238E27FC236}">
                                              <a16:creationId xmlns:a16="http://schemas.microsoft.com/office/drawing/2014/main" id="{2BA89881-1CDF-47EA-B667-FB3634581A95}"/>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369833" cy="538951"/>
                                        </a:xfrm>
                                        <a:prstGeom prst="rect">
                                          <a:avLst/>
                                        </a:prstGeom>
                                      </pic:spPr>
                                    </pic:pic>
                                  </a:graphicData>
                                </a:graphic>
                              </wp:inline>
                            </w:drawing>
                          </w:r>
                        </w:p>
                      </w:txbxContent>
                    </v:textbox>
                  </v:rect>
                </w:pict>
              </mc:Fallback>
            </mc:AlternateContent>
          </w:r>
          <w:r w:rsidR="002F0E1F" w:rsidRPr="0091023F">
            <w:rPr>
              <w:noProof/>
            </w:rPr>
            <w:drawing>
              <wp:anchor distT="0" distB="0" distL="114300" distR="114300" simplePos="0" relativeHeight="251658242" behindDoc="0" locked="0" layoutInCell="0" allowOverlap="1" wp14:anchorId="125AD0DC" wp14:editId="64389115">
                <wp:simplePos x="0" y="0"/>
                <wp:positionH relativeFrom="page">
                  <wp:posOffset>2661507</wp:posOffset>
                </wp:positionH>
                <wp:positionV relativeFrom="page">
                  <wp:posOffset>3179928</wp:posOffset>
                </wp:positionV>
                <wp:extent cx="4649406" cy="3702695"/>
                <wp:effectExtent l="0" t="0" r="0" b="0"/>
                <wp:wrapNone/>
                <wp:docPr id="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464940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F0E1F" w:rsidRPr="0091023F">
            <w:rPr>
              <w:rFonts w:ascii="Arial" w:hAnsi="Arial" w:cs="Arial"/>
              <w:b/>
              <w:bCs/>
              <w:sz w:val="32"/>
              <w:szCs w:val="32"/>
            </w:rPr>
            <w:br w:type="page"/>
          </w:r>
        </w:p>
      </w:sdtContent>
    </w:sdt>
    <w:p w14:paraId="2EBFA7B1" w14:textId="77777777" w:rsidR="00410D0D" w:rsidRPr="0091023F" w:rsidRDefault="00410D0D" w:rsidP="00467077">
      <w:pPr>
        <w:tabs>
          <w:tab w:val="left" w:pos="1920"/>
        </w:tabs>
        <w:jc w:val="both"/>
        <w:rPr>
          <w:b/>
          <w:bCs/>
          <w:sz w:val="2"/>
          <w:szCs w:val="2"/>
          <w:lang w:val="en-US"/>
        </w:rPr>
      </w:pPr>
    </w:p>
    <w:p w14:paraId="0991084C" w14:textId="77777777" w:rsidR="005F0F2C" w:rsidRPr="0091023F" w:rsidRDefault="005F0F2C" w:rsidP="00467077">
      <w:pPr>
        <w:tabs>
          <w:tab w:val="left" w:pos="1920"/>
        </w:tabs>
        <w:jc w:val="both"/>
        <w:rPr>
          <w:b/>
          <w:bCs/>
          <w:sz w:val="2"/>
          <w:szCs w:val="2"/>
          <w:lang w:val="en-US"/>
        </w:rPr>
      </w:pPr>
    </w:p>
    <w:p w14:paraId="1BF7FAAB" w14:textId="77777777" w:rsidR="005F0F2C" w:rsidRPr="0091023F" w:rsidRDefault="005F0F2C" w:rsidP="00467077">
      <w:pPr>
        <w:tabs>
          <w:tab w:val="left" w:pos="1920"/>
        </w:tabs>
        <w:jc w:val="both"/>
        <w:rPr>
          <w:b/>
          <w:bCs/>
          <w:sz w:val="2"/>
          <w:szCs w:val="2"/>
          <w:lang w:val="en-US"/>
        </w:rPr>
      </w:pPr>
    </w:p>
    <w:p w14:paraId="1358284C" w14:textId="77777777" w:rsidR="005F0F2C" w:rsidRPr="0091023F" w:rsidRDefault="005F0F2C" w:rsidP="00467077">
      <w:pPr>
        <w:tabs>
          <w:tab w:val="left" w:pos="1920"/>
        </w:tabs>
        <w:jc w:val="both"/>
        <w:rPr>
          <w:b/>
          <w:bCs/>
          <w:sz w:val="2"/>
          <w:szCs w:val="2"/>
          <w:lang w:val="en-US"/>
        </w:rPr>
      </w:pPr>
    </w:p>
    <w:p w14:paraId="380EAB99" w14:textId="77777777" w:rsidR="005F0F2C" w:rsidRPr="0091023F" w:rsidRDefault="005F0F2C" w:rsidP="00467077">
      <w:pPr>
        <w:tabs>
          <w:tab w:val="left" w:pos="1920"/>
        </w:tabs>
        <w:jc w:val="both"/>
        <w:rPr>
          <w:b/>
          <w:bCs/>
          <w:sz w:val="2"/>
          <w:szCs w:val="2"/>
          <w:lang w:val="en-US"/>
        </w:rPr>
      </w:pPr>
    </w:p>
    <w:p w14:paraId="25D9EB12" w14:textId="77777777" w:rsidR="005F0F2C" w:rsidRPr="0091023F" w:rsidRDefault="005F0F2C" w:rsidP="00467077">
      <w:pPr>
        <w:tabs>
          <w:tab w:val="left" w:pos="1920"/>
        </w:tabs>
        <w:jc w:val="both"/>
        <w:rPr>
          <w:b/>
          <w:bCs/>
          <w:sz w:val="2"/>
          <w:szCs w:val="2"/>
          <w:lang w:val="en-US"/>
        </w:rPr>
      </w:pPr>
    </w:p>
    <w:p w14:paraId="341BC6E4" w14:textId="77777777" w:rsidR="005F0F2C" w:rsidRPr="0091023F" w:rsidRDefault="005F0F2C" w:rsidP="00467077">
      <w:pPr>
        <w:tabs>
          <w:tab w:val="left" w:pos="1920"/>
        </w:tabs>
        <w:jc w:val="both"/>
        <w:rPr>
          <w:b/>
          <w:bCs/>
          <w:sz w:val="2"/>
          <w:szCs w:val="2"/>
          <w:lang w:val="en-US"/>
        </w:rPr>
      </w:pPr>
    </w:p>
    <w:p w14:paraId="28A9D8E5" w14:textId="77777777" w:rsidR="005F0F2C" w:rsidRPr="0091023F" w:rsidRDefault="005F0F2C" w:rsidP="00467077">
      <w:pPr>
        <w:tabs>
          <w:tab w:val="left" w:pos="1920"/>
        </w:tabs>
        <w:jc w:val="both"/>
        <w:rPr>
          <w:b/>
          <w:bCs/>
          <w:sz w:val="2"/>
          <w:szCs w:val="2"/>
          <w:lang w:val="en-US"/>
        </w:rPr>
      </w:pPr>
    </w:p>
    <w:p w14:paraId="16F28849" w14:textId="77777777" w:rsidR="005F0F2C" w:rsidRPr="0091023F" w:rsidRDefault="005F0F2C" w:rsidP="00467077">
      <w:pPr>
        <w:tabs>
          <w:tab w:val="left" w:pos="1920"/>
        </w:tabs>
        <w:jc w:val="both"/>
        <w:rPr>
          <w:b/>
          <w:bCs/>
          <w:sz w:val="2"/>
          <w:szCs w:val="2"/>
          <w:lang w:val="en-US"/>
        </w:rPr>
      </w:pPr>
    </w:p>
    <w:p w14:paraId="716309BF" w14:textId="77777777" w:rsidR="005F0F2C" w:rsidRPr="0091023F" w:rsidRDefault="005F0F2C" w:rsidP="00467077">
      <w:pPr>
        <w:tabs>
          <w:tab w:val="left" w:pos="1920"/>
        </w:tabs>
        <w:jc w:val="both"/>
        <w:rPr>
          <w:b/>
          <w:bCs/>
          <w:sz w:val="2"/>
          <w:szCs w:val="2"/>
          <w:lang w:val="en-US"/>
        </w:rPr>
      </w:pPr>
    </w:p>
    <w:p w14:paraId="7F79CB2F" w14:textId="77777777" w:rsidR="005F0F2C" w:rsidRPr="0091023F" w:rsidRDefault="005F0F2C" w:rsidP="00467077">
      <w:pPr>
        <w:tabs>
          <w:tab w:val="left" w:pos="1920"/>
        </w:tabs>
        <w:jc w:val="both"/>
        <w:rPr>
          <w:b/>
          <w:bCs/>
          <w:sz w:val="2"/>
          <w:szCs w:val="2"/>
          <w:lang w:val="en-US"/>
        </w:rPr>
      </w:pPr>
    </w:p>
    <w:p w14:paraId="7E74D25E" w14:textId="77777777" w:rsidR="005F0F2C" w:rsidRPr="0091023F" w:rsidRDefault="005F0F2C" w:rsidP="00467077">
      <w:pPr>
        <w:tabs>
          <w:tab w:val="left" w:pos="1920"/>
        </w:tabs>
        <w:jc w:val="both"/>
        <w:rPr>
          <w:b/>
          <w:bCs/>
          <w:sz w:val="2"/>
          <w:szCs w:val="2"/>
          <w:lang w:val="en-US"/>
        </w:rPr>
      </w:pPr>
    </w:p>
    <w:p w14:paraId="62B74992" w14:textId="77777777" w:rsidR="005F0F2C" w:rsidRPr="0091023F" w:rsidRDefault="005F0F2C" w:rsidP="00467077">
      <w:pPr>
        <w:tabs>
          <w:tab w:val="left" w:pos="1920"/>
        </w:tabs>
        <w:jc w:val="both"/>
        <w:rPr>
          <w:b/>
          <w:bCs/>
          <w:sz w:val="2"/>
          <w:szCs w:val="2"/>
          <w:lang w:val="en-US"/>
        </w:rPr>
      </w:pPr>
    </w:p>
    <w:p w14:paraId="2C8E55C2" w14:textId="77777777" w:rsidR="005F0F2C" w:rsidRPr="0091023F" w:rsidRDefault="005F0F2C" w:rsidP="00467077">
      <w:pPr>
        <w:tabs>
          <w:tab w:val="left" w:pos="1920"/>
        </w:tabs>
        <w:jc w:val="both"/>
        <w:rPr>
          <w:b/>
          <w:bCs/>
          <w:sz w:val="2"/>
          <w:szCs w:val="2"/>
          <w:lang w:val="en-US"/>
        </w:rPr>
      </w:pPr>
    </w:p>
    <w:p w14:paraId="6B7CC6A5" w14:textId="77777777" w:rsidR="005F0F2C" w:rsidRPr="0091023F" w:rsidRDefault="005F0F2C" w:rsidP="00467077">
      <w:pPr>
        <w:tabs>
          <w:tab w:val="left" w:pos="1920"/>
        </w:tabs>
        <w:jc w:val="both"/>
        <w:rPr>
          <w:b/>
          <w:bCs/>
          <w:sz w:val="2"/>
          <w:szCs w:val="2"/>
          <w:lang w:val="en-US"/>
        </w:rPr>
      </w:pPr>
    </w:p>
    <w:p w14:paraId="2CDD999C" w14:textId="77777777" w:rsidR="00963DD0" w:rsidRPr="0091023F" w:rsidRDefault="00963DD0" w:rsidP="0087568C">
      <w:pPr>
        <w:tabs>
          <w:tab w:val="left" w:pos="0"/>
        </w:tabs>
        <w:jc w:val="center"/>
        <w:rPr>
          <w:rFonts w:ascii="Arial" w:hAnsi="Arial" w:cs="Arial"/>
          <w:b/>
          <w:bCs/>
          <w:sz w:val="28"/>
          <w:szCs w:val="28"/>
        </w:rPr>
      </w:pPr>
    </w:p>
    <w:p w14:paraId="4C5ABE47" w14:textId="77777777" w:rsidR="004C2780" w:rsidRPr="0091023F" w:rsidRDefault="004C2780" w:rsidP="0087568C">
      <w:pPr>
        <w:tabs>
          <w:tab w:val="left" w:pos="0"/>
        </w:tabs>
        <w:jc w:val="center"/>
        <w:rPr>
          <w:rFonts w:ascii="Arial" w:hAnsi="Arial" w:cs="Arial"/>
          <w:b/>
          <w:bCs/>
          <w:color w:val="538135" w:themeColor="accent6" w:themeShade="BF"/>
          <w:sz w:val="32"/>
          <w:szCs w:val="32"/>
        </w:rPr>
      </w:pPr>
      <w:r w:rsidRPr="0091023F">
        <w:rPr>
          <w:rFonts w:ascii="Arial" w:hAnsi="Arial" w:cs="Arial"/>
          <w:b/>
          <w:bCs/>
          <w:color w:val="538135" w:themeColor="accent6" w:themeShade="BF"/>
          <w:sz w:val="32"/>
          <w:szCs w:val="32"/>
        </w:rPr>
        <w:t>Directrices Técnicas para la Formulación del Anteproyecto de Presupuesto 202</w:t>
      </w:r>
      <w:r w:rsidR="006F496B" w:rsidRPr="0091023F">
        <w:rPr>
          <w:rFonts w:ascii="Arial" w:hAnsi="Arial" w:cs="Arial"/>
          <w:b/>
          <w:bCs/>
          <w:color w:val="538135" w:themeColor="accent6" w:themeShade="BF"/>
          <w:sz w:val="32"/>
          <w:szCs w:val="32"/>
        </w:rPr>
        <w:t>4</w:t>
      </w:r>
    </w:p>
    <w:p w14:paraId="50428402" w14:textId="77777777" w:rsidR="0087568C" w:rsidRPr="0091023F" w:rsidRDefault="0087568C" w:rsidP="0087568C">
      <w:pPr>
        <w:tabs>
          <w:tab w:val="left" w:pos="0"/>
        </w:tabs>
        <w:jc w:val="center"/>
        <w:rPr>
          <w:rFonts w:ascii="Arial" w:hAnsi="Arial" w:cs="Arial"/>
          <w:b/>
          <w:bCs/>
          <w:sz w:val="32"/>
          <w:szCs w:val="32"/>
        </w:rPr>
      </w:pPr>
    </w:p>
    <w:p w14:paraId="22CF0EE1" w14:textId="77777777" w:rsidR="0087568C" w:rsidRPr="0091023F" w:rsidRDefault="0087568C" w:rsidP="0087568C">
      <w:pPr>
        <w:tabs>
          <w:tab w:val="left" w:pos="0"/>
        </w:tabs>
        <w:jc w:val="center"/>
        <w:rPr>
          <w:rFonts w:ascii="Arial" w:hAnsi="Arial" w:cs="Arial"/>
          <w:b/>
          <w:bCs/>
          <w:color w:val="C00000"/>
          <w:sz w:val="32"/>
          <w:szCs w:val="32"/>
        </w:rPr>
      </w:pPr>
    </w:p>
    <w:p w14:paraId="7C7A9285" w14:textId="77777777" w:rsidR="0087568C" w:rsidRPr="0091023F" w:rsidRDefault="0087568C" w:rsidP="0087568C">
      <w:pPr>
        <w:tabs>
          <w:tab w:val="left" w:pos="0"/>
        </w:tabs>
        <w:jc w:val="center"/>
        <w:rPr>
          <w:rFonts w:ascii="Arial" w:hAnsi="Arial" w:cs="Arial"/>
          <w:b/>
          <w:bCs/>
          <w:color w:val="C00000"/>
          <w:sz w:val="32"/>
          <w:szCs w:val="32"/>
        </w:rPr>
      </w:pPr>
    </w:p>
    <w:p w14:paraId="0553EEC8" w14:textId="77777777" w:rsidR="000255B9" w:rsidRPr="0091023F" w:rsidRDefault="000255B9" w:rsidP="0087568C">
      <w:pPr>
        <w:tabs>
          <w:tab w:val="left" w:pos="0"/>
        </w:tabs>
        <w:jc w:val="center"/>
        <w:rPr>
          <w:rFonts w:ascii="Arial" w:hAnsi="Arial" w:cs="Arial"/>
          <w:b/>
          <w:bCs/>
          <w:color w:val="C00000"/>
          <w:sz w:val="32"/>
          <w:szCs w:val="32"/>
        </w:rPr>
      </w:pPr>
    </w:p>
    <w:p w14:paraId="7FFC28DF" w14:textId="77777777" w:rsidR="00963DD0" w:rsidRPr="0091023F" w:rsidRDefault="00963DD0" w:rsidP="0087568C">
      <w:pPr>
        <w:tabs>
          <w:tab w:val="left" w:pos="0"/>
        </w:tabs>
        <w:jc w:val="center"/>
        <w:rPr>
          <w:rFonts w:ascii="Arial" w:hAnsi="Arial" w:cs="Arial"/>
          <w:b/>
          <w:bCs/>
          <w:color w:val="C00000"/>
          <w:sz w:val="32"/>
          <w:szCs w:val="32"/>
        </w:rPr>
      </w:pPr>
    </w:p>
    <w:p w14:paraId="07B8F863" w14:textId="77777777" w:rsidR="00963DD0" w:rsidRPr="0091023F" w:rsidRDefault="00963DD0" w:rsidP="0087568C">
      <w:pPr>
        <w:tabs>
          <w:tab w:val="left" w:pos="0"/>
        </w:tabs>
        <w:jc w:val="center"/>
        <w:rPr>
          <w:rFonts w:ascii="Arial" w:hAnsi="Arial" w:cs="Arial"/>
          <w:b/>
          <w:bCs/>
          <w:color w:val="C00000"/>
          <w:sz w:val="32"/>
          <w:szCs w:val="32"/>
        </w:rPr>
      </w:pPr>
    </w:p>
    <w:p w14:paraId="5E1DADBA" w14:textId="77777777" w:rsidR="00963DD0" w:rsidRPr="0091023F" w:rsidRDefault="00963DD0" w:rsidP="0087568C">
      <w:pPr>
        <w:tabs>
          <w:tab w:val="left" w:pos="0"/>
        </w:tabs>
        <w:jc w:val="center"/>
        <w:rPr>
          <w:rFonts w:ascii="Arial" w:hAnsi="Arial" w:cs="Arial"/>
          <w:b/>
          <w:bCs/>
          <w:color w:val="C00000"/>
          <w:sz w:val="32"/>
          <w:szCs w:val="32"/>
        </w:rPr>
      </w:pPr>
    </w:p>
    <w:p w14:paraId="339EA884" w14:textId="77777777" w:rsidR="00EF5EB2" w:rsidRPr="0091023F" w:rsidRDefault="00EF5EB2" w:rsidP="0087568C">
      <w:pPr>
        <w:tabs>
          <w:tab w:val="left" w:pos="0"/>
        </w:tabs>
        <w:jc w:val="center"/>
        <w:rPr>
          <w:rFonts w:ascii="Arial" w:hAnsi="Arial" w:cs="Arial"/>
          <w:b/>
          <w:bCs/>
          <w:color w:val="C00000"/>
          <w:sz w:val="32"/>
          <w:szCs w:val="32"/>
        </w:rPr>
      </w:pPr>
    </w:p>
    <w:p w14:paraId="68B391AA" w14:textId="77777777" w:rsidR="0087568C" w:rsidRPr="0091023F" w:rsidRDefault="00154EBF" w:rsidP="0087568C">
      <w:pPr>
        <w:tabs>
          <w:tab w:val="left" w:pos="0"/>
        </w:tabs>
        <w:jc w:val="center"/>
        <w:rPr>
          <w:rFonts w:ascii="Arial" w:hAnsi="Arial" w:cs="Arial"/>
          <w:b/>
          <w:bCs/>
          <w:color w:val="538135" w:themeColor="accent6" w:themeShade="BF"/>
          <w:sz w:val="32"/>
          <w:szCs w:val="32"/>
        </w:rPr>
      </w:pPr>
      <w:r w:rsidRPr="00CA011B">
        <w:rPr>
          <w:rFonts w:ascii="Arial" w:hAnsi="Arial" w:cs="Arial"/>
          <w:b/>
          <w:bCs/>
          <w:color w:val="538135" w:themeColor="accent6" w:themeShade="BF"/>
          <w:sz w:val="32"/>
          <w:szCs w:val="32"/>
        </w:rPr>
        <w:t xml:space="preserve">Oficio </w:t>
      </w:r>
      <w:r w:rsidR="00DB2FF3">
        <w:rPr>
          <w:rFonts w:ascii="Arial" w:hAnsi="Arial" w:cs="Arial"/>
          <w:b/>
          <w:bCs/>
          <w:color w:val="538135" w:themeColor="accent6" w:themeShade="BF"/>
          <w:sz w:val="32"/>
          <w:szCs w:val="32"/>
        </w:rPr>
        <w:t>1104</w:t>
      </w:r>
      <w:r w:rsidRPr="00CA011B">
        <w:rPr>
          <w:rFonts w:ascii="Arial" w:hAnsi="Arial" w:cs="Arial"/>
          <w:b/>
          <w:bCs/>
          <w:color w:val="538135" w:themeColor="accent6" w:themeShade="BF"/>
          <w:sz w:val="32"/>
          <w:szCs w:val="32"/>
        </w:rPr>
        <w:t>-PLA-PP-202</w:t>
      </w:r>
      <w:r w:rsidR="00F42744" w:rsidRPr="00CA011B">
        <w:rPr>
          <w:rFonts w:ascii="Arial" w:hAnsi="Arial" w:cs="Arial"/>
          <w:b/>
          <w:bCs/>
          <w:color w:val="538135" w:themeColor="accent6" w:themeShade="BF"/>
          <w:sz w:val="32"/>
          <w:szCs w:val="32"/>
        </w:rPr>
        <w:t>2</w:t>
      </w:r>
    </w:p>
    <w:p w14:paraId="4BE80C0F" w14:textId="77777777" w:rsidR="00963DD0" w:rsidRPr="0091023F" w:rsidRDefault="00963DD0" w:rsidP="0087568C">
      <w:pPr>
        <w:tabs>
          <w:tab w:val="left" w:pos="0"/>
        </w:tabs>
        <w:jc w:val="center"/>
        <w:rPr>
          <w:rFonts w:ascii="Arial" w:hAnsi="Arial" w:cs="Arial"/>
          <w:b/>
          <w:bCs/>
          <w:color w:val="C00000"/>
          <w:sz w:val="32"/>
          <w:szCs w:val="32"/>
        </w:rPr>
      </w:pPr>
    </w:p>
    <w:p w14:paraId="20238B78" w14:textId="77777777" w:rsidR="00963DD0" w:rsidRPr="0091023F" w:rsidRDefault="00963DD0" w:rsidP="0087568C">
      <w:pPr>
        <w:tabs>
          <w:tab w:val="left" w:pos="0"/>
        </w:tabs>
        <w:jc w:val="center"/>
        <w:rPr>
          <w:rFonts w:ascii="Arial" w:hAnsi="Arial" w:cs="Arial"/>
          <w:b/>
          <w:bCs/>
          <w:color w:val="C00000"/>
          <w:sz w:val="32"/>
          <w:szCs w:val="32"/>
        </w:rPr>
      </w:pPr>
    </w:p>
    <w:p w14:paraId="0EAA4347" w14:textId="77777777" w:rsidR="00963DD0" w:rsidRPr="0091023F" w:rsidRDefault="00963DD0" w:rsidP="0087568C">
      <w:pPr>
        <w:tabs>
          <w:tab w:val="left" w:pos="0"/>
        </w:tabs>
        <w:jc w:val="center"/>
        <w:rPr>
          <w:rFonts w:ascii="Arial" w:hAnsi="Arial" w:cs="Arial"/>
          <w:b/>
          <w:bCs/>
          <w:color w:val="C00000"/>
          <w:sz w:val="32"/>
          <w:szCs w:val="32"/>
        </w:rPr>
      </w:pPr>
    </w:p>
    <w:p w14:paraId="34E3B59D" w14:textId="77777777" w:rsidR="000255B9" w:rsidRPr="0091023F" w:rsidRDefault="000255B9" w:rsidP="0087568C">
      <w:pPr>
        <w:tabs>
          <w:tab w:val="left" w:pos="0"/>
        </w:tabs>
        <w:jc w:val="center"/>
        <w:rPr>
          <w:rFonts w:ascii="Arial" w:hAnsi="Arial" w:cs="Arial"/>
          <w:b/>
          <w:bCs/>
          <w:color w:val="C00000"/>
          <w:sz w:val="32"/>
          <w:szCs w:val="32"/>
        </w:rPr>
      </w:pPr>
    </w:p>
    <w:p w14:paraId="1EBB1211" w14:textId="77777777" w:rsidR="00963DD0" w:rsidRPr="0091023F" w:rsidRDefault="00963DD0" w:rsidP="0087568C">
      <w:pPr>
        <w:tabs>
          <w:tab w:val="left" w:pos="0"/>
        </w:tabs>
        <w:jc w:val="center"/>
        <w:rPr>
          <w:rFonts w:ascii="Arial" w:hAnsi="Arial" w:cs="Arial"/>
          <w:b/>
          <w:bCs/>
          <w:color w:val="C00000"/>
          <w:sz w:val="32"/>
          <w:szCs w:val="32"/>
        </w:rPr>
      </w:pPr>
    </w:p>
    <w:p w14:paraId="09B0DB57" w14:textId="77777777" w:rsidR="00963DD0" w:rsidRPr="0091023F" w:rsidRDefault="00963DD0" w:rsidP="0087568C">
      <w:pPr>
        <w:tabs>
          <w:tab w:val="left" w:pos="0"/>
        </w:tabs>
        <w:jc w:val="center"/>
        <w:rPr>
          <w:rFonts w:ascii="Arial" w:hAnsi="Arial" w:cs="Arial"/>
          <w:b/>
          <w:bCs/>
          <w:color w:val="C00000"/>
          <w:sz w:val="32"/>
          <w:szCs w:val="32"/>
        </w:rPr>
      </w:pPr>
    </w:p>
    <w:p w14:paraId="60DB3ED1" w14:textId="77777777" w:rsidR="00963DD0" w:rsidRPr="0091023F" w:rsidRDefault="00963DD0" w:rsidP="0087568C">
      <w:pPr>
        <w:tabs>
          <w:tab w:val="left" w:pos="0"/>
        </w:tabs>
        <w:jc w:val="center"/>
        <w:rPr>
          <w:rFonts w:ascii="Arial" w:hAnsi="Arial" w:cs="Arial"/>
          <w:b/>
          <w:bCs/>
          <w:color w:val="C00000"/>
          <w:sz w:val="32"/>
          <w:szCs w:val="32"/>
        </w:rPr>
      </w:pPr>
    </w:p>
    <w:p w14:paraId="5605CA31" w14:textId="77777777" w:rsidR="00EF5EB2" w:rsidRPr="0091023F" w:rsidRDefault="00EF5EB2" w:rsidP="0087568C">
      <w:pPr>
        <w:tabs>
          <w:tab w:val="left" w:pos="0"/>
        </w:tabs>
        <w:jc w:val="center"/>
        <w:rPr>
          <w:rFonts w:ascii="Arial" w:hAnsi="Arial" w:cs="Arial"/>
          <w:b/>
          <w:bCs/>
          <w:color w:val="C00000"/>
          <w:sz w:val="32"/>
          <w:szCs w:val="32"/>
        </w:rPr>
      </w:pPr>
    </w:p>
    <w:p w14:paraId="372A93B7" w14:textId="0832CB0A" w:rsidR="00154EBF" w:rsidRPr="0091023F" w:rsidRDefault="00154EBF" w:rsidP="0087568C">
      <w:pPr>
        <w:tabs>
          <w:tab w:val="left" w:pos="0"/>
        </w:tabs>
        <w:jc w:val="center"/>
        <w:rPr>
          <w:rFonts w:ascii="Arial" w:hAnsi="Arial" w:cs="Arial"/>
          <w:b/>
          <w:bCs/>
          <w:color w:val="538135" w:themeColor="accent6" w:themeShade="BF"/>
          <w:sz w:val="32"/>
          <w:szCs w:val="32"/>
        </w:rPr>
      </w:pPr>
      <w:r w:rsidRPr="00CA011B">
        <w:rPr>
          <w:rFonts w:ascii="Arial" w:hAnsi="Arial" w:cs="Arial"/>
          <w:b/>
          <w:bCs/>
          <w:color w:val="538135" w:themeColor="accent6" w:themeShade="BF"/>
          <w:sz w:val="32"/>
          <w:szCs w:val="32"/>
        </w:rPr>
        <w:t xml:space="preserve">Aprobado por Consejo Superior en </w:t>
      </w:r>
      <w:r w:rsidR="00291608">
        <w:rPr>
          <w:rFonts w:ascii="Arial" w:hAnsi="Arial" w:cs="Arial"/>
          <w:b/>
          <w:bCs/>
          <w:color w:val="538135" w:themeColor="accent6" w:themeShade="BF"/>
          <w:sz w:val="32"/>
          <w:szCs w:val="32"/>
        </w:rPr>
        <w:t>S</w:t>
      </w:r>
      <w:r w:rsidRPr="00CA011B">
        <w:rPr>
          <w:rFonts w:ascii="Arial" w:hAnsi="Arial" w:cs="Arial"/>
          <w:b/>
          <w:bCs/>
          <w:color w:val="538135" w:themeColor="accent6" w:themeShade="BF"/>
          <w:sz w:val="32"/>
          <w:szCs w:val="32"/>
        </w:rPr>
        <w:t xml:space="preserve">esión </w:t>
      </w:r>
      <w:r w:rsidR="00291608">
        <w:rPr>
          <w:rFonts w:ascii="Arial" w:hAnsi="Arial" w:cs="Arial"/>
          <w:b/>
          <w:bCs/>
          <w:color w:val="538135" w:themeColor="accent6" w:themeShade="BF"/>
          <w:sz w:val="32"/>
          <w:szCs w:val="32"/>
        </w:rPr>
        <w:t>N°</w:t>
      </w:r>
      <w:r w:rsidR="00BC2394">
        <w:rPr>
          <w:rFonts w:ascii="Arial" w:hAnsi="Arial" w:cs="Arial"/>
          <w:b/>
          <w:bCs/>
          <w:color w:val="538135" w:themeColor="accent6" w:themeShade="BF"/>
          <w:sz w:val="32"/>
          <w:szCs w:val="32"/>
        </w:rPr>
        <w:t>106</w:t>
      </w:r>
      <w:r w:rsidR="00ED275A" w:rsidRPr="00CA011B">
        <w:rPr>
          <w:rFonts w:ascii="Arial" w:hAnsi="Arial" w:cs="Arial"/>
          <w:b/>
          <w:bCs/>
          <w:color w:val="538135" w:themeColor="accent6" w:themeShade="BF"/>
          <w:sz w:val="32"/>
          <w:szCs w:val="32"/>
        </w:rPr>
        <w:t>-</w:t>
      </w:r>
      <w:r w:rsidR="00F42744" w:rsidRPr="00CA011B">
        <w:rPr>
          <w:rFonts w:ascii="Arial" w:hAnsi="Arial" w:cs="Arial"/>
          <w:b/>
          <w:bCs/>
          <w:color w:val="538135" w:themeColor="accent6" w:themeShade="BF"/>
          <w:sz w:val="32"/>
          <w:szCs w:val="32"/>
        </w:rPr>
        <w:t xml:space="preserve">2022, </w:t>
      </w:r>
      <w:r w:rsidR="00963DD0" w:rsidRPr="00CA011B">
        <w:rPr>
          <w:rFonts w:ascii="Arial" w:hAnsi="Arial" w:cs="Arial"/>
          <w:b/>
          <w:bCs/>
          <w:color w:val="538135" w:themeColor="accent6" w:themeShade="BF"/>
          <w:sz w:val="32"/>
          <w:szCs w:val="32"/>
        </w:rPr>
        <w:t>Artícul</w:t>
      </w:r>
      <w:r w:rsidR="00860605" w:rsidRPr="00CA011B">
        <w:rPr>
          <w:rFonts w:ascii="Arial" w:hAnsi="Arial" w:cs="Arial"/>
          <w:b/>
          <w:bCs/>
          <w:color w:val="538135" w:themeColor="accent6" w:themeShade="BF"/>
          <w:sz w:val="32"/>
          <w:szCs w:val="32"/>
        </w:rPr>
        <w:t xml:space="preserve">o </w:t>
      </w:r>
      <w:r w:rsidR="00286A06">
        <w:rPr>
          <w:rFonts w:ascii="Arial" w:hAnsi="Arial" w:cs="Arial"/>
          <w:b/>
          <w:bCs/>
          <w:color w:val="538135" w:themeColor="accent6" w:themeShade="BF"/>
          <w:sz w:val="32"/>
          <w:szCs w:val="32"/>
        </w:rPr>
        <w:t>LII</w:t>
      </w:r>
      <w:r w:rsidR="00963DD0" w:rsidRPr="00CA011B">
        <w:rPr>
          <w:rFonts w:ascii="Arial" w:hAnsi="Arial" w:cs="Arial"/>
          <w:b/>
          <w:bCs/>
          <w:color w:val="538135" w:themeColor="accent6" w:themeShade="BF"/>
          <w:sz w:val="32"/>
          <w:szCs w:val="32"/>
        </w:rPr>
        <w:t xml:space="preserve"> </w:t>
      </w:r>
    </w:p>
    <w:p w14:paraId="7771AC1E" w14:textId="77777777" w:rsidR="00886C01" w:rsidRPr="0091023F" w:rsidRDefault="00886C01" w:rsidP="00886C01">
      <w:pPr>
        <w:rPr>
          <w:color w:val="C00000"/>
        </w:rPr>
      </w:pPr>
    </w:p>
    <w:p w14:paraId="5EE4F687" w14:textId="77777777" w:rsidR="000255B9" w:rsidRPr="0091023F" w:rsidRDefault="000255B9" w:rsidP="00886C01">
      <w:pPr>
        <w:rPr>
          <w:color w:val="C00000"/>
        </w:rPr>
      </w:pPr>
    </w:p>
    <w:p w14:paraId="10D28E29" w14:textId="77777777" w:rsidR="00963DD0" w:rsidRPr="0091023F" w:rsidRDefault="00963DD0" w:rsidP="00886C01">
      <w:pPr>
        <w:rPr>
          <w:color w:val="C00000"/>
        </w:rPr>
      </w:pPr>
    </w:p>
    <w:p w14:paraId="78A46AB2" w14:textId="77777777" w:rsidR="0055709E" w:rsidRPr="0091023F" w:rsidRDefault="00D16BD1" w:rsidP="00D16BD1">
      <w:pPr>
        <w:rPr>
          <w:color w:val="C00000"/>
        </w:rPr>
      </w:pPr>
      <w:r w:rsidRPr="0091023F">
        <w:rPr>
          <w:color w:val="C00000"/>
        </w:rPr>
        <w:t xml:space="preserve"> </w:t>
      </w:r>
    </w:p>
    <w:p w14:paraId="569E2A85" w14:textId="77777777" w:rsidR="00EF5EB2" w:rsidRPr="0091023F" w:rsidRDefault="00EF5EB2" w:rsidP="00D16BD1"/>
    <w:tbl>
      <w:tblPr>
        <w:tblpPr w:leftFromText="141" w:rightFromText="141" w:vertAnchor="text" w:horzAnchor="margin" w:tblpXSpec="center" w:tblpY="119"/>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882"/>
        <w:gridCol w:w="1718"/>
        <w:gridCol w:w="1464"/>
        <w:gridCol w:w="1366"/>
        <w:gridCol w:w="1452"/>
        <w:gridCol w:w="1458"/>
      </w:tblGrid>
      <w:tr w:rsidR="00BD750A" w:rsidRPr="0091023F" w14:paraId="72522163" w14:textId="77777777">
        <w:trPr>
          <w:trHeight w:val="818"/>
        </w:trPr>
        <w:tc>
          <w:tcPr>
            <w:tcW w:w="10572" w:type="dxa"/>
            <w:gridSpan w:val="7"/>
            <w:shd w:val="clear" w:color="auto" w:fill="D9D9D9"/>
          </w:tcPr>
          <w:p w14:paraId="0CD213E6" w14:textId="77777777" w:rsidR="00BD750A" w:rsidRPr="0091023F" w:rsidRDefault="00BD750A">
            <w:pPr>
              <w:pStyle w:val="Ttulo1"/>
              <w:keepLines/>
              <w:numPr>
                <w:ilvl w:val="0"/>
                <w:numId w:val="0"/>
              </w:numPr>
              <w:spacing w:before="240"/>
              <w:ind w:left="720"/>
              <w:jc w:val="center"/>
              <w:rPr>
                <w:rFonts w:ascii="Book Antiqua" w:hAnsi="Book Antiqua"/>
                <w:b w:val="0"/>
                <w:bCs w:val="0"/>
                <w:sz w:val="24"/>
                <w:szCs w:val="24"/>
              </w:rPr>
            </w:pPr>
            <w:bookmarkStart w:id="1" w:name="_Toc85111359"/>
            <w:bookmarkStart w:id="2" w:name="_Toc74834088"/>
            <w:bookmarkStart w:id="3" w:name="_Toc77321023"/>
            <w:bookmarkStart w:id="4" w:name="_Hlk72762852"/>
            <w:r w:rsidRPr="0091023F">
              <w:rPr>
                <w:rFonts w:ascii="Book Antiqua" w:hAnsi="Book Antiqua"/>
                <w:sz w:val="24"/>
                <w:szCs w:val="24"/>
              </w:rPr>
              <w:t>Control de versiones</w:t>
            </w:r>
            <w:bookmarkEnd w:id="1"/>
            <w:bookmarkEnd w:id="2"/>
            <w:bookmarkEnd w:id="3"/>
          </w:p>
        </w:tc>
      </w:tr>
      <w:tr w:rsidR="00BD750A" w:rsidRPr="0091023F" w14:paraId="4D1FA02A" w14:textId="77777777" w:rsidTr="009D5E00">
        <w:trPr>
          <w:trHeight w:val="614"/>
        </w:trPr>
        <w:tc>
          <w:tcPr>
            <w:tcW w:w="1232" w:type="dxa"/>
            <w:shd w:val="clear" w:color="auto" w:fill="F2F2F2"/>
          </w:tcPr>
          <w:p w14:paraId="53D7D411" w14:textId="77777777" w:rsidR="00BD750A" w:rsidRPr="0091023F" w:rsidRDefault="00BD750A">
            <w:pPr>
              <w:jc w:val="center"/>
              <w:rPr>
                <w:rFonts w:ascii="Book Antiqua" w:hAnsi="Book Antiqua"/>
                <w:b/>
                <w:i/>
                <w:iCs/>
                <w:noProof/>
              </w:rPr>
            </w:pPr>
            <w:r w:rsidRPr="0091023F">
              <w:rPr>
                <w:rFonts w:ascii="Book Antiqua" w:hAnsi="Book Antiqua"/>
                <w:b/>
                <w:i/>
                <w:iCs/>
                <w:noProof/>
              </w:rPr>
              <w:t>N° Versión</w:t>
            </w:r>
          </w:p>
        </w:tc>
        <w:tc>
          <w:tcPr>
            <w:tcW w:w="1882" w:type="dxa"/>
            <w:shd w:val="clear" w:color="auto" w:fill="F2F2F2"/>
          </w:tcPr>
          <w:p w14:paraId="19EF68D2" w14:textId="77777777" w:rsidR="00BD750A" w:rsidRPr="0091023F" w:rsidRDefault="00BD750A">
            <w:pPr>
              <w:jc w:val="center"/>
              <w:rPr>
                <w:rFonts w:ascii="Book Antiqua" w:hAnsi="Book Antiqua"/>
                <w:b/>
                <w:i/>
                <w:iCs/>
                <w:noProof/>
              </w:rPr>
            </w:pPr>
            <w:r w:rsidRPr="0091023F">
              <w:rPr>
                <w:rFonts w:ascii="Book Antiqua" w:hAnsi="Book Antiqua"/>
                <w:b/>
                <w:i/>
                <w:iCs/>
                <w:noProof/>
              </w:rPr>
              <w:t>Detalle de actualización</w:t>
            </w:r>
          </w:p>
        </w:tc>
        <w:tc>
          <w:tcPr>
            <w:tcW w:w="1718" w:type="dxa"/>
            <w:shd w:val="clear" w:color="auto" w:fill="F2F2F2"/>
          </w:tcPr>
          <w:p w14:paraId="1094EF33" w14:textId="77777777" w:rsidR="00BD750A" w:rsidRPr="0091023F" w:rsidRDefault="00BD750A">
            <w:pPr>
              <w:jc w:val="center"/>
              <w:rPr>
                <w:rFonts w:ascii="Book Antiqua" w:hAnsi="Book Antiqua"/>
                <w:b/>
                <w:i/>
                <w:iCs/>
                <w:noProof/>
              </w:rPr>
            </w:pPr>
            <w:r w:rsidRPr="0091023F">
              <w:rPr>
                <w:rFonts w:ascii="Book Antiqua" w:hAnsi="Book Antiqua"/>
                <w:b/>
                <w:i/>
                <w:iCs/>
                <w:noProof/>
              </w:rPr>
              <w:t>Fecha de Actualización</w:t>
            </w:r>
          </w:p>
        </w:tc>
        <w:tc>
          <w:tcPr>
            <w:tcW w:w="1464" w:type="dxa"/>
            <w:shd w:val="clear" w:color="auto" w:fill="F2F2F2"/>
          </w:tcPr>
          <w:p w14:paraId="3CA91FC4" w14:textId="77777777" w:rsidR="00BD750A" w:rsidRPr="0091023F" w:rsidRDefault="00BD750A">
            <w:pPr>
              <w:jc w:val="center"/>
              <w:rPr>
                <w:rFonts w:ascii="Book Antiqua" w:hAnsi="Book Antiqua"/>
                <w:b/>
                <w:i/>
                <w:iCs/>
                <w:noProof/>
              </w:rPr>
            </w:pPr>
            <w:r w:rsidRPr="0091023F">
              <w:rPr>
                <w:rFonts w:ascii="Book Antiqua" w:hAnsi="Book Antiqua"/>
                <w:b/>
                <w:i/>
                <w:iCs/>
                <w:noProof/>
              </w:rPr>
              <w:t>Elaborado por:</w:t>
            </w:r>
          </w:p>
        </w:tc>
        <w:tc>
          <w:tcPr>
            <w:tcW w:w="1366" w:type="dxa"/>
            <w:shd w:val="clear" w:color="auto" w:fill="F2F2F2"/>
          </w:tcPr>
          <w:p w14:paraId="3F346A6F" w14:textId="77777777" w:rsidR="00BD750A" w:rsidRPr="0091023F" w:rsidRDefault="00BD750A">
            <w:pPr>
              <w:jc w:val="center"/>
              <w:rPr>
                <w:rFonts w:ascii="Book Antiqua" w:hAnsi="Book Antiqua"/>
                <w:b/>
                <w:i/>
                <w:iCs/>
                <w:noProof/>
              </w:rPr>
            </w:pPr>
            <w:r w:rsidRPr="0091023F">
              <w:rPr>
                <w:rFonts w:ascii="Book Antiqua" w:hAnsi="Book Antiqua"/>
                <w:b/>
                <w:i/>
                <w:iCs/>
                <w:noProof/>
              </w:rPr>
              <w:t xml:space="preserve">Revisado por: </w:t>
            </w:r>
          </w:p>
        </w:tc>
        <w:tc>
          <w:tcPr>
            <w:tcW w:w="1452" w:type="dxa"/>
            <w:shd w:val="clear" w:color="auto" w:fill="F2F2F2"/>
          </w:tcPr>
          <w:p w14:paraId="58E4020F" w14:textId="77777777" w:rsidR="00BD750A" w:rsidRPr="0091023F" w:rsidRDefault="00BD750A">
            <w:pPr>
              <w:jc w:val="center"/>
              <w:rPr>
                <w:rFonts w:ascii="Book Antiqua" w:hAnsi="Book Antiqua"/>
                <w:b/>
                <w:i/>
                <w:iCs/>
                <w:noProof/>
              </w:rPr>
            </w:pPr>
            <w:r w:rsidRPr="0091023F">
              <w:rPr>
                <w:rFonts w:ascii="Book Antiqua" w:hAnsi="Book Antiqua"/>
                <w:b/>
                <w:i/>
                <w:iCs/>
                <w:noProof/>
              </w:rPr>
              <w:t>Aprobado</w:t>
            </w:r>
          </w:p>
        </w:tc>
        <w:tc>
          <w:tcPr>
            <w:tcW w:w="1458" w:type="dxa"/>
            <w:shd w:val="clear" w:color="auto" w:fill="F2F2F2"/>
          </w:tcPr>
          <w:p w14:paraId="3E2FDC35" w14:textId="77777777" w:rsidR="00BD750A" w:rsidRPr="0091023F" w:rsidRDefault="00BD750A">
            <w:pPr>
              <w:jc w:val="center"/>
              <w:rPr>
                <w:rFonts w:ascii="Book Antiqua" w:hAnsi="Book Antiqua"/>
                <w:b/>
                <w:i/>
                <w:iCs/>
                <w:noProof/>
              </w:rPr>
            </w:pPr>
            <w:r w:rsidRPr="0091023F">
              <w:rPr>
                <w:rFonts w:ascii="Book Antiqua" w:hAnsi="Book Antiqua"/>
                <w:b/>
                <w:i/>
                <w:iCs/>
                <w:noProof/>
              </w:rPr>
              <w:t>Adjuntos</w:t>
            </w:r>
          </w:p>
        </w:tc>
      </w:tr>
      <w:tr w:rsidR="00BD750A" w:rsidRPr="0091023F" w14:paraId="569E91EB" w14:textId="77777777" w:rsidTr="00DB2FF3">
        <w:trPr>
          <w:trHeight w:val="614"/>
        </w:trPr>
        <w:tc>
          <w:tcPr>
            <w:tcW w:w="1232" w:type="dxa"/>
            <w:shd w:val="clear" w:color="auto" w:fill="auto"/>
          </w:tcPr>
          <w:p w14:paraId="51504CF7" w14:textId="77777777" w:rsidR="00BD750A" w:rsidRPr="0091023F" w:rsidRDefault="00BD750A">
            <w:pPr>
              <w:jc w:val="center"/>
              <w:rPr>
                <w:rFonts w:ascii="Book Antiqua" w:hAnsi="Book Antiqua"/>
                <w:bCs/>
                <w:i/>
                <w:iCs/>
                <w:noProof/>
                <w:szCs w:val="18"/>
              </w:rPr>
            </w:pPr>
            <w:r w:rsidRPr="0091023F">
              <w:rPr>
                <w:rFonts w:ascii="Book Antiqua" w:hAnsi="Book Antiqua"/>
                <w:bCs/>
                <w:i/>
                <w:iCs/>
                <w:noProof/>
                <w:szCs w:val="18"/>
              </w:rPr>
              <w:t>1.0</w:t>
            </w:r>
          </w:p>
        </w:tc>
        <w:tc>
          <w:tcPr>
            <w:tcW w:w="1882" w:type="dxa"/>
            <w:shd w:val="clear" w:color="auto" w:fill="auto"/>
          </w:tcPr>
          <w:p w14:paraId="10A5742E" w14:textId="77777777" w:rsidR="00BD750A" w:rsidRPr="0091023F" w:rsidRDefault="00BD750A">
            <w:pPr>
              <w:jc w:val="center"/>
              <w:rPr>
                <w:rFonts w:ascii="Book Antiqua" w:hAnsi="Book Antiqua"/>
                <w:bCs/>
                <w:i/>
                <w:iCs/>
                <w:noProof/>
                <w:szCs w:val="18"/>
              </w:rPr>
            </w:pPr>
            <w:r w:rsidRPr="0091023F">
              <w:rPr>
                <w:rFonts w:ascii="Book Antiqua" w:hAnsi="Book Antiqua"/>
                <w:bCs/>
                <w:i/>
                <w:iCs/>
                <w:noProof/>
                <w:szCs w:val="18"/>
              </w:rPr>
              <w:t>Documento inicial</w:t>
            </w:r>
          </w:p>
          <w:p w14:paraId="3666B106" w14:textId="77777777" w:rsidR="0052584B" w:rsidRPr="0091023F" w:rsidRDefault="0052584B">
            <w:pPr>
              <w:jc w:val="center"/>
              <w:rPr>
                <w:rFonts w:ascii="Book Antiqua" w:hAnsi="Book Antiqua"/>
                <w:bCs/>
                <w:i/>
                <w:iCs/>
                <w:noProof/>
                <w:szCs w:val="18"/>
              </w:rPr>
            </w:pPr>
            <w:r w:rsidRPr="0091023F">
              <w:rPr>
                <w:rFonts w:ascii="Book Antiqua" w:hAnsi="Book Antiqua"/>
                <w:b/>
                <w:bCs/>
              </w:rPr>
              <w:t>DCTS-DPLA-0110-0113-1797-02</w:t>
            </w:r>
          </w:p>
        </w:tc>
        <w:tc>
          <w:tcPr>
            <w:tcW w:w="1718" w:type="dxa"/>
            <w:shd w:val="clear" w:color="auto" w:fill="auto"/>
            <w:vAlign w:val="center"/>
          </w:tcPr>
          <w:p w14:paraId="1CA20262" w14:textId="77777777" w:rsidR="00BD750A" w:rsidRPr="0091023F" w:rsidRDefault="001F6D82" w:rsidP="00DB2FF3">
            <w:pPr>
              <w:jc w:val="center"/>
              <w:rPr>
                <w:rFonts w:ascii="Book Antiqua" w:hAnsi="Book Antiqua"/>
                <w:bCs/>
                <w:i/>
                <w:iCs/>
                <w:noProof/>
                <w:szCs w:val="18"/>
              </w:rPr>
            </w:pPr>
            <w:r w:rsidRPr="0091023F">
              <w:rPr>
                <w:rFonts w:ascii="Book Antiqua" w:hAnsi="Book Antiqua"/>
                <w:bCs/>
                <w:i/>
                <w:iCs/>
                <w:noProof/>
                <w:szCs w:val="18"/>
              </w:rPr>
              <w:t>25</w:t>
            </w:r>
            <w:r w:rsidR="00BD750A" w:rsidRPr="0091023F">
              <w:rPr>
                <w:rFonts w:ascii="Book Antiqua" w:hAnsi="Book Antiqua"/>
                <w:bCs/>
                <w:i/>
                <w:iCs/>
                <w:noProof/>
                <w:szCs w:val="18"/>
              </w:rPr>
              <w:t>/</w:t>
            </w:r>
            <w:r w:rsidRPr="0091023F">
              <w:rPr>
                <w:rFonts w:ascii="Book Antiqua" w:hAnsi="Book Antiqua"/>
                <w:bCs/>
                <w:i/>
                <w:iCs/>
                <w:noProof/>
                <w:szCs w:val="18"/>
              </w:rPr>
              <w:t>octubre</w:t>
            </w:r>
            <w:r w:rsidR="00BD750A" w:rsidRPr="0091023F">
              <w:rPr>
                <w:rFonts w:ascii="Book Antiqua" w:hAnsi="Book Antiqua"/>
                <w:bCs/>
                <w:i/>
                <w:iCs/>
                <w:noProof/>
                <w:szCs w:val="18"/>
              </w:rPr>
              <w:t>/</w:t>
            </w:r>
            <w:r w:rsidRPr="0091023F">
              <w:rPr>
                <w:rFonts w:ascii="Book Antiqua" w:hAnsi="Book Antiqua"/>
                <w:bCs/>
                <w:i/>
                <w:iCs/>
                <w:noProof/>
                <w:szCs w:val="18"/>
              </w:rPr>
              <w:t>2022</w:t>
            </w:r>
          </w:p>
        </w:tc>
        <w:tc>
          <w:tcPr>
            <w:tcW w:w="1464" w:type="dxa"/>
            <w:shd w:val="clear" w:color="auto" w:fill="auto"/>
            <w:vAlign w:val="center"/>
          </w:tcPr>
          <w:p w14:paraId="0E421CDB" w14:textId="77777777" w:rsidR="00BD750A" w:rsidRPr="0091023F" w:rsidRDefault="00A818D4" w:rsidP="00DB2FF3">
            <w:pPr>
              <w:jc w:val="center"/>
              <w:rPr>
                <w:rFonts w:ascii="Book Antiqua" w:hAnsi="Book Antiqua"/>
                <w:bCs/>
                <w:i/>
                <w:iCs/>
                <w:noProof/>
                <w:szCs w:val="18"/>
              </w:rPr>
            </w:pPr>
            <w:r w:rsidRPr="0091023F">
              <w:rPr>
                <w:rFonts w:ascii="Book Antiqua" w:hAnsi="Book Antiqua"/>
                <w:bCs/>
                <w:i/>
                <w:iCs/>
                <w:noProof/>
                <w:szCs w:val="18"/>
              </w:rPr>
              <w:t>Vanessa Guadamuz Alvarado</w:t>
            </w:r>
          </w:p>
        </w:tc>
        <w:tc>
          <w:tcPr>
            <w:tcW w:w="1366" w:type="dxa"/>
            <w:shd w:val="clear" w:color="auto" w:fill="auto"/>
            <w:vAlign w:val="center"/>
          </w:tcPr>
          <w:p w14:paraId="1959BA54" w14:textId="77777777" w:rsidR="00BD750A" w:rsidRPr="0091023F" w:rsidRDefault="00A818D4" w:rsidP="00DB2FF3">
            <w:pPr>
              <w:jc w:val="center"/>
              <w:rPr>
                <w:rFonts w:ascii="Book Antiqua" w:hAnsi="Book Antiqua"/>
                <w:bCs/>
                <w:i/>
                <w:iCs/>
                <w:noProof/>
                <w:szCs w:val="18"/>
              </w:rPr>
            </w:pPr>
            <w:r w:rsidRPr="0091023F">
              <w:rPr>
                <w:rFonts w:ascii="Book Antiqua" w:hAnsi="Book Antiqua"/>
                <w:bCs/>
                <w:i/>
                <w:iCs/>
                <w:noProof/>
                <w:szCs w:val="18"/>
              </w:rPr>
              <w:t>Rita Castro Abarca</w:t>
            </w:r>
          </w:p>
        </w:tc>
        <w:tc>
          <w:tcPr>
            <w:tcW w:w="1452" w:type="dxa"/>
            <w:shd w:val="clear" w:color="auto" w:fill="auto"/>
            <w:vAlign w:val="center"/>
          </w:tcPr>
          <w:p w14:paraId="224DE7E8" w14:textId="77777777" w:rsidR="00BD750A" w:rsidRPr="0091023F" w:rsidRDefault="00A818D4" w:rsidP="00DB2FF3">
            <w:pPr>
              <w:jc w:val="center"/>
              <w:rPr>
                <w:rFonts w:ascii="Book Antiqua" w:hAnsi="Book Antiqua"/>
                <w:bCs/>
                <w:i/>
                <w:iCs/>
                <w:noProof/>
                <w:szCs w:val="18"/>
              </w:rPr>
            </w:pPr>
            <w:r w:rsidRPr="0091023F">
              <w:rPr>
                <w:rFonts w:ascii="Book Antiqua" w:hAnsi="Book Antiqua"/>
                <w:bCs/>
                <w:i/>
                <w:iCs/>
                <w:noProof/>
                <w:szCs w:val="18"/>
              </w:rPr>
              <w:t>Minor Alvarado Chaves</w:t>
            </w:r>
          </w:p>
        </w:tc>
        <w:tc>
          <w:tcPr>
            <w:tcW w:w="1458" w:type="dxa"/>
            <w:shd w:val="clear" w:color="auto" w:fill="auto"/>
          </w:tcPr>
          <w:p w14:paraId="21C67C62" w14:textId="77777777" w:rsidR="00BD750A" w:rsidRPr="0091023F" w:rsidRDefault="00BD750A">
            <w:pPr>
              <w:jc w:val="center"/>
              <w:rPr>
                <w:rFonts w:ascii="Book Antiqua" w:hAnsi="Book Antiqua"/>
                <w:bCs/>
                <w:i/>
                <w:iCs/>
                <w:noProof/>
                <w:szCs w:val="18"/>
              </w:rPr>
            </w:pPr>
          </w:p>
        </w:tc>
      </w:tr>
      <w:tr w:rsidR="00BD750A" w:rsidRPr="0091023F" w14:paraId="4E6231C1" w14:textId="77777777" w:rsidTr="009D5E00">
        <w:trPr>
          <w:trHeight w:val="614"/>
        </w:trPr>
        <w:tc>
          <w:tcPr>
            <w:tcW w:w="1232" w:type="dxa"/>
            <w:shd w:val="clear" w:color="auto" w:fill="auto"/>
          </w:tcPr>
          <w:p w14:paraId="1C50C7CE" w14:textId="77777777" w:rsidR="00BD750A" w:rsidRPr="0091023F" w:rsidRDefault="00BD750A">
            <w:pPr>
              <w:jc w:val="center"/>
              <w:rPr>
                <w:rFonts w:ascii="Book Antiqua" w:hAnsi="Book Antiqua"/>
                <w:bCs/>
                <w:i/>
                <w:iCs/>
                <w:noProof/>
                <w:szCs w:val="18"/>
              </w:rPr>
            </w:pPr>
          </w:p>
        </w:tc>
        <w:tc>
          <w:tcPr>
            <w:tcW w:w="1882" w:type="dxa"/>
            <w:shd w:val="clear" w:color="auto" w:fill="auto"/>
          </w:tcPr>
          <w:p w14:paraId="620DDEBC" w14:textId="77777777" w:rsidR="00BD750A" w:rsidRPr="0091023F" w:rsidRDefault="00BD750A">
            <w:pPr>
              <w:jc w:val="center"/>
              <w:rPr>
                <w:rFonts w:ascii="Book Antiqua" w:hAnsi="Book Antiqua"/>
                <w:bCs/>
                <w:i/>
                <w:iCs/>
                <w:noProof/>
                <w:szCs w:val="18"/>
              </w:rPr>
            </w:pPr>
          </w:p>
        </w:tc>
        <w:tc>
          <w:tcPr>
            <w:tcW w:w="1718" w:type="dxa"/>
            <w:shd w:val="clear" w:color="auto" w:fill="auto"/>
          </w:tcPr>
          <w:p w14:paraId="4926B547" w14:textId="77777777" w:rsidR="00BD750A" w:rsidRPr="0091023F" w:rsidRDefault="00BD750A">
            <w:pPr>
              <w:jc w:val="center"/>
              <w:rPr>
                <w:rFonts w:ascii="Book Antiqua" w:hAnsi="Book Antiqua"/>
                <w:bCs/>
                <w:i/>
                <w:iCs/>
                <w:noProof/>
                <w:szCs w:val="18"/>
              </w:rPr>
            </w:pPr>
          </w:p>
        </w:tc>
        <w:tc>
          <w:tcPr>
            <w:tcW w:w="1464" w:type="dxa"/>
            <w:shd w:val="clear" w:color="auto" w:fill="auto"/>
          </w:tcPr>
          <w:p w14:paraId="6D053C9B" w14:textId="77777777" w:rsidR="00BD750A" w:rsidRPr="0091023F" w:rsidRDefault="00BD750A">
            <w:pPr>
              <w:jc w:val="center"/>
              <w:rPr>
                <w:rFonts w:ascii="Book Antiqua" w:hAnsi="Book Antiqua"/>
                <w:bCs/>
                <w:i/>
                <w:iCs/>
                <w:noProof/>
                <w:szCs w:val="18"/>
              </w:rPr>
            </w:pPr>
          </w:p>
        </w:tc>
        <w:tc>
          <w:tcPr>
            <w:tcW w:w="1366" w:type="dxa"/>
            <w:shd w:val="clear" w:color="auto" w:fill="auto"/>
          </w:tcPr>
          <w:p w14:paraId="7CF30203" w14:textId="77777777" w:rsidR="00BD750A" w:rsidRPr="0091023F" w:rsidRDefault="00BD750A">
            <w:pPr>
              <w:jc w:val="center"/>
              <w:rPr>
                <w:rFonts w:ascii="Book Antiqua" w:hAnsi="Book Antiqua"/>
                <w:bCs/>
                <w:i/>
                <w:iCs/>
                <w:noProof/>
                <w:szCs w:val="18"/>
              </w:rPr>
            </w:pPr>
          </w:p>
        </w:tc>
        <w:tc>
          <w:tcPr>
            <w:tcW w:w="1452" w:type="dxa"/>
            <w:shd w:val="clear" w:color="auto" w:fill="auto"/>
          </w:tcPr>
          <w:p w14:paraId="11A12919" w14:textId="77777777" w:rsidR="00BD750A" w:rsidRPr="0091023F" w:rsidRDefault="00BD750A">
            <w:pPr>
              <w:jc w:val="center"/>
              <w:rPr>
                <w:rFonts w:ascii="Book Antiqua" w:hAnsi="Book Antiqua"/>
                <w:bCs/>
                <w:i/>
                <w:iCs/>
                <w:noProof/>
                <w:szCs w:val="18"/>
              </w:rPr>
            </w:pPr>
          </w:p>
        </w:tc>
        <w:tc>
          <w:tcPr>
            <w:tcW w:w="1458" w:type="dxa"/>
            <w:shd w:val="clear" w:color="auto" w:fill="auto"/>
          </w:tcPr>
          <w:p w14:paraId="6EB26F3C" w14:textId="77777777" w:rsidR="00BD750A" w:rsidRPr="0091023F" w:rsidRDefault="00BD750A">
            <w:pPr>
              <w:jc w:val="center"/>
              <w:rPr>
                <w:rFonts w:ascii="Book Antiqua" w:hAnsi="Book Antiqua"/>
                <w:bCs/>
                <w:i/>
                <w:iCs/>
                <w:noProof/>
                <w:szCs w:val="18"/>
              </w:rPr>
            </w:pPr>
          </w:p>
        </w:tc>
      </w:tr>
      <w:bookmarkEnd w:id="4"/>
    </w:tbl>
    <w:p w14:paraId="281B94C1" w14:textId="77777777" w:rsidR="00963DD0" w:rsidRPr="0091023F" w:rsidRDefault="00963DD0" w:rsidP="00467077">
      <w:pPr>
        <w:jc w:val="center"/>
        <w:rPr>
          <w:rStyle w:val="Hipervnculo"/>
          <w:rFonts w:ascii="Arial" w:hAnsi="Arial" w:cs="Arial"/>
          <w:b/>
          <w:bCs/>
          <w:noProof/>
          <w:color w:val="C00000"/>
          <w:sz w:val="24"/>
          <w:szCs w:val="24"/>
          <w:u w:val="none"/>
        </w:rPr>
      </w:pPr>
    </w:p>
    <w:p w14:paraId="45266935" w14:textId="77777777" w:rsidR="00963DD0" w:rsidRPr="0091023F" w:rsidRDefault="00963DD0" w:rsidP="00467077">
      <w:pPr>
        <w:jc w:val="center"/>
        <w:rPr>
          <w:rStyle w:val="Hipervnculo"/>
          <w:rFonts w:ascii="Arial" w:hAnsi="Arial" w:cs="Arial"/>
          <w:b/>
          <w:bCs/>
          <w:noProof/>
          <w:color w:val="C00000"/>
          <w:sz w:val="24"/>
          <w:szCs w:val="24"/>
          <w:u w:val="none"/>
        </w:rPr>
      </w:pPr>
    </w:p>
    <w:p w14:paraId="6D9EFFD3" w14:textId="77777777" w:rsidR="00963DD0" w:rsidRPr="0091023F" w:rsidRDefault="00963DD0" w:rsidP="00467077">
      <w:pPr>
        <w:jc w:val="center"/>
        <w:rPr>
          <w:rStyle w:val="Hipervnculo"/>
          <w:rFonts w:ascii="Arial" w:hAnsi="Arial" w:cs="Arial"/>
          <w:b/>
          <w:bCs/>
          <w:noProof/>
          <w:color w:val="auto"/>
          <w:sz w:val="24"/>
          <w:szCs w:val="24"/>
          <w:u w:val="none"/>
        </w:rPr>
      </w:pPr>
    </w:p>
    <w:p w14:paraId="07C93F3C" w14:textId="77777777" w:rsidR="00C42858" w:rsidRPr="0091023F" w:rsidRDefault="00C42858" w:rsidP="00467077">
      <w:pPr>
        <w:jc w:val="center"/>
        <w:rPr>
          <w:rStyle w:val="Hipervnculo"/>
          <w:rFonts w:ascii="Arial" w:hAnsi="Arial" w:cs="Arial"/>
          <w:b/>
          <w:bCs/>
          <w:noProof/>
          <w:color w:val="538135" w:themeColor="accent6" w:themeShade="BF"/>
          <w:sz w:val="32"/>
          <w:szCs w:val="32"/>
          <w:u w:val="none"/>
        </w:rPr>
      </w:pPr>
      <w:r w:rsidRPr="0091023F">
        <w:rPr>
          <w:rStyle w:val="Hipervnculo"/>
          <w:rFonts w:ascii="Arial" w:hAnsi="Arial" w:cs="Arial"/>
          <w:b/>
          <w:bCs/>
          <w:noProof/>
          <w:color w:val="538135" w:themeColor="accent6" w:themeShade="BF"/>
          <w:sz w:val="32"/>
          <w:szCs w:val="32"/>
          <w:u w:val="none"/>
        </w:rPr>
        <w:t>Tabla de contenido</w:t>
      </w:r>
    </w:p>
    <w:p w14:paraId="4E8BA4C2" w14:textId="77777777" w:rsidR="00BC7B5B" w:rsidRPr="0091023F" w:rsidRDefault="00BC7B5B" w:rsidP="00BC7B5B">
      <w:pPr>
        <w:rPr>
          <w:lang w:val="es-ES" w:eastAsia="en-US"/>
        </w:rPr>
      </w:pPr>
    </w:p>
    <w:p w14:paraId="5E3C76A6" w14:textId="77777777" w:rsidR="00B526F4" w:rsidRPr="0091023F" w:rsidRDefault="00810166">
      <w:pPr>
        <w:pStyle w:val="TDC1"/>
        <w:rPr>
          <w:rFonts w:asciiTheme="minorHAnsi" w:eastAsiaTheme="minorEastAsia" w:hAnsiTheme="minorHAnsi" w:cstheme="minorBidi"/>
          <w:b w:val="0"/>
          <w:bCs w:val="0"/>
          <w:sz w:val="22"/>
          <w:szCs w:val="22"/>
          <w:lang w:val="es-CR" w:eastAsia="es-CR"/>
        </w:rPr>
      </w:pPr>
      <w:r w:rsidRPr="0091023F">
        <w:rPr>
          <w:bCs w:val="0"/>
        </w:rPr>
        <w:fldChar w:fldCharType="begin"/>
      </w:r>
      <w:r w:rsidRPr="0091023F">
        <w:instrText xml:space="preserve"> TOC \o "1-3" \h \z \u </w:instrText>
      </w:r>
      <w:r w:rsidRPr="0091023F">
        <w:rPr>
          <w:bCs w:val="0"/>
        </w:rPr>
        <w:fldChar w:fldCharType="separate"/>
      </w:r>
      <w:hyperlink w:anchor="_Toc89346173" w:history="1">
        <w:r w:rsidR="00B526F4" w:rsidRPr="0091023F">
          <w:rPr>
            <w:rStyle w:val="Hipervnculo"/>
            <w:color w:val="auto"/>
          </w:rPr>
          <w:t>I. ASPECTOS GENERALES</w:t>
        </w:r>
        <w:r w:rsidR="00B526F4" w:rsidRPr="0091023F">
          <w:rPr>
            <w:webHidden/>
          </w:rPr>
          <w:tab/>
        </w:r>
        <w:r w:rsidR="00B526F4" w:rsidRPr="0091023F">
          <w:rPr>
            <w:webHidden/>
          </w:rPr>
          <w:fldChar w:fldCharType="begin"/>
        </w:r>
        <w:r w:rsidR="00B526F4" w:rsidRPr="0091023F">
          <w:rPr>
            <w:webHidden/>
          </w:rPr>
          <w:instrText xml:space="preserve"> PAGEREF _Toc89346173 \h </w:instrText>
        </w:r>
        <w:r w:rsidR="00B526F4" w:rsidRPr="0091023F">
          <w:rPr>
            <w:webHidden/>
          </w:rPr>
        </w:r>
        <w:r w:rsidR="00B526F4" w:rsidRPr="0091023F">
          <w:rPr>
            <w:webHidden/>
          </w:rPr>
          <w:fldChar w:fldCharType="separate"/>
        </w:r>
        <w:r w:rsidR="00B64FF7">
          <w:rPr>
            <w:webHidden/>
          </w:rPr>
          <w:t>9</w:t>
        </w:r>
        <w:r w:rsidR="00B526F4" w:rsidRPr="0091023F">
          <w:rPr>
            <w:webHidden/>
          </w:rPr>
          <w:fldChar w:fldCharType="end"/>
        </w:r>
      </w:hyperlink>
    </w:p>
    <w:p w14:paraId="50A0A5C8" w14:textId="77777777" w:rsidR="00B526F4" w:rsidRPr="0091023F" w:rsidRDefault="00A102CF">
      <w:pPr>
        <w:pStyle w:val="TDC1"/>
        <w:rPr>
          <w:rFonts w:asciiTheme="minorHAnsi" w:eastAsiaTheme="minorEastAsia" w:hAnsiTheme="minorHAnsi" w:cstheme="minorBidi"/>
          <w:b w:val="0"/>
          <w:bCs w:val="0"/>
          <w:sz w:val="22"/>
          <w:szCs w:val="22"/>
          <w:lang w:val="es-CR" w:eastAsia="es-CR"/>
        </w:rPr>
      </w:pPr>
      <w:hyperlink w:anchor="_Toc89346174" w:history="1">
        <w:r w:rsidR="00B526F4" w:rsidRPr="0091023F">
          <w:rPr>
            <w:rStyle w:val="Hipervnculo"/>
            <w:color w:val="auto"/>
          </w:rPr>
          <w:t>II.</w:t>
        </w:r>
        <w:r w:rsidR="00B526F4" w:rsidRPr="0091023F">
          <w:rPr>
            <w:rFonts w:asciiTheme="minorHAnsi" w:eastAsiaTheme="minorEastAsia" w:hAnsiTheme="minorHAnsi" w:cstheme="minorBidi"/>
            <w:b w:val="0"/>
            <w:bCs w:val="0"/>
            <w:sz w:val="22"/>
            <w:szCs w:val="22"/>
            <w:lang w:val="es-CR" w:eastAsia="es-CR"/>
          </w:rPr>
          <w:tab/>
        </w:r>
        <w:r w:rsidR="00B526F4" w:rsidRPr="0091023F">
          <w:rPr>
            <w:rStyle w:val="Hipervnculo"/>
            <w:color w:val="auto"/>
          </w:rPr>
          <w:t>ASPECTOS ESPECÍFICOS</w:t>
        </w:r>
        <w:r w:rsidR="00B526F4" w:rsidRPr="0091023F">
          <w:rPr>
            <w:webHidden/>
          </w:rPr>
          <w:tab/>
        </w:r>
        <w:r w:rsidR="00B526F4" w:rsidRPr="0091023F">
          <w:rPr>
            <w:webHidden/>
          </w:rPr>
          <w:fldChar w:fldCharType="begin"/>
        </w:r>
        <w:r w:rsidR="00B526F4" w:rsidRPr="0091023F">
          <w:rPr>
            <w:webHidden/>
          </w:rPr>
          <w:instrText xml:space="preserve"> PAGEREF _Toc89346174 \h </w:instrText>
        </w:r>
        <w:r w:rsidR="00B526F4" w:rsidRPr="0091023F">
          <w:rPr>
            <w:webHidden/>
          </w:rPr>
        </w:r>
        <w:r w:rsidR="00B526F4" w:rsidRPr="0091023F">
          <w:rPr>
            <w:webHidden/>
          </w:rPr>
          <w:fldChar w:fldCharType="separate"/>
        </w:r>
        <w:r w:rsidR="00B64FF7">
          <w:rPr>
            <w:webHidden/>
          </w:rPr>
          <w:t>16</w:t>
        </w:r>
        <w:r w:rsidR="00B526F4" w:rsidRPr="0091023F">
          <w:rPr>
            <w:webHidden/>
          </w:rPr>
          <w:fldChar w:fldCharType="end"/>
        </w:r>
      </w:hyperlink>
    </w:p>
    <w:p w14:paraId="3E04BD94" w14:textId="77777777" w:rsidR="00B526F4" w:rsidRPr="0091023F" w:rsidRDefault="00A102CF" w:rsidP="00076441">
      <w:pPr>
        <w:pStyle w:val="TDC2"/>
        <w:rPr>
          <w:rFonts w:asciiTheme="minorHAnsi" w:eastAsiaTheme="minorEastAsia" w:hAnsiTheme="minorHAnsi" w:cstheme="minorBidi"/>
          <w:lang w:eastAsia="es-CR"/>
        </w:rPr>
      </w:pPr>
      <w:hyperlink w:anchor="_Toc89346175" w:history="1">
        <w:r w:rsidR="00B526F4" w:rsidRPr="0091023F">
          <w:rPr>
            <w:rStyle w:val="Hipervnculo"/>
            <w:rFonts w:ascii="Arial" w:hAnsi="Arial" w:cs="Arial"/>
            <w:color w:val="auto"/>
          </w:rPr>
          <w:t>A.</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Crecimiento del Presupuesto</w:t>
        </w:r>
        <w:r w:rsidR="00B526F4" w:rsidRPr="0091023F">
          <w:rPr>
            <w:webHidden/>
          </w:rPr>
          <w:tab/>
        </w:r>
        <w:r w:rsidR="00B526F4" w:rsidRPr="0091023F">
          <w:rPr>
            <w:webHidden/>
          </w:rPr>
          <w:fldChar w:fldCharType="begin"/>
        </w:r>
        <w:r w:rsidR="00B526F4" w:rsidRPr="0091023F">
          <w:rPr>
            <w:webHidden/>
          </w:rPr>
          <w:instrText xml:space="preserve"> PAGEREF _Toc89346175 \h </w:instrText>
        </w:r>
        <w:r w:rsidR="00B526F4" w:rsidRPr="0091023F">
          <w:rPr>
            <w:webHidden/>
          </w:rPr>
        </w:r>
        <w:r w:rsidR="00B526F4" w:rsidRPr="0091023F">
          <w:rPr>
            <w:webHidden/>
          </w:rPr>
          <w:fldChar w:fldCharType="separate"/>
        </w:r>
        <w:r w:rsidR="00B64FF7">
          <w:rPr>
            <w:webHidden/>
          </w:rPr>
          <w:t>16</w:t>
        </w:r>
        <w:r w:rsidR="00B526F4" w:rsidRPr="0091023F">
          <w:rPr>
            <w:webHidden/>
          </w:rPr>
          <w:fldChar w:fldCharType="end"/>
        </w:r>
      </w:hyperlink>
    </w:p>
    <w:p w14:paraId="56E99B06" w14:textId="77777777" w:rsidR="00B526F4" w:rsidRPr="0091023F" w:rsidRDefault="00A102CF" w:rsidP="00076441">
      <w:pPr>
        <w:pStyle w:val="TDC2"/>
        <w:rPr>
          <w:rFonts w:asciiTheme="minorHAnsi" w:eastAsiaTheme="minorEastAsia" w:hAnsiTheme="minorHAnsi" w:cstheme="minorBidi"/>
          <w:lang w:eastAsia="es-CR"/>
        </w:rPr>
      </w:pPr>
      <w:hyperlink w:anchor="_Toc89346176" w:history="1">
        <w:r w:rsidR="00B526F4" w:rsidRPr="0091023F">
          <w:rPr>
            <w:rStyle w:val="Hipervnculo"/>
            <w:rFonts w:ascii="Arial" w:hAnsi="Arial" w:cs="Arial"/>
            <w:color w:val="auto"/>
          </w:rPr>
          <w:t>B.</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Ley No 9635  “Fortalecimiento de las Finanzas Públicas”</w:t>
        </w:r>
        <w:r w:rsidR="00B526F4" w:rsidRPr="0091023F">
          <w:rPr>
            <w:webHidden/>
          </w:rPr>
          <w:tab/>
        </w:r>
        <w:r w:rsidR="00B526F4" w:rsidRPr="0091023F">
          <w:rPr>
            <w:webHidden/>
          </w:rPr>
          <w:fldChar w:fldCharType="begin"/>
        </w:r>
        <w:r w:rsidR="00B526F4" w:rsidRPr="0091023F">
          <w:rPr>
            <w:webHidden/>
          </w:rPr>
          <w:instrText xml:space="preserve"> PAGEREF _Toc89346176 \h </w:instrText>
        </w:r>
        <w:r w:rsidR="00B526F4" w:rsidRPr="0091023F">
          <w:rPr>
            <w:webHidden/>
          </w:rPr>
        </w:r>
        <w:r w:rsidR="00B526F4" w:rsidRPr="0091023F">
          <w:rPr>
            <w:webHidden/>
          </w:rPr>
          <w:fldChar w:fldCharType="separate"/>
        </w:r>
        <w:r w:rsidR="00B64FF7">
          <w:rPr>
            <w:webHidden/>
          </w:rPr>
          <w:t>16</w:t>
        </w:r>
        <w:r w:rsidR="00B526F4" w:rsidRPr="0091023F">
          <w:rPr>
            <w:webHidden/>
          </w:rPr>
          <w:fldChar w:fldCharType="end"/>
        </w:r>
      </w:hyperlink>
    </w:p>
    <w:p w14:paraId="5AED213A" w14:textId="77777777" w:rsidR="00B526F4" w:rsidRPr="0091023F" w:rsidRDefault="00A102CF" w:rsidP="00076441">
      <w:pPr>
        <w:pStyle w:val="TDC2"/>
        <w:rPr>
          <w:rFonts w:asciiTheme="minorHAnsi" w:eastAsiaTheme="minorEastAsia" w:hAnsiTheme="minorHAnsi" w:cstheme="minorBidi"/>
          <w:lang w:eastAsia="es-CR"/>
        </w:rPr>
      </w:pPr>
      <w:hyperlink w:anchor="_Toc89346177" w:history="1">
        <w:r w:rsidR="00B526F4" w:rsidRPr="0091023F">
          <w:rPr>
            <w:rStyle w:val="Hipervnculo"/>
            <w:rFonts w:ascii="Arial" w:hAnsi="Arial" w:cs="Arial"/>
            <w:color w:val="auto"/>
          </w:rPr>
          <w:t>C.</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Carga de Trabajo</w:t>
        </w:r>
        <w:r w:rsidR="00B526F4" w:rsidRPr="0091023F">
          <w:rPr>
            <w:webHidden/>
          </w:rPr>
          <w:tab/>
        </w:r>
        <w:r w:rsidR="00B526F4" w:rsidRPr="0091023F">
          <w:rPr>
            <w:webHidden/>
          </w:rPr>
          <w:fldChar w:fldCharType="begin"/>
        </w:r>
        <w:r w:rsidR="00B526F4" w:rsidRPr="0091023F">
          <w:rPr>
            <w:webHidden/>
          </w:rPr>
          <w:instrText xml:space="preserve"> PAGEREF _Toc89346177 \h </w:instrText>
        </w:r>
        <w:r w:rsidR="00B526F4" w:rsidRPr="0091023F">
          <w:rPr>
            <w:webHidden/>
          </w:rPr>
        </w:r>
        <w:r w:rsidR="00B526F4" w:rsidRPr="0091023F">
          <w:rPr>
            <w:webHidden/>
          </w:rPr>
          <w:fldChar w:fldCharType="separate"/>
        </w:r>
        <w:r w:rsidR="00B64FF7">
          <w:rPr>
            <w:webHidden/>
          </w:rPr>
          <w:t>18</w:t>
        </w:r>
        <w:r w:rsidR="00B526F4" w:rsidRPr="0091023F">
          <w:rPr>
            <w:webHidden/>
          </w:rPr>
          <w:fldChar w:fldCharType="end"/>
        </w:r>
      </w:hyperlink>
    </w:p>
    <w:p w14:paraId="56208510" w14:textId="77777777" w:rsidR="00B526F4" w:rsidRPr="0091023F" w:rsidRDefault="00A102CF" w:rsidP="00076441">
      <w:pPr>
        <w:pStyle w:val="TDC2"/>
        <w:rPr>
          <w:rFonts w:asciiTheme="minorHAnsi" w:eastAsiaTheme="minorEastAsia" w:hAnsiTheme="minorHAnsi" w:cstheme="minorBidi"/>
          <w:lang w:eastAsia="es-CR"/>
        </w:rPr>
      </w:pPr>
      <w:hyperlink w:anchor="_Toc89346178" w:history="1">
        <w:r w:rsidR="00B526F4" w:rsidRPr="0091023F">
          <w:rPr>
            <w:rStyle w:val="Hipervnculo"/>
            <w:rFonts w:ascii="Arial" w:hAnsi="Arial" w:cs="Arial"/>
            <w:color w:val="auto"/>
          </w:rPr>
          <w:t>D.</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Gestión de Proyectos Estratégicos</w:t>
        </w:r>
        <w:r w:rsidR="00B526F4" w:rsidRPr="0091023F">
          <w:rPr>
            <w:webHidden/>
          </w:rPr>
          <w:tab/>
        </w:r>
        <w:r w:rsidR="00B526F4" w:rsidRPr="0091023F">
          <w:rPr>
            <w:webHidden/>
          </w:rPr>
          <w:fldChar w:fldCharType="begin"/>
        </w:r>
        <w:r w:rsidR="00B526F4" w:rsidRPr="0091023F">
          <w:rPr>
            <w:webHidden/>
          </w:rPr>
          <w:instrText xml:space="preserve"> PAGEREF _Toc89346178 \h </w:instrText>
        </w:r>
        <w:r w:rsidR="00B526F4" w:rsidRPr="0091023F">
          <w:rPr>
            <w:webHidden/>
          </w:rPr>
        </w:r>
        <w:r w:rsidR="00B526F4" w:rsidRPr="0091023F">
          <w:rPr>
            <w:webHidden/>
          </w:rPr>
          <w:fldChar w:fldCharType="separate"/>
        </w:r>
        <w:r w:rsidR="00B64FF7">
          <w:rPr>
            <w:webHidden/>
          </w:rPr>
          <w:t>19</w:t>
        </w:r>
        <w:r w:rsidR="00B526F4" w:rsidRPr="0091023F">
          <w:rPr>
            <w:webHidden/>
          </w:rPr>
          <w:fldChar w:fldCharType="end"/>
        </w:r>
      </w:hyperlink>
    </w:p>
    <w:p w14:paraId="389D8C3B" w14:textId="77777777" w:rsidR="00B526F4" w:rsidRPr="0091023F" w:rsidRDefault="00A102CF" w:rsidP="00076441">
      <w:pPr>
        <w:pStyle w:val="TDC2"/>
        <w:rPr>
          <w:rFonts w:asciiTheme="minorHAnsi" w:eastAsiaTheme="minorEastAsia" w:hAnsiTheme="minorHAnsi" w:cstheme="minorBidi"/>
          <w:lang w:eastAsia="es-CR"/>
        </w:rPr>
      </w:pPr>
      <w:hyperlink w:anchor="_Toc89346179" w:history="1">
        <w:r w:rsidR="00B526F4" w:rsidRPr="0091023F">
          <w:rPr>
            <w:rStyle w:val="Hipervnculo"/>
            <w:rFonts w:ascii="Arial" w:hAnsi="Arial" w:cs="Arial"/>
            <w:color w:val="auto"/>
          </w:rPr>
          <w:t>E.</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Proyecciones Plurianuales de los Proyectos Estratégicos</w:t>
        </w:r>
        <w:r w:rsidR="00B526F4" w:rsidRPr="0091023F">
          <w:rPr>
            <w:webHidden/>
          </w:rPr>
          <w:tab/>
        </w:r>
        <w:r w:rsidR="00B526F4" w:rsidRPr="0091023F">
          <w:rPr>
            <w:webHidden/>
          </w:rPr>
          <w:fldChar w:fldCharType="begin"/>
        </w:r>
        <w:r w:rsidR="00B526F4" w:rsidRPr="0091023F">
          <w:rPr>
            <w:webHidden/>
          </w:rPr>
          <w:instrText xml:space="preserve"> PAGEREF _Toc89346179 \h </w:instrText>
        </w:r>
        <w:r w:rsidR="00B526F4" w:rsidRPr="0091023F">
          <w:rPr>
            <w:webHidden/>
          </w:rPr>
        </w:r>
        <w:r w:rsidR="00B526F4" w:rsidRPr="0091023F">
          <w:rPr>
            <w:webHidden/>
          </w:rPr>
          <w:fldChar w:fldCharType="separate"/>
        </w:r>
        <w:r w:rsidR="00B64FF7">
          <w:rPr>
            <w:webHidden/>
          </w:rPr>
          <w:t>19</w:t>
        </w:r>
        <w:r w:rsidR="00B526F4" w:rsidRPr="0091023F">
          <w:rPr>
            <w:webHidden/>
          </w:rPr>
          <w:fldChar w:fldCharType="end"/>
        </w:r>
      </w:hyperlink>
    </w:p>
    <w:p w14:paraId="0F198FF9" w14:textId="77777777" w:rsidR="00B526F4" w:rsidRPr="0091023F" w:rsidRDefault="00A102CF" w:rsidP="00076441">
      <w:pPr>
        <w:pStyle w:val="TDC2"/>
        <w:rPr>
          <w:rFonts w:asciiTheme="minorHAnsi" w:eastAsiaTheme="minorEastAsia" w:hAnsiTheme="minorHAnsi" w:cstheme="minorBidi"/>
          <w:lang w:eastAsia="es-CR"/>
        </w:rPr>
      </w:pPr>
      <w:hyperlink w:anchor="_Toc89346180" w:history="1">
        <w:r w:rsidR="00B526F4" w:rsidRPr="0091023F">
          <w:rPr>
            <w:rStyle w:val="Hipervnculo"/>
            <w:rFonts w:ascii="Arial" w:hAnsi="Arial" w:cs="Arial"/>
            <w:color w:val="auto"/>
          </w:rPr>
          <w:t>F.</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Formulación de Recursos con Financiamiento Específico</w:t>
        </w:r>
        <w:r w:rsidR="00B526F4" w:rsidRPr="0091023F">
          <w:rPr>
            <w:webHidden/>
          </w:rPr>
          <w:tab/>
        </w:r>
        <w:r w:rsidR="00B526F4" w:rsidRPr="0091023F">
          <w:rPr>
            <w:webHidden/>
          </w:rPr>
          <w:fldChar w:fldCharType="begin"/>
        </w:r>
        <w:r w:rsidR="00B526F4" w:rsidRPr="0091023F">
          <w:rPr>
            <w:webHidden/>
          </w:rPr>
          <w:instrText xml:space="preserve"> PAGEREF _Toc89346180 \h </w:instrText>
        </w:r>
        <w:r w:rsidR="00B526F4" w:rsidRPr="0091023F">
          <w:rPr>
            <w:webHidden/>
          </w:rPr>
        </w:r>
        <w:r w:rsidR="00B526F4" w:rsidRPr="0091023F">
          <w:rPr>
            <w:webHidden/>
          </w:rPr>
          <w:fldChar w:fldCharType="separate"/>
        </w:r>
        <w:r w:rsidR="00B64FF7">
          <w:rPr>
            <w:webHidden/>
          </w:rPr>
          <w:t>20</w:t>
        </w:r>
        <w:r w:rsidR="00B526F4" w:rsidRPr="0091023F">
          <w:rPr>
            <w:webHidden/>
          </w:rPr>
          <w:fldChar w:fldCharType="end"/>
        </w:r>
      </w:hyperlink>
    </w:p>
    <w:p w14:paraId="62B50372" w14:textId="77777777" w:rsidR="00B526F4" w:rsidRPr="0091023F" w:rsidRDefault="00A102CF" w:rsidP="00076441">
      <w:pPr>
        <w:pStyle w:val="TDC2"/>
        <w:rPr>
          <w:rFonts w:asciiTheme="minorHAnsi" w:eastAsiaTheme="minorEastAsia" w:hAnsiTheme="minorHAnsi" w:cstheme="minorBidi"/>
          <w:lang w:eastAsia="es-CR"/>
        </w:rPr>
      </w:pPr>
      <w:hyperlink w:anchor="_Toc89346181" w:history="1">
        <w:r w:rsidR="00B526F4" w:rsidRPr="0091023F">
          <w:rPr>
            <w:rStyle w:val="Hipervnculo"/>
            <w:rFonts w:ascii="Arial" w:hAnsi="Arial" w:cs="Arial"/>
            <w:color w:val="auto"/>
          </w:rPr>
          <w:t>G.</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Gastos que se Cargan Automáticamente</w:t>
        </w:r>
        <w:r w:rsidR="00B526F4" w:rsidRPr="0091023F">
          <w:rPr>
            <w:webHidden/>
          </w:rPr>
          <w:tab/>
        </w:r>
        <w:r w:rsidR="00B526F4" w:rsidRPr="0091023F">
          <w:rPr>
            <w:webHidden/>
          </w:rPr>
          <w:fldChar w:fldCharType="begin"/>
        </w:r>
        <w:r w:rsidR="00B526F4" w:rsidRPr="0091023F">
          <w:rPr>
            <w:webHidden/>
          </w:rPr>
          <w:instrText xml:space="preserve"> PAGEREF _Toc89346181 \h </w:instrText>
        </w:r>
        <w:r w:rsidR="00B526F4" w:rsidRPr="0091023F">
          <w:rPr>
            <w:webHidden/>
          </w:rPr>
        </w:r>
        <w:r w:rsidR="00B526F4" w:rsidRPr="0091023F">
          <w:rPr>
            <w:webHidden/>
          </w:rPr>
          <w:fldChar w:fldCharType="separate"/>
        </w:r>
        <w:r w:rsidR="00B64FF7">
          <w:rPr>
            <w:webHidden/>
          </w:rPr>
          <w:t>21</w:t>
        </w:r>
        <w:r w:rsidR="00B526F4" w:rsidRPr="0091023F">
          <w:rPr>
            <w:webHidden/>
          </w:rPr>
          <w:fldChar w:fldCharType="end"/>
        </w:r>
      </w:hyperlink>
    </w:p>
    <w:p w14:paraId="55520AE6" w14:textId="77777777" w:rsidR="00B526F4" w:rsidRPr="0091023F" w:rsidRDefault="00A102CF" w:rsidP="00076441">
      <w:pPr>
        <w:pStyle w:val="TDC2"/>
        <w:rPr>
          <w:rFonts w:asciiTheme="minorHAnsi" w:eastAsiaTheme="minorEastAsia" w:hAnsiTheme="minorHAnsi" w:cstheme="minorBidi"/>
          <w:lang w:eastAsia="es-CR"/>
        </w:rPr>
      </w:pPr>
      <w:hyperlink w:anchor="_Toc89346182" w:history="1">
        <w:r w:rsidR="00B526F4" w:rsidRPr="0091023F">
          <w:rPr>
            <w:rStyle w:val="Hipervnculo"/>
            <w:rFonts w:ascii="Arial" w:hAnsi="Arial" w:cs="Arial"/>
            <w:color w:val="auto"/>
          </w:rPr>
          <w:t>H.</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Servicios</w:t>
        </w:r>
        <w:r w:rsidR="00B526F4" w:rsidRPr="0091023F">
          <w:rPr>
            <w:webHidden/>
          </w:rPr>
          <w:tab/>
        </w:r>
        <w:r w:rsidR="00B526F4" w:rsidRPr="0091023F">
          <w:rPr>
            <w:webHidden/>
          </w:rPr>
          <w:fldChar w:fldCharType="begin"/>
        </w:r>
        <w:r w:rsidR="00B526F4" w:rsidRPr="0091023F">
          <w:rPr>
            <w:webHidden/>
          </w:rPr>
          <w:instrText xml:space="preserve"> PAGEREF _Toc89346182 \h </w:instrText>
        </w:r>
        <w:r w:rsidR="00B526F4" w:rsidRPr="0091023F">
          <w:rPr>
            <w:webHidden/>
          </w:rPr>
        </w:r>
        <w:r w:rsidR="00B526F4" w:rsidRPr="0091023F">
          <w:rPr>
            <w:webHidden/>
          </w:rPr>
          <w:fldChar w:fldCharType="separate"/>
        </w:r>
        <w:r w:rsidR="00B64FF7">
          <w:rPr>
            <w:webHidden/>
          </w:rPr>
          <w:t>27</w:t>
        </w:r>
        <w:r w:rsidR="00B526F4" w:rsidRPr="0091023F">
          <w:rPr>
            <w:webHidden/>
          </w:rPr>
          <w:fldChar w:fldCharType="end"/>
        </w:r>
      </w:hyperlink>
    </w:p>
    <w:p w14:paraId="4778F544" w14:textId="77777777" w:rsidR="00B526F4" w:rsidRPr="0091023F" w:rsidRDefault="00A102CF" w:rsidP="00076441">
      <w:pPr>
        <w:pStyle w:val="TDC2"/>
        <w:rPr>
          <w:rFonts w:asciiTheme="minorHAnsi" w:eastAsiaTheme="minorEastAsia" w:hAnsiTheme="minorHAnsi" w:cstheme="minorBidi"/>
          <w:lang w:eastAsia="es-CR"/>
        </w:rPr>
      </w:pPr>
      <w:hyperlink w:anchor="_Toc89346183" w:history="1">
        <w:r w:rsidR="00B526F4" w:rsidRPr="0091023F">
          <w:rPr>
            <w:rStyle w:val="Hipervnculo"/>
            <w:rFonts w:ascii="Arial" w:hAnsi="Arial" w:cs="Arial"/>
            <w:color w:val="auto"/>
          </w:rPr>
          <w:t>I.</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Artículos, Materiales y Suministros</w:t>
        </w:r>
        <w:r w:rsidR="00B526F4" w:rsidRPr="0091023F">
          <w:rPr>
            <w:webHidden/>
          </w:rPr>
          <w:tab/>
        </w:r>
        <w:r w:rsidR="00B526F4" w:rsidRPr="0091023F">
          <w:rPr>
            <w:webHidden/>
          </w:rPr>
          <w:fldChar w:fldCharType="begin"/>
        </w:r>
        <w:r w:rsidR="00B526F4" w:rsidRPr="0091023F">
          <w:rPr>
            <w:webHidden/>
          </w:rPr>
          <w:instrText xml:space="preserve"> PAGEREF _Toc89346183 \h </w:instrText>
        </w:r>
        <w:r w:rsidR="00B526F4" w:rsidRPr="0091023F">
          <w:rPr>
            <w:webHidden/>
          </w:rPr>
        </w:r>
        <w:r w:rsidR="00B526F4" w:rsidRPr="0091023F">
          <w:rPr>
            <w:webHidden/>
          </w:rPr>
          <w:fldChar w:fldCharType="separate"/>
        </w:r>
        <w:r w:rsidR="00B64FF7">
          <w:rPr>
            <w:webHidden/>
          </w:rPr>
          <w:t>33</w:t>
        </w:r>
        <w:r w:rsidR="00B526F4" w:rsidRPr="0091023F">
          <w:rPr>
            <w:webHidden/>
          </w:rPr>
          <w:fldChar w:fldCharType="end"/>
        </w:r>
      </w:hyperlink>
    </w:p>
    <w:p w14:paraId="06661822" w14:textId="77777777" w:rsidR="00B526F4" w:rsidRPr="0091023F" w:rsidRDefault="00A102CF" w:rsidP="00076441">
      <w:pPr>
        <w:pStyle w:val="TDC2"/>
        <w:rPr>
          <w:rFonts w:asciiTheme="minorHAnsi" w:eastAsiaTheme="minorEastAsia" w:hAnsiTheme="minorHAnsi" w:cstheme="minorBidi"/>
          <w:lang w:eastAsia="es-CR"/>
        </w:rPr>
      </w:pPr>
      <w:hyperlink w:anchor="_Toc89346184" w:history="1">
        <w:r w:rsidR="00B526F4" w:rsidRPr="0091023F">
          <w:rPr>
            <w:rStyle w:val="Hipervnculo"/>
            <w:rFonts w:ascii="Arial" w:hAnsi="Arial" w:cs="Arial"/>
            <w:color w:val="auto"/>
          </w:rPr>
          <w:t>J.</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Bienes Duraderos (Equipo y Mobiliario)</w:t>
        </w:r>
        <w:r w:rsidR="00B526F4" w:rsidRPr="0091023F">
          <w:rPr>
            <w:webHidden/>
          </w:rPr>
          <w:tab/>
        </w:r>
        <w:r w:rsidR="00B526F4" w:rsidRPr="0091023F">
          <w:rPr>
            <w:webHidden/>
          </w:rPr>
          <w:fldChar w:fldCharType="begin"/>
        </w:r>
        <w:r w:rsidR="00B526F4" w:rsidRPr="0091023F">
          <w:rPr>
            <w:webHidden/>
          </w:rPr>
          <w:instrText xml:space="preserve"> PAGEREF _Toc89346184 \h </w:instrText>
        </w:r>
        <w:r w:rsidR="00B526F4" w:rsidRPr="0091023F">
          <w:rPr>
            <w:webHidden/>
          </w:rPr>
        </w:r>
        <w:r w:rsidR="00B526F4" w:rsidRPr="0091023F">
          <w:rPr>
            <w:webHidden/>
          </w:rPr>
          <w:fldChar w:fldCharType="separate"/>
        </w:r>
        <w:r w:rsidR="00B64FF7">
          <w:rPr>
            <w:webHidden/>
          </w:rPr>
          <w:t>37</w:t>
        </w:r>
        <w:r w:rsidR="00B526F4" w:rsidRPr="0091023F">
          <w:rPr>
            <w:webHidden/>
          </w:rPr>
          <w:fldChar w:fldCharType="end"/>
        </w:r>
      </w:hyperlink>
    </w:p>
    <w:p w14:paraId="15B88F72" w14:textId="77777777" w:rsidR="00B526F4" w:rsidRPr="0091023F" w:rsidRDefault="00A102CF" w:rsidP="00076441">
      <w:pPr>
        <w:pStyle w:val="TDC2"/>
        <w:rPr>
          <w:rFonts w:asciiTheme="minorHAnsi" w:eastAsiaTheme="minorEastAsia" w:hAnsiTheme="minorHAnsi" w:cstheme="minorBidi"/>
          <w:lang w:eastAsia="es-CR"/>
        </w:rPr>
      </w:pPr>
      <w:hyperlink w:anchor="_Toc89346185" w:history="1">
        <w:r w:rsidR="00B526F4" w:rsidRPr="0091023F">
          <w:rPr>
            <w:rStyle w:val="Hipervnculo"/>
            <w:rFonts w:ascii="Arial" w:hAnsi="Arial" w:cs="Arial"/>
            <w:color w:val="auto"/>
          </w:rPr>
          <w:t>K.</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Indemnizaciones</w:t>
        </w:r>
        <w:r w:rsidR="00B526F4" w:rsidRPr="0091023F">
          <w:rPr>
            <w:webHidden/>
          </w:rPr>
          <w:tab/>
        </w:r>
        <w:r w:rsidR="00B526F4" w:rsidRPr="0091023F">
          <w:rPr>
            <w:webHidden/>
          </w:rPr>
          <w:fldChar w:fldCharType="begin"/>
        </w:r>
        <w:r w:rsidR="00B526F4" w:rsidRPr="0091023F">
          <w:rPr>
            <w:webHidden/>
          </w:rPr>
          <w:instrText xml:space="preserve"> PAGEREF _Toc89346185 \h </w:instrText>
        </w:r>
        <w:r w:rsidR="00B526F4" w:rsidRPr="0091023F">
          <w:rPr>
            <w:webHidden/>
          </w:rPr>
        </w:r>
        <w:r w:rsidR="00B526F4" w:rsidRPr="0091023F">
          <w:rPr>
            <w:webHidden/>
          </w:rPr>
          <w:fldChar w:fldCharType="separate"/>
        </w:r>
        <w:r w:rsidR="00B64FF7">
          <w:rPr>
            <w:webHidden/>
          </w:rPr>
          <w:t>40</w:t>
        </w:r>
        <w:r w:rsidR="00B526F4" w:rsidRPr="0091023F">
          <w:rPr>
            <w:webHidden/>
          </w:rPr>
          <w:fldChar w:fldCharType="end"/>
        </w:r>
      </w:hyperlink>
    </w:p>
    <w:p w14:paraId="6463B9A4" w14:textId="77777777" w:rsidR="00B526F4" w:rsidRPr="0091023F" w:rsidRDefault="00A102CF" w:rsidP="00076441">
      <w:pPr>
        <w:pStyle w:val="TDC2"/>
        <w:rPr>
          <w:rFonts w:asciiTheme="minorHAnsi" w:eastAsiaTheme="minorEastAsia" w:hAnsiTheme="minorHAnsi" w:cstheme="minorBidi"/>
          <w:lang w:eastAsia="es-CR"/>
        </w:rPr>
      </w:pPr>
      <w:hyperlink w:anchor="_Toc89346186" w:history="1">
        <w:r w:rsidR="00B526F4" w:rsidRPr="0091023F">
          <w:rPr>
            <w:rStyle w:val="Hipervnculo"/>
            <w:rFonts w:ascii="Arial" w:hAnsi="Arial" w:cs="Arial"/>
            <w:color w:val="auto"/>
          </w:rPr>
          <w:t>L.</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Horas Extras</w:t>
        </w:r>
        <w:r w:rsidR="00B526F4" w:rsidRPr="0091023F">
          <w:rPr>
            <w:webHidden/>
          </w:rPr>
          <w:tab/>
        </w:r>
        <w:r w:rsidR="00B526F4" w:rsidRPr="0091023F">
          <w:rPr>
            <w:webHidden/>
          </w:rPr>
          <w:fldChar w:fldCharType="begin"/>
        </w:r>
        <w:r w:rsidR="00B526F4" w:rsidRPr="0091023F">
          <w:rPr>
            <w:webHidden/>
          </w:rPr>
          <w:instrText xml:space="preserve"> PAGEREF _Toc89346186 \h </w:instrText>
        </w:r>
        <w:r w:rsidR="00B526F4" w:rsidRPr="0091023F">
          <w:rPr>
            <w:webHidden/>
          </w:rPr>
        </w:r>
        <w:r w:rsidR="00B526F4" w:rsidRPr="0091023F">
          <w:rPr>
            <w:webHidden/>
          </w:rPr>
          <w:fldChar w:fldCharType="separate"/>
        </w:r>
        <w:r w:rsidR="00B64FF7">
          <w:rPr>
            <w:webHidden/>
          </w:rPr>
          <w:t>40</w:t>
        </w:r>
        <w:r w:rsidR="00B526F4" w:rsidRPr="0091023F">
          <w:rPr>
            <w:webHidden/>
          </w:rPr>
          <w:fldChar w:fldCharType="end"/>
        </w:r>
      </w:hyperlink>
    </w:p>
    <w:p w14:paraId="60D5AF61" w14:textId="77777777" w:rsidR="00B526F4" w:rsidRPr="0091023F" w:rsidRDefault="00A102CF" w:rsidP="00076441">
      <w:pPr>
        <w:pStyle w:val="TDC2"/>
        <w:rPr>
          <w:rFonts w:asciiTheme="minorHAnsi" w:eastAsiaTheme="minorEastAsia" w:hAnsiTheme="minorHAnsi" w:cstheme="minorBidi"/>
          <w:lang w:eastAsia="es-CR"/>
        </w:rPr>
      </w:pPr>
      <w:hyperlink w:anchor="_Toc89346187" w:history="1">
        <w:r w:rsidR="00B526F4" w:rsidRPr="0091023F">
          <w:rPr>
            <w:rStyle w:val="Hipervnculo"/>
            <w:rFonts w:ascii="Arial" w:hAnsi="Arial" w:cs="Arial"/>
            <w:color w:val="auto"/>
          </w:rPr>
          <w:t>M.</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Capacitación</w:t>
        </w:r>
        <w:r w:rsidR="00B526F4" w:rsidRPr="0091023F">
          <w:rPr>
            <w:webHidden/>
          </w:rPr>
          <w:tab/>
        </w:r>
        <w:r w:rsidR="00B526F4" w:rsidRPr="0091023F">
          <w:rPr>
            <w:webHidden/>
          </w:rPr>
          <w:fldChar w:fldCharType="begin"/>
        </w:r>
        <w:r w:rsidR="00B526F4" w:rsidRPr="0091023F">
          <w:rPr>
            <w:webHidden/>
          </w:rPr>
          <w:instrText xml:space="preserve"> PAGEREF _Toc89346187 \h </w:instrText>
        </w:r>
        <w:r w:rsidR="00B526F4" w:rsidRPr="0091023F">
          <w:rPr>
            <w:webHidden/>
          </w:rPr>
        </w:r>
        <w:r w:rsidR="00B526F4" w:rsidRPr="0091023F">
          <w:rPr>
            <w:webHidden/>
          </w:rPr>
          <w:fldChar w:fldCharType="separate"/>
        </w:r>
        <w:r w:rsidR="00B64FF7">
          <w:rPr>
            <w:webHidden/>
          </w:rPr>
          <w:t>41</w:t>
        </w:r>
        <w:r w:rsidR="00B526F4" w:rsidRPr="0091023F">
          <w:rPr>
            <w:webHidden/>
          </w:rPr>
          <w:fldChar w:fldCharType="end"/>
        </w:r>
      </w:hyperlink>
    </w:p>
    <w:p w14:paraId="00B5FE2C" w14:textId="77777777" w:rsidR="00B526F4" w:rsidRPr="0091023F" w:rsidRDefault="00A102CF" w:rsidP="00076441">
      <w:pPr>
        <w:pStyle w:val="TDC2"/>
        <w:rPr>
          <w:rFonts w:asciiTheme="minorHAnsi" w:eastAsiaTheme="minorEastAsia" w:hAnsiTheme="minorHAnsi" w:cstheme="minorBidi"/>
          <w:lang w:eastAsia="es-CR"/>
        </w:rPr>
      </w:pPr>
      <w:hyperlink w:anchor="_Toc89346188" w:history="1">
        <w:r w:rsidR="00B526F4" w:rsidRPr="0091023F">
          <w:rPr>
            <w:rStyle w:val="Hipervnculo"/>
            <w:rFonts w:ascii="Arial" w:hAnsi="Arial" w:cs="Arial"/>
            <w:color w:val="auto"/>
          </w:rPr>
          <w:t>N.</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Becas, Ayudas Económicas a Funcionarios y Sustituciones de Personal</w:t>
        </w:r>
        <w:r w:rsidR="00B526F4" w:rsidRPr="0091023F">
          <w:rPr>
            <w:webHidden/>
          </w:rPr>
          <w:tab/>
        </w:r>
        <w:r w:rsidR="00B526F4" w:rsidRPr="0091023F">
          <w:rPr>
            <w:webHidden/>
          </w:rPr>
          <w:fldChar w:fldCharType="begin"/>
        </w:r>
        <w:r w:rsidR="00B526F4" w:rsidRPr="0091023F">
          <w:rPr>
            <w:webHidden/>
          </w:rPr>
          <w:instrText xml:space="preserve"> PAGEREF _Toc89346188 \h </w:instrText>
        </w:r>
        <w:r w:rsidR="00B526F4" w:rsidRPr="0091023F">
          <w:rPr>
            <w:webHidden/>
          </w:rPr>
        </w:r>
        <w:r w:rsidR="00B526F4" w:rsidRPr="0091023F">
          <w:rPr>
            <w:webHidden/>
          </w:rPr>
          <w:fldChar w:fldCharType="separate"/>
        </w:r>
        <w:r w:rsidR="00B64FF7">
          <w:rPr>
            <w:webHidden/>
          </w:rPr>
          <w:t>42</w:t>
        </w:r>
        <w:r w:rsidR="00B526F4" w:rsidRPr="0091023F">
          <w:rPr>
            <w:webHidden/>
          </w:rPr>
          <w:fldChar w:fldCharType="end"/>
        </w:r>
      </w:hyperlink>
    </w:p>
    <w:p w14:paraId="60E4A0F8" w14:textId="77777777" w:rsidR="00B526F4" w:rsidRPr="0091023F" w:rsidRDefault="00A102CF" w:rsidP="00076441">
      <w:pPr>
        <w:pStyle w:val="TDC2"/>
        <w:rPr>
          <w:rFonts w:asciiTheme="minorHAnsi" w:eastAsiaTheme="minorEastAsia" w:hAnsiTheme="minorHAnsi" w:cstheme="minorBidi"/>
          <w:lang w:eastAsia="es-CR"/>
        </w:rPr>
      </w:pPr>
      <w:hyperlink w:anchor="_Toc89346189" w:history="1">
        <w:r w:rsidR="00B526F4" w:rsidRPr="0091023F">
          <w:rPr>
            <w:rStyle w:val="Hipervnculo"/>
            <w:rFonts w:ascii="Arial" w:hAnsi="Arial" w:cs="Arial"/>
            <w:color w:val="auto"/>
          </w:rPr>
          <w:t>O.</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Vehículos</w:t>
        </w:r>
        <w:r w:rsidR="00B526F4" w:rsidRPr="0091023F">
          <w:rPr>
            <w:webHidden/>
          </w:rPr>
          <w:tab/>
        </w:r>
        <w:r w:rsidR="00B526F4" w:rsidRPr="0091023F">
          <w:rPr>
            <w:webHidden/>
          </w:rPr>
          <w:fldChar w:fldCharType="begin"/>
        </w:r>
        <w:r w:rsidR="00B526F4" w:rsidRPr="0091023F">
          <w:rPr>
            <w:webHidden/>
          </w:rPr>
          <w:instrText xml:space="preserve"> PAGEREF _Toc89346189 \h </w:instrText>
        </w:r>
        <w:r w:rsidR="00B526F4" w:rsidRPr="0091023F">
          <w:rPr>
            <w:webHidden/>
          </w:rPr>
        </w:r>
        <w:r w:rsidR="00B526F4" w:rsidRPr="0091023F">
          <w:rPr>
            <w:webHidden/>
          </w:rPr>
          <w:fldChar w:fldCharType="separate"/>
        </w:r>
        <w:r w:rsidR="00B64FF7">
          <w:rPr>
            <w:webHidden/>
          </w:rPr>
          <w:t>45</w:t>
        </w:r>
        <w:r w:rsidR="00B526F4" w:rsidRPr="0091023F">
          <w:rPr>
            <w:webHidden/>
          </w:rPr>
          <w:fldChar w:fldCharType="end"/>
        </w:r>
      </w:hyperlink>
    </w:p>
    <w:p w14:paraId="3E0032C5" w14:textId="77777777" w:rsidR="00B526F4" w:rsidRPr="0091023F" w:rsidRDefault="00A102CF" w:rsidP="00076441">
      <w:pPr>
        <w:pStyle w:val="TDC2"/>
        <w:rPr>
          <w:rFonts w:asciiTheme="minorHAnsi" w:eastAsiaTheme="minorEastAsia" w:hAnsiTheme="minorHAnsi" w:cstheme="minorBidi"/>
          <w:lang w:eastAsia="es-CR"/>
        </w:rPr>
      </w:pPr>
      <w:hyperlink w:anchor="_Toc89346190" w:history="1">
        <w:r w:rsidR="00B526F4" w:rsidRPr="0091023F">
          <w:rPr>
            <w:rStyle w:val="Hipervnculo"/>
            <w:rFonts w:ascii="Arial" w:hAnsi="Arial" w:cs="Arial"/>
            <w:color w:val="auto"/>
          </w:rPr>
          <w:t>P.</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Mantenimiento, Remodelación y Construcción de Edificios (Construcciones)</w:t>
        </w:r>
        <w:r w:rsidR="00B526F4" w:rsidRPr="0091023F">
          <w:rPr>
            <w:webHidden/>
          </w:rPr>
          <w:tab/>
        </w:r>
        <w:r w:rsidR="00B526F4" w:rsidRPr="0091023F">
          <w:rPr>
            <w:webHidden/>
          </w:rPr>
          <w:fldChar w:fldCharType="begin"/>
        </w:r>
        <w:r w:rsidR="00B526F4" w:rsidRPr="0091023F">
          <w:rPr>
            <w:webHidden/>
          </w:rPr>
          <w:instrText xml:space="preserve"> PAGEREF _Toc89346190 \h </w:instrText>
        </w:r>
        <w:r w:rsidR="00B526F4" w:rsidRPr="0091023F">
          <w:rPr>
            <w:webHidden/>
          </w:rPr>
        </w:r>
        <w:r w:rsidR="00B526F4" w:rsidRPr="0091023F">
          <w:rPr>
            <w:webHidden/>
          </w:rPr>
          <w:fldChar w:fldCharType="separate"/>
        </w:r>
        <w:r w:rsidR="00B64FF7">
          <w:rPr>
            <w:webHidden/>
          </w:rPr>
          <w:t>46</w:t>
        </w:r>
        <w:r w:rsidR="00B526F4" w:rsidRPr="0091023F">
          <w:rPr>
            <w:webHidden/>
          </w:rPr>
          <w:fldChar w:fldCharType="end"/>
        </w:r>
      </w:hyperlink>
    </w:p>
    <w:p w14:paraId="28A88B5B" w14:textId="77777777" w:rsidR="00B526F4" w:rsidRPr="0091023F" w:rsidRDefault="00A102CF" w:rsidP="00076441">
      <w:pPr>
        <w:pStyle w:val="TDC2"/>
        <w:rPr>
          <w:rFonts w:asciiTheme="minorHAnsi" w:eastAsiaTheme="minorEastAsia" w:hAnsiTheme="minorHAnsi" w:cstheme="minorBidi"/>
          <w:lang w:eastAsia="es-CR"/>
        </w:rPr>
      </w:pPr>
      <w:hyperlink w:anchor="_Toc89346191" w:history="1">
        <w:r w:rsidR="00B526F4" w:rsidRPr="0091023F">
          <w:rPr>
            <w:rStyle w:val="Hipervnculo"/>
            <w:rFonts w:ascii="Arial" w:hAnsi="Arial" w:cs="Arial"/>
            <w:color w:val="auto"/>
          </w:rPr>
          <w:t>Q.</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Informática</w:t>
        </w:r>
        <w:r w:rsidR="00B526F4" w:rsidRPr="0091023F">
          <w:rPr>
            <w:webHidden/>
          </w:rPr>
          <w:tab/>
        </w:r>
        <w:r w:rsidR="00B526F4" w:rsidRPr="0091023F">
          <w:rPr>
            <w:webHidden/>
          </w:rPr>
          <w:fldChar w:fldCharType="begin"/>
        </w:r>
        <w:r w:rsidR="00B526F4" w:rsidRPr="0091023F">
          <w:rPr>
            <w:webHidden/>
          </w:rPr>
          <w:instrText xml:space="preserve"> PAGEREF _Toc89346191 \h </w:instrText>
        </w:r>
        <w:r w:rsidR="00B526F4" w:rsidRPr="0091023F">
          <w:rPr>
            <w:webHidden/>
          </w:rPr>
        </w:r>
        <w:r w:rsidR="00B526F4" w:rsidRPr="0091023F">
          <w:rPr>
            <w:webHidden/>
          </w:rPr>
          <w:fldChar w:fldCharType="separate"/>
        </w:r>
        <w:r w:rsidR="00B64FF7">
          <w:rPr>
            <w:webHidden/>
          </w:rPr>
          <w:t>50</w:t>
        </w:r>
        <w:r w:rsidR="00B526F4" w:rsidRPr="0091023F">
          <w:rPr>
            <w:webHidden/>
          </w:rPr>
          <w:fldChar w:fldCharType="end"/>
        </w:r>
      </w:hyperlink>
    </w:p>
    <w:p w14:paraId="64F6E917" w14:textId="77777777" w:rsidR="00B526F4" w:rsidRPr="0091023F" w:rsidRDefault="00A102CF" w:rsidP="00076441">
      <w:pPr>
        <w:pStyle w:val="TDC2"/>
        <w:rPr>
          <w:rFonts w:asciiTheme="minorHAnsi" w:eastAsiaTheme="minorEastAsia" w:hAnsiTheme="minorHAnsi" w:cstheme="minorBidi"/>
          <w:lang w:eastAsia="es-CR"/>
        </w:rPr>
      </w:pPr>
      <w:hyperlink w:anchor="_Toc89346192" w:history="1">
        <w:r w:rsidR="00B526F4" w:rsidRPr="0091023F">
          <w:rPr>
            <w:rStyle w:val="Hipervnculo"/>
            <w:rFonts w:ascii="Arial" w:hAnsi="Arial" w:cs="Arial"/>
            <w:color w:val="auto"/>
          </w:rPr>
          <w:t>R.</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Seguridad</w:t>
        </w:r>
        <w:r w:rsidR="00B526F4" w:rsidRPr="0091023F">
          <w:rPr>
            <w:webHidden/>
          </w:rPr>
          <w:tab/>
        </w:r>
        <w:r w:rsidR="00B526F4" w:rsidRPr="0091023F">
          <w:rPr>
            <w:webHidden/>
          </w:rPr>
          <w:fldChar w:fldCharType="begin"/>
        </w:r>
        <w:r w:rsidR="00B526F4" w:rsidRPr="0091023F">
          <w:rPr>
            <w:webHidden/>
          </w:rPr>
          <w:instrText xml:space="preserve"> PAGEREF _Toc89346192 \h </w:instrText>
        </w:r>
        <w:r w:rsidR="00B526F4" w:rsidRPr="0091023F">
          <w:rPr>
            <w:webHidden/>
          </w:rPr>
        </w:r>
        <w:r w:rsidR="00B526F4" w:rsidRPr="0091023F">
          <w:rPr>
            <w:webHidden/>
          </w:rPr>
          <w:fldChar w:fldCharType="separate"/>
        </w:r>
        <w:r w:rsidR="00B64FF7">
          <w:rPr>
            <w:webHidden/>
          </w:rPr>
          <w:t>52</w:t>
        </w:r>
        <w:r w:rsidR="00B526F4" w:rsidRPr="0091023F">
          <w:rPr>
            <w:webHidden/>
          </w:rPr>
          <w:fldChar w:fldCharType="end"/>
        </w:r>
      </w:hyperlink>
    </w:p>
    <w:p w14:paraId="6F58F8AF" w14:textId="77777777" w:rsidR="00B526F4" w:rsidRPr="0091023F" w:rsidRDefault="00A102CF" w:rsidP="00076441">
      <w:pPr>
        <w:pStyle w:val="TDC2"/>
        <w:rPr>
          <w:rFonts w:asciiTheme="minorHAnsi" w:eastAsiaTheme="minorEastAsia" w:hAnsiTheme="minorHAnsi" w:cstheme="minorBidi"/>
          <w:lang w:eastAsia="es-CR"/>
        </w:rPr>
      </w:pPr>
      <w:hyperlink w:anchor="_Toc89346193" w:history="1">
        <w:r w:rsidR="00B526F4" w:rsidRPr="0091023F">
          <w:rPr>
            <w:rStyle w:val="Hipervnculo"/>
            <w:rFonts w:ascii="Arial" w:hAnsi="Arial" w:cs="Arial"/>
            <w:color w:val="auto"/>
          </w:rPr>
          <w:t>S.</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Salud Ocupacional</w:t>
        </w:r>
        <w:r w:rsidR="00B526F4" w:rsidRPr="0091023F">
          <w:rPr>
            <w:webHidden/>
          </w:rPr>
          <w:tab/>
        </w:r>
        <w:r w:rsidR="00B526F4" w:rsidRPr="0091023F">
          <w:rPr>
            <w:webHidden/>
          </w:rPr>
          <w:fldChar w:fldCharType="begin"/>
        </w:r>
        <w:r w:rsidR="00B526F4" w:rsidRPr="0091023F">
          <w:rPr>
            <w:webHidden/>
          </w:rPr>
          <w:instrText xml:space="preserve"> PAGEREF _Toc89346193 \h </w:instrText>
        </w:r>
        <w:r w:rsidR="00B526F4" w:rsidRPr="0091023F">
          <w:rPr>
            <w:webHidden/>
          </w:rPr>
        </w:r>
        <w:r w:rsidR="00B526F4" w:rsidRPr="0091023F">
          <w:rPr>
            <w:webHidden/>
          </w:rPr>
          <w:fldChar w:fldCharType="separate"/>
        </w:r>
        <w:r w:rsidR="00B64FF7">
          <w:rPr>
            <w:webHidden/>
          </w:rPr>
          <w:t>53</w:t>
        </w:r>
        <w:r w:rsidR="00B526F4" w:rsidRPr="0091023F">
          <w:rPr>
            <w:webHidden/>
          </w:rPr>
          <w:fldChar w:fldCharType="end"/>
        </w:r>
      </w:hyperlink>
    </w:p>
    <w:p w14:paraId="43494FE7" w14:textId="77777777" w:rsidR="00B526F4" w:rsidRPr="0091023F" w:rsidRDefault="00A102CF" w:rsidP="00076441">
      <w:pPr>
        <w:pStyle w:val="TDC2"/>
        <w:rPr>
          <w:rFonts w:asciiTheme="minorHAnsi" w:eastAsiaTheme="minorEastAsia" w:hAnsiTheme="minorHAnsi" w:cstheme="minorBidi"/>
          <w:lang w:eastAsia="es-CR"/>
        </w:rPr>
      </w:pPr>
      <w:hyperlink w:anchor="_Toc89346194" w:history="1">
        <w:r w:rsidR="00B526F4" w:rsidRPr="0091023F">
          <w:rPr>
            <w:rStyle w:val="Hipervnculo"/>
            <w:rFonts w:ascii="Arial" w:hAnsi="Arial" w:cs="Arial"/>
            <w:color w:val="auto"/>
          </w:rPr>
          <w:t>T.</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Creación de Plazas 2023</w:t>
        </w:r>
        <w:r w:rsidR="00B526F4" w:rsidRPr="0091023F">
          <w:rPr>
            <w:webHidden/>
          </w:rPr>
          <w:tab/>
        </w:r>
        <w:r w:rsidR="00B526F4" w:rsidRPr="0091023F">
          <w:rPr>
            <w:webHidden/>
          </w:rPr>
          <w:fldChar w:fldCharType="begin"/>
        </w:r>
        <w:r w:rsidR="00B526F4" w:rsidRPr="0091023F">
          <w:rPr>
            <w:webHidden/>
          </w:rPr>
          <w:instrText xml:space="preserve"> PAGEREF _Toc89346194 \h </w:instrText>
        </w:r>
        <w:r w:rsidR="00B526F4" w:rsidRPr="0091023F">
          <w:rPr>
            <w:webHidden/>
          </w:rPr>
        </w:r>
        <w:r w:rsidR="00B526F4" w:rsidRPr="0091023F">
          <w:rPr>
            <w:webHidden/>
          </w:rPr>
          <w:fldChar w:fldCharType="separate"/>
        </w:r>
        <w:r w:rsidR="00B64FF7">
          <w:rPr>
            <w:webHidden/>
          </w:rPr>
          <w:t>56</w:t>
        </w:r>
        <w:r w:rsidR="00B526F4" w:rsidRPr="0091023F">
          <w:rPr>
            <w:webHidden/>
          </w:rPr>
          <w:fldChar w:fldCharType="end"/>
        </w:r>
      </w:hyperlink>
    </w:p>
    <w:p w14:paraId="6E8B3458" w14:textId="77777777" w:rsidR="00B526F4" w:rsidRPr="0091023F" w:rsidRDefault="00A102CF" w:rsidP="00076441">
      <w:pPr>
        <w:pStyle w:val="TDC2"/>
        <w:rPr>
          <w:rFonts w:asciiTheme="minorHAnsi" w:eastAsiaTheme="minorEastAsia" w:hAnsiTheme="minorHAnsi" w:cstheme="minorBidi"/>
          <w:lang w:eastAsia="es-CR"/>
        </w:rPr>
      </w:pPr>
      <w:hyperlink w:anchor="_Toc89346195" w:history="1">
        <w:r w:rsidR="00B526F4" w:rsidRPr="0091023F">
          <w:rPr>
            <w:rStyle w:val="Hipervnculo"/>
            <w:rFonts w:ascii="Arial" w:hAnsi="Arial" w:cs="Arial"/>
            <w:color w:val="auto"/>
          </w:rPr>
          <w:t>U.</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Plan Anual Operativo (PAO) 2023</w:t>
        </w:r>
        <w:r w:rsidR="00B526F4" w:rsidRPr="0091023F">
          <w:rPr>
            <w:webHidden/>
          </w:rPr>
          <w:tab/>
        </w:r>
        <w:r w:rsidR="00B526F4" w:rsidRPr="0091023F">
          <w:rPr>
            <w:webHidden/>
          </w:rPr>
          <w:fldChar w:fldCharType="begin"/>
        </w:r>
        <w:r w:rsidR="00B526F4" w:rsidRPr="0091023F">
          <w:rPr>
            <w:webHidden/>
          </w:rPr>
          <w:instrText xml:space="preserve"> PAGEREF _Toc89346195 \h </w:instrText>
        </w:r>
        <w:r w:rsidR="00B526F4" w:rsidRPr="0091023F">
          <w:rPr>
            <w:webHidden/>
          </w:rPr>
        </w:r>
        <w:r w:rsidR="00B526F4" w:rsidRPr="0091023F">
          <w:rPr>
            <w:webHidden/>
          </w:rPr>
          <w:fldChar w:fldCharType="separate"/>
        </w:r>
        <w:r w:rsidR="00B64FF7">
          <w:rPr>
            <w:webHidden/>
          </w:rPr>
          <w:t>56</w:t>
        </w:r>
        <w:r w:rsidR="00B526F4" w:rsidRPr="0091023F">
          <w:rPr>
            <w:webHidden/>
          </w:rPr>
          <w:fldChar w:fldCharType="end"/>
        </w:r>
      </w:hyperlink>
    </w:p>
    <w:p w14:paraId="6D641598" w14:textId="77777777" w:rsidR="00B526F4" w:rsidRPr="0091023F" w:rsidRDefault="00A102CF" w:rsidP="00076441">
      <w:pPr>
        <w:pStyle w:val="TDC2"/>
        <w:rPr>
          <w:rFonts w:asciiTheme="minorHAnsi" w:eastAsiaTheme="minorEastAsia" w:hAnsiTheme="minorHAnsi" w:cstheme="minorBidi"/>
          <w:lang w:eastAsia="es-CR"/>
        </w:rPr>
      </w:pPr>
      <w:hyperlink w:anchor="_Toc89346196" w:history="1">
        <w:r w:rsidR="00B526F4" w:rsidRPr="0091023F">
          <w:rPr>
            <w:rStyle w:val="Hipervnculo"/>
            <w:rFonts w:ascii="Arial" w:hAnsi="Arial" w:cs="Arial"/>
            <w:color w:val="auto"/>
          </w:rPr>
          <w:t>V.</w:t>
        </w:r>
        <w:r w:rsidR="00B526F4" w:rsidRPr="0091023F">
          <w:rPr>
            <w:rFonts w:asciiTheme="minorHAnsi" w:eastAsiaTheme="minorEastAsia" w:hAnsiTheme="minorHAnsi" w:cstheme="minorBidi"/>
            <w:lang w:eastAsia="es-CR"/>
          </w:rPr>
          <w:tab/>
        </w:r>
        <w:r w:rsidR="00B526F4" w:rsidRPr="0091023F">
          <w:rPr>
            <w:rStyle w:val="Hipervnculo"/>
            <w:rFonts w:ascii="Arial" w:hAnsi="Arial" w:cs="Arial"/>
            <w:color w:val="auto"/>
          </w:rPr>
          <w:t>Lineamientos de Sostenibilidad Presupuestaria para Asegurar la Continuidad del Servicio</w:t>
        </w:r>
        <w:r w:rsidR="00B526F4" w:rsidRPr="0091023F">
          <w:rPr>
            <w:webHidden/>
          </w:rPr>
          <w:tab/>
        </w:r>
        <w:r w:rsidR="00B526F4" w:rsidRPr="0091023F">
          <w:rPr>
            <w:webHidden/>
          </w:rPr>
          <w:fldChar w:fldCharType="begin"/>
        </w:r>
        <w:r w:rsidR="00B526F4" w:rsidRPr="0091023F">
          <w:rPr>
            <w:webHidden/>
          </w:rPr>
          <w:instrText xml:space="preserve"> PAGEREF _Toc89346196 \h </w:instrText>
        </w:r>
        <w:r w:rsidR="00B526F4" w:rsidRPr="0091023F">
          <w:rPr>
            <w:webHidden/>
          </w:rPr>
        </w:r>
        <w:r w:rsidR="00B526F4" w:rsidRPr="0091023F">
          <w:rPr>
            <w:webHidden/>
          </w:rPr>
          <w:fldChar w:fldCharType="separate"/>
        </w:r>
        <w:r w:rsidR="00B64FF7">
          <w:rPr>
            <w:webHidden/>
          </w:rPr>
          <w:t>57</w:t>
        </w:r>
        <w:r w:rsidR="00B526F4" w:rsidRPr="0091023F">
          <w:rPr>
            <w:webHidden/>
          </w:rPr>
          <w:fldChar w:fldCharType="end"/>
        </w:r>
      </w:hyperlink>
    </w:p>
    <w:p w14:paraId="339D4B5A" w14:textId="77777777" w:rsidR="00B526F4" w:rsidRPr="0091023F" w:rsidRDefault="00A102CF" w:rsidP="00C207DA">
      <w:pPr>
        <w:pStyle w:val="TDC1"/>
        <w:spacing w:line="240" w:lineRule="auto"/>
        <w:ind w:right="140"/>
        <w:jc w:val="both"/>
        <w:rPr>
          <w:rFonts w:asciiTheme="minorHAnsi" w:eastAsiaTheme="minorEastAsia" w:hAnsiTheme="minorHAnsi" w:cstheme="minorBidi"/>
          <w:b w:val="0"/>
          <w:bCs w:val="0"/>
          <w:sz w:val="22"/>
          <w:szCs w:val="22"/>
          <w:lang w:val="es-CR" w:eastAsia="es-CR"/>
        </w:rPr>
      </w:pPr>
      <w:hyperlink w:anchor="_Toc89346197" w:history="1">
        <w:r w:rsidR="00B526F4" w:rsidRPr="0091023F">
          <w:rPr>
            <w:rStyle w:val="Hipervnculo"/>
            <w:color w:val="auto"/>
          </w:rPr>
          <w:t>III. CRONOGRAMA DE ACTIVIDADES 2021 Y 2022 DEL PROCESO DE FORMULACIÓN PRESUPUESTARIA 2023</w:t>
        </w:r>
        <w:r w:rsidR="00B526F4" w:rsidRPr="0091023F">
          <w:rPr>
            <w:rStyle w:val="Hipervnculo"/>
            <w:webHidden/>
            <w:color w:val="auto"/>
          </w:rPr>
          <w:tab/>
        </w:r>
        <w:r w:rsidR="00B526F4" w:rsidRPr="0091023F">
          <w:rPr>
            <w:rStyle w:val="Hipervnculo"/>
            <w:webHidden/>
            <w:color w:val="auto"/>
          </w:rPr>
          <w:fldChar w:fldCharType="begin"/>
        </w:r>
        <w:r w:rsidR="00B526F4" w:rsidRPr="0091023F">
          <w:rPr>
            <w:rStyle w:val="Hipervnculo"/>
            <w:webHidden/>
            <w:color w:val="auto"/>
          </w:rPr>
          <w:instrText xml:space="preserve"> PAGEREF _Toc89346197 \h </w:instrText>
        </w:r>
        <w:r w:rsidR="00B526F4" w:rsidRPr="0091023F">
          <w:rPr>
            <w:rStyle w:val="Hipervnculo"/>
            <w:webHidden/>
            <w:color w:val="auto"/>
          </w:rPr>
        </w:r>
        <w:r w:rsidR="00B526F4" w:rsidRPr="0091023F">
          <w:rPr>
            <w:rStyle w:val="Hipervnculo"/>
            <w:webHidden/>
            <w:color w:val="auto"/>
          </w:rPr>
          <w:fldChar w:fldCharType="separate"/>
        </w:r>
        <w:r w:rsidR="00B64FF7">
          <w:rPr>
            <w:rStyle w:val="Hipervnculo"/>
            <w:webHidden/>
            <w:color w:val="auto"/>
          </w:rPr>
          <w:t>58</w:t>
        </w:r>
        <w:r w:rsidR="00B526F4" w:rsidRPr="0091023F">
          <w:rPr>
            <w:rStyle w:val="Hipervnculo"/>
            <w:webHidden/>
            <w:color w:val="auto"/>
          </w:rPr>
          <w:fldChar w:fldCharType="end"/>
        </w:r>
      </w:hyperlink>
    </w:p>
    <w:p w14:paraId="34607B29" w14:textId="77777777" w:rsidR="00D94AF0" w:rsidRPr="0091023F" w:rsidRDefault="00810166" w:rsidP="00076441">
      <w:pPr>
        <w:pStyle w:val="TDC2"/>
        <w:rPr>
          <w:rStyle w:val="Hipervnculo"/>
          <w:rFonts w:ascii="Arial" w:hAnsi="Arial" w:cs="Arial"/>
          <w:color w:val="C00000"/>
        </w:rPr>
      </w:pPr>
      <w:r w:rsidRPr="0091023F">
        <w:rPr>
          <w:lang w:val="es-ES"/>
        </w:rPr>
        <w:fldChar w:fldCharType="end"/>
      </w:r>
    </w:p>
    <w:p w14:paraId="7461A7F6" w14:textId="77777777" w:rsidR="00270EF3" w:rsidRPr="0091023F" w:rsidRDefault="00810166" w:rsidP="00076441">
      <w:pPr>
        <w:pStyle w:val="TDC2"/>
        <w:rPr>
          <w:rStyle w:val="Hipervnculo"/>
          <w:rFonts w:ascii="Arial" w:hAnsi="Arial" w:cs="Arial"/>
          <w:color w:val="C00000"/>
        </w:rPr>
      </w:pPr>
      <w:r w:rsidRPr="0091023F">
        <w:rPr>
          <w:rStyle w:val="Hipervnculo"/>
          <w:rFonts w:ascii="Arial" w:hAnsi="Arial" w:cs="Arial"/>
          <w:color w:val="C00000"/>
        </w:rPr>
        <w:br w:type="page"/>
      </w:r>
    </w:p>
    <w:p w14:paraId="617580ED" w14:textId="77777777" w:rsidR="008D1CA4" w:rsidRPr="0091023F" w:rsidRDefault="008D1CA4" w:rsidP="0065039B">
      <w:pPr>
        <w:pStyle w:val="Ttulo1"/>
        <w:numPr>
          <w:ilvl w:val="0"/>
          <w:numId w:val="0"/>
        </w:numPr>
        <w:tabs>
          <w:tab w:val="left" w:pos="360"/>
        </w:tabs>
        <w:ind w:left="-142" w:right="-141" w:firstLine="142"/>
        <w:jc w:val="both"/>
        <w:rPr>
          <w:color w:val="538135" w:themeColor="accent6" w:themeShade="BF"/>
        </w:rPr>
      </w:pPr>
      <w:bookmarkStart w:id="5" w:name="_Toc89346173"/>
      <w:r w:rsidRPr="0091023F">
        <w:rPr>
          <w:noProof/>
          <w:color w:val="70AD47" w:themeColor="accent6"/>
        </w:rPr>
        <w:lastRenderedPageBreak/>
        <mc:AlternateContent>
          <mc:Choice Requires="wpg">
            <w:drawing>
              <wp:anchor distT="0" distB="0" distL="114300" distR="114300" simplePos="0" relativeHeight="251658245" behindDoc="0" locked="0" layoutInCell="1" allowOverlap="1" wp14:anchorId="77E6574B" wp14:editId="6F81B958">
                <wp:simplePos x="0" y="0"/>
                <wp:positionH relativeFrom="column">
                  <wp:posOffset>3810</wp:posOffset>
                </wp:positionH>
                <wp:positionV relativeFrom="paragraph">
                  <wp:posOffset>3175</wp:posOffset>
                </wp:positionV>
                <wp:extent cx="1041400" cy="680085"/>
                <wp:effectExtent l="0" t="0" r="6350" b="5715"/>
                <wp:wrapSquare wrapText="bothSides"/>
                <wp:docPr id="16" name="Grupo 16"/>
                <wp:cNvGraphicFramePr/>
                <a:graphic xmlns:a="http://schemas.openxmlformats.org/drawingml/2006/main">
                  <a:graphicData uri="http://schemas.microsoft.com/office/word/2010/wordprocessingGroup">
                    <wpg:wgp>
                      <wpg:cNvGrpSpPr/>
                      <wpg:grpSpPr>
                        <a:xfrm>
                          <a:off x="0" y="0"/>
                          <a:ext cx="1041400" cy="680085"/>
                          <a:chOff x="0" y="0"/>
                          <a:chExt cx="5670491" cy="4199297"/>
                        </a:xfrm>
                      </wpg:grpSpPr>
                      <pic:pic xmlns:pic="http://schemas.openxmlformats.org/drawingml/2006/picture">
                        <pic:nvPicPr>
                          <pic:cNvPr id="13" name="Imagen 1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576" y="0"/>
                            <a:ext cx="5669915" cy="3977005"/>
                          </a:xfrm>
                          <a:prstGeom prst="rect">
                            <a:avLst/>
                          </a:prstGeom>
                        </pic:spPr>
                      </pic:pic>
                      <wps:wsp>
                        <wps:cNvPr id="14" name="Cuadro de texto 14"/>
                        <wps:cNvSpPr txBox="1"/>
                        <wps:spPr>
                          <a:xfrm>
                            <a:off x="0" y="3976412"/>
                            <a:ext cx="5669280" cy="222885"/>
                          </a:xfrm>
                          <a:prstGeom prst="rect">
                            <a:avLst/>
                          </a:prstGeom>
                          <a:solidFill>
                            <a:prstClr val="white"/>
                          </a:solidFill>
                          <a:ln>
                            <a:noFill/>
                          </a:ln>
                        </wps:spPr>
                        <wps:txbx>
                          <w:txbxContent>
                            <w:p w14:paraId="165F6BAA" w14:textId="77777777" w:rsidR="0051338E" w:rsidRPr="002D3493" w:rsidRDefault="00A102CF" w:rsidP="008D1CA4">
                              <w:pPr>
                                <w:rPr>
                                  <w:sz w:val="18"/>
                                  <w:szCs w:val="18"/>
                                </w:rPr>
                              </w:pPr>
                              <w:hyperlink r:id="rId14" w:history="1">
                                <w:r w:rsidR="0051338E" w:rsidRPr="002D3493">
                                  <w:rPr>
                                    <w:rStyle w:val="Hipervnculo"/>
                                    <w:sz w:val="18"/>
                                    <w:szCs w:val="18"/>
                                  </w:rPr>
                                  <w:t>Esta foto</w:t>
                                </w:r>
                              </w:hyperlink>
                              <w:r w:rsidR="0051338E" w:rsidRPr="002D3493">
                                <w:rPr>
                                  <w:sz w:val="18"/>
                                  <w:szCs w:val="18"/>
                                </w:rPr>
                                <w:t xml:space="preserve"> de Autor desconocido está bajo licencia </w:t>
                              </w:r>
                              <w:hyperlink r:id="rId15" w:history="1">
                                <w:r w:rsidR="0051338E" w:rsidRPr="002D3493">
                                  <w:rPr>
                                    <w:rStyle w:val="Hipervnculo"/>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7E6574B" id="Grupo 16" o:spid="_x0000_s1033" style="position:absolute;left:0;text-align:left;margin-left:.3pt;margin-top:.25pt;width:82pt;height:53.55pt;z-index:251658245;mso-width-relative:margin" coordsize="56704,41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34" type="#_x0000_t75" style="position:absolute;left:5;width:56699;height:3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Cuadro de texto 14" o:spid="_x0000_s1035" type="#_x0000_t202" style="position:absolute;top:39764;width:5669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65F6BAA" w14:textId="77777777" w:rsidR="0051338E" w:rsidRPr="002D3493" w:rsidRDefault="00A102CF" w:rsidP="008D1CA4">
                        <w:pPr>
                          <w:rPr>
                            <w:sz w:val="18"/>
                            <w:szCs w:val="18"/>
                          </w:rPr>
                        </w:pPr>
                        <w:hyperlink r:id="rId17" w:history="1">
                          <w:r w:rsidR="0051338E" w:rsidRPr="002D3493">
                            <w:rPr>
                              <w:rStyle w:val="Hipervnculo"/>
                              <w:sz w:val="18"/>
                              <w:szCs w:val="18"/>
                            </w:rPr>
                            <w:t>Esta foto</w:t>
                          </w:r>
                        </w:hyperlink>
                        <w:r w:rsidR="0051338E" w:rsidRPr="002D3493">
                          <w:rPr>
                            <w:sz w:val="18"/>
                            <w:szCs w:val="18"/>
                          </w:rPr>
                          <w:t xml:space="preserve"> de Autor desconocido está bajo licencia </w:t>
                        </w:r>
                        <w:hyperlink r:id="rId18" w:history="1">
                          <w:r w:rsidR="0051338E" w:rsidRPr="002D3493">
                            <w:rPr>
                              <w:rStyle w:val="Hipervnculo"/>
                              <w:sz w:val="18"/>
                              <w:szCs w:val="18"/>
                            </w:rPr>
                            <w:t>CC BY-NC-ND</w:t>
                          </w:r>
                        </w:hyperlink>
                      </w:p>
                    </w:txbxContent>
                  </v:textbox>
                </v:shape>
                <w10:wrap type="square"/>
              </v:group>
            </w:pict>
          </mc:Fallback>
        </mc:AlternateContent>
      </w:r>
      <w:r w:rsidRPr="0091023F">
        <w:rPr>
          <w:color w:val="538135" w:themeColor="accent6" w:themeShade="BF"/>
        </w:rPr>
        <w:t xml:space="preserve"> </w:t>
      </w:r>
    </w:p>
    <w:p w14:paraId="65B20C88" w14:textId="77777777" w:rsidR="0046016A" w:rsidRPr="0091023F" w:rsidRDefault="00CA4E4C" w:rsidP="008D1CA4">
      <w:pPr>
        <w:pStyle w:val="Ttulo1"/>
        <w:numPr>
          <w:ilvl w:val="0"/>
          <w:numId w:val="0"/>
        </w:numPr>
        <w:tabs>
          <w:tab w:val="left" w:pos="360"/>
        </w:tabs>
        <w:ind w:right="-141"/>
      </w:pPr>
      <w:r w:rsidRPr="0091023F">
        <w:rPr>
          <w:color w:val="538135" w:themeColor="accent6" w:themeShade="BF"/>
        </w:rPr>
        <w:t>I.</w:t>
      </w:r>
      <w:r w:rsidRPr="0091023F">
        <w:t xml:space="preserve"> </w:t>
      </w:r>
      <w:r w:rsidR="0046016A" w:rsidRPr="0091023F">
        <w:rPr>
          <w:color w:val="538135" w:themeColor="accent6" w:themeShade="BF"/>
        </w:rPr>
        <w:t>ASPECTOS</w:t>
      </w:r>
      <w:r w:rsidR="00773C60" w:rsidRPr="0091023F">
        <w:rPr>
          <w:color w:val="538135" w:themeColor="accent6" w:themeShade="BF"/>
        </w:rPr>
        <w:t xml:space="preserve"> </w:t>
      </w:r>
      <w:bookmarkEnd w:id="0"/>
      <w:r w:rsidR="00041593" w:rsidRPr="0091023F">
        <w:rPr>
          <w:color w:val="538135" w:themeColor="accent6" w:themeShade="BF"/>
        </w:rPr>
        <w:t>GENERALES</w:t>
      </w:r>
      <w:bookmarkEnd w:id="5"/>
    </w:p>
    <w:p w14:paraId="7A97AAF3" w14:textId="77777777" w:rsidR="00DB35B1" w:rsidRPr="0091023F" w:rsidRDefault="00DB35B1" w:rsidP="00DB35B1">
      <w:pPr>
        <w:rPr>
          <w:color w:val="C00000"/>
        </w:rPr>
      </w:pPr>
    </w:p>
    <w:p w14:paraId="27861B8C" w14:textId="77777777" w:rsidR="00CA4E4C" w:rsidRPr="0091023F" w:rsidRDefault="00CA4E4C" w:rsidP="00CA4E4C">
      <w:pPr>
        <w:rPr>
          <w:rFonts w:ascii="Arial" w:hAnsi="Arial" w:cs="Arial"/>
          <w:color w:val="C00000"/>
        </w:rPr>
      </w:pPr>
    </w:p>
    <w:p w14:paraId="5EDB99A8" w14:textId="77777777" w:rsidR="008D1CA4" w:rsidRPr="0091023F" w:rsidRDefault="008D1CA4" w:rsidP="00CA4E4C">
      <w:pPr>
        <w:rPr>
          <w:rFonts w:ascii="Arial" w:hAnsi="Arial" w:cs="Arial"/>
          <w:color w:val="C00000"/>
        </w:rPr>
      </w:pPr>
    </w:p>
    <w:p w14:paraId="29A2AD08" w14:textId="77777777" w:rsidR="0046016A" w:rsidRPr="0091023F" w:rsidRDefault="001C2383" w:rsidP="00454F79">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La Dirección de Planificación</w:t>
      </w:r>
      <w:r w:rsidR="0046016A" w:rsidRPr="0091023F">
        <w:rPr>
          <w:rFonts w:ascii="Arial" w:hAnsi="Arial" w:cs="Arial"/>
          <w:sz w:val="24"/>
          <w:szCs w:val="24"/>
        </w:rPr>
        <w:t xml:space="preserve"> es responsable de analizar, verificar, consolidar y elaborar el Anteproyecto de Presupuesto del Poder Judicial, tomando como base los recursos solicitados por cada </w:t>
      </w:r>
      <w:r w:rsidR="00C239FA" w:rsidRPr="0091023F">
        <w:rPr>
          <w:rFonts w:ascii="Arial" w:hAnsi="Arial" w:cs="Arial"/>
          <w:sz w:val="24"/>
          <w:szCs w:val="24"/>
        </w:rPr>
        <w:t>Centro de Responsabilidad</w:t>
      </w:r>
      <w:r w:rsidR="0046016A" w:rsidRPr="0091023F">
        <w:rPr>
          <w:rFonts w:ascii="Arial" w:hAnsi="Arial" w:cs="Arial"/>
          <w:sz w:val="24"/>
          <w:szCs w:val="24"/>
        </w:rPr>
        <w:t>.</w:t>
      </w:r>
      <w:r w:rsidR="0046016A" w:rsidRPr="0091023F">
        <w:rPr>
          <w:rStyle w:val="Smbolodenotaalpie"/>
          <w:rFonts w:ascii="Arial" w:hAnsi="Arial" w:cs="Arial"/>
          <w:b/>
          <w:bCs/>
          <w:sz w:val="24"/>
          <w:szCs w:val="24"/>
        </w:rPr>
        <w:footnoteReference w:id="2"/>
      </w:r>
    </w:p>
    <w:p w14:paraId="10313D64" w14:textId="77777777" w:rsidR="0046016A" w:rsidRPr="0091023F" w:rsidRDefault="0046016A" w:rsidP="00454F79">
      <w:pPr>
        <w:tabs>
          <w:tab w:val="left" w:pos="360"/>
        </w:tabs>
        <w:jc w:val="both"/>
        <w:rPr>
          <w:rFonts w:ascii="Arial" w:hAnsi="Arial" w:cs="Arial"/>
          <w:color w:val="C00000"/>
          <w:sz w:val="24"/>
          <w:szCs w:val="24"/>
        </w:rPr>
      </w:pPr>
    </w:p>
    <w:p w14:paraId="4C0CF042" w14:textId="77777777" w:rsidR="00984390" w:rsidRPr="0091023F" w:rsidRDefault="0046016A" w:rsidP="000615F3">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 xml:space="preserve">Cada </w:t>
      </w:r>
      <w:r w:rsidR="00C239FA" w:rsidRPr="0091023F">
        <w:rPr>
          <w:rFonts w:ascii="Arial" w:hAnsi="Arial" w:cs="Arial"/>
          <w:sz w:val="24"/>
          <w:szCs w:val="24"/>
        </w:rPr>
        <w:t>Centro de Responsabilidad</w:t>
      </w:r>
      <w:r w:rsidRPr="0091023F">
        <w:rPr>
          <w:rFonts w:ascii="Arial" w:hAnsi="Arial" w:cs="Arial"/>
          <w:sz w:val="24"/>
          <w:szCs w:val="24"/>
        </w:rPr>
        <w:t xml:space="preserve"> </w:t>
      </w:r>
      <w:r w:rsidR="006943D5" w:rsidRPr="0091023F">
        <w:rPr>
          <w:rFonts w:ascii="Arial" w:hAnsi="Arial" w:cs="Arial"/>
          <w:sz w:val="24"/>
          <w:szCs w:val="24"/>
        </w:rPr>
        <w:t xml:space="preserve">debe elaborar el </w:t>
      </w:r>
      <w:r w:rsidRPr="0091023F">
        <w:rPr>
          <w:rFonts w:ascii="Arial" w:hAnsi="Arial" w:cs="Arial"/>
          <w:sz w:val="24"/>
          <w:szCs w:val="24"/>
          <w:lang w:val="es-ES"/>
        </w:rPr>
        <w:t>Anteproyecto de Presupuesto</w:t>
      </w:r>
      <w:r w:rsidRPr="0091023F">
        <w:rPr>
          <w:rFonts w:ascii="Arial" w:hAnsi="Arial" w:cs="Arial"/>
          <w:sz w:val="24"/>
          <w:szCs w:val="24"/>
        </w:rPr>
        <w:t xml:space="preserve"> para el ejercicio económico del </w:t>
      </w:r>
      <w:r w:rsidR="005A1654" w:rsidRPr="0091023F">
        <w:rPr>
          <w:rFonts w:ascii="Arial" w:hAnsi="Arial" w:cs="Arial"/>
          <w:sz w:val="24"/>
          <w:szCs w:val="24"/>
        </w:rPr>
        <w:t>20</w:t>
      </w:r>
      <w:r w:rsidR="0002097B" w:rsidRPr="0091023F">
        <w:rPr>
          <w:rFonts w:ascii="Arial" w:hAnsi="Arial" w:cs="Arial"/>
          <w:sz w:val="24"/>
          <w:szCs w:val="24"/>
        </w:rPr>
        <w:t>2</w:t>
      </w:r>
      <w:r w:rsidR="008B272F" w:rsidRPr="0091023F">
        <w:rPr>
          <w:rFonts w:ascii="Arial" w:hAnsi="Arial" w:cs="Arial"/>
          <w:sz w:val="24"/>
          <w:szCs w:val="24"/>
        </w:rPr>
        <w:t>4</w:t>
      </w:r>
      <w:r w:rsidRPr="0091023F">
        <w:rPr>
          <w:rFonts w:ascii="Arial" w:hAnsi="Arial" w:cs="Arial"/>
          <w:sz w:val="24"/>
          <w:szCs w:val="24"/>
        </w:rPr>
        <w:t xml:space="preserve">, en </w:t>
      </w:r>
      <w:r w:rsidR="00DC4EE5" w:rsidRPr="0091023F">
        <w:rPr>
          <w:rFonts w:ascii="Arial" w:hAnsi="Arial" w:cs="Arial"/>
          <w:sz w:val="24"/>
          <w:szCs w:val="24"/>
        </w:rPr>
        <w:t>relación</w:t>
      </w:r>
      <w:r w:rsidRPr="0091023F">
        <w:rPr>
          <w:rFonts w:ascii="Arial" w:hAnsi="Arial" w:cs="Arial"/>
          <w:sz w:val="24"/>
          <w:szCs w:val="24"/>
        </w:rPr>
        <w:t xml:space="preserve"> con las directrices que se </w:t>
      </w:r>
      <w:r w:rsidR="0002097B" w:rsidRPr="0091023F">
        <w:rPr>
          <w:rFonts w:ascii="Arial" w:hAnsi="Arial" w:cs="Arial"/>
          <w:sz w:val="24"/>
          <w:szCs w:val="24"/>
        </w:rPr>
        <w:t>muestran</w:t>
      </w:r>
      <w:r w:rsidRPr="0091023F">
        <w:rPr>
          <w:rFonts w:ascii="Arial" w:hAnsi="Arial" w:cs="Arial"/>
          <w:sz w:val="24"/>
          <w:szCs w:val="24"/>
        </w:rPr>
        <w:t xml:space="preserve"> en este documento.</w:t>
      </w:r>
      <w:r w:rsidR="00B97AEE" w:rsidRPr="0091023F">
        <w:rPr>
          <w:rFonts w:ascii="Arial" w:hAnsi="Arial" w:cs="Arial"/>
          <w:sz w:val="24"/>
          <w:szCs w:val="24"/>
        </w:rPr>
        <w:t xml:space="preserve"> </w:t>
      </w:r>
    </w:p>
    <w:p w14:paraId="2769E008" w14:textId="77777777" w:rsidR="00984390" w:rsidRPr="0091023F" w:rsidRDefault="00984390" w:rsidP="00BC2A13">
      <w:pPr>
        <w:tabs>
          <w:tab w:val="left" w:pos="360"/>
        </w:tabs>
        <w:jc w:val="both"/>
        <w:rPr>
          <w:rFonts w:ascii="Arial" w:hAnsi="Arial" w:cs="Arial"/>
          <w:color w:val="C00000"/>
          <w:sz w:val="24"/>
          <w:szCs w:val="24"/>
        </w:rPr>
      </w:pPr>
    </w:p>
    <w:p w14:paraId="23C45465" w14:textId="77777777" w:rsidR="001A19D9" w:rsidRPr="0091023F" w:rsidRDefault="00974699" w:rsidP="000615F3">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P</w:t>
      </w:r>
      <w:r w:rsidR="001A19D9" w:rsidRPr="0091023F">
        <w:rPr>
          <w:rFonts w:ascii="Arial" w:hAnsi="Arial" w:cs="Arial"/>
          <w:sz w:val="24"/>
          <w:szCs w:val="24"/>
        </w:rPr>
        <w:t>ara efectos del análisis de los presupuesto</w:t>
      </w:r>
      <w:r w:rsidR="003072BA" w:rsidRPr="0091023F">
        <w:rPr>
          <w:rFonts w:ascii="Arial" w:hAnsi="Arial" w:cs="Arial"/>
          <w:sz w:val="24"/>
          <w:szCs w:val="24"/>
        </w:rPr>
        <w:t>s</w:t>
      </w:r>
      <w:r w:rsidR="001A19D9" w:rsidRPr="0091023F">
        <w:rPr>
          <w:rFonts w:ascii="Arial" w:hAnsi="Arial" w:cs="Arial"/>
          <w:sz w:val="24"/>
          <w:szCs w:val="24"/>
        </w:rPr>
        <w:t xml:space="preserve">, </w:t>
      </w:r>
      <w:r w:rsidR="00D5618B" w:rsidRPr="0091023F">
        <w:rPr>
          <w:rFonts w:ascii="Arial" w:hAnsi="Arial" w:cs="Arial"/>
          <w:sz w:val="24"/>
          <w:szCs w:val="24"/>
        </w:rPr>
        <w:t xml:space="preserve">la Dirección de Planificación y el Consejo Superior, </w:t>
      </w:r>
      <w:r w:rsidR="001A19D9" w:rsidRPr="0091023F">
        <w:rPr>
          <w:rFonts w:ascii="Arial" w:hAnsi="Arial" w:cs="Arial"/>
          <w:sz w:val="24"/>
          <w:szCs w:val="24"/>
        </w:rPr>
        <w:t>tomará</w:t>
      </w:r>
      <w:r w:rsidR="00D5618B" w:rsidRPr="0091023F">
        <w:rPr>
          <w:rFonts w:ascii="Arial" w:hAnsi="Arial" w:cs="Arial"/>
          <w:sz w:val="24"/>
          <w:szCs w:val="24"/>
        </w:rPr>
        <w:t>n</w:t>
      </w:r>
      <w:r w:rsidR="001A19D9" w:rsidRPr="0091023F">
        <w:rPr>
          <w:rFonts w:ascii="Arial" w:hAnsi="Arial" w:cs="Arial"/>
          <w:sz w:val="24"/>
          <w:szCs w:val="24"/>
        </w:rPr>
        <w:t xml:space="preserve"> en consideración la ejecución presupuestaria, así como el desempeño en la atención de la carga de trabajo </w:t>
      </w:r>
      <w:r w:rsidR="00D5618B" w:rsidRPr="0091023F">
        <w:rPr>
          <w:rFonts w:ascii="Arial" w:hAnsi="Arial" w:cs="Arial"/>
          <w:sz w:val="24"/>
          <w:szCs w:val="24"/>
        </w:rPr>
        <w:t xml:space="preserve">de cada </w:t>
      </w:r>
      <w:r w:rsidR="00C239FA" w:rsidRPr="0091023F">
        <w:rPr>
          <w:rFonts w:ascii="Arial" w:hAnsi="Arial" w:cs="Arial"/>
          <w:sz w:val="24"/>
          <w:szCs w:val="24"/>
        </w:rPr>
        <w:t>Centro de Responsabilidad</w:t>
      </w:r>
      <w:r w:rsidR="00D5618B" w:rsidRPr="0091023F">
        <w:rPr>
          <w:rFonts w:ascii="Arial" w:hAnsi="Arial" w:cs="Arial"/>
          <w:sz w:val="24"/>
          <w:szCs w:val="24"/>
        </w:rPr>
        <w:t xml:space="preserve"> durante el 20</w:t>
      </w:r>
      <w:r w:rsidR="00DC4EE5" w:rsidRPr="0091023F">
        <w:rPr>
          <w:rFonts w:ascii="Arial" w:hAnsi="Arial" w:cs="Arial"/>
          <w:sz w:val="24"/>
          <w:szCs w:val="24"/>
        </w:rPr>
        <w:t>2</w:t>
      </w:r>
      <w:r w:rsidR="008B272F" w:rsidRPr="0091023F">
        <w:rPr>
          <w:rFonts w:ascii="Arial" w:hAnsi="Arial" w:cs="Arial"/>
          <w:sz w:val="24"/>
          <w:szCs w:val="24"/>
        </w:rPr>
        <w:t>2</w:t>
      </w:r>
      <w:r w:rsidR="00D5618B" w:rsidRPr="0091023F">
        <w:rPr>
          <w:rFonts w:ascii="Arial" w:hAnsi="Arial" w:cs="Arial"/>
          <w:sz w:val="24"/>
          <w:szCs w:val="24"/>
        </w:rPr>
        <w:t>.</w:t>
      </w:r>
    </w:p>
    <w:p w14:paraId="3DE67717" w14:textId="77777777" w:rsidR="001A19D9" w:rsidRPr="0091023F" w:rsidRDefault="001A19D9" w:rsidP="00454F79">
      <w:pPr>
        <w:tabs>
          <w:tab w:val="left" w:pos="360"/>
        </w:tabs>
        <w:jc w:val="both"/>
        <w:rPr>
          <w:rFonts w:ascii="Arial" w:hAnsi="Arial" w:cs="Arial"/>
          <w:color w:val="C00000"/>
          <w:sz w:val="24"/>
          <w:szCs w:val="24"/>
        </w:rPr>
      </w:pPr>
    </w:p>
    <w:p w14:paraId="4D73835F" w14:textId="77777777" w:rsidR="0046016A" w:rsidRPr="0091023F" w:rsidRDefault="0046016A" w:rsidP="00454F79">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 xml:space="preserve">Todas las oficinas creadas formalmente dentro de la estructura programática del Poder Judicial y </w:t>
      </w:r>
      <w:r w:rsidR="00CC2705" w:rsidRPr="0091023F">
        <w:rPr>
          <w:rFonts w:ascii="Arial" w:hAnsi="Arial" w:cs="Arial"/>
          <w:sz w:val="24"/>
          <w:szCs w:val="24"/>
        </w:rPr>
        <w:t xml:space="preserve">otras que se indican en este </w:t>
      </w:r>
      <w:r w:rsidRPr="0091023F">
        <w:rPr>
          <w:rFonts w:ascii="Arial" w:hAnsi="Arial" w:cs="Arial"/>
          <w:sz w:val="24"/>
          <w:szCs w:val="24"/>
        </w:rPr>
        <w:t>documento, deben formular su presupuesto</w:t>
      </w:r>
      <w:r w:rsidR="00894942" w:rsidRPr="0091023F">
        <w:rPr>
          <w:rFonts w:ascii="Arial" w:hAnsi="Arial" w:cs="Arial"/>
          <w:sz w:val="24"/>
          <w:szCs w:val="24"/>
        </w:rPr>
        <w:t xml:space="preserve">, </w:t>
      </w:r>
      <w:r w:rsidR="0012394E" w:rsidRPr="0091023F">
        <w:rPr>
          <w:rFonts w:ascii="Arial" w:hAnsi="Arial" w:cs="Arial"/>
          <w:sz w:val="24"/>
          <w:szCs w:val="24"/>
        </w:rPr>
        <w:t xml:space="preserve">excepto </w:t>
      </w:r>
      <w:r w:rsidR="00894942" w:rsidRPr="0091023F">
        <w:rPr>
          <w:rFonts w:ascii="Arial" w:hAnsi="Arial" w:cs="Arial"/>
          <w:sz w:val="24"/>
          <w:szCs w:val="24"/>
        </w:rPr>
        <w:t>l</w:t>
      </w:r>
      <w:r w:rsidR="00CC2705" w:rsidRPr="0091023F">
        <w:rPr>
          <w:rFonts w:ascii="Arial" w:hAnsi="Arial" w:cs="Arial"/>
          <w:sz w:val="24"/>
          <w:szCs w:val="24"/>
        </w:rPr>
        <w:t>o correspondiente al costo del recurso huma</w:t>
      </w:r>
      <w:r w:rsidR="009C316F" w:rsidRPr="0091023F">
        <w:rPr>
          <w:rFonts w:ascii="Arial" w:hAnsi="Arial" w:cs="Arial"/>
          <w:sz w:val="24"/>
          <w:szCs w:val="24"/>
        </w:rPr>
        <w:t>no</w:t>
      </w:r>
      <w:r w:rsidR="00D02E0A" w:rsidRPr="0091023F">
        <w:rPr>
          <w:rFonts w:ascii="Arial" w:hAnsi="Arial" w:cs="Arial"/>
          <w:sz w:val="24"/>
          <w:szCs w:val="24"/>
        </w:rPr>
        <w:t>.</w:t>
      </w:r>
    </w:p>
    <w:p w14:paraId="6383C16E" w14:textId="77777777" w:rsidR="0046016A" w:rsidRPr="0091023F" w:rsidRDefault="0046016A" w:rsidP="00454F79">
      <w:pPr>
        <w:tabs>
          <w:tab w:val="left" w:pos="360"/>
        </w:tabs>
        <w:jc w:val="both"/>
        <w:rPr>
          <w:rFonts w:ascii="Arial" w:hAnsi="Arial" w:cs="Arial"/>
          <w:color w:val="C00000"/>
          <w:sz w:val="24"/>
          <w:szCs w:val="24"/>
        </w:rPr>
      </w:pPr>
    </w:p>
    <w:p w14:paraId="50A084B5" w14:textId="77777777" w:rsidR="006F4955" w:rsidRPr="0091023F" w:rsidRDefault="0046016A" w:rsidP="002B07AC">
      <w:pPr>
        <w:numPr>
          <w:ilvl w:val="0"/>
          <w:numId w:val="2"/>
        </w:numPr>
        <w:tabs>
          <w:tab w:val="clear" w:pos="375"/>
          <w:tab w:val="left" w:pos="360"/>
        </w:tabs>
        <w:ind w:left="0" w:firstLine="0"/>
        <w:jc w:val="both"/>
        <w:rPr>
          <w:rFonts w:ascii="Arial" w:hAnsi="Arial" w:cs="Arial"/>
          <w:szCs w:val="24"/>
        </w:rPr>
      </w:pPr>
      <w:r w:rsidRPr="0091023F">
        <w:rPr>
          <w:rFonts w:ascii="Arial" w:hAnsi="Arial" w:cs="Arial"/>
          <w:sz w:val="24"/>
          <w:szCs w:val="24"/>
        </w:rPr>
        <w:t xml:space="preserve">El presupuesto se elabora </w:t>
      </w:r>
      <w:r w:rsidR="003F363C" w:rsidRPr="0091023F">
        <w:rPr>
          <w:rFonts w:ascii="Arial" w:hAnsi="Arial" w:cs="Arial"/>
          <w:sz w:val="24"/>
          <w:szCs w:val="24"/>
        </w:rPr>
        <w:t xml:space="preserve">en el </w:t>
      </w:r>
      <w:r w:rsidRPr="0091023F">
        <w:rPr>
          <w:rFonts w:ascii="Arial" w:hAnsi="Arial" w:cs="Arial"/>
          <w:sz w:val="24"/>
          <w:szCs w:val="24"/>
        </w:rPr>
        <w:t>Sistema</w:t>
      </w:r>
      <w:r w:rsidR="007560FC" w:rsidRPr="0091023F">
        <w:rPr>
          <w:rFonts w:ascii="Arial" w:hAnsi="Arial" w:cs="Arial"/>
          <w:sz w:val="24"/>
          <w:szCs w:val="24"/>
        </w:rPr>
        <w:t xml:space="preserve"> Integrado de Gestión Administrativa</w:t>
      </w:r>
      <w:r w:rsidRPr="0091023F">
        <w:rPr>
          <w:rFonts w:ascii="Arial" w:hAnsi="Arial" w:cs="Arial"/>
          <w:sz w:val="24"/>
          <w:szCs w:val="24"/>
        </w:rPr>
        <w:t xml:space="preserve"> </w:t>
      </w:r>
      <w:r w:rsidR="007560FC" w:rsidRPr="0091023F">
        <w:rPr>
          <w:rFonts w:ascii="Arial" w:hAnsi="Arial" w:cs="Arial"/>
          <w:sz w:val="24"/>
          <w:szCs w:val="24"/>
        </w:rPr>
        <w:t xml:space="preserve">(Sistema </w:t>
      </w:r>
      <w:r w:rsidRPr="0091023F">
        <w:rPr>
          <w:rFonts w:ascii="Arial" w:hAnsi="Arial" w:cs="Arial"/>
          <w:sz w:val="24"/>
          <w:szCs w:val="24"/>
        </w:rPr>
        <w:t>SIGA-PJ</w:t>
      </w:r>
      <w:r w:rsidR="007560FC" w:rsidRPr="0091023F">
        <w:rPr>
          <w:rFonts w:ascii="Arial" w:hAnsi="Arial" w:cs="Arial"/>
          <w:sz w:val="24"/>
          <w:szCs w:val="24"/>
        </w:rPr>
        <w:t>)</w:t>
      </w:r>
      <w:r w:rsidRPr="0091023F">
        <w:rPr>
          <w:rFonts w:ascii="Arial" w:hAnsi="Arial" w:cs="Arial"/>
          <w:sz w:val="24"/>
          <w:szCs w:val="24"/>
        </w:rPr>
        <w:t xml:space="preserve">, el cual está disponible en Intranet, Sistemas Judiciales, </w:t>
      </w:r>
      <w:r w:rsidRPr="0091023F">
        <w:rPr>
          <w:rFonts w:ascii="Arial" w:hAnsi="Arial" w:cs="Arial"/>
          <w:bCs/>
          <w:sz w:val="24"/>
          <w:szCs w:val="24"/>
        </w:rPr>
        <w:t>SIGA-PJ Formulación y Ejecución</w:t>
      </w:r>
      <w:r w:rsidR="00C45529" w:rsidRPr="0091023F">
        <w:rPr>
          <w:rFonts w:ascii="Arial" w:hAnsi="Arial" w:cs="Arial"/>
          <w:bCs/>
          <w:sz w:val="24"/>
          <w:szCs w:val="24"/>
        </w:rPr>
        <w:t xml:space="preserve">, </w:t>
      </w:r>
      <w:r w:rsidR="00C45529" w:rsidRPr="0091023F">
        <w:rPr>
          <w:rFonts w:ascii="Arial" w:hAnsi="Arial" w:cs="Arial"/>
          <w:b/>
          <w:i/>
          <w:iCs/>
          <w:sz w:val="24"/>
          <w:szCs w:val="24"/>
        </w:rPr>
        <w:t>Sistema de Formulación Presupuestaria, Certificaciones, Separaciones y Retenciones de Hacienda</w:t>
      </w:r>
      <w:r w:rsidRPr="0091023F">
        <w:rPr>
          <w:rFonts w:ascii="Arial" w:hAnsi="Arial" w:cs="Arial"/>
          <w:bCs/>
          <w:sz w:val="24"/>
          <w:szCs w:val="24"/>
        </w:rPr>
        <w:t>.</w:t>
      </w:r>
      <w:r w:rsidR="006F4955" w:rsidRPr="0091023F">
        <w:rPr>
          <w:rFonts w:ascii="Arial" w:hAnsi="Arial" w:cs="Arial"/>
          <w:bCs/>
          <w:sz w:val="24"/>
          <w:szCs w:val="24"/>
        </w:rPr>
        <w:t xml:space="preserve"> </w:t>
      </w:r>
    </w:p>
    <w:p w14:paraId="390FF53D" w14:textId="77777777" w:rsidR="00BB649C" w:rsidRPr="0091023F" w:rsidRDefault="00BB649C" w:rsidP="00EB001D">
      <w:pPr>
        <w:pStyle w:val="Prrafodelista"/>
        <w:rPr>
          <w:rFonts w:ascii="Arial" w:hAnsi="Arial" w:cs="Arial"/>
          <w:szCs w:val="24"/>
        </w:rPr>
      </w:pPr>
    </w:p>
    <w:p w14:paraId="343FE4B3" w14:textId="77777777" w:rsidR="00BB649C" w:rsidRPr="0091023F" w:rsidRDefault="00BB649C" w:rsidP="00EB001D">
      <w:pPr>
        <w:tabs>
          <w:tab w:val="left" w:pos="360"/>
        </w:tabs>
        <w:jc w:val="both"/>
        <w:rPr>
          <w:rFonts w:ascii="Arial" w:hAnsi="Arial" w:cs="Arial"/>
          <w:szCs w:val="24"/>
        </w:rPr>
      </w:pPr>
    </w:p>
    <w:p w14:paraId="12358211" w14:textId="77777777" w:rsidR="006F4955" w:rsidRPr="0091023F" w:rsidRDefault="00A102CF" w:rsidP="00BB649C">
      <w:pPr>
        <w:pStyle w:val="Prrafodelista"/>
        <w:jc w:val="center"/>
        <w:rPr>
          <w:rFonts w:ascii="Arial" w:hAnsi="Arial" w:cs="Arial"/>
          <w:szCs w:val="24"/>
        </w:rPr>
      </w:pPr>
      <w:hyperlink r:id="rId19" w:history="1">
        <w:r w:rsidR="008D2951" w:rsidRPr="0091023F">
          <w:rPr>
            <w:rStyle w:val="Hipervnculo"/>
            <w:rFonts w:ascii="Arial" w:hAnsi="Arial" w:cs="Arial"/>
            <w:szCs w:val="24"/>
          </w:rPr>
          <w:t>http://clustersigapj/SIGAPJ/frmLogin.aspx</w:t>
        </w:r>
      </w:hyperlink>
    </w:p>
    <w:p w14:paraId="29CB9441" w14:textId="77777777" w:rsidR="00BB649C" w:rsidRPr="0091023F" w:rsidRDefault="00BB649C" w:rsidP="00EB001D">
      <w:pPr>
        <w:pStyle w:val="Prrafodelista"/>
        <w:jc w:val="center"/>
        <w:rPr>
          <w:rFonts w:ascii="Arial" w:hAnsi="Arial" w:cs="Arial"/>
          <w:szCs w:val="24"/>
        </w:rPr>
      </w:pPr>
    </w:p>
    <w:p w14:paraId="02033F6F" w14:textId="77777777" w:rsidR="0046016A" w:rsidRPr="0091023F" w:rsidRDefault="00BE4C89" w:rsidP="00EB001D">
      <w:pPr>
        <w:tabs>
          <w:tab w:val="left" w:pos="360"/>
        </w:tabs>
        <w:ind w:left="708"/>
        <w:jc w:val="center"/>
        <w:rPr>
          <w:rFonts w:ascii="Arial" w:hAnsi="Arial" w:cs="Arial"/>
          <w:color w:val="C00000"/>
          <w:sz w:val="24"/>
          <w:szCs w:val="24"/>
        </w:rPr>
      </w:pPr>
      <w:r w:rsidRPr="0091023F">
        <w:rPr>
          <w:rFonts w:ascii="Arial" w:hAnsi="Arial" w:cs="Arial"/>
          <w:noProof/>
          <w:color w:val="C00000"/>
          <w:sz w:val="24"/>
          <w:szCs w:val="24"/>
        </w:rPr>
        <w:drawing>
          <wp:inline distT="0" distB="0" distL="0" distR="0" wp14:anchorId="7E722773" wp14:editId="28556F2A">
            <wp:extent cx="1233377" cy="841263"/>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2621" cy="847568"/>
                    </a:xfrm>
                    <a:prstGeom prst="rect">
                      <a:avLst/>
                    </a:prstGeom>
                    <a:noFill/>
                    <a:ln>
                      <a:noFill/>
                    </a:ln>
                  </pic:spPr>
                </pic:pic>
              </a:graphicData>
            </a:graphic>
          </wp:inline>
        </w:drawing>
      </w:r>
    </w:p>
    <w:p w14:paraId="51A5332E" w14:textId="77777777" w:rsidR="00EB49A8" w:rsidRPr="0091023F" w:rsidRDefault="00EB49A8" w:rsidP="00454F79">
      <w:pPr>
        <w:tabs>
          <w:tab w:val="left" w:pos="360"/>
        </w:tabs>
        <w:jc w:val="center"/>
        <w:rPr>
          <w:rFonts w:ascii="Arial" w:hAnsi="Arial" w:cs="Arial"/>
          <w:color w:val="C00000"/>
          <w:sz w:val="24"/>
          <w:szCs w:val="24"/>
        </w:rPr>
      </w:pPr>
    </w:p>
    <w:p w14:paraId="49A94BD9" w14:textId="77777777" w:rsidR="000F0C1F" w:rsidRPr="0091023F" w:rsidRDefault="000F0C1F" w:rsidP="000F0C1F">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Para efectos del período presupuestario 202</w:t>
      </w:r>
      <w:r w:rsidR="00F424A0" w:rsidRPr="0091023F">
        <w:rPr>
          <w:rFonts w:ascii="Arial" w:hAnsi="Arial" w:cs="Arial"/>
          <w:sz w:val="24"/>
          <w:szCs w:val="24"/>
        </w:rPr>
        <w:t>4</w:t>
      </w:r>
      <w:r w:rsidRPr="0091023F">
        <w:rPr>
          <w:rFonts w:ascii="Arial" w:hAnsi="Arial" w:cs="Arial"/>
          <w:sz w:val="24"/>
          <w:szCs w:val="24"/>
        </w:rPr>
        <w:t>, el Departamento Financiero Contable</w:t>
      </w:r>
      <w:r w:rsidR="005F50DB" w:rsidRPr="0091023F">
        <w:rPr>
          <w:rFonts w:ascii="Arial" w:hAnsi="Arial" w:cs="Arial"/>
          <w:sz w:val="24"/>
          <w:szCs w:val="24"/>
        </w:rPr>
        <w:t xml:space="preserve"> mediante </w:t>
      </w:r>
      <w:r w:rsidR="0012394E" w:rsidRPr="0091023F">
        <w:rPr>
          <w:rFonts w:ascii="Arial" w:hAnsi="Arial" w:cs="Arial"/>
          <w:sz w:val="24"/>
          <w:szCs w:val="24"/>
        </w:rPr>
        <w:t xml:space="preserve">el </w:t>
      </w:r>
      <w:r w:rsidR="005F50DB" w:rsidRPr="0091023F">
        <w:rPr>
          <w:rFonts w:ascii="Arial" w:hAnsi="Arial" w:cs="Arial"/>
          <w:sz w:val="24"/>
          <w:szCs w:val="24"/>
        </w:rPr>
        <w:t xml:space="preserve">oficio </w:t>
      </w:r>
      <w:r w:rsidR="00593BF9" w:rsidRPr="0091023F">
        <w:rPr>
          <w:rFonts w:ascii="Arial" w:hAnsi="Arial" w:cs="Arial"/>
          <w:sz w:val="24"/>
          <w:szCs w:val="24"/>
        </w:rPr>
        <w:t>N°</w:t>
      </w:r>
      <w:r w:rsidR="007546D7" w:rsidRPr="0091023F">
        <w:rPr>
          <w:rFonts w:ascii="Arial" w:hAnsi="Arial" w:cs="Arial"/>
          <w:sz w:val="24"/>
          <w:szCs w:val="24"/>
        </w:rPr>
        <w:t>333</w:t>
      </w:r>
      <w:r w:rsidR="00806396" w:rsidRPr="0091023F">
        <w:rPr>
          <w:rFonts w:ascii="Arial" w:hAnsi="Arial" w:cs="Arial"/>
          <w:sz w:val="24"/>
          <w:szCs w:val="24"/>
        </w:rPr>
        <w:t>-FC-202</w:t>
      </w:r>
      <w:r w:rsidR="007546D7" w:rsidRPr="0091023F">
        <w:rPr>
          <w:rFonts w:ascii="Arial" w:hAnsi="Arial" w:cs="Arial"/>
          <w:sz w:val="24"/>
          <w:szCs w:val="24"/>
        </w:rPr>
        <w:t>2</w:t>
      </w:r>
      <w:r w:rsidRPr="0091023F">
        <w:rPr>
          <w:rFonts w:ascii="Arial" w:hAnsi="Arial" w:cs="Arial"/>
          <w:sz w:val="24"/>
          <w:szCs w:val="24"/>
        </w:rPr>
        <w:t xml:space="preserve"> estableció que el tipo de cambio del colón respecto al dólar es de </w:t>
      </w:r>
      <w:r w:rsidR="002E1CA9" w:rsidRPr="0091023F">
        <w:rPr>
          <w:rFonts w:ascii="Arial" w:hAnsi="Arial" w:cs="Arial"/>
          <w:sz w:val="24"/>
          <w:szCs w:val="24"/>
        </w:rPr>
        <w:t>¢</w:t>
      </w:r>
      <w:r w:rsidR="007546D7" w:rsidRPr="0091023F">
        <w:rPr>
          <w:rFonts w:ascii="Arial" w:hAnsi="Arial" w:cs="Arial"/>
          <w:sz w:val="24"/>
          <w:szCs w:val="24"/>
        </w:rPr>
        <w:t>69</w:t>
      </w:r>
      <w:r w:rsidR="00DB190F" w:rsidRPr="0091023F">
        <w:rPr>
          <w:rFonts w:ascii="Arial" w:hAnsi="Arial" w:cs="Arial"/>
          <w:sz w:val="24"/>
          <w:szCs w:val="24"/>
        </w:rPr>
        <w:t>5</w:t>
      </w:r>
      <w:r w:rsidR="00806396" w:rsidRPr="0091023F">
        <w:rPr>
          <w:rFonts w:ascii="Arial" w:hAnsi="Arial" w:cs="Arial"/>
          <w:sz w:val="24"/>
          <w:szCs w:val="24"/>
        </w:rPr>
        <w:t>.</w:t>
      </w:r>
      <w:r w:rsidR="00DB190F" w:rsidRPr="0091023F">
        <w:rPr>
          <w:rFonts w:ascii="Arial" w:hAnsi="Arial" w:cs="Arial"/>
          <w:sz w:val="24"/>
          <w:szCs w:val="24"/>
        </w:rPr>
        <w:t>66</w:t>
      </w:r>
      <w:r w:rsidR="007E2E9C" w:rsidRPr="0091023F">
        <w:rPr>
          <w:rFonts w:ascii="Arial" w:hAnsi="Arial" w:cs="Arial"/>
          <w:sz w:val="24"/>
          <w:szCs w:val="24"/>
        </w:rPr>
        <w:t>.</w:t>
      </w:r>
      <w:r w:rsidRPr="0091023F">
        <w:rPr>
          <w:rFonts w:ascii="Arial" w:hAnsi="Arial" w:cs="Arial"/>
          <w:sz w:val="24"/>
          <w:szCs w:val="24"/>
        </w:rPr>
        <w:t xml:space="preserve"> </w:t>
      </w:r>
      <w:r w:rsidR="00593BF9" w:rsidRPr="0091023F">
        <w:rPr>
          <w:rFonts w:ascii="Arial" w:hAnsi="Arial" w:cs="Arial"/>
          <w:sz w:val="24"/>
          <w:szCs w:val="24"/>
        </w:rPr>
        <w:t>Es</w:t>
      </w:r>
      <w:r w:rsidRPr="0091023F">
        <w:rPr>
          <w:rFonts w:ascii="Arial" w:hAnsi="Arial" w:cs="Arial"/>
          <w:sz w:val="24"/>
          <w:szCs w:val="24"/>
        </w:rPr>
        <w:t xml:space="preserve"> importante indicar que el monto establecido </w:t>
      </w:r>
      <w:r w:rsidR="0090106F" w:rsidRPr="0091023F">
        <w:rPr>
          <w:rFonts w:ascii="Arial" w:hAnsi="Arial" w:cs="Arial"/>
          <w:sz w:val="24"/>
          <w:szCs w:val="24"/>
        </w:rPr>
        <w:t xml:space="preserve">para el tipo de cambio </w:t>
      </w:r>
      <w:r w:rsidR="00F15BFB" w:rsidRPr="0091023F">
        <w:rPr>
          <w:rFonts w:ascii="Arial" w:hAnsi="Arial" w:cs="Arial"/>
          <w:sz w:val="24"/>
          <w:szCs w:val="24"/>
        </w:rPr>
        <w:t>posteriormen</w:t>
      </w:r>
      <w:r w:rsidR="00A42F16" w:rsidRPr="0091023F">
        <w:rPr>
          <w:rFonts w:ascii="Arial" w:hAnsi="Arial" w:cs="Arial"/>
          <w:sz w:val="24"/>
          <w:szCs w:val="24"/>
        </w:rPr>
        <w:t xml:space="preserve">te es </w:t>
      </w:r>
      <w:r w:rsidRPr="0091023F">
        <w:rPr>
          <w:rFonts w:ascii="Arial" w:hAnsi="Arial" w:cs="Arial"/>
          <w:sz w:val="24"/>
          <w:szCs w:val="24"/>
        </w:rPr>
        <w:t xml:space="preserve">ajustado </w:t>
      </w:r>
      <w:r w:rsidR="008F74E6" w:rsidRPr="0091023F">
        <w:rPr>
          <w:rFonts w:ascii="Arial" w:hAnsi="Arial" w:cs="Arial"/>
          <w:sz w:val="24"/>
          <w:szCs w:val="24"/>
        </w:rPr>
        <w:t xml:space="preserve">conforme lo </w:t>
      </w:r>
      <w:r w:rsidR="005E41F6" w:rsidRPr="0091023F">
        <w:rPr>
          <w:rFonts w:ascii="Arial" w:hAnsi="Arial" w:cs="Arial"/>
          <w:sz w:val="24"/>
          <w:szCs w:val="24"/>
        </w:rPr>
        <w:t xml:space="preserve">que se </w:t>
      </w:r>
      <w:r w:rsidRPr="0091023F">
        <w:rPr>
          <w:rFonts w:ascii="Arial" w:hAnsi="Arial" w:cs="Arial"/>
          <w:sz w:val="24"/>
          <w:szCs w:val="24"/>
        </w:rPr>
        <w:t xml:space="preserve">establezca </w:t>
      </w:r>
      <w:r w:rsidR="005E41F6" w:rsidRPr="0091023F">
        <w:rPr>
          <w:rFonts w:ascii="Arial" w:hAnsi="Arial" w:cs="Arial"/>
          <w:sz w:val="24"/>
          <w:szCs w:val="24"/>
        </w:rPr>
        <w:t xml:space="preserve">por </w:t>
      </w:r>
      <w:r w:rsidRPr="0091023F">
        <w:rPr>
          <w:rFonts w:ascii="Arial" w:hAnsi="Arial" w:cs="Arial"/>
          <w:sz w:val="24"/>
          <w:szCs w:val="24"/>
        </w:rPr>
        <w:t xml:space="preserve">el Ministerio de Hacienda en sus lineamientos de formulación </w:t>
      </w:r>
      <w:r w:rsidR="005E41F6" w:rsidRPr="0091023F">
        <w:rPr>
          <w:rFonts w:ascii="Arial" w:hAnsi="Arial" w:cs="Arial"/>
          <w:sz w:val="24"/>
          <w:szCs w:val="24"/>
        </w:rPr>
        <w:t xml:space="preserve">presupuestaria </w:t>
      </w:r>
      <w:r w:rsidRPr="0091023F">
        <w:rPr>
          <w:rFonts w:ascii="Arial" w:hAnsi="Arial" w:cs="Arial"/>
          <w:sz w:val="24"/>
          <w:szCs w:val="24"/>
        </w:rPr>
        <w:t xml:space="preserve">para el </w:t>
      </w:r>
      <w:r w:rsidR="00A30604" w:rsidRPr="0091023F">
        <w:rPr>
          <w:rFonts w:ascii="Arial" w:hAnsi="Arial" w:cs="Arial"/>
          <w:sz w:val="24"/>
          <w:szCs w:val="24"/>
        </w:rPr>
        <w:t>202</w:t>
      </w:r>
      <w:r w:rsidR="00F424A0" w:rsidRPr="0091023F">
        <w:rPr>
          <w:rFonts w:ascii="Arial" w:hAnsi="Arial" w:cs="Arial"/>
          <w:sz w:val="24"/>
          <w:szCs w:val="24"/>
        </w:rPr>
        <w:t>4</w:t>
      </w:r>
      <w:r w:rsidRPr="0091023F">
        <w:rPr>
          <w:rFonts w:ascii="Arial" w:hAnsi="Arial" w:cs="Arial"/>
          <w:sz w:val="24"/>
          <w:szCs w:val="24"/>
        </w:rPr>
        <w:t>.</w:t>
      </w:r>
    </w:p>
    <w:p w14:paraId="7ECF9008" w14:textId="77777777" w:rsidR="001D66A8" w:rsidRPr="0091023F" w:rsidRDefault="001D66A8" w:rsidP="00A620F1">
      <w:pPr>
        <w:jc w:val="both"/>
        <w:rPr>
          <w:rFonts w:ascii="Arial" w:hAnsi="Arial" w:cs="Arial"/>
          <w:color w:val="C00000"/>
          <w:sz w:val="24"/>
          <w:szCs w:val="24"/>
        </w:rPr>
      </w:pPr>
    </w:p>
    <w:p w14:paraId="7BD578B1" w14:textId="77777777" w:rsidR="001D66A8" w:rsidRPr="0091023F" w:rsidRDefault="001D66A8" w:rsidP="00A620F1">
      <w:pPr>
        <w:jc w:val="both"/>
        <w:rPr>
          <w:rFonts w:ascii="Arial" w:hAnsi="Arial" w:cs="Arial"/>
          <w:color w:val="C00000"/>
          <w:sz w:val="24"/>
          <w:szCs w:val="24"/>
        </w:rPr>
      </w:pPr>
    </w:p>
    <w:p w14:paraId="47840CD2" w14:textId="77777777" w:rsidR="001D66A8" w:rsidRPr="0091023F" w:rsidRDefault="001D66A8" w:rsidP="00A620F1">
      <w:pPr>
        <w:jc w:val="both"/>
        <w:rPr>
          <w:rFonts w:ascii="Arial" w:hAnsi="Arial" w:cs="Arial"/>
          <w:color w:val="C00000"/>
          <w:sz w:val="24"/>
          <w:szCs w:val="24"/>
        </w:rPr>
      </w:pPr>
    </w:p>
    <w:p w14:paraId="2FECAB22" w14:textId="77777777" w:rsidR="00DB35B1" w:rsidRPr="0091023F" w:rsidRDefault="00DB35B1" w:rsidP="00A620F1">
      <w:pPr>
        <w:jc w:val="both"/>
        <w:rPr>
          <w:rFonts w:ascii="Arial" w:hAnsi="Arial" w:cs="Arial"/>
          <w:color w:val="C00000"/>
          <w:sz w:val="24"/>
          <w:szCs w:val="24"/>
        </w:rPr>
      </w:pPr>
    </w:p>
    <w:p w14:paraId="256DFED6" w14:textId="77777777" w:rsidR="005E41F6" w:rsidRPr="0091023F" w:rsidRDefault="00FE6610" w:rsidP="005E41F6">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lastRenderedPageBreak/>
        <w:t xml:space="preserve">Además de </w:t>
      </w:r>
      <w:r w:rsidR="00A76D51" w:rsidRPr="0091023F">
        <w:rPr>
          <w:rFonts w:ascii="Arial" w:hAnsi="Arial" w:cs="Arial"/>
          <w:sz w:val="24"/>
          <w:szCs w:val="24"/>
        </w:rPr>
        <w:t>este documento</w:t>
      </w:r>
      <w:r w:rsidR="003F363C" w:rsidRPr="0091023F">
        <w:rPr>
          <w:rFonts w:ascii="Arial" w:hAnsi="Arial" w:cs="Arial"/>
          <w:sz w:val="24"/>
          <w:szCs w:val="24"/>
        </w:rPr>
        <w:t xml:space="preserve"> de directrices</w:t>
      </w:r>
      <w:r w:rsidR="00A76D51" w:rsidRPr="0091023F">
        <w:rPr>
          <w:rFonts w:ascii="Arial" w:hAnsi="Arial" w:cs="Arial"/>
          <w:sz w:val="24"/>
          <w:szCs w:val="24"/>
        </w:rPr>
        <w:t>,</w:t>
      </w:r>
      <w:r w:rsidR="0046016A" w:rsidRPr="0091023F">
        <w:rPr>
          <w:rFonts w:ascii="Arial" w:hAnsi="Arial" w:cs="Arial"/>
          <w:sz w:val="24"/>
          <w:szCs w:val="24"/>
        </w:rPr>
        <w:t xml:space="preserve"> en la Intranet </w:t>
      </w:r>
      <w:r w:rsidRPr="0091023F">
        <w:rPr>
          <w:rFonts w:ascii="Arial" w:hAnsi="Arial" w:cs="Arial"/>
          <w:sz w:val="24"/>
          <w:szCs w:val="24"/>
        </w:rPr>
        <w:t xml:space="preserve">se encuentra </w:t>
      </w:r>
      <w:r w:rsidR="0046016A" w:rsidRPr="0091023F">
        <w:rPr>
          <w:rFonts w:ascii="Arial" w:hAnsi="Arial" w:cs="Arial"/>
          <w:sz w:val="24"/>
          <w:szCs w:val="24"/>
        </w:rPr>
        <w:t xml:space="preserve">el Instructivo de Formulación Presupuestaria </w:t>
      </w:r>
      <w:r w:rsidR="005A1654" w:rsidRPr="0091023F">
        <w:rPr>
          <w:rFonts w:ascii="Arial" w:hAnsi="Arial" w:cs="Arial"/>
          <w:sz w:val="24"/>
          <w:szCs w:val="24"/>
        </w:rPr>
        <w:t>20</w:t>
      </w:r>
      <w:r w:rsidR="00852938" w:rsidRPr="0091023F">
        <w:rPr>
          <w:rFonts w:ascii="Arial" w:hAnsi="Arial" w:cs="Arial"/>
          <w:sz w:val="24"/>
          <w:szCs w:val="24"/>
        </w:rPr>
        <w:t>2</w:t>
      </w:r>
      <w:r w:rsidR="005070E0" w:rsidRPr="0091023F">
        <w:rPr>
          <w:rFonts w:ascii="Arial" w:hAnsi="Arial" w:cs="Arial"/>
          <w:sz w:val="24"/>
          <w:szCs w:val="24"/>
        </w:rPr>
        <w:t>4</w:t>
      </w:r>
      <w:r w:rsidR="00E64313" w:rsidRPr="0091023F">
        <w:rPr>
          <w:rFonts w:ascii="Arial" w:hAnsi="Arial" w:cs="Arial"/>
          <w:sz w:val="24"/>
          <w:szCs w:val="24"/>
        </w:rPr>
        <w:t xml:space="preserve">, </w:t>
      </w:r>
      <w:r w:rsidR="006109F5" w:rsidRPr="0091023F">
        <w:rPr>
          <w:rFonts w:ascii="Arial" w:hAnsi="Arial" w:cs="Arial"/>
          <w:sz w:val="24"/>
          <w:szCs w:val="24"/>
        </w:rPr>
        <w:t xml:space="preserve">la </w:t>
      </w:r>
      <w:r w:rsidR="0046016A" w:rsidRPr="0091023F">
        <w:rPr>
          <w:rFonts w:ascii="Arial" w:hAnsi="Arial" w:cs="Arial"/>
          <w:sz w:val="24"/>
          <w:szCs w:val="24"/>
        </w:rPr>
        <w:t xml:space="preserve">Guía </w:t>
      </w:r>
      <w:r w:rsidR="00A81D21" w:rsidRPr="0091023F">
        <w:rPr>
          <w:rFonts w:ascii="Arial" w:hAnsi="Arial" w:cs="Arial"/>
          <w:sz w:val="24"/>
          <w:szCs w:val="24"/>
        </w:rPr>
        <w:t>para Formular el Presupuesto</w:t>
      </w:r>
      <w:r w:rsidR="005F30AA" w:rsidRPr="0091023F">
        <w:rPr>
          <w:rFonts w:ascii="Arial" w:hAnsi="Arial" w:cs="Arial"/>
          <w:sz w:val="24"/>
          <w:szCs w:val="24"/>
        </w:rPr>
        <w:t>,</w:t>
      </w:r>
      <w:r w:rsidR="008D2655" w:rsidRPr="0091023F">
        <w:rPr>
          <w:rFonts w:ascii="Arial" w:hAnsi="Arial" w:cs="Arial"/>
          <w:sz w:val="24"/>
          <w:szCs w:val="24"/>
        </w:rPr>
        <w:t xml:space="preserve"> el </w:t>
      </w:r>
      <w:r w:rsidR="00E64313" w:rsidRPr="0091023F">
        <w:rPr>
          <w:rFonts w:ascii="Arial" w:hAnsi="Arial" w:cs="Arial"/>
          <w:sz w:val="24"/>
          <w:szCs w:val="24"/>
        </w:rPr>
        <w:t xml:space="preserve">Clasificador por </w:t>
      </w:r>
      <w:r w:rsidR="006109F5" w:rsidRPr="0091023F">
        <w:rPr>
          <w:rFonts w:ascii="Arial" w:hAnsi="Arial" w:cs="Arial"/>
          <w:sz w:val="24"/>
          <w:szCs w:val="24"/>
        </w:rPr>
        <w:t>O</w:t>
      </w:r>
      <w:r w:rsidR="00E64313" w:rsidRPr="0091023F">
        <w:rPr>
          <w:rFonts w:ascii="Arial" w:hAnsi="Arial" w:cs="Arial"/>
          <w:sz w:val="24"/>
          <w:szCs w:val="24"/>
        </w:rPr>
        <w:t xml:space="preserve">bjeto del </w:t>
      </w:r>
      <w:r w:rsidR="006109F5" w:rsidRPr="0091023F">
        <w:rPr>
          <w:rFonts w:ascii="Arial" w:hAnsi="Arial" w:cs="Arial"/>
          <w:sz w:val="24"/>
          <w:szCs w:val="24"/>
        </w:rPr>
        <w:t>G</w:t>
      </w:r>
      <w:r w:rsidR="00E64313" w:rsidRPr="0091023F">
        <w:rPr>
          <w:rFonts w:ascii="Arial" w:hAnsi="Arial" w:cs="Arial"/>
          <w:sz w:val="24"/>
          <w:szCs w:val="24"/>
        </w:rPr>
        <w:t>asto</w:t>
      </w:r>
      <w:r w:rsidR="008D2655" w:rsidRPr="0091023F">
        <w:rPr>
          <w:rFonts w:ascii="Arial" w:hAnsi="Arial" w:cs="Arial"/>
          <w:sz w:val="24"/>
          <w:szCs w:val="24"/>
        </w:rPr>
        <w:t xml:space="preserve"> del Sector Público</w:t>
      </w:r>
      <w:r w:rsidR="005F30AA" w:rsidRPr="0091023F">
        <w:rPr>
          <w:rFonts w:ascii="Arial" w:hAnsi="Arial" w:cs="Arial"/>
          <w:sz w:val="24"/>
          <w:szCs w:val="24"/>
        </w:rPr>
        <w:t xml:space="preserve"> y las Normas y Criterios Operativos para la Utilización de los Clasificadores Presupuestarios del Sector Público</w:t>
      </w:r>
      <w:r w:rsidR="00A1601C" w:rsidRPr="0091023F">
        <w:rPr>
          <w:rFonts w:ascii="Arial" w:hAnsi="Arial" w:cs="Arial"/>
          <w:sz w:val="24"/>
          <w:szCs w:val="24"/>
        </w:rPr>
        <w:t>,</w:t>
      </w:r>
      <w:r w:rsidR="003F363C" w:rsidRPr="0091023F">
        <w:rPr>
          <w:rFonts w:ascii="Arial" w:hAnsi="Arial" w:cs="Arial"/>
          <w:sz w:val="24"/>
          <w:szCs w:val="24"/>
        </w:rPr>
        <w:t xml:space="preserve"> los cuales</w:t>
      </w:r>
      <w:r w:rsidR="00F44A8E" w:rsidRPr="0091023F">
        <w:rPr>
          <w:rFonts w:ascii="Arial" w:hAnsi="Arial" w:cs="Arial"/>
          <w:sz w:val="24"/>
          <w:szCs w:val="24"/>
        </w:rPr>
        <w:t xml:space="preserve"> corresponden a insumos</w:t>
      </w:r>
      <w:r w:rsidR="003F363C" w:rsidRPr="0091023F">
        <w:rPr>
          <w:rFonts w:ascii="Arial" w:hAnsi="Arial" w:cs="Arial"/>
          <w:sz w:val="24"/>
          <w:szCs w:val="24"/>
        </w:rPr>
        <w:t xml:space="preserve"> para la</w:t>
      </w:r>
      <w:r w:rsidR="00F44A8E" w:rsidRPr="0091023F">
        <w:rPr>
          <w:rFonts w:ascii="Arial" w:hAnsi="Arial" w:cs="Arial"/>
          <w:sz w:val="24"/>
          <w:szCs w:val="24"/>
        </w:rPr>
        <w:t xml:space="preserve"> realización de </w:t>
      </w:r>
      <w:r w:rsidR="003F7DA1" w:rsidRPr="0091023F">
        <w:rPr>
          <w:rFonts w:ascii="Arial" w:hAnsi="Arial" w:cs="Arial"/>
          <w:sz w:val="24"/>
          <w:szCs w:val="24"/>
        </w:rPr>
        <w:t>la formulación</w:t>
      </w:r>
      <w:r w:rsidR="003F363C" w:rsidRPr="0091023F">
        <w:rPr>
          <w:rFonts w:ascii="Arial" w:hAnsi="Arial" w:cs="Arial"/>
          <w:sz w:val="24"/>
          <w:szCs w:val="24"/>
        </w:rPr>
        <w:t xml:space="preserve"> pres</w:t>
      </w:r>
      <w:r w:rsidR="00012272" w:rsidRPr="0091023F">
        <w:rPr>
          <w:rFonts w:ascii="Arial" w:hAnsi="Arial" w:cs="Arial"/>
          <w:sz w:val="24"/>
          <w:szCs w:val="24"/>
        </w:rPr>
        <w:t>u</w:t>
      </w:r>
      <w:r w:rsidR="003F363C" w:rsidRPr="0091023F">
        <w:rPr>
          <w:rFonts w:ascii="Arial" w:hAnsi="Arial" w:cs="Arial"/>
          <w:sz w:val="24"/>
          <w:szCs w:val="24"/>
        </w:rPr>
        <w:t>puestaria</w:t>
      </w:r>
      <w:r w:rsidR="005E41F6" w:rsidRPr="0091023F">
        <w:rPr>
          <w:rFonts w:ascii="Arial" w:hAnsi="Arial" w:cs="Arial"/>
          <w:sz w:val="24"/>
          <w:szCs w:val="24"/>
        </w:rPr>
        <w:t xml:space="preserve">, en el siguiente </w:t>
      </w:r>
      <w:r w:rsidR="0012394E" w:rsidRPr="0091023F">
        <w:rPr>
          <w:rFonts w:ascii="Arial" w:hAnsi="Arial" w:cs="Arial"/>
          <w:sz w:val="24"/>
          <w:szCs w:val="24"/>
        </w:rPr>
        <w:t>enlace</w:t>
      </w:r>
      <w:r w:rsidR="005E41F6" w:rsidRPr="0091023F">
        <w:rPr>
          <w:rFonts w:ascii="Arial" w:hAnsi="Arial" w:cs="Arial"/>
          <w:sz w:val="24"/>
          <w:szCs w:val="24"/>
        </w:rPr>
        <w:t>:</w:t>
      </w:r>
    </w:p>
    <w:p w14:paraId="07D61629" w14:textId="77777777" w:rsidR="005E41F6" w:rsidRPr="0091023F" w:rsidRDefault="005E41F6" w:rsidP="005E41F6">
      <w:pPr>
        <w:tabs>
          <w:tab w:val="left" w:pos="360"/>
        </w:tabs>
        <w:jc w:val="both"/>
        <w:rPr>
          <w:rFonts w:ascii="Arial" w:hAnsi="Arial" w:cs="Arial"/>
          <w:color w:val="C00000"/>
          <w:sz w:val="24"/>
          <w:szCs w:val="24"/>
        </w:rPr>
      </w:pPr>
    </w:p>
    <w:p w14:paraId="3B1CE222" w14:textId="77777777" w:rsidR="00585F80" w:rsidRPr="0091023F" w:rsidRDefault="00A102CF" w:rsidP="00BF232F">
      <w:pPr>
        <w:tabs>
          <w:tab w:val="left" w:pos="360"/>
        </w:tabs>
        <w:jc w:val="center"/>
        <w:rPr>
          <w:rFonts w:ascii="Arial" w:hAnsi="Arial" w:cs="Arial"/>
          <w:sz w:val="24"/>
          <w:szCs w:val="24"/>
        </w:rPr>
      </w:pPr>
      <w:hyperlink r:id="rId21" w:history="1">
        <w:r w:rsidR="00BF232F" w:rsidRPr="0091023F">
          <w:rPr>
            <w:rStyle w:val="Hipervnculo"/>
            <w:rFonts w:ascii="Arial" w:hAnsi="Arial" w:cs="Arial"/>
            <w:color w:val="auto"/>
            <w:sz w:val="24"/>
            <w:szCs w:val="24"/>
          </w:rPr>
          <w:t>https://intranet.poder-judicial.go.cr/index.php/siga</w:t>
        </w:r>
      </w:hyperlink>
    </w:p>
    <w:p w14:paraId="5E1C17E1" w14:textId="77777777" w:rsidR="005E41F6" w:rsidRPr="0091023F" w:rsidRDefault="005E41F6" w:rsidP="00467077">
      <w:pPr>
        <w:jc w:val="both"/>
        <w:rPr>
          <w:rFonts w:ascii="Arial" w:hAnsi="Arial" w:cs="Arial"/>
          <w:color w:val="C00000"/>
          <w:sz w:val="24"/>
          <w:szCs w:val="24"/>
        </w:rPr>
      </w:pPr>
    </w:p>
    <w:p w14:paraId="76CCF14B" w14:textId="77777777" w:rsidR="0046016A" w:rsidRPr="0091023F" w:rsidRDefault="0046016A" w:rsidP="00467077">
      <w:pPr>
        <w:jc w:val="both"/>
        <w:rPr>
          <w:rFonts w:ascii="Arial" w:hAnsi="Arial" w:cs="Arial"/>
          <w:sz w:val="24"/>
          <w:szCs w:val="24"/>
        </w:rPr>
      </w:pPr>
      <w:r w:rsidRPr="0091023F">
        <w:rPr>
          <w:rFonts w:ascii="Arial" w:hAnsi="Arial" w:cs="Arial"/>
          <w:sz w:val="24"/>
          <w:szCs w:val="24"/>
        </w:rPr>
        <w:t xml:space="preserve">En el </w:t>
      </w:r>
      <w:r w:rsidR="001D66A8" w:rsidRPr="0091023F">
        <w:rPr>
          <w:rFonts w:ascii="Arial" w:hAnsi="Arial" w:cs="Arial"/>
          <w:b/>
          <w:bCs/>
          <w:sz w:val="24"/>
          <w:szCs w:val="24"/>
        </w:rPr>
        <w:t>I</w:t>
      </w:r>
      <w:r w:rsidRPr="0091023F">
        <w:rPr>
          <w:rFonts w:ascii="Arial" w:hAnsi="Arial" w:cs="Arial"/>
          <w:b/>
          <w:bCs/>
          <w:sz w:val="24"/>
          <w:szCs w:val="24"/>
        </w:rPr>
        <w:t>nstructivo</w:t>
      </w:r>
      <w:r w:rsidRPr="0091023F">
        <w:rPr>
          <w:rFonts w:ascii="Arial" w:hAnsi="Arial" w:cs="Arial"/>
          <w:sz w:val="24"/>
          <w:szCs w:val="24"/>
        </w:rPr>
        <w:t xml:space="preserve"> </w:t>
      </w:r>
      <w:r w:rsidR="00861993" w:rsidRPr="0091023F">
        <w:rPr>
          <w:rFonts w:ascii="Arial" w:hAnsi="Arial" w:cs="Arial"/>
          <w:b/>
          <w:bCs/>
          <w:sz w:val="24"/>
          <w:szCs w:val="24"/>
        </w:rPr>
        <w:t>de Formulación Presupuestaria</w:t>
      </w:r>
      <w:r w:rsidR="00861993" w:rsidRPr="0091023F">
        <w:rPr>
          <w:rFonts w:ascii="Arial" w:hAnsi="Arial" w:cs="Arial"/>
          <w:sz w:val="24"/>
          <w:szCs w:val="24"/>
        </w:rPr>
        <w:t xml:space="preserve"> </w:t>
      </w:r>
      <w:r w:rsidRPr="0091023F">
        <w:rPr>
          <w:rFonts w:ascii="Arial" w:hAnsi="Arial" w:cs="Arial"/>
          <w:sz w:val="24"/>
          <w:szCs w:val="24"/>
        </w:rPr>
        <w:t>se detallan las pautas a seguir durante el proceso de formulación a nivel del Sistema SIGA-PJ, así como disposiciones importantes respecto a la distribución de contratos, proyecciones y bienes de inventario.</w:t>
      </w:r>
      <w:r w:rsidR="000F0C1F" w:rsidRPr="0091023F">
        <w:rPr>
          <w:rFonts w:ascii="Arial" w:hAnsi="Arial" w:cs="Arial"/>
          <w:sz w:val="24"/>
          <w:szCs w:val="24"/>
        </w:rPr>
        <w:t xml:space="preserve">  </w:t>
      </w:r>
    </w:p>
    <w:p w14:paraId="2F51D34B" w14:textId="77777777" w:rsidR="006F6DB8" w:rsidRPr="0091023F" w:rsidRDefault="006F6DB8" w:rsidP="006F6DB8">
      <w:pPr>
        <w:tabs>
          <w:tab w:val="left" w:pos="360"/>
        </w:tabs>
        <w:jc w:val="both"/>
        <w:rPr>
          <w:rFonts w:ascii="Arial" w:hAnsi="Arial" w:cs="Arial"/>
          <w:color w:val="C00000"/>
          <w:sz w:val="24"/>
          <w:szCs w:val="24"/>
        </w:rPr>
      </w:pPr>
    </w:p>
    <w:p w14:paraId="7123A043" w14:textId="77777777" w:rsidR="0093454D" w:rsidRPr="0091023F" w:rsidRDefault="00A76D51" w:rsidP="00D02E0A">
      <w:pPr>
        <w:tabs>
          <w:tab w:val="left" w:pos="360"/>
        </w:tabs>
        <w:jc w:val="both"/>
        <w:rPr>
          <w:rFonts w:ascii="Arial" w:hAnsi="Arial" w:cs="Arial"/>
          <w:color w:val="C00000"/>
          <w:sz w:val="24"/>
          <w:szCs w:val="24"/>
        </w:rPr>
      </w:pPr>
      <w:r w:rsidRPr="0091023F">
        <w:rPr>
          <w:rFonts w:ascii="Arial" w:hAnsi="Arial" w:cs="Arial"/>
          <w:sz w:val="24"/>
          <w:szCs w:val="24"/>
        </w:rPr>
        <w:t xml:space="preserve">En la </w:t>
      </w:r>
      <w:r w:rsidR="001D66A8" w:rsidRPr="0091023F">
        <w:rPr>
          <w:rFonts w:ascii="Arial" w:hAnsi="Arial" w:cs="Arial"/>
          <w:b/>
          <w:bCs/>
          <w:sz w:val="24"/>
          <w:szCs w:val="24"/>
        </w:rPr>
        <w:t>Guía</w:t>
      </w:r>
      <w:r w:rsidR="001D66A8" w:rsidRPr="0091023F">
        <w:rPr>
          <w:rFonts w:ascii="Arial" w:hAnsi="Arial" w:cs="Arial"/>
          <w:sz w:val="24"/>
          <w:szCs w:val="24"/>
        </w:rPr>
        <w:t xml:space="preserve"> </w:t>
      </w:r>
      <w:r w:rsidR="00861993" w:rsidRPr="0091023F">
        <w:rPr>
          <w:rFonts w:ascii="Arial" w:hAnsi="Arial" w:cs="Arial"/>
          <w:b/>
          <w:bCs/>
          <w:sz w:val="24"/>
          <w:szCs w:val="24"/>
        </w:rPr>
        <w:t>para Formular el Presupuesto</w:t>
      </w:r>
      <w:r w:rsidR="00861993" w:rsidRPr="0091023F">
        <w:rPr>
          <w:rFonts w:ascii="Arial" w:hAnsi="Arial" w:cs="Arial"/>
          <w:sz w:val="24"/>
          <w:szCs w:val="24"/>
        </w:rPr>
        <w:t xml:space="preserve"> </w:t>
      </w:r>
      <w:r w:rsidR="0046016A" w:rsidRPr="0091023F">
        <w:rPr>
          <w:rFonts w:ascii="Arial" w:hAnsi="Arial" w:cs="Arial"/>
          <w:sz w:val="24"/>
          <w:szCs w:val="24"/>
        </w:rPr>
        <w:t xml:space="preserve">se </w:t>
      </w:r>
      <w:r w:rsidR="0093454D" w:rsidRPr="0091023F">
        <w:rPr>
          <w:rFonts w:ascii="Arial" w:hAnsi="Arial" w:cs="Arial"/>
          <w:sz w:val="24"/>
          <w:szCs w:val="24"/>
        </w:rPr>
        <w:t>expone</w:t>
      </w:r>
      <w:r w:rsidR="0046016A" w:rsidRPr="0091023F">
        <w:rPr>
          <w:rFonts w:ascii="Arial" w:hAnsi="Arial" w:cs="Arial"/>
          <w:sz w:val="24"/>
          <w:szCs w:val="24"/>
        </w:rPr>
        <w:t xml:space="preserve"> la forma en que deben formularse las distintas líneas en cada una de las subpartidas presupuestarias, correspondientes a gastos fijos y variables</w:t>
      </w:r>
      <w:r w:rsidR="0046016A" w:rsidRPr="0091023F">
        <w:rPr>
          <w:rFonts w:ascii="Arial" w:hAnsi="Arial" w:cs="Arial"/>
          <w:color w:val="C00000"/>
          <w:sz w:val="24"/>
          <w:szCs w:val="24"/>
        </w:rPr>
        <w:t xml:space="preserve">. </w:t>
      </w:r>
      <w:bookmarkStart w:id="6" w:name="_Departamento_de_Planificación"/>
      <w:bookmarkEnd w:id="6"/>
    </w:p>
    <w:p w14:paraId="7EC81722" w14:textId="77777777" w:rsidR="00805BD5" w:rsidRPr="0091023F" w:rsidRDefault="00805BD5" w:rsidP="00D02E0A">
      <w:pPr>
        <w:tabs>
          <w:tab w:val="left" w:pos="360"/>
        </w:tabs>
        <w:jc w:val="both"/>
        <w:rPr>
          <w:rFonts w:ascii="Arial" w:hAnsi="Arial" w:cs="Arial"/>
          <w:color w:val="C00000"/>
          <w:sz w:val="24"/>
          <w:szCs w:val="24"/>
        </w:rPr>
      </w:pPr>
    </w:p>
    <w:p w14:paraId="5D2C69A9" w14:textId="77777777" w:rsidR="00805BD5" w:rsidRPr="0091023F" w:rsidRDefault="00805BD5" w:rsidP="00D02E0A">
      <w:pPr>
        <w:tabs>
          <w:tab w:val="left" w:pos="360"/>
        </w:tabs>
        <w:jc w:val="both"/>
        <w:rPr>
          <w:rFonts w:ascii="Arial" w:hAnsi="Arial" w:cs="Arial"/>
          <w:sz w:val="24"/>
          <w:szCs w:val="24"/>
        </w:rPr>
      </w:pPr>
      <w:r w:rsidRPr="0091023F">
        <w:rPr>
          <w:rFonts w:ascii="Arial" w:hAnsi="Arial" w:cs="Arial"/>
          <w:sz w:val="24"/>
          <w:szCs w:val="24"/>
        </w:rPr>
        <w:t xml:space="preserve">En el </w:t>
      </w:r>
      <w:r w:rsidRPr="0091023F">
        <w:rPr>
          <w:rFonts w:ascii="Arial" w:hAnsi="Arial" w:cs="Arial"/>
          <w:b/>
          <w:bCs/>
          <w:sz w:val="24"/>
          <w:szCs w:val="24"/>
        </w:rPr>
        <w:t>Clasificador por O</w:t>
      </w:r>
      <w:r w:rsidR="006F1D62" w:rsidRPr="0091023F">
        <w:rPr>
          <w:rFonts w:ascii="Arial" w:hAnsi="Arial" w:cs="Arial"/>
          <w:b/>
          <w:bCs/>
          <w:sz w:val="24"/>
          <w:szCs w:val="24"/>
        </w:rPr>
        <w:t>bjeto del Gasto</w:t>
      </w:r>
      <w:r w:rsidR="006F1D62" w:rsidRPr="0091023F">
        <w:rPr>
          <w:rFonts w:ascii="Arial" w:hAnsi="Arial" w:cs="Arial"/>
          <w:sz w:val="24"/>
          <w:szCs w:val="24"/>
        </w:rPr>
        <w:t xml:space="preserve"> </w:t>
      </w:r>
      <w:r w:rsidR="00861993" w:rsidRPr="0091023F">
        <w:rPr>
          <w:rFonts w:ascii="Arial" w:hAnsi="Arial" w:cs="Arial"/>
          <w:b/>
          <w:bCs/>
          <w:sz w:val="24"/>
          <w:szCs w:val="24"/>
        </w:rPr>
        <w:t>del Sector Público</w:t>
      </w:r>
      <w:r w:rsidR="00861993" w:rsidRPr="0091023F">
        <w:rPr>
          <w:rFonts w:ascii="Arial" w:hAnsi="Arial" w:cs="Arial"/>
          <w:sz w:val="24"/>
          <w:szCs w:val="24"/>
        </w:rPr>
        <w:t xml:space="preserve"> </w:t>
      </w:r>
      <w:r w:rsidR="006F1D62" w:rsidRPr="0091023F">
        <w:rPr>
          <w:rFonts w:ascii="Arial" w:hAnsi="Arial" w:cs="Arial"/>
          <w:sz w:val="24"/>
          <w:szCs w:val="24"/>
        </w:rPr>
        <w:t>se detallan todas la partidas, grupos y subpartidas existentes y</w:t>
      </w:r>
      <w:r w:rsidR="004277FA" w:rsidRPr="0091023F">
        <w:rPr>
          <w:rFonts w:ascii="Arial" w:hAnsi="Arial" w:cs="Arial"/>
          <w:sz w:val="24"/>
          <w:szCs w:val="24"/>
        </w:rPr>
        <w:t xml:space="preserve"> una explicación breve de lo que se formula en cada una de ellas.</w:t>
      </w:r>
    </w:p>
    <w:p w14:paraId="0BDE7168" w14:textId="77777777" w:rsidR="005F30AA" w:rsidRPr="0091023F" w:rsidRDefault="005F30AA" w:rsidP="00D02E0A">
      <w:pPr>
        <w:tabs>
          <w:tab w:val="left" w:pos="360"/>
        </w:tabs>
        <w:jc w:val="both"/>
        <w:rPr>
          <w:rFonts w:ascii="Arial" w:hAnsi="Arial" w:cs="Arial"/>
          <w:color w:val="C00000"/>
          <w:sz w:val="24"/>
          <w:szCs w:val="24"/>
        </w:rPr>
      </w:pPr>
    </w:p>
    <w:p w14:paraId="6FB163AB" w14:textId="77777777" w:rsidR="005F30AA" w:rsidRPr="0091023F" w:rsidRDefault="005F30AA" w:rsidP="00D02E0A">
      <w:pPr>
        <w:tabs>
          <w:tab w:val="left" w:pos="360"/>
        </w:tabs>
        <w:jc w:val="both"/>
        <w:rPr>
          <w:rFonts w:ascii="Arial" w:hAnsi="Arial" w:cs="Arial"/>
          <w:sz w:val="24"/>
          <w:szCs w:val="24"/>
        </w:rPr>
      </w:pPr>
      <w:r w:rsidRPr="0091023F">
        <w:rPr>
          <w:rFonts w:ascii="Arial" w:hAnsi="Arial" w:cs="Arial"/>
          <w:sz w:val="24"/>
          <w:szCs w:val="24"/>
        </w:rPr>
        <w:t xml:space="preserve">En el caso de las </w:t>
      </w:r>
      <w:r w:rsidRPr="0091023F">
        <w:rPr>
          <w:rFonts w:ascii="Arial" w:hAnsi="Arial" w:cs="Arial"/>
          <w:b/>
          <w:bCs/>
          <w:sz w:val="24"/>
          <w:szCs w:val="24"/>
        </w:rPr>
        <w:t>Normas y Criterios Operativos</w:t>
      </w:r>
      <w:r w:rsidRPr="0091023F">
        <w:rPr>
          <w:rFonts w:ascii="Arial" w:hAnsi="Arial" w:cs="Arial"/>
          <w:sz w:val="24"/>
          <w:szCs w:val="24"/>
        </w:rPr>
        <w:t xml:space="preserve"> se incluye las reglas operativas de aplicación general, relacionados con las cuentas de los clasificadores presupuestarios de ingresos, objeto del gasto, institucional, económico, funcional y de fuentes de financiamiento, así como de las cuentas específicas. Además de la clasificación por subpartida según naturaleza y uso de los bienes.</w:t>
      </w:r>
    </w:p>
    <w:p w14:paraId="03497C81" w14:textId="77777777" w:rsidR="00914100" w:rsidRPr="0091023F" w:rsidRDefault="00914100" w:rsidP="00D02E0A">
      <w:pPr>
        <w:tabs>
          <w:tab w:val="left" w:pos="360"/>
        </w:tabs>
        <w:jc w:val="both"/>
        <w:rPr>
          <w:rFonts w:ascii="Arial" w:hAnsi="Arial" w:cs="Arial"/>
          <w:color w:val="C00000"/>
          <w:sz w:val="24"/>
          <w:szCs w:val="24"/>
        </w:rPr>
      </w:pPr>
    </w:p>
    <w:p w14:paraId="353A0B33" w14:textId="77777777" w:rsidR="006F1D62" w:rsidRPr="0091023F" w:rsidRDefault="006F1D62" w:rsidP="006F1D62">
      <w:pPr>
        <w:tabs>
          <w:tab w:val="left" w:pos="360"/>
        </w:tabs>
        <w:jc w:val="both"/>
        <w:rPr>
          <w:rFonts w:ascii="Arial" w:hAnsi="Arial" w:cs="Arial"/>
          <w:sz w:val="24"/>
          <w:szCs w:val="24"/>
        </w:rPr>
      </w:pPr>
      <w:r w:rsidRPr="0091023F">
        <w:rPr>
          <w:rFonts w:ascii="Arial" w:hAnsi="Arial" w:cs="Arial"/>
          <w:sz w:val="24"/>
          <w:szCs w:val="24"/>
        </w:rPr>
        <w:t>Estos documentos se ubican también en el icono de SIGA-PJ Formulación y Ejecución.</w:t>
      </w:r>
    </w:p>
    <w:p w14:paraId="0ECC6F10" w14:textId="77777777" w:rsidR="006F1D62" w:rsidRPr="0091023F" w:rsidRDefault="006F1D62" w:rsidP="00D02E0A">
      <w:pPr>
        <w:tabs>
          <w:tab w:val="left" w:pos="360"/>
        </w:tabs>
        <w:jc w:val="both"/>
        <w:rPr>
          <w:rFonts w:ascii="Arial" w:hAnsi="Arial" w:cs="Arial"/>
          <w:color w:val="C00000"/>
          <w:sz w:val="24"/>
          <w:szCs w:val="24"/>
        </w:rPr>
      </w:pPr>
    </w:p>
    <w:p w14:paraId="53CD6086" w14:textId="77777777" w:rsidR="003A0A29" w:rsidRPr="0091023F" w:rsidRDefault="00BE4C89" w:rsidP="0093454D">
      <w:pPr>
        <w:tabs>
          <w:tab w:val="left" w:pos="360"/>
        </w:tabs>
        <w:jc w:val="center"/>
        <w:rPr>
          <w:rFonts w:ascii="Arial" w:hAnsi="Arial" w:cs="Arial"/>
          <w:color w:val="C00000"/>
          <w:sz w:val="24"/>
          <w:szCs w:val="24"/>
        </w:rPr>
      </w:pPr>
      <w:r w:rsidRPr="0091023F">
        <w:rPr>
          <w:rFonts w:ascii="Arial" w:hAnsi="Arial" w:cs="Arial"/>
          <w:noProof/>
          <w:color w:val="C00000"/>
          <w:sz w:val="24"/>
          <w:szCs w:val="24"/>
        </w:rPr>
        <w:drawing>
          <wp:inline distT="0" distB="0" distL="0" distR="0" wp14:anchorId="7C605C90" wp14:editId="341F3A7E">
            <wp:extent cx="4676775" cy="2095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775" cy="2095500"/>
                    </a:xfrm>
                    <a:prstGeom prst="rect">
                      <a:avLst/>
                    </a:prstGeom>
                    <a:noFill/>
                    <a:ln>
                      <a:noFill/>
                    </a:ln>
                  </pic:spPr>
                </pic:pic>
              </a:graphicData>
            </a:graphic>
          </wp:inline>
        </w:drawing>
      </w:r>
    </w:p>
    <w:p w14:paraId="08FCD8DD" w14:textId="77777777" w:rsidR="00C82F19" w:rsidRPr="0091023F" w:rsidRDefault="00C82F19">
      <w:pPr>
        <w:suppressAutoHyphens w:val="0"/>
        <w:rPr>
          <w:rFonts w:ascii="Arial" w:hAnsi="Arial" w:cs="Arial"/>
          <w:color w:val="C00000"/>
          <w:sz w:val="24"/>
          <w:szCs w:val="24"/>
        </w:rPr>
      </w:pPr>
      <w:r w:rsidRPr="0091023F">
        <w:rPr>
          <w:rFonts w:ascii="Arial" w:hAnsi="Arial" w:cs="Arial"/>
          <w:color w:val="C00000"/>
          <w:sz w:val="24"/>
          <w:szCs w:val="24"/>
        </w:rPr>
        <w:br w:type="page"/>
      </w:r>
    </w:p>
    <w:p w14:paraId="67184424" w14:textId="77777777" w:rsidR="007C2E57" w:rsidRPr="0091023F" w:rsidRDefault="00082B8B" w:rsidP="007C2E57">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lastRenderedPageBreak/>
        <w:t xml:space="preserve">Las </w:t>
      </w:r>
      <w:r w:rsidRPr="0091023F">
        <w:rPr>
          <w:rFonts w:ascii="Arial" w:hAnsi="Arial" w:cs="Arial"/>
          <w:b/>
          <w:bCs/>
          <w:sz w:val="24"/>
          <w:szCs w:val="24"/>
        </w:rPr>
        <w:t>Comisiones Institucionales</w:t>
      </w:r>
      <w:r w:rsidRPr="0091023F">
        <w:rPr>
          <w:rFonts w:ascii="Arial" w:hAnsi="Arial" w:cs="Arial"/>
          <w:sz w:val="24"/>
          <w:szCs w:val="24"/>
        </w:rPr>
        <w:t xml:space="preserve"> deben enviar</w:t>
      </w:r>
      <w:r w:rsidR="001D1185" w:rsidRPr="0091023F">
        <w:rPr>
          <w:rFonts w:ascii="Arial" w:hAnsi="Arial" w:cs="Arial"/>
          <w:sz w:val="24"/>
          <w:szCs w:val="24"/>
        </w:rPr>
        <w:t xml:space="preserve"> el reporte del Plan Anual Operativo</w:t>
      </w:r>
      <w:r w:rsidR="003F7240" w:rsidRPr="0091023F">
        <w:rPr>
          <w:rFonts w:ascii="Arial" w:hAnsi="Arial" w:cs="Arial"/>
          <w:sz w:val="24"/>
          <w:szCs w:val="24"/>
        </w:rPr>
        <w:t xml:space="preserve"> </w:t>
      </w:r>
      <w:r w:rsidR="00D02E0A" w:rsidRPr="0091023F">
        <w:rPr>
          <w:rFonts w:ascii="Arial" w:hAnsi="Arial" w:cs="Arial"/>
          <w:sz w:val="24"/>
          <w:szCs w:val="24"/>
        </w:rPr>
        <w:t>202</w:t>
      </w:r>
      <w:r w:rsidR="00EC3F51" w:rsidRPr="0091023F">
        <w:rPr>
          <w:rFonts w:ascii="Arial" w:hAnsi="Arial" w:cs="Arial"/>
          <w:sz w:val="24"/>
          <w:szCs w:val="24"/>
        </w:rPr>
        <w:t>4</w:t>
      </w:r>
      <w:r w:rsidR="00D02E0A" w:rsidRPr="0091023F">
        <w:rPr>
          <w:rFonts w:ascii="Arial" w:hAnsi="Arial" w:cs="Arial"/>
          <w:sz w:val="24"/>
          <w:szCs w:val="24"/>
        </w:rPr>
        <w:t xml:space="preserve"> </w:t>
      </w:r>
      <w:r w:rsidR="003F7240" w:rsidRPr="0091023F">
        <w:rPr>
          <w:rFonts w:ascii="Arial" w:hAnsi="Arial" w:cs="Arial"/>
          <w:sz w:val="24"/>
          <w:szCs w:val="24"/>
        </w:rPr>
        <w:t>y</w:t>
      </w:r>
      <w:r w:rsidRPr="0091023F">
        <w:rPr>
          <w:rFonts w:ascii="Arial" w:hAnsi="Arial" w:cs="Arial"/>
          <w:sz w:val="24"/>
          <w:szCs w:val="24"/>
        </w:rPr>
        <w:t xml:space="preserve"> el Anteproyecto de Presupuesto</w:t>
      </w:r>
      <w:r w:rsidR="001D1185" w:rsidRPr="0091023F">
        <w:rPr>
          <w:rFonts w:ascii="Arial" w:hAnsi="Arial" w:cs="Arial"/>
          <w:sz w:val="24"/>
          <w:szCs w:val="24"/>
        </w:rPr>
        <w:t xml:space="preserve"> </w:t>
      </w:r>
      <w:r w:rsidR="00D02E0A" w:rsidRPr="0091023F">
        <w:rPr>
          <w:rFonts w:ascii="Arial" w:hAnsi="Arial" w:cs="Arial"/>
          <w:sz w:val="24"/>
          <w:szCs w:val="24"/>
        </w:rPr>
        <w:t>202</w:t>
      </w:r>
      <w:r w:rsidR="00EC3F51" w:rsidRPr="0091023F">
        <w:rPr>
          <w:rFonts w:ascii="Arial" w:hAnsi="Arial" w:cs="Arial"/>
          <w:sz w:val="24"/>
          <w:szCs w:val="24"/>
        </w:rPr>
        <w:t>4</w:t>
      </w:r>
      <w:r w:rsidR="00AC063A" w:rsidRPr="0091023F">
        <w:rPr>
          <w:rFonts w:ascii="Arial" w:hAnsi="Arial" w:cs="Arial"/>
          <w:sz w:val="24"/>
          <w:szCs w:val="24"/>
        </w:rPr>
        <w:t xml:space="preserve"> </w:t>
      </w:r>
      <w:r w:rsidRPr="0091023F">
        <w:rPr>
          <w:rFonts w:ascii="Arial" w:hAnsi="Arial" w:cs="Arial"/>
          <w:sz w:val="24"/>
          <w:szCs w:val="24"/>
        </w:rPr>
        <w:t>a la Dirección de Planificación</w:t>
      </w:r>
      <w:r w:rsidR="005E22A9" w:rsidRPr="0091023F">
        <w:rPr>
          <w:rFonts w:ascii="Arial" w:hAnsi="Arial" w:cs="Arial"/>
          <w:sz w:val="24"/>
          <w:szCs w:val="24"/>
        </w:rPr>
        <w:t>,</w:t>
      </w:r>
      <w:r w:rsidRPr="0091023F">
        <w:rPr>
          <w:rFonts w:ascii="Arial" w:hAnsi="Arial" w:cs="Arial"/>
          <w:sz w:val="24"/>
          <w:szCs w:val="24"/>
        </w:rPr>
        <w:t xml:space="preserve"> a más tardar el </w:t>
      </w:r>
      <w:r w:rsidR="00CA20BC" w:rsidRPr="0091023F">
        <w:rPr>
          <w:rFonts w:ascii="Arial" w:hAnsi="Arial" w:cs="Arial"/>
          <w:b/>
          <w:sz w:val="24"/>
          <w:szCs w:val="24"/>
        </w:rPr>
        <w:t xml:space="preserve">viernes </w:t>
      </w:r>
      <w:r w:rsidR="0030074E" w:rsidRPr="0091023F">
        <w:rPr>
          <w:rFonts w:ascii="Arial" w:hAnsi="Arial" w:cs="Arial"/>
          <w:b/>
          <w:sz w:val="24"/>
          <w:szCs w:val="24"/>
        </w:rPr>
        <w:t>1</w:t>
      </w:r>
      <w:r w:rsidR="00CE6DF8" w:rsidRPr="0091023F">
        <w:rPr>
          <w:rFonts w:ascii="Arial" w:hAnsi="Arial" w:cs="Arial"/>
          <w:b/>
          <w:bCs/>
          <w:sz w:val="24"/>
          <w:szCs w:val="24"/>
        </w:rPr>
        <w:t>3</w:t>
      </w:r>
      <w:r w:rsidR="0086774E" w:rsidRPr="0091023F">
        <w:rPr>
          <w:rFonts w:ascii="Arial" w:hAnsi="Arial" w:cs="Arial"/>
          <w:b/>
          <w:bCs/>
          <w:sz w:val="24"/>
          <w:szCs w:val="24"/>
        </w:rPr>
        <w:t xml:space="preserve"> de </w:t>
      </w:r>
      <w:r w:rsidR="00E22BCF" w:rsidRPr="0091023F">
        <w:rPr>
          <w:rFonts w:ascii="Arial" w:hAnsi="Arial" w:cs="Arial"/>
          <w:b/>
          <w:bCs/>
          <w:sz w:val="24"/>
          <w:szCs w:val="24"/>
        </w:rPr>
        <w:t xml:space="preserve">enero </w:t>
      </w:r>
      <w:r w:rsidR="0086774E" w:rsidRPr="0091023F">
        <w:rPr>
          <w:rFonts w:ascii="Arial" w:hAnsi="Arial" w:cs="Arial"/>
          <w:b/>
          <w:bCs/>
          <w:sz w:val="24"/>
          <w:szCs w:val="24"/>
        </w:rPr>
        <w:t>del 20</w:t>
      </w:r>
      <w:r w:rsidR="00E22BCF" w:rsidRPr="0091023F">
        <w:rPr>
          <w:rFonts w:ascii="Arial" w:hAnsi="Arial" w:cs="Arial"/>
          <w:b/>
          <w:bCs/>
          <w:sz w:val="24"/>
          <w:szCs w:val="24"/>
        </w:rPr>
        <w:t>2</w:t>
      </w:r>
      <w:r w:rsidR="000F7CB5" w:rsidRPr="0091023F">
        <w:rPr>
          <w:rFonts w:ascii="Arial" w:hAnsi="Arial" w:cs="Arial"/>
          <w:b/>
          <w:bCs/>
          <w:sz w:val="24"/>
          <w:szCs w:val="24"/>
        </w:rPr>
        <w:t>3</w:t>
      </w:r>
      <w:r w:rsidRPr="0091023F">
        <w:rPr>
          <w:rFonts w:ascii="Arial" w:hAnsi="Arial" w:cs="Arial"/>
          <w:sz w:val="24"/>
          <w:szCs w:val="24"/>
        </w:rPr>
        <w:t xml:space="preserve">, a la cuenta de correo electrónico </w:t>
      </w:r>
      <w:hyperlink r:id="rId23">
        <w:r w:rsidRPr="0091023F">
          <w:rPr>
            <w:rFonts w:ascii="Arial" w:hAnsi="Arial" w:cs="Arial"/>
            <w:b/>
            <w:bCs/>
            <w:sz w:val="24"/>
            <w:szCs w:val="24"/>
          </w:rPr>
          <w:t>Presupuesto 20</w:t>
        </w:r>
        <w:r w:rsidR="0086774E" w:rsidRPr="0091023F">
          <w:rPr>
            <w:rFonts w:ascii="Arial" w:hAnsi="Arial" w:cs="Arial"/>
            <w:b/>
            <w:bCs/>
            <w:sz w:val="24"/>
            <w:szCs w:val="24"/>
          </w:rPr>
          <w:t>2</w:t>
        </w:r>
      </w:hyperlink>
      <w:r w:rsidR="000F7CB5" w:rsidRPr="0091023F">
        <w:rPr>
          <w:rFonts w:ascii="Arial" w:hAnsi="Arial" w:cs="Arial"/>
          <w:b/>
          <w:bCs/>
          <w:sz w:val="24"/>
          <w:szCs w:val="24"/>
        </w:rPr>
        <w:t>4</w:t>
      </w:r>
      <w:r w:rsidRPr="0091023F">
        <w:rPr>
          <w:rFonts w:ascii="Arial" w:hAnsi="Arial" w:cs="Arial"/>
          <w:sz w:val="24"/>
          <w:szCs w:val="24"/>
        </w:rPr>
        <w:t xml:space="preserve">. </w:t>
      </w:r>
      <w:r w:rsidR="0077149C" w:rsidRPr="0091023F">
        <w:rPr>
          <w:rFonts w:ascii="Arial" w:hAnsi="Arial" w:cs="Arial"/>
          <w:sz w:val="24"/>
          <w:szCs w:val="24"/>
        </w:rPr>
        <w:t>L</w:t>
      </w:r>
      <w:r w:rsidRPr="0091023F">
        <w:rPr>
          <w:rFonts w:ascii="Arial" w:hAnsi="Arial" w:cs="Arial"/>
          <w:sz w:val="24"/>
          <w:szCs w:val="24"/>
        </w:rPr>
        <w:t xml:space="preserve">as Comisiones Institucionales y sus oficinas </w:t>
      </w:r>
      <w:r w:rsidR="00682995" w:rsidRPr="0091023F">
        <w:rPr>
          <w:rFonts w:ascii="Arial" w:hAnsi="Arial" w:cs="Arial"/>
          <w:sz w:val="24"/>
          <w:szCs w:val="24"/>
        </w:rPr>
        <w:t>encargadas</w:t>
      </w:r>
      <w:r w:rsidRPr="0091023F">
        <w:rPr>
          <w:rFonts w:ascii="Arial" w:hAnsi="Arial" w:cs="Arial"/>
          <w:sz w:val="24"/>
          <w:szCs w:val="24"/>
        </w:rPr>
        <w:t xml:space="preserve"> son:</w:t>
      </w:r>
    </w:p>
    <w:p w14:paraId="28FAF936" w14:textId="77777777" w:rsidR="002A6A83" w:rsidRPr="0091023F" w:rsidRDefault="002A6A83" w:rsidP="007C2E57">
      <w:pPr>
        <w:jc w:val="both"/>
        <w:rPr>
          <w:rFonts w:ascii="Arial" w:hAnsi="Arial" w:cs="Arial"/>
          <w:color w:val="C00000"/>
          <w:sz w:val="24"/>
          <w:szCs w:val="24"/>
        </w:rPr>
      </w:pPr>
    </w:p>
    <w:p w14:paraId="3F37682E" w14:textId="77777777" w:rsidR="007C2E57" w:rsidRPr="0091023F" w:rsidRDefault="007C2E57" w:rsidP="007C2E57">
      <w:pPr>
        <w:jc w:val="both"/>
        <w:rPr>
          <w:rFonts w:ascii="Arial" w:hAnsi="Arial" w:cs="Arial"/>
          <w:color w:val="C00000"/>
          <w:sz w:val="24"/>
          <w:szCs w:val="24"/>
        </w:rPr>
      </w:pPr>
    </w:p>
    <w:tbl>
      <w:tblPr>
        <w:tblStyle w:val="Tablaconcuadrcula"/>
        <w:tblW w:w="8926" w:type="dxa"/>
        <w:tblLook w:val="04A0" w:firstRow="1" w:lastRow="0" w:firstColumn="1" w:lastColumn="0" w:noHBand="0" w:noVBand="1"/>
      </w:tblPr>
      <w:tblGrid>
        <w:gridCol w:w="1271"/>
        <w:gridCol w:w="4394"/>
        <w:gridCol w:w="1134"/>
        <w:gridCol w:w="2127"/>
      </w:tblGrid>
      <w:tr w:rsidR="00EC5614" w:rsidRPr="0091023F" w14:paraId="6C99C9AB" w14:textId="77777777" w:rsidTr="00F672BD">
        <w:trPr>
          <w:trHeight w:val="418"/>
        </w:trPr>
        <w:tc>
          <w:tcPr>
            <w:tcW w:w="1271" w:type="dxa"/>
            <w:shd w:val="clear" w:color="auto" w:fill="2E74B5" w:themeFill="accent5" w:themeFillShade="BF"/>
          </w:tcPr>
          <w:p w14:paraId="4BA48533" w14:textId="77777777" w:rsidR="00B32D83" w:rsidRPr="0091023F" w:rsidRDefault="00B32D83" w:rsidP="00B32D83">
            <w:pPr>
              <w:tabs>
                <w:tab w:val="left" w:pos="360"/>
              </w:tabs>
              <w:jc w:val="center"/>
              <w:rPr>
                <w:rFonts w:ascii="Arial" w:hAnsi="Arial" w:cs="Arial"/>
                <w:color w:val="FFFFFF" w:themeColor="background1"/>
              </w:rPr>
            </w:pPr>
            <w:r w:rsidRPr="0091023F">
              <w:rPr>
                <w:rFonts w:ascii="Arial" w:hAnsi="Arial" w:cs="Arial"/>
                <w:color w:val="FFFFFF" w:themeColor="background1"/>
                <w:lang w:val="es-ES" w:eastAsia="es-ES"/>
              </w:rPr>
              <w:t>Programa</w:t>
            </w:r>
          </w:p>
        </w:tc>
        <w:tc>
          <w:tcPr>
            <w:tcW w:w="4394" w:type="dxa"/>
            <w:shd w:val="clear" w:color="auto" w:fill="2E74B5" w:themeFill="accent5" w:themeFillShade="BF"/>
          </w:tcPr>
          <w:p w14:paraId="0196E33A" w14:textId="77777777" w:rsidR="00B32D83" w:rsidRPr="0091023F" w:rsidRDefault="00B32D83" w:rsidP="00B32D83">
            <w:pPr>
              <w:tabs>
                <w:tab w:val="left" w:pos="360"/>
              </w:tabs>
              <w:jc w:val="center"/>
              <w:rPr>
                <w:rFonts w:ascii="Arial" w:hAnsi="Arial" w:cs="Arial"/>
                <w:color w:val="FFFFFF" w:themeColor="background1"/>
              </w:rPr>
            </w:pPr>
            <w:r w:rsidRPr="0091023F">
              <w:rPr>
                <w:rFonts w:ascii="Arial" w:hAnsi="Arial" w:cs="Arial"/>
                <w:color w:val="FFFFFF" w:themeColor="background1"/>
                <w:lang w:val="es-ES" w:eastAsia="es-ES"/>
              </w:rPr>
              <w:t>Instancia</w:t>
            </w:r>
          </w:p>
        </w:tc>
        <w:tc>
          <w:tcPr>
            <w:tcW w:w="1134" w:type="dxa"/>
            <w:shd w:val="clear" w:color="auto" w:fill="2E74B5" w:themeFill="accent5" w:themeFillShade="BF"/>
          </w:tcPr>
          <w:p w14:paraId="1497D88D" w14:textId="77777777" w:rsidR="00B32D83" w:rsidRPr="0091023F" w:rsidRDefault="00B32D83" w:rsidP="00B32D83">
            <w:pPr>
              <w:tabs>
                <w:tab w:val="left" w:pos="360"/>
              </w:tabs>
              <w:jc w:val="center"/>
              <w:rPr>
                <w:rFonts w:ascii="Arial" w:hAnsi="Arial" w:cs="Arial"/>
                <w:color w:val="FFFFFF" w:themeColor="background1"/>
              </w:rPr>
            </w:pPr>
            <w:r w:rsidRPr="0091023F">
              <w:rPr>
                <w:rFonts w:ascii="Arial" w:hAnsi="Arial" w:cs="Arial"/>
                <w:color w:val="FFFFFF" w:themeColor="background1"/>
                <w:lang w:val="es-ES" w:eastAsia="es-ES"/>
              </w:rPr>
              <w:t>Código</w:t>
            </w:r>
          </w:p>
        </w:tc>
        <w:tc>
          <w:tcPr>
            <w:tcW w:w="2127" w:type="dxa"/>
            <w:shd w:val="clear" w:color="auto" w:fill="2E74B5" w:themeFill="accent5" w:themeFillShade="BF"/>
          </w:tcPr>
          <w:p w14:paraId="205B60B5" w14:textId="77777777" w:rsidR="00B32D83" w:rsidRPr="0091023F" w:rsidRDefault="00B32D83" w:rsidP="00B32D83">
            <w:pPr>
              <w:tabs>
                <w:tab w:val="left" w:pos="360"/>
              </w:tabs>
              <w:jc w:val="center"/>
              <w:rPr>
                <w:rFonts w:ascii="Arial" w:hAnsi="Arial" w:cs="Arial"/>
                <w:color w:val="FFFFFF" w:themeColor="background1"/>
              </w:rPr>
            </w:pPr>
            <w:r w:rsidRPr="0091023F">
              <w:rPr>
                <w:rFonts w:ascii="Arial" w:hAnsi="Arial" w:cs="Arial"/>
                <w:color w:val="FFFFFF" w:themeColor="background1"/>
                <w:lang w:val="es-ES" w:eastAsia="es-ES"/>
              </w:rPr>
              <w:t>Encargado</w:t>
            </w:r>
          </w:p>
        </w:tc>
      </w:tr>
      <w:tr w:rsidR="00EC5614" w:rsidRPr="0091023F" w14:paraId="09A9A536" w14:textId="77777777" w:rsidTr="000F47BC">
        <w:trPr>
          <w:trHeight w:val="580"/>
        </w:trPr>
        <w:tc>
          <w:tcPr>
            <w:tcW w:w="1271" w:type="dxa"/>
            <w:vAlign w:val="center"/>
          </w:tcPr>
          <w:p w14:paraId="62DA995F"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927</w:t>
            </w:r>
          </w:p>
        </w:tc>
        <w:tc>
          <w:tcPr>
            <w:tcW w:w="4394" w:type="dxa"/>
            <w:vAlign w:val="center"/>
          </w:tcPr>
          <w:p w14:paraId="773AB77C"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Atención y Prevención de la Violencia Intrafamiliar</w:t>
            </w:r>
          </w:p>
        </w:tc>
        <w:tc>
          <w:tcPr>
            <w:tcW w:w="1134" w:type="dxa"/>
            <w:vAlign w:val="center"/>
          </w:tcPr>
          <w:p w14:paraId="229E186B"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1370</w:t>
            </w:r>
          </w:p>
        </w:tc>
        <w:tc>
          <w:tcPr>
            <w:tcW w:w="2127" w:type="dxa"/>
            <w:vAlign w:val="center"/>
          </w:tcPr>
          <w:p w14:paraId="261B8AD4"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4D9AC325" w14:textId="77777777" w:rsidTr="00B32D83">
        <w:tc>
          <w:tcPr>
            <w:tcW w:w="1271" w:type="dxa"/>
            <w:vAlign w:val="center"/>
          </w:tcPr>
          <w:p w14:paraId="4C33B2F4"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926</w:t>
            </w:r>
          </w:p>
        </w:tc>
        <w:tc>
          <w:tcPr>
            <w:tcW w:w="4394" w:type="dxa"/>
            <w:vAlign w:val="center"/>
          </w:tcPr>
          <w:p w14:paraId="7665062A"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Comisión de Gestión Ambiental Institucional </w:t>
            </w:r>
          </w:p>
        </w:tc>
        <w:tc>
          <w:tcPr>
            <w:tcW w:w="1134" w:type="dxa"/>
            <w:vAlign w:val="center"/>
          </w:tcPr>
          <w:p w14:paraId="1CAA7D0F"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1371</w:t>
            </w:r>
          </w:p>
        </w:tc>
        <w:tc>
          <w:tcPr>
            <w:tcW w:w="2127" w:type="dxa"/>
            <w:vAlign w:val="center"/>
          </w:tcPr>
          <w:p w14:paraId="538C6F68"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7E6CBA8C" w14:textId="77777777" w:rsidTr="00B32D83">
        <w:tc>
          <w:tcPr>
            <w:tcW w:w="1271" w:type="dxa"/>
            <w:vAlign w:val="center"/>
          </w:tcPr>
          <w:p w14:paraId="453D3E87"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927</w:t>
            </w:r>
          </w:p>
        </w:tc>
        <w:tc>
          <w:tcPr>
            <w:tcW w:w="4394" w:type="dxa"/>
            <w:vAlign w:val="center"/>
          </w:tcPr>
          <w:p w14:paraId="5994A3F2"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la Jurisdicción Civil</w:t>
            </w:r>
          </w:p>
        </w:tc>
        <w:tc>
          <w:tcPr>
            <w:tcW w:w="1134" w:type="dxa"/>
            <w:vAlign w:val="center"/>
          </w:tcPr>
          <w:p w14:paraId="36627220"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1372</w:t>
            </w:r>
          </w:p>
        </w:tc>
        <w:tc>
          <w:tcPr>
            <w:tcW w:w="2127" w:type="dxa"/>
            <w:vAlign w:val="center"/>
          </w:tcPr>
          <w:p w14:paraId="79C10F16"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6B96A1AA" w14:textId="77777777" w:rsidTr="00B32D83">
        <w:tc>
          <w:tcPr>
            <w:tcW w:w="1271" w:type="dxa"/>
            <w:vAlign w:val="center"/>
          </w:tcPr>
          <w:p w14:paraId="2C3D7AEE"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927</w:t>
            </w:r>
          </w:p>
        </w:tc>
        <w:tc>
          <w:tcPr>
            <w:tcW w:w="4394" w:type="dxa"/>
            <w:vAlign w:val="center"/>
          </w:tcPr>
          <w:p w14:paraId="4DA1CFDB"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la Jurisdicción Contencioso-Administrativa</w:t>
            </w:r>
          </w:p>
        </w:tc>
        <w:tc>
          <w:tcPr>
            <w:tcW w:w="1134" w:type="dxa"/>
            <w:vAlign w:val="center"/>
          </w:tcPr>
          <w:p w14:paraId="53AFE4C4"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1373</w:t>
            </w:r>
          </w:p>
        </w:tc>
        <w:tc>
          <w:tcPr>
            <w:tcW w:w="2127" w:type="dxa"/>
            <w:vAlign w:val="center"/>
          </w:tcPr>
          <w:p w14:paraId="1DE815BC"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757FA070" w14:textId="77777777" w:rsidTr="00B32D83">
        <w:tc>
          <w:tcPr>
            <w:tcW w:w="1271" w:type="dxa"/>
            <w:vAlign w:val="center"/>
          </w:tcPr>
          <w:p w14:paraId="0CC4E4D5"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927</w:t>
            </w:r>
          </w:p>
        </w:tc>
        <w:tc>
          <w:tcPr>
            <w:tcW w:w="4394" w:type="dxa"/>
            <w:vAlign w:val="center"/>
          </w:tcPr>
          <w:p w14:paraId="788B6C68"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la Jurisdicción de Familia, Niñez y Adolescencia</w:t>
            </w:r>
          </w:p>
        </w:tc>
        <w:tc>
          <w:tcPr>
            <w:tcW w:w="1134" w:type="dxa"/>
            <w:vAlign w:val="center"/>
          </w:tcPr>
          <w:p w14:paraId="17CAD85B"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1374</w:t>
            </w:r>
          </w:p>
        </w:tc>
        <w:tc>
          <w:tcPr>
            <w:tcW w:w="2127" w:type="dxa"/>
            <w:vAlign w:val="center"/>
          </w:tcPr>
          <w:p w14:paraId="5BDAD73A"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2DE0E5BF" w14:textId="77777777" w:rsidTr="00B32D83">
        <w:tc>
          <w:tcPr>
            <w:tcW w:w="1271" w:type="dxa"/>
            <w:vAlign w:val="center"/>
          </w:tcPr>
          <w:p w14:paraId="3C3AD6C2"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927</w:t>
            </w:r>
          </w:p>
        </w:tc>
        <w:tc>
          <w:tcPr>
            <w:tcW w:w="4394" w:type="dxa"/>
            <w:vAlign w:val="center"/>
          </w:tcPr>
          <w:p w14:paraId="384DA3DF"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Comisión de la Jurisdicción Laboral</w:t>
            </w:r>
          </w:p>
        </w:tc>
        <w:tc>
          <w:tcPr>
            <w:tcW w:w="1134" w:type="dxa"/>
            <w:vAlign w:val="center"/>
          </w:tcPr>
          <w:p w14:paraId="15948239" w14:textId="77777777" w:rsidR="00B32D83" w:rsidRPr="0091023F" w:rsidRDefault="00B32D83" w:rsidP="00B32D83">
            <w:pPr>
              <w:tabs>
                <w:tab w:val="left" w:pos="360"/>
              </w:tabs>
              <w:jc w:val="center"/>
              <w:rPr>
                <w:rFonts w:ascii="Arial" w:hAnsi="Arial" w:cs="Arial"/>
              </w:rPr>
            </w:pPr>
            <w:r w:rsidRPr="0091023F">
              <w:rPr>
                <w:rFonts w:ascii="Arial" w:hAnsi="Arial" w:cs="Arial"/>
                <w:lang w:val="es-ES" w:eastAsia="es-ES"/>
              </w:rPr>
              <w:t>1375</w:t>
            </w:r>
          </w:p>
        </w:tc>
        <w:tc>
          <w:tcPr>
            <w:tcW w:w="2127" w:type="dxa"/>
            <w:vAlign w:val="center"/>
          </w:tcPr>
          <w:p w14:paraId="7D5480DF" w14:textId="77777777" w:rsidR="00B32D83" w:rsidRPr="0091023F" w:rsidRDefault="00B32D83" w:rsidP="00B32D83">
            <w:pPr>
              <w:tabs>
                <w:tab w:val="left" w:pos="360"/>
              </w:tabs>
              <w:jc w:val="both"/>
              <w:rPr>
                <w:rFonts w:ascii="Arial" w:hAnsi="Arial" w:cs="Arial"/>
              </w:rPr>
            </w:pPr>
            <w:r w:rsidRPr="0091023F">
              <w:rPr>
                <w:rFonts w:ascii="Arial" w:hAnsi="Arial" w:cs="Arial"/>
                <w:lang w:val="es-ES" w:eastAsia="es-ES"/>
              </w:rPr>
              <w:t xml:space="preserve">Dirección Ejecutiva </w:t>
            </w:r>
          </w:p>
        </w:tc>
      </w:tr>
      <w:tr w:rsidR="00EC5614" w:rsidRPr="0091023F" w14:paraId="41CCB57E" w14:textId="77777777" w:rsidTr="00B32D83">
        <w:tc>
          <w:tcPr>
            <w:tcW w:w="1271" w:type="dxa"/>
            <w:vAlign w:val="center"/>
          </w:tcPr>
          <w:p w14:paraId="27DA983F"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080F63C9"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Relaciones Laborales</w:t>
            </w:r>
          </w:p>
        </w:tc>
        <w:tc>
          <w:tcPr>
            <w:tcW w:w="1134" w:type="dxa"/>
            <w:vAlign w:val="center"/>
          </w:tcPr>
          <w:p w14:paraId="5173C0A7"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1376</w:t>
            </w:r>
          </w:p>
        </w:tc>
        <w:tc>
          <w:tcPr>
            <w:tcW w:w="2127" w:type="dxa"/>
            <w:vAlign w:val="center"/>
          </w:tcPr>
          <w:p w14:paraId="60B2AE11"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Dirección de Gestión Humana</w:t>
            </w:r>
          </w:p>
        </w:tc>
      </w:tr>
      <w:tr w:rsidR="00EC5614" w:rsidRPr="0091023F" w14:paraId="40E430E6" w14:textId="77777777" w:rsidTr="00B32D83">
        <w:tc>
          <w:tcPr>
            <w:tcW w:w="1271" w:type="dxa"/>
            <w:vAlign w:val="center"/>
          </w:tcPr>
          <w:p w14:paraId="655B6B27"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927</w:t>
            </w:r>
          </w:p>
        </w:tc>
        <w:tc>
          <w:tcPr>
            <w:tcW w:w="4394" w:type="dxa"/>
            <w:vAlign w:val="center"/>
          </w:tcPr>
          <w:p w14:paraId="7F2AA2D6"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Interinstitucional de Tránsito</w:t>
            </w:r>
          </w:p>
        </w:tc>
        <w:tc>
          <w:tcPr>
            <w:tcW w:w="1134" w:type="dxa"/>
            <w:vAlign w:val="center"/>
          </w:tcPr>
          <w:p w14:paraId="21B5EC9F"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1378</w:t>
            </w:r>
          </w:p>
        </w:tc>
        <w:tc>
          <w:tcPr>
            <w:tcW w:w="2127" w:type="dxa"/>
            <w:vAlign w:val="center"/>
          </w:tcPr>
          <w:p w14:paraId="5B43536C"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Consejo Superior</w:t>
            </w:r>
          </w:p>
        </w:tc>
      </w:tr>
      <w:tr w:rsidR="00EC5614" w:rsidRPr="0091023F" w14:paraId="20394A91" w14:textId="77777777" w:rsidTr="00393278">
        <w:trPr>
          <w:trHeight w:val="429"/>
        </w:trPr>
        <w:tc>
          <w:tcPr>
            <w:tcW w:w="1271" w:type="dxa"/>
            <w:vAlign w:val="center"/>
          </w:tcPr>
          <w:p w14:paraId="0D34B928"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3AAFDF97"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Programa Hacia Cero Papel</w:t>
            </w:r>
          </w:p>
        </w:tc>
        <w:tc>
          <w:tcPr>
            <w:tcW w:w="1134" w:type="dxa"/>
            <w:vAlign w:val="center"/>
          </w:tcPr>
          <w:p w14:paraId="08217635"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1379</w:t>
            </w:r>
          </w:p>
        </w:tc>
        <w:tc>
          <w:tcPr>
            <w:tcW w:w="2127" w:type="dxa"/>
            <w:vAlign w:val="center"/>
          </w:tcPr>
          <w:p w14:paraId="06C07446"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Consejo Superior</w:t>
            </w:r>
          </w:p>
        </w:tc>
      </w:tr>
      <w:tr w:rsidR="00EC5614" w:rsidRPr="0091023F" w14:paraId="6359DEB2" w14:textId="77777777" w:rsidTr="00B32D83">
        <w:tc>
          <w:tcPr>
            <w:tcW w:w="1271" w:type="dxa"/>
            <w:vAlign w:val="center"/>
          </w:tcPr>
          <w:p w14:paraId="50EE6BCD"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65AA6A1E"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Consejo de Personal</w:t>
            </w:r>
          </w:p>
        </w:tc>
        <w:tc>
          <w:tcPr>
            <w:tcW w:w="1134" w:type="dxa"/>
            <w:vAlign w:val="center"/>
          </w:tcPr>
          <w:p w14:paraId="55B5E826"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1380</w:t>
            </w:r>
          </w:p>
        </w:tc>
        <w:tc>
          <w:tcPr>
            <w:tcW w:w="2127" w:type="dxa"/>
            <w:vAlign w:val="center"/>
          </w:tcPr>
          <w:p w14:paraId="3E97DF2F"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Dirección de Gestión Humana</w:t>
            </w:r>
          </w:p>
        </w:tc>
      </w:tr>
      <w:tr w:rsidR="00EC5614" w:rsidRPr="0091023F" w14:paraId="1FD15B26" w14:textId="77777777" w:rsidTr="00B32D83">
        <w:tc>
          <w:tcPr>
            <w:tcW w:w="1271" w:type="dxa"/>
            <w:vAlign w:val="center"/>
          </w:tcPr>
          <w:p w14:paraId="09C13D97"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5564850C"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Género</w:t>
            </w:r>
          </w:p>
        </w:tc>
        <w:tc>
          <w:tcPr>
            <w:tcW w:w="1134" w:type="dxa"/>
            <w:vAlign w:val="center"/>
          </w:tcPr>
          <w:p w14:paraId="0C510A3C"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1381</w:t>
            </w:r>
          </w:p>
        </w:tc>
        <w:tc>
          <w:tcPr>
            <w:tcW w:w="2127" w:type="dxa"/>
            <w:vAlign w:val="center"/>
          </w:tcPr>
          <w:p w14:paraId="1C02505A"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Secretaría Técnica de Género</w:t>
            </w:r>
          </w:p>
        </w:tc>
      </w:tr>
      <w:tr w:rsidR="00EC5614" w:rsidRPr="0091023F" w14:paraId="16EAC40F" w14:textId="77777777" w:rsidTr="00B32D83">
        <w:tc>
          <w:tcPr>
            <w:tcW w:w="1271" w:type="dxa"/>
            <w:vAlign w:val="center"/>
          </w:tcPr>
          <w:p w14:paraId="3DA27B19"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1D595410"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Gestión Integral de la Calidad de la Justicia (GICA)</w:t>
            </w:r>
          </w:p>
        </w:tc>
        <w:tc>
          <w:tcPr>
            <w:tcW w:w="1134" w:type="dxa"/>
            <w:vAlign w:val="center"/>
          </w:tcPr>
          <w:p w14:paraId="06FAA576"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1382</w:t>
            </w:r>
          </w:p>
        </w:tc>
        <w:tc>
          <w:tcPr>
            <w:tcW w:w="2127" w:type="dxa"/>
            <w:vAlign w:val="center"/>
          </w:tcPr>
          <w:p w14:paraId="58AA4375"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Centro de Gestión de la Calidad</w:t>
            </w:r>
          </w:p>
        </w:tc>
      </w:tr>
      <w:tr w:rsidR="00EC5614" w:rsidRPr="0091023F" w14:paraId="37B58B18" w14:textId="77777777" w:rsidTr="00B32D83">
        <w:tc>
          <w:tcPr>
            <w:tcW w:w="1271" w:type="dxa"/>
            <w:vAlign w:val="center"/>
          </w:tcPr>
          <w:p w14:paraId="47704426"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38F33155"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Transparencia Institucional</w:t>
            </w:r>
          </w:p>
        </w:tc>
        <w:tc>
          <w:tcPr>
            <w:tcW w:w="1134" w:type="dxa"/>
            <w:vAlign w:val="center"/>
          </w:tcPr>
          <w:p w14:paraId="64B86750"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1383</w:t>
            </w:r>
          </w:p>
        </w:tc>
        <w:tc>
          <w:tcPr>
            <w:tcW w:w="2127" w:type="dxa"/>
            <w:vAlign w:val="center"/>
          </w:tcPr>
          <w:p w14:paraId="11605550"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Despacho de la Presidencia</w:t>
            </w:r>
          </w:p>
        </w:tc>
      </w:tr>
      <w:tr w:rsidR="00EC5614" w:rsidRPr="0091023F" w14:paraId="6AC68FCE" w14:textId="77777777" w:rsidTr="00B17DE4">
        <w:trPr>
          <w:trHeight w:val="477"/>
        </w:trPr>
        <w:tc>
          <w:tcPr>
            <w:tcW w:w="1271" w:type="dxa"/>
            <w:vAlign w:val="center"/>
          </w:tcPr>
          <w:p w14:paraId="4AA5F7ED"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927</w:t>
            </w:r>
          </w:p>
        </w:tc>
        <w:tc>
          <w:tcPr>
            <w:tcW w:w="4394" w:type="dxa"/>
            <w:vAlign w:val="center"/>
          </w:tcPr>
          <w:p w14:paraId="5C2521A1"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Asuntos Penales</w:t>
            </w:r>
          </w:p>
        </w:tc>
        <w:tc>
          <w:tcPr>
            <w:tcW w:w="1134" w:type="dxa"/>
            <w:vAlign w:val="center"/>
          </w:tcPr>
          <w:p w14:paraId="1787F1DC"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1436</w:t>
            </w:r>
          </w:p>
        </w:tc>
        <w:tc>
          <w:tcPr>
            <w:tcW w:w="2127" w:type="dxa"/>
            <w:vAlign w:val="center"/>
          </w:tcPr>
          <w:p w14:paraId="55564CA1"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Sala Tercera</w:t>
            </w:r>
          </w:p>
        </w:tc>
      </w:tr>
      <w:tr w:rsidR="00EC5614" w:rsidRPr="0091023F" w14:paraId="773E641C" w14:textId="77777777" w:rsidTr="00B32D83">
        <w:tc>
          <w:tcPr>
            <w:tcW w:w="1271" w:type="dxa"/>
            <w:vAlign w:val="center"/>
          </w:tcPr>
          <w:p w14:paraId="5E87D170"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1B7A9C6B"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Contra el Hostigamiento Sexual</w:t>
            </w:r>
          </w:p>
        </w:tc>
        <w:tc>
          <w:tcPr>
            <w:tcW w:w="1134" w:type="dxa"/>
            <w:vAlign w:val="center"/>
          </w:tcPr>
          <w:p w14:paraId="49CF6978"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1784</w:t>
            </w:r>
          </w:p>
        </w:tc>
        <w:tc>
          <w:tcPr>
            <w:tcW w:w="2127" w:type="dxa"/>
            <w:vAlign w:val="center"/>
          </w:tcPr>
          <w:p w14:paraId="350E0E11"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Secretaría Técnica de Género y Acceso a la Justicia</w:t>
            </w:r>
          </w:p>
        </w:tc>
      </w:tr>
      <w:tr w:rsidR="00EC5614" w:rsidRPr="0091023F" w14:paraId="3FDEA5C2" w14:textId="77777777" w:rsidTr="00B32D83">
        <w:tc>
          <w:tcPr>
            <w:tcW w:w="1271" w:type="dxa"/>
            <w:vAlign w:val="center"/>
          </w:tcPr>
          <w:p w14:paraId="2F938062"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927</w:t>
            </w:r>
          </w:p>
        </w:tc>
        <w:tc>
          <w:tcPr>
            <w:tcW w:w="4394" w:type="dxa"/>
            <w:vAlign w:val="center"/>
          </w:tcPr>
          <w:p w14:paraId="48B0ECF8"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la Jurisdicción Agrario y Agroambiental</w:t>
            </w:r>
          </w:p>
        </w:tc>
        <w:tc>
          <w:tcPr>
            <w:tcW w:w="1134" w:type="dxa"/>
            <w:vAlign w:val="center"/>
          </w:tcPr>
          <w:p w14:paraId="467FB6DE"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4000</w:t>
            </w:r>
          </w:p>
        </w:tc>
        <w:tc>
          <w:tcPr>
            <w:tcW w:w="2127" w:type="dxa"/>
            <w:vAlign w:val="center"/>
          </w:tcPr>
          <w:p w14:paraId="2C973525"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 xml:space="preserve">Dirección Ejecutiva </w:t>
            </w:r>
          </w:p>
        </w:tc>
      </w:tr>
      <w:tr w:rsidR="00EC5614" w:rsidRPr="0091023F" w14:paraId="52BCF151" w14:textId="77777777" w:rsidTr="00B32D83">
        <w:tc>
          <w:tcPr>
            <w:tcW w:w="1271" w:type="dxa"/>
            <w:vAlign w:val="center"/>
          </w:tcPr>
          <w:p w14:paraId="5B89CABB"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50335E2B"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Salud Ocupacional</w:t>
            </w:r>
          </w:p>
        </w:tc>
        <w:tc>
          <w:tcPr>
            <w:tcW w:w="1134" w:type="dxa"/>
            <w:vAlign w:val="center"/>
          </w:tcPr>
          <w:p w14:paraId="5DB08996"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9992</w:t>
            </w:r>
          </w:p>
        </w:tc>
        <w:tc>
          <w:tcPr>
            <w:tcW w:w="2127" w:type="dxa"/>
            <w:vAlign w:val="center"/>
          </w:tcPr>
          <w:p w14:paraId="589B23E5"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Dirección de Gestión Humana</w:t>
            </w:r>
          </w:p>
        </w:tc>
      </w:tr>
      <w:tr w:rsidR="00EC5614" w:rsidRPr="0091023F" w14:paraId="07246754" w14:textId="77777777" w:rsidTr="00B32D83">
        <w:tc>
          <w:tcPr>
            <w:tcW w:w="1271" w:type="dxa"/>
            <w:vAlign w:val="center"/>
          </w:tcPr>
          <w:p w14:paraId="35828432"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927</w:t>
            </w:r>
          </w:p>
        </w:tc>
        <w:tc>
          <w:tcPr>
            <w:tcW w:w="4394" w:type="dxa"/>
            <w:vAlign w:val="center"/>
          </w:tcPr>
          <w:p w14:paraId="6B164ED9"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de Acceso a la Justicia</w:t>
            </w:r>
          </w:p>
        </w:tc>
        <w:tc>
          <w:tcPr>
            <w:tcW w:w="1134" w:type="dxa"/>
            <w:vAlign w:val="center"/>
          </w:tcPr>
          <w:p w14:paraId="51DBCF1F"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9993</w:t>
            </w:r>
          </w:p>
        </w:tc>
        <w:tc>
          <w:tcPr>
            <w:tcW w:w="2127" w:type="dxa"/>
            <w:vAlign w:val="center"/>
          </w:tcPr>
          <w:p w14:paraId="78A5AE80"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Secretaría Técnica de Género</w:t>
            </w:r>
          </w:p>
        </w:tc>
      </w:tr>
      <w:tr w:rsidR="00EC5614" w:rsidRPr="0091023F" w14:paraId="4D96341C" w14:textId="77777777" w:rsidTr="00B32D83">
        <w:tc>
          <w:tcPr>
            <w:tcW w:w="1271" w:type="dxa"/>
            <w:vAlign w:val="center"/>
          </w:tcPr>
          <w:p w14:paraId="1A9CBAB0"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09B2BC1F"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Comisión Institucional de Selección y Eliminación de Documentos</w:t>
            </w:r>
          </w:p>
        </w:tc>
        <w:tc>
          <w:tcPr>
            <w:tcW w:w="1134" w:type="dxa"/>
            <w:vAlign w:val="center"/>
          </w:tcPr>
          <w:p w14:paraId="28E79DFF" w14:textId="77777777" w:rsidR="00B32D83" w:rsidRPr="0091023F" w:rsidRDefault="00B32D83" w:rsidP="00B32D83">
            <w:pPr>
              <w:tabs>
                <w:tab w:val="left" w:pos="360"/>
              </w:tabs>
              <w:jc w:val="center"/>
              <w:rPr>
                <w:rFonts w:ascii="Arial" w:hAnsi="Arial" w:cs="Arial"/>
                <w:lang w:val="es-ES" w:eastAsia="es-ES"/>
              </w:rPr>
            </w:pPr>
            <w:r w:rsidRPr="0091023F">
              <w:rPr>
                <w:rFonts w:ascii="Arial" w:hAnsi="Arial" w:cs="Arial"/>
                <w:lang w:val="es-ES" w:eastAsia="es-ES"/>
              </w:rPr>
              <w:t>1867</w:t>
            </w:r>
          </w:p>
        </w:tc>
        <w:tc>
          <w:tcPr>
            <w:tcW w:w="2127" w:type="dxa"/>
            <w:vAlign w:val="center"/>
          </w:tcPr>
          <w:p w14:paraId="58A503F8" w14:textId="77777777" w:rsidR="00B32D83" w:rsidRPr="0091023F" w:rsidRDefault="00B32D83" w:rsidP="00B32D83">
            <w:pPr>
              <w:tabs>
                <w:tab w:val="left" w:pos="360"/>
              </w:tabs>
              <w:jc w:val="both"/>
              <w:rPr>
                <w:rFonts w:ascii="Arial" w:hAnsi="Arial" w:cs="Arial"/>
                <w:lang w:val="es-ES" w:eastAsia="es-ES"/>
              </w:rPr>
            </w:pPr>
            <w:r w:rsidRPr="0091023F">
              <w:rPr>
                <w:rFonts w:ascii="Arial" w:hAnsi="Arial" w:cs="Arial"/>
                <w:lang w:val="es-ES" w:eastAsia="es-ES"/>
              </w:rPr>
              <w:t>Dirección Ejecutiva</w:t>
            </w:r>
          </w:p>
        </w:tc>
      </w:tr>
      <w:tr w:rsidR="001E536D" w:rsidRPr="0091023F" w14:paraId="70C438D4" w14:textId="77777777" w:rsidTr="00B32D83">
        <w:tc>
          <w:tcPr>
            <w:tcW w:w="1271" w:type="dxa"/>
            <w:vAlign w:val="center"/>
          </w:tcPr>
          <w:p w14:paraId="1659E90C" w14:textId="77777777" w:rsidR="001E536D" w:rsidRPr="0091023F" w:rsidRDefault="001E536D" w:rsidP="00B32D83">
            <w:pPr>
              <w:tabs>
                <w:tab w:val="left" w:pos="360"/>
              </w:tabs>
              <w:jc w:val="center"/>
              <w:rPr>
                <w:rFonts w:ascii="Arial" w:hAnsi="Arial" w:cs="Arial"/>
                <w:lang w:val="es-ES" w:eastAsia="es-ES"/>
              </w:rPr>
            </w:pPr>
            <w:r w:rsidRPr="0091023F">
              <w:rPr>
                <w:rFonts w:ascii="Arial" w:hAnsi="Arial" w:cs="Arial"/>
                <w:lang w:val="es-ES" w:eastAsia="es-ES"/>
              </w:rPr>
              <w:t>926</w:t>
            </w:r>
          </w:p>
        </w:tc>
        <w:tc>
          <w:tcPr>
            <w:tcW w:w="4394" w:type="dxa"/>
            <w:vAlign w:val="center"/>
          </w:tcPr>
          <w:p w14:paraId="124E20CB" w14:textId="77777777" w:rsidR="001E536D" w:rsidRPr="0091023F" w:rsidRDefault="00A7244D" w:rsidP="00B32D83">
            <w:pPr>
              <w:tabs>
                <w:tab w:val="left" w:pos="360"/>
              </w:tabs>
              <w:jc w:val="both"/>
              <w:rPr>
                <w:rFonts w:ascii="Arial" w:hAnsi="Arial" w:cs="Arial"/>
                <w:lang w:val="es-ES" w:eastAsia="es-ES"/>
              </w:rPr>
            </w:pPr>
            <w:r w:rsidRPr="0091023F">
              <w:rPr>
                <w:rFonts w:ascii="Arial" w:hAnsi="Arial" w:cs="Arial"/>
                <w:lang w:val="es-ES" w:eastAsia="es-ES"/>
              </w:rPr>
              <w:t>Comisión de Buenas Prácticas</w:t>
            </w:r>
          </w:p>
        </w:tc>
        <w:tc>
          <w:tcPr>
            <w:tcW w:w="1134" w:type="dxa"/>
            <w:vAlign w:val="center"/>
          </w:tcPr>
          <w:p w14:paraId="5A4CBE65" w14:textId="77777777" w:rsidR="001E536D" w:rsidRPr="0091023F" w:rsidRDefault="00A7244D" w:rsidP="00B32D83">
            <w:pPr>
              <w:tabs>
                <w:tab w:val="left" w:pos="360"/>
              </w:tabs>
              <w:jc w:val="center"/>
              <w:rPr>
                <w:rFonts w:ascii="Arial" w:hAnsi="Arial" w:cs="Arial"/>
                <w:lang w:val="es-ES" w:eastAsia="es-ES"/>
              </w:rPr>
            </w:pPr>
            <w:r w:rsidRPr="0091023F">
              <w:rPr>
                <w:rFonts w:ascii="Arial" w:hAnsi="Arial" w:cs="Arial"/>
                <w:lang w:val="es-ES" w:eastAsia="es-ES"/>
              </w:rPr>
              <w:t>1980</w:t>
            </w:r>
          </w:p>
        </w:tc>
        <w:tc>
          <w:tcPr>
            <w:tcW w:w="2127" w:type="dxa"/>
            <w:vAlign w:val="center"/>
          </w:tcPr>
          <w:p w14:paraId="4D3120CD" w14:textId="77777777" w:rsidR="001E536D" w:rsidRPr="0091023F" w:rsidRDefault="009265A8" w:rsidP="00B32D83">
            <w:pPr>
              <w:tabs>
                <w:tab w:val="left" w:pos="360"/>
              </w:tabs>
              <w:jc w:val="both"/>
              <w:rPr>
                <w:rFonts w:ascii="Arial" w:hAnsi="Arial" w:cs="Arial"/>
                <w:lang w:val="es-ES" w:eastAsia="es-ES"/>
              </w:rPr>
            </w:pPr>
            <w:r w:rsidRPr="0091023F">
              <w:rPr>
                <w:rFonts w:ascii="Arial" w:hAnsi="Arial" w:cs="Arial"/>
                <w:color w:val="000000" w:themeColor="text1"/>
                <w:lang w:val="es-ES" w:eastAsia="es-ES"/>
              </w:rPr>
              <w:t>Dirección Ejecutiva</w:t>
            </w:r>
          </w:p>
        </w:tc>
      </w:tr>
    </w:tbl>
    <w:p w14:paraId="32C50D7C" w14:textId="77777777" w:rsidR="00BA258C" w:rsidRPr="0091023F" w:rsidRDefault="00DA52AA" w:rsidP="003E17E0">
      <w:pPr>
        <w:tabs>
          <w:tab w:val="left" w:pos="360"/>
        </w:tabs>
        <w:jc w:val="both"/>
        <w:rPr>
          <w:rFonts w:ascii="Arial" w:hAnsi="Arial" w:cs="Arial"/>
          <w:color w:val="000000" w:themeColor="text1"/>
        </w:rPr>
      </w:pPr>
      <w:r w:rsidRPr="0091023F">
        <w:rPr>
          <w:rFonts w:ascii="Arial" w:hAnsi="Arial" w:cs="Arial"/>
          <w:b/>
          <w:bCs/>
        </w:rPr>
        <w:t>Nota:</w:t>
      </w:r>
      <w:r w:rsidRPr="0091023F">
        <w:rPr>
          <w:rFonts w:ascii="Arial" w:hAnsi="Arial" w:cs="Arial"/>
        </w:rPr>
        <w:t xml:space="preserve"> </w:t>
      </w:r>
      <w:r w:rsidR="003E17E0" w:rsidRPr="0091023F">
        <w:rPr>
          <w:rFonts w:ascii="Arial" w:hAnsi="Arial" w:cs="Arial"/>
          <w:color w:val="000000" w:themeColor="text1"/>
        </w:rPr>
        <w:t>En el caso de las Comisiones donde se indica como encargada a la Dirección Ejecutiva se aclara, que según lo dispuesto por el Consejo Superior en la sesión N°</w:t>
      </w:r>
      <w:r w:rsidR="002427C8" w:rsidRPr="0091023F">
        <w:rPr>
          <w:rFonts w:ascii="Arial" w:hAnsi="Arial" w:cs="Arial"/>
          <w:color w:val="000000" w:themeColor="text1"/>
        </w:rPr>
        <w:t xml:space="preserve">103-2021 </w:t>
      </w:r>
      <w:r w:rsidR="003E17E0" w:rsidRPr="0091023F">
        <w:rPr>
          <w:rFonts w:ascii="Arial" w:hAnsi="Arial" w:cs="Arial"/>
          <w:color w:val="000000" w:themeColor="text1"/>
        </w:rPr>
        <w:t xml:space="preserve">del </w:t>
      </w:r>
      <w:r w:rsidR="002427C8" w:rsidRPr="0091023F">
        <w:rPr>
          <w:rFonts w:ascii="Arial" w:hAnsi="Arial" w:cs="Arial"/>
          <w:color w:val="000000" w:themeColor="text1"/>
        </w:rPr>
        <w:t>01</w:t>
      </w:r>
      <w:r w:rsidR="003E17E0" w:rsidRPr="0091023F">
        <w:rPr>
          <w:rFonts w:ascii="Arial" w:hAnsi="Arial" w:cs="Arial"/>
          <w:color w:val="000000" w:themeColor="text1"/>
        </w:rPr>
        <w:t xml:space="preserve"> de </w:t>
      </w:r>
      <w:r w:rsidR="002427C8" w:rsidRPr="0091023F">
        <w:rPr>
          <w:rFonts w:ascii="Arial" w:hAnsi="Arial" w:cs="Arial"/>
          <w:color w:val="000000" w:themeColor="text1"/>
        </w:rPr>
        <w:t>diciembre</w:t>
      </w:r>
      <w:r w:rsidR="003E17E0" w:rsidRPr="0091023F">
        <w:rPr>
          <w:rFonts w:ascii="Arial" w:hAnsi="Arial" w:cs="Arial"/>
          <w:color w:val="000000" w:themeColor="text1"/>
        </w:rPr>
        <w:t>, artículo X, se refiere específicamente a</w:t>
      </w:r>
      <w:r w:rsidR="0063053C" w:rsidRPr="0091023F">
        <w:rPr>
          <w:rFonts w:ascii="Arial" w:hAnsi="Arial" w:cs="Arial"/>
          <w:color w:val="000000" w:themeColor="text1"/>
        </w:rPr>
        <w:t xml:space="preserve">l </w:t>
      </w:r>
      <w:r w:rsidR="00366510" w:rsidRPr="0091023F">
        <w:rPr>
          <w:rFonts w:ascii="Arial" w:hAnsi="Arial" w:cs="Arial"/>
          <w:color w:val="000000" w:themeColor="text1"/>
        </w:rPr>
        <w:t>seguimiento de</w:t>
      </w:r>
      <w:r w:rsidR="0063053C" w:rsidRPr="0091023F">
        <w:rPr>
          <w:rFonts w:ascii="Arial" w:hAnsi="Arial" w:cs="Arial"/>
          <w:color w:val="000000" w:themeColor="text1"/>
        </w:rPr>
        <w:t xml:space="preserve"> la ejecución presupuestaria</w:t>
      </w:r>
      <w:r w:rsidR="00C14609" w:rsidRPr="0091023F">
        <w:rPr>
          <w:rFonts w:ascii="Arial" w:hAnsi="Arial" w:cs="Arial"/>
          <w:color w:val="000000" w:themeColor="text1"/>
        </w:rPr>
        <w:t>, realizar movimientos de recursos en todas las Comisiones Institucionales cuando se encuentren ociosos con</w:t>
      </w:r>
      <w:r w:rsidR="00BA258C" w:rsidRPr="0091023F">
        <w:rPr>
          <w:rFonts w:ascii="Arial" w:hAnsi="Arial" w:cs="Arial"/>
          <w:color w:val="000000" w:themeColor="text1"/>
        </w:rPr>
        <w:t xml:space="preserve"> </w:t>
      </w:r>
      <w:r w:rsidR="00C14609" w:rsidRPr="0091023F">
        <w:rPr>
          <w:rFonts w:ascii="Arial" w:hAnsi="Arial" w:cs="Arial"/>
          <w:color w:val="000000" w:themeColor="text1"/>
        </w:rPr>
        <w:t>el propósito de</w:t>
      </w:r>
      <w:r w:rsidR="00BA258C" w:rsidRPr="0091023F">
        <w:rPr>
          <w:rFonts w:ascii="Arial" w:hAnsi="Arial" w:cs="Arial"/>
          <w:color w:val="000000" w:themeColor="text1"/>
        </w:rPr>
        <w:t xml:space="preserve"> </w:t>
      </w:r>
      <w:r w:rsidR="00C14609" w:rsidRPr="0091023F">
        <w:rPr>
          <w:rFonts w:ascii="Arial" w:hAnsi="Arial" w:cs="Arial"/>
          <w:color w:val="000000" w:themeColor="text1"/>
        </w:rPr>
        <w:t>atender necesidades institucionales</w:t>
      </w:r>
      <w:r w:rsidR="00BA258C" w:rsidRPr="0091023F">
        <w:rPr>
          <w:rFonts w:ascii="Arial" w:hAnsi="Arial" w:cs="Arial"/>
          <w:color w:val="000000" w:themeColor="text1"/>
        </w:rPr>
        <w:t>.</w:t>
      </w:r>
    </w:p>
    <w:p w14:paraId="4CA31A40" w14:textId="77777777" w:rsidR="00366510" w:rsidRPr="0091023F" w:rsidRDefault="0063053C" w:rsidP="003E17E0">
      <w:pPr>
        <w:tabs>
          <w:tab w:val="left" w:pos="360"/>
        </w:tabs>
        <w:jc w:val="both"/>
        <w:rPr>
          <w:rFonts w:ascii="Arial" w:hAnsi="Arial" w:cs="Arial"/>
          <w:color w:val="000000" w:themeColor="text1"/>
        </w:rPr>
      </w:pPr>
      <w:r w:rsidRPr="0091023F">
        <w:rPr>
          <w:rFonts w:ascii="Arial" w:hAnsi="Arial" w:cs="Arial"/>
          <w:color w:val="000000" w:themeColor="text1"/>
        </w:rPr>
        <w:t xml:space="preserve"> </w:t>
      </w:r>
    </w:p>
    <w:p w14:paraId="2832D8AD" w14:textId="77777777" w:rsidR="00366510" w:rsidRPr="0091023F" w:rsidRDefault="00366510" w:rsidP="003E17E0">
      <w:pPr>
        <w:tabs>
          <w:tab w:val="left" w:pos="360"/>
        </w:tabs>
        <w:jc w:val="both"/>
        <w:rPr>
          <w:rFonts w:ascii="Arial" w:hAnsi="Arial" w:cs="Arial"/>
          <w:color w:val="FF0000"/>
        </w:rPr>
      </w:pPr>
    </w:p>
    <w:p w14:paraId="41AF2D01" w14:textId="77777777" w:rsidR="003E17E0" w:rsidRPr="0091023F" w:rsidRDefault="00BA258C" w:rsidP="009D5E00">
      <w:pPr>
        <w:suppressAutoHyphens w:val="0"/>
        <w:rPr>
          <w:rFonts w:ascii="Arial" w:hAnsi="Arial" w:cs="Arial"/>
          <w:color w:val="C00000"/>
          <w:sz w:val="24"/>
          <w:szCs w:val="24"/>
        </w:rPr>
      </w:pPr>
      <w:r w:rsidRPr="0091023F">
        <w:rPr>
          <w:rFonts w:ascii="Arial" w:hAnsi="Arial" w:cs="Arial"/>
          <w:color w:val="C00000"/>
          <w:sz w:val="24"/>
          <w:szCs w:val="24"/>
        </w:rPr>
        <w:br w:type="page"/>
      </w:r>
    </w:p>
    <w:p w14:paraId="785E5621" w14:textId="77777777" w:rsidR="00082B8B" w:rsidRPr="0091023F" w:rsidRDefault="00082B8B" w:rsidP="00D5224A">
      <w:pPr>
        <w:shd w:val="clear" w:color="auto" w:fill="FFFFFF"/>
        <w:tabs>
          <w:tab w:val="left" w:pos="360"/>
          <w:tab w:val="left" w:pos="4622"/>
        </w:tabs>
        <w:autoSpaceDE w:val="0"/>
        <w:ind w:right="142"/>
        <w:jc w:val="both"/>
        <w:rPr>
          <w:rFonts w:ascii="Arial" w:hAnsi="Arial" w:cs="Arial"/>
          <w:sz w:val="24"/>
          <w:szCs w:val="24"/>
        </w:rPr>
      </w:pPr>
      <w:r w:rsidRPr="0091023F">
        <w:rPr>
          <w:rFonts w:ascii="Arial" w:hAnsi="Arial" w:cs="Arial"/>
          <w:sz w:val="24"/>
          <w:szCs w:val="24"/>
        </w:rPr>
        <w:lastRenderedPageBreak/>
        <w:t>Sin excepción, todos los presupuestos de las Comisiones Institucionales deben ser incluidos y enviados a través del Sistema SIGA-PJ.</w:t>
      </w:r>
    </w:p>
    <w:p w14:paraId="561B16DD" w14:textId="77777777" w:rsidR="009D5659" w:rsidRPr="0091023F" w:rsidRDefault="009D5659" w:rsidP="00D5224A">
      <w:pPr>
        <w:shd w:val="clear" w:color="auto" w:fill="FFFFFF"/>
        <w:tabs>
          <w:tab w:val="left" w:pos="360"/>
          <w:tab w:val="left" w:pos="4622"/>
        </w:tabs>
        <w:autoSpaceDE w:val="0"/>
        <w:ind w:right="142"/>
        <w:jc w:val="both"/>
        <w:rPr>
          <w:rFonts w:ascii="Arial" w:hAnsi="Arial" w:cs="Arial"/>
          <w:sz w:val="24"/>
          <w:szCs w:val="24"/>
          <w:lang w:val="es-MX"/>
        </w:rPr>
      </w:pPr>
    </w:p>
    <w:p w14:paraId="68490542" w14:textId="77777777" w:rsidR="00082B8B" w:rsidRPr="0091023F" w:rsidRDefault="00B32C45" w:rsidP="00082B8B">
      <w:pPr>
        <w:numPr>
          <w:ilvl w:val="0"/>
          <w:numId w:val="2"/>
        </w:numPr>
        <w:tabs>
          <w:tab w:val="clear" w:pos="375"/>
          <w:tab w:val="left" w:pos="360"/>
        </w:tabs>
        <w:ind w:left="0" w:firstLine="0"/>
        <w:jc w:val="both"/>
        <w:rPr>
          <w:rFonts w:ascii="Arial" w:hAnsi="Arial" w:cs="Arial"/>
          <w:sz w:val="24"/>
          <w:szCs w:val="24"/>
        </w:rPr>
      </w:pPr>
      <w:r w:rsidRPr="0091023F">
        <w:rPr>
          <w:rFonts w:ascii="Arial" w:hAnsi="Arial" w:cs="Arial"/>
          <w:sz w:val="24"/>
          <w:szCs w:val="24"/>
        </w:rPr>
        <w:t>E</w:t>
      </w:r>
      <w:r w:rsidR="00082B8B" w:rsidRPr="0091023F">
        <w:rPr>
          <w:rFonts w:ascii="Arial" w:hAnsi="Arial" w:cs="Arial"/>
          <w:sz w:val="24"/>
          <w:szCs w:val="24"/>
        </w:rPr>
        <w:t>l Anteproyecto de Presupuesto</w:t>
      </w:r>
      <w:r w:rsidR="00082B8B" w:rsidRPr="0091023F" w:rsidDel="00DD0E01">
        <w:rPr>
          <w:rFonts w:ascii="Arial" w:hAnsi="Arial" w:cs="Arial"/>
          <w:sz w:val="24"/>
          <w:szCs w:val="24"/>
          <w:lang w:val="es-MX"/>
        </w:rPr>
        <w:t xml:space="preserve"> </w:t>
      </w:r>
      <w:r w:rsidR="00082B8B" w:rsidRPr="0091023F">
        <w:rPr>
          <w:rFonts w:ascii="Arial" w:hAnsi="Arial" w:cs="Arial"/>
          <w:sz w:val="24"/>
          <w:szCs w:val="24"/>
        </w:rPr>
        <w:t xml:space="preserve">de </w:t>
      </w:r>
      <w:r w:rsidR="00082B8B" w:rsidRPr="0091023F">
        <w:rPr>
          <w:rFonts w:ascii="Arial" w:hAnsi="Arial" w:cs="Arial"/>
          <w:b/>
          <w:sz w:val="24"/>
          <w:szCs w:val="24"/>
        </w:rPr>
        <w:t>Vehículos, Construcciones, Seguridad e Informática</w:t>
      </w:r>
      <w:r w:rsidR="00082B8B" w:rsidRPr="0091023F">
        <w:rPr>
          <w:rFonts w:ascii="Arial" w:hAnsi="Arial" w:cs="Arial"/>
          <w:sz w:val="24"/>
          <w:szCs w:val="24"/>
        </w:rPr>
        <w:t xml:space="preserve">, </w:t>
      </w:r>
      <w:r w:rsidR="00B77EF1" w:rsidRPr="0091023F">
        <w:rPr>
          <w:rFonts w:ascii="Arial" w:hAnsi="Arial" w:cs="Arial"/>
          <w:sz w:val="24"/>
          <w:szCs w:val="24"/>
        </w:rPr>
        <w:t xml:space="preserve">consolidados por </w:t>
      </w:r>
      <w:r w:rsidR="0003662D" w:rsidRPr="0091023F">
        <w:rPr>
          <w:rFonts w:ascii="Arial" w:hAnsi="Arial" w:cs="Arial"/>
          <w:sz w:val="24"/>
          <w:szCs w:val="24"/>
        </w:rPr>
        <w:t>la Dirección Ejecutiva y la Dirección de Tecnología de la Información</w:t>
      </w:r>
      <w:r w:rsidR="00434CC4" w:rsidRPr="0091023F">
        <w:rPr>
          <w:rFonts w:ascii="Arial" w:hAnsi="Arial" w:cs="Arial"/>
          <w:sz w:val="24"/>
          <w:szCs w:val="24"/>
        </w:rPr>
        <w:t xml:space="preserve"> y Comunicaciones</w:t>
      </w:r>
      <w:r w:rsidR="007D7399" w:rsidRPr="0091023F">
        <w:rPr>
          <w:rFonts w:ascii="Arial" w:hAnsi="Arial" w:cs="Arial"/>
          <w:sz w:val="24"/>
          <w:szCs w:val="24"/>
        </w:rPr>
        <w:t xml:space="preserve"> respectivamente</w:t>
      </w:r>
      <w:r w:rsidR="00FE37C2" w:rsidRPr="0091023F">
        <w:rPr>
          <w:rFonts w:ascii="Arial" w:hAnsi="Arial" w:cs="Arial"/>
          <w:sz w:val="24"/>
          <w:szCs w:val="24"/>
        </w:rPr>
        <w:t>,</w:t>
      </w:r>
      <w:r w:rsidR="0003662D" w:rsidRPr="0091023F">
        <w:rPr>
          <w:rFonts w:ascii="Arial" w:hAnsi="Arial" w:cs="Arial"/>
          <w:sz w:val="24"/>
          <w:szCs w:val="24"/>
        </w:rPr>
        <w:t xml:space="preserve"> </w:t>
      </w:r>
      <w:r w:rsidR="00FE37C2" w:rsidRPr="0091023F">
        <w:rPr>
          <w:rFonts w:ascii="Arial" w:hAnsi="Arial" w:cs="Arial"/>
          <w:sz w:val="24"/>
          <w:szCs w:val="24"/>
        </w:rPr>
        <w:t xml:space="preserve">deben ser enviados </w:t>
      </w:r>
      <w:r w:rsidR="005E22A9" w:rsidRPr="0091023F">
        <w:rPr>
          <w:rFonts w:ascii="Arial" w:hAnsi="Arial" w:cs="Arial"/>
          <w:sz w:val="24"/>
          <w:szCs w:val="24"/>
        </w:rPr>
        <w:t xml:space="preserve">a la Dirección de Planificación </w:t>
      </w:r>
      <w:r w:rsidR="00082B8B" w:rsidRPr="0091023F">
        <w:rPr>
          <w:rFonts w:ascii="Arial" w:hAnsi="Arial" w:cs="Arial"/>
          <w:sz w:val="24"/>
          <w:szCs w:val="24"/>
        </w:rPr>
        <w:t xml:space="preserve">a más tardar el </w:t>
      </w:r>
      <w:r w:rsidR="00CA20BC" w:rsidRPr="0091023F">
        <w:rPr>
          <w:rFonts w:ascii="Arial" w:hAnsi="Arial" w:cs="Arial"/>
          <w:b/>
          <w:sz w:val="24"/>
          <w:szCs w:val="24"/>
        </w:rPr>
        <w:t xml:space="preserve">viernes </w:t>
      </w:r>
      <w:r w:rsidR="0030074E" w:rsidRPr="0091023F">
        <w:rPr>
          <w:rFonts w:ascii="Arial" w:hAnsi="Arial" w:cs="Arial"/>
          <w:b/>
          <w:sz w:val="24"/>
          <w:szCs w:val="24"/>
        </w:rPr>
        <w:t>1</w:t>
      </w:r>
      <w:r w:rsidR="00E71CEE" w:rsidRPr="0091023F">
        <w:rPr>
          <w:rFonts w:ascii="Arial" w:hAnsi="Arial" w:cs="Arial"/>
          <w:b/>
          <w:bCs/>
          <w:sz w:val="24"/>
          <w:szCs w:val="24"/>
        </w:rPr>
        <w:t>3</w:t>
      </w:r>
      <w:r w:rsidR="00C61A9B" w:rsidRPr="0091023F">
        <w:rPr>
          <w:rFonts w:ascii="Arial" w:hAnsi="Arial" w:cs="Arial"/>
          <w:b/>
          <w:bCs/>
          <w:sz w:val="24"/>
          <w:szCs w:val="24"/>
        </w:rPr>
        <w:t xml:space="preserve"> </w:t>
      </w:r>
      <w:r w:rsidR="0086774E" w:rsidRPr="0091023F">
        <w:rPr>
          <w:rFonts w:ascii="Arial" w:hAnsi="Arial" w:cs="Arial"/>
          <w:b/>
          <w:bCs/>
          <w:sz w:val="24"/>
          <w:szCs w:val="24"/>
        </w:rPr>
        <w:t xml:space="preserve">de </w:t>
      </w:r>
      <w:r w:rsidR="00E22BCF" w:rsidRPr="0091023F">
        <w:rPr>
          <w:rFonts w:ascii="Arial" w:hAnsi="Arial" w:cs="Arial"/>
          <w:b/>
          <w:bCs/>
          <w:sz w:val="24"/>
          <w:szCs w:val="24"/>
        </w:rPr>
        <w:t xml:space="preserve">enero </w:t>
      </w:r>
      <w:r w:rsidR="0086774E" w:rsidRPr="0091023F">
        <w:rPr>
          <w:rFonts w:ascii="Arial" w:hAnsi="Arial" w:cs="Arial"/>
          <w:b/>
          <w:bCs/>
          <w:sz w:val="24"/>
          <w:szCs w:val="24"/>
        </w:rPr>
        <w:t>del 20</w:t>
      </w:r>
      <w:r w:rsidR="00821EB9" w:rsidRPr="0091023F">
        <w:rPr>
          <w:rFonts w:ascii="Arial" w:hAnsi="Arial" w:cs="Arial"/>
          <w:b/>
          <w:bCs/>
          <w:sz w:val="24"/>
          <w:szCs w:val="24"/>
        </w:rPr>
        <w:t>2</w:t>
      </w:r>
      <w:r w:rsidR="00E71CEE" w:rsidRPr="0091023F">
        <w:rPr>
          <w:rFonts w:ascii="Arial" w:hAnsi="Arial" w:cs="Arial"/>
          <w:b/>
          <w:bCs/>
          <w:sz w:val="24"/>
          <w:szCs w:val="24"/>
        </w:rPr>
        <w:t>3</w:t>
      </w:r>
      <w:r w:rsidR="00082B8B" w:rsidRPr="0091023F">
        <w:rPr>
          <w:rFonts w:ascii="Arial" w:hAnsi="Arial" w:cs="Arial"/>
          <w:b/>
          <w:bCs/>
          <w:sz w:val="24"/>
          <w:szCs w:val="24"/>
        </w:rPr>
        <w:t xml:space="preserve">, </w:t>
      </w:r>
      <w:r w:rsidR="00082B8B" w:rsidRPr="0091023F">
        <w:rPr>
          <w:rFonts w:ascii="Arial" w:hAnsi="Arial" w:cs="Arial"/>
          <w:sz w:val="24"/>
          <w:szCs w:val="24"/>
        </w:rPr>
        <w:t xml:space="preserve">a la cuenta de correo electrónico </w:t>
      </w:r>
      <w:hyperlink r:id="rId24">
        <w:r w:rsidR="00082B8B" w:rsidRPr="0091023F">
          <w:rPr>
            <w:rStyle w:val="Hipervnculo"/>
            <w:rFonts w:ascii="Arial" w:hAnsi="Arial" w:cs="Arial"/>
            <w:b/>
            <w:bCs/>
            <w:color w:val="auto"/>
            <w:sz w:val="24"/>
            <w:szCs w:val="24"/>
            <w:u w:val="none"/>
          </w:rPr>
          <w:t>Presupuesto 20</w:t>
        </w:r>
      </w:hyperlink>
      <w:r w:rsidR="0086774E" w:rsidRPr="0091023F">
        <w:rPr>
          <w:rFonts w:ascii="Arial" w:hAnsi="Arial" w:cs="Arial"/>
          <w:b/>
          <w:sz w:val="24"/>
          <w:szCs w:val="24"/>
        </w:rPr>
        <w:t>2</w:t>
      </w:r>
      <w:r w:rsidR="00E71CEE" w:rsidRPr="0091023F">
        <w:rPr>
          <w:rFonts w:ascii="Arial" w:hAnsi="Arial" w:cs="Arial"/>
          <w:b/>
          <w:sz w:val="24"/>
          <w:szCs w:val="24"/>
        </w:rPr>
        <w:t>4</w:t>
      </w:r>
      <w:r w:rsidR="00082B8B" w:rsidRPr="0091023F">
        <w:rPr>
          <w:rFonts w:ascii="Arial" w:hAnsi="Arial" w:cs="Arial"/>
          <w:sz w:val="24"/>
          <w:szCs w:val="24"/>
        </w:rPr>
        <w:t>.</w:t>
      </w:r>
    </w:p>
    <w:p w14:paraId="545BA12C" w14:textId="77777777" w:rsidR="00082B8B" w:rsidRPr="0091023F" w:rsidRDefault="00082B8B" w:rsidP="00082B8B">
      <w:pPr>
        <w:tabs>
          <w:tab w:val="left" w:pos="360"/>
        </w:tabs>
        <w:jc w:val="both"/>
        <w:rPr>
          <w:rFonts w:ascii="Arial" w:hAnsi="Arial" w:cs="Arial"/>
          <w:sz w:val="24"/>
          <w:szCs w:val="24"/>
        </w:rPr>
      </w:pPr>
    </w:p>
    <w:p w14:paraId="5A42F9E9" w14:textId="77777777" w:rsidR="00B93654" w:rsidRPr="0091023F" w:rsidRDefault="00BA43F1" w:rsidP="00B93654">
      <w:pPr>
        <w:shd w:val="clear" w:color="auto" w:fill="FFFFFF"/>
        <w:tabs>
          <w:tab w:val="left" w:pos="360"/>
          <w:tab w:val="left" w:pos="4622"/>
        </w:tabs>
        <w:autoSpaceDE w:val="0"/>
        <w:jc w:val="both"/>
        <w:rPr>
          <w:rFonts w:ascii="Arial" w:hAnsi="Arial" w:cs="Arial"/>
          <w:sz w:val="24"/>
          <w:szCs w:val="24"/>
        </w:rPr>
      </w:pPr>
      <w:r w:rsidRPr="0091023F">
        <w:rPr>
          <w:rFonts w:ascii="Arial" w:hAnsi="Arial" w:cs="Arial"/>
          <w:sz w:val="24"/>
          <w:szCs w:val="24"/>
        </w:rPr>
        <w:t>Adicionalmente</w:t>
      </w:r>
      <w:r w:rsidR="00B93654" w:rsidRPr="0091023F">
        <w:rPr>
          <w:rFonts w:ascii="Arial" w:hAnsi="Arial" w:cs="Arial"/>
          <w:sz w:val="24"/>
          <w:szCs w:val="24"/>
        </w:rPr>
        <w:t xml:space="preserve">, estos presupuestos </w:t>
      </w:r>
      <w:r w:rsidR="00574D72" w:rsidRPr="0091023F">
        <w:rPr>
          <w:rFonts w:ascii="Arial" w:hAnsi="Arial" w:cs="Arial"/>
          <w:sz w:val="24"/>
          <w:szCs w:val="24"/>
        </w:rPr>
        <w:t xml:space="preserve">también </w:t>
      </w:r>
      <w:r w:rsidR="00B93654" w:rsidRPr="0091023F">
        <w:rPr>
          <w:rFonts w:ascii="Arial" w:hAnsi="Arial" w:cs="Arial"/>
          <w:sz w:val="24"/>
          <w:szCs w:val="24"/>
        </w:rPr>
        <w:t xml:space="preserve">deben ser incluidos y enviados en el Sistema SIGA-PJ </w:t>
      </w:r>
      <w:r w:rsidR="0053686E" w:rsidRPr="0091023F">
        <w:rPr>
          <w:rFonts w:ascii="Arial" w:hAnsi="Arial" w:cs="Arial"/>
          <w:sz w:val="24"/>
          <w:szCs w:val="24"/>
        </w:rPr>
        <w:t>en las siguientes oficinas:</w:t>
      </w:r>
    </w:p>
    <w:p w14:paraId="567A532F" w14:textId="77777777" w:rsidR="001A0BDE" w:rsidRPr="0091023F" w:rsidRDefault="001A0BDE" w:rsidP="00B93654">
      <w:pPr>
        <w:shd w:val="clear" w:color="auto" w:fill="FFFFFF"/>
        <w:tabs>
          <w:tab w:val="left" w:pos="360"/>
          <w:tab w:val="left" w:pos="4622"/>
        </w:tabs>
        <w:autoSpaceDE w:val="0"/>
        <w:jc w:val="both"/>
        <w:rPr>
          <w:rFonts w:ascii="Arial" w:hAnsi="Arial" w:cs="Arial"/>
          <w:sz w:val="24"/>
          <w:szCs w:val="24"/>
        </w:rPr>
      </w:pPr>
    </w:p>
    <w:p w14:paraId="2DD60F5D" w14:textId="77777777" w:rsidR="007C2E57" w:rsidRPr="0091023F" w:rsidRDefault="007C2E57" w:rsidP="00B93654">
      <w:pPr>
        <w:shd w:val="clear" w:color="auto" w:fill="FFFFFF"/>
        <w:tabs>
          <w:tab w:val="left" w:pos="360"/>
          <w:tab w:val="left" w:pos="4622"/>
        </w:tabs>
        <w:autoSpaceDE w:val="0"/>
        <w:jc w:val="both"/>
        <w:rPr>
          <w:rFonts w:ascii="Arial" w:hAnsi="Arial" w:cs="Arial"/>
          <w:color w:val="C00000"/>
          <w:sz w:val="24"/>
          <w:szCs w:val="24"/>
        </w:rPr>
      </w:pPr>
    </w:p>
    <w:tbl>
      <w:tblPr>
        <w:tblStyle w:val="Tablaconcuadrcula"/>
        <w:tblW w:w="0" w:type="auto"/>
        <w:jc w:val="center"/>
        <w:tblLook w:val="04A0" w:firstRow="1" w:lastRow="0" w:firstColumn="1" w:lastColumn="0" w:noHBand="0" w:noVBand="1"/>
      </w:tblPr>
      <w:tblGrid>
        <w:gridCol w:w="2422"/>
        <w:gridCol w:w="1142"/>
        <w:gridCol w:w="4712"/>
      </w:tblGrid>
      <w:tr w:rsidR="00EC5614" w:rsidRPr="0091023F" w14:paraId="3E05E1B6" w14:textId="77777777" w:rsidTr="006B634F">
        <w:trPr>
          <w:trHeight w:val="244"/>
          <w:jc w:val="center"/>
        </w:trPr>
        <w:tc>
          <w:tcPr>
            <w:tcW w:w="2422" w:type="dxa"/>
            <w:shd w:val="clear" w:color="auto" w:fill="2E74B5" w:themeFill="accent5" w:themeFillShade="BF"/>
          </w:tcPr>
          <w:p w14:paraId="08181BBC"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b/>
                <w:bCs/>
                <w:sz w:val="22"/>
                <w:szCs w:val="22"/>
                <w:lang w:val="es-ES" w:eastAsia="es-ES"/>
              </w:rPr>
              <w:t>Nombre</w:t>
            </w:r>
          </w:p>
        </w:tc>
        <w:tc>
          <w:tcPr>
            <w:tcW w:w="1142" w:type="dxa"/>
            <w:shd w:val="clear" w:color="auto" w:fill="2E74B5" w:themeFill="accent5" w:themeFillShade="BF"/>
          </w:tcPr>
          <w:p w14:paraId="1FECB093"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b/>
                <w:bCs/>
                <w:sz w:val="22"/>
                <w:szCs w:val="22"/>
                <w:lang w:val="es-ES" w:eastAsia="es-ES"/>
              </w:rPr>
              <w:t>Código</w:t>
            </w:r>
          </w:p>
        </w:tc>
        <w:tc>
          <w:tcPr>
            <w:tcW w:w="4712" w:type="dxa"/>
            <w:shd w:val="clear" w:color="auto" w:fill="2E74B5" w:themeFill="accent5" w:themeFillShade="BF"/>
          </w:tcPr>
          <w:p w14:paraId="563EB07F"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b/>
                <w:bCs/>
                <w:sz w:val="22"/>
                <w:szCs w:val="22"/>
                <w:lang w:val="es-ES" w:eastAsia="es-ES"/>
              </w:rPr>
              <w:t>Oficina Encargada</w:t>
            </w:r>
          </w:p>
        </w:tc>
      </w:tr>
      <w:tr w:rsidR="00EC5614" w:rsidRPr="0091023F" w14:paraId="36C1144B" w14:textId="77777777" w:rsidTr="006B634F">
        <w:trPr>
          <w:trHeight w:val="215"/>
          <w:jc w:val="center"/>
        </w:trPr>
        <w:tc>
          <w:tcPr>
            <w:tcW w:w="2422" w:type="dxa"/>
          </w:tcPr>
          <w:p w14:paraId="02B0DA56"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rPr>
              <w:t>Construcciones</w:t>
            </w:r>
          </w:p>
        </w:tc>
        <w:tc>
          <w:tcPr>
            <w:tcW w:w="1142" w:type="dxa"/>
          </w:tcPr>
          <w:p w14:paraId="55B4D933"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szCs w:val="22"/>
              </w:rPr>
              <w:t>9996</w:t>
            </w:r>
          </w:p>
        </w:tc>
        <w:tc>
          <w:tcPr>
            <w:tcW w:w="4712" w:type="dxa"/>
          </w:tcPr>
          <w:p w14:paraId="15FD7012"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rPr>
              <w:t>Comisión de Construcciones-Dirección Ejecutiva</w:t>
            </w:r>
          </w:p>
        </w:tc>
      </w:tr>
      <w:tr w:rsidR="00EC5614" w:rsidRPr="0091023F" w14:paraId="0DDF8A8E" w14:textId="77777777" w:rsidTr="006B634F">
        <w:trPr>
          <w:trHeight w:val="215"/>
          <w:jc w:val="center"/>
        </w:trPr>
        <w:tc>
          <w:tcPr>
            <w:tcW w:w="2422" w:type="dxa"/>
          </w:tcPr>
          <w:p w14:paraId="28344C1A"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rPr>
              <w:t>Vehículos</w:t>
            </w:r>
          </w:p>
        </w:tc>
        <w:tc>
          <w:tcPr>
            <w:tcW w:w="1142" w:type="dxa"/>
          </w:tcPr>
          <w:p w14:paraId="79584687"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szCs w:val="22"/>
              </w:rPr>
              <w:t>9997</w:t>
            </w:r>
          </w:p>
        </w:tc>
        <w:tc>
          <w:tcPr>
            <w:tcW w:w="4712" w:type="dxa"/>
          </w:tcPr>
          <w:p w14:paraId="4A969504"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lang w:val="es-ES" w:eastAsia="es-ES"/>
              </w:rPr>
              <w:t>Dirección Ejecutiva</w:t>
            </w:r>
          </w:p>
        </w:tc>
      </w:tr>
      <w:tr w:rsidR="00EC5614" w:rsidRPr="0091023F" w14:paraId="41B92EF6" w14:textId="77777777" w:rsidTr="006B634F">
        <w:trPr>
          <w:trHeight w:val="215"/>
          <w:jc w:val="center"/>
        </w:trPr>
        <w:tc>
          <w:tcPr>
            <w:tcW w:w="2422" w:type="dxa"/>
          </w:tcPr>
          <w:p w14:paraId="53D323BB"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rPr>
              <w:t>Área de Seguridad</w:t>
            </w:r>
          </w:p>
        </w:tc>
        <w:tc>
          <w:tcPr>
            <w:tcW w:w="1142" w:type="dxa"/>
          </w:tcPr>
          <w:p w14:paraId="660E94F9" w14:textId="77777777" w:rsidR="001A0BDE" w:rsidRPr="0091023F" w:rsidRDefault="001A0BDE" w:rsidP="001A0BDE">
            <w:pPr>
              <w:tabs>
                <w:tab w:val="left" w:pos="360"/>
                <w:tab w:val="left" w:pos="4622"/>
              </w:tabs>
              <w:autoSpaceDE w:val="0"/>
              <w:jc w:val="center"/>
              <w:rPr>
                <w:rFonts w:ascii="Arial" w:hAnsi="Arial" w:cs="Arial"/>
                <w:sz w:val="24"/>
                <w:szCs w:val="24"/>
                <w:lang w:val="es-MX"/>
              </w:rPr>
            </w:pPr>
            <w:r w:rsidRPr="0091023F">
              <w:rPr>
                <w:rFonts w:ascii="Arial" w:hAnsi="Arial" w:cs="Arial"/>
                <w:szCs w:val="22"/>
              </w:rPr>
              <w:t>9998</w:t>
            </w:r>
          </w:p>
        </w:tc>
        <w:tc>
          <w:tcPr>
            <w:tcW w:w="4712" w:type="dxa"/>
          </w:tcPr>
          <w:p w14:paraId="5875FEB4" w14:textId="77777777" w:rsidR="001A0BDE" w:rsidRPr="0091023F" w:rsidRDefault="001A0BDE" w:rsidP="001A0BDE">
            <w:pPr>
              <w:tabs>
                <w:tab w:val="left" w:pos="360"/>
                <w:tab w:val="left" w:pos="4622"/>
              </w:tabs>
              <w:autoSpaceDE w:val="0"/>
              <w:jc w:val="both"/>
              <w:rPr>
                <w:rFonts w:ascii="Arial" w:hAnsi="Arial" w:cs="Arial"/>
                <w:sz w:val="24"/>
                <w:szCs w:val="24"/>
                <w:lang w:val="es-MX"/>
              </w:rPr>
            </w:pPr>
            <w:r w:rsidRPr="0091023F">
              <w:rPr>
                <w:rFonts w:ascii="Arial" w:hAnsi="Arial" w:cs="Arial"/>
                <w:szCs w:val="22"/>
                <w:lang w:val="es-ES" w:eastAsia="es-ES"/>
              </w:rPr>
              <w:t xml:space="preserve">Departamento de Seguridad-Dirección Ejecutiva </w:t>
            </w:r>
          </w:p>
        </w:tc>
      </w:tr>
      <w:tr w:rsidR="00E33959" w:rsidRPr="0091023F" w14:paraId="10AF7DD3" w14:textId="77777777" w:rsidTr="006B634F">
        <w:trPr>
          <w:trHeight w:val="431"/>
          <w:jc w:val="center"/>
        </w:trPr>
        <w:tc>
          <w:tcPr>
            <w:tcW w:w="2422" w:type="dxa"/>
          </w:tcPr>
          <w:p w14:paraId="784B5899" w14:textId="77777777" w:rsidR="001A0BDE" w:rsidRPr="0091023F" w:rsidRDefault="001A0BDE" w:rsidP="001A0BDE">
            <w:pPr>
              <w:tabs>
                <w:tab w:val="left" w:pos="360"/>
                <w:tab w:val="left" w:pos="4622"/>
              </w:tabs>
              <w:autoSpaceDE w:val="0"/>
              <w:jc w:val="both"/>
              <w:rPr>
                <w:rFonts w:ascii="Arial" w:hAnsi="Arial" w:cs="Arial"/>
                <w:szCs w:val="22"/>
              </w:rPr>
            </w:pPr>
            <w:r w:rsidRPr="0091023F">
              <w:rPr>
                <w:rFonts w:ascii="Arial" w:hAnsi="Arial" w:cs="Arial"/>
                <w:szCs w:val="22"/>
              </w:rPr>
              <w:t>Área de Informática</w:t>
            </w:r>
          </w:p>
        </w:tc>
        <w:tc>
          <w:tcPr>
            <w:tcW w:w="1142" w:type="dxa"/>
          </w:tcPr>
          <w:p w14:paraId="7D92DF7D" w14:textId="77777777" w:rsidR="001A0BDE" w:rsidRPr="0091023F" w:rsidRDefault="001A0BDE" w:rsidP="001A0BDE">
            <w:pPr>
              <w:tabs>
                <w:tab w:val="left" w:pos="360"/>
                <w:tab w:val="left" w:pos="4622"/>
              </w:tabs>
              <w:autoSpaceDE w:val="0"/>
              <w:jc w:val="center"/>
              <w:rPr>
                <w:rFonts w:ascii="Arial" w:hAnsi="Arial" w:cs="Arial"/>
                <w:szCs w:val="22"/>
              </w:rPr>
            </w:pPr>
            <w:r w:rsidRPr="0091023F">
              <w:rPr>
                <w:rFonts w:ascii="Arial" w:hAnsi="Arial" w:cs="Arial"/>
                <w:szCs w:val="22"/>
              </w:rPr>
              <w:t>9999</w:t>
            </w:r>
          </w:p>
        </w:tc>
        <w:tc>
          <w:tcPr>
            <w:tcW w:w="4712" w:type="dxa"/>
          </w:tcPr>
          <w:p w14:paraId="0694ACA2" w14:textId="77777777" w:rsidR="001A0BDE" w:rsidRPr="0091023F" w:rsidRDefault="001A0BDE" w:rsidP="2082116E">
            <w:pPr>
              <w:tabs>
                <w:tab w:val="left" w:pos="360"/>
                <w:tab w:val="left" w:pos="4622"/>
              </w:tabs>
              <w:autoSpaceDE w:val="0"/>
              <w:jc w:val="both"/>
              <w:rPr>
                <w:rFonts w:ascii="Arial" w:hAnsi="Arial" w:cs="Arial"/>
                <w:lang w:val="es-ES" w:eastAsia="es-ES"/>
              </w:rPr>
            </w:pPr>
            <w:r w:rsidRPr="0091023F">
              <w:rPr>
                <w:rFonts w:ascii="Arial" w:hAnsi="Arial" w:cs="Arial"/>
                <w:lang w:val="es-ES" w:eastAsia="es-ES"/>
              </w:rPr>
              <w:t xml:space="preserve">Dirección de Tecnología </w:t>
            </w:r>
            <w:r w:rsidR="00434CC4" w:rsidRPr="0091023F">
              <w:rPr>
                <w:rFonts w:ascii="Arial" w:hAnsi="Arial" w:cs="Arial"/>
                <w:lang w:val="es-ES" w:eastAsia="es-ES"/>
              </w:rPr>
              <w:t xml:space="preserve">de </w:t>
            </w:r>
            <w:r w:rsidRPr="0091023F">
              <w:rPr>
                <w:rFonts w:ascii="Arial" w:hAnsi="Arial" w:cs="Arial"/>
                <w:lang w:val="es-ES" w:eastAsia="es-ES"/>
              </w:rPr>
              <w:t xml:space="preserve">Información </w:t>
            </w:r>
            <w:r w:rsidR="6DF20564" w:rsidRPr="0091023F">
              <w:rPr>
                <w:rFonts w:ascii="Arial" w:hAnsi="Arial" w:cs="Arial"/>
                <w:lang w:val="es-ES" w:eastAsia="es-ES"/>
              </w:rPr>
              <w:t>y Comunicaciones</w:t>
            </w:r>
          </w:p>
        </w:tc>
      </w:tr>
    </w:tbl>
    <w:p w14:paraId="377AB941" w14:textId="77777777" w:rsidR="001A0BDE" w:rsidRPr="0091023F" w:rsidRDefault="001A0BDE" w:rsidP="00B93654">
      <w:pPr>
        <w:shd w:val="clear" w:color="auto" w:fill="FFFFFF"/>
        <w:tabs>
          <w:tab w:val="left" w:pos="360"/>
          <w:tab w:val="left" w:pos="4622"/>
        </w:tabs>
        <w:autoSpaceDE w:val="0"/>
        <w:jc w:val="both"/>
        <w:rPr>
          <w:rFonts w:ascii="Arial" w:hAnsi="Arial" w:cs="Arial"/>
          <w:color w:val="C00000"/>
          <w:sz w:val="24"/>
          <w:szCs w:val="24"/>
          <w:lang w:val="es-MX"/>
        </w:rPr>
      </w:pPr>
    </w:p>
    <w:p w14:paraId="7A21D5E4" w14:textId="77777777" w:rsidR="001A0BDE" w:rsidRPr="0091023F" w:rsidRDefault="001A0BDE" w:rsidP="00B93654">
      <w:pPr>
        <w:shd w:val="clear" w:color="auto" w:fill="FFFFFF"/>
        <w:tabs>
          <w:tab w:val="left" w:pos="360"/>
          <w:tab w:val="left" w:pos="4622"/>
        </w:tabs>
        <w:autoSpaceDE w:val="0"/>
        <w:jc w:val="both"/>
        <w:rPr>
          <w:rFonts w:ascii="Arial" w:hAnsi="Arial" w:cs="Arial"/>
          <w:color w:val="C00000"/>
          <w:sz w:val="24"/>
          <w:szCs w:val="24"/>
          <w:lang w:val="es-MX"/>
        </w:rPr>
      </w:pPr>
    </w:p>
    <w:p w14:paraId="7F177F84" w14:textId="77777777" w:rsidR="00F2359C" w:rsidRPr="0091023F" w:rsidRDefault="0046016A" w:rsidP="00F2359C">
      <w:pPr>
        <w:numPr>
          <w:ilvl w:val="0"/>
          <w:numId w:val="2"/>
        </w:numPr>
        <w:tabs>
          <w:tab w:val="num" w:pos="540"/>
        </w:tabs>
        <w:ind w:left="0" w:firstLine="0"/>
        <w:jc w:val="both"/>
        <w:rPr>
          <w:rFonts w:ascii="Arial" w:hAnsi="Arial" w:cs="Arial"/>
          <w:sz w:val="24"/>
          <w:szCs w:val="24"/>
        </w:rPr>
      </w:pPr>
      <w:r w:rsidRPr="0091023F">
        <w:rPr>
          <w:rFonts w:ascii="Arial" w:hAnsi="Arial" w:cs="Arial"/>
          <w:sz w:val="24"/>
          <w:szCs w:val="24"/>
        </w:rPr>
        <w:t>Las dependencias judiciales que a continuación se detallan</w:t>
      </w:r>
      <w:r w:rsidR="00D249C4" w:rsidRPr="0091023F">
        <w:rPr>
          <w:rFonts w:ascii="Arial" w:hAnsi="Arial" w:cs="Arial"/>
          <w:sz w:val="24"/>
          <w:szCs w:val="24"/>
        </w:rPr>
        <w:t>,</w:t>
      </w:r>
      <w:r w:rsidRPr="0091023F">
        <w:rPr>
          <w:rFonts w:ascii="Arial" w:hAnsi="Arial" w:cs="Arial"/>
          <w:sz w:val="24"/>
          <w:szCs w:val="24"/>
        </w:rPr>
        <w:t xml:space="preserve"> deben</w:t>
      </w:r>
      <w:r w:rsidR="002430F6" w:rsidRPr="0091023F">
        <w:rPr>
          <w:rFonts w:ascii="Arial" w:hAnsi="Arial" w:cs="Arial"/>
          <w:sz w:val="24"/>
          <w:szCs w:val="24"/>
        </w:rPr>
        <w:t xml:space="preserve"> elaborar</w:t>
      </w:r>
      <w:r w:rsidRPr="0091023F">
        <w:rPr>
          <w:rFonts w:ascii="Arial" w:hAnsi="Arial" w:cs="Arial"/>
          <w:sz w:val="24"/>
          <w:szCs w:val="24"/>
        </w:rPr>
        <w:t xml:space="preserve"> </w:t>
      </w:r>
      <w:r w:rsidR="00465906" w:rsidRPr="0091023F">
        <w:rPr>
          <w:rFonts w:ascii="Arial" w:hAnsi="Arial" w:cs="Arial"/>
          <w:sz w:val="24"/>
          <w:szCs w:val="24"/>
        </w:rPr>
        <w:t xml:space="preserve">el </w:t>
      </w:r>
      <w:r w:rsidRPr="0091023F">
        <w:rPr>
          <w:rFonts w:ascii="Arial" w:hAnsi="Arial" w:cs="Arial"/>
          <w:sz w:val="24"/>
          <w:szCs w:val="24"/>
        </w:rPr>
        <w:t>Anteproyecto de Presupuesto</w:t>
      </w:r>
      <w:r w:rsidR="00283A39" w:rsidRPr="0091023F">
        <w:rPr>
          <w:rFonts w:ascii="Arial" w:hAnsi="Arial" w:cs="Arial"/>
          <w:sz w:val="24"/>
          <w:szCs w:val="24"/>
        </w:rPr>
        <w:t>,</w:t>
      </w:r>
      <w:r w:rsidRPr="0091023F">
        <w:rPr>
          <w:rStyle w:val="Smbolodenotaalpie"/>
          <w:rFonts w:ascii="Arial" w:hAnsi="Arial" w:cs="Arial"/>
          <w:b/>
          <w:bCs/>
          <w:sz w:val="24"/>
          <w:szCs w:val="24"/>
        </w:rPr>
        <w:footnoteReference w:id="3"/>
      </w:r>
      <w:r w:rsidRPr="0091023F">
        <w:rPr>
          <w:rFonts w:ascii="Arial" w:hAnsi="Arial" w:cs="Arial"/>
          <w:sz w:val="24"/>
          <w:szCs w:val="24"/>
        </w:rPr>
        <w:t xml:space="preserve"> y </w:t>
      </w:r>
      <w:r w:rsidR="00D617F7" w:rsidRPr="0091023F">
        <w:rPr>
          <w:rFonts w:ascii="Arial" w:hAnsi="Arial" w:cs="Arial"/>
          <w:sz w:val="24"/>
          <w:szCs w:val="24"/>
        </w:rPr>
        <w:t xml:space="preserve">enviarlo </w:t>
      </w:r>
      <w:r w:rsidRPr="0091023F">
        <w:rPr>
          <w:rFonts w:ascii="Arial" w:hAnsi="Arial" w:cs="Arial"/>
          <w:sz w:val="24"/>
          <w:szCs w:val="24"/>
        </w:rPr>
        <w:t>a</w:t>
      </w:r>
      <w:r w:rsidR="001C2383" w:rsidRPr="0091023F">
        <w:rPr>
          <w:rFonts w:ascii="Arial" w:hAnsi="Arial" w:cs="Arial"/>
          <w:sz w:val="24"/>
          <w:szCs w:val="24"/>
        </w:rPr>
        <w:t xml:space="preserve"> </w:t>
      </w:r>
      <w:r w:rsidRPr="0091023F">
        <w:rPr>
          <w:rFonts w:ascii="Arial" w:hAnsi="Arial" w:cs="Arial"/>
          <w:sz w:val="24"/>
          <w:szCs w:val="24"/>
        </w:rPr>
        <w:t>l</w:t>
      </w:r>
      <w:r w:rsidR="001C2383" w:rsidRPr="0091023F">
        <w:rPr>
          <w:rFonts w:ascii="Arial" w:hAnsi="Arial" w:cs="Arial"/>
          <w:sz w:val="24"/>
          <w:szCs w:val="24"/>
        </w:rPr>
        <w:t>a</w:t>
      </w:r>
      <w:r w:rsidRPr="0091023F">
        <w:rPr>
          <w:rFonts w:ascii="Arial" w:hAnsi="Arial" w:cs="Arial"/>
          <w:sz w:val="24"/>
          <w:szCs w:val="24"/>
        </w:rPr>
        <w:t xml:space="preserve"> </w:t>
      </w:r>
      <w:r w:rsidR="001C2383" w:rsidRPr="0091023F">
        <w:rPr>
          <w:rFonts w:ascii="Arial" w:hAnsi="Arial" w:cs="Arial"/>
          <w:sz w:val="24"/>
          <w:szCs w:val="24"/>
        </w:rPr>
        <w:t>Dirección de Planificación</w:t>
      </w:r>
      <w:r w:rsidRPr="0091023F">
        <w:rPr>
          <w:rFonts w:ascii="Arial" w:hAnsi="Arial" w:cs="Arial"/>
          <w:sz w:val="24"/>
          <w:szCs w:val="24"/>
        </w:rPr>
        <w:t xml:space="preserve"> a más tardar el </w:t>
      </w:r>
      <w:r w:rsidRPr="0091023F">
        <w:rPr>
          <w:rFonts w:ascii="Arial" w:hAnsi="Arial" w:cs="Arial"/>
          <w:b/>
          <w:bCs/>
          <w:sz w:val="24"/>
          <w:szCs w:val="24"/>
        </w:rPr>
        <w:t xml:space="preserve">viernes </w:t>
      </w:r>
      <w:r w:rsidR="0030074E" w:rsidRPr="0091023F">
        <w:rPr>
          <w:rFonts w:ascii="Arial" w:hAnsi="Arial" w:cs="Arial"/>
          <w:b/>
          <w:sz w:val="24"/>
          <w:szCs w:val="24"/>
        </w:rPr>
        <w:t>1</w:t>
      </w:r>
      <w:r w:rsidR="009B04E9" w:rsidRPr="0091023F">
        <w:rPr>
          <w:rFonts w:ascii="Arial" w:hAnsi="Arial" w:cs="Arial"/>
          <w:b/>
          <w:bCs/>
          <w:sz w:val="24"/>
          <w:szCs w:val="24"/>
        </w:rPr>
        <w:t>3</w:t>
      </w:r>
      <w:r w:rsidR="004257A2" w:rsidRPr="0091023F">
        <w:rPr>
          <w:rFonts w:ascii="Arial" w:hAnsi="Arial" w:cs="Arial"/>
          <w:b/>
          <w:bCs/>
          <w:sz w:val="24"/>
          <w:szCs w:val="24"/>
        </w:rPr>
        <w:t xml:space="preserve"> </w:t>
      </w:r>
      <w:r w:rsidRPr="0091023F">
        <w:rPr>
          <w:rFonts w:ascii="Arial" w:hAnsi="Arial" w:cs="Arial"/>
          <w:b/>
          <w:bCs/>
          <w:sz w:val="24"/>
          <w:szCs w:val="24"/>
        </w:rPr>
        <w:t xml:space="preserve">de </w:t>
      </w:r>
      <w:r w:rsidR="00E22BCF" w:rsidRPr="0091023F">
        <w:rPr>
          <w:rFonts w:ascii="Arial" w:hAnsi="Arial" w:cs="Arial"/>
          <w:b/>
          <w:bCs/>
          <w:sz w:val="24"/>
          <w:szCs w:val="24"/>
        </w:rPr>
        <w:t xml:space="preserve">enero </w:t>
      </w:r>
      <w:r w:rsidR="00943967" w:rsidRPr="0091023F">
        <w:rPr>
          <w:rFonts w:ascii="Arial" w:hAnsi="Arial" w:cs="Arial"/>
          <w:b/>
          <w:bCs/>
          <w:sz w:val="24"/>
          <w:szCs w:val="24"/>
        </w:rPr>
        <w:t>del</w:t>
      </w:r>
      <w:r w:rsidRPr="0091023F">
        <w:rPr>
          <w:rFonts w:ascii="Arial" w:hAnsi="Arial" w:cs="Arial"/>
          <w:b/>
          <w:bCs/>
          <w:sz w:val="24"/>
          <w:szCs w:val="24"/>
        </w:rPr>
        <w:t xml:space="preserve"> 20</w:t>
      </w:r>
      <w:r w:rsidR="00821EB9" w:rsidRPr="0091023F">
        <w:rPr>
          <w:rFonts w:ascii="Arial" w:hAnsi="Arial" w:cs="Arial"/>
          <w:b/>
          <w:bCs/>
          <w:sz w:val="24"/>
          <w:szCs w:val="24"/>
        </w:rPr>
        <w:t>2</w:t>
      </w:r>
      <w:r w:rsidR="009B04E9" w:rsidRPr="0091023F">
        <w:rPr>
          <w:rFonts w:ascii="Arial" w:hAnsi="Arial" w:cs="Arial"/>
          <w:b/>
          <w:bCs/>
          <w:sz w:val="24"/>
          <w:szCs w:val="24"/>
        </w:rPr>
        <w:t>3</w:t>
      </w:r>
      <w:r w:rsidRPr="0091023F">
        <w:rPr>
          <w:rFonts w:ascii="Arial" w:hAnsi="Arial" w:cs="Arial"/>
          <w:b/>
          <w:bCs/>
          <w:sz w:val="24"/>
          <w:szCs w:val="24"/>
        </w:rPr>
        <w:t>,</w:t>
      </w:r>
      <w:r w:rsidRPr="0091023F">
        <w:rPr>
          <w:rFonts w:ascii="Arial" w:hAnsi="Arial" w:cs="Arial"/>
          <w:sz w:val="24"/>
          <w:szCs w:val="24"/>
        </w:rPr>
        <w:t xml:space="preserve"> a la cuenta de correo electrónico</w:t>
      </w:r>
      <w:r w:rsidR="00465906" w:rsidRPr="0091023F">
        <w:rPr>
          <w:rFonts w:ascii="Arial" w:hAnsi="Arial" w:cs="Arial"/>
          <w:sz w:val="24"/>
          <w:szCs w:val="24"/>
        </w:rPr>
        <w:t xml:space="preserve"> </w:t>
      </w:r>
      <w:hyperlink r:id="rId25" w:history="1">
        <w:r w:rsidRPr="0091023F">
          <w:rPr>
            <w:rStyle w:val="Hipervnculo"/>
            <w:rFonts w:ascii="Arial" w:hAnsi="Arial" w:cs="Arial"/>
            <w:b/>
            <w:color w:val="auto"/>
            <w:sz w:val="24"/>
            <w:szCs w:val="24"/>
            <w:u w:val="none"/>
          </w:rPr>
          <w:t xml:space="preserve">Presupuesto </w:t>
        </w:r>
        <w:r w:rsidR="005A1654" w:rsidRPr="0091023F">
          <w:rPr>
            <w:rStyle w:val="Hipervnculo"/>
            <w:rFonts w:ascii="Arial" w:hAnsi="Arial" w:cs="Arial"/>
            <w:b/>
            <w:color w:val="auto"/>
            <w:sz w:val="24"/>
            <w:szCs w:val="24"/>
            <w:u w:val="none"/>
          </w:rPr>
          <w:t>20</w:t>
        </w:r>
      </w:hyperlink>
      <w:r w:rsidR="00595AEC" w:rsidRPr="0091023F">
        <w:rPr>
          <w:rFonts w:ascii="Arial" w:hAnsi="Arial" w:cs="Arial"/>
          <w:b/>
          <w:sz w:val="24"/>
          <w:szCs w:val="24"/>
        </w:rPr>
        <w:t>2</w:t>
      </w:r>
      <w:r w:rsidR="009B04E9" w:rsidRPr="0091023F">
        <w:rPr>
          <w:rFonts w:ascii="Arial" w:hAnsi="Arial" w:cs="Arial"/>
          <w:b/>
          <w:sz w:val="24"/>
          <w:szCs w:val="24"/>
        </w:rPr>
        <w:t>4</w:t>
      </w:r>
      <w:r w:rsidR="00E22BCF" w:rsidRPr="0091023F">
        <w:rPr>
          <w:rFonts w:ascii="Arial" w:hAnsi="Arial" w:cs="Arial"/>
          <w:b/>
          <w:sz w:val="24"/>
          <w:szCs w:val="24"/>
        </w:rPr>
        <w:t>:</w:t>
      </w:r>
    </w:p>
    <w:p w14:paraId="33BC537E" w14:textId="77777777" w:rsidR="0066563E" w:rsidRPr="0091023F" w:rsidRDefault="0066563E" w:rsidP="0066563E">
      <w:pPr>
        <w:tabs>
          <w:tab w:val="left" w:pos="360"/>
        </w:tabs>
        <w:ind w:left="1985"/>
        <w:jc w:val="both"/>
        <w:rPr>
          <w:rFonts w:ascii="Arial" w:hAnsi="Arial" w:cs="Arial"/>
          <w:color w:val="C00000"/>
          <w:sz w:val="24"/>
          <w:szCs w:val="24"/>
        </w:rPr>
      </w:pPr>
    </w:p>
    <w:p w14:paraId="5ADBC5C4"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Administraciones Regionales</w:t>
      </w:r>
    </w:p>
    <w:p w14:paraId="3C3EC47F"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Auditoria Judicial</w:t>
      </w:r>
    </w:p>
    <w:p w14:paraId="4F05233D"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Centro de Apoyo, Coordinación y Mejoramiento de </w:t>
      </w:r>
      <w:smartTag w:uri="urn:schemas-microsoft-com:office:smarttags" w:element="PersonName">
        <w:smartTagPr>
          <w:attr w:name="ProductID" w:val="la Funci￳n Jurisdiccional"/>
        </w:smartTagPr>
        <w:smartTag w:uri="urn:schemas-microsoft-com:office:smarttags" w:element="PersonName">
          <w:smartTagPr>
            <w:attr w:name="ProductID" w:val="la Funci￳n"/>
          </w:smartTagPr>
          <w:r w:rsidRPr="0091023F">
            <w:rPr>
              <w:rFonts w:ascii="Arial" w:hAnsi="Arial" w:cs="Arial"/>
              <w:sz w:val="24"/>
              <w:szCs w:val="24"/>
            </w:rPr>
            <w:t>la Función</w:t>
          </w:r>
        </w:smartTag>
        <w:r w:rsidRPr="0091023F">
          <w:rPr>
            <w:rFonts w:ascii="Arial" w:hAnsi="Arial" w:cs="Arial"/>
            <w:sz w:val="24"/>
            <w:szCs w:val="24"/>
          </w:rPr>
          <w:t xml:space="preserve"> Jurisdiccional</w:t>
        </w:r>
      </w:smartTag>
    </w:p>
    <w:p w14:paraId="1325B29B"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Centro Infantil</w:t>
      </w:r>
    </w:p>
    <w:p w14:paraId="284196D0"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Centro de Conciliación del Poder Judicial (incluye las sedes regionales)</w:t>
      </w:r>
    </w:p>
    <w:p w14:paraId="77436D5F" w14:textId="77777777" w:rsidR="00F91801" w:rsidRPr="0091023F" w:rsidRDefault="00F91801" w:rsidP="00F91801">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Centro de Gestión de </w:t>
      </w:r>
      <w:smartTag w:uri="urn:schemas-microsoft-com:office:smarttags" w:element="PersonName">
        <w:smartTagPr>
          <w:attr w:name="ProductID" w:val="la Calidad"/>
        </w:smartTagPr>
        <w:r w:rsidRPr="0091023F">
          <w:rPr>
            <w:rFonts w:ascii="Arial" w:hAnsi="Arial" w:cs="Arial"/>
            <w:sz w:val="24"/>
            <w:szCs w:val="24"/>
          </w:rPr>
          <w:t>la Calidad</w:t>
        </w:r>
      </w:smartTag>
    </w:p>
    <w:p w14:paraId="70C7BE1C"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Centro Judicial de Intervención de las Comunicaciones (CJIC)</w:t>
      </w:r>
    </w:p>
    <w:p w14:paraId="39D527E4"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Comisión Nacional </w:t>
      </w:r>
      <w:r w:rsidR="00F34BAE" w:rsidRPr="0091023F">
        <w:rPr>
          <w:rFonts w:ascii="Arial" w:hAnsi="Arial" w:cs="Arial"/>
          <w:sz w:val="24"/>
          <w:szCs w:val="24"/>
        </w:rPr>
        <w:t xml:space="preserve">para el </w:t>
      </w:r>
      <w:r w:rsidRPr="0091023F">
        <w:rPr>
          <w:rFonts w:ascii="Arial" w:hAnsi="Arial" w:cs="Arial"/>
          <w:sz w:val="24"/>
          <w:szCs w:val="24"/>
        </w:rPr>
        <w:t xml:space="preserve">Mejoramiento de </w:t>
      </w:r>
      <w:r w:rsidR="00F34BAE" w:rsidRPr="0091023F">
        <w:rPr>
          <w:rFonts w:ascii="Arial" w:hAnsi="Arial" w:cs="Arial"/>
          <w:sz w:val="24"/>
          <w:szCs w:val="24"/>
        </w:rPr>
        <w:t xml:space="preserve">la </w:t>
      </w:r>
      <w:r w:rsidRPr="0091023F">
        <w:rPr>
          <w:rFonts w:ascii="Arial" w:hAnsi="Arial" w:cs="Arial"/>
          <w:sz w:val="24"/>
          <w:szCs w:val="24"/>
        </w:rPr>
        <w:t>Justicia</w:t>
      </w:r>
    </w:p>
    <w:p w14:paraId="41682913"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Consejo Superior</w:t>
      </w:r>
    </w:p>
    <w:p w14:paraId="53FC902C"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Contraloría de Servicios</w:t>
      </w:r>
      <w:r w:rsidR="00F34BAE" w:rsidRPr="0091023F">
        <w:rPr>
          <w:rFonts w:ascii="Arial" w:hAnsi="Arial" w:cs="Arial"/>
          <w:sz w:val="24"/>
          <w:szCs w:val="24"/>
        </w:rPr>
        <w:t xml:space="preserve"> del Poder Judicial</w:t>
      </w:r>
      <w:r w:rsidRPr="0091023F">
        <w:rPr>
          <w:rFonts w:ascii="Arial" w:hAnsi="Arial" w:cs="Arial"/>
          <w:sz w:val="24"/>
          <w:szCs w:val="24"/>
        </w:rPr>
        <w:t xml:space="preserve"> (incluye las sedes regionales)</w:t>
      </w:r>
    </w:p>
    <w:p w14:paraId="1B33D2C2" w14:textId="77777777" w:rsidR="005F3268" w:rsidRPr="0091023F" w:rsidRDefault="007A3BC4" w:rsidP="007A3BC4">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Defensa Pública</w:t>
      </w:r>
    </w:p>
    <w:p w14:paraId="2E293019" w14:textId="77777777" w:rsidR="00C30617" w:rsidRPr="0091023F" w:rsidRDefault="00C30617" w:rsidP="007A3BC4">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Departamento de Prensa y Comunicación Organizacional</w:t>
      </w:r>
    </w:p>
    <w:p w14:paraId="7D26FDD4" w14:textId="77777777" w:rsidR="007A3BC4" w:rsidRPr="0091023F" w:rsidRDefault="007A3BC4" w:rsidP="007A3BC4">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Departamento de Trabajo Social y Psicología (incluye las Oficinas de Trabajo Social y Psicología de todo el país)</w:t>
      </w:r>
    </w:p>
    <w:p w14:paraId="5BE4AA8C" w14:textId="77777777" w:rsidR="00683E05"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Despacho de </w:t>
      </w:r>
      <w:smartTag w:uri="urn:schemas-microsoft-com:office:smarttags" w:element="PersonName">
        <w:smartTagPr>
          <w:attr w:name="ProductID" w:val="la Presidencia"/>
        </w:smartTagPr>
        <w:r w:rsidRPr="0091023F">
          <w:rPr>
            <w:rFonts w:ascii="Arial" w:hAnsi="Arial" w:cs="Arial"/>
            <w:sz w:val="24"/>
            <w:szCs w:val="24"/>
          </w:rPr>
          <w:t>la Presidencia</w:t>
        </w:r>
      </w:smartTag>
      <w:r w:rsidRPr="0091023F">
        <w:rPr>
          <w:rFonts w:ascii="Arial" w:hAnsi="Arial" w:cs="Arial"/>
          <w:sz w:val="24"/>
          <w:szCs w:val="24"/>
        </w:rPr>
        <w:t xml:space="preserve"> </w:t>
      </w:r>
    </w:p>
    <w:p w14:paraId="6E6F9280"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lastRenderedPageBreak/>
        <w:t>Dirección de Gestión Humana</w:t>
      </w:r>
    </w:p>
    <w:p w14:paraId="495429F1"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Dirección de Planificación</w:t>
      </w:r>
    </w:p>
    <w:p w14:paraId="3CD9DCB1"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Dirección de Tecnología de Información y Comunicaciones</w:t>
      </w:r>
    </w:p>
    <w:p w14:paraId="0CF4397C"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Dirección Ejecutiva (incluyendo los departamentos)</w:t>
      </w:r>
    </w:p>
    <w:p w14:paraId="104E12F5" w14:textId="77777777" w:rsidR="005F3268" w:rsidRPr="0091023F" w:rsidRDefault="005F3268" w:rsidP="005F3268">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Dirección Jurídica</w:t>
      </w:r>
    </w:p>
    <w:p w14:paraId="1E39EA5E" w14:textId="77777777" w:rsidR="007A3BC4" w:rsidRPr="0091023F" w:rsidRDefault="007A3BC4" w:rsidP="007A3BC4">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 xml:space="preserve">Dirección Junta Administradora Fondo Jubilaciones y Pensiones </w:t>
      </w:r>
    </w:p>
    <w:p w14:paraId="2EE0D5D1"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Escuela Judicial</w:t>
      </w:r>
    </w:p>
    <w:p w14:paraId="02777936"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Inspección Judicial</w:t>
      </w:r>
    </w:p>
    <w:p w14:paraId="3C71CEA1"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Ministerio Público </w:t>
      </w:r>
    </w:p>
    <w:p w14:paraId="7510D14D"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Oficina de Control Interno</w:t>
      </w:r>
    </w:p>
    <w:p w14:paraId="213A6D83" w14:textId="77777777" w:rsidR="007A3BC4" w:rsidRPr="0091023F" w:rsidRDefault="007A3BC4" w:rsidP="007A3BC4">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Oficina de Cumplimiento</w:t>
      </w:r>
    </w:p>
    <w:p w14:paraId="5987FBDA" w14:textId="77777777" w:rsidR="00F11518" w:rsidRPr="0091023F" w:rsidRDefault="00F11518" w:rsidP="00F11518">
      <w:pPr>
        <w:numPr>
          <w:ilvl w:val="1"/>
          <w:numId w:val="2"/>
        </w:numPr>
        <w:tabs>
          <w:tab w:val="left" w:pos="360"/>
          <w:tab w:val="left" w:pos="851"/>
        </w:tabs>
        <w:ind w:left="426" w:hanging="284"/>
        <w:rPr>
          <w:rFonts w:ascii="Arial" w:hAnsi="Arial" w:cs="Arial"/>
          <w:sz w:val="24"/>
          <w:szCs w:val="24"/>
        </w:rPr>
      </w:pPr>
      <w:r w:rsidRPr="0091023F">
        <w:rPr>
          <w:rFonts w:ascii="Arial" w:hAnsi="Arial" w:cs="Arial"/>
          <w:sz w:val="24"/>
          <w:szCs w:val="24"/>
        </w:rPr>
        <w:t>Oficina Rectora de Justicia Restaurativa</w:t>
      </w:r>
    </w:p>
    <w:p w14:paraId="50D5BC0D"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Organismo de Investigación Judicial</w:t>
      </w:r>
    </w:p>
    <w:p w14:paraId="329C211B" w14:textId="77777777" w:rsidR="007A3BC4" w:rsidRPr="0091023F" w:rsidRDefault="007A3BC4" w:rsidP="007A3BC4">
      <w:pPr>
        <w:numPr>
          <w:ilvl w:val="1"/>
          <w:numId w:val="2"/>
        </w:numPr>
        <w:tabs>
          <w:tab w:val="left" w:pos="360"/>
          <w:tab w:val="left" w:pos="851"/>
        </w:tabs>
        <w:ind w:left="426" w:hanging="284"/>
        <w:jc w:val="both"/>
        <w:rPr>
          <w:rFonts w:ascii="Arial" w:hAnsi="Arial" w:cs="Arial"/>
          <w:sz w:val="24"/>
          <w:szCs w:val="24"/>
        </w:rPr>
      </w:pPr>
      <w:smartTag w:uri="urn:schemas-microsoft-com:office:smarttags" w:element="PersonName">
        <w:r w:rsidRPr="0091023F">
          <w:rPr>
            <w:rFonts w:ascii="Arial" w:hAnsi="Arial" w:cs="Arial"/>
            <w:sz w:val="24"/>
            <w:szCs w:val="24"/>
          </w:rPr>
          <w:t xml:space="preserve">Presidencia de </w:t>
        </w:r>
        <w:smartTag w:uri="urn:schemas-microsoft-com:office:smarttags" w:element="PersonName">
          <w:smartTagPr>
            <w:attr w:name="ProductID" w:val="la Corte"/>
          </w:smartTagPr>
          <w:r w:rsidRPr="0091023F">
            <w:rPr>
              <w:rFonts w:ascii="Arial" w:hAnsi="Arial" w:cs="Arial"/>
              <w:sz w:val="24"/>
              <w:szCs w:val="24"/>
            </w:rPr>
            <w:t>la Corte</w:t>
          </w:r>
        </w:smartTag>
      </w:smartTag>
    </w:p>
    <w:p w14:paraId="2AAECF3E" w14:textId="77777777" w:rsidR="0046016A" w:rsidRPr="0091023F" w:rsidRDefault="0046016A"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Sala Primera</w:t>
      </w:r>
    </w:p>
    <w:p w14:paraId="0F514D7A" w14:textId="77777777" w:rsidR="0046016A" w:rsidRPr="0091023F" w:rsidRDefault="0046016A"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Sala Segunda</w:t>
      </w:r>
    </w:p>
    <w:p w14:paraId="3D15ED87" w14:textId="77777777" w:rsidR="0046016A" w:rsidRPr="0091023F" w:rsidRDefault="0046016A"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Sala Tercera</w:t>
      </w:r>
    </w:p>
    <w:p w14:paraId="0D463454" w14:textId="77777777" w:rsidR="0046016A" w:rsidRPr="0091023F" w:rsidRDefault="0046016A"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Sala Constitucional</w:t>
      </w:r>
    </w:p>
    <w:p w14:paraId="59523DA6" w14:textId="77777777" w:rsidR="00920282" w:rsidRPr="0091023F" w:rsidRDefault="00920282" w:rsidP="00920282">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 xml:space="preserve">Secretaría de </w:t>
      </w:r>
      <w:smartTag w:uri="urn:schemas-microsoft-com:office:smarttags" w:element="PersonName">
        <w:smartTagPr>
          <w:attr w:name="ProductID" w:val="la Corte"/>
        </w:smartTagPr>
        <w:r w:rsidRPr="0091023F">
          <w:rPr>
            <w:rFonts w:ascii="Arial" w:hAnsi="Arial" w:cs="Arial"/>
            <w:sz w:val="24"/>
            <w:szCs w:val="24"/>
          </w:rPr>
          <w:t>la Corte</w:t>
        </w:r>
      </w:smartTag>
    </w:p>
    <w:p w14:paraId="4313FFEB" w14:textId="77777777" w:rsidR="00920282" w:rsidRPr="0091023F" w:rsidRDefault="00920282" w:rsidP="00920282">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Secretaría Técnica de Ética y Valores</w:t>
      </w:r>
    </w:p>
    <w:p w14:paraId="714DA273" w14:textId="77777777" w:rsidR="00920282" w:rsidRPr="0091023F" w:rsidRDefault="00920282" w:rsidP="00920282">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Secretaría Técnica de Género y Acceso a la Justicia</w:t>
      </w:r>
    </w:p>
    <w:p w14:paraId="4A5E0BF0" w14:textId="77777777" w:rsidR="005A1663" w:rsidRPr="0091023F" w:rsidRDefault="005A1663" w:rsidP="005A1663">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Servicio de Atención y Protección de Víctimas y Testigos</w:t>
      </w:r>
    </w:p>
    <w:p w14:paraId="14FCE143" w14:textId="77777777" w:rsidR="00402216" w:rsidRPr="0091023F" w:rsidRDefault="00402216" w:rsidP="00EB001D">
      <w:pPr>
        <w:numPr>
          <w:ilvl w:val="1"/>
          <w:numId w:val="2"/>
        </w:numPr>
        <w:tabs>
          <w:tab w:val="left" w:pos="360"/>
          <w:tab w:val="left" w:pos="851"/>
        </w:tabs>
        <w:ind w:left="426" w:hanging="284"/>
        <w:jc w:val="both"/>
        <w:rPr>
          <w:rFonts w:ascii="Arial" w:hAnsi="Arial" w:cs="Arial"/>
          <w:sz w:val="24"/>
          <w:szCs w:val="24"/>
        </w:rPr>
      </w:pPr>
      <w:r w:rsidRPr="0091023F">
        <w:rPr>
          <w:rFonts w:ascii="Arial" w:hAnsi="Arial" w:cs="Arial"/>
          <w:sz w:val="24"/>
          <w:szCs w:val="24"/>
        </w:rPr>
        <w:t>Unidad de Adiestramiento</w:t>
      </w:r>
    </w:p>
    <w:p w14:paraId="445A9078" w14:textId="77777777" w:rsidR="00C07D2E" w:rsidRPr="0091023F" w:rsidRDefault="00C07D2E" w:rsidP="00454F79">
      <w:pPr>
        <w:tabs>
          <w:tab w:val="left" w:pos="360"/>
        </w:tabs>
        <w:jc w:val="both"/>
        <w:rPr>
          <w:rFonts w:ascii="Arial" w:hAnsi="Arial" w:cs="Arial"/>
          <w:color w:val="C00000"/>
          <w:sz w:val="24"/>
          <w:szCs w:val="24"/>
        </w:rPr>
      </w:pPr>
    </w:p>
    <w:p w14:paraId="61653039" w14:textId="77777777" w:rsidR="0066563E" w:rsidRPr="0091023F" w:rsidRDefault="0066563E" w:rsidP="00454F79">
      <w:pPr>
        <w:tabs>
          <w:tab w:val="left" w:pos="360"/>
        </w:tabs>
        <w:jc w:val="both"/>
        <w:rPr>
          <w:rFonts w:ascii="Arial" w:hAnsi="Arial" w:cs="Arial"/>
          <w:color w:val="C00000"/>
          <w:sz w:val="24"/>
          <w:szCs w:val="24"/>
        </w:rPr>
      </w:pPr>
    </w:p>
    <w:p w14:paraId="01F7D261" w14:textId="77777777" w:rsidR="00C07D2E" w:rsidRPr="0091023F" w:rsidRDefault="0006375F" w:rsidP="000F41A9">
      <w:pPr>
        <w:numPr>
          <w:ilvl w:val="0"/>
          <w:numId w:val="2"/>
        </w:numPr>
        <w:tabs>
          <w:tab w:val="clear" w:pos="375"/>
          <w:tab w:val="left" w:pos="360"/>
          <w:tab w:val="num" w:pos="426"/>
        </w:tabs>
        <w:ind w:left="0" w:firstLine="0"/>
        <w:jc w:val="both"/>
        <w:rPr>
          <w:rFonts w:ascii="Arial" w:hAnsi="Arial" w:cs="Arial"/>
          <w:sz w:val="24"/>
          <w:szCs w:val="24"/>
        </w:rPr>
      </w:pPr>
      <w:bookmarkStart w:id="7" w:name="_Hlk525907321"/>
      <w:r w:rsidRPr="0091023F">
        <w:rPr>
          <w:rFonts w:ascii="Arial" w:hAnsi="Arial" w:cs="Arial"/>
          <w:sz w:val="24"/>
          <w:szCs w:val="24"/>
        </w:rPr>
        <w:t>Según lo acor</w:t>
      </w:r>
      <w:r w:rsidR="00874251" w:rsidRPr="0091023F">
        <w:rPr>
          <w:rFonts w:ascii="Arial" w:hAnsi="Arial" w:cs="Arial"/>
          <w:sz w:val="24"/>
          <w:szCs w:val="24"/>
        </w:rPr>
        <w:t>d</w:t>
      </w:r>
      <w:r w:rsidRPr="0091023F">
        <w:rPr>
          <w:rFonts w:ascii="Arial" w:hAnsi="Arial" w:cs="Arial"/>
          <w:sz w:val="24"/>
          <w:szCs w:val="24"/>
        </w:rPr>
        <w:t xml:space="preserve">ado por el Consejo Superior en la </w:t>
      </w:r>
      <w:r w:rsidR="005D4777" w:rsidRPr="0091023F">
        <w:rPr>
          <w:rFonts w:ascii="Arial" w:hAnsi="Arial" w:cs="Arial"/>
          <w:sz w:val="24"/>
          <w:szCs w:val="24"/>
        </w:rPr>
        <w:t>s</w:t>
      </w:r>
      <w:r w:rsidRPr="0091023F">
        <w:rPr>
          <w:rFonts w:ascii="Arial" w:hAnsi="Arial" w:cs="Arial"/>
          <w:sz w:val="24"/>
          <w:szCs w:val="24"/>
        </w:rPr>
        <w:t xml:space="preserve">esión </w:t>
      </w:r>
      <w:r w:rsidR="00222398" w:rsidRPr="0091023F">
        <w:rPr>
          <w:rFonts w:ascii="Arial" w:hAnsi="Arial" w:cs="Arial"/>
          <w:sz w:val="24"/>
          <w:szCs w:val="24"/>
        </w:rPr>
        <w:t>N°</w:t>
      </w:r>
      <w:r w:rsidRPr="0091023F">
        <w:rPr>
          <w:rFonts w:ascii="Arial" w:hAnsi="Arial" w:cs="Arial"/>
          <w:sz w:val="24"/>
          <w:szCs w:val="24"/>
        </w:rPr>
        <w:t xml:space="preserve">58-2018, artículo XLIII, </w:t>
      </w:r>
      <w:r w:rsidR="00F611DF" w:rsidRPr="0091023F">
        <w:rPr>
          <w:rFonts w:ascii="Arial" w:hAnsi="Arial" w:cs="Arial"/>
          <w:sz w:val="24"/>
          <w:szCs w:val="24"/>
        </w:rPr>
        <w:t xml:space="preserve">el responsable </w:t>
      </w:r>
      <w:r w:rsidR="00C80B43" w:rsidRPr="0091023F">
        <w:rPr>
          <w:rFonts w:ascii="Arial" w:hAnsi="Arial" w:cs="Arial"/>
          <w:sz w:val="24"/>
          <w:szCs w:val="24"/>
        </w:rPr>
        <w:t>de representar</w:t>
      </w:r>
      <w:r w:rsidR="00F611DF" w:rsidRPr="0091023F">
        <w:rPr>
          <w:rFonts w:ascii="Arial" w:hAnsi="Arial" w:cs="Arial"/>
          <w:sz w:val="24"/>
          <w:szCs w:val="24"/>
        </w:rPr>
        <w:t xml:space="preserve"> presupuestariamente </w:t>
      </w:r>
      <w:r w:rsidR="00020354" w:rsidRPr="0091023F">
        <w:rPr>
          <w:rFonts w:ascii="Arial" w:hAnsi="Arial" w:cs="Arial"/>
          <w:sz w:val="24"/>
          <w:szCs w:val="24"/>
        </w:rPr>
        <w:t xml:space="preserve">el </w:t>
      </w:r>
      <w:r w:rsidR="00222398" w:rsidRPr="0091023F">
        <w:rPr>
          <w:rFonts w:ascii="Arial" w:hAnsi="Arial" w:cs="Arial"/>
          <w:sz w:val="24"/>
          <w:szCs w:val="24"/>
        </w:rPr>
        <w:t>p</w:t>
      </w:r>
      <w:r w:rsidR="000A3CCB" w:rsidRPr="0091023F">
        <w:rPr>
          <w:rFonts w:ascii="Arial" w:hAnsi="Arial" w:cs="Arial"/>
          <w:sz w:val="24"/>
          <w:szCs w:val="24"/>
        </w:rPr>
        <w:t xml:space="preserve">rograma </w:t>
      </w:r>
      <w:r w:rsidR="00222398" w:rsidRPr="0091023F">
        <w:rPr>
          <w:rFonts w:ascii="Arial" w:hAnsi="Arial" w:cs="Arial"/>
          <w:sz w:val="24"/>
          <w:szCs w:val="24"/>
        </w:rPr>
        <w:t xml:space="preserve">950 </w:t>
      </w:r>
      <w:r w:rsidR="00020354" w:rsidRPr="0091023F">
        <w:rPr>
          <w:rFonts w:ascii="Arial" w:hAnsi="Arial" w:cs="Arial"/>
          <w:sz w:val="24"/>
          <w:szCs w:val="24"/>
        </w:rPr>
        <w:t>“</w:t>
      </w:r>
      <w:r w:rsidR="00C07D2E" w:rsidRPr="0091023F">
        <w:rPr>
          <w:rFonts w:ascii="Arial" w:hAnsi="Arial" w:cs="Arial"/>
          <w:sz w:val="24"/>
          <w:szCs w:val="24"/>
        </w:rPr>
        <w:t>Servicio de Atención y Protección de Víctimas y Testigos</w:t>
      </w:r>
      <w:r w:rsidR="00020354" w:rsidRPr="0091023F">
        <w:rPr>
          <w:rFonts w:ascii="Arial" w:hAnsi="Arial" w:cs="Arial"/>
          <w:sz w:val="24"/>
          <w:szCs w:val="24"/>
        </w:rPr>
        <w:t>”</w:t>
      </w:r>
      <w:r w:rsidR="00F455E0" w:rsidRPr="0091023F">
        <w:rPr>
          <w:rFonts w:ascii="Arial" w:hAnsi="Arial" w:cs="Arial"/>
          <w:sz w:val="24"/>
          <w:szCs w:val="24"/>
        </w:rPr>
        <w:t>,</w:t>
      </w:r>
      <w:r w:rsidR="00F611DF" w:rsidRPr="0091023F">
        <w:rPr>
          <w:rFonts w:ascii="Arial" w:hAnsi="Arial" w:cs="Arial"/>
          <w:sz w:val="24"/>
          <w:szCs w:val="24"/>
        </w:rPr>
        <w:t xml:space="preserve"> </w:t>
      </w:r>
      <w:r w:rsidR="00222398" w:rsidRPr="0091023F">
        <w:rPr>
          <w:rFonts w:ascii="Arial" w:hAnsi="Arial" w:cs="Arial"/>
          <w:sz w:val="24"/>
          <w:szCs w:val="24"/>
        </w:rPr>
        <w:t xml:space="preserve">es </w:t>
      </w:r>
      <w:r w:rsidR="00F611DF" w:rsidRPr="0091023F">
        <w:rPr>
          <w:rFonts w:ascii="Arial" w:hAnsi="Arial" w:cs="Arial"/>
          <w:sz w:val="24"/>
          <w:szCs w:val="24"/>
        </w:rPr>
        <w:t>la Jefatura de la Oficina de Atención a la Victima</w:t>
      </w:r>
      <w:r w:rsidR="00FB74BC" w:rsidRPr="0091023F">
        <w:rPr>
          <w:rFonts w:ascii="Arial" w:hAnsi="Arial" w:cs="Arial"/>
          <w:sz w:val="24"/>
          <w:szCs w:val="24"/>
        </w:rPr>
        <w:t xml:space="preserve"> de Delitos</w:t>
      </w:r>
      <w:r w:rsidR="00FE35E5" w:rsidRPr="0091023F">
        <w:rPr>
          <w:rFonts w:ascii="Arial" w:hAnsi="Arial" w:cs="Arial"/>
          <w:sz w:val="24"/>
          <w:szCs w:val="24"/>
        </w:rPr>
        <w:t>, en el entendido que es un aspecto administrativo que no implica cambio o ajustes a nivel de sistema de formulación</w:t>
      </w:r>
      <w:r w:rsidR="00C80B43" w:rsidRPr="0091023F">
        <w:rPr>
          <w:rFonts w:ascii="Arial" w:hAnsi="Arial" w:cs="Arial"/>
          <w:sz w:val="24"/>
          <w:szCs w:val="24"/>
        </w:rPr>
        <w:t>,</w:t>
      </w:r>
      <w:r w:rsidR="00FE35E5" w:rsidRPr="0091023F">
        <w:rPr>
          <w:rFonts w:ascii="Arial" w:hAnsi="Arial" w:cs="Arial"/>
          <w:sz w:val="24"/>
          <w:szCs w:val="24"/>
        </w:rPr>
        <w:t xml:space="preserve"> </w:t>
      </w:r>
      <w:r w:rsidR="00C22632" w:rsidRPr="0091023F">
        <w:rPr>
          <w:rFonts w:ascii="Arial" w:hAnsi="Arial" w:cs="Arial"/>
          <w:sz w:val="24"/>
          <w:szCs w:val="24"/>
        </w:rPr>
        <w:t>conservando</w:t>
      </w:r>
      <w:r w:rsidR="00FE35E5" w:rsidRPr="0091023F">
        <w:rPr>
          <w:rFonts w:ascii="Arial" w:hAnsi="Arial" w:cs="Arial"/>
          <w:sz w:val="24"/>
          <w:szCs w:val="24"/>
        </w:rPr>
        <w:t xml:space="preserve"> su composición</w:t>
      </w:r>
      <w:r w:rsidR="00C22632" w:rsidRPr="0091023F">
        <w:rPr>
          <w:rFonts w:ascii="Arial" w:hAnsi="Arial" w:cs="Arial"/>
          <w:sz w:val="24"/>
          <w:szCs w:val="24"/>
        </w:rPr>
        <w:t xml:space="preserve"> a saber:</w:t>
      </w:r>
      <w:r w:rsidR="00FE35E5" w:rsidRPr="0091023F">
        <w:rPr>
          <w:rFonts w:ascii="Arial" w:hAnsi="Arial" w:cs="Arial"/>
          <w:sz w:val="24"/>
          <w:szCs w:val="24"/>
        </w:rPr>
        <w:t xml:space="preserve"> </w:t>
      </w:r>
      <w:r w:rsidR="00FB74BC" w:rsidRPr="0091023F">
        <w:rPr>
          <w:rFonts w:ascii="Arial" w:hAnsi="Arial" w:cs="Arial"/>
          <w:sz w:val="24"/>
          <w:szCs w:val="24"/>
        </w:rPr>
        <w:t>718</w:t>
      </w:r>
      <w:r w:rsidR="00C07D2E" w:rsidRPr="0091023F">
        <w:rPr>
          <w:rFonts w:ascii="Arial" w:hAnsi="Arial" w:cs="Arial"/>
          <w:sz w:val="24"/>
          <w:szCs w:val="24"/>
        </w:rPr>
        <w:t xml:space="preserve"> Oficina de Atención a </w:t>
      </w:r>
      <w:r w:rsidR="007F31BC" w:rsidRPr="0091023F">
        <w:rPr>
          <w:rFonts w:ascii="Arial" w:hAnsi="Arial" w:cs="Arial"/>
          <w:sz w:val="24"/>
          <w:szCs w:val="24"/>
        </w:rPr>
        <w:t xml:space="preserve">la </w:t>
      </w:r>
      <w:r w:rsidR="00C07D2E" w:rsidRPr="0091023F">
        <w:rPr>
          <w:rFonts w:ascii="Arial" w:hAnsi="Arial" w:cs="Arial"/>
          <w:sz w:val="24"/>
          <w:szCs w:val="24"/>
        </w:rPr>
        <w:t xml:space="preserve">Víctima de Delitos y la </w:t>
      </w:r>
      <w:r w:rsidR="00FB74BC" w:rsidRPr="0091023F">
        <w:rPr>
          <w:rFonts w:ascii="Arial" w:hAnsi="Arial" w:cs="Arial"/>
          <w:sz w:val="24"/>
          <w:szCs w:val="24"/>
        </w:rPr>
        <w:t xml:space="preserve">1106 </w:t>
      </w:r>
      <w:r w:rsidR="00C07D2E" w:rsidRPr="0091023F">
        <w:rPr>
          <w:rFonts w:ascii="Arial" w:hAnsi="Arial" w:cs="Arial"/>
          <w:sz w:val="24"/>
          <w:szCs w:val="24"/>
        </w:rPr>
        <w:t xml:space="preserve">Unidad de Protección </w:t>
      </w:r>
      <w:r w:rsidR="00FB74BC" w:rsidRPr="0091023F">
        <w:rPr>
          <w:rFonts w:ascii="Arial" w:hAnsi="Arial" w:cs="Arial"/>
          <w:sz w:val="24"/>
          <w:szCs w:val="24"/>
        </w:rPr>
        <w:t xml:space="preserve">de </w:t>
      </w:r>
      <w:r w:rsidR="00C07D2E" w:rsidRPr="0091023F">
        <w:rPr>
          <w:rFonts w:ascii="Arial" w:hAnsi="Arial" w:cs="Arial"/>
          <w:sz w:val="24"/>
          <w:szCs w:val="24"/>
        </w:rPr>
        <w:t>Víctimas y Testigos.</w:t>
      </w:r>
      <w:bookmarkEnd w:id="7"/>
      <w:r w:rsidR="00C07D2E" w:rsidRPr="0091023F">
        <w:rPr>
          <w:rFonts w:ascii="Arial" w:hAnsi="Arial" w:cs="Arial"/>
          <w:sz w:val="24"/>
          <w:szCs w:val="24"/>
        </w:rPr>
        <w:t xml:space="preserve"> </w:t>
      </w:r>
    </w:p>
    <w:p w14:paraId="1B4E7449" w14:textId="77777777" w:rsidR="006B3DF9" w:rsidRPr="0091023F" w:rsidRDefault="006B3DF9" w:rsidP="00C07D2E">
      <w:pPr>
        <w:suppressAutoHyphens w:val="0"/>
        <w:autoSpaceDE w:val="0"/>
        <w:autoSpaceDN w:val="0"/>
        <w:adjustRightInd w:val="0"/>
        <w:rPr>
          <w:rFonts w:ascii="Arial" w:hAnsi="Arial" w:cs="Arial"/>
          <w:iCs/>
          <w:color w:val="C00000"/>
          <w:sz w:val="24"/>
          <w:szCs w:val="24"/>
          <w:lang w:eastAsia="es-ES"/>
        </w:rPr>
      </w:pPr>
    </w:p>
    <w:p w14:paraId="2BCFCBF8" w14:textId="77777777" w:rsidR="00610433" w:rsidRPr="0091023F" w:rsidRDefault="002A4B50" w:rsidP="00610433">
      <w:pPr>
        <w:suppressAutoHyphens w:val="0"/>
        <w:jc w:val="both"/>
        <w:rPr>
          <w:rFonts w:ascii="Arial" w:hAnsi="Arial" w:cs="Arial"/>
          <w:sz w:val="24"/>
          <w:szCs w:val="24"/>
          <w:lang w:eastAsia="es-ES"/>
        </w:rPr>
      </w:pPr>
      <w:r w:rsidRPr="0091023F">
        <w:rPr>
          <w:rFonts w:ascii="Arial" w:hAnsi="Arial" w:cs="Arial"/>
          <w:iCs/>
          <w:sz w:val="24"/>
          <w:szCs w:val="24"/>
          <w:lang w:eastAsia="es-ES"/>
        </w:rPr>
        <w:t>Con respecto a</w:t>
      </w:r>
      <w:r w:rsidR="0045216C" w:rsidRPr="0091023F">
        <w:rPr>
          <w:rFonts w:ascii="Arial" w:hAnsi="Arial" w:cs="Arial"/>
          <w:iCs/>
          <w:sz w:val="24"/>
          <w:szCs w:val="24"/>
          <w:lang w:eastAsia="es-ES"/>
        </w:rPr>
        <w:t xml:space="preserve"> </w:t>
      </w:r>
      <w:r w:rsidRPr="0091023F">
        <w:rPr>
          <w:rFonts w:ascii="Arial" w:hAnsi="Arial" w:cs="Arial"/>
          <w:iCs/>
          <w:sz w:val="24"/>
          <w:szCs w:val="24"/>
          <w:lang w:eastAsia="es-ES"/>
        </w:rPr>
        <w:t>l</w:t>
      </w:r>
      <w:r w:rsidR="0045216C" w:rsidRPr="0091023F">
        <w:rPr>
          <w:rFonts w:ascii="Arial" w:hAnsi="Arial" w:cs="Arial"/>
          <w:iCs/>
          <w:sz w:val="24"/>
          <w:szCs w:val="24"/>
          <w:lang w:eastAsia="es-ES"/>
        </w:rPr>
        <w:t>as necesidades</w:t>
      </w:r>
      <w:r w:rsidRPr="0091023F">
        <w:rPr>
          <w:rFonts w:ascii="Arial" w:hAnsi="Arial" w:cs="Arial"/>
          <w:iCs/>
          <w:sz w:val="24"/>
          <w:szCs w:val="24"/>
          <w:lang w:eastAsia="es-ES"/>
        </w:rPr>
        <w:t xml:space="preserve"> </w:t>
      </w:r>
      <w:r w:rsidR="0045216C" w:rsidRPr="0091023F">
        <w:rPr>
          <w:rFonts w:ascii="Arial" w:hAnsi="Arial" w:cs="Arial"/>
          <w:iCs/>
          <w:sz w:val="24"/>
          <w:szCs w:val="24"/>
          <w:lang w:eastAsia="es-ES"/>
        </w:rPr>
        <w:t xml:space="preserve">de la </w:t>
      </w:r>
      <w:r w:rsidR="00C07D2E" w:rsidRPr="0091023F">
        <w:rPr>
          <w:rFonts w:ascii="Arial" w:hAnsi="Arial" w:cs="Arial"/>
          <w:iCs/>
          <w:sz w:val="24"/>
          <w:szCs w:val="24"/>
          <w:lang w:eastAsia="es-ES"/>
        </w:rPr>
        <w:t>Plataforma Integral de Servicios de Atención a la Víctima (PISAV)</w:t>
      </w:r>
      <w:r w:rsidR="000C1A0C" w:rsidRPr="0091023F">
        <w:rPr>
          <w:rFonts w:ascii="Arial" w:hAnsi="Arial" w:cs="Arial"/>
          <w:iCs/>
          <w:sz w:val="24"/>
          <w:szCs w:val="24"/>
          <w:lang w:eastAsia="es-ES"/>
        </w:rPr>
        <w:t>,</w:t>
      </w:r>
      <w:r w:rsidR="007A5E66" w:rsidRPr="0091023F">
        <w:rPr>
          <w:rFonts w:ascii="Arial" w:hAnsi="Arial" w:cs="Arial"/>
          <w:iCs/>
          <w:sz w:val="24"/>
          <w:szCs w:val="24"/>
          <w:lang w:eastAsia="es-ES"/>
        </w:rPr>
        <w:t xml:space="preserve"> las</w:t>
      </w:r>
      <w:r w:rsidR="00C07D2E" w:rsidRPr="0091023F">
        <w:rPr>
          <w:rFonts w:ascii="Arial" w:hAnsi="Arial" w:cs="Arial"/>
          <w:iCs/>
          <w:sz w:val="24"/>
          <w:szCs w:val="24"/>
          <w:lang w:eastAsia="es-ES"/>
        </w:rPr>
        <w:t xml:space="preserve"> </w:t>
      </w:r>
      <w:r w:rsidR="0045216C" w:rsidRPr="0091023F">
        <w:rPr>
          <w:rFonts w:ascii="Arial" w:hAnsi="Arial" w:cs="Arial"/>
          <w:sz w:val="24"/>
          <w:szCs w:val="24"/>
          <w:lang w:eastAsia="es-ES"/>
        </w:rPr>
        <w:t>mismas</w:t>
      </w:r>
      <w:r w:rsidR="00C07D2E" w:rsidRPr="0091023F">
        <w:rPr>
          <w:rFonts w:ascii="Arial" w:hAnsi="Arial" w:cs="Arial"/>
          <w:sz w:val="24"/>
          <w:szCs w:val="24"/>
          <w:lang w:eastAsia="es-ES"/>
        </w:rPr>
        <w:t xml:space="preserve"> deben ser formuladas por las oficinas y despachos </w:t>
      </w:r>
      <w:r w:rsidR="0045216C" w:rsidRPr="0091023F">
        <w:rPr>
          <w:rFonts w:ascii="Arial" w:hAnsi="Arial" w:cs="Arial"/>
          <w:sz w:val="24"/>
          <w:szCs w:val="24"/>
          <w:lang w:eastAsia="es-ES"/>
        </w:rPr>
        <w:t xml:space="preserve">de </w:t>
      </w:r>
      <w:r w:rsidR="00C07D2E" w:rsidRPr="0091023F">
        <w:rPr>
          <w:rFonts w:ascii="Arial" w:hAnsi="Arial" w:cs="Arial"/>
          <w:sz w:val="24"/>
          <w:szCs w:val="24"/>
          <w:lang w:eastAsia="es-ES"/>
        </w:rPr>
        <w:t>las distintas localidades: Juzgado de Pensiones Alimentarias y Violencia Doméstica (</w:t>
      </w:r>
      <w:r w:rsidR="00C0592B" w:rsidRPr="0091023F">
        <w:rPr>
          <w:rFonts w:ascii="Arial" w:hAnsi="Arial" w:cs="Arial"/>
          <w:sz w:val="24"/>
          <w:szCs w:val="24"/>
          <w:lang w:eastAsia="es-ES"/>
        </w:rPr>
        <w:t>programa</w:t>
      </w:r>
      <w:r w:rsidR="00C07D2E" w:rsidRPr="0091023F">
        <w:rPr>
          <w:rFonts w:ascii="Arial" w:hAnsi="Arial" w:cs="Arial"/>
          <w:sz w:val="24"/>
          <w:szCs w:val="24"/>
          <w:lang w:eastAsia="es-ES"/>
        </w:rPr>
        <w:t xml:space="preserve"> 927), Departamento de Trabajo Social y Psicología (</w:t>
      </w:r>
      <w:r w:rsidR="00C0592B" w:rsidRPr="0091023F">
        <w:rPr>
          <w:rFonts w:ascii="Arial" w:hAnsi="Arial" w:cs="Arial"/>
          <w:sz w:val="24"/>
          <w:szCs w:val="24"/>
          <w:lang w:eastAsia="es-ES"/>
        </w:rPr>
        <w:t>programa</w:t>
      </w:r>
      <w:r w:rsidR="00C07D2E" w:rsidRPr="0091023F">
        <w:rPr>
          <w:rFonts w:ascii="Arial" w:hAnsi="Arial" w:cs="Arial"/>
          <w:sz w:val="24"/>
          <w:szCs w:val="24"/>
          <w:lang w:eastAsia="es-ES"/>
        </w:rPr>
        <w:t xml:space="preserve"> 926), Unidad de Medicina Legal (</w:t>
      </w:r>
      <w:r w:rsidR="00C0592B" w:rsidRPr="0091023F">
        <w:rPr>
          <w:rFonts w:ascii="Arial" w:hAnsi="Arial" w:cs="Arial"/>
          <w:sz w:val="24"/>
          <w:szCs w:val="24"/>
          <w:lang w:eastAsia="es-ES"/>
        </w:rPr>
        <w:t>programa</w:t>
      </w:r>
      <w:r w:rsidR="00C07D2E" w:rsidRPr="0091023F">
        <w:rPr>
          <w:rFonts w:ascii="Arial" w:hAnsi="Arial" w:cs="Arial"/>
          <w:sz w:val="24"/>
          <w:szCs w:val="24"/>
          <w:lang w:eastAsia="es-ES"/>
        </w:rPr>
        <w:t xml:space="preserve"> 928), Fiscalía (</w:t>
      </w:r>
      <w:r w:rsidR="00C0592B" w:rsidRPr="0091023F">
        <w:rPr>
          <w:rFonts w:ascii="Arial" w:hAnsi="Arial" w:cs="Arial"/>
          <w:sz w:val="24"/>
          <w:szCs w:val="24"/>
          <w:lang w:eastAsia="es-ES"/>
        </w:rPr>
        <w:t>programa</w:t>
      </w:r>
      <w:r w:rsidR="00C07D2E" w:rsidRPr="0091023F">
        <w:rPr>
          <w:rFonts w:ascii="Arial" w:hAnsi="Arial" w:cs="Arial"/>
          <w:sz w:val="24"/>
          <w:szCs w:val="24"/>
          <w:lang w:eastAsia="es-ES"/>
        </w:rPr>
        <w:t xml:space="preserve"> 929)</w:t>
      </w:r>
      <w:r w:rsidR="000B59DD" w:rsidRPr="0091023F">
        <w:rPr>
          <w:rFonts w:ascii="Arial" w:hAnsi="Arial" w:cs="Arial"/>
          <w:sz w:val="24"/>
          <w:szCs w:val="24"/>
          <w:lang w:eastAsia="es-ES"/>
        </w:rPr>
        <w:t>,</w:t>
      </w:r>
      <w:r w:rsidR="00C07D2E" w:rsidRPr="0091023F">
        <w:rPr>
          <w:rFonts w:ascii="Arial" w:hAnsi="Arial" w:cs="Arial"/>
          <w:sz w:val="24"/>
          <w:szCs w:val="24"/>
          <w:lang w:eastAsia="es-ES"/>
        </w:rPr>
        <w:t xml:space="preserve"> Defensa</w:t>
      </w:r>
      <w:r w:rsidR="00C07D2E" w:rsidRPr="0091023F">
        <w:rPr>
          <w:rFonts w:ascii="Arial" w:hAnsi="Arial" w:cs="Arial"/>
          <w:iCs/>
          <w:sz w:val="24"/>
          <w:szCs w:val="24"/>
          <w:lang w:eastAsia="es-ES"/>
        </w:rPr>
        <w:t xml:space="preserve"> Pública (</w:t>
      </w:r>
      <w:r w:rsidR="00C0592B" w:rsidRPr="0091023F">
        <w:rPr>
          <w:rFonts w:ascii="Arial" w:hAnsi="Arial" w:cs="Arial"/>
          <w:iCs/>
          <w:sz w:val="24"/>
          <w:szCs w:val="24"/>
          <w:lang w:eastAsia="es-ES"/>
        </w:rPr>
        <w:t>programa</w:t>
      </w:r>
      <w:r w:rsidR="00C07D2E" w:rsidRPr="0091023F">
        <w:rPr>
          <w:rFonts w:ascii="Arial" w:hAnsi="Arial" w:cs="Arial"/>
          <w:iCs/>
          <w:sz w:val="24"/>
          <w:szCs w:val="24"/>
          <w:lang w:eastAsia="es-ES"/>
        </w:rPr>
        <w:t xml:space="preserve"> 930)</w:t>
      </w:r>
      <w:r w:rsidR="00834999" w:rsidRPr="0091023F">
        <w:rPr>
          <w:rFonts w:ascii="Arial" w:hAnsi="Arial" w:cs="Arial"/>
          <w:iCs/>
          <w:sz w:val="24"/>
          <w:szCs w:val="24"/>
          <w:lang w:eastAsia="es-ES"/>
        </w:rPr>
        <w:t xml:space="preserve"> y </w:t>
      </w:r>
      <w:r w:rsidR="00C07D2E" w:rsidRPr="0091023F">
        <w:rPr>
          <w:rFonts w:ascii="Arial" w:hAnsi="Arial" w:cs="Arial"/>
          <w:iCs/>
          <w:sz w:val="24"/>
          <w:szCs w:val="24"/>
          <w:lang w:eastAsia="es-ES"/>
        </w:rPr>
        <w:t xml:space="preserve">Oficina de Atención a </w:t>
      </w:r>
      <w:r w:rsidR="007720D7" w:rsidRPr="0091023F">
        <w:rPr>
          <w:rFonts w:ascii="Arial" w:hAnsi="Arial" w:cs="Arial"/>
          <w:iCs/>
          <w:sz w:val="24"/>
          <w:szCs w:val="24"/>
          <w:lang w:eastAsia="es-ES"/>
        </w:rPr>
        <w:t xml:space="preserve">la </w:t>
      </w:r>
      <w:r w:rsidR="00C07D2E" w:rsidRPr="0091023F">
        <w:rPr>
          <w:rFonts w:ascii="Arial" w:hAnsi="Arial" w:cs="Arial"/>
          <w:iCs/>
          <w:sz w:val="24"/>
          <w:szCs w:val="24"/>
          <w:lang w:eastAsia="es-ES"/>
        </w:rPr>
        <w:t>Víctima de Delitos</w:t>
      </w:r>
      <w:r w:rsidR="00F253E2" w:rsidRPr="0091023F">
        <w:rPr>
          <w:rFonts w:ascii="Arial" w:hAnsi="Arial" w:cs="Arial"/>
          <w:iCs/>
          <w:sz w:val="24"/>
          <w:szCs w:val="24"/>
          <w:lang w:eastAsia="es-ES"/>
        </w:rPr>
        <w:t xml:space="preserve"> (programa </w:t>
      </w:r>
      <w:r w:rsidR="00414311" w:rsidRPr="0091023F">
        <w:rPr>
          <w:rFonts w:ascii="Arial" w:hAnsi="Arial" w:cs="Arial"/>
          <w:iCs/>
          <w:sz w:val="24"/>
          <w:szCs w:val="24"/>
          <w:lang w:eastAsia="es-ES"/>
        </w:rPr>
        <w:t>950)</w:t>
      </w:r>
      <w:r w:rsidR="00C07D2E" w:rsidRPr="0091023F">
        <w:rPr>
          <w:rFonts w:ascii="Arial" w:hAnsi="Arial" w:cs="Arial"/>
          <w:iCs/>
          <w:sz w:val="24"/>
          <w:szCs w:val="24"/>
          <w:lang w:eastAsia="es-ES"/>
        </w:rPr>
        <w:t xml:space="preserve">. </w:t>
      </w:r>
      <w:r w:rsidRPr="0091023F">
        <w:rPr>
          <w:rFonts w:ascii="Arial" w:hAnsi="Arial" w:cs="Arial"/>
          <w:iCs/>
          <w:sz w:val="24"/>
          <w:szCs w:val="24"/>
          <w:lang w:eastAsia="es-ES"/>
        </w:rPr>
        <w:lastRenderedPageBreak/>
        <w:t xml:space="preserve">Para lo cual </w:t>
      </w:r>
      <w:r w:rsidR="00C07D2E" w:rsidRPr="0091023F">
        <w:rPr>
          <w:rFonts w:ascii="Arial" w:hAnsi="Arial" w:cs="Arial"/>
          <w:iCs/>
          <w:sz w:val="24"/>
          <w:szCs w:val="24"/>
          <w:lang w:eastAsia="es-ES"/>
        </w:rPr>
        <w:t>debe</w:t>
      </w:r>
      <w:r w:rsidRPr="0091023F">
        <w:rPr>
          <w:rFonts w:ascii="Arial" w:hAnsi="Arial" w:cs="Arial"/>
          <w:iCs/>
          <w:sz w:val="24"/>
          <w:szCs w:val="24"/>
          <w:lang w:eastAsia="es-ES"/>
        </w:rPr>
        <w:t>n</w:t>
      </w:r>
      <w:r w:rsidR="00C07D2E" w:rsidRPr="0091023F">
        <w:rPr>
          <w:rFonts w:ascii="Arial" w:hAnsi="Arial" w:cs="Arial"/>
          <w:iCs/>
          <w:sz w:val="24"/>
          <w:szCs w:val="24"/>
          <w:lang w:eastAsia="es-ES"/>
        </w:rPr>
        <w:t xml:space="preserve"> coordinar sus necesidades con el </w:t>
      </w:r>
      <w:r w:rsidRPr="0091023F">
        <w:rPr>
          <w:rFonts w:ascii="Arial" w:hAnsi="Arial" w:cs="Arial"/>
          <w:iCs/>
          <w:sz w:val="24"/>
          <w:szCs w:val="24"/>
          <w:lang w:eastAsia="es-ES"/>
        </w:rPr>
        <w:t>A</w:t>
      </w:r>
      <w:r w:rsidR="00C07D2E" w:rsidRPr="0091023F">
        <w:rPr>
          <w:rFonts w:ascii="Arial" w:hAnsi="Arial" w:cs="Arial"/>
          <w:iCs/>
          <w:sz w:val="24"/>
          <w:szCs w:val="24"/>
          <w:lang w:eastAsia="es-ES"/>
        </w:rPr>
        <w:t xml:space="preserve">dministrador </w:t>
      </w:r>
      <w:r w:rsidRPr="0091023F">
        <w:rPr>
          <w:rFonts w:ascii="Arial" w:hAnsi="Arial" w:cs="Arial"/>
          <w:iCs/>
          <w:sz w:val="24"/>
          <w:szCs w:val="24"/>
          <w:lang w:eastAsia="es-ES"/>
        </w:rPr>
        <w:t xml:space="preserve">Regional o del </w:t>
      </w:r>
      <w:r w:rsidR="00C0592B" w:rsidRPr="0091023F">
        <w:rPr>
          <w:rFonts w:ascii="Arial" w:hAnsi="Arial" w:cs="Arial"/>
          <w:iCs/>
          <w:sz w:val="24"/>
          <w:szCs w:val="24"/>
          <w:lang w:eastAsia="es-ES"/>
        </w:rPr>
        <w:t>programa presupuestario</w:t>
      </w:r>
      <w:r w:rsidR="00C07D2E" w:rsidRPr="0091023F">
        <w:rPr>
          <w:rFonts w:ascii="Arial" w:hAnsi="Arial" w:cs="Arial"/>
          <w:iCs/>
          <w:sz w:val="24"/>
          <w:szCs w:val="24"/>
          <w:lang w:eastAsia="es-ES"/>
        </w:rPr>
        <w:t xml:space="preserve"> </w:t>
      </w:r>
      <w:r w:rsidR="000B59DD" w:rsidRPr="0091023F">
        <w:rPr>
          <w:rFonts w:ascii="Arial" w:hAnsi="Arial" w:cs="Arial"/>
          <w:iCs/>
          <w:sz w:val="24"/>
          <w:szCs w:val="24"/>
          <w:lang w:eastAsia="es-ES"/>
        </w:rPr>
        <w:t>correspondiente</w:t>
      </w:r>
      <w:r w:rsidR="000C1A0C" w:rsidRPr="0091023F">
        <w:rPr>
          <w:rFonts w:ascii="Arial" w:hAnsi="Arial" w:cs="Arial"/>
          <w:iCs/>
          <w:sz w:val="24"/>
          <w:szCs w:val="24"/>
          <w:lang w:eastAsia="es-ES"/>
        </w:rPr>
        <w:t>. E</w:t>
      </w:r>
      <w:r w:rsidR="0045216C" w:rsidRPr="0091023F">
        <w:rPr>
          <w:rFonts w:ascii="Arial" w:hAnsi="Arial" w:cs="Arial"/>
          <w:iCs/>
          <w:sz w:val="24"/>
          <w:szCs w:val="24"/>
          <w:lang w:eastAsia="es-ES"/>
        </w:rPr>
        <w:t>sto incluye la formulación de servicios comunes tales como: el alquiler de edificios, servicios de vigilancia y limpieza.</w:t>
      </w:r>
      <w:r w:rsidR="000B59DD" w:rsidRPr="0091023F">
        <w:rPr>
          <w:rFonts w:ascii="Arial" w:hAnsi="Arial" w:cs="Arial"/>
          <w:iCs/>
          <w:sz w:val="24"/>
          <w:szCs w:val="24"/>
          <w:lang w:eastAsia="es-ES"/>
        </w:rPr>
        <w:t xml:space="preserve"> </w:t>
      </w:r>
      <w:r w:rsidR="00CB3C43" w:rsidRPr="0091023F">
        <w:rPr>
          <w:rFonts w:ascii="Arial" w:hAnsi="Arial" w:cs="Arial"/>
          <w:iCs/>
          <w:sz w:val="24"/>
          <w:szCs w:val="24"/>
          <w:lang w:eastAsia="es-ES"/>
        </w:rPr>
        <w:t xml:space="preserve"> En cuanto a las necesidades de las áreas</w:t>
      </w:r>
      <w:r w:rsidR="00CB3C43" w:rsidRPr="0091023F">
        <w:rPr>
          <w:rFonts w:ascii="Arial" w:hAnsi="Arial" w:cs="Arial"/>
          <w:sz w:val="24"/>
          <w:szCs w:val="24"/>
          <w:lang w:eastAsia="es-ES"/>
        </w:rPr>
        <w:t xml:space="preserve"> comunes, deberá la Administración Regional incluirlas conforme los requerimientos que remita y justifique la Administración del PISAV.</w:t>
      </w:r>
    </w:p>
    <w:p w14:paraId="5DD0C375" w14:textId="77777777" w:rsidR="000343B3" w:rsidRPr="0091023F" w:rsidRDefault="000343B3" w:rsidP="00610433">
      <w:pPr>
        <w:suppressAutoHyphens w:val="0"/>
        <w:jc w:val="both"/>
        <w:rPr>
          <w:rFonts w:ascii="Arial" w:hAnsi="Arial" w:cs="Arial"/>
          <w:sz w:val="24"/>
          <w:szCs w:val="24"/>
          <w:lang w:eastAsia="es-ES"/>
        </w:rPr>
      </w:pPr>
    </w:p>
    <w:p w14:paraId="2CE73B98" w14:textId="77777777" w:rsidR="000343B3" w:rsidRPr="00CA011B" w:rsidRDefault="00E376A2" w:rsidP="009D5E00">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 </w:t>
      </w:r>
      <w:r w:rsidR="00A34D5D" w:rsidRPr="00CA011B">
        <w:rPr>
          <w:rFonts w:ascii="Arial" w:hAnsi="Arial" w:cs="Arial"/>
          <w:sz w:val="24"/>
          <w:szCs w:val="24"/>
        </w:rPr>
        <w:t xml:space="preserve">La </w:t>
      </w:r>
      <w:r w:rsidR="000343B3" w:rsidRPr="00CA011B">
        <w:rPr>
          <w:rFonts w:ascii="Arial" w:hAnsi="Arial" w:cs="Arial"/>
          <w:sz w:val="24"/>
          <w:szCs w:val="24"/>
        </w:rPr>
        <w:t>reforma a la Ley Orgánica del Poder Judicial (LOPJ) introducida mediante Ley N°9544 publicada el 22 de mayo de 2018, crea la Junta Administrativa del Fondo de Jubilaciones y Pensiones del Poder Judicial (JUNAFO) como un órgano del Poder Judicial que contará con completa independencia funcional, técnica y administrativa, para ejercer las facultades y atribuciones que le otorga la ley. Al respecto, es importante destacar que la Dirección General de Presupuesto Nacional remite oficio N°DGPN-0244-2021 del 16 de abril del 2021, mediante el cual se establece un mecanismo para la inyección de los recursos a percibir por parte de la JUNAFO Oficio N°0359-DJA-2022 para la ejecución de su propio presupuesto, creando el programa N°“951- Administración Fondo de Jubilaciones y Pensiones” mediante el cual se centralizan los gastos asociados a este Órgano de Desconcentración Máxima del Poder Judicial.</w:t>
      </w:r>
    </w:p>
    <w:p w14:paraId="3DE5F2C3" w14:textId="77777777" w:rsidR="00CC3CBB" w:rsidRPr="00CA011B" w:rsidRDefault="00CC3CBB" w:rsidP="00454F79">
      <w:pPr>
        <w:tabs>
          <w:tab w:val="left" w:pos="360"/>
        </w:tabs>
        <w:jc w:val="both"/>
        <w:rPr>
          <w:rFonts w:ascii="Arial" w:hAnsi="Arial" w:cs="Arial"/>
          <w:sz w:val="24"/>
          <w:szCs w:val="24"/>
        </w:rPr>
      </w:pPr>
    </w:p>
    <w:p w14:paraId="399EF3B0" w14:textId="77777777" w:rsidR="00CC3CBB" w:rsidRPr="0091023F" w:rsidRDefault="007B4C7B" w:rsidP="00454F79">
      <w:pPr>
        <w:tabs>
          <w:tab w:val="left" w:pos="360"/>
        </w:tabs>
        <w:jc w:val="both"/>
        <w:rPr>
          <w:rFonts w:ascii="Arial" w:hAnsi="Arial" w:cs="Arial"/>
          <w:sz w:val="24"/>
          <w:szCs w:val="24"/>
        </w:rPr>
      </w:pPr>
      <w:r w:rsidRPr="00CA011B">
        <w:rPr>
          <w:rFonts w:ascii="Arial" w:hAnsi="Arial" w:cs="Arial"/>
          <w:sz w:val="24"/>
          <w:szCs w:val="24"/>
        </w:rPr>
        <w:t>La formulación</w:t>
      </w:r>
      <w:r w:rsidR="00CC3CBB" w:rsidRPr="00CA011B">
        <w:rPr>
          <w:rFonts w:ascii="Arial" w:hAnsi="Arial" w:cs="Arial"/>
          <w:sz w:val="24"/>
          <w:szCs w:val="24"/>
        </w:rPr>
        <w:t xml:space="preserve"> de los recursos del programa 951 Administración </w:t>
      </w:r>
      <w:r w:rsidR="007D37C5" w:rsidRPr="00CA011B">
        <w:rPr>
          <w:rFonts w:ascii="Arial" w:hAnsi="Arial" w:cs="Arial"/>
          <w:sz w:val="24"/>
          <w:szCs w:val="24"/>
        </w:rPr>
        <w:t xml:space="preserve">del </w:t>
      </w:r>
      <w:r w:rsidR="00CC3CBB" w:rsidRPr="00CA011B">
        <w:rPr>
          <w:rFonts w:ascii="Arial" w:hAnsi="Arial" w:cs="Arial"/>
          <w:sz w:val="24"/>
          <w:szCs w:val="24"/>
        </w:rPr>
        <w:t>Fondo de Jubilaciones y Pensiones</w:t>
      </w:r>
      <w:r w:rsidR="00E23359" w:rsidRPr="00CA011B">
        <w:rPr>
          <w:rFonts w:ascii="Arial" w:hAnsi="Arial" w:cs="Arial"/>
          <w:sz w:val="24"/>
          <w:szCs w:val="24"/>
        </w:rPr>
        <w:t xml:space="preserve"> (JUNAFO)</w:t>
      </w:r>
      <w:r w:rsidR="00CC3CBB" w:rsidRPr="00CA011B">
        <w:rPr>
          <w:rFonts w:ascii="Arial" w:hAnsi="Arial" w:cs="Arial"/>
          <w:sz w:val="24"/>
          <w:szCs w:val="24"/>
        </w:rPr>
        <w:t xml:space="preserve"> le corresponderá </w:t>
      </w:r>
      <w:r w:rsidR="00CE1FB2" w:rsidRPr="00CA011B">
        <w:rPr>
          <w:rFonts w:ascii="Arial" w:hAnsi="Arial" w:cs="Arial"/>
          <w:sz w:val="24"/>
          <w:szCs w:val="24"/>
        </w:rPr>
        <w:t>a esta</w:t>
      </w:r>
      <w:r w:rsidR="009D20DC" w:rsidRPr="00CA011B">
        <w:rPr>
          <w:rFonts w:ascii="Arial" w:hAnsi="Arial" w:cs="Arial"/>
          <w:sz w:val="24"/>
          <w:szCs w:val="24"/>
        </w:rPr>
        <w:t xml:space="preserve"> Junta,</w:t>
      </w:r>
      <w:r w:rsidR="00CE1FB2" w:rsidRPr="00CA011B">
        <w:rPr>
          <w:rFonts w:ascii="Arial" w:hAnsi="Arial" w:cs="Arial"/>
          <w:sz w:val="24"/>
          <w:szCs w:val="24"/>
        </w:rPr>
        <w:t xml:space="preserve"> quien </w:t>
      </w:r>
      <w:r w:rsidR="00CC3CBB" w:rsidRPr="00CA011B">
        <w:rPr>
          <w:rFonts w:ascii="Arial" w:hAnsi="Arial" w:cs="Arial"/>
          <w:sz w:val="24"/>
          <w:szCs w:val="24"/>
        </w:rPr>
        <w:t>determinar</w:t>
      </w:r>
      <w:r w:rsidR="00CE1FB2" w:rsidRPr="00CA011B">
        <w:rPr>
          <w:rFonts w:ascii="Arial" w:hAnsi="Arial" w:cs="Arial"/>
          <w:sz w:val="24"/>
          <w:szCs w:val="24"/>
        </w:rPr>
        <w:t xml:space="preserve">á </w:t>
      </w:r>
      <w:r w:rsidR="00CC3CBB" w:rsidRPr="00CA011B">
        <w:rPr>
          <w:rFonts w:ascii="Arial" w:hAnsi="Arial" w:cs="Arial"/>
          <w:sz w:val="24"/>
          <w:szCs w:val="24"/>
        </w:rPr>
        <w:t xml:space="preserve">las limitaciones de su propio presupuesto, el cual se financiará con una comisión por gastos administrativos que surgirá de deducir un cinco por mil de los sueldos que devenguen las personas servidoras judiciales, así como de las jubilaciones y las pensiones a cargo del Fondo. </w:t>
      </w:r>
      <w:r w:rsidRPr="00CA011B">
        <w:rPr>
          <w:rFonts w:ascii="Arial" w:hAnsi="Arial" w:cs="Arial"/>
          <w:sz w:val="24"/>
          <w:szCs w:val="24"/>
        </w:rPr>
        <w:t>L</w:t>
      </w:r>
      <w:r w:rsidR="00CC3CBB" w:rsidRPr="00CA011B">
        <w:rPr>
          <w:rFonts w:ascii="Arial" w:hAnsi="Arial" w:cs="Arial"/>
          <w:sz w:val="24"/>
          <w:szCs w:val="24"/>
        </w:rPr>
        <w:t xml:space="preserve">a formulación del presupuesto será analizada en </w:t>
      </w:r>
      <w:r w:rsidR="00DE6B9C" w:rsidRPr="00CA011B">
        <w:rPr>
          <w:rFonts w:ascii="Arial" w:hAnsi="Arial" w:cs="Arial"/>
          <w:sz w:val="24"/>
          <w:szCs w:val="24"/>
        </w:rPr>
        <w:t>coordinación</w:t>
      </w:r>
      <w:r w:rsidR="00CC3CBB" w:rsidRPr="00CA011B">
        <w:rPr>
          <w:rFonts w:ascii="Arial" w:hAnsi="Arial" w:cs="Arial"/>
          <w:sz w:val="24"/>
          <w:szCs w:val="24"/>
        </w:rPr>
        <w:t xml:space="preserve"> con la Dirección de </w:t>
      </w:r>
      <w:proofErr w:type="spellStart"/>
      <w:r w:rsidR="00CC3CBB" w:rsidRPr="00CA011B">
        <w:rPr>
          <w:rFonts w:ascii="Arial" w:hAnsi="Arial" w:cs="Arial"/>
          <w:sz w:val="24"/>
          <w:szCs w:val="24"/>
        </w:rPr>
        <w:t>Planificación.</w:t>
      </w:r>
      <w:r w:rsidR="00DF637D" w:rsidRPr="0091023F">
        <w:rPr>
          <w:rFonts w:ascii="Arial" w:hAnsi="Arial" w:cs="Arial"/>
          <w:sz w:val="24"/>
          <w:szCs w:val="24"/>
        </w:rPr>
        <w:t>La</w:t>
      </w:r>
      <w:proofErr w:type="spellEnd"/>
      <w:r w:rsidR="00DF637D" w:rsidRPr="0091023F">
        <w:rPr>
          <w:rFonts w:ascii="Arial" w:hAnsi="Arial" w:cs="Arial"/>
          <w:sz w:val="24"/>
          <w:szCs w:val="24"/>
        </w:rPr>
        <w:t xml:space="preserve"> Junta remitirá la certificación de recursos emitida por el Ministerio de Hacienda.</w:t>
      </w:r>
    </w:p>
    <w:p w14:paraId="21F78067" w14:textId="77777777" w:rsidR="00CC3CBB" w:rsidRPr="0091023F" w:rsidRDefault="00CC3CBB" w:rsidP="00454F79">
      <w:pPr>
        <w:tabs>
          <w:tab w:val="left" w:pos="360"/>
        </w:tabs>
        <w:jc w:val="both"/>
        <w:rPr>
          <w:rFonts w:ascii="Arial" w:hAnsi="Arial" w:cs="Arial"/>
          <w:sz w:val="24"/>
          <w:szCs w:val="24"/>
        </w:rPr>
      </w:pPr>
    </w:p>
    <w:p w14:paraId="2F05C49D" w14:textId="77777777" w:rsidR="000E535C" w:rsidRPr="0091023F" w:rsidRDefault="00921B76" w:rsidP="00D2773E">
      <w:pPr>
        <w:numPr>
          <w:ilvl w:val="0"/>
          <w:numId w:val="2"/>
        </w:numPr>
        <w:tabs>
          <w:tab w:val="clear" w:pos="375"/>
          <w:tab w:val="left" w:pos="360"/>
          <w:tab w:val="num" w:pos="567"/>
        </w:tabs>
        <w:ind w:left="0" w:firstLine="0"/>
        <w:jc w:val="both"/>
        <w:rPr>
          <w:rFonts w:ascii="Arial" w:hAnsi="Arial" w:cs="Arial"/>
          <w:b/>
          <w:sz w:val="24"/>
          <w:szCs w:val="24"/>
        </w:rPr>
      </w:pPr>
      <w:r w:rsidRPr="0091023F">
        <w:rPr>
          <w:rFonts w:ascii="Arial" w:hAnsi="Arial" w:cs="Arial"/>
          <w:sz w:val="24"/>
          <w:szCs w:val="24"/>
        </w:rPr>
        <w:t xml:space="preserve">Los </w:t>
      </w:r>
      <w:r w:rsidR="0046016A" w:rsidRPr="0091023F">
        <w:rPr>
          <w:rFonts w:ascii="Arial" w:hAnsi="Arial" w:cs="Arial"/>
          <w:sz w:val="24"/>
          <w:szCs w:val="24"/>
        </w:rPr>
        <w:t>Consejo</w:t>
      </w:r>
      <w:r w:rsidRPr="0091023F">
        <w:rPr>
          <w:rFonts w:ascii="Arial" w:hAnsi="Arial" w:cs="Arial"/>
          <w:sz w:val="24"/>
          <w:szCs w:val="24"/>
        </w:rPr>
        <w:t>s</w:t>
      </w:r>
      <w:r w:rsidR="0046016A" w:rsidRPr="0091023F">
        <w:rPr>
          <w:rFonts w:ascii="Arial" w:hAnsi="Arial" w:cs="Arial"/>
          <w:sz w:val="24"/>
          <w:szCs w:val="24"/>
        </w:rPr>
        <w:t xml:space="preserve"> de Administración </w:t>
      </w:r>
      <w:r w:rsidR="000F2AAC" w:rsidRPr="0091023F">
        <w:rPr>
          <w:rFonts w:ascii="Arial" w:hAnsi="Arial" w:cs="Arial"/>
          <w:sz w:val="24"/>
          <w:szCs w:val="24"/>
        </w:rPr>
        <w:t xml:space="preserve">de Circuito </w:t>
      </w:r>
      <w:r w:rsidR="0046016A" w:rsidRPr="0091023F">
        <w:rPr>
          <w:rFonts w:ascii="Arial" w:hAnsi="Arial" w:cs="Arial"/>
          <w:sz w:val="24"/>
          <w:szCs w:val="24"/>
        </w:rPr>
        <w:t>apr</w:t>
      </w:r>
      <w:r w:rsidR="001A78ED" w:rsidRPr="0091023F">
        <w:rPr>
          <w:rFonts w:ascii="Arial" w:hAnsi="Arial" w:cs="Arial"/>
          <w:sz w:val="24"/>
          <w:szCs w:val="24"/>
        </w:rPr>
        <w:t>ue</w:t>
      </w:r>
      <w:r w:rsidR="0046016A" w:rsidRPr="0091023F">
        <w:rPr>
          <w:rFonts w:ascii="Arial" w:hAnsi="Arial" w:cs="Arial"/>
          <w:sz w:val="24"/>
          <w:szCs w:val="24"/>
        </w:rPr>
        <w:t>ba</w:t>
      </w:r>
      <w:r w:rsidR="001A78ED" w:rsidRPr="0091023F">
        <w:rPr>
          <w:rFonts w:ascii="Arial" w:hAnsi="Arial" w:cs="Arial"/>
          <w:sz w:val="24"/>
          <w:szCs w:val="24"/>
        </w:rPr>
        <w:t>n</w:t>
      </w:r>
      <w:r w:rsidR="0046016A" w:rsidRPr="0091023F">
        <w:rPr>
          <w:rFonts w:ascii="Arial" w:hAnsi="Arial" w:cs="Arial"/>
          <w:sz w:val="24"/>
          <w:szCs w:val="24"/>
        </w:rPr>
        <w:t xml:space="preserve"> el Anteproyecto de Presupuesto </w:t>
      </w:r>
      <w:r w:rsidR="00AC3BC5" w:rsidRPr="0091023F">
        <w:rPr>
          <w:rFonts w:ascii="Arial" w:hAnsi="Arial" w:cs="Arial"/>
          <w:sz w:val="24"/>
          <w:szCs w:val="24"/>
        </w:rPr>
        <w:t>de</w:t>
      </w:r>
      <w:r w:rsidR="001A78ED" w:rsidRPr="0091023F">
        <w:rPr>
          <w:rFonts w:ascii="Arial" w:hAnsi="Arial" w:cs="Arial"/>
          <w:sz w:val="24"/>
          <w:szCs w:val="24"/>
        </w:rPr>
        <w:t xml:space="preserve"> </w:t>
      </w:r>
      <w:r w:rsidR="007D5B75" w:rsidRPr="0091023F">
        <w:rPr>
          <w:rFonts w:ascii="Arial" w:hAnsi="Arial" w:cs="Arial"/>
          <w:sz w:val="24"/>
          <w:szCs w:val="24"/>
        </w:rPr>
        <w:t>su</w:t>
      </w:r>
      <w:r w:rsidR="00A20A46" w:rsidRPr="0091023F">
        <w:rPr>
          <w:rFonts w:ascii="Arial" w:hAnsi="Arial" w:cs="Arial"/>
          <w:sz w:val="24"/>
          <w:szCs w:val="24"/>
        </w:rPr>
        <w:t>s oficinas adscritas</w:t>
      </w:r>
      <w:r w:rsidR="000F2AAC" w:rsidRPr="0091023F">
        <w:rPr>
          <w:rFonts w:ascii="Arial" w:hAnsi="Arial" w:cs="Arial"/>
          <w:sz w:val="24"/>
          <w:szCs w:val="24"/>
        </w:rPr>
        <w:t>,</w:t>
      </w:r>
      <w:r w:rsidR="007D5B75" w:rsidRPr="0091023F">
        <w:rPr>
          <w:rFonts w:ascii="Arial" w:hAnsi="Arial" w:cs="Arial"/>
          <w:sz w:val="24"/>
          <w:szCs w:val="24"/>
        </w:rPr>
        <w:t xml:space="preserve"> </w:t>
      </w:r>
      <w:r w:rsidR="00831111" w:rsidRPr="0091023F">
        <w:rPr>
          <w:rFonts w:ascii="Arial" w:hAnsi="Arial" w:cs="Arial"/>
          <w:sz w:val="24"/>
          <w:szCs w:val="24"/>
        </w:rPr>
        <w:t xml:space="preserve">el cual </w:t>
      </w:r>
      <w:r w:rsidR="007D5B75" w:rsidRPr="0091023F">
        <w:rPr>
          <w:rFonts w:ascii="Arial" w:hAnsi="Arial" w:cs="Arial"/>
          <w:sz w:val="24"/>
          <w:szCs w:val="24"/>
        </w:rPr>
        <w:t>incluye l</w:t>
      </w:r>
      <w:r w:rsidR="00831111" w:rsidRPr="0091023F">
        <w:rPr>
          <w:rFonts w:ascii="Arial" w:hAnsi="Arial" w:cs="Arial"/>
          <w:sz w:val="24"/>
          <w:szCs w:val="24"/>
        </w:rPr>
        <w:t xml:space="preserve">as oficinas </w:t>
      </w:r>
      <w:r w:rsidR="007D5B75" w:rsidRPr="0091023F">
        <w:rPr>
          <w:rFonts w:ascii="Arial" w:hAnsi="Arial" w:cs="Arial"/>
          <w:sz w:val="24"/>
          <w:szCs w:val="24"/>
        </w:rPr>
        <w:t xml:space="preserve">de los </w:t>
      </w:r>
      <w:r w:rsidR="00C0592B" w:rsidRPr="0091023F">
        <w:rPr>
          <w:rFonts w:ascii="Arial" w:hAnsi="Arial" w:cs="Arial"/>
          <w:sz w:val="24"/>
          <w:szCs w:val="24"/>
        </w:rPr>
        <w:t>programa</w:t>
      </w:r>
      <w:r w:rsidR="007D5B75" w:rsidRPr="0091023F">
        <w:rPr>
          <w:rFonts w:ascii="Arial" w:hAnsi="Arial" w:cs="Arial"/>
          <w:sz w:val="24"/>
          <w:szCs w:val="24"/>
        </w:rPr>
        <w:t>s 926 Dirección</w:t>
      </w:r>
      <w:r w:rsidR="00591707" w:rsidRPr="0091023F">
        <w:rPr>
          <w:rFonts w:ascii="Arial" w:hAnsi="Arial" w:cs="Arial"/>
          <w:sz w:val="24"/>
          <w:szCs w:val="24"/>
        </w:rPr>
        <w:t xml:space="preserve"> y </w:t>
      </w:r>
      <w:r w:rsidR="007D5B75" w:rsidRPr="0091023F">
        <w:rPr>
          <w:rFonts w:ascii="Arial" w:hAnsi="Arial" w:cs="Arial"/>
          <w:sz w:val="24"/>
          <w:szCs w:val="24"/>
        </w:rPr>
        <w:t>Administración y 927 Servicio Jurisdiccional. E</w:t>
      </w:r>
      <w:r w:rsidR="00051785" w:rsidRPr="0091023F">
        <w:rPr>
          <w:rFonts w:ascii="Arial" w:hAnsi="Arial" w:cs="Arial"/>
          <w:sz w:val="24"/>
          <w:szCs w:val="24"/>
        </w:rPr>
        <w:t>n esta labor deben ser asistidos por l</w:t>
      </w:r>
      <w:r w:rsidR="007D5B75" w:rsidRPr="0091023F">
        <w:rPr>
          <w:rFonts w:ascii="Arial" w:hAnsi="Arial" w:cs="Arial"/>
          <w:sz w:val="24"/>
          <w:szCs w:val="24"/>
        </w:rPr>
        <w:t>as Administraciones Regionales</w:t>
      </w:r>
      <w:r w:rsidR="0091563A" w:rsidRPr="0091023F">
        <w:rPr>
          <w:rFonts w:ascii="Arial" w:hAnsi="Arial" w:cs="Arial"/>
          <w:sz w:val="24"/>
          <w:szCs w:val="24"/>
        </w:rPr>
        <w:t>,</w:t>
      </w:r>
      <w:r w:rsidR="007C0660" w:rsidRPr="0091023F">
        <w:rPr>
          <w:rFonts w:ascii="Arial" w:hAnsi="Arial" w:cs="Arial"/>
          <w:sz w:val="24"/>
          <w:szCs w:val="24"/>
        </w:rPr>
        <w:t xml:space="preserve"> qui</w:t>
      </w:r>
      <w:r w:rsidR="007533E7" w:rsidRPr="0091023F">
        <w:rPr>
          <w:rFonts w:ascii="Arial" w:hAnsi="Arial" w:cs="Arial"/>
          <w:sz w:val="24"/>
          <w:szCs w:val="24"/>
        </w:rPr>
        <w:t>e</w:t>
      </w:r>
      <w:r w:rsidR="007C0660" w:rsidRPr="0091023F">
        <w:rPr>
          <w:rFonts w:ascii="Arial" w:hAnsi="Arial" w:cs="Arial"/>
          <w:sz w:val="24"/>
          <w:szCs w:val="24"/>
        </w:rPr>
        <w:t xml:space="preserve">nes </w:t>
      </w:r>
      <w:r w:rsidR="00FE78CE" w:rsidRPr="0091023F">
        <w:rPr>
          <w:rFonts w:ascii="Arial" w:hAnsi="Arial" w:cs="Arial"/>
          <w:sz w:val="24"/>
          <w:szCs w:val="24"/>
        </w:rPr>
        <w:t>remitirán por</w:t>
      </w:r>
      <w:r w:rsidR="006E76CE" w:rsidRPr="0091023F">
        <w:rPr>
          <w:rFonts w:ascii="Arial" w:hAnsi="Arial" w:cs="Arial"/>
          <w:sz w:val="24"/>
          <w:szCs w:val="24"/>
        </w:rPr>
        <w:t xml:space="preserve"> correo electrónico el acta de aprobación del Anteproyecto de Presupuesto 202</w:t>
      </w:r>
      <w:r w:rsidR="00FE78CE" w:rsidRPr="0091023F">
        <w:rPr>
          <w:rFonts w:ascii="Arial" w:hAnsi="Arial" w:cs="Arial"/>
          <w:sz w:val="24"/>
          <w:szCs w:val="24"/>
        </w:rPr>
        <w:t>4</w:t>
      </w:r>
      <w:r w:rsidR="00015F24" w:rsidRPr="0091023F">
        <w:rPr>
          <w:rFonts w:ascii="Arial" w:hAnsi="Arial" w:cs="Arial"/>
          <w:sz w:val="24"/>
          <w:szCs w:val="24"/>
        </w:rPr>
        <w:t>.</w:t>
      </w:r>
    </w:p>
    <w:p w14:paraId="0B5482AC" w14:textId="77777777" w:rsidR="00B57230" w:rsidRPr="0091023F" w:rsidRDefault="00B57230" w:rsidP="00454F79">
      <w:pPr>
        <w:tabs>
          <w:tab w:val="left" w:pos="360"/>
        </w:tabs>
        <w:jc w:val="both"/>
        <w:rPr>
          <w:rFonts w:ascii="Arial" w:hAnsi="Arial" w:cs="Arial"/>
          <w:color w:val="C00000"/>
          <w:sz w:val="24"/>
          <w:szCs w:val="24"/>
          <w:lang w:val="es-MX"/>
        </w:rPr>
      </w:pPr>
    </w:p>
    <w:p w14:paraId="4425A679" w14:textId="77777777" w:rsidR="007A5E66" w:rsidRPr="0091023F" w:rsidRDefault="0046016A" w:rsidP="00A41702">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Además del envío del Anteproyecto de Presupuesto a través del Sistema SIGA-PJ, todo</w:t>
      </w:r>
      <w:r w:rsidR="007E635F" w:rsidRPr="0091023F">
        <w:rPr>
          <w:rFonts w:ascii="Arial" w:hAnsi="Arial" w:cs="Arial"/>
          <w:sz w:val="24"/>
          <w:szCs w:val="24"/>
        </w:rPr>
        <w:t xml:space="preserve">s los </w:t>
      </w:r>
      <w:r w:rsidR="00817133" w:rsidRPr="0091023F">
        <w:rPr>
          <w:rFonts w:ascii="Arial" w:hAnsi="Arial" w:cs="Arial"/>
          <w:sz w:val="24"/>
          <w:szCs w:val="24"/>
        </w:rPr>
        <w:t>Centros de Responsabilidad</w:t>
      </w:r>
      <w:r w:rsidR="00DE76A2" w:rsidRPr="0091023F">
        <w:rPr>
          <w:rFonts w:ascii="Arial" w:hAnsi="Arial" w:cs="Arial"/>
          <w:sz w:val="24"/>
          <w:szCs w:val="24"/>
        </w:rPr>
        <w:t>, en los casos que corresponda</w:t>
      </w:r>
      <w:r w:rsidR="00573F03" w:rsidRPr="0091023F">
        <w:rPr>
          <w:rFonts w:ascii="Arial" w:hAnsi="Arial" w:cs="Arial"/>
          <w:sz w:val="24"/>
          <w:szCs w:val="24"/>
        </w:rPr>
        <w:t xml:space="preserve">, </w:t>
      </w:r>
      <w:r w:rsidR="00357020" w:rsidRPr="0091023F">
        <w:rPr>
          <w:rFonts w:ascii="Arial" w:hAnsi="Arial" w:cs="Arial"/>
          <w:sz w:val="24"/>
          <w:szCs w:val="24"/>
        </w:rPr>
        <w:t>deben adjuntar</w:t>
      </w:r>
      <w:r w:rsidR="00DE76A2" w:rsidRPr="0091023F">
        <w:rPr>
          <w:rFonts w:ascii="Arial" w:hAnsi="Arial" w:cs="Arial"/>
          <w:sz w:val="24"/>
          <w:szCs w:val="24"/>
        </w:rPr>
        <w:t xml:space="preserve"> la tabla con la información de la carga de trabajo para el periodo 202</w:t>
      </w:r>
      <w:r w:rsidR="00357020" w:rsidRPr="0091023F">
        <w:rPr>
          <w:rFonts w:ascii="Arial" w:hAnsi="Arial" w:cs="Arial"/>
          <w:sz w:val="24"/>
          <w:szCs w:val="24"/>
        </w:rPr>
        <w:t>1</w:t>
      </w:r>
      <w:r w:rsidR="00DE76A2" w:rsidRPr="0091023F">
        <w:rPr>
          <w:rFonts w:ascii="Arial" w:hAnsi="Arial" w:cs="Arial"/>
          <w:sz w:val="24"/>
          <w:szCs w:val="24"/>
        </w:rPr>
        <w:t>-202</w:t>
      </w:r>
      <w:r w:rsidR="00357020" w:rsidRPr="0091023F">
        <w:rPr>
          <w:rFonts w:ascii="Arial" w:hAnsi="Arial" w:cs="Arial"/>
          <w:sz w:val="24"/>
          <w:szCs w:val="24"/>
        </w:rPr>
        <w:t>2</w:t>
      </w:r>
      <w:r w:rsidR="00DE76A2" w:rsidRPr="0091023F">
        <w:rPr>
          <w:rFonts w:ascii="Arial" w:hAnsi="Arial" w:cs="Arial"/>
          <w:sz w:val="24"/>
          <w:szCs w:val="24"/>
        </w:rPr>
        <w:t>, según se especifica en el apartado “C”</w:t>
      </w:r>
      <w:r w:rsidR="00357020" w:rsidRPr="0091023F">
        <w:rPr>
          <w:rFonts w:ascii="Arial" w:hAnsi="Arial" w:cs="Arial"/>
          <w:sz w:val="24"/>
          <w:szCs w:val="24"/>
        </w:rPr>
        <w:t xml:space="preserve"> de este documento</w:t>
      </w:r>
      <w:r w:rsidR="00DE76A2" w:rsidRPr="0091023F">
        <w:rPr>
          <w:rFonts w:ascii="Arial" w:hAnsi="Arial" w:cs="Arial"/>
          <w:sz w:val="24"/>
          <w:szCs w:val="24"/>
        </w:rPr>
        <w:t>.</w:t>
      </w:r>
    </w:p>
    <w:p w14:paraId="73704D51" w14:textId="77777777" w:rsidR="0046016A" w:rsidRPr="0091023F" w:rsidRDefault="00AC170A" w:rsidP="00FC3BA6">
      <w:pPr>
        <w:jc w:val="both"/>
        <w:rPr>
          <w:rFonts w:ascii="Arial" w:hAnsi="Arial" w:cs="Arial"/>
          <w:color w:val="C00000"/>
          <w:sz w:val="24"/>
          <w:szCs w:val="24"/>
        </w:rPr>
      </w:pPr>
      <w:r w:rsidRPr="0091023F" w:rsidDel="00AC170A">
        <w:rPr>
          <w:rFonts w:ascii="Arial" w:hAnsi="Arial" w:cs="Arial"/>
          <w:color w:val="C00000"/>
          <w:sz w:val="24"/>
          <w:szCs w:val="24"/>
        </w:rPr>
        <w:t xml:space="preserve"> </w:t>
      </w:r>
    </w:p>
    <w:p w14:paraId="365302B4" w14:textId="77777777" w:rsidR="0046016A" w:rsidRPr="0091023F" w:rsidRDefault="008B4CC2" w:rsidP="00D2773E">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w:t>
      </w:r>
      <w:r w:rsidR="001F604E" w:rsidRPr="0091023F">
        <w:rPr>
          <w:rFonts w:ascii="Arial" w:hAnsi="Arial" w:cs="Arial"/>
          <w:sz w:val="24"/>
          <w:szCs w:val="24"/>
        </w:rPr>
        <w:t>os</w:t>
      </w:r>
      <w:r w:rsidR="0046016A" w:rsidRPr="0091023F">
        <w:rPr>
          <w:rFonts w:ascii="Arial" w:hAnsi="Arial" w:cs="Arial"/>
          <w:sz w:val="24"/>
          <w:szCs w:val="24"/>
        </w:rPr>
        <w:t xml:space="preserve"> Consejo</w:t>
      </w:r>
      <w:r w:rsidR="001F604E" w:rsidRPr="0091023F">
        <w:rPr>
          <w:rFonts w:ascii="Arial" w:hAnsi="Arial" w:cs="Arial"/>
          <w:sz w:val="24"/>
          <w:szCs w:val="24"/>
        </w:rPr>
        <w:t>s</w:t>
      </w:r>
      <w:r w:rsidR="0046016A" w:rsidRPr="0091023F">
        <w:rPr>
          <w:rFonts w:ascii="Arial" w:hAnsi="Arial" w:cs="Arial"/>
          <w:sz w:val="24"/>
          <w:szCs w:val="24"/>
        </w:rPr>
        <w:t xml:space="preserve"> de Administración </w:t>
      </w:r>
      <w:r w:rsidR="004D19E5" w:rsidRPr="0091023F">
        <w:rPr>
          <w:rFonts w:ascii="Arial" w:hAnsi="Arial" w:cs="Arial"/>
          <w:sz w:val="24"/>
          <w:szCs w:val="24"/>
        </w:rPr>
        <w:t>de</w:t>
      </w:r>
      <w:r w:rsidR="005A2E73" w:rsidRPr="0091023F">
        <w:rPr>
          <w:rFonts w:ascii="Arial" w:hAnsi="Arial" w:cs="Arial"/>
          <w:sz w:val="24"/>
          <w:szCs w:val="24"/>
        </w:rPr>
        <w:t xml:space="preserve"> cada</w:t>
      </w:r>
      <w:r w:rsidR="004D19E5" w:rsidRPr="0091023F">
        <w:rPr>
          <w:rFonts w:ascii="Arial" w:hAnsi="Arial" w:cs="Arial"/>
          <w:sz w:val="24"/>
          <w:szCs w:val="24"/>
        </w:rPr>
        <w:t xml:space="preserve"> Circuito </w:t>
      </w:r>
      <w:r w:rsidR="0046016A" w:rsidRPr="0091023F">
        <w:rPr>
          <w:rFonts w:ascii="Arial" w:hAnsi="Arial" w:cs="Arial"/>
          <w:sz w:val="24"/>
          <w:szCs w:val="24"/>
        </w:rPr>
        <w:t>debe</w:t>
      </w:r>
      <w:r w:rsidR="001F604E" w:rsidRPr="0091023F">
        <w:rPr>
          <w:rFonts w:ascii="Arial" w:hAnsi="Arial" w:cs="Arial"/>
          <w:sz w:val="24"/>
          <w:szCs w:val="24"/>
        </w:rPr>
        <w:t>n</w:t>
      </w:r>
      <w:r w:rsidR="0046016A" w:rsidRPr="0091023F">
        <w:rPr>
          <w:rFonts w:ascii="Arial" w:hAnsi="Arial" w:cs="Arial"/>
          <w:sz w:val="24"/>
          <w:szCs w:val="24"/>
        </w:rPr>
        <w:t xml:space="preserve"> realizar sesi</w:t>
      </w:r>
      <w:r w:rsidR="001F604E" w:rsidRPr="0091023F">
        <w:rPr>
          <w:rFonts w:ascii="Arial" w:hAnsi="Arial" w:cs="Arial"/>
          <w:sz w:val="24"/>
          <w:szCs w:val="24"/>
        </w:rPr>
        <w:t xml:space="preserve">ones </w:t>
      </w:r>
      <w:r w:rsidR="0046016A" w:rsidRPr="0091023F">
        <w:rPr>
          <w:rFonts w:ascii="Arial" w:hAnsi="Arial" w:cs="Arial"/>
          <w:sz w:val="24"/>
          <w:szCs w:val="24"/>
        </w:rPr>
        <w:t xml:space="preserve">de trabajo para coordinar lo concerniente con </w:t>
      </w:r>
      <w:r w:rsidR="001F604E" w:rsidRPr="0091023F">
        <w:rPr>
          <w:rFonts w:ascii="Arial" w:hAnsi="Arial" w:cs="Arial"/>
          <w:sz w:val="24"/>
          <w:szCs w:val="24"/>
        </w:rPr>
        <w:t xml:space="preserve">los </w:t>
      </w:r>
      <w:r w:rsidR="0046016A" w:rsidRPr="0091023F">
        <w:rPr>
          <w:rFonts w:ascii="Arial" w:hAnsi="Arial" w:cs="Arial"/>
          <w:sz w:val="24"/>
          <w:szCs w:val="24"/>
        </w:rPr>
        <w:t xml:space="preserve">temas estratégicos, proyectos </w:t>
      </w:r>
      <w:r w:rsidR="001F604E" w:rsidRPr="0091023F">
        <w:rPr>
          <w:rFonts w:ascii="Arial" w:hAnsi="Arial" w:cs="Arial"/>
          <w:sz w:val="24"/>
          <w:szCs w:val="24"/>
        </w:rPr>
        <w:t xml:space="preserve">y </w:t>
      </w:r>
      <w:r w:rsidR="0046016A" w:rsidRPr="0091023F">
        <w:rPr>
          <w:rFonts w:ascii="Arial" w:hAnsi="Arial" w:cs="Arial"/>
          <w:sz w:val="24"/>
          <w:szCs w:val="24"/>
        </w:rPr>
        <w:t>gastos que deben ser incluidos en el presupuesto. Lo anterior, en concordancia con</w:t>
      </w:r>
      <w:r w:rsidR="0046016A" w:rsidRPr="0091023F">
        <w:rPr>
          <w:rFonts w:ascii="Arial" w:hAnsi="Arial" w:cs="Arial"/>
          <w:b/>
          <w:sz w:val="24"/>
          <w:szCs w:val="24"/>
        </w:rPr>
        <w:t xml:space="preserve"> </w:t>
      </w:r>
      <w:r w:rsidR="0046016A" w:rsidRPr="0091023F">
        <w:rPr>
          <w:rFonts w:ascii="Arial" w:hAnsi="Arial" w:cs="Arial"/>
          <w:sz w:val="24"/>
          <w:szCs w:val="24"/>
        </w:rPr>
        <w:t xml:space="preserve">el </w:t>
      </w:r>
      <w:r w:rsidR="0046016A" w:rsidRPr="0091023F">
        <w:rPr>
          <w:rFonts w:ascii="Arial" w:hAnsi="Arial" w:cs="Arial"/>
          <w:b/>
          <w:sz w:val="24"/>
          <w:szCs w:val="24"/>
        </w:rPr>
        <w:t>Plan Estratégico</w:t>
      </w:r>
      <w:r w:rsidR="001F604E" w:rsidRPr="0091023F">
        <w:rPr>
          <w:rFonts w:ascii="Arial" w:hAnsi="Arial" w:cs="Arial"/>
          <w:b/>
          <w:sz w:val="24"/>
          <w:szCs w:val="24"/>
        </w:rPr>
        <w:t xml:space="preserve"> </w:t>
      </w:r>
      <w:r w:rsidR="0046016A" w:rsidRPr="0091023F">
        <w:rPr>
          <w:rFonts w:ascii="Arial" w:hAnsi="Arial" w:cs="Arial"/>
          <w:b/>
          <w:sz w:val="24"/>
          <w:szCs w:val="24"/>
        </w:rPr>
        <w:t xml:space="preserve">Institucional </w:t>
      </w:r>
      <w:r w:rsidR="001F604E" w:rsidRPr="0091023F">
        <w:rPr>
          <w:rFonts w:ascii="Arial" w:hAnsi="Arial" w:cs="Arial"/>
          <w:b/>
          <w:sz w:val="24"/>
          <w:szCs w:val="24"/>
        </w:rPr>
        <w:t>201</w:t>
      </w:r>
      <w:r w:rsidR="003D0299" w:rsidRPr="0091023F">
        <w:rPr>
          <w:rFonts w:ascii="Arial" w:hAnsi="Arial" w:cs="Arial"/>
          <w:b/>
          <w:sz w:val="24"/>
          <w:szCs w:val="24"/>
        </w:rPr>
        <w:t>9</w:t>
      </w:r>
      <w:r w:rsidR="001F604E" w:rsidRPr="0091023F">
        <w:rPr>
          <w:rFonts w:ascii="Arial" w:hAnsi="Arial" w:cs="Arial"/>
          <w:b/>
          <w:sz w:val="24"/>
          <w:szCs w:val="24"/>
        </w:rPr>
        <w:t>-20</w:t>
      </w:r>
      <w:r w:rsidR="003D0299" w:rsidRPr="0091023F">
        <w:rPr>
          <w:rFonts w:ascii="Arial" w:hAnsi="Arial" w:cs="Arial"/>
          <w:b/>
          <w:sz w:val="24"/>
          <w:szCs w:val="24"/>
        </w:rPr>
        <w:t>2</w:t>
      </w:r>
      <w:r w:rsidR="00FF66A6" w:rsidRPr="0091023F">
        <w:rPr>
          <w:rFonts w:ascii="Arial" w:hAnsi="Arial" w:cs="Arial"/>
          <w:b/>
          <w:sz w:val="24"/>
          <w:szCs w:val="24"/>
        </w:rPr>
        <w:t>4</w:t>
      </w:r>
      <w:r w:rsidR="0046016A" w:rsidRPr="0091023F">
        <w:rPr>
          <w:rFonts w:ascii="Arial" w:hAnsi="Arial" w:cs="Arial"/>
          <w:sz w:val="24"/>
          <w:szCs w:val="24"/>
        </w:rPr>
        <w:t>, favoreci</w:t>
      </w:r>
      <w:r w:rsidRPr="0091023F">
        <w:rPr>
          <w:rFonts w:ascii="Arial" w:hAnsi="Arial" w:cs="Arial"/>
          <w:sz w:val="24"/>
          <w:szCs w:val="24"/>
        </w:rPr>
        <w:t>endo</w:t>
      </w:r>
      <w:r w:rsidR="0046016A" w:rsidRPr="0091023F">
        <w:rPr>
          <w:rFonts w:ascii="Arial" w:hAnsi="Arial" w:cs="Arial"/>
          <w:sz w:val="24"/>
          <w:szCs w:val="24"/>
        </w:rPr>
        <w:t xml:space="preserve"> la atención de aspectos </w:t>
      </w:r>
      <w:r w:rsidRPr="0091023F">
        <w:rPr>
          <w:rFonts w:ascii="Arial" w:hAnsi="Arial" w:cs="Arial"/>
          <w:sz w:val="24"/>
          <w:szCs w:val="24"/>
        </w:rPr>
        <w:t xml:space="preserve">de </w:t>
      </w:r>
      <w:r w:rsidR="0046016A" w:rsidRPr="0091023F">
        <w:rPr>
          <w:rFonts w:ascii="Arial" w:hAnsi="Arial" w:cs="Arial"/>
          <w:sz w:val="24"/>
          <w:szCs w:val="24"/>
        </w:rPr>
        <w:t xml:space="preserve">carácter estratégico, </w:t>
      </w:r>
      <w:r w:rsidR="00442351" w:rsidRPr="0091023F">
        <w:rPr>
          <w:rFonts w:ascii="Arial" w:hAnsi="Arial" w:cs="Arial"/>
          <w:sz w:val="24"/>
          <w:szCs w:val="24"/>
        </w:rPr>
        <w:t>predominando</w:t>
      </w:r>
      <w:r w:rsidR="0046016A" w:rsidRPr="0091023F">
        <w:rPr>
          <w:rFonts w:ascii="Arial" w:hAnsi="Arial" w:cs="Arial"/>
          <w:sz w:val="24"/>
          <w:szCs w:val="24"/>
        </w:rPr>
        <w:t xml:space="preserve"> la unidad del presupuesto a nivel de Circuito, la adecuada asignación de los recursos y el logro de los objetivos de la zona. </w:t>
      </w:r>
      <w:r w:rsidR="004D19E5" w:rsidRPr="0091023F">
        <w:rPr>
          <w:rFonts w:ascii="Arial" w:hAnsi="Arial" w:cs="Arial"/>
          <w:sz w:val="24"/>
          <w:szCs w:val="24"/>
        </w:rPr>
        <w:t xml:space="preserve">Los resultados </w:t>
      </w:r>
      <w:r w:rsidR="0046016A" w:rsidRPr="0091023F">
        <w:rPr>
          <w:rFonts w:ascii="Arial" w:hAnsi="Arial" w:cs="Arial"/>
          <w:sz w:val="24"/>
          <w:szCs w:val="24"/>
        </w:rPr>
        <w:t>de las reuniones de los Consejos de Administración</w:t>
      </w:r>
      <w:r w:rsidR="004D19E5" w:rsidRPr="0091023F">
        <w:rPr>
          <w:rFonts w:ascii="Arial" w:hAnsi="Arial" w:cs="Arial"/>
          <w:sz w:val="24"/>
          <w:szCs w:val="24"/>
        </w:rPr>
        <w:t xml:space="preserve"> de </w:t>
      </w:r>
      <w:r w:rsidR="00BF0B69" w:rsidRPr="0091023F">
        <w:rPr>
          <w:rFonts w:ascii="Arial" w:hAnsi="Arial" w:cs="Arial"/>
          <w:sz w:val="24"/>
          <w:szCs w:val="24"/>
        </w:rPr>
        <w:t>Circuito</w:t>
      </w:r>
      <w:r w:rsidR="0046016A" w:rsidRPr="0091023F">
        <w:rPr>
          <w:rFonts w:ascii="Arial" w:hAnsi="Arial" w:cs="Arial"/>
          <w:sz w:val="24"/>
          <w:szCs w:val="24"/>
        </w:rPr>
        <w:t xml:space="preserve"> debe</w:t>
      </w:r>
      <w:r w:rsidR="004D19E5" w:rsidRPr="0091023F">
        <w:rPr>
          <w:rFonts w:ascii="Arial" w:hAnsi="Arial" w:cs="Arial"/>
          <w:sz w:val="24"/>
          <w:szCs w:val="24"/>
        </w:rPr>
        <w:t>n</w:t>
      </w:r>
      <w:r w:rsidR="0046016A" w:rsidRPr="0091023F">
        <w:rPr>
          <w:rFonts w:ascii="Arial" w:hAnsi="Arial" w:cs="Arial"/>
          <w:sz w:val="24"/>
          <w:szCs w:val="24"/>
        </w:rPr>
        <w:t xml:space="preserve"> </w:t>
      </w:r>
      <w:r w:rsidR="0046016A" w:rsidRPr="0091023F">
        <w:rPr>
          <w:rFonts w:ascii="Arial" w:hAnsi="Arial" w:cs="Arial"/>
          <w:sz w:val="24"/>
          <w:szCs w:val="24"/>
        </w:rPr>
        <w:lastRenderedPageBreak/>
        <w:t>documentarse y constar en actas, conforme lo ha requerido la Auditoria mediante informe</w:t>
      </w:r>
      <w:r w:rsidR="005D4777" w:rsidRPr="0091023F">
        <w:rPr>
          <w:rFonts w:ascii="Arial" w:hAnsi="Arial" w:cs="Arial"/>
          <w:sz w:val="24"/>
          <w:szCs w:val="24"/>
        </w:rPr>
        <w:t xml:space="preserve"> </w:t>
      </w:r>
      <w:r w:rsidR="007533E7" w:rsidRPr="0091023F">
        <w:rPr>
          <w:rFonts w:ascii="Arial" w:hAnsi="Arial" w:cs="Arial"/>
          <w:sz w:val="24"/>
          <w:szCs w:val="24"/>
        </w:rPr>
        <w:t>N°</w:t>
      </w:r>
      <w:r w:rsidR="0046016A" w:rsidRPr="0091023F">
        <w:rPr>
          <w:rFonts w:ascii="Arial" w:hAnsi="Arial" w:cs="Arial"/>
          <w:sz w:val="24"/>
          <w:szCs w:val="24"/>
        </w:rPr>
        <w:t>1323-119-AEE-2011.</w:t>
      </w:r>
    </w:p>
    <w:p w14:paraId="299B8AFC" w14:textId="77777777" w:rsidR="008B4CC2" w:rsidRPr="0091023F" w:rsidRDefault="008B4CC2" w:rsidP="00676420">
      <w:pPr>
        <w:tabs>
          <w:tab w:val="left" w:pos="360"/>
        </w:tabs>
        <w:jc w:val="both"/>
        <w:rPr>
          <w:rFonts w:ascii="Arial" w:hAnsi="Arial" w:cs="Arial"/>
          <w:sz w:val="24"/>
          <w:szCs w:val="24"/>
        </w:rPr>
      </w:pPr>
    </w:p>
    <w:p w14:paraId="4F2FA5FC" w14:textId="77777777" w:rsidR="0046016A" w:rsidRPr="0091023F" w:rsidRDefault="001F604E" w:rsidP="005B4202">
      <w:pPr>
        <w:pStyle w:val="Ttulo4"/>
        <w:tabs>
          <w:tab w:val="clear" w:pos="864"/>
          <w:tab w:val="num" w:pos="0"/>
        </w:tabs>
        <w:ind w:left="0"/>
        <w:jc w:val="both"/>
        <w:rPr>
          <w:rFonts w:ascii="Arial" w:hAnsi="Arial" w:cs="Arial"/>
          <w:b w:val="0"/>
          <w:lang w:val="es-CR"/>
        </w:rPr>
      </w:pPr>
      <w:r w:rsidRPr="0091023F">
        <w:rPr>
          <w:rFonts w:ascii="Arial" w:hAnsi="Arial" w:cs="Arial"/>
          <w:b w:val="0"/>
          <w:lang w:val="es-CR"/>
        </w:rPr>
        <w:t xml:space="preserve">Los </w:t>
      </w:r>
      <w:r w:rsidR="00817133" w:rsidRPr="0091023F">
        <w:rPr>
          <w:rFonts w:ascii="Arial" w:hAnsi="Arial" w:cs="Arial"/>
          <w:b w:val="0"/>
          <w:lang w:val="es-CR"/>
        </w:rPr>
        <w:t>Centros de Responsabilidad</w:t>
      </w:r>
      <w:r w:rsidR="0046016A" w:rsidRPr="0091023F">
        <w:rPr>
          <w:rFonts w:ascii="Arial" w:hAnsi="Arial" w:cs="Arial"/>
          <w:b w:val="0"/>
          <w:lang w:val="es-CR"/>
        </w:rPr>
        <w:t xml:space="preserve"> debe</w:t>
      </w:r>
      <w:r w:rsidRPr="0091023F">
        <w:rPr>
          <w:rFonts w:ascii="Arial" w:hAnsi="Arial" w:cs="Arial"/>
          <w:b w:val="0"/>
          <w:lang w:val="es-CR"/>
        </w:rPr>
        <w:t>n</w:t>
      </w:r>
      <w:r w:rsidR="0046016A" w:rsidRPr="0091023F">
        <w:rPr>
          <w:rFonts w:ascii="Arial" w:hAnsi="Arial" w:cs="Arial"/>
          <w:b w:val="0"/>
          <w:lang w:val="es-CR"/>
        </w:rPr>
        <w:t xml:space="preserve"> presupuestar sus requerimientos con datos reales de consumo, utilizando registros históricos, cotizaciones y toda fuente confiable de datos, aplicando criterios de racionalidad del gasto y valoración de riesgos, conforme a </w:t>
      </w:r>
      <w:smartTag w:uri="urn:schemas-microsoft-com:office:smarttags" w:element="PersonName">
        <w:smartTagPr>
          <w:attr w:name="ProductID" w:val="la Ley"/>
        </w:smartTagPr>
        <w:r w:rsidR="0046016A" w:rsidRPr="0091023F">
          <w:rPr>
            <w:rFonts w:ascii="Arial" w:hAnsi="Arial" w:cs="Arial"/>
            <w:b w:val="0"/>
            <w:lang w:val="es-CR"/>
          </w:rPr>
          <w:t>la Ley</w:t>
        </w:r>
      </w:smartTag>
      <w:r w:rsidR="0046016A" w:rsidRPr="0091023F">
        <w:rPr>
          <w:rFonts w:ascii="Arial" w:hAnsi="Arial" w:cs="Arial"/>
          <w:b w:val="0"/>
          <w:lang w:val="es-CR"/>
        </w:rPr>
        <w:t xml:space="preserve"> de Control Interno.</w:t>
      </w:r>
      <w:r w:rsidR="0046016A" w:rsidRPr="0091023F">
        <w:rPr>
          <w:rStyle w:val="Smbolodenotaalpie"/>
          <w:rFonts w:ascii="Arial" w:hAnsi="Arial" w:cs="Arial"/>
        </w:rPr>
        <w:footnoteReference w:id="4"/>
      </w:r>
      <w:r w:rsidR="0046016A" w:rsidRPr="0091023F">
        <w:rPr>
          <w:rStyle w:val="Smbolodenotaalpie"/>
          <w:rFonts w:ascii="Arial" w:hAnsi="Arial" w:cs="Arial"/>
        </w:rPr>
        <w:t xml:space="preserve"> </w:t>
      </w:r>
      <w:r w:rsidR="0046016A" w:rsidRPr="0091023F">
        <w:rPr>
          <w:rFonts w:ascii="Arial" w:hAnsi="Arial" w:cs="Arial"/>
          <w:b w:val="0"/>
          <w:bCs w:val="0"/>
          <w:lang w:val="es-CR"/>
        </w:rPr>
        <w:t xml:space="preserve"> Si no se cuenta con datos reales</w:t>
      </w:r>
      <w:r w:rsidR="00720BA0" w:rsidRPr="0091023F">
        <w:rPr>
          <w:rFonts w:ascii="Arial" w:hAnsi="Arial" w:cs="Arial"/>
          <w:b w:val="0"/>
          <w:bCs w:val="0"/>
          <w:lang w:val="es-CR"/>
        </w:rPr>
        <w:t>,</w:t>
      </w:r>
      <w:r w:rsidR="0046016A" w:rsidRPr="0091023F">
        <w:rPr>
          <w:rFonts w:ascii="Arial" w:hAnsi="Arial" w:cs="Arial"/>
          <w:b w:val="0"/>
          <w:bCs w:val="0"/>
          <w:lang w:val="es-CR"/>
        </w:rPr>
        <w:t xml:space="preserve"> se debe realizar una proyección general con base en el consumo de la zona y en el </w:t>
      </w:r>
      <w:r w:rsidR="0025038C" w:rsidRPr="0091023F">
        <w:rPr>
          <w:rFonts w:ascii="Arial" w:hAnsi="Arial" w:cs="Arial"/>
          <w:b w:val="0"/>
          <w:bCs w:val="0"/>
          <w:lang w:val="es-CR"/>
        </w:rPr>
        <w:t xml:space="preserve">espacio </w:t>
      </w:r>
      <w:r w:rsidR="0046016A" w:rsidRPr="0091023F">
        <w:rPr>
          <w:rFonts w:ascii="Arial" w:hAnsi="Arial" w:cs="Arial"/>
          <w:b w:val="0"/>
          <w:bCs w:val="0"/>
          <w:lang w:val="es-CR"/>
        </w:rPr>
        <w:t>de “Justificaciones” en el Sistema SIGA-PJ</w:t>
      </w:r>
      <w:r w:rsidR="000128BC" w:rsidRPr="0091023F">
        <w:rPr>
          <w:rFonts w:ascii="Arial" w:hAnsi="Arial" w:cs="Arial"/>
          <w:b w:val="0"/>
          <w:bCs w:val="0"/>
          <w:lang w:val="es-CR"/>
        </w:rPr>
        <w:t>,</w:t>
      </w:r>
      <w:r w:rsidR="0046016A" w:rsidRPr="0091023F">
        <w:rPr>
          <w:rFonts w:ascii="Arial" w:hAnsi="Arial" w:cs="Arial"/>
          <w:b w:val="0"/>
          <w:bCs w:val="0"/>
          <w:lang w:val="es-CR"/>
        </w:rPr>
        <w:t xml:space="preserve"> </w:t>
      </w:r>
      <w:r w:rsidRPr="0091023F">
        <w:rPr>
          <w:rFonts w:ascii="Arial" w:hAnsi="Arial" w:cs="Arial"/>
          <w:b w:val="0"/>
          <w:bCs w:val="0"/>
          <w:lang w:val="es-CR"/>
        </w:rPr>
        <w:t xml:space="preserve">se </w:t>
      </w:r>
      <w:r w:rsidR="0046016A" w:rsidRPr="0091023F">
        <w:rPr>
          <w:rFonts w:ascii="Arial" w:hAnsi="Arial" w:cs="Arial"/>
          <w:b w:val="0"/>
          <w:bCs w:val="0"/>
          <w:lang w:val="es-CR"/>
        </w:rPr>
        <w:t>debe indicar c</w:t>
      </w:r>
      <w:r w:rsidR="000128BC" w:rsidRPr="0091023F">
        <w:rPr>
          <w:rFonts w:ascii="Arial" w:hAnsi="Arial" w:cs="Arial"/>
          <w:b w:val="0"/>
          <w:bCs w:val="0"/>
          <w:lang w:val="es-CR"/>
        </w:rPr>
        <w:t>o</w:t>
      </w:r>
      <w:r w:rsidR="0046016A" w:rsidRPr="0091023F">
        <w:rPr>
          <w:rFonts w:ascii="Arial" w:hAnsi="Arial" w:cs="Arial"/>
          <w:b w:val="0"/>
          <w:lang w:val="es-CR"/>
        </w:rPr>
        <w:t>mo se realizó la proyección</w:t>
      </w:r>
      <w:r w:rsidR="006722DE" w:rsidRPr="0091023F">
        <w:rPr>
          <w:rFonts w:ascii="Arial" w:hAnsi="Arial" w:cs="Arial"/>
          <w:b w:val="0"/>
          <w:lang w:val="es-CR"/>
        </w:rPr>
        <w:t xml:space="preserve"> para su posterior </w:t>
      </w:r>
      <w:r w:rsidR="000728A9" w:rsidRPr="0091023F">
        <w:rPr>
          <w:rFonts w:ascii="Arial" w:hAnsi="Arial" w:cs="Arial"/>
          <w:b w:val="0"/>
          <w:lang w:val="es-CR"/>
        </w:rPr>
        <w:t>estudio</w:t>
      </w:r>
      <w:r w:rsidR="0046016A" w:rsidRPr="0091023F">
        <w:rPr>
          <w:rFonts w:ascii="Arial" w:hAnsi="Arial" w:cs="Arial"/>
          <w:b w:val="0"/>
          <w:lang w:val="es-CR"/>
        </w:rPr>
        <w:t>.</w:t>
      </w:r>
    </w:p>
    <w:p w14:paraId="753CAFAB" w14:textId="77777777" w:rsidR="00116ACA" w:rsidRPr="0091023F" w:rsidRDefault="00116ACA" w:rsidP="00116ACA">
      <w:pPr>
        <w:rPr>
          <w:rFonts w:ascii="Arial" w:hAnsi="Arial" w:cs="Arial"/>
          <w:color w:val="C00000"/>
          <w:lang w:val="es-MX"/>
        </w:rPr>
      </w:pPr>
    </w:p>
    <w:p w14:paraId="342C1BF2" w14:textId="77777777" w:rsidR="00021CDB" w:rsidRPr="0091023F" w:rsidRDefault="0046016A" w:rsidP="00021CDB">
      <w:pPr>
        <w:jc w:val="both"/>
        <w:rPr>
          <w:rFonts w:ascii="Arial" w:hAnsi="Arial" w:cs="Arial"/>
          <w:sz w:val="24"/>
          <w:szCs w:val="24"/>
        </w:rPr>
      </w:pPr>
      <w:r w:rsidRPr="0091023F">
        <w:rPr>
          <w:rFonts w:ascii="Arial" w:hAnsi="Arial" w:cs="Arial"/>
          <w:sz w:val="24"/>
          <w:szCs w:val="24"/>
        </w:rPr>
        <w:t xml:space="preserve">Cuando se requiera presupuestar un artículo que no se encuentre en el Catálogo de Bienes y Servicios, se debe solicitar la inclusión al Departamento de Proveeduría. Para tales efectos, se debe llenar la boleta </w:t>
      </w:r>
      <w:r w:rsidRPr="0091023F">
        <w:rPr>
          <w:rFonts w:ascii="Arial" w:hAnsi="Arial" w:cs="Arial"/>
          <w:i/>
          <w:sz w:val="24"/>
          <w:szCs w:val="24"/>
        </w:rPr>
        <w:t>“</w:t>
      </w:r>
      <w:r w:rsidRPr="0091023F">
        <w:rPr>
          <w:rFonts w:ascii="Arial" w:hAnsi="Arial" w:cs="Arial"/>
          <w:b/>
          <w:i/>
          <w:sz w:val="24"/>
          <w:szCs w:val="24"/>
        </w:rPr>
        <w:t>Solicitud de creación de códigos en el Catálogo de Bienes y Servicios de SIGA”</w:t>
      </w:r>
      <w:r w:rsidRPr="0091023F">
        <w:rPr>
          <w:rFonts w:ascii="Arial" w:hAnsi="Arial" w:cs="Arial"/>
          <w:sz w:val="24"/>
          <w:szCs w:val="24"/>
        </w:rPr>
        <w:t xml:space="preserve"> y enviarla a la cuenta de correo electrónico </w:t>
      </w:r>
      <w:r w:rsidR="007E2449" w:rsidRPr="0091023F">
        <w:rPr>
          <w:rFonts w:ascii="Arial" w:hAnsi="Arial" w:cs="Arial"/>
          <w:sz w:val="24"/>
          <w:szCs w:val="24"/>
        </w:rPr>
        <w:t>de</w:t>
      </w:r>
      <w:r w:rsidR="00021CDB" w:rsidRPr="0091023F">
        <w:rPr>
          <w:rFonts w:ascii="Arial" w:hAnsi="Arial" w:cs="Arial"/>
          <w:sz w:val="24"/>
          <w:szCs w:val="24"/>
        </w:rPr>
        <w:t xml:space="preserve"> </w:t>
      </w:r>
      <w:r w:rsidR="00F42744" w:rsidRPr="0091023F">
        <w:rPr>
          <w:rFonts w:ascii="Arial" w:hAnsi="Arial" w:cs="Arial"/>
          <w:sz w:val="24"/>
          <w:szCs w:val="24"/>
        </w:rPr>
        <w:t>Gerardo Rodríguez Navarro</w:t>
      </w:r>
      <w:r w:rsidR="00021CDB" w:rsidRPr="0091023F">
        <w:rPr>
          <w:rFonts w:ascii="Arial" w:hAnsi="Arial" w:cs="Arial"/>
          <w:sz w:val="24"/>
          <w:szCs w:val="24"/>
        </w:rPr>
        <w:t xml:space="preserve"> </w:t>
      </w:r>
      <w:bookmarkStart w:id="8" w:name="_Hlk53552368"/>
      <w:r w:rsidR="00F75775" w:rsidRPr="0091023F">
        <w:rPr>
          <w:rFonts w:ascii="Arial" w:hAnsi="Arial" w:cs="Arial"/>
          <w:sz w:val="24"/>
          <w:szCs w:val="24"/>
        </w:rPr>
        <w:t>(</w:t>
      </w:r>
      <w:r w:rsidR="00F42744" w:rsidRPr="0091023F">
        <w:rPr>
          <w:rFonts w:ascii="Arial" w:hAnsi="Arial" w:cs="Arial"/>
          <w:sz w:val="24"/>
          <w:szCs w:val="24"/>
        </w:rPr>
        <w:t>grodriguezn@Poder-Judicial.go.cr</w:t>
      </w:r>
      <w:r w:rsidR="00F75775" w:rsidRPr="0091023F">
        <w:rPr>
          <w:rFonts w:ascii="Arial" w:hAnsi="Arial" w:cs="Arial"/>
          <w:sz w:val="24"/>
          <w:szCs w:val="24"/>
        </w:rPr>
        <w:t>)</w:t>
      </w:r>
      <w:r w:rsidR="00021CDB" w:rsidRPr="0091023F">
        <w:rPr>
          <w:rFonts w:ascii="Arial" w:hAnsi="Arial" w:cs="Arial"/>
          <w:sz w:val="24"/>
          <w:szCs w:val="24"/>
        </w:rPr>
        <w:t xml:space="preserve">, con copia a la cuenta: Recepción de Documentos - Proveeduría Judicial </w:t>
      </w:r>
      <w:r w:rsidR="00F75775" w:rsidRPr="0091023F">
        <w:rPr>
          <w:rFonts w:ascii="Arial" w:hAnsi="Arial" w:cs="Arial"/>
          <w:sz w:val="24"/>
          <w:szCs w:val="24"/>
        </w:rPr>
        <w:t>(</w:t>
      </w:r>
      <w:hyperlink r:id="rId26" w:history="1">
        <w:r w:rsidR="00F75775" w:rsidRPr="0091023F">
          <w:t>licitaciones@Poder-Judicial.go.cr</w:t>
        </w:r>
      </w:hyperlink>
      <w:r w:rsidR="00F75775" w:rsidRPr="0091023F">
        <w:rPr>
          <w:rFonts w:ascii="Arial" w:hAnsi="Arial" w:cs="Arial"/>
          <w:sz w:val="24"/>
          <w:szCs w:val="24"/>
        </w:rPr>
        <w:t>).</w:t>
      </w:r>
    </w:p>
    <w:bookmarkEnd w:id="8"/>
    <w:p w14:paraId="1B38F140" w14:textId="77777777" w:rsidR="00DB35B1" w:rsidRPr="0091023F" w:rsidRDefault="00DB35B1" w:rsidP="00021CDB">
      <w:pPr>
        <w:jc w:val="both"/>
        <w:rPr>
          <w:rFonts w:ascii="Arial" w:hAnsi="Arial" w:cs="Arial"/>
          <w:color w:val="C00000"/>
          <w:sz w:val="24"/>
          <w:szCs w:val="24"/>
        </w:rPr>
      </w:pPr>
    </w:p>
    <w:p w14:paraId="728BF206" w14:textId="77777777" w:rsidR="002A37E3" w:rsidRPr="0091023F" w:rsidRDefault="008A7CB3" w:rsidP="002A37E3">
      <w:pPr>
        <w:tabs>
          <w:tab w:val="num" w:pos="4061"/>
        </w:tabs>
        <w:jc w:val="both"/>
        <w:rPr>
          <w:rFonts w:ascii="Arial" w:hAnsi="Arial" w:cs="Arial"/>
          <w:sz w:val="24"/>
          <w:szCs w:val="24"/>
        </w:rPr>
      </w:pPr>
      <w:r w:rsidRPr="0091023F">
        <w:rPr>
          <w:rFonts w:ascii="Arial" w:hAnsi="Arial" w:cs="Arial"/>
          <w:sz w:val="24"/>
          <w:szCs w:val="24"/>
        </w:rPr>
        <w:t>A</w:t>
      </w:r>
      <w:r w:rsidR="002A37E3" w:rsidRPr="0091023F">
        <w:rPr>
          <w:rFonts w:ascii="Arial" w:hAnsi="Arial" w:cs="Arial"/>
          <w:sz w:val="24"/>
          <w:szCs w:val="24"/>
        </w:rPr>
        <w:t>l momento de formular debe corroborar</w:t>
      </w:r>
      <w:r w:rsidR="009706A9" w:rsidRPr="0091023F">
        <w:rPr>
          <w:rFonts w:ascii="Arial" w:hAnsi="Arial" w:cs="Arial"/>
          <w:sz w:val="24"/>
          <w:szCs w:val="24"/>
        </w:rPr>
        <w:t>se</w:t>
      </w:r>
      <w:r w:rsidR="002A37E3" w:rsidRPr="0091023F">
        <w:rPr>
          <w:rFonts w:ascii="Arial" w:hAnsi="Arial" w:cs="Arial"/>
          <w:sz w:val="24"/>
          <w:szCs w:val="24"/>
        </w:rPr>
        <w:t xml:space="preserve"> a través del Catálogo de Bienes y Servicios, el tipo de artículo. Si es un artículo tipo inventario, en el pase a ejecución los recursos se trasladan al Rubro Inventario que es administrado por el Departamento de Proveeduría. Mientras que, si un artículo es tipo específico, los recursos se mantienen en el presupuesto de la oficina y es ésta la encargada de gestionar la compra.</w:t>
      </w:r>
    </w:p>
    <w:p w14:paraId="7DD0BED8" w14:textId="77777777" w:rsidR="00FB141F" w:rsidRPr="0091023F" w:rsidRDefault="00FB141F">
      <w:pPr>
        <w:suppressAutoHyphens w:val="0"/>
        <w:rPr>
          <w:rFonts w:ascii="Arial" w:hAnsi="Arial" w:cs="Arial"/>
          <w:color w:val="C00000"/>
          <w:sz w:val="24"/>
          <w:szCs w:val="24"/>
        </w:rPr>
      </w:pPr>
    </w:p>
    <w:p w14:paraId="4C366F9C" w14:textId="77777777" w:rsidR="00021CDB" w:rsidRPr="0091023F" w:rsidRDefault="00021CDB" w:rsidP="00021CDB">
      <w:pPr>
        <w:tabs>
          <w:tab w:val="left" w:pos="360"/>
        </w:tabs>
        <w:jc w:val="both"/>
        <w:rPr>
          <w:rFonts w:ascii="Arial" w:hAnsi="Arial" w:cs="Arial"/>
          <w:bCs/>
          <w:sz w:val="24"/>
          <w:szCs w:val="24"/>
        </w:rPr>
      </w:pPr>
      <w:r w:rsidRPr="0091023F">
        <w:rPr>
          <w:rFonts w:ascii="Arial" w:hAnsi="Arial" w:cs="Arial"/>
          <w:bCs/>
          <w:sz w:val="24"/>
          <w:szCs w:val="24"/>
        </w:rPr>
        <w:t xml:space="preserve">Se adjunta la boleta de solicitud y los documentos </w:t>
      </w:r>
      <w:r w:rsidRPr="0091023F">
        <w:rPr>
          <w:rFonts w:ascii="Arial" w:hAnsi="Arial" w:cs="Arial"/>
          <w:b/>
          <w:bCs/>
          <w:i/>
          <w:sz w:val="24"/>
          <w:szCs w:val="24"/>
        </w:rPr>
        <w:t>“Manual de uso, de la plantilla electrónica para la solicitud de nuevos códigos en el Catálogo de Bienes y Servicios de SIGA”</w:t>
      </w:r>
      <w:r w:rsidRPr="0091023F">
        <w:rPr>
          <w:rFonts w:ascii="Arial" w:hAnsi="Arial" w:cs="Arial"/>
          <w:bCs/>
          <w:sz w:val="24"/>
          <w:szCs w:val="24"/>
        </w:rPr>
        <w:t xml:space="preserve"> y </w:t>
      </w:r>
      <w:r w:rsidRPr="0091023F">
        <w:rPr>
          <w:rFonts w:ascii="Arial" w:hAnsi="Arial" w:cs="Arial"/>
          <w:bCs/>
          <w:i/>
          <w:sz w:val="24"/>
          <w:szCs w:val="24"/>
        </w:rPr>
        <w:t>“</w:t>
      </w:r>
      <w:r w:rsidRPr="0091023F">
        <w:rPr>
          <w:rFonts w:ascii="Arial" w:hAnsi="Arial" w:cs="Arial"/>
          <w:b/>
          <w:bCs/>
          <w:i/>
          <w:sz w:val="24"/>
          <w:szCs w:val="24"/>
        </w:rPr>
        <w:t>Directrices para la creación de nuevos códigos en el Catálogo de Bienes y Servicios de SIGA”</w:t>
      </w:r>
      <w:r w:rsidRPr="0091023F">
        <w:rPr>
          <w:rFonts w:ascii="Arial" w:hAnsi="Arial" w:cs="Arial"/>
          <w:bCs/>
          <w:sz w:val="24"/>
          <w:szCs w:val="24"/>
        </w:rPr>
        <w:t>, donde encontrarán instrucciones para llenar la plantilla e indicaciones relacionadas con el procedimiento del Departamento de Proveeduría.</w:t>
      </w:r>
    </w:p>
    <w:p w14:paraId="5F649959" w14:textId="77777777" w:rsidR="004620F0" w:rsidRPr="0091023F" w:rsidRDefault="004620F0" w:rsidP="00454F79">
      <w:pPr>
        <w:tabs>
          <w:tab w:val="left" w:pos="360"/>
        </w:tabs>
        <w:jc w:val="both"/>
        <w:rPr>
          <w:rFonts w:ascii="Arial" w:hAnsi="Arial" w:cs="Arial"/>
          <w:bCs/>
          <w:color w:val="C00000"/>
          <w:sz w:val="24"/>
          <w:szCs w:val="24"/>
        </w:rPr>
      </w:pPr>
    </w:p>
    <w:p w14:paraId="315BD7D4" w14:textId="77777777" w:rsidR="004620F0" w:rsidRPr="0091023F" w:rsidRDefault="00F86B41" w:rsidP="00FC3BA6">
      <w:pPr>
        <w:tabs>
          <w:tab w:val="left" w:pos="360"/>
        </w:tabs>
        <w:jc w:val="center"/>
        <w:rPr>
          <w:rFonts w:ascii="Arial" w:hAnsi="Arial" w:cs="Arial"/>
          <w:bCs/>
          <w:sz w:val="24"/>
          <w:szCs w:val="24"/>
        </w:rPr>
      </w:pPr>
      <w:r w:rsidRPr="0091023F">
        <w:rPr>
          <w:rFonts w:ascii="Arial" w:hAnsi="Arial" w:cs="Arial"/>
          <w:bCs/>
          <w:color w:val="C00000"/>
          <w:sz w:val="24"/>
          <w:szCs w:val="24"/>
        </w:rPr>
        <w:t xml:space="preserve">    </w:t>
      </w:r>
      <w:r w:rsidR="00DB2FF3" w:rsidRPr="0091023F">
        <w:rPr>
          <w:rFonts w:ascii="Arial" w:hAnsi="Arial" w:cs="Arial"/>
          <w:color w:val="C00000"/>
          <w:sz w:val="24"/>
          <w:szCs w:val="24"/>
        </w:rPr>
        <w:object w:dxaOrig="1376" w:dyaOrig="899" w14:anchorId="17CBEED6">
          <v:shape id="_x0000_i1025" type="#_x0000_t75" style="width:68.5pt;height:44.95pt" o:ole="">
            <v:imagedata r:id="rId27" o:title=""/>
          </v:shape>
          <o:OLEObject Type="Embed" ProgID="Acrobat.Document.DC" ShapeID="_x0000_i1025" DrawAspect="Icon" ObjectID="_1731927556" r:id="rId28"/>
        </w:object>
      </w:r>
      <w:r w:rsidR="00A4434F" w:rsidRPr="0091023F">
        <w:rPr>
          <w:rFonts w:ascii="Arial" w:hAnsi="Arial" w:cs="Arial"/>
          <w:bCs/>
          <w:color w:val="C00000"/>
          <w:sz w:val="24"/>
          <w:szCs w:val="24"/>
        </w:rPr>
        <w:t xml:space="preserve">  </w:t>
      </w:r>
      <w:r w:rsidR="00243AFC" w:rsidRPr="0091023F">
        <w:rPr>
          <w:rFonts w:ascii="Arial" w:hAnsi="Arial" w:cs="Arial"/>
          <w:bCs/>
          <w:color w:val="C00000"/>
          <w:sz w:val="24"/>
          <w:szCs w:val="24"/>
        </w:rPr>
        <w:t xml:space="preserve"> </w:t>
      </w:r>
      <w:r w:rsidR="00DB2FF3" w:rsidRPr="0091023F">
        <w:rPr>
          <w:rFonts w:ascii="Arial" w:hAnsi="Arial" w:cs="Arial"/>
          <w:color w:val="C00000"/>
          <w:sz w:val="24"/>
          <w:szCs w:val="24"/>
        </w:rPr>
        <w:object w:dxaOrig="1376" w:dyaOrig="899" w14:anchorId="0596383A">
          <v:shape id="_x0000_i1026" type="#_x0000_t75" style="width:68.5pt;height:44.95pt" o:ole="">
            <v:imagedata r:id="rId29" o:title=""/>
          </v:shape>
          <o:OLEObject Type="Embed" ProgID="Acrobat.Document.DC" ShapeID="_x0000_i1026" DrawAspect="Icon" ObjectID="_1731927557" r:id="rId30"/>
        </w:object>
      </w:r>
      <w:r w:rsidR="00243AFC" w:rsidRPr="0091023F">
        <w:rPr>
          <w:rFonts w:ascii="Arial" w:hAnsi="Arial" w:cs="Arial"/>
          <w:bCs/>
          <w:color w:val="C00000"/>
          <w:sz w:val="24"/>
          <w:szCs w:val="24"/>
        </w:rPr>
        <w:t xml:space="preserve"> </w:t>
      </w:r>
      <w:r w:rsidR="00A4434F" w:rsidRPr="0091023F">
        <w:rPr>
          <w:rFonts w:ascii="Arial" w:hAnsi="Arial" w:cs="Arial"/>
          <w:bCs/>
          <w:color w:val="C00000"/>
          <w:sz w:val="24"/>
          <w:szCs w:val="24"/>
        </w:rPr>
        <w:t xml:space="preserve">  </w:t>
      </w:r>
      <w:bookmarkStart w:id="9" w:name="_MON_1696337296"/>
      <w:bookmarkEnd w:id="9"/>
      <w:r w:rsidR="00DB2FF3" w:rsidRPr="0091023F">
        <w:rPr>
          <w:rFonts w:ascii="Arial" w:hAnsi="Arial" w:cs="Arial"/>
          <w:color w:val="C00000"/>
          <w:sz w:val="24"/>
          <w:szCs w:val="24"/>
        </w:rPr>
        <w:object w:dxaOrig="1440" w:dyaOrig="932" w14:anchorId="1E2B5F88">
          <v:shape id="_x0000_i1027" type="#_x0000_t75" style="width:1in;height:47.25pt" o:ole="">
            <v:imagedata r:id="rId31" o:title=""/>
          </v:shape>
          <o:OLEObject Type="Embed" ProgID="Excel.Sheet.8" ShapeID="_x0000_i1027" DrawAspect="Icon" ObjectID="_1731927558" r:id="rId32"/>
        </w:object>
      </w:r>
    </w:p>
    <w:p w14:paraId="292B0E95" w14:textId="77777777" w:rsidR="0046016A" w:rsidRPr="0091023F" w:rsidRDefault="0046016A" w:rsidP="00454F79">
      <w:pPr>
        <w:pStyle w:val="Ttulo"/>
        <w:tabs>
          <w:tab w:val="left" w:pos="360"/>
        </w:tabs>
        <w:jc w:val="both"/>
        <w:rPr>
          <w:rFonts w:ascii="Arial" w:hAnsi="Arial" w:cs="Arial"/>
          <w:color w:val="C00000"/>
        </w:rPr>
      </w:pPr>
    </w:p>
    <w:p w14:paraId="73DB356E" w14:textId="77777777" w:rsidR="00F459DB" w:rsidRPr="0091023F" w:rsidRDefault="00F459DB" w:rsidP="00A4434F">
      <w:pPr>
        <w:pStyle w:val="Ttulo"/>
        <w:tabs>
          <w:tab w:val="left" w:pos="360"/>
        </w:tabs>
        <w:jc w:val="both"/>
        <w:rPr>
          <w:rFonts w:ascii="Arial" w:hAnsi="Arial" w:cs="Arial"/>
          <w:b w:val="0"/>
        </w:rPr>
      </w:pPr>
      <w:r w:rsidRPr="0091023F">
        <w:rPr>
          <w:rFonts w:ascii="Arial" w:hAnsi="Arial" w:cs="Arial"/>
          <w:b w:val="0"/>
        </w:rPr>
        <w:t>Si el formulario para la creación de un código se encuentra incompleto o no cuenta con la información correcta, el trámite se devolverá para que sea corregido por parte de la oficina interesada.</w:t>
      </w:r>
    </w:p>
    <w:p w14:paraId="3B9DABDB" w14:textId="77777777" w:rsidR="00F459DB" w:rsidRPr="0091023F" w:rsidRDefault="00F459DB" w:rsidP="00A4434F">
      <w:pPr>
        <w:pStyle w:val="Ttulo"/>
        <w:tabs>
          <w:tab w:val="left" w:pos="360"/>
        </w:tabs>
        <w:jc w:val="both"/>
        <w:rPr>
          <w:rFonts w:ascii="Arial" w:hAnsi="Arial" w:cs="Arial"/>
          <w:b w:val="0"/>
          <w:color w:val="C00000"/>
        </w:rPr>
      </w:pPr>
    </w:p>
    <w:p w14:paraId="2AD6C3CE" w14:textId="77777777" w:rsidR="00A4434F" w:rsidRPr="0091023F" w:rsidRDefault="00A4434F" w:rsidP="00A4434F">
      <w:pPr>
        <w:pStyle w:val="Ttulo"/>
        <w:tabs>
          <w:tab w:val="left" w:pos="360"/>
        </w:tabs>
        <w:jc w:val="both"/>
        <w:rPr>
          <w:rFonts w:ascii="Arial" w:hAnsi="Arial" w:cs="Arial"/>
          <w:b w:val="0"/>
          <w:bCs w:val="0"/>
        </w:rPr>
      </w:pPr>
      <w:r w:rsidRPr="0091023F">
        <w:rPr>
          <w:rFonts w:ascii="Arial" w:hAnsi="Arial" w:cs="Arial"/>
          <w:b w:val="0"/>
        </w:rPr>
        <w:t xml:space="preserve">Las consultas del </w:t>
      </w:r>
      <w:r w:rsidRPr="0091023F">
        <w:rPr>
          <w:rFonts w:ascii="Arial" w:hAnsi="Arial" w:cs="Arial"/>
        </w:rPr>
        <w:t>Catálogo de Bienes y Servicios</w:t>
      </w:r>
      <w:r w:rsidRPr="0091023F">
        <w:rPr>
          <w:rFonts w:ascii="Arial" w:hAnsi="Arial" w:cs="Arial"/>
          <w:b w:val="0"/>
        </w:rPr>
        <w:t xml:space="preserve"> son atendidas por</w:t>
      </w:r>
      <w:r w:rsidRPr="0091023F">
        <w:rPr>
          <w:rFonts w:ascii="Arial" w:hAnsi="Arial" w:cs="Arial"/>
        </w:rPr>
        <w:t xml:space="preserve"> el Proceso de Administración de Bienes</w:t>
      </w:r>
      <w:r w:rsidR="005A1AF7" w:rsidRPr="0091023F">
        <w:rPr>
          <w:rFonts w:ascii="Arial" w:hAnsi="Arial" w:cs="Arial"/>
        </w:rPr>
        <w:t xml:space="preserve"> del Departamento de Proveeduría</w:t>
      </w:r>
      <w:r w:rsidRPr="0091023F">
        <w:rPr>
          <w:rFonts w:ascii="Arial" w:hAnsi="Arial" w:cs="Arial"/>
        </w:rPr>
        <w:t xml:space="preserve">, </w:t>
      </w:r>
      <w:r w:rsidRPr="0091023F">
        <w:rPr>
          <w:rFonts w:ascii="Arial" w:hAnsi="Arial" w:cs="Arial"/>
          <w:b w:val="0"/>
          <w:bCs w:val="0"/>
        </w:rPr>
        <w:t>y serán resueltas únicamente a través del correo electrónico.</w:t>
      </w:r>
    </w:p>
    <w:p w14:paraId="0C22881C" w14:textId="77777777" w:rsidR="00846771" w:rsidRPr="0091023F" w:rsidRDefault="00846771" w:rsidP="00812019">
      <w:pPr>
        <w:tabs>
          <w:tab w:val="left" w:pos="360"/>
        </w:tabs>
        <w:jc w:val="both"/>
        <w:rPr>
          <w:rFonts w:ascii="Arial" w:hAnsi="Arial" w:cs="Arial"/>
          <w:color w:val="C00000"/>
          <w:sz w:val="24"/>
          <w:szCs w:val="24"/>
        </w:rPr>
      </w:pPr>
    </w:p>
    <w:p w14:paraId="23CC5E95" w14:textId="77777777" w:rsidR="00812019" w:rsidRPr="0091023F" w:rsidRDefault="00812019" w:rsidP="00DA4E5E">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lastRenderedPageBreak/>
        <w:t xml:space="preserve">Con el propósito </w:t>
      </w:r>
      <w:r w:rsidR="00846771" w:rsidRPr="0091023F">
        <w:rPr>
          <w:rFonts w:ascii="Arial" w:hAnsi="Arial" w:cs="Arial"/>
          <w:sz w:val="24"/>
          <w:szCs w:val="24"/>
        </w:rPr>
        <w:t xml:space="preserve">de </w:t>
      </w:r>
      <w:r w:rsidRPr="0091023F">
        <w:rPr>
          <w:rFonts w:ascii="Arial" w:hAnsi="Arial" w:cs="Arial"/>
          <w:sz w:val="24"/>
          <w:szCs w:val="24"/>
        </w:rPr>
        <w:t>lograr una correcta clasificación</w:t>
      </w:r>
      <w:r w:rsidR="00846771" w:rsidRPr="0091023F">
        <w:rPr>
          <w:rFonts w:ascii="Arial" w:hAnsi="Arial" w:cs="Arial"/>
          <w:sz w:val="24"/>
          <w:szCs w:val="24"/>
        </w:rPr>
        <w:t xml:space="preserve"> presupuestaria,</w:t>
      </w:r>
      <w:r w:rsidRPr="0091023F">
        <w:rPr>
          <w:rFonts w:ascii="Arial" w:hAnsi="Arial" w:cs="Arial"/>
          <w:sz w:val="24"/>
          <w:szCs w:val="24"/>
        </w:rPr>
        <w:t xml:space="preserve"> </w:t>
      </w:r>
      <w:r w:rsidR="00846771" w:rsidRPr="0091023F">
        <w:rPr>
          <w:rFonts w:ascii="Arial" w:hAnsi="Arial" w:cs="Arial"/>
          <w:sz w:val="24"/>
          <w:szCs w:val="24"/>
        </w:rPr>
        <w:t xml:space="preserve">se insta </w:t>
      </w:r>
      <w:r w:rsidRPr="0091023F">
        <w:rPr>
          <w:rFonts w:ascii="Arial" w:hAnsi="Arial" w:cs="Arial"/>
          <w:sz w:val="24"/>
          <w:szCs w:val="24"/>
        </w:rPr>
        <w:t>a los Centro</w:t>
      </w:r>
      <w:r w:rsidR="00C35DC8" w:rsidRPr="0091023F">
        <w:rPr>
          <w:rFonts w:ascii="Arial" w:hAnsi="Arial" w:cs="Arial"/>
          <w:sz w:val="24"/>
          <w:szCs w:val="24"/>
        </w:rPr>
        <w:t>s</w:t>
      </w:r>
      <w:r w:rsidRPr="0091023F">
        <w:rPr>
          <w:rFonts w:ascii="Arial" w:hAnsi="Arial" w:cs="Arial"/>
          <w:sz w:val="24"/>
          <w:szCs w:val="24"/>
        </w:rPr>
        <w:t xml:space="preserve"> de </w:t>
      </w:r>
      <w:r w:rsidR="007D4FC8" w:rsidRPr="0091023F">
        <w:rPr>
          <w:rFonts w:ascii="Arial" w:hAnsi="Arial" w:cs="Arial"/>
          <w:sz w:val="24"/>
          <w:szCs w:val="24"/>
        </w:rPr>
        <w:t>Responsabilidad guardar</w:t>
      </w:r>
      <w:r w:rsidRPr="0091023F">
        <w:rPr>
          <w:rFonts w:ascii="Arial" w:hAnsi="Arial" w:cs="Arial"/>
          <w:sz w:val="24"/>
          <w:szCs w:val="24"/>
        </w:rPr>
        <w:t xml:space="preserve"> el debido cuidado al momento de coordinar y consolidar el proceso de formulación presupuestaria</w:t>
      </w:r>
      <w:r w:rsidR="00846771" w:rsidRPr="0091023F">
        <w:rPr>
          <w:rFonts w:ascii="Arial" w:hAnsi="Arial" w:cs="Arial"/>
          <w:sz w:val="24"/>
          <w:szCs w:val="24"/>
        </w:rPr>
        <w:t>, conforme a lo indicado en el clasificador por objeto del gasto del servicio público. En caso de duda o consulta coordinar su correcta clasificación</w:t>
      </w:r>
      <w:r w:rsidR="00EA39C6" w:rsidRPr="0091023F">
        <w:rPr>
          <w:rFonts w:ascii="Arial" w:hAnsi="Arial" w:cs="Arial"/>
          <w:sz w:val="24"/>
          <w:szCs w:val="24"/>
        </w:rPr>
        <w:t xml:space="preserve"> presupuestaria</w:t>
      </w:r>
      <w:r w:rsidR="00846771" w:rsidRPr="0091023F">
        <w:rPr>
          <w:rFonts w:ascii="Arial" w:hAnsi="Arial" w:cs="Arial"/>
          <w:sz w:val="24"/>
          <w:szCs w:val="24"/>
        </w:rPr>
        <w:t xml:space="preserve"> con el Departamento Financiero Contable</w:t>
      </w:r>
      <w:r w:rsidR="00CD4D57" w:rsidRPr="0091023F">
        <w:rPr>
          <w:rFonts w:ascii="Arial" w:hAnsi="Arial" w:cs="Arial"/>
          <w:sz w:val="24"/>
          <w:szCs w:val="24"/>
        </w:rPr>
        <w:t xml:space="preserve">, </w:t>
      </w:r>
      <w:r w:rsidR="00EA39C6" w:rsidRPr="0091023F">
        <w:rPr>
          <w:rFonts w:ascii="Arial" w:hAnsi="Arial" w:cs="Arial"/>
          <w:sz w:val="24"/>
          <w:szCs w:val="24"/>
        </w:rPr>
        <w:t xml:space="preserve">con Shirley López González </w:t>
      </w:r>
      <w:r w:rsidR="00CD4D57" w:rsidRPr="0091023F">
        <w:rPr>
          <w:rFonts w:ascii="Arial" w:hAnsi="Arial" w:cs="Arial"/>
          <w:sz w:val="24"/>
          <w:szCs w:val="24"/>
        </w:rPr>
        <w:t>a la cuenta de correo electrónico</w:t>
      </w:r>
      <w:r w:rsidR="00E5605B" w:rsidRPr="0091023F">
        <w:rPr>
          <w:rFonts w:ascii="Arial" w:hAnsi="Arial" w:cs="Arial"/>
          <w:sz w:val="24"/>
          <w:szCs w:val="24"/>
        </w:rPr>
        <w:t xml:space="preserve"> </w:t>
      </w:r>
      <w:r w:rsidR="00E642AF" w:rsidRPr="0091023F">
        <w:rPr>
          <w:rFonts w:ascii="Arial" w:hAnsi="Arial" w:cs="Arial"/>
          <w:sz w:val="24"/>
          <w:szCs w:val="24"/>
        </w:rPr>
        <w:t>(</w:t>
      </w:r>
      <w:hyperlink r:id="rId33" w:history="1">
        <w:r w:rsidR="00E642AF" w:rsidRPr="0091023F">
          <w:t>slopezgon@poder-judicial.go.cr</w:t>
        </w:r>
      </w:hyperlink>
      <w:r w:rsidR="00E642AF" w:rsidRPr="0091023F">
        <w:rPr>
          <w:rFonts w:ascii="Arial" w:hAnsi="Arial" w:cs="Arial"/>
          <w:sz w:val="24"/>
          <w:szCs w:val="24"/>
        </w:rPr>
        <w:t>)</w:t>
      </w:r>
      <w:r w:rsidR="00846771" w:rsidRPr="0091023F">
        <w:rPr>
          <w:rFonts w:ascii="Arial" w:hAnsi="Arial" w:cs="Arial"/>
          <w:sz w:val="24"/>
          <w:szCs w:val="24"/>
        </w:rPr>
        <w:t>.</w:t>
      </w:r>
      <w:r w:rsidR="00C35DC8" w:rsidRPr="0091023F">
        <w:rPr>
          <w:rFonts w:ascii="Arial" w:hAnsi="Arial" w:cs="Arial"/>
          <w:sz w:val="24"/>
          <w:szCs w:val="24"/>
        </w:rPr>
        <w:t xml:space="preserve"> </w:t>
      </w:r>
    </w:p>
    <w:p w14:paraId="72554DBF" w14:textId="77777777" w:rsidR="00C83CFC" w:rsidRPr="0091023F" w:rsidRDefault="00C83CFC" w:rsidP="00C83CFC">
      <w:pPr>
        <w:jc w:val="both"/>
        <w:rPr>
          <w:rFonts w:ascii="Arial" w:hAnsi="Arial" w:cs="Arial"/>
          <w:sz w:val="24"/>
          <w:szCs w:val="24"/>
        </w:rPr>
      </w:pPr>
    </w:p>
    <w:p w14:paraId="4D948D80" w14:textId="77777777" w:rsidR="00846771" w:rsidRPr="0091023F" w:rsidRDefault="00846771" w:rsidP="00473202">
      <w:pPr>
        <w:pStyle w:val="Prrafodelista"/>
        <w:rPr>
          <w:rFonts w:ascii="Arial" w:hAnsi="Arial" w:cs="Arial"/>
          <w:color w:val="C00000"/>
          <w:sz w:val="24"/>
          <w:szCs w:val="24"/>
        </w:rPr>
      </w:pPr>
    </w:p>
    <w:p w14:paraId="57053DBE" w14:textId="77777777" w:rsidR="00846771" w:rsidRPr="0091023F" w:rsidRDefault="00D13313" w:rsidP="00473202">
      <w:pPr>
        <w:pStyle w:val="Prrafodelista"/>
        <w:rPr>
          <w:rFonts w:ascii="Arial" w:hAnsi="Arial" w:cs="Arial"/>
          <w:sz w:val="24"/>
          <w:szCs w:val="24"/>
        </w:rPr>
      </w:pPr>
      <w:r w:rsidRPr="0091023F">
        <w:rPr>
          <w:noProof/>
          <w:color w:val="C00000"/>
        </w:rPr>
        <w:drawing>
          <wp:anchor distT="0" distB="0" distL="114300" distR="114300" simplePos="0" relativeHeight="251658246" behindDoc="0" locked="0" layoutInCell="1" allowOverlap="1" wp14:anchorId="157F9F4A" wp14:editId="5CA0A313">
            <wp:simplePos x="0" y="0"/>
            <wp:positionH relativeFrom="column">
              <wp:posOffset>46355</wp:posOffset>
            </wp:positionH>
            <wp:positionV relativeFrom="paragraph">
              <wp:posOffset>177800</wp:posOffset>
            </wp:positionV>
            <wp:extent cx="1052195" cy="807085"/>
            <wp:effectExtent l="0" t="0" r="0" b="0"/>
            <wp:wrapSquare wrapText="bothSides"/>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052195" cy="807085"/>
                    </a:xfrm>
                    <a:prstGeom prst="rect">
                      <a:avLst/>
                    </a:prstGeom>
                  </pic:spPr>
                </pic:pic>
              </a:graphicData>
            </a:graphic>
            <wp14:sizeRelH relativeFrom="margin">
              <wp14:pctWidth>0</wp14:pctWidth>
            </wp14:sizeRelH>
          </wp:anchor>
        </w:drawing>
      </w:r>
    </w:p>
    <w:p w14:paraId="7F1E7E7B" w14:textId="77777777" w:rsidR="00D13313" w:rsidRPr="0091023F" w:rsidRDefault="00D13313" w:rsidP="00D13313">
      <w:pPr>
        <w:pStyle w:val="Ttulo1"/>
        <w:numPr>
          <w:ilvl w:val="0"/>
          <w:numId w:val="0"/>
        </w:numPr>
        <w:tabs>
          <w:tab w:val="left" w:pos="360"/>
        </w:tabs>
        <w:ind w:left="567" w:firstLine="153"/>
        <w:jc w:val="both"/>
        <w:rPr>
          <w:color w:val="538135" w:themeColor="accent6" w:themeShade="BF"/>
        </w:rPr>
      </w:pPr>
      <w:bookmarkStart w:id="10" w:name="_Toc528045406"/>
      <w:bookmarkStart w:id="11" w:name="_Toc89346174"/>
      <w:r w:rsidRPr="0091023F">
        <w:rPr>
          <w:color w:val="538135" w:themeColor="accent6" w:themeShade="BF"/>
        </w:rPr>
        <w:t xml:space="preserve"> </w:t>
      </w:r>
    </w:p>
    <w:p w14:paraId="4FE73A6E" w14:textId="77777777" w:rsidR="00D13313" w:rsidRPr="0091023F" w:rsidRDefault="00D13313" w:rsidP="00D13313">
      <w:pPr>
        <w:pStyle w:val="Ttulo1"/>
        <w:numPr>
          <w:ilvl w:val="0"/>
          <w:numId w:val="0"/>
        </w:numPr>
        <w:tabs>
          <w:tab w:val="left" w:pos="360"/>
        </w:tabs>
        <w:ind w:left="720"/>
        <w:jc w:val="both"/>
        <w:rPr>
          <w:color w:val="538135" w:themeColor="accent6" w:themeShade="BF"/>
        </w:rPr>
      </w:pPr>
    </w:p>
    <w:p w14:paraId="74B970A3" w14:textId="77777777" w:rsidR="0046016A" w:rsidRPr="0091023F" w:rsidRDefault="00D13313" w:rsidP="00D13313">
      <w:pPr>
        <w:pStyle w:val="Ttulo1"/>
        <w:numPr>
          <w:ilvl w:val="0"/>
          <w:numId w:val="6"/>
        </w:numPr>
        <w:tabs>
          <w:tab w:val="left" w:pos="360"/>
          <w:tab w:val="left" w:pos="2127"/>
        </w:tabs>
        <w:jc w:val="both"/>
        <w:rPr>
          <w:color w:val="538135" w:themeColor="accent6" w:themeShade="BF"/>
        </w:rPr>
      </w:pPr>
      <w:r w:rsidRPr="0091023F">
        <w:rPr>
          <w:color w:val="538135" w:themeColor="accent6" w:themeShade="BF"/>
        </w:rPr>
        <w:t xml:space="preserve"> </w:t>
      </w:r>
      <w:r w:rsidR="0046016A" w:rsidRPr="0091023F">
        <w:rPr>
          <w:color w:val="538135" w:themeColor="accent6" w:themeShade="BF"/>
        </w:rPr>
        <w:t>ASPECTOS ESPECÍFICOS</w:t>
      </w:r>
      <w:bookmarkEnd w:id="10"/>
      <w:bookmarkEnd w:id="11"/>
      <w:r w:rsidR="0046016A" w:rsidRPr="0091023F">
        <w:rPr>
          <w:color w:val="538135" w:themeColor="accent6" w:themeShade="BF"/>
        </w:rPr>
        <w:t xml:space="preserve"> </w:t>
      </w:r>
    </w:p>
    <w:p w14:paraId="092325E3" w14:textId="77777777" w:rsidR="00D13313" w:rsidRPr="0091023F" w:rsidRDefault="00D13313" w:rsidP="00D13313"/>
    <w:p w14:paraId="247134EE" w14:textId="77777777" w:rsidR="00D13313" w:rsidRPr="0091023F" w:rsidRDefault="00D13313" w:rsidP="00D13313"/>
    <w:p w14:paraId="26086288" w14:textId="77777777" w:rsidR="0046016A" w:rsidRPr="0091023F" w:rsidRDefault="0046016A" w:rsidP="00CA4E4C">
      <w:pPr>
        <w:pStyle w:val="Ttulo2"/>
        <w:numPr>
          <w:ilvl w:val="0"/>
          <w:numId w:val="0"/>
        </w:numPr>
        <w:ind w:left="576"/>
        <w:rPr>
          <w:rFonts w:ascii="Arial" w:hAnsi="Arial" w:cs="Arial"/>
          <w:b/>
          <w:color w:val="C00000"/>
          <w:sz w:val="24"/>
        </w:rPr>
      </w:pPr>
    </w:p>
    <w:p w14:paraId="2AB8CD9B" w14:textId="77777777" w:rsidR="0046016A" w:rsidRPr="0091023F" w:rsidRDefault="0046016A" w:rsidP="002D3D23">
      <w:pPr>
        <w:pStyle w:val="Ttulo2"/>
        <w:numPr>
          <w:ilvl w:val="1"/>
          <w:numId w:val="5"/>
        </w:numPr>
        <w:rPr>
          <w:rFonts w:ascii="Arial" w:hAnsi="Arial" w:cs="Arial"/>
          <w:b/>
          <w:sz w:val="24"/>
        </w:rPr>
      </w:pPr>
      <w:bookmarkStart w:id="12" w:name="_Toc528045407"/>
      <w:bookmarkStart w:id="13" w:name="_Toc89346175"/>
      <w:r w:rsidRPr="0091023F">
        <w:rPr>
          <w:rFonts w:ascii="Arial" w:hAnsi="Arial" w:cs="Arial"/>
          <w:b/>
          <w:sz w:val="24"/>
        </w:rPr>
        <w:t>Crecimiento del Presupuesto</w:t>
      </w:r>
      <w:bookmarkEnd w:id="12"/>
      <w:bookmarkEnd w:id="13"/>
    </w:p>
    <w:p w14:paraId="0EB470C1" w14:textId="77777777" w:rsidR="009F0322" w:rsidRPr="0091023F" w:rsidRDefault="009F0322" w:rsidP="009F0322">
      <w:pPr>
        <w:tabs>
          <w:tab w:val="left" w:pos="360"/>
        </w:tabs>
        <w:jc w:val="both"/>
        <w:rPr>
          <w:rFonts w:ascii="Arial" w:hAnsi="Arial" w:cs="Arial"/>
          <w:sz w:val="24"/>
          <w:szCs w:val="24"/>
        </w:rPr>
      </w:pPr>
    </w:p>
    <w:p w14:paraId="3B564D7E" w14:textId="77777777" w:rsidR="00216887" w:rsidRPr="0091023F" w:rsidRDefault="00887011" w:rsidP="00216887">
      <w:pPr>
        <w:numPr>
          <w:ilvl w:val="0"/>
          <w:numId w:val="2"/>
        </w:numPr>
        <w:tabs>
          <w:tab w:val="left" w:pos="0"/>
          <w:tab w:val="num" w:pos="426"/>
        </w:tabs>
        <w:ind w:left="0" w:firstLine="0"/>
        <w:jc w:val="both"/>
        <w:rPr>
          <w:rFonts w:ascii="Arial" w:hAnsi="Arial" w:cs="Arial"/>
          <w:sz w:val="24"/>
          <w:szCs w:val="24"/>
        </w:rPr>
      </w:pPr>
      <w:r w:rsidRPr="0091023F">
        <w:rPr>
          <w:rFonts w:ascii="Arial" w:hAnsi="Arial" w:cs="Arial"/>
          <w:sz w:val="24"/>
          <w:szCs w:val="24"/>
        </w:rPr>
        <w:t>La</w:t>
      </w:r>
      <w:r w:rsidR="004E4E1E" w:rsidRPr="0091023F">
        <w:rPr>
          <w:rFonts w:ascii="Arial" w:hAnsi="Arial" w:cs="Arial"/>
          <w:sz w:val="24"/>
          <w:szCs w:val="24"/>
        </w:rPr>
        <w:t xml:space="preserve"> Ley </w:t>
      </w:r>
      <w:r w:rsidR="00A607A4" w:rsidRPr="0091023F">
        <w:rPr>
          <w:rFonts w:ascii="Arial" w:hAnsi="Arial" w:cs="Arial"/>
          <w:sz w:val="24"/>
          <w:szCs w:val="24"/>
        </w:rPr>
        <w:t>N°</w:t>
      </w:r>
      <w:r w:rsidR="004E4E1E" w:rsidRPr="0091023F">
        <w:rPr>
          <w:rFonts w:ascii="Arial" w:hAnsi="Arial" w:cs="Arial"/>
          <w:sz w:val="24"/>
          <w:szCs w:val="24"/>
        </w:rPr>
        <w:t xml:space="preserve">9635 Fortalecimiento de las Finanzas Públicas </w:t>
      </w:r>
      <w:r w:rsidR="00BC2CA2" w:rsidRPr="0091023F">
        <w:rPr>
          <w:rFonts w:ascii="Arial" w:hAnsi="Arial" w:cs="Arial"/>
          <w:sz w:val="24"/>
          <w:szCs w:val="24"/>
        </w:rPr>
        <w:t>implicó limitaciones de crecimiento presupuestario</w:t>
      </w:r>
      <w:r w:rsidRPr="0091023F">
        <w:rPr>
          <w:rFonts w:ascii="Arial" w:hAnsi="Arial" w:cs="Arial"/>
          <w:sz w:val="24"/>
          <w:szCs w:val="24"/>
        </w:rPr>
        <w:t xml:space="preserve"> desde el 2020</w:t>
      </w:r>
      <w:r w:rsidR="006510ED" w:rsidRPr="0091023F">
        <w:rPr>
          <w:rFonts w:ascii="Arial" w:hAnsi="Arial" w:cs="Arial"/>
          <w:sz w:val="24"/>
          <w:szCs w:val="24"/>
        </w:rPr>
        <w:t xml:space="preserve">, </w:t>
      </w:r>
      <w:r w:rsidR="009F0322" w:rsidRPr="0091023F">
        <w:rPr>
          <w:rFonts w:ascii="Arial" w:hAnsi="Arial" w:cs="Arial"/>
          <w:sz w:val="24"/>
          <w:szCs w:val="24"/>
        </w:rPr>
        <w:t xml:space="preserve">y </w:t>
      </w:r>
      <w:r w:rsidR="006510ED" w:rsidRPr="0091023F">
        <w:rPr>
          <w:rFonts w:ascii="Arial" w:hAnsi="Arial" w:cs="Arial"/>
          <w:sz w:val="24"/>
          <w:szCs w:val="24"/>
        </w:rPr>
        <w:t xml:space="preserve">bajo el supuesto de que se mantendrán las mismas medidas de contención del gasto y que nuevamente no habrá posibilidad de un incremento en el presupuesto solicitado por el Poder Judicial, los Centros de Responsabilidad </w:t>
      </w:r>
      <w:r w:rsidR="009F0322" w:rsidRPr="0091023F">
        <w:rPr>
          <w:rFonts w:ascii="Arial" w:hAnsi="Arial" w:cs="Arial"/>
          <w:sz w:val="24"/>
          <w:szCs w:val="24"/>
        </w:rPr>
        <w:t xml:space="preserve">deben </w:t>
      </w:r>
      <w:r w:rsidR="006510ED" w:rsidRPr="0091023F">
        <w:rPr>
          <w:rFonts w:ascii="Arial" w:hAnsi="Arial" w:cs="Arial"/>
          <w:sz w:val="24"/>
          <w:szCs w:val="24"/>
        </w:rPr>
        <w:t>ajust</w:t>
      </w:r>
      <w:r w:rsidR="009F0322" w:rsidRPr="0091023F">
        <w:rPr>
          <w:rFonts w:ascii="Arial" w:hAnsi="Arial" w:cs="Arial"/>
          <w:sz w:val="24"/>
          <w:szCs w:val="24"/>
        </w:rPr>
        <w:t>ar</w:t>
      </w:r>
      <w:r w:rsidR="006510ED" w:rsidRPr="0091023F">
        <w:rPr>
          <w:rFonts w:ascii="Arial" w:hAnsi="Arial" w:cs="Arial"/>
          <w:sz w:val="24"/>
          <w:szCs w:val="24"/>
        </w:rPr>
        <w:t xml:space="preserve"> el límite de sus solicitudes de gasto.</w:t>
      </w:r>
      <w:r w:rsidR="009F0322" w:rsidRPr="0091023F">
        <w:rPr>
          <w:rFonts w:ascii="Arial" w:hAnsi="Arial" w:cs="Arial"/>
          <w:sz w:val="24"/>
          <w:szCs w:val="24"/>
        </w:rPr>
        <w:t xml:space="preserve"> </w:t>
      </w:r>
    </w:p>
    <w:p w14:paraId="78E7A925" w14:textId="77777777" w:rsidR="00216887" w:rsidRPr="0091023F" w:rsidRDefault="00216887" w:rsidP="00216887">
      <w:pPr>
        <w:tabs>
          <w:tab w:val="left" w:pos="0"/>
        </w:tabs>
        <w:jc w:val="both"/>
        <w:rPr>
          <w:rFonts w:ascii="Arial" w:hAnsi="Arial" w:cs="Arial"/>
          <w:color w:val="C00000"/>
          <w:sz w:val="24"/>
          <w:szCs w:val="24"/>
        </w:rPr>
      </w:pPr>
    </w:p>
    <w:p w14:paraId="6A50F07E" w14:textId="77777777" w:rsidR="00230E08" w:rsidRPr="0091023F" w:rsidRDefault="00230E08" w:rsidP="00467077">
      <w:pPr>
        <w:tabs>
          <w:tab w:val="left" w:pos="0"/>
          <w:tab w:val="num" w:pos="426"/>
        </w:tabs>
        <w:jc w:val="both"/>
        <w:rPr>
          <w:rFonts w:ascii="Arial" w:hAnsi="Arial" w:cs="Arial"/>
          <w:sz w:val="24"/>
          <w:szCs w:val="24"/>
        </w:rPr>
      </w:pPr>
      <w:r w:rsidRPr="0091023F">
        <w:rPr>
          <w:rFonts w:ascii="Arial" w:hAnsi="Arial" w:cs="Arial"/>
          <w:sz w:val="24"/>
          <w:szCs w:val="24"/>
        </w:rPr>
        <w:t>Para el 202</w:t>
      </w:r>
      <w:r w:rsidR="00562FD2" w:rsidRPr="0091023F">
        <w:rPr>
          <w:rFonts w:ascii="Arial" w:hAnsi="Arial" w:cs="Arial"/>
          <w:sz w:val="24"/>
          <w:szCs w:val="24"/>
        </w:rPr>
        <w:t>4</w:t>
      </w:r>
      <w:r w:rsidRPr="0091023F">
        <w:rPr>
          <w:rFonts w:ascii="Arial" w:hAnsi="Arial" w:cs="Arial"/>
          <w:sz w:val="24"/>
          <w:szCs w:val="24"/>
        </w:rPr>
        <w:t xml:space="preserve"> los Centros de Responsabilidad</w:t>
      </w:r>
      <w:r w:rsidR="002300D1" w:rsidRPr="0091023F">
        <w:rPr>
          <w:rFonts w:ascii="Arial" w:hAnsi="Arial" w:cs="Arial"/>
          <w:sz w:val="24"/>
          <w:szCs w:val="24"/>
        </w:rPr>
        <w:t xml:space="preserve"> en </w:t>
      </w:r>
      <w:r w:rsidR="006C2C13" w:rsidRPr="0091023F">
        <w:rPr>
          <w:rFonts w:ascii="Arial" w:hAnsi="Arial" w:cs="Arial"/>
          <w:sz w:val="24"/>
          <w:szCs w:val="24"/>
        </w:rPr>
        <w:t xml:space="preserve">lo </w:t>
      </w:r>
      <w:r w:rsidR="002300D1" w:rsidRPr="0091023F">
        <w:rPr>
          <w:rFonts w:ascii="Arial" w:hAnsi="Arial" w:cs="Arial"/>
          <w:sz w:val="24"/>
          <w:szCs w:val="24"/>
        </w:rPr>
        <w:t xml:space="preserve">correspondiente </w:t>
      </w:r>
      <w:r w:rsidR="007F4CF0" w:rsidRPr="0091023F">
        <w:rPr>
          <w:rFonts w:ascii="Arial" w:hAnsi="Arial" w:cs="Arial"/>
          <w:sz w:val="24"/>
          <w:szCs w:val="24"/>
        </w:rPr>
        <w:t>a gasto corriente (Partidas 0,</w:t>
      </w:r>
      <w:r w:rsidR="006659F6" w:rsidRPr="0091023F">
        <w:rPr>
          <w:rFonts w:ascii="Arial" w:hAnsi="Arial" w:cs="Arial"/>
          <w:sz w:val="24"/>
          <w:szCs w:val="24"/>
        </w:rPr>
        <w:t xml:space="preserve"> </w:t>
      </w:r>
      <w:r w:rsidR="007F4CF0" w:rsidRPr="0091023F">
        <w:rPr>
          <w:rFonts w:ascii="Arial" w:hAnsi="Arial" w:cs="Arial"/>
          <w:sz w:val="24"/>
          <w:szCs w:val="24"/>
        </w:rPr>
        <w:t>1,</w:t>
      </w:r>
      <w:r w:rsidR="006659F6" w:rsidRPr="0091023F">
        <w:rPr>
          <w:rFonts w:ascii="Arial" w:hAnsi="Arial" w:cs="Arial"/>
          <w:sz w:val="24"/>
          <w:szCs w:val="24"/>
        </w:rPr>
        <w:t xml:space="preserve"> </w:t>
      </w:r>
      <w:r w:rsidR="007F4CF0" w:rsidRPr="0091023F">
        <w:rPr>
          <w:rFonts w:ascii="Arial" w:hAnsi="Arial" w:cs="Arial"/>
          <w:sz w:val="24"/>
          <w:szCs w:val="24"/>
        </w:rPr>
        <w:t>2,</w:t>
      </w:r>
      <w:r w:rsidR="006659F6" w:rsidRPr="0091023F">
        <w:rPr>
          <w:rFonts w:ascii="Arial" w:hAnsi="Arial" w:cs="Arial"/>
          <w:sz w:val="24"/>
          <w:szCs w:val="24"/>
        </w:rPr>
        <w:t xml:space="preserve"> </w:t>
      </w:r>
      <w:r w:rsidR="007F4CF0" w:rsidRPr="0091023F">
        <w:rPr>
          <w:rFonts w:ascii="Arial" w:hAnsi="Arial" w:cs="Arial"/>
          <w:sz w:val="24"/>
          <w:szCs w:val="24"/>
        </w:rPr>
        <w:t xml:space="preserve">6 y 9) </w:t>
      </w:r>
      <w:r w:rsidR="006C2C13" w:rsidRPr="0091023F">
        <w:rPr>
          <w:rFonts w:ascii="Arial" w:hAnsi="Arial" w:cs="Arial"/>
          <w:sz w:val="24"/>
          <w:szCs w:val="24"/>
        </w:rPr>
        <w:t xml:space="preserve">y en cuanto a gasto de capital (Partida 5 y 7), deberán formular </w:t>
      </w:r>
      <w:r w:rsidR="00216887" w:rsidRPr="0091023F">
        <w:rPr>
          <w:rFonts w:ascii="Arial" w:hAnsi="Arial" w:cs="Arial"/>
          <w:sz w:val="24"/>
          <w:szCs w:val="24"/>
        </w:rPr>
        <w:t xml:space="preserve">a lo sumo </w:t>
      </w:r>
      <w:r w:rsidR="00BA25C7" w:rsidRPr="0091023F">
        <w:rPr>
          <w:rFonts w:ascii="Arial" w:hAnsi="Arial" w:cs="Arial"/>
          <w:sz w:val="24"/>
          <w:szCs w:val="24"/>
        </w:rPr>
        <w:t>el monto que será comunicado por la Dirección de Planificación</w:t>
      </w:r>
      <w:r w:rsidR="003A5770" w:rsidRPr="0091023F">
        <w:rPr>
          <w:rFonts w:ascii="Arial" w:hAnsi="Arial" w:cs="Arial"/>
          <w:sz w:val="24"/>
          <w:szCs w:val="24"/>
        </w:rPr>
        <w:t xml:space="preserve">, conforme lo que establezca oportunamente el Consejo Superior. </w:t>
      </w:r>
    </w:p>
    <w:p w14:paraId="3E26FBF2" w14:textId="77777777" w:rsidR="008F74E6" w:rsidRPr="0091023F" w:rsidRDefault="008F74E6" w:rsidP="00C9687F">
      <w:pPr>
        <w:tabs>
          <w:tab w:val="left" w:pos="360"/>
        </w:tabs>
        <w:jc w:val="both"/>
        <w:rPr>
          <w:rFonts w:ascii="Arial" w:hAnsi="Arial" w:cs="Arial"/>
          <w:color w:val="C00000"/>
          <w:sz w:val="24"/>
          <w:szCs w:val="24"/>
        </w:rPr>
      </w:pPr>
    </w:p>
    <w:p w14:paraId="789C5B83" w14:textId="77777777" w:rsidR="0046016A" w:rsidRPr="0091023F" w:rsidRDefault="00B83F92" w:rsidP="008076C3">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Aun</w:t>
      </w:r>
      <w:r w:rsidR="006428EB" w:rsidRPr="0091023F">
        <w:rPr>
          <w:rFonts w:ascii="Arial" w:hAnsi="Arial" w:cs="Arial"/>
          <w:sz w:val="24"/>
          <w:szCs w:val="24"/>
        </w:rPr>
        <w:t xml:space="preserve"> cuando</w:t>
      </w:r>
      <w:r w:rsidR="0046016A" w:rsidRPr="0091023F">
        <w:rPr>
          <w:rFonts w:ascii="Arial" w:hAnsi="Arial" w:cs="Arial"/>
          <w:sz w:val="24"/>
          <w:szCs w:val="24"/>
        </w:rPr>
        <w:t xml:space="preserve"> el </w:t>
      </w:r>
      <w:r w:rsidR="00A20668" w:rsidRPr="0091023F">
        <w:rPr>
          <w:rFonts w:ascii="Arial" w:hAnsi="Arial" w:cs="Arial"/>
          <w:sz w:val="24"/>
          <w:szCs w:val="24"/>
        </w:rPr>
        <w:t xml:space="preserve">presupuesto </w:t>
      </w:r>
      <w:r w:rsidR="00C73B15" w:rsidRPr="0091023F">
        <w:rPr>
          <w:rFonts w:ascii="Arial" w:hAnsi="Arial" w:cs="Arial"/>
          <w:sz w:val="24"/>
          <w:szCs w:val="24"/>
        </w:rPr>
        <w:t xml:space="preserve">del </w:t>
      </w:r>
      <w:r w:rsidR="00C239FA" w:rsidRPr="0091023F">
        <w:rPr>
          <w:rFonts w:ascii="Arial" w:hAnsi="Arial" w:cs="Arial"/>
          <w:sz w:val="24"/>
          <w:szCs w:val="24"/>
        </w:rPr>
        <w:t>Centro de Responsabilidad</w:t>
      </w:r>
      <w:r w:rsidR="00C73B15" w:rsidRPr="0091023F">
        <w:rPr>
          <w:rFonts w:ascii="Arial" w:hAnsi="Arial" w:cs="Arial"/>
          <w:sz w:val="24"/>
          <w:szCs w:val="24"/>
        </w:rPr>
        <w:t xml:space="preserve"> </w:t>
      </w:r>
      <w:r w:rsidR="0046016A" w:rsidRPr="0091023F">
        <w:rPr>
          <w:rFonts w:ascii="Arial" w:hAnsi="Arial" w:cs="Arial"/>
          <w:sz w:val="24"/>
          <w:szCs w:val="24"/>
        </w:rPr>
        <w:t xml:space="preserve">no sobrepase el </w:t>
      </w:r>
      <w:r w:rsidR="00674ACF" w:rsidRPr="0091023F">
        <w:rPr>
          <w:rFonts w:ascii="Arial" w:hAnsi="Arial" w:cs="Arial"/>
          <w:sz w:val="24"/>
          <w:szCs w:val="24"/>
        </w:rPr>
        <w:t>monto</w:t>
      </w:r>
      <w:r w:rsidR="00A20668" w:rsidRPr="0091023F">
        <w:rPr>
          <w:rFonts w:ascii="Arial" w:hAnsi="Arial" w:cs="Arial"/>
          <w:sz w:val="24"/>
          <w:szCs w:val="24"/>
        </w:rPr>
        <w:t xml:space="preserve"> máximo</w:t>
      </w:r>
      <w:r w:rsidR="00674ACF" w:rsidRPr="0091023F">
        <w:rPr>
          <w:rFonts w:ascii="Arial" w:hAnsi="Arial" w:cs="Arial"/>
          <w:sz w:val="24"/>
          <w:szCs w:val="24"/>
        </w:rPr>
        <w:t xml:space="preserve"> establecido</w:t>
      </w:r>
      <w:r w:rsidR="0046016A" w:rsidRPr="0091023F">
        <w:rPr>
          <w:rFonts w:ascii="Arial" w:hAnsi="Arial" w:cs="Arial"/>
          <w:sz w:val="24"/>
          <w:szCs w:val="24"/>
        </w:rPr>
        <w:t xml:space="preserve">, se </w:t>
      </w:r>
      <w:r w:rsidR="00A20668" w:rsidRPr="0091023F">
        <w:rPr>
          <w:rFonts w:ascii="Arial" w:hAnsi="Arial" w:cs="Arial"/>
          <w:sz w:val="24"/>
          <w:szCs w:val="24"/>
        </w:rPr>
        <w:t xml:space="preserve">podrán realizar recortes en </w:t>
      </w:r>
      <w:r w:rsidR="0046016A" w:rsidRPr="0091023F">
        <w:rPr>
          <w:rFonts w:ascii="Arial" w:hAnsi="Arial" w:cs="Arial"/>
          <w:sz w:val="24"/>
          <w:szCs w:val="24"/>
        </w:rPr>
        <w:t xml:space="preserve">las subpartidas </w:t>
      </w:r>
      <w:r w:rsidR="008D1F86" w:rsidRPr="0091023F">
        <w:rPr>
          <w:rFonts w:ascii="Arial" w:hAnsi="Arial" w:cs="Arial"/>
          <w:sz w:val="24"/>
          <w:szCs w:val="24"/>
        </w:rPr>
        <w:t>considerando la información de la ejecución presupuestaria del 202</w:t>
      </w:r>
      <w:r w:rsidR="00582AFC" w:rsidRPr="0091023F">
        <w:rPr>
          <w:rFonts w:ascii="Arial" w:hAnsi="Arial" w:cs="Arial"/>
          <w:sz w:val="24"/>
          <w:szCs w:val="24"/>
        </w:rPr>
        <w:t>2</w:t>
      </w:r>
      <w:r w:rsidR="008D1F86" w:rsidRPr="0091023F">
        <w:rPr>
          <w:rFonts w:ascii="Arial" w:hAnsi="Arial" w:cs="Arial"/>
          <w:sz w:val="24"/>
          <w:szCs w:val="24"/>
        </w:rPr>
        <w:t>.</w:t>
      </w:r>
    </w:p>
    <w:p w14:paraId="216FA04F" w14:textId="77777777" w:rsidR="00933529" w:rsidRPr="0091023F" w:rsidRDefault="00933529" w:rsidP="00454F79">
      <w:pPr>
        <w:tabs>
          <w:tab w:val="left" w:pos="360"/>
          <w:tab w:val="num" w:pos="567"/>
        </w:tabs>
        <w:jc w:val="both"/>
        <w:rPr>
          <w:rFonts w:ascii="Arial" w:hAnsi="Arial" w:cs="Arial"/>
          <w:color w:val="C00000"/>
          <w:sz w:val="24"/>
          <w:szCs w:val="24"/>
        </w:rPr>
      </w:pPr>
    </w:p>
    <w:p w14:paraId="5265C9F2" w14:textId="77777777" w:rsidR="0046016A" w:rsidRPr="0091023F" w:rsidRDefault="001E19FC" w:rsidP="002D77EA">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E</w:t>
      </w:r>
      <w:r w:rsidR="0046016A" w:rsidRPr="0091023F">
        <w:rPr>
          <w:rFonts w:ascii="Arial" w:hAnsi="Arial" w:cs="Arial"/>
          <w:sz w:val="24"/>
          <w:szCs w:val="24"/>
        </w:rPr>
        <w:t xml:space="preserve">l </w:t>
      </w:r>
      <w:r w:rsidR="00674ACF" w:rsidRPr="0091023F">
        <w:rPr>
          <w:rFonts w:ascii="Arial" w:hAnsi="Arial" w:cs="Arial"/>
          <w:sz w:val="24"/>
          <w:szCs w:val="24"/>
        </w:rPr>
        <w:t>monto máximo</w:t>
      </w:r>
      <w:r w:rsidR="009F33AF" w:rsidRPr="0091023F">
        <w:rPr>
          <w:rFonts w:ascii="Arial" w:hAnsi="Arial" w:cs="Arial"/>
          <w:sz w:val="24"/>
          <w:szCs w:val="24"/>
        </w:rPr>
        <w:t xml:space="preserve"> que se puede formular en el presupuesto</w:t>
      </w:r>
      <w:r w:rsidR="0046016A" w:rsidRPr="0091023F">
        <w:rPr>
          <w:rFonts w:ascii="Arial" w:hAnsi="Arial" w:cs="Arial"/>
          <w:sz w:val="24"/>
          <w:szCs w:val="24"/>
        </w:rPr>
        <w:t xml:space="preserve"> no</w:t>
      </w:r>
      <w:r w:rsidR="00191182" w:rsidRPr="0091023F">
        <w:rPr>
          <w:rFonts w:ascii="Arial" w:hAnsi="Arial" w:cs="Arial"/>
          <w:sz w:val="24"/>
          <w:szCs w:val="24"/>
        </w:rPr>
        <w:t xml:space="preserve"> es</w:t>
      </w:r>
      <w:r w:rsidR="0046016A" w:rsidRPr="0091023F">
        <w:rPr>
          <w:rFonts w:ascii="Arial" w:hAnsi="Arial" w:cs="Arial"/>
          <w:sz w:val="24"/>
          <w:szCs w:val="24"/>
        </w:rPr>
        <w:t xml:space="preserve"> un derecho</w:t>
      </w:r>
      <w:r w:rsidR="00674ACF" w:rsidRPr="0091023F">
        <w:rPr>
          <w:rFonts w:ascii="Arial" w:hAnsi="Arial" w:cs="Arial"/>
          <w:sz w:val="24"/>
          <w:szCs w:val="24"/>
        </w:rPr>
        <w:t xml:space="preserve">, por lo </w:t>
      </w:r>
      <w:r w:rsidR="0046016A" w:rsidRPr="0091023F">
        <w:rPr>
          <w:rFonts w:ascii="Arial" w:hAnsi="Arial" w:cs="Arial"/>
          <w:sz w:val="24"/>
          <w:szCs w:val="24"/>
        </w:rPr>
        <w:t xml:space="preserve">que aún </w:t>
      </w:r>
      <w:r w:rsidR="00674ACF" w:rsidRPr="0091023F">
        <w:rPr>
          <w:rFonts w:ascii="Arial" w:hAnsi="Arial" w:cs="Arial"/>
          <w:sz w:val="24"/>
          <w:szCs w:val="24"/>
        </w:rPr>
        <w:t xml:space="preserve">y </w:t>
      </w:r>
      <w:r w:rsidR="0046016A" w:rsidRPr="0091023F">
        <w:rPr>
          <w:rFonts w:ascii="Arial" w:hAnsi="Arial" w:cs="Arial"/>
          <w:sz w:val="24"/>
          <w:szCs w:val="24"/>
        </w:rPr>
        <w:t xml:space="preserve">cuando el presupuesto no lo exceda, las </w:t>
      </w:r>
      <w:r w:rsidR="00DB3F49" w:rsidRPr="0091023F">
        <w:rPr>
          <w:rFonts w:ascii="Arial" w:hAnsi="Arial" w:cs="Arial"/>
          <w:sz w:val="24"/>
          <w:szCs w:val="24"/>
        </w:rPr>
        <w:t>solicitudes</w:t>
      </w:r>
      <w:r w:rsidR="0046016A" w:rsidRPr="0091023F">
        <w:rPr>
          <w:rFonts w:ascii="Arial" w:hAnsi="Arial" w:cs="Arial"/>
          <w:sz w:val="24"/>
          <w:szCs w:val="24"/>
        </w:rPr>
        <w:t xml:space="preserve"> son analizadas con el fin de dar el mejor uso a los recursos y poder atend</w:t>
      </w:r>
      <w:r w:rsidRPr="0091023F">
        <w:rPr>
          <w:rFonts w:ascii="Arial" w:hAnsi="Arial" w:cs="Arial"/>
          <w:sz w:val="24"/>
          <w:szCs w:val="24"/>
        </w:rPr>
        <w:t>er las necesidades</w:t>
      </w:r>
      <w:r w:rsidR="008922A8" w:rsidRPr="0091023F">
        <w:rPr>
          <w:rFonts w:ascii="Arial" w:hAnsi="Arial" w:cs="Arial"/>
          <w:sz w:val="24"/>
          <w:szCs w:val="24"/>
        </w:rPr>
        <w:t xml:space="preserve"> institucionales</w:t>
      </w:r>
      <w:r w:rsidRPr="0091023F">
        <w:rPr>
          <w:rFonts w:ascii="Arial" w:hAnsi="Arial" w:cs="Arial"/>
          <w:sz w:val="24"/>
          <w:szCs w:val="24"/>
        </w:rPr>
        <w:t xml:space="preserve"> apremiantes.</w:t>
      </w:r>
    </w:p>
    <w:p w14:paraId="26011B30" w14:textId="77777777" w:rsidR="00116ACA" w:rsidRPr="0091023F" w:rsidRDefault="00116ACA" w:rsidP="00116ACA">
      <w:pPr>
        <w:jc w:val="both"/>
        <w:rPr>
          <w:rFonts w:ascii="Arial" w:hAnsi="Arial" w:cs="Arial"/>
          <w:color w:val="C00000"/>
          <w:sz w:val="24"/>
          <w:szCs w:val="24"/>
        </w:rPr>
      </w:pPr>
    </w:p>
    <w:p w14:paraId="137CC4DA" w14:textId="77777777" w:rsidR="00B908FF" w:rsidRPr="0091023F" w:rsidRDefault="00B908FF" w:rsidP="00116ACA">
      <w:pPr>
        <w:jc w:val="both"/>
        <w:rPr>
          <w:rFonts w:ascii="Arial" w:hAnsi="Arial" w:cs="Arial"/>
          <w:color w:val="C00000"/>
          <w:sz w:val="24"/>
          <w:szCs w:val="24"/>
        </w:rPr>
      </w:pPr>
    </w:p>
    <w:p w14:paraId="34988C74" w14:textId="77777777" w:rsidR="000B111B" w:rsidRPr="0091023F" w:rsidRDefault="00116ACA" w:rsidP="002D3D23">
      <w:pPr>
        <w:pStyle w:val="Ttulo2"/>
        <w:numPr>
          <w:ilvl w:val="1"/>
          <w:numId w:val="5"/>
        </w:numPr>
        <w:rPr>
          <w:rFonts w:ascii="Arial" w:hAnsi="Arial" w:cs="Arial"/>
          <w:b/>
          <w:sz w:val="24"/>
        </w:rPr>
      </w:pPr>
      <w:bookmarkStart w:id="14" w:name="_Toc89346176"/>
      <w:r w:rsidRPr="0091023F">
        <w:rPr>
          <w:rFonts w:ascii="Arial" w:hAnsi="Arial" w:cs="Arial"/>
          <w:b/>
          <w:sz w:val="24"/>
        </w:rPr>
        <w:t xml:space="preserve">Ley </w:t>
      </w:r>
      <w:proofErr w:type="spellStart"/>
      <w:r w:rsidR="00CA2F98" w:rsidRPr="0091023F">
        <w:rPr>
          <w:rFonts w:ascii="Arial" w:hAnsi="Arial" w:cs="Arial"/>
          <w:b/>
          <w:sz w:val="24"/>
          <w:lang w:val="es-ES"/>
        </w:rPr>
        <w:t>N°</w:t>
      </w:r>
      <w:proofErr w:type="spellEnd"/>
      <w:r w:rsidRPr="0091023F">
        <w:rPr>
          <w:rFonts w:ascii="Arial" w:hAnsi="Arial" w:cs="Arial"/>
          <w:b/>
          <w:sz w:val="24"/>
        </w:rPr>
        <w:t>9635</w:t>
      </w:r>
      <w:r w:rsidR="00C945FE" w:rsidRPr="0091023F">
        <w:rPr>
          <w:rFonts w:ascii="Arial" w:hAnsi="Arial" w:cs="Arial"/>
          <w:b/>
          <w:sz w:val="24"/>
        </w:rPr>
        <w:t xml:space="preserve"> </w:t>
      </w:r>
      <w:r w:rsidRPr="0091023F">
        <w:rPr>
          <w:rFonts w:ascii="Arial" w:hAnsi="Arial" w:cs="Arial"/>
          <w:b/>
          <w:sz w:val="24"/>
        </w:rPr>
        <w:t>Fortalecimiento de las Finanzas Públicas</w:t>
      </w:r>
      <w:bookmarkEnd w:id="14"/>
    </w:p>
    <w:p w14:paraId="5B510CE4" w14:textId="77777777" w:rsidR="00A50D75" w:rsidRPr="0091023F" w:rsidRDefault="00A50D75" w:rsidP="001978B8">
      <w:pPr>
        <w:tabs>
          <w:tab w:val="left" w:pos="567"/>
        </w:tabs>
        <w:rPr>
          <w:rFonts w:ascii="Arial" w:hAnsi="Arial" w:cs="Arial"/>
          <w:color w:val="C00000"/>
          <w:lang w:val="x-none"/>
        </w:rPr>
      </w:pPr>
    </w:p>
    <w:p w14:paraId="4F685CFF" w14:textId="77777777" w:rsidR="0066563E" w:rsidRPr="0091023F" w:rsidRDefault="0066563E" w:rsidP="001978B8">
      <w:pPr>
        <w:tabs>
          <w:tab w:val="left" w:pos="567"/>
        </w:tabs>
        <w:rPr>
          <w:rFonts w:ascii="Arial" w:hAnsi="Arial" w:cs="Arial"/>
          <w:color w:val="C00000"/>
          <w:lang w:val="x-none"/>
        </w:rPr>
      </w:pPr>
    </w:p>
    <w:p w14:paraId="71C47821" w14:textId="77777777" w:rsidR="00A50D75" w:rsidRPr="0091023F" w:rsidRDefault="007E082E" w:rsidP="001978B8">
      <w:pPr>
        <w:numPr>
          <w:ilvl w:val="0"/>
          <w:numId w:val="2"/>
        </w:numPr>
        <w:tabs>
          <w:tab w:val="clear" w:pos="375"/>
          <w:tab w:val="left" w:pos="360"/>
          <w:tab w:val="left" w:pos="567"/>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Con el fin de que el proceso de formulación del presupuesto 202</w:t>
      </w:r>
      <w:r w:rsidR="00A9794D" w:rsidRPr="0091023F">
        <w:rPr>
          <w:rFonts w:ascii="Arial" w:hAnsi="Arial" w:cs="Arial"/>
          <w:color w:val="000000" w:themeColor="text1"/>
          <w:sz w:val="24"/>
          <w:szCs w:val="24"/>
        </w:rPr>
        <w:t>4</w:t>
      </w:r>
      <w:r w:rsidRPr="0091023F">
        <w:rPr>
          <w:rFonts w:ascii="Arial" w:hAnsi="Arial" w:cs="Arial"/>
          <w:color w:val="000000" w:themeColor="text1"/>
          <w:sz w:val="24"/>
          <w:szCs w:val="24"/>
        </w:rPr>
        <w:t xml:space="preserve"> tenga los insumos actualizados para la aplicación de esta Ley</w:t>
      </w:r>
      <w:r w:rsidR="009F0322" w:rsidRPr="0091023F">
        <w:rPr>
          <w:rFonts w:ascii="Arial" w:hAnsi="Arial" w:cs="Arial"/>
          <w:color w:val="000000" w:themeColor="text1"/>
          <w:sz w:val="24"/>
          <w:szCs w:val="24"/>
        </w:rPr>
        <w:t>,</w:t>
      </w:r>
      <w:r w:rsidRPr="0091023F">
        <w:rPr>
          <w:rFonts w:ascii="Arial" w:hAnsi="Arial" w:cs="Arial"/>
          <w:color w:val="000000" w:themeColor="text1"/>
          <w:sz w:val="24"/>
          <w:szCs w:val="24"/>
        </w:rPr>
        <w:t xml:space="preserve"> se debe de considerar que:</w:t>
      </w:r>
    </w:p>
    <w:p w14:paraId="19416D7F" w14:textId="77777777" w:rsidR="000B111B" w:rsidRPr="0091023F" w:rsidRDefault="000B111B"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Sin perjuicio de lo dispuesto en el Transitorio II de este Reglamento; a partir del </w:t>
      </w:r>
      <w:r w:rsidR="009A6555" w:rsidRPr="0091023F">
        <w:rPr>
          <w:rFonts w:ascii="Arial" w:hAnsi="Arial" w:cs="Arial"/>
          <w:color w:val="000000" w:themeColor="text1"/>
          <w:sz w:val="24"/>
          <w:szCs w:val="24"/>
        </w:rPr>
        <w:t>0</w:t>
      </w:r>
      <w:r w:rsidRPr="0091023F">
        <w:rPr>
          <w:rFonts w:ascii="Arial" w:hAnsi="Arial" w:cs="Arial"/>
          <w:color w:val="000000" w:themeColor="text1"/>
          <w:sz w:val="24"/>
          <w:szCs w:val="24"/>
        </w:rPr>
        <w:t xml:space="preserve">1 de enero de 2020 el Gobierno Central, el Poder Judicial, el Poder </w:t>
      </w:r>
      <w:r w:rsidRPr="0091023F">
        <w:rPr>
          <w:rFonts w:ascii="Arial" w:hAnsi="Arial" w:cs="Arial"/>
          <w:color w:val="000000" w:themeColor="text1"/>
          <w:sz w:val="24"/>
          <w:szCs w:val="24"/>
        </w:rPr>
        <w:lastRenderedPageBreak/>
        <w:t>Legislativo, el Tribunal Supremo de Elecciones y sus órganos, de conformidad con lo establecido en el Transitorio XIV de la Ley, deberán pagar el Impuesto al Valor Agregado por los bienes y servicios que adquieran, para lo cual deberán contemplar dicho impuesto en los carteles, contrataciones y licitaciones que se vayan a ejecutar a partir del año 2020.</w:t>
      </w:r>
    </w:p>
    <w:p w14:paraId="7E125D00" w14:textId="77777777" w:rsidR="00D2408C" w:rsidRPr="0091023F" w:rsidRDefault="000B111B"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El 1% para artículos de canasta básica </w:t>
      </w:r>
      <w:r w:rsidR="001978B8" w:rsidRPr="0091023F">
        <w:rPr>
          <w:rFonts w:ascii="Arial" w:hAnsi="Arial" w:cs="Arial"/>
          <w:color w:val="000000" w:themeColor="text1"/>
          <w:sz w:val="24"/>
          <w:szCs w:val="24"/>
        </w:rPr>
        <w:t xml:space="preserve">escalonado </w:t>
      </w:r>
      <w:r w:rsidRPr="0091023F">
        <w:rPr>
          <w:rFonts w:ascii="Arial" w:hAnsi="Arial" w:cs="Arial"/>
          <w:color w:val="000000" w:themeColor="text1"/>
          <w:sz w:val="24"/>
          <w:szCs w:val="24"/>
        </w:rPr>
        <w:t>p</w:t>
      </w:r>
      <w:r w:rsidR="009F0322" w:rsidRPr="0091023F">
        <w:rPr>
          <w:rFonts w:ascii="Arial" w:hAnsi="Arial" w:cs="Arial"/>
          <w:color w:val="000000" w:themeColor="text1"/>
          <w:sz w:val="24"/>
          <w:szCs w:val="24"/>
        </w:rPr>
        <w:t>á</w:t>
      </w:r>
      <w:r w:rsidRPr="0091023F">
        <w:rPr>
          <w:rFonts w:ascii="Arial" w:hAnsi="Arial" w:cs="Arial"/>
          <w:color w:val="000000" w:themeColor="text1"/>
          <w:sz w:val="24"/>
          <w:szCs w:val="24"/>
        </w:rPr>
        <w:t xml:space="preserve">gina 47 </w:t>
      </w:r>
      <w:r w:rsidR="001978B8" w:rsidRPr="0091023F">
        <w:rPr>
          <w:rFonts w:ascii="Arial" w:hAnsi="Arial" w:cs="Arial"/>
          <w:color w:val="000000" w:themeColor="text1"/>
          <w:sz w:val="24"/>
          <w:szCs w:val="24"/>
        </w:rPr>
        <w:t>N</w:t>
      </w:r>
      <w:r w:rsidR="009A6555" w:rsidRPr="0091023F">
        <w:rPr>
          <w:rFonts w:ascii="Arial" w:hAnsi="Arial" w:cs="Arial"/>
          <w:color w:val="000000" w:themeColor="text1"/>
          <w:sz w:val="24"/>
          <w:szCs w:val="24"/>
        </w:rPr>
        <w:t>°</w:t>
      </w:r>
      <w:r w:rsidRPr="0091023F">
        <w:rPr>
          <w:rFonts w:ascii="Arial" w:hAnsi="Arial" w:cs="Arial"/>
          <w:color w:val="000000" w:themeColor="text1"/>
          <w:sz w:val="24"/>
          <w:szCs w:val="24"/>
        </w:rPr>
        <w:t>41779 “Reglamento de la Ley del Impuesto sobre el Valor Agregado”</w:t>
      </w:r>
      <w:r w:rsidR="00343D6A" w:rsidRPr="0091023F">
        <w:rPr>
          <w:rFonts w:ascii="Arial" w:hAnsi="Arial" w:cs="Arial"/>
          <w:color w:val="000000" w:themeColor="text1"/>
          <w:sz w:val="24"/>
          <w:szCs w:val="24"/>
        </w:rPr>
        <w:t>.</w:t>
      </w:r>
      <w:r w:rsidRPr="0091023F">
        <w:rPr>
          <w:rFonts w:ascii="Arial" w:hAnsi="Arial" w:cs="Arial"/>
          <w:color w:val="000000" w:themeColor="text1"/>
          <w:sz w:val="24"/>
          <w:szCs w:val="24"/>
        </w:rPr>
        <w:t xml:space="preserve"> </w:t>
      </w:r>
    </w:p>
    <w:p w14:paraId="2186CE3A" w14:textId="77777777" w:rsidR="000B111B" w:rsidRPr="0091023F" w:rsidRDefault="000B111B"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El 2% para medicamentos según página 50 </w:t>
      </w:r>
      <w:r w:rsidR="001978B8" w:rsidRPr="0091023F">
        <w:rPr>
          <w:rFonts w:ascii="Arial" w:hAnsi="Arial" w:cs="Arial"/>
          <w:color w:val="000000" w:themeColor="text1"/>
          <w:sz w:val="24"/>
          <w:szCs w:val="24"/>
        </w:rPr>
        <w:t>decreto</w:t>
      </w:r>
      <w:r w:rsidRPr="0091023F">
        <w:rPr>
          <w:rFonts w:ascii="Arial" w:hAnsi="Arial" w:cs="Arial"/>
          <w:color w:val="000000" w:themeColor="text1"/>
          <w:sz w:val="24"/>
          <w:szCs w:val="24"/>
        </w:rPr>
        <w:t xml:space="preserve"> 41779 “Reglamento de la Ley del Impuesto sobre el Valor Agregado”.</w:t>
      </w:r>
    </w:p>
    <w:p w14:paraId="4BA2390C" w14:textId="77777777" w:rsidR="000B111B" w:rsidRPr="0091023F" w:rsidRDefault="000B111B"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El 4% para tiquetes aéreos según </w:t>
      </w:r>
      <w:r w:rsidR="00940867" w:rsidRPr="0091023F">
        <w:rPr>
          <w:rFonts w:ascii="Arial" w:hAnsi="Arial" w:cs="Arial"/>
          <w:color w:val="000000" w:themeColor="text1"/>
          <w:sz w:val="24"/>
          <w:szCs w:val="24"/>
        </w:rPr>
        <w:t>ítem</w:t>
      </w:r>
      <w:r w:rsidR="001978B8" w:rsidRPr="0091023F">
        <w:rPr>
          <w:rFonts w:ascii="Arial" w:hAnsi="Arial" w:cs="Arial"/>
          <w:color w:val="000000" w:themeColor="text1"/>
          <w:sz w:val="24"/>
          <w:szCs w:val="24"/>
        </w:rPr>
        <w:t xml:space="preserve"> B.</w:t>
      </w:r>
      <w:r w:rsidRPr="0091023F">
        <w:rPr>
          <w:rFonts w:ascii="Arial" w:hAnsi="Arial" w:cs="Arial"/>
          <w:color w:val="000000" w:themeColor="text1"/>
          <w:sz w:val="24"/>
          <w:szCs w:val="24"/>
        </w:rPr>
        <w:t xml:space="preserve"> </w:t>
      </w:r>
      <w:r w:rsidR="001978B8" w:rsidRPr="0091023F">
        <w:rPr>
          <w:rFonts w:ascii="Arial" w:hAnsi="Arial" w:cs="Arial"/>
          <w:color w:val="000000" w:themeColor="text1"/>
          <w:sz w:val="24"/>
          <w:szCs w:val="24"/>
        </w:rPr>
        <w:t>inciso</w:t>
      </w:r>
      <w:r w:rsidRPr="0091023F">
        <w:rPr>
          <w:rFonts w:ascii="Arial" w:hAnsi="Arial" w:cs="Arial"/>
          <w:color w:val="000000" w:themeColor="text1"/>
          <w:sz w:val="24"/>
          <w:szCs w:val="24"/>
        </w:rPr>
        <w:t xml:space="preserve">. </w:t>
      </w:r>
      <w:r w:rsidR="001978B8" w:rsidRPr="0091023F">
        <w:rPr>
          <w:rFonts w:ascii="Arial" w:hAnsi="Arial" w:cs="Arial"/>
          <w:color w:val="000000" w:themeColor="text1"/>
          <w:sz w:val="24"/>
          <w:szCs w:val="24"/>
        </w:rPr>
        <w:t xml:space="preserve">Artículo </w:t>
      </w:r>
      <w:r w:rsidRPr="0091023F">
        <w:rPr>
          <w:rFonts w:ascii="Arial" w:hAnsi="Arial" w:cs="Arial"/>
          <w:color w:val="000000" w:themeColor="text1"/>
          <w:sz w:val="24"/>
          <w:szCs w:val="24"/>
        </w:rPr>
        <w:t xml:space="preserve">23. </w:t>
      </w:r>
      <w:r w:rsidR="001978B8" w:rsidRPr="0091023F">
        <w:rPr>
          <w:rFonts w:ascii="Arial" w:hAnsi="Arial" w:cs="Arial"/>
          <w:color w:val="000000" w:themeColor="text1"/>
          <w:sz w:val="24"/>
          <w:szCs w:val="24"/>
        </w:rPr>
        <w:t>Capítulo</w:t>
      </w:r>
      <w:r w:rsidRPr="0091023F">
        <w:rPr>
          <w:rFonts w:ascii="Arial" w:hAnsi="Arial" w:cs="Arial"/>
          <w:color w:val="000000" w:themeColor="text1"/>
          <w:sz w:val="24"/>
          <w:szCs w:val="24"/>
        </w:rPr>
        <w:t xml:space="preserve"> VI </w:t>
      </w:r>
      <w:r w:rsidR="001978B8" w:rsidRPr="0091023F">
        <w:rPr>
          <w:rFonts w:ascii="Arial" w:hAnsi="Arial" w:cs="Arial"/>
          <w:color w:val="000000" w:themeColor="text1"/>
          <w:sz w:val="24"/>
          <w:szCs w:val="24"/>
        </w:rPr>
        <w:t>del</w:t>
      </w:r>
      <w:r w:rsidRPr="0091023F">
        <w:rPr>
          <w:rFonts w:ascii="Arial" w:hAnsi="Arial" w:cs="Arial"/>
          <w:color w:val="000000" w:themeColor="text1"/>
          <w:sz w:val="24"/>
          <w:szCs w:val="24"/>
        </w:rPr>
        <w:t xml:space="preserve"> “Reglamento de la Ley del Impuesto sobre el Valor Agregado”.</w:t>
      </w:r>
    </w:p>
    <w:p w14:paraId="2973611F" w14:textId="77777777" w:rsidR="00343D6A" w:rsidRPr="0091023F" w:rsidRDefault="00343D6A"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El 4% para los servicios de salud privados prestados por centros de salud.</w:t>
      </w:r>
    </w:p>
    <w:p w14:paraId="4A619AFB" w14:textId="77777777" w:rsidR="00343D6A" w:rsidRPr="0091023F" w:rsidRDefault="00343D6A"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Mediante el oficio DGT-1351-2019/DGH-395-201 el Ministerio de Hacienda indica que se mantiene la exoneración del impuesto sobre el valor agregado, a los equipos médicos, tal como fue establecido en el artículo 4 de la Ley N°7293 denominada “Ley Reguladora de todas las Exoneraciones Vigentes, su Derogatoria y sus Excepciones”, con la indicación </w:t>
      </w:r>
      <w:r w:rsidRPr="0091023F">
        <w:rPr>
          <w:rFonts w:ascii="Arial" w:hAnsi="Arial" w:cs="Arial"/>
          <w:i/>
          <w:iCs/>
          <w:color w:val="000000" w:themeColor="text1"/>
          <w:sz w:val="24"/>
          <w:szCs w:val="24"/>
        </w:rPr>
        <w:t>“…Exonérense de todo tributo y sobretasas la importación y la compra local de equipo médico…”</w:t>
      </w:r>
      <w:r w:rsidR="005D4777" w:rsidRPr="0091023F">
        <w:rPr>
          <w:rFonts w:ascii="Arial" w:hAnsi="Arial" w:cs="Arial"/>
          <w:i/>
          <w:iCs/>
          <w:color w:val="000000" w:themeColor="text1"/>
          <w:sz w:val="24"/>
          <w:szCs w:val="24"/>
        </w:rPr>
        <w:t>.</w:t>
      </w:r>
    </w:p>
    <w:p w14:paraId="1D837C48" w14:textId="77777777" w:rsidR="000B111B" w:rsidRPr="0091023F" w:rsidRDefault="00AE1A5C" w:rsidP="00AE1A5C">
      <w:p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 </w:t>
      </w:r>
      <w:r w:rsidR="000B111B" w:rsidRPr="0091023F">
        <w:rPr>
          <w:rFonts w:ascii="Arial" w:hAnsi="Arial" w:cs="Arial"/>
          <w:color w:val="000000" w:themeColor="text1"/>
          <w:sz w:val="24"/>
          <w:szCs w:val="24"/>
        </w:rPr>
        <w:t>Casos especiales:</w:t>
      </w:r>
    </w:p>
    <w:p w14:paraId="58439B9D" w14:textId="77777777" w:rsidR="003615F6" w:rsidRPr="0091023F" w:rsidRDefault="001978B8"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Se creó </w:t>
      </w:r>
      <w:r w:rsidR="000B111B" w:rsidRPr="0091023F">
        <w:rPr>
          <w:rFonts w:ascii="Arial" w:hAnsi="Arial" w:cs="Arial"/>
          <w:color w:val="000000" w:themeColor="text1"/>
          <w:sz w:val="24"/>
          <w:szCs w:val="24"/>
        </w:rPr>
        <w:t xml:space="preserve">el código 24900 </w:t>
      </w:r>
      <w:r w:rsidRPr="0091023F">
        <w:rPr>
          <w:rFonts w:ascii="Arial" w:hAnsi="Arial" w:cs="Arial"/>
          <w:color w:val="000000" w:themeColor="text1"/>
          <w:sz w:val="24"/>
          <w:szCs w:val="24"/>
        </w:rPr>
        <w:t>–</w:t>
      </w:r>
      <w:r w:rsidR="000B111B"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w:t>
      </w:r>
      <w:r w:rsidR="000B111B" w:rsidRPr="0091023F">
        <w:rPr>
          <w:rFonts w:ascii="Arial" w:hAnsi="Arial" w:cs="Arial"/>
          <w:color w:val="000000" w:themeColor="text1"/>
          <w:sz w:val="24"/>
          <w:szCs w:val="24"/>
        </w:rPr>
        <w:t>P</w:t>
      </w:r>
      <w:r w:rsidRPr="0091023F">
        <w:rPr>
          <w:rFonts w:ascii="Arial" w:hAnsi="Arial" w:cs="Arial"/>
          <w:color w:val="000000" w:themeColor="text1"/>
          <w:sz w:val="24"/>
          <w:szCs w:val="24"/>
        </w:rPr>
        <w:t>ólizas Riesgos de Trabajo”</w:t>
      </w:r>
      <w:r w:rsidR="000B111B" w:rsidRPr="0091023F">
        <w:rPr>
          <w:rFonts w:ascii="Arial" w:hAnsi="Arial" w:cs="Arial"/>
          <w:color w:val="000000" w:themeColor="text1"/>
          <w:sz w:val="24"/>
          <w:szCs w:val="24"/>
        </w:rPr>
        <w:t xml:space="preserve"> para separarlo del código 22722-</w:t>
      </w:r>
      <w:r w:rsidR="007B5162"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w:t>
      </w:r>
      <w:r w:rsidR="00940867" w:rsidRPr="0091023F">
        <w:rPr>
          <w:rFonts w:ascii="Arial" w:hAnsi="Arial" w:cs="Arial"/>
          <w:color w:val="000000" w:themeColor="text1"/>
          <w:sz w:val="24"/>
          <w:szCs w:val="24"/>
        </w:rPr>
        <w:t>Seguros” en</w:t>
      </w:r>
      <w:r w:rsidR="000B111B" w:rsidRPr="0091023F">
        <w:rPr>
          <w:rFonts w:ascii="Arial" w:hAnsi="Arial" w:cs="Arial"/>
          <w:color w:val="000000" w:themeColor="text1"/>
          <w:sz w:val="24"/>
          <w:szCs w:val="24"/>
        </w:rPr>
        <w:t xml:space="preserve"> la subpartida 10601</w:t>
      </w:r>
      <w:r w:rsidRPr="0091023F">
        <w:rPr>
          <w:rFonts w:ascii="Arial" w:hAnsi="Arial" w:cs="Arial"/>
          <w:color w:val="000000" w:themeColor="text1"/>
          <w:sz w:val="24"/>
          <w:szCs w:val="24"/>
        </w:rPr>
        <w:t xml:space="preserve"> </w:t>
      </w:r>
      <w:r w:rsidR="00940867" w:rsidRPr="0091023F">
        <w:rPr>
          <w:rFonts w:ascii="Arial" w:hAnsi="Arial" w:cs="Arial"/>
          <w:color w:val="000000" w:themeColor="text1"/>
          <w:sz w:val="24"/>
          <w:szCs w:val="24"/>
        </w:rPr>
        <w:t>“Seguros</w:t>
      </w:r>
      <w:r w:rsidRPr="0091023F">
        <w:rPr>
          <w:rFonts w:ascii="Arial" w:hAnsi="Arial" w:cs="Arial"/>
          <w:color w:val="000000" w:themeColor="text1"/>
          <w:sz w:val="24"/>
          <w:szCs w:val="24"/>
        </w:rPr>
        <w:t>”</w:t>
      </w:r>
      <w:r w:rsidR="000B111B"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debido a que</w:t>
      </w:r>
      <w:r w:rsidR="003615F6" w:rsidRPr="0091023F">
        <w:rPr>
          <w:rFonts w:ascii="Arial" w:hAnsi="Arial" w:cs="Arial"/>
          <w:color w:val="000000" w:themeColor="text1"/>
          <w:sz w:val="24"/>
          <w:szCs w:val="24"/>
        </w:rPr>
        <w:t>, esta</w:t>
      </w:r>
      <w:r w:rsidR="000B111B" w:rsidRPr="0091023F">
        <w:rPr>
          <w:rFonts w:ascii="Arial" w:hAnsi="Arial" w:cs="Arial"/>
          <w:color w:val="000000" w:themeColor="text1"/>
          <w:sz w:val="24"/>
          <w:szCs w:val="24"/>
        </w:rPr>
        <w:t xml:space="preserve"> póliza qued</w:t>
      </w:r>
      <w:r w:rsidR="006978E2" w:rsidRPr="0091023F">
        <w:rPr>
          <w:rFonts w:ascii="Arial" w:hAnsi="Arial" w:cs="Arial"/>
          <w:color w:val="000000" w:themeColor="text1"/>
          <w:sz w:val="24"/>
          <w:szCs w:val="24"/>
        </w:rPr>
        <w:t>ó</w:t>
      </w:r>
      <w:r w:rsidR="000B111B" w:rsidRPr="0091023F">
        <w:rPr>
          <w:rFonts w:ascii="Arial" w:hAnsi="Arial" w:cs="Arial"/>
          <w:color w:val="000000" w:themeColor="text1"/>
          <w:sz w:val="24"/>
          <w:szCs w:val="24"/>
        </w:rPr>
        <w:t xml:space="preserve"> exonerada según lo indica la </w:t>
      </w:r>
      <w:r w:rsidR="009A6555" w:rsidRPr="0091023F">
        <w:rPr>
          <w:rFonts w:ascii="Arial" w:hAnsi="Arial" w:cs="Arial"/>
          <w:color w:val="000000" w:themeColor="text1"/>
          <w:sz w:val="24"/>
          <w:szCs w:val="24"/>
        </w:rPr>
        <w:t>L</w:t>
      </w:r>
      <w:r w:rsidR="000B111B" w:rsidRPr="0091023F">
        <w:rPr>
          <w:rFonts w:ascii="Arial" w:hAnsi="Arial" w:cs="Arial"/>
          <w:color w:val="000000" w:themeColor="text1"/>
          <w:sz w:val="24"/>
          <w:szCs w:val="24"/>
        </w:rPr>
        <w:t xml:space="preserve">ey 9635 Fortalecimiento de las Finanzas Públicas, en el artículo 8 del </w:t>
      </w:r>
      <w:r w:rsidR="00506C77" w:rsidRPr="0091023F">
        <w:rPr>
          <w:rFonts w:ascii="Arial" w:hAnsi="Arial" w:cs="Arial"/>
          <w:color w:val="000000" w:themeColor="text1"/>
          <w:sz w:val="24"/>
          <w:szCs w:val="24"/>
        </w:rPr>
        <w:t>Capítulo</w:t>
      </w:r>
      <w:r w:rsidR="000B111B" w:rsidRPr="0091023F">
        <w:rPr>
          <w:rFonts w:ascii="Arial" w:hAnsi="Arial" w:cs="Arial"/>
          <w:color w:val="000000" w:themeColor="text1"/>
          <w:sz w:val="24"/>
          <w:szCs w:val="24"/>
        </w:rPr>
        <w:t xml:space="preserve"> III, inciso 28, las demás pagan 13% de IVA</w:t>
      </w:r>
      <w:r w:rsidR="003615F6" w:rsidRPr="0091023F">
        <w:rPr>
          <w:rFonts w:ascii="Arial" w:hAnsi="Arial" w:cs="Arial"/>
          <w:color w:val="000000" w:themeColor="text1"/>
          <w:sz w:val="24"/>
          <w:szCs w:val="24"/>
        </w:rPr>
        <w:t>.</w:t>
      </w:r>
    </w:p>
    <w:p w14:paraId="34B5BE7C" w14:textId="77777777" w:rsidR="00D2408C" w:rsidRPr="0091023F" w:rsidRDefault="00D2408C" w:rsidP="002D3D23">
      <w:pPr>
        <w:numPr>
          <w:ilvl w:val="0"/>
          <w:numId w:val="7"/>
        </w:numPr>
        <w:shd w:val="clear" w:color="auto" w:fill="FFFFFF"/>
        <w:suppressAutoHyphens w:val="0"/>
        <w:spacing w:before="100" w:beforeAutospacing="1" w:after="100" w:afterAutospacing="1"/>
        <w:jc w:val="both"/>
        <w:rPr>
          <w:rFonts w:ascii="Arial" w:hAnsi="Arial" w:cs="Arial"/>
          <w:color w:val="000000" w:themeColor="text1"/>
        </w:rPr>
      </w:pPr>
      <w:r w:rsidRPr="0091023F">
        <w:rPr>
          <w:rFonts w:ascii="Arial" w:hAnsi="Arial" w:cs="Arial"/>
          <w:b/>
          <w:bCs/>
          <w:color w:val="000000" w:themeColor="text1"/>
          <w:sz w:val="24"/>
          <w:szCs w:val="24"/>
        </w:rPr>
        <w:t>Servicios de ingeniería, arquitectura, topografía y construcción de obra civil:</w:t>
      </w:r>
      <w:r w:rsidRPr="0091023F">
        <w:rPr>
          <w:rFonts w:ascii="Arial" w:hAnsi="Arial" w:cs="Arial"/>
          <w:color w:val="000000" w:themeColor="text1"/>
          <w:sz w:val="24"/>
          <w:szCs w:val="24"/>
        </w:rPr>
        <w:t xml:space="preserve"> En el mes de setiembre del presente año se aprobó la Ley 9887 “Reforma Ley Fortalecimiento de las finanzas públicas para el impulso de la reactivación económica”, en la cual se reforma el transitorio V de la Ley </w:t>
      </w:r>
      <w:r w:rsidR="002F721A" w:rsidRPr="0091023F">
        <w:rPr>
          <w:rFonts w:ascii="Arial" w:hAnsi="Arial" w:cs="Arial"/>
          <w:color w:val="000000" w:themeColor="text1"/>
          <w:sz w:val="24"/>
          <w:szCs w:val="24"/>
        </w:rPr>
        <w:t>N°</w:t>
      </w:r>
      <w:r w:rsidRPr="0091023F">
        <w:rPr>
          <w:rFonts w:ascii="Arial" w:hAnsi="Arial" w:cs="Arial"/>
          <w:color w:val="000000" w:themeColor="text1"/>
          <w:sz w:val="24"/>
          <w:szCs w:val="24"/>
        </w:rPr>
        <w:t>9635, Fortalecimiento de las Finanzas Públicas, de 3 diciembre de 2018. El texto es:</w:t>
      </w:r>
    </w:p>
    <w:p w14:paraId="3B597CD4" w14:textId="77777777" w:rsidR="00D2408C" w:rsidRPr="0091023F" w:rsidRDefault="00D2408C" w:rsidP="00D2408C">
      <w:pPr>
        <w:shd w:val="clear" w:color="auto" w:fill="FFFFFF"/>
        <w:spacing w:before="100" w:beforeAutospacing="1" w:after="100" w:afterAutospacing="1"/>
        <w:ind w:left="1416"/>
        <w:jc w:val="both"/>
        <w:rPr>
          <w:rFonts w:ascii="Arial" w:eastAsia="Calibri" w:hAnsi="Arial" w:cs="Arial"/>
          <w:i/>
          <w:iCs/>
          <w:color w:val="000000" w:themeColor="text1"/>
          <w:sz w:val="24"/>
          <w:szCs w:val="24"/>
          <w:lang w:eastAsia="en-US"/>
        </w:rPr>
      </w:pPr>
      <w:r w:rsidRPr="0091023F">
        <w:rPr>
          <w:rFonts w:ascii="Arial" w:hAnsi="Arial" w:cs="Arial"/>
          <w:i/>
          <w:iCs/>
          <w:color w:val="000000" w:themeColor="text1"/>
          <w:sz w:val="24"/>
          <w:szCs w:val="24"/>
        </w:rPr>
        <w:t>[…] “Transitorio V bis- Todos los servicios de ingeniería, arquitectura, topografía y construcción de obra civil, prestados a proyectos registrados y/o visados por el Colegio Federado de Ingenieros y de Arquitectos de Costa Rica, independientemente de la fecha de registro y visado, estarán sujetos a los siguientes beneficios tributarios del impuesto sobre el valor agregado</w:t>
      </w:r>
    </w:p>
    <w:tbl>
      <w:tblPr>
        <w:tblW w:w="7545" w:type="dxa"/>
        <w:tblInd w:w="1397" w:type="dxa"/>
        <w:tblCellMar>
          <w:left w:w="0" w:type="dxa"/>
          <w:right w:w="0" w:type="dxa"/>
        </w:tblCellMar>
        <w:tblLook w:val="04A0" w:firstRow="1" w:lastRow="0" w:firstColumn="1" w:lastColumn="0" w:noHBand="0" w:noVBand="1"/>
      </w:tblPr>
      <w:tblGrid>
        <w:gridCol w:w="2438"/>
        <w:gridCol w:w="5107"/>
      </w:tblGrid>
      <w:tr w:rsidR="00686550" w:rsidRPr="0091023F" w14:paraId="3AF0119A" w14:textId="77777777" w:rsidTr="00B54DC9">
        <w:trPr>
          <w:trHeight w:val="286"/>
        </w:trPr>
        <w:tc>
          <w:tcPr>
            <w:tcW w:w="2436" w:type="dxa"/>
            <w:tcBorders>
              <w:top w:val="single" w:sz="8" w:space="0" w:color="000000"/>
              <w:left w:val="single" w:sz="8" w:space="0" w:color="000000"/>
              <w:bottom w:val="single" w:sz="8" w:space="0" w:color="000000"/>
              <w:right w:val="single" w:sz="8" w:space="0" w:color="000000"/>
            </w:tcBorders>
            <w:shd w:val="clear" w:color="auto" w:fill="BEBEBE"/>
            <w:hideMark/>
          </w:tcPr>
          <w:p w14:paraId="7316AC6D" w14:textId="77777777" w:rsidR="00D2408C" w:rsidRPr="0091023F" w:rsidRDefault="00D2408C" w:rsidP="00B54DC9">
            <w:pPr>
              <w:overflowPunct w:val="0"/>
              <w:spacing w:before="100" w:beforeAutospacing="1" w:after="100" w:afterAutospacing="1" w:line="275" w:lineRule="exact"/>
              <w:ind w:left="567" w:firstLine="19"/>
              <w:jc w:val="both"/>
              <w:rPr>
                <w:rFonts w:ascii="Arial" w:hAnsi="Arial" w:cs="Arial"/>
                <w:b/>
                <w:bCs/>
                <w:i/>
                <w:iCs/>
                <w:color w:val="000000" w:themeColor="text1"/>
                <w:sz w:val="24"/>
                <w:szCs w:val="24"/>
              </w:rPr>
            </w:pPr>
            <w:r w:rsidRPr="0091023F">
              <w:rPr>
                <w:rFonts w:ascii="Arial" w:hAnsi="Arial" w:cs="Arial"/>
                <w:b/>
                <w:bCs/>
                <w:i/>
                <w:iCs/>
                <w:color w:val="000000" w:themeColor="text1"/>
                <w:sz w:val="24"/>
                <w:szCs w:val="24"/>
              </w:rPr>
              <w:t>Beneficio tributario</w:t>
            </w:r>
          </w:p>
        </w:tc>
        <w:tc>
          <w:tcPr>
            <w:tcW w:w="5103" w:type="dxa"/>
            <w:tcBorders>
              <w:top w:val="single" w:sz="8" w:space="0" w:color="000000"/>
              <w:left w:val="nil"/>
              <w:bottom w:val="single" w:sz="8" w:space="0" w:color="000000"/>
              <w:right w:val="single" w:sz="8" w:space="0" w:color="000000"/>
            </w:tcBorders>
            <w:shd w:val="clear" w:color="auto" w:fill="BEBEBE"/>
            <w:hideMark/>
          </w:tcPr>
          <w:p w14:paraId="47E1C284" w14:textId="77777777" w:rsidR="00D2408C" w:rsidRPr="0091023F" w:rsidRDefault="00D2408C" w:rsidP="00B54DC9">
            <w:pPr>
              <w:overflowPunct w:val="0"/>
              <w:spacing w:before="100" w:beforeAutospacing="1" w:after="100" w:afterAutospacing="1" w:line="275" w:lineRule="exact"/>
              <w:ind w:left="567" w:firstLine="567"/>
              <w:jc w:val="both"/>
              <w:rPr>
                <w:rFonts w:ascii="Arial" w:hAnsi="Arial" w:cs="Arial"/>
                <w:b/>
                <w:bCs/>
                <w:i/>
                <w:iCs/>
                <w:color w:val="000000" w:themeColor="text1"/>
                <w:sz w:val="24"/>
                <w:szCs w:val="24"/>
              </w:rPr>
            </w:pPr>
            <w:r w:rsidRPr="0091023F">
              <w:rPr>
                <w:rFonts w:ascii="Arial" w:hAnsi="Arial" w:cs="Arial"/>
                <w:b/>
                <w:bCs/>
                <w:i/>
                <w:iCs/>
                <w:color w:val="000000" w:themeColor="text1"/>
                <w:sz w:val="24"/>
                <w:szCs w:val="24"/>
              </w:rPr>
              <w:t>Plazo de prestación del servicio</w:t>
            </w:r>
          </w:p>
        </w:tc>
      </w:tr>
      <w:tr w:rsidR="00686550" w:rsidRPr="0091023F" w14:paraId="3AF7423F" w14:textId="77777777" w:rsidTr="00B54DC9">
        <w:trPr>
          <w:trHeight w:hRule="exact" w:val="611"/>
        </w:trPr>
        <w:tc>
          <w:tcPr>
            <w:tcW w:w="2436" w:type="dxa"/>
            <w:tcBorders>
              <w:top w:val="nil"/>
              <w:left w:val="single" w:sz="8" w:space="0" w:color="000000"/>
              <w:bottom w:val="single" w:sz="8" w:space="0" w:color="000000"/>
              <w:right w:val="single" w:sz="8" w:space="0" w:color="000000"/>
            </w:tcBorders>
          </w:tcPr>
          <w:p w14:paraId="26E01E02" w14:textId="77777777" w:rsidR="00D2408C" w:rsidRPr="0091023F" w:rsidRDefault="00D2408C" w:rsidP="00B54DC9">
            <w:pPr>
              <w:ind w:left="567" w:hanging="261"/>
              <w:jc w:val="both"/>
              <w:rPr>
                <w:rFonts w:ascii="Arial" w:hAnsi="Arial" w:cs="Arial"/>
                <w:i/>
                <w:iCs/>
                <w:color w:val="000000" w:themeColor="text1"/>
                <w:sz w:val="24"/>
                <w:szCs w:val="24"/>
              </w:rPr>
            </w:pPr>
            <w:r w:rsidRPr="0091023F">
              <w:rPr>
                <w:rFonts w:ascii="Arial" w:hAnsi="Arial" w:cs="Arial"/>
                <w:i/>
                <w:iCs/>
                <w:color w:val="000000" w:themeColor="text1"/>
                <w:sz w:val="24"/>
                <w:szCs w:val="24"/>
              </w:rPr>
              <w:t>Exención del 100%</w:t>
            </w:r>
          </w:p>
          <w:p w14:paraId="7EEBFD20" w14:textId="77777777" w:rsidR="00D2408C" w:rsidRPr="0091023F" w:rsidRDefault="00D2408C" w:rsidP="00B54DC9">
            <w:pPr>
              <w:spacing w:after="240"/>
              <w:ind w:left="567" w:hanging="261"/>
              <w:jc w:val="both"/>
              <w:rPr>
                <w:rFonts w:ascii="Arial" w:hAnsi="Arial" w:cs="Arial"/>
                <w:i/>
                <w:iCs/>
                <w:color w:val="000000" w:themeColor="text1"/>
                <w:sz w:val="24"/>
                <w:szCs w:val="24"/>
              </w:rPr>
            </w:pPr>
          </w:p>
        </w:tc>
        <w:tc>
          <w:tcPr>
            <w:tcW w:w="5103" w:type="dxa"/>
            <w:tcBorders>
              <w:top w:val="nil"/>
              <w:left w:val="nil"/>
              <w:bottom w:val="single" w:sz="8" w:space="0" w:color="000000"/>
              <w:right w:val="single" w:sz="8" w:space="0" w:color="000000"/>
            </w:tcBorders>
            <w:hideMark/>
          </w:tcPr>
          <w:p w14:paraId="3E5AC2FD" w14:textId="77777777" w:rsidR="00D2408C" w:rsidRPr="0091023F" w:rsidRDefault="00D2408C" w:rsidP="00B54DC9">
            <w:pPr>
              <w:overflowPunct w:val="0"/>
              <w:ind w:left="279" w:right="102" w:firstLine="137"/>
              <w:jc w:val="both"/>
              <w:rPr>
                <w:rFonts w:ascii="Arial" w:hAnsi="Arial" w:cs="Arial"/>
                <w:i/>
                <w:iCs/>
                <w:color w:val="000000" w:themeColor="text1"/>
                <w:sz w:val="24"/>
                <w:szCs w:val="24"/>
              </w:rPr>
            </w:pPr>
            <w:r w:rsidRPr="0091023F">
              <w:rPr>
                <w:rFonts w:ascii="Arial" w:hAnsi="Arial" w:cs="Arial"/>
                <w:i/>
                <w:iCs/>
                <w:color w:val="000000" w:themeColor="text1"/>
                <w:sz w:val="24"/>
                <w:szCs w:val="24"/>
              </w:rPr>
              <w:t>A partir del día siguiente de la vigencia de la presente ley al 31 de agosto de 2021</w:t>
            </w:r>
            <w:r w:rsidR="002F721A" w:rsidRPr="0091023F">
              <w:rPr>
                <w:rFonts w:ascii="Arial" w:hAnsi="Arial" w:cs="Arial"/>
                <w:i/>
                <w:iCs/>
                <w:color w:val="000000" w:themeColor="text1"/>
                <w:sz w:val="24"/>
                <w:szCs w:val="24"/>
              </w:rPr>
              <w:t>.</w:t>
            </w:r>
            <w:r w:rsidRPr="0091023F">
              <w:rPr>
                <w:rFonts w:ascii="Arial" w:hAnsi="Arial" w:cs="Arial"/>
                <w:i/>
                <w:iCs/>
                <w:color w:val="000000" w:themeColor="text1"/>
                <w:sz w:val="24"/>
                <w:szCs w:val="24"/>
              </w:rPr>
              <w:t xml:space="preserve"> inclusive.</w:t>
            </w:r>
          </w:p>
        </w:tc>
      </w:tr>
      <w:tr w:rsidR="00686550" w:rsidRPr="0091023F" w14:paraId="50623C84" w14:textId="77777777" w:rsidTr="00B54DC9">
        <w:trPr>
          <w:trHeight w:hRule="exact" w:val="562"/>
        </w:trPr>
        <w:tc>
          <w:tcPr>
            <w:tcW w:w="2436" w:type="dxa"/>
            <w:tcBorders>
              <w:top w:val="nil"/>
              <w:left w:val="single" w:sz="8" w:space="0" w:color="000000"/>
              <w:bottom w:val="single" w:sz="8" w:space="0" w:color="000000"/>
              <w:right w:val="single" w:sz="8" w:space="0" w:color="000000"/>
            </w:tcBorders>
            <w:hideMark/>
          </w:tcPr>
          <w:p w14:paraId="3AB538AA" w14:textId="77777777" w:rsidR="00D2408C" w:rsidRPr="0091023F" w:rsidRDefault="00D2408C" w:rsidP="00B54DC9">
            <w:pPr>
              <w:overflowPunct w:val="0"/>
              <w:spacing w:before="138"/>
              <w:ind w:left="567" w:hanging="261"/>
              <w:jc w:val="both"/>
              <w:rPr>
                <w:rFonts w:ascii="Arial" w:hAnsi="Arial" w:cs="Arial"/>
                <w:i/>
                <w:iCs/>
                <w:color w:val="000000" w:themeColor="text1"/>
                <w:sz w:val="24"/>
                <w:szCs w:val="24"/>
              </w:rPr>
            </w:pPr>
            <w:r w:rsidRPr="0091023F">
              <w:rPr>
                <w:rFonts w:ascii="Arial" w:hAnsi="Arial" w:cs="Arial"/>
                <w:i/>
                <w:iCs/>
                <w:color w:val="000000" w:themeColor="text1"/>
                <w:sz w:val="24"/>
                <w:szCs w:val="24"/>
              </w:rPr>
              <w:t>Tarifa del 4%</w:t>
            </w:r>
          </w:p>
        </w:tc>
        <w:tc>
          <w:tcPr>
            <w:tcW w:w="5103" w:type="dxa"/>
            <w:tcBorders>
              <w:top w:val="nil"/>
              <w:left w:val="nil"/>
              <w:bottom w:val="single" w:sz="8" w:space="0" w:color="000000"/>
              <w:right w:val="single" w:sz="8" w:space="0" w:color="000000"/>
            </w:tcBorders>
            <w:hideMark/>
          </w:tcPr>
          <w:p w14:paraId="554B9A10" w14:textId="77777777" w:rsidR="00D2408C" w:rsidRPr="0091023F" w:rsidRDefault="00D2408C" w:rsidP="00B54DC9">
            <w:pPr>
              <w:overflowPunct w:val="0"/>
              <w:spacing w:before="7" w:line="274" w:lineRule="exact"/>
              <w:ind w:left="279" w:right="104" w:firstLine="137"/>
              <w:jc w:val="both"/>
              <w:rPr>
                <w:rFonts w:ascii="Arial" w:hAnsi="Arial" w:cs="Arial"/>
                <w:i/>
                <w:iCs/>
                <w:color w:val="000000" w:themeColor="text1"/>
                <w:sz w:val="24"/>
                <w:szCs w:val="24"/>
              </w:rPr>
            </w:pPr>
            <w:r w:rsidRPr="0091023F">
              <w:rPr>
                <w:rFonts w:ascii="Arial" w:hAnsi="Arial" w:cs="Arial"/>
                <w:i/>
                <w:iCs/>
                <w:color w:val="000000" w:themeColor="text1"/>
                <w:sz w:val="24"/>
                <w:szCs w:val="24"/>
              </w:rPr>
              <w:t>Del 1 de setiembre de 2021 al 31 de agosto de 2022, inclusive.</w:t>
            </w:r>
          </w:p>
        </w:tc>
      </w:tr>
      <w:tr w:rsidR="00E33959" w:rsidRPr="0091023F" w14:paraId="3DC11943" w14:textId="77777777" w:rsidTr="00B54DC9">
        <w:trPr>
          <w:trHeight w:hRule="exact" w:val="564"/>
        </w:trPr>
        <w:tc>
          <w:tcPr>
            <w:tcW w:w="2436" w:type="dxa"/>
            <w:tcBorders>
              <w:top w:val="nil"/>
              <w:left w:val="single" w:sz="8" w:space="0" w:color="000000"/>
              <w:bottom w:val="single" w:sz="8" w:space="0" w:color="000000"/>
              <w:right w:val="single" w:sz="8" w:space="0" w:color="000000"/>
            </w:tcBorders>
            <w:hideMark/>
          </w:tcPr>
          <w:p w14:paraId="63B87296" w14:textId="77777777" w:rsidR="00D2408C" w:rsidRPr="0091023F" w:rsidRDefault="00D2408C" w:rsidP="00B54DC9">
            <w:pPr>
              <w:overflowPunct w:val="0"/>
              <w:spacing w:before="138"/>
              <w:ind w:left="567" w:hanging="261"/>
              <w:jc w:val="both"/>
              <w:rPr>
                <w:rFonts w:ascii="Arial" w:hAnsi="Arial" w:cs="Arial"/>
                <w:i/>
                <w:iCs/>
                <w:color w:val="000000" w:themeColor="text1"/>
                <w:sz w:val="24"/>
                <w:szCs w:val="24"/>
              </w:rPr>
            </w:pPr>
            <w:r w:rsidRPr="0091023F">
              <w:rPr>
                <w:rFonts w:ascii="Arial" w:hAnsi="Arial" w:cs="Arial"/>
                <w:i/>
                <w:iCs/>
                <w:color w:val="000000" w:themeColor="text1"/>
                <w:sz w:val="24"/>
                <w:szCs w:val="24"/>
              </w:rPr>
              <w:lastRenderedPageBreak/>
              <w:t>Tarifa del 8%</w:t>
            </w:r>
          </w:p>
        </w:tc>
        <w:tc>
          <w:tcPr>
            <w:tcW w:w="5103" w:type="dxa"/>
            <w:tcBorders>
              <w:top w:val="nil"/>
              <w:left w:val="nil"/>
              <w:bottom w:val="single" w:sz="8" w:space="0" w:color="000000"/>
              <w:right w:val="single" w:sz="8" w:space="0" w:color="000000"/>
            </w:tcBorders>
            <w:hideMark/>
          </w:tcPr>
          <w:p w14:paraId="3610CE24" w14:textId="77777777" w:rsidR="00D2408C" w:rsidRPr="0091023F" w:rsidRDefault="00D2408C" w:rsidP="00B54DC9">
            <w:pPr>
              <w:overflowPunct w:val="0"/>
              <w:spacing w:before="2"/>
              <w:ind w:left="279" w:right="102" w:firstLine="137"/>
              <w:jc w:val="both"/>
              <w:rPr>
                <w:rFonts w:ascii="Arial" w:hAnsi="Arial" w:cs="Arial"/>
                <w:i/>
                <w:iCs/>
                <w:color w:val="000000" w:themeColor="text1"/>
                <w:sz w:val="24"/>
                <w:szCs w:val="24"/>
              </w:rPr>
            </w:pPr>
            <w:r w:rsidRPr="0091023F">
              <w:rPr>
                <w:rFonts w:ascii="Arial" w:hAnsi="Arial" w:cs="Arial"/>
                <w:i/>
                <w:iCs/>
                <w:color w:val="000000" w:themeColor="text1"/>
                <w:sz w:val="24"/>
                <w:szCs w:val="24"/>
              </w:rPr>
              <w:t>Del 1 de setiembre de 2022 al 31 de agosto de 2023, inclusive.</w:t>
            </w:r>
          </w:p>
        </w:tc>
      </w:tr>
    </w:tbl>
    <w:p w14:paraId="33F3058B" w14:textId="77777777" w:rsidR="00D2408C" w:rsidRPr="0091023F" w:rsidRDefault="00D2408C" w:rsidP="00D2408C">
      <w:pPr>
        <w:pStyle w:val="Default"/>
        <w:ind w:left="1428"/>
        <w:jc w:val="both"/>
        <w:rPr>
          <w:rFonts w:ascii="Arial" w:eastAsia="Calibri" w:hAnsi="Arial" w:cs="Arial"/>
          <w:i/>
          <w:iCs/>
          <w:color w:val="000000" w:themeColor="text1"/>
        </w:rPr>
      </w:pPr>
    </w:p>
    <w:p w14:paraId="0D28760C" w14:textId="77777777" w:rsidR="00D2408C" w:rsidRPr="0091023F" w:rsidRDefault="00D2408C" w:rsidP="00D2408C">
      <w:pPr>
        <w:pStyle w:val="Default"/>
        <w:ind w:left="1416"/>
        <w:jc w:val="both"/>
        <w:rPr>
          <w:rFonts w:ascii="Arial" w:hAnsi="Arial" w:cs="Arial"/>
          <w:i/>
          <w:iCs/>
          <w:color w:val="000000" w:themeColor="text1"/>
        </w:rPr>
      </w:pPr>
      <w:r w:rsidRPr="0091023F">
        <w:rPr>
          <w:rFonts w:ascii="Arial" w:hAnsi="Arial" w:cs="Arial"/>
          <w:i/>
          <w:iCs/>
          <w:color w:val="000000" w:themeColor="text1"/>
        </w:rPr>
        <w:t xml:space="preserve">A partir del 1 de setiembre de 2023 todos estos servicios pasarán a estar gravados con la tarifa general prevista en el artículo 10 de la Ley 6826, Impuesto sobre el Valor Agregado, de 8 de noviembre de 1982. </w:t>
      </w:r>
    </w:p>
    <w:p w14:paraId="644567F3" w14:textId="77777777" w:rsidR="00D2408C" w:rsidRPr="0091023F" w:rsidRDefault="00D2408C" w:rsidP="00D2408C">
      <w:pPr>
        <w:spacing w:before="100" w:beforeAutospacing="1" w:after="100" w:afterAutospacing="1"/>
        <w:ind w:left="1416"/>
        <w:jc w:val="both"/>
        <w:rPr>
          <w:rFonts w:ascii="Arial" w:hAnsi="Arial" w:cs="Arial"/>
          <w:i/>
          <w:iCs/>
          <w:color w:val="000000" w:themeColor="text1"/>
          <w:sz w:val="24"/>
          <w:szCs w:val="24"/>
        </w:rPr>
      </w:pPr>
      <w:r w:rsidRPr="0091023F">
        <w:rPr>
          <w:rFonts w:ascii="Arial" w:hAnsi="Arial" w:cs="Arial"/>
          <w:i/>
          <w:iCs/>
          <w:color w:val="000000" w:themeColor="text1"/>
          <w:sz w:val="24"/>
          <w:szCs w:val="24"/>
        </w:rPr>
        <w:t>La aplicación de la exención y las tarifas reducidas se realizará, independientemente del tratamiento tributario que haya correspondido a estos servicios, del 1 de julio de 2019 a la entrada en vigencia de la presente ley, según lo dispuesto en el transitorio anterior</w:t>
      </w:r>
      <w:r w:rsidR="002F721A" w:rsidRPr="0091023F">
        <w:rPr>
          <w:rFonts w:ascii="Arial" w:hAnsi="Arial" w:cs="Arial"/>
          <w:i/>
          <w:iCs/>
          <w:color w:val="000000" w:themeColor="text1"/>
          <w:sz w:val="24"/>
          <w:szCs w:val="24"/>
        </w:rPr>
        <w:t>.</w:t>
      </w:r>
    </w:p>
    <w:p w14:paraId="55B1BAF4" w14:textId="77777777" w:rsidR="00D2408C" w:rsidRPr="0091023F" w:rsidRDefault="00D2408C" w:rsidP="00D2408C">
      <w:pPr>
        <w:spacing w:before="100" w:beforeAutospacing="1" w:after="100" w:afterAutospacing="1"/>
        <w:ind w:left="1416"/>
        <w:jc w:val="both"/>
        <w:rPr>
          <w:rFonts w:ascii="Arial" w:hAnsi="Arial" w:cs="Arial"/>
          <w:i/>
          <w:iCs/>
          <w:color w:val="000000" w:themeColor="text1"/>
          <w:sz w:val="24"/>
          <w:szCs w:val="24"/>
        </w:rPr>
      </w:pPr>
      <w:r w:rsidRPr="0091023F">
        <w:rPr>
          <w:rFonts w:ascii="Arial" w:hAnsi="Arial" w:cs="Arial"/>
          <w:i/>
          <w:iCs/>
          <w:color w:val="000000" w:themeColor="text1"/>
          <w:sz w:val="24"/>
          <w:szCs w:val="24"/>
        </w:rPr>
        <w:t>El Colegio Federado de Ingenieros y de Arquitectos de Costa Rica suministrará la información correspondiente, de la forma y en las condiciones en que determine la Administración Tributaria.” […]</w:t>
      </w:r>
    </w:p>
    <w:p w14:paraId="1E5E0F24" w14:textId="77777777" w:rsidR="00116ACA" w:rsidRPr="0091023F" w:rsidRDefault="00D2408C" w:rsidP="004D3089">
      <w:pPr>
        <w:jc w:val="both"/>
        <w:rPr>
          <w:rFonts w:ascii="Arial" w:hAnsi="Arial" w:cs="Arial"/>
          <w:color w:val="000000" w:themeColor="text1"/>
          <w:sz w:val="24"/>
          <w:szCs w:val="24"/>
        </w:rPr>
      </w:pPr>
      <w:r w:rsidRPr="0091023F">
        <w:rPr>
          <w:rFonts w:ascii="Arial" w:hAnsi="Arial" w:cs="Arial"/>
          <w:color w:val="000000" w:themeColor="text1"/>
          <w:sz w:val="24"/>
          <w:szCs w:val="24"/>
        </w:rPr>
        <w:t xml:space="preserve">Lo anterior </w:t>
      </w:r>
      <w:r w:rsidR="00AB7865" w:rsidRPr="0091023F">
        <w:rPr>
          <w:rFonts w:ascii="Arial" w:hAnsi="Arial" w:cs="Arial"/>
          <w:color w:val="000000" w:themeColor="text1"/>
          <w:sz w:val="24"/>
          <w:szCs w:val="24"/>
        </w:rPr>
        <w:t>conforme lo i</w:t>
      </w:r>
      <w:r w:rsidRPr="0091023F">
        <w:rPr>
          <w:rFonts w:ascii="Arial" w:hAnsi="Arial" w:cs="Arial"/>
          <w:color w:val="000000" w:themeColor="text1"/>
          <w:sz w:val="24"/>
          <w:szCs w:val="24"/>
        </w:rPr>
        <w:t xml:space="preserve">nformado en la circular </w:t>
      </w:r>
      <w:r w:rsidR="00BD3CDF" w:rsidRPr="0091023F">
        <w:rPr>
          <w:rFonts w:ascii="Arial" w:hAnsi="Arial" w:cs="Arial"/>
          <w:color w:val="000000" w:themeColor="text1"/>
          <w:sz w:val="24"/>
          <w:szCs w:val="24"/>
        </w:rPr>
        <w:t>N°</w:t>
      </w:r>
      <w:r w:rsidRPr="0091023F">
        <w:rPr>
          <w:rFonts w:ascii="Arial" w:hAnsi="Arial" w:cs="Arial"/>
          <w:color w:val="000000" w:themeColor="text1"/>
          <w:sz w:val="24"/>
          <w:szCs w:val="24"/>
        </w:rPr>
        <w:t xml:space="preserve">168-2020 de la Dirección Ejecutiva. </w:t>
      </w:r>
    </w:p>
    <w:p w14:paraId="19778C28" w14:textId="77777777" w:rsidR="00D2408C" w:rsidRPr="0091023F" w:rsidRDefault="00D2408C" w:rsidP="00D2408C">
      <w:pPr>
        <w:rPr>
          <w:rFonts w:ascii="Arial" w:hAnsi="Arial" w:cs="Arial"/>
          <w:color w:val="000000" w:themeColor="text1"/>
          <w:sz w:val="24"/>
          <w:szCs w:val="24"/>
        </w:rPr>
      </w:pPr>
    </w:p>
    <w:p w14:paraId="1A48973A" w14:textId="77777777" w:rsidR="00D2408C" w:rsidRPr="0091023F" w:rsidRDefault="00D2408C" w:rsidP="00D2408C">
      <w:pPr>
        <w:jc w:val="both"/>
        <w:rPr>
          <w:rFonts w:ascii="Arial" w:hAnsi="Arial" w:cs="Arial"/>
          <w:color w:val="000000" w:themeColor="text1"/>
          <w:sz w:val="24"/>
          <w:szCs w:val="24"/>
        </w:rPr>
      </w:pPr>
      <w:r w:rsidRPr="0091023F">
        <w:rPr>
          <w:rFonts w:ascii="Arial" w:hAnsi="Arial" w:cs="Arial"/>
          <w:color w:val="000000" w:themeColor="text1"/>
          <w:sz w:val="24"/>
          <w:szCs w:val="24"/>
        </w:rPr>
        <w:t>Finalmente, los precios indicados en el Catálogo de Bienes y Servicios se ajustaron de manera tal que incluyen el monto correspondiente al Impuesto al Valor Agregado (IVA); sin embargo, en aquellos casos en que el artículo sea precio cero, el usuario debe estimar el precio unitario considerando dicho impuesto.</w:t>
      </w:r>
    </w:p>
    <w:p w14:paraId="6DDE447D" w14:textId="77777777" w:rsidR="00D2408C" w:rsidRPr="0091023F" w:rsidRDefault="00D2408C" w:rsidP="00467077">
      <w:pPr>
        <w:rPr>
          <w:rFonts w:ascii="Arial" w:hAnsi="Arial" w:cs="Arial"/>
          <w:b/>
          <w:color w:val="C00000"/>
          <w:sz w:val="24"/>
          <w:szCs w:val="24"/>
        </w:rPr>
      </w:pPr>
      <w:bookmarkStart w:id="15" w:name="_Toc498694194"/>
    </w:p>
    <w:p w14:paraId="02F66700" w14:textId="77777777" w:rsidR="005D4777" w:rsidRPr="0091023F" w:rsidRDefault="005D4777" w:rsidP="00467077">
      <w:pPr>
        <w:rPr>
          <w:rFonts w:ascii="Arial" w:hAnsi="Arial" w:cs="Arial"/>
          <w:b/>
          <w:color w:val="C00000"/>
          <w:sz w:val="24"/>
          <w:szCs w:val="24"/>
        </w:rPr>
      </w:pPr>
    </w:p>
    <w:p w14:paraId="41DA1A94" w14:textId="77777777" w:rsidR="00056ACA" w:rsidRPr="0091023F" w:rsidRDefault="00056ACA" w:rsidP="002D3D23">
      <w:pPr>
        <w:pStyle w:val="Ttulo2"/>
        <w:numPr>
          <w:ilvl w:val="1"/>
          <w:numId w:val="5"/>
        </w:numPr>
        <w:rPr>
          <w:rFonts w:ascii="Arial" w:hAnsi="Arial" w:cs="Arial"/>
          <w:b/>
          <w:sz w:val="24"/>
        </w:rPr>
      </w:pPr>
      <w:bookmarkStart w:id="16" w:name="_Toc528045408"/>
      <w:bookmarkStart w:id="17" w:name="_Toc89346177"/>
      <w:r w:rsidRPr="0091023F">
        <w:rPr>
          <w:rFonts w:ascii="Arial" w:hAnsi="Arial" w:cs="Arial"/>
          <w:b/>
          <w:sz w:val="24"/>
        </w:rPr>
        <w:t>Carga de Trabajo</w:t>
      </w:r>
      <w:bookmarkEnd w:id="15"/>
      <w:bookmarkEnd w:id="16"/>
      <w:bookmarkEnd w:id="17"/>
    </w:p>
    <w:p w14:paraId="673A86B8" w14:textId="77777777" w:rsidR="00056ACA" w:rsidRPr="0091023F" w:rsidRDefault="00056ACA" w:rsidP="00056ACA">
      <w:pPr>
        <w:rPr>
          <w:rFonts w:ascii="Arial" w:hAnsi="Arial" w:cs="Arial"/>
          <w:color w:val="C00000"/>
        </w:rPr>
      </w:pPr>
    </w:p>
    <w:p w14:paraId="4B4F215A" w14:textId="77777777" w:rsidR="00056ACA" w:rsidRPr="0091023F" w:rsidRDefault="00BD1E26" w:rsidP="00831B1E">
      <w:pPr>
        <w:ind w:left="142"/>
        <w:jc w:val="both"/>
        <w:rPr>
          <w:rFonts w:ascii="Arial" w:hAnsi="Arial" w:cs="Arial"/>
          <w:sz w:val="24"/>
          <w:szCs w:val="24"/>
        </w:rPr>
      </w:pPr>
      <w:r w:rsidRPr="0091023F">
        <w:rPr>
          <w:rFonts w:ascii="Arial" w:hAnsi="Arial" w:cs="Arial"/>
          <w:sz w:val="24"/>
          <w:szCs w:val="24"/>
        </w:rPr>
        <w:t>L</w:t>
      </w:r>
      <w:r w:rsidR="0074095F" w:rsidRPr="0091023F">
        <w:rPr>
          <w:rFonts w:ascii="Arial" w:hAnsi="Arial" w:cs="Arial"/>
          <w:sz w:val="24"/>
          <w:szCs w:val="24"/>
        </w:rPr>
        <w:t>as jefatura</w:t>
      </w:r>
      <w:r w:rsidR="007E7CEF" w:rsidRPr="0091023F">
        <w:rPr>
          <w:rFonts w:ascii="Arial" w:hAnsi="Arial" w:cs="Arial"/>
          <w:sz w:val="24"/>
          <w:szCs w:val="24"/>
        </w:rPr>
        <w:t>s</w:t>
      </w:r>
      <w:r w:rsidR="0074095F" w:rsidRPr="0091023F">
        <w:rPr>
          <w:rFonts w:ascii="Arial" w:hAnsi="Arial" w:cs="Arial"/>
          <w:sz w:val="24"/>
          <w:szCs w:val="24"/>
        </w:rPr>
        <w:t xml:space="preserve"> de</w:t>
      </w:r>
      <w:r w:rsidR="00816125" w:rsidRPr="0091023F">
        <w:rPr>
          <w:rFonts w:ascii="Arial" w:hAnsi="Arial" w:cs="Arial"/>
          <w:sz w:val="24"/>
          <w:szCs w:val="24"/>
        </w:rPr>
        <w:t xml:space="preserve"> las siguientes oficinas</w:t>
      </w:r>
      <w:r w:rsidR="002855D2" w:rsidRPr="0091023F">
        <w:rPr>
          <w:rFonts w:ascii="Arial" w:hAnsi="Arial" w:cs="Arial"/>
          <w:sz w:val="24"/>
          <w:szCs w:val="24"/>
        </w:rPr>
        <w:t xml:space="preserve">, </w:t>
      </w:r>
      <w:r w:rsidR="008D1F86" w:rsidRPr="0091023F">
        <w:rPr>
          <w:rFonts w:ascii="Arial" w:hAnsi="Arial" w:cs="Arial"/>
          <w:sz w:val="24"/>
          <w:szCs w:val="24"/>
        </w:rPr>
        <w:t>Auditoría, Centro de Gestión de la Calidad, Centro Infantil, CONAMAJ, Consejo Superior, Contraloría de Servicios, Departamento de Prensa</w:t>
      </w:r>
      <w:r w:rsidR="00EC3CDB" w:rsidRPr="0091023F">
        <w:rPr>
          <w:rFonts w:ascii="Arial" w:hAnsi="Arial" w:cs="Arial"/>
          <w:sz w:val="24"/>
          <w:szCs w:val="24"/>
        </w:rPr>
        <w:t xml:space="preserve"> y Comunicación Organizacional</w:t>
      </w:r>
      <w:r w:rsidR="008D1F86" w:rsidRPr="0091023F">
        <w:rPr>
          <w:rFonts w:ascii="Arial" w:hAnsi="Arial" w:cs="Arial"/>
          <w:sz w:val="24"/>
          <w:szCs w:val="24"/>
        </w:rPr>
        <w:t>, Departamento de Trabajo Social y Psicología, Despacho de la Presidencia, Dirección de Planificación, Dirección de Tecnología de Información</w:t>
      </w:r>
      <w:r w:rsidR="00434CC4" w:rsidRPr="0091023F">
        <w:rPr>
          <w:rFonts w:ascii="Arial" w:hAnsi="Arial" w:cs="Arial"/>
          <w:sz w:val="24"/>
          <w:szCs w:val="24"/>
        </w:rPr>
        <w:t xml:space="preserve"> y Comunicaciones</w:t>
      </w:r>
      <w:r w:rsidR="008D1F86" w:rsidRPr="0091023F">
        <w:rPr>
          <w:rFonts w:ascii="Arial" w:hAnsi="Arial" w:cs="Arial"/>
          <w:sz w:val="24"/>
          <w:szCs w:val="24"/>
        </w:rPr>
        <w:t xml:space="preserve">, Dirección Ejecutiva, Dirección de Gestión Humana, Dirección Jurídica, Escuela Judicial, Inspección Judicial, Oficina de Control Interno, Oficina de Cumplimiento, Presidencia de la Corte, </w:t>
      </w:r>
      <w:r w:rsidR="0045164B" w:rsidRPr="0091023F">
        <w:rPr>
          <w:rFonts w:ascii="Arial" w:hAnsi="Arial" w:cs="Arial"/>
          <w:sz w:val="24"/>
          <w:szCs w:val="24"/>
        </w:rPr>
        <w:t>Oficina Rectora de Justicia Restaurativa</w:t>
      </w:r>
      <w:r w:rsidR="008D1F86" w:rsidRPr="0091023F">
        <w:rPr>
          <w:rFonts w:ascii="Arial" w:hAnsi="Arial" w:cs="Arial"/>
          <w:sz w:val="24"/>
          <w:szCs w:val="24"/>
        </w:rPr>
        <w:t xml:space="preserve">, Secretaría de la Corte,  Secretaría Técnica de Ética y Valores, Secretaría Técnica de Género y Acceso a la Justicia, Unidad de Adiestramiento, </w:t>
      </w:r>
      <w:r w:rsidR="005C52A4" w:rsidRPr="0091023F">
        <w:rPr>
          <w:rFonts w:ascii="Arial" w:hAnsi="Arial" w:cs="Arial"/>
          <w:sz w:val="24"/>
          <w:szCs w:val="24"/>
        </w:rPr>
        <w:t xml:space="preserve">Programa 950 </w:t>
      </w:r>
      <w:r w:rsidR="30D9D113" w:rsidRPr="0091023F">
        <w:rPr>
          <w:rFonts w:ascii="Arial" w:hAnsi="Arial" w:cs="Arial"/>
          <w:sz w:val="24"/>
          <w:szCs w:val="24"/>
        </w:rPr>
        <w:t xml:space="preserve">Servicio de </w:t>
      </w:r>
      <w:r w:rsidR="00DB3F79" w:rsidRPr="0091023F">
        <w:rPr>
          <w:rFonts w:ascii="Arial" w:hAnsi="Arial" w:cs="Arial"/>
          <w:sz w:val="24"/>
          <w:szCs w:val="24"/>
        </w:rPr>
        <w:t>Atención y Protección de Víctimas y Testigos</w:t>
      </w:r>
      <w:r w:rsidR="0085436E" w:rsidRPr="0091023F">
        <w:rPr>
          <w:rFonts w:ascii="Arial" w:hAnsi="Arial" w:cs="Arial"/>
          <w:sz w:val="24"/>
          <w:szCs w:val="24"/>
        </w:rPr>
        <w:t>,</w:t>
      </w:r>
      <w:r w:rsidR="00836E17" w:rsidRPr="0091023F">
        <w:rPr>
          <w:rFonts w:ascii="Arial" w:hAnsi="Arial" w:cs="Arial"/>
          <w:sz w:val="24"/>
          <w:szCs w:val="24"/>
        </w:rPr>
        <w:t xml:space="preserve"> </w:t>
      </w:r>
      <w:r w:rsidR="002855D2" w:rsidRPr="0091023F">
        <w:rPr>
          <w:rFonts w:ascii="Arial" w:hAnsi="Arial" w:cs="Arial"/>
          <w:sz w:val="24"/>
          <w:szCs w:val="24"/>
        </w:rPr>
        <w:t>Centro de Apoyo, Coordinación y Mejoramiento de la Función Jurisdiccional, Centro Judicial de Intervención de las Comunicaciones, Centro de Conciliación del Poder Judicial</w:t>
      </w:r>
      <w:r w:rsidR="00831B1E" w:rsidRPr="0091023F">
        <w:rPr>
          <w:rFonts w:ascii="Arial" w:hAnsi="Arial" w:cs="Arial"/>
          <w:sz w:val="24"/>
          <w:szCs w:val="24"/>
        </w:rPr>
        <w:t>,</w:t>
      </w:r>
      <w:r w:rsidR="002855D2" w:rsidRPr="0091023F">
        <w:rPr>
          <w:rFonts w:ascii="Arial" w:hAnsi="Arial" w:cs="Arial"/>
          <w:sz w:val="24"/>
          <w:szCs w:val="24"/>
        </w:rPr>
        <w:t xml:space="preserve"> </w:t>
      </w:r>
      <w:r w:rsidR="00C24A82" w:rsidRPr="0091023F">
        <w:rPr>
          <w:rFonts w:ascii="Arial" w:hAnsi="Arial" w:cs="Arial"/>
          <w:sz w:val="24"/>
          <w:szCs w:val="24"/>
        </w:rPr>
        <w:t>Centro Electrónico de Información Jurisprudencial</w:t>
      </w:r>
      <w:r w:rsidR="00991F16" w:rsidRPr="0091023F">
        <w:rPr>
          <w:rFonts w:ascii="Arial" w:hAnsi="Arial" w:cs="Arial"/>
          <w:sz w:val="24"/>
          <w:szCs w:val="24"/>
        </w:rPr>
        <w:t>,</w:t>
      </w:r>
      <w:r w:rsidR="002855D2" w:rsidRPr="0091023F">
        <w:rPr>
          <w:rFonts w:ascii="Arial" w:hAnsi="Arial" w:cs="Arial"/>
          <w:sz w:val="24"/>
          <w:szCs w:val="24"/>
        </w:rPr>
        <w:t xml:space="preserve"> </w:t>
      </w:r>
      <w:r w:rsidR="00056ACA" w:rsidRPr="0091023F">
        <w:rPr>
          <w:rFonts w:ascii="Arial" w:hAnsi="Arial" w:cs="Arial"/>
          <w:sz w:val="24"/>
          <w:szCs w:val="24"/>
        </w:rPr>
        <w:t xml:space="preserve">deberán remitir con su Anteproyecto de Presupuesto la Información sobre la </w:t>
      </w:r>
      <w:r w:rsidR="00C630DF" w:rsidRPr="0091023F">
        <w:rPr>
          <w:rFonts w:ascii="Arial" w:hAnsi="Arial" w:cs="Arial"/>
          <w:sz w:val="24"/>
          <w:szCs w:val="24"/>
        </w:rPr>
        <w:t>a</w:t>
      </w:r>
      <w:r w:rsidR="00056ACA" w:rsidRPr="0091023F">
        <w:rPr>
          <w:rFonts w:ascii="Arial" w:hAnsi="Arial" w:cs="Arial"/>
          <w:sz w:val="24"/>
          <w:szCs w:val="24"/>
        </w:rPr>
        <w:t xml:space="preserve">tención de la </w:t>
      </w:r>
      <w:r w:rsidR="00C630DF" w:rsidRPr="0091023F">
        <w:rPr>
          <w:rFonts w:ascii="Arial" w:hAnsi="Arial" w:cs="Arial"/>
          <w:sz w:val="24"/>
          <w:szCs w:val="24"/>
        </w:rPr>
        <w:t>c</w:t>
      </w:r>
      <w:r w:rsidR="00056ACA" w:rsidRPr="0091023F">
        <w:rPr>
          <w:rFonts w:ascii="Arial" w:hAnsi="Arial" w:cs="Arial"/>
          <w:sz w:val="24"/>
          <w:szCs w:val="24"/>
        </w:rPr>
        <w:t xml:space="preserve">arga de </w:t>
      </w:r>
      <w:r w:rsidR="00C630DF" w:rsidRPr="0091023F">
        <w:rPr>
          <w:rFonts w:ascii="Arial" w:hAnsi="Arial" w:cs="Arial"/>
          <w:sz w:val="24"/>
          <w:szCs w:val="24"/>
        </w:rPr>
        <w:t>t</w:t>
      </w:r>
      <w:r w:rsidR="00056ACA" w:rsidRPr="0091023F">
        <w:rPr>
          <w:rFonts w:ascii="Arial" w:hAnsi="Arial" w:cs="Arial"/>
          <w:sz w:val="24"/>
          <w:szCs w:val="24"/>
        </w:rPr>
        <w:t>rabajo en la siguiente tabla:</w:t>
      </w:r>
      <w:r w:rsidR="002C5C7A" w:rsidRPr="0091023F">
        <w:rPr>
          <w:rFonts w:ascii="Arial" w:hAnsi="Arial" w:cs="Arial"/>
          <w:sz w:val="24"/>
          <w:szCs w:val="24"/>
        </w:rPr>
        <w:t xml:space="preserve">  </w:t>
      </w:r>
    </w:p>
    <w:p w14:paraId="35BF51BD" w14:textId="77777777" w:rsidR="00314AC0" w:rsidRPr="0091023F" w:rsidRDefault="00314AC0" w:rsidP="00831B1E">
      <w:pPr>
        <w:ind w:left="142"/>
        <w:jc w:val="both"/>
        <w:rPr>
          <w:rFonts w:ascii="Arial" w:hAnsi="Arial" w:cs="Arial"/>
          <w:sz w:val="24"/>
          <w:szCs w:val="24"/>
        </w:rPr>
      </w:pPr>
    </w:p>
    <w:p w14:paraId="07AF838D" w14:textId="77777777" w:rsidR="00314AC0" w:rsidRPr="0091023F" w:rsidRDefault="00314AC0" w:rsidP="00831B1E">
      <w:pPr>
        <w:ind w:left="142"/>
        <w:jc w:val="both"/>
        <w:rPr>
          <w:rFonts w:ascii="Arial" w:hAnsi="Arial" w:cs="Arial"/>
          <w:sz w:val="24"/>
          <w:szCs w:val="24"/>
        </w:rPr>
      </w:pPr>
    </w:p>
    <w:p w14:paraId="73565B10" w14:textId="77777777" w:rsidR="00FA4767" w:rsidRPr="0091023F" w:rsidRDefault="00FA4767" w:rsidP="00831B1E">
      <w:pPr>
        <w:ind w:left="142"/>
        <w:jc w:val="both"/>
        <w:rPr>
          <w:rFonts w:ascii="Arial" w:hAnsi="Arial" w:cs="Arial"/>
          <w:sz w:val="24"/>
          <w:szCs w:val="24"/>
        </w:rPr>
      </w:pPr>
    </w:p>
    <w:p w14:paraId="52F06069" w14:textId="77777777" w:rsidR="00FA4767" w:rsidRPr="0091023F" w:rsidRDefault="00FA4767" w:rsidP="00831B1E">
      <w:pPr>
        <w:ind w:left="142"/>
        <w:jc w:val="both"/>
        <w:rPr>
          <w:rFonts w:ascii="Arial" w:hAnsi="Arial" w:cs="Arial"/>
          <w:sz w:val="24"/>
          <w:szCs w:val="24"/>
        </w:rPr>
      </w:pPr>
    </w:p>
    <w:p w14:paraId="6AAF6FB0" w14:textId="77777777" w:rsidR="00FA4767" w:rsidRPr="0091023F" w:rsidRDefault="00FA4767" w:rsidP="00831B1E">
      <w:pPr>
        <w:ind w:left="142"/>
        <w:jc w:val="both"/>
        <w:rPr>
          <w:rFonts w:ascii="Arial" w:hAnsi="Arial" w:cs="Arial"/>
          <w:sz w:val="24"/>
          <w:szCs w:val="24"/>
        </w:rPr>
      </w:pPr>
    </w:p>
    <w:p w14:paraId="675CA114" w14:textId="77777777" w:rsidR="00FA4767" w:rsidRPr="0091023F" w:rsidRDefault="00FA4767" w:rsidP="00831B1E">
      <w:pPr>
        <w:ind w:left="142"/>
        <w:jc w:val="both"/>
        <w:rPr>
          <w:rFonts w:ascii="Arial" w:hAnsi="Arial" w:cs="Arial"/>
          <w:sz w:val="24"/>
          <w:szCs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1686"/>
        <w:gridCol w:w="1687"/>
        <w:gridCol w:w="1688"/>
        <w:gridCol w:w="1688"/>
      </w:tblGrid>
      <w:tr w:rsidR="00C22CDC" w:rsidRPr="0091023F" w14:paraId="7971187D" w14:textId="77777777" w:rsidTr="009D5E00">
        <w:trPr>
          <w:jc w:val="center"/>
        </w:trPr>
        <w:tc>
          <w:tcPr>
            <w:tcW w:w="6749" w:type="dxa"/>
            <w:gridSpan w:val="4"/>
            <w:tcBorders>
              <w:top w:val="nil"/>
              <w:bottom w:val="nil"/>
            </w:tcBorders>
            <w:shd w:val="clear" w:color="auto" w:fill="A8D08D" w:themeFill="accent6" w:themeFillTint="99"/>
          </w:tcPr>
          <w:p w14:paraId="679C7CEA" w14:textId="77777777" w:rsidR="00681AFC" w:rsidRPr="0091023F" w:rsidRDefault="00681AFC" w:rsidP="00DE1E6D">
            <w:pPr>
              <w:pStyle w:val="Prrafodelista"/>
              <w:ind w:left="0"/>
              <w:jc w:val="center"/>
              <w:rPr>
                <w:rFonts w:ascii="Arial" w:hAnsi="Arial" w:cs="Arial"/>
                <w:b/>
                <w:bCs/>
              </w:rPr>
            </w:pPr>
            <w:r w:rsidRPr="0091023F">
              <w:rPr>
                <w:rFonts w:ascii="Arial" w:hAnsi="Arial" w:cs="Arial"/>
                <w:b/>
                <w:bCs/>
              </w:rPr>
              <w:lastRenderedPageBreak/>
              <w:t>Centros de Responsabilidad</w:t>
            </w:r>
          </w:p>
        </w:tc>
      </w:tr>
      <w:tr w:rsidR="00C22CDC" w:rsidRPr="0091023F" w14:paraId="682B4B3C" w14:textId="77777777" w:rsidTr="009D5E00">
        <w:trPr>
          <w:jc w:val="center"/>
        </w:trPr>
        <w:tc>
          <w:tcPr>
            <w:tcW w:w="6749" w:type="dxa"/>
            <w:gridSpan w:val="4"/>
            <w:tcBorders>
              <w:top w:val="nil"/>
              <w:bottom w:val="nil"/>
            </w:tcBorders>
            <w:shd w:val="clear" w:color="auto" w:fill="A8D08D" w:themeFill="accent6" w:themeFillTint="99"/>
          </w:tcPr>
          <w:p w14:paraId="02C55A71" w14:textId="77777777" w:rsidR="00681AFC" w:rsidRPr="0091023F" w:rsidRDefault="00681AFC" w:rsidP="00DE1E6D">
            <w:pPr>
              <w:pStyle w:val="Prrafodelista"/>
              <w:ind w:left="0"/>
              <w:jc w:val="center"/>
              <w:rPr>
                <w:rFonts w:ascii="Arial" w:hAnsi="Arial" w:cs="Arial"/>
                <w:b/>
                <w:sz w:val="24"/>
                <w:szCs w:val="24"/>
              </w:rPr>
            </w:pPr>
            <w:r w:rsidRPr="0091023F">
              <w:rPr>
                <w:rFonts w:ascii="Arial" w:hAnsi="Arial" w:cs="Arial"/>
                <w:b/>
              </w:rPr>
              <w:t>Período 20</w:t>
            </w:r>
            <w:r w:rsidR="00DE1E6D" w:rsidRPr="0091023F">
              <w:rPr>
                <w:rFonts w:ascii="Arial" w:hAnsi="Arial" w:cs="Arial"/>
                <w:b/>
              </w:rPr>
              <w:t>2</w:t>
            </w:r>
            <w:r w:rsidR="00C22CDC" w:rsidRPr="0091023F">
              <w:rPr>
                <w:rFonts w:ascii="Arial" w:hAnsi="Arial" w:cs="Arial"/>
                <w:b/>
                <w:bCs/>
              </w:rPr>
              <w:t>1</w:t>
            </w:r>
            <w:r w:rsidRPr="0091023F">
              <w:rPr>
                <w:rFonts w:ascii="Arial" w:hAnsi="Arial" w:cs="Arial"/>
                <w:b/>
                <w:bCs/>
              </w:rPr>
              <w:t>-202</w:t>
            </w:r>
            <w:r w:rsidR="00C22CDC" w:rsidRPr="0091023F">
              <w:rPr>
                <w:rFonts w:ascii="Arial" w:hAnsi="Arial" w:cs="Arial"/>
                <w:b/>
                <w:bCs/>
              </w:rPr>
              <w:t>2</w:t>
            </w:r>
          </w:p>
        </w:tc>
      </w:tr>
      <w:tr w:rsidR="00C22CDC" w:rsidRPr="0091023F" w14:paraId="3D4A1FD6" w14:textId="77777777" w:rsidTr="00C0751D">
        <w:trPr>
          <w:jc w:val="center"/>
        </w:trPr>
        <w:tc>
          <w:tcPr>
            <w:tcW w:w="1686" w:type="dxa"/>
            <w:tcBorders>
              <w:top w:val="nil"/>
            </w:tcBorders>
            <w:shd w:val="clear" w:color="auto" w:fill="auto"/>
          </w:tcPr>
          <w:p w14:paraId="5FF220C0" w14:textId="77777777" w:rsidR="00681AFC" w:rsidRPr="0091023F" w:rsidRDefault="00681AFC" w:rsidP="000309DB">
            <w:pPr>
              <w:pStyle w:val="Prrafodelista"/>
              <w:ind w:left="0"/>
              <w:jc w:val="center"/>
              <w:rPr>
                <w:rFonts w:ascii="Arial" w:hAnsi="Arial" w:cs="Arial"/>
                <w:sz w:val="24"/>
                <w:szCs w:val="24"/>
              </w:rPr>
            </w:pPr>
            <w:r w:rsidRPr="0091023F">
              <w:rPr>
                <w:rFonts w:ascii="Arial" w:hAnsi="Arial" w:cs="Arial"/>
              </w:rPr>
              <w:t>Actividad o Tarea Realizada</w:t>
            </w:r>
          </w:p>
        </w:tc>
        <w:tc>
          <w:tcPr>
            <w:tcW w:w="1687" w:type="dxa"/>
            <w:tcBorders>
              <w:top w:val="nil"/>
            </w:tcBorders>
            <w:shd w:val="clear" w:color="auto" w:fill="auto"/>
            <w:vAlign w:val="center"/>
          </w:tcPr>
          <w:p w14:paraId="66DF626E" w14:textId="77777777" w:rsidR="00681AFC" w:rsidRPr="0091023F" w:rsidRDefault="00681AFC" w:rsidP="000309DB">
            <w:pPr>
              <w:pStyle w:val="Prrafodelista"/>
              <w:ind w:left="0"/>
              <w:jc w:val="center"/>
              <w:rPr>
                <w:rFonts w:ascii="Arial" w:hAnsi="Arial" w:cs="Arial"/>
                <w:sz w:val="24"/>
                <w:szCs w:val="24"/>
              </w:rPr>
            </w:pPr>
            <w:r w:rsidRPr="0091023F">
              <w:rPr>
                <w:rFonts w:ascii="Arial" w:hAnsi="Arial" w:cs="Arial"/>
              </w:rPr>
              <w:t>20</w:t>
            </w:r>
            <w:r w:rsidR="00DE1E6D" w:rsidRPr="0091023F">
              <w:rPr>
                <w:rFonts w:ascii="Arial" w:hAnsi="Arial" w:cs="Arial"/>
              </w:rPr>
              <w:t>2</w:t>
            </w:r>
            <w:r w:rsidR="00C22CDC" w:rsidRPr="0091023F">
              <w:rPr>
                <w:rFonts w:ascii="Arial" w:hAnsi="Arial" w:cs="Arial"/>
              </w:rPr>
              <w:t>1</w:t>
            </w:r>
          </w:p>
        </w:tc>
        <w:tc>
          <w:tcPr>
            <w:tcW w:w="1688" w:type="dxa"/>
            <w:tcBorders>
              <w:top w:val="nil"/>
            </w:tcBorders>
            <w:shd w:val="clear" w:color="auto" w:fill="auto"/>
            <w:vAlign w:val="center"/>
          </w:tcPr>
          <w:p w14:paraId="22CFF965" w14:textId="77777777" w:rsidR="00681AFC" w:rsidRPr="0091023F" w:rsidRDefault="00681AFC" w:rsidP="000309DB">
            <w:pPr>
              <w:pStyle w:val="Prrafodelista"/>
              <w:ind w:left="0"/>
              <w:jc w:val="center"/>
              <w:rPr>
                <w:rFonts w:ascii="Arial" w:hAnsi="Arial" w:cs="Arial"/>
                <w:sz w:val="24"/>
                <w:szCs w:val="24"/>
              </w:rPr>
            </w:pPr>
            <w:r w:rsidRPr="0091023F">
              <w:rPr>
                <w:rFonts w:ascii="Arial" w:hAnsi="Arial" w:cs="Arial"/>
              </w:rPr>
              <w:t>20</w:t>
            </w:r>
            <w:r w:rsidR="00DE1E6D" w:rsidRPr="0091023F">
              <w:rPr>
                <w:rFonts w:ascii="Arial" w:hAnsi="Arial" w:cs="Arial"/>
              </w:rPr>
              <w:t>2</w:t>
            </w:r>
            <w:r w:rsidR="00C22CDC" w:rsidRPr="0091023F">
              <w:rPr>
                <w:rFonts w:ascii="Arial" w:hAnsi="Arial" w:cs="Arial"/>
              </w:rPr>
              <w:t>2</w:t>
            </w:r>
          </w:p>
        </w:tc>
        <w:tc>
          <w:tcPr>
            <w:tcW w:w="1688" w:type="dxa"/>
            <w:tcBorders>
              <w:top w:val="nil"/>
            </w:tcBorders>
            <w:shd w:val="clear" w:color="auto" w:fill="auto"/>
          </w:tcPr>
          <w:p w14:paraId="1F9F4C98" w14:textId="77777777" w:rsidR="00681AFC" w:rsidRPr="0091023F" w:rsidRDefault="00681AFC" w:rsidP="000309DB">
            <w:pPr>
              <w:pStyle w:val="Prrafodelista"/>
              <w:ind w:left="0"/>
              <w:jc w:val="center"/>
              <w:rPr>
                <w:rFonts w:ascii="Arial" w:hAnsi="Arial" w:cs="Arial"/>
                <w:sz w:val="24"/>
                <w:szCs w:val="24"/>
              </w:rPr>
            </w:pPr>
            <w:r w:rsidRPr="0091023F">
              <w:rPr>
                <w:rFonts w:ascii="Arial" w:hAnsi="Arial" w:cs="Arial"/>
              </w:rPr>
              <w:t>Variación Absoluta</w:t>
            </w:r>
          </w:p>
        </w:tc>
      </w:tr>
      <w:tr w:rsidR="00C22CDC" w:rsidRPr="0091023F" w14:paraId="23559262" w14:textId="77777777" w:rsidTr="00445CCD">
        <w:trPr>
          <w:jc w:val="center"/>
        </w:trPr>
        <w:tc>
          <w:tcPr>
            <w:tcW w:w="1686" w:type="dxa"/>
            <w:shd w:val="clear" w:color="auto" w:fill="auto"/>
          </w:tcPr>
          <w:p w14:paraId="5FB42C8E" w14:textId="77777777" w:rsidR="00681AFC" w:rsidRPr="0091023F" w:rsidRDefault="00681AFC" w:rsidP="000309DB">
            <w:pPr>
              <w:pStyle w:val="Prrafodelista"/>
              <w:ind w:left="0"/>
              <w:rPr>
                <w:rFonts w:ascii="Arial" w:hAnsi="Arial" w:cs="Arial"/>
                <w:sz w:val="24"/>
                <w:szCs w:val="24"/>
              </w:rPr>
            </w:pPr>
          </w:p>
        </w:tc>
        <w:tc>
          <w:tcPr>
            <w:tcW w:w="1687" w:type="dxa"/>
            <w:shd w:val="clear" w:color="auto" w:fill="auto"/>
          </w:tcPr>
          <w:p w14:paraId="1E1E3F4C" w14:textId="77777777" w:rsidR="00681AFC" w:rsidRPr="0091023F" w:rsidRDefault="00681AFC" w:rsidP="000309DB">
            <w:pPr>
              <w:pStyle w:val="Prrafodelista"/>
              <w:ind w:left="0"/>
              <w:rPr>
                <w:rFonts w:ascii="Arial" w:hAnsi="Arial" w:cs="Arial"/>
                <w:sz w:val="24"/>
                <w:szCs w:val="24"/>
              </w:rPr>
            </w:pPr>
          </w:p>
        </w:tc>
        <w:tc>
          <w:tcPr>
            <w:tcW w:w="1688" w:type="dxa"/>
            <w:shd w:val="clear" w:color="auto" w:fill="auto"/>
          </w:tcPr>
          <w:p w14:paraId="096EF5D1" w14:textId="77777777" w:rsidR="00681AFC" w:rsidRPr="0091023F" w:rsidRDefault="00681AFC" w:rsidP="000309DB">
            <w:pPr>
              <w:pStyle w:val="Prrafodelista"/>
              <w:ind w:left="0"/>
              <w:rPr>
                <w:rFonts w:ascii="Arial" w:hAnsi="Arial" w:cs="Arial"/>
                <w:sz w:val="24"/>
                <w:szCs w:val="24"/>
              </w:rPr>
            </w:pPr>
          </w:p>
        </w:tc>
        <w:tc>
          <w:tcPr>
            <w:tcW w:w="1688" w:type="dxa"/>
            <w:shd w:val="clear" w:color="auto" w:fill="auto"/>
          </w:tcPr>
          <w:p w14:paraId="00D9170A" w14:textId="77777777" w:rsidR="00681AFC" w:rsidRPr="0091023F" w:rsidRDefault="00681AFC" w:rsidP="000309DB">
            <w:pPr>
              <w:pStyle w:val="Prrafodelista"/>
              <w:ind w:left="0"/>
              <w:rPr>
                <w:rFonts w:ascii="Arial" w:hAnsi="Arial" w:cs="Arial"/>
                <w:sz w:val="24"/>
                <w:szCs w:val="24"/>
              </w:rPr>
            </w:pPr>
          </w:p>
        </w:tc>
      </w:tr>
      <w:tr w:rsidR="00C22CDC" w:rsidRPr="0091023F" w14:paraId="73FD81A7" w14:textId="77777777" w:rsidTr="00445CCD">
        <w:trPr>
          <w:jc w:val="center"/>
        </w:trPr>
        <w:tc>
          <w:tcPr>
            <w:tcW w:w="1686" w:type="dxa"/>
            <w:shd w:val="clear" w:color="auto" w:fill="auto"/>
          </w:tcPr>
          <w:p w14:paraId="24DD727A" w14:textId="77777777" w:rsidR="00681AFC" w:rsidRPr="0091023F" w:rsidRDefault="00681AFC" w:rsidP="000309DB">
            <w:pPr>
              <w:pStyle w:val="Prrafodelista"/>
              <w:ind w:left="0"/>
              <w:rPr>
                <w:rFonts w:ascii="Arial" w:hAnsi="Arial" w:cs="Arial"/>
                <w:sz w:val="24"/>
                <w:szCs w:val="24"/>
              </w:rPr>
            </w:pPr>
          </w:p>
        </w:tc>
        <w:tc>
          <w:tcPr>
            <w:tcW w:w="1687" w:type="dxa"/>
            <w:shd w:val="clear" w:color="auto" w:fill="auto"/>
          </w:tcPr>
          <w:p w14:paraId="5E7D6C20" w14:textId="77777777" w:rsidR="00681AFC" w:rsidRPr="0091023F" w:rsidRDefault="00681AFC" w:rsidP="000309DB">
            <w:pPr>
              <w:pStyle w:val="Prrafodelista"/>
              <w:ind w:left="0"/>
              <w:rPr>
                <w:rFonts w:ascii="Arial" w:hAnsi="Arial" w:cs="Arial"/>
                <w:sz w:val="24"/>
                <w:szCs w:val="24"/>
              </w:rPr>
            </w:pPr>
          </w:p>
        </w:tc>
        <w:tc>
          <w:tcPr>
            <w:tcW w:w="1688" w:type="dxa"/>
            <w:shd w:val="clear" w:color="auto" w:fill="auto"/>
          </w:tcPr>
          <w:p w14:paraId="0CA9F9DB" w14:textId="77777777" w:rsidR="00681AFC" w:rsidRPr="0091023F" w:rsidRDefault="00681AFC" w:rsidP="000309DB">
            <w:pPr>
              <w:pStyle w:val="Prrafodelista"/>
              <w:ind w:left="0"/>
              <w:rPr>
                <w:rFonts w:ascii="Arial" w:hAnsi="Arial" w:cs="Arial"/>
                <w:sz w:val="24"/>
                <w:szCs w:val="24"/>
              </w:rPr>
            </w:pPr>
          </w:p>
        </w:tc>
        <w:tc>
          <w:tcPr>
            <w:tcW w:w="1688" w:type="dxa"/>
            <w:shd w:val="clear" w:color="auto" w:fill="auto"/>
          </w:tcPr>
          <w:p w14:paraId="6FE309D7" w14:textId="77777777" w:rsidR="00681AFC" w:rsidRPr="0091023F" w:rsidRDefault="00681AFC" w:rsidP="000309DB">
            <w:pPr>
              <w:pStyle w:val="Prrafodelista"/>
              <w:ind w:left="0"/>
              <w:rPr>
                <w:rFonts w:ascii="Arial" w:hAnsi="Arial" w:cs="Arial"/>
                <w:sz w:val="24"/>
                <w:szCs w:val="24"/>
              </w:rPr>
            </w:pPr>
          </w:p>
        </w:tc>
      </w:tr>
      <w:tr w:rsidR="00C22CDC" w:rsidRPr="0091023F" w14:paraId="12D94B4A" w14:textId="77777777" w:rsidTr="00445CCD">
        <w:trPr>
          <w:jc w:val="center"/>
        </w:trPr>
        <w:tc>
          <w:tcPr>
            <w:tcW w:w="1686" w:type="dxa"/>
            <w:shd w:val="clear" w:color="auto" w:fill="auto"/>
          </w:tcPr>
          <w:p w14:paraId="5F63C9F2" w14:textId="77777777" w:rsidR="00681AFC" w:rsidRPr="0091023F" w:rsidRDefault="00681AFC" w:rsidP="000309DB">
            <w:pPr>
              <w:pStyle w:val="Prrafodelista"/>
              <w:ind w:left="0"/>
              <w:rPr>
                <w:rFonts w:ascii="Arial" w:hAnsi="Arial" w:cs="Arial"/>
                <w:sz w:val="24"/>
                <w:szCs w:val="24"/>
              </w:rPr>
            </w:pPr>
          </w:p>
        </w:tc>
        <w:tc>
          <w:tcPr>
            <w:tcW w:w="1687" w:type="dxa"/>
            <w:shd w:val="clear" w:color="auto" w:fill="auto"/>
          </w:tcPr>
          <w:p w14:paraId="12472082" w14:textId="77777777" w:rsidR="00681AFC" w:rsidRPr="0091023F" w:rsidRDefault="00681AFC" w:rsidP="000309DB">
            <w:pPr>
              <w:pStyle w:val="Prrafodelista"/>
              <w:ind w:left="0"/>
              <w:rPr>
                <w:rFonts w:ascii="Arial" w:hAnsi="Arial" w:cs="Arial"/>
                <w:sz w:val="24"/>
                <w:szCs w:val="24"/>
              </w:rPr>
            </w:pPr>
          </w:p>
        </w:tc>
        <w:tc>
          <w:tcPr>
            <w:tcW w:w="1688" w:type="dxa"/>
            <w:shd w:val="clear" w:color="auto" w:fill="auto"/>
          </w:tcPr>
          <w:p w14:paraId="4DB6DBAA" w14:textId="77777777" w:rsidR="00681AFC" w:rsidRPr="0091023F" w:rsidRDefault="00681AFC" w:rsidP="000309DB">
            <w:pPr>
              <w:pStyle w:val="Prrafodelista"/>
              <w:ind w:left="0"/>
              <w:rPr>
                <w:rFonts w:ascii="Arial" w:hAnsi="Arial" w:cs="Arial"/>
                <w:sz w:val="24"/>
                <w:szCs w:val="24"/>
              </w:rPr>
            </w:pPr>
          </w:p>
        </w:tc>
        <w:tc>
          <w:tcPr>
            <w:tcW w:w="1688" w:type="dxa"/>
            <w:shd w:val="clear" w:color="auto" w:fill="auto"/>
          </w:tcPr>
          <w:p w14:paraId="7B15EAB0" w14:textId="77777777" w:rsidR="00681AFC" w:rsidRPr="0091023F" w:rsidRDefault="00681AFC" w:rsidP="000309DB">
            <w:pPr>
              <w:pStyle w:val="Prrafodelista"/>
              <w:ind w:left="0"/>
              <w:rPr>
                <w:rFonts w:ascii="Arial" w:hAnsi="Arial" w:cs="Arial"/>
                <w:sz w:val="24"/>
                <w:szCs w:val="24"/>
              </w:rPr>
            </w:pPr>
          </w:p>
        </w:tc>
      </w:tr>
      <w:tr w:rsidR="00C22CDC" w:rsidRPr="0091023F" w14:paraId="1892389C" w14:textId="77777777" w:rsidTr="00C0751D">
        <w:trPr>
          <w:jc w:val="center"/>
        </w:trPr>
        <w:tc>
          <w:tcPr>
            <w:tcW w:w="1686" w:type="dxa"/>
            <w:tcBorders>
              <w:bottom w:val="single" w:sz="4" w:space="0" w:color="auto"/>
            </w:tcBorders>
            <w:shd w:val="clear" w:color="auto" w:fill="auto"/>
          </w:tcPr>
          <w:p w14:paraId="352A1858" w14:textId="77777777" w:rsidR="00681AFC" w:rsidRPr="0091023F" w:rsidRDefault="00681AFC" w:rsidP="000309DB">
            <w:pPr>
              <w:pStyle w:val="Prrafodelista"/>
              <w:ind w:left="0"/>
              <w:rPr>
                <w:rFonts w:ascii="Arial" w:hAnsi="Arial" w:cs="Arial"/>
                <w:sz w:val="24"/>
                <w:szCs w:val="24"/>
              </w:rPr>
            </w:pPr>
          </w:p>
        </w:tc>
        <w:tc>
          <w:tcPr>
            <w:tcW w:w="1687" w:type="dxa"/>
            <w:tcBorders>
              <w:bottom w:val="single" w:sz="4" w:space="0" w:color="auto"/>
            </w:tcBorders>
            <w:shd w:val="clear" w:color="auto" w:fill="auto"/>
          </w:tcPr>
          <w:p w14:paraId="2AF4C63B" w14:textId="77777777" w:rsidR="00681AFC" w:rsidRPr="0091023F" w:rsidRDefault="00681AFC" w:rsidP="000309DB">
            <w:pPr>
              <w:pStyle w:val="Prrafodelista"/>
              <w:ind w:left="0"/>
              <w:rPr>
                <w:rFonts w:ascii="Arial" w:hAnsi="Arial" w:cs="Arial"/>
                <w:sz w:val="24"/>
                <w:szCs w:val="24"/>
              </w:rPr>
            </w:pPr>
          </w:p>
        </w:tc>
        <w:tc>
          <w:tcPr>
            <w:tcW w:w="1688" w:type="dxa"/>
            <w:tcBorders>
              <w:bottom w:val="single" w:sz="4" w:space="0" w:color="auto"/>
            </w:tcBorders>
            <w:shd w:val="clear" w:color="auto" w:fill="auto"/>
          </w:tcPr>
          <w:p w14:paraId="0B658C3F" w14:textId="77777777" w:rsidR="00681AFC" w:rsidRPr="0091023F" w:rsidRDefault="00681AFC" w:rsidP="000309DB">
            <w:pPr>
              <w:pStyle w:val="Prrafodelista"/>
              <w:ind w:left="0"/>
              <w:rPr>
                <w:rFonts w:ascii="Arial" w:hAnsi="Arial" w:cs="Arial"/>
                <w:sz w:val="24"/>
                <w:szCs w:val="24"/>
              </w:rPr>
            </w:pPr>
          </w:p>
        </w:tc>
        <w:tc>
          <w:tcPr>
            <w:tcW w:w="1688" w:type="dxa"/>
            <w:tcBorders>
              <w:bottom w:val="single" w:sz="4" w:space="0" w:color="auto"/>
            </w:tcBorders>
            <w:shd w:val="clear" w:color="auto" w:fill="auto"/>
          </w:tcPr>
          <w:p w14:paraId="51C1F2F3" w14:textId="77777777" w:rsidR="00681AFC" w:rsidRPr="0091023F" w:rsidRDefault="00681AFC" w:rsidP="000309DB">
            <w:pPr>
              <w:pStyle w:val="Prrafodelista"/>
              <w:ind w:left="0"/>
              <w:rPr>
                <w:rFonts w:ascii="Arial" w:hAnsi="Arial" w:cs="Arial"/>
                <w:sz w:val="24"/>
                <w:szCs w:val="24"/>
              </w:rPr>
            </w:pPr>
          </w:p>
        </w:tc>
      </w:tr>
      <w:tr w:rsidR="00C22CDC" w:rsidRPr="0091023F" w14:paraId="04DF45AF" w14:textId="77777777" w:rsidTr="00C0751D">
        <w:trPr>
          <w:jc w:val="center"/>
        </w:trPr>
        <w:tc>
          <w:tcPr>
            <w:tcW w:w="1686" w:type="dxa"/>
            <w:tcBorders>
              <w:top w:val="single" w:sz="4" w:space="0" w:color="auto"/>
              <w:bottom w:val="single" w:sz="4" w:space="0" w:color="auto"/>
            </w:tcBorders>
            <w:shd w:val="clear" w:color="auto" w:fill="auto"/>
          </w:tcPr>
          <w:p w14:paraId="3C927477" w14:textId="77777777" w:rsidR="00681AFC" w:rsidRPr="0091023F" w:rsidRDefault="00681AFC" w:rsidP="000309DB">
            <w:pPr>
              <w:pStyle w:val="Prrafodelista"/>
              <w:ind w:left="0"/>
              <w:jc w:val="center"/>
              <w:rPr>
                <w:rFonts w:ascii="Arial" w:hAnsi="Arial" w:cs="Arial"/>
                <w:sz w:val="24"/>
                <w:szCs w:val="24"/>
              </w:rPr>
            </w:pPr>
            <w:r w:rsidRPr="0091023F">
              <w:rPr>
                <w:rFonts w:ascii="Arial" w:hAnsi="Arial" w:cs="Arial"/>
                <w:b/>
                <w:sz w:val="24"/>
                <w:szCs w:val="24"/>
              </w:rPr>
              <w:t>Total</w:t>
            </w:r>
          </w:p>
        </w:tc>
        <w:tc>
          <w:tcPr>
            <w:tcW w:w="1687" w:type="dxa"/>
            <w:tcBorders>
              <w:top w:val="single" w:sz="4" w:space="0" w:color="auto"/>
              <w:bottom w:val="single" w:sz="4" w:space="0" w:color="auto"/>
            </w:tcBorders>
            <w:shd w:val="clear" w:color="auto" w:fill="auto"/>
          </w:tcPr>
          <w:p w14:paraId="598AD11F" w14:textId="77777777" w:rsidR="00681AFC" w:rsidRPr="0091023F" w:rsidRDefault="00681AFC" w:rsidP="000309DB">
            <w:pPr>
              <w:pStyle w:val="Prrafodelista"/>
              <w:ind w:left="0"/>
              <w:rPr>
                <w:rFonts w:ascii="Arial" w:hAnsi="Arial" w:cs="Arial"/>
                <w:sz w:val="24"/>
                <w:szCs w:val="24"/>
              </w:rPr>
            </w:pPr>
          </w:p>
        </w:tc>
        <w:tc>
          <w:tcPr>
            <w:tcW w:w="1688" w:type="dxa"/>
            <w:tcBorders>
              <w:top w:val="single" w:sz="4" w:space="0" w:color="auto"/>
              <w:bottom w:val="single" w:sz="4" w:space="0" w:color="auto"/>
            </w:tcBorders>
            <w:shd w:val="clear" w:color="auto" w:fill="auto"/>
          </w:tcPr>
          <w:p w14:paraId="3D856E93" w14:textId="77777777" w:rsidR="00681AFC" w:rsidRPr="0091023F" w:rsidRDefault="00681AFC" w:rsidP="000309DB">
            <w:pPr>
              <w:pStyle w:val="Prrafodelista"/>
              <w:ind w:left="0"/>
              <w:rPr>
                <w:rFonts w:ascii="Arial" w:hAnsi="Arial" w:cs="Arial"/>
                <w:sz w:val="24"/>
                <w:szCs w:val="24"/>
              </w:rPr>
            </w:pPr>
          </w:p>
        </w:tc>
        <w:tc>
          <w:tcPr>
            <w:tcW w:w="1688" w:type="dxa"/>
            <w:tcBorders>
              <w:top w:val="single" w:sz="4" w:space="0" w:color="auto"/>
              <w:bottom w:val="single" w:sz="4" w:space="0" w:color="auto"/>
            </w:tcBorders>
            <w:shd w:val="clear" w:color="auto" w:fill="auto"/>
          </w:tcPr>
          <w:p w14:paraId="42EFCED9" w14:textId="77777777" w:rsidR="00681AFC" w:rsidRPr="0091023F" w:rsidRDefault="00681AFC" w:rsidP="000309DB">
            <w:pPr>
              <w:pStyle w:val="Prrafodelista"/>
              <w:ind w:left="0"/>
              <w:rPr>
                <w:rFonts w:ascii="Arial" w:hAnsi="Arial" w:cs="Arial"/>
                <w:sz w:val="24"/>
                <w:szCs w:val="24"/>
              </w:rPr>
            </w:pPr>
          </w:p>
        </w:tc>
      </w:tr>
    </w:tbl>
    <w:p w14:paraId="0480FECE" w14:textId="77777777" w:rsidR="00681AFC" w:rsidRPr="0091023F" w:rsidRDefault="00681AFC" w:rsidP="00056ACA">
      <w:pPr>
        <w:pStyle w:val="Prrafodelista"/>
        <w:rPr>
          <w:rFonts w:ascii="Arial" w:hAnsi="Arial" w:cs="Arial"/>
          <w:color w:val="C00000"/>
          <w:sz w:val="24"/>
          <w:szCs w:val="24"/>
        </w:rPr>
      </w:pPr>
    </w:p>
    <w:p w14:paraId="63BBC919" w14:textId="77777777" w:rsidR="00DB3F79" w:rsidRPr="0091023F" w:rsidRDefault="00DB3F79" w:rsidP="005D782E">
      <w:pPr>
        <w:rPr>
          <w:color w:val="C00000"/>
        </w:rPr>
      </w:pPr>
    </w:p>
    <w:p w14:paraId="361EC0FD" w14:textId="77777777" w:rsidR="00A42FC3" w:rsidRPr="0091023F" w:rsidRDefault="00A42FC3" w:rsidP="005D782E">
      <w:pPr>
        <w:rPr>
          <w:color w:val="C00000"/>
        </w:rPr>
      </w:pPr>
    </w:p>
    <w:p w14:paraId="54DE7BE1" w14:textId="77777777" w:rsidR="009E054C" w:rsidRPr="0091023F" w:rsidRDefault="0004413E" w:rsidP="002D3D23">
      <w:pPr>
        <w:pStyle w:val="Ttulo2"/>
        <w:numPr>
          <w:ilvl w:val="1"/>
          <w:numId w:val="5"/>
        </w:numPr>
        <w:rPr>
          <w:rFonts w:ascii="Arial" w:hAnsi="Arial" w:cs="Arial"/>
          <w:b/>
          <w:sz w:val="24"/>
        </w:rPr>
      </w:pPr>
      <w:bookmarkStart w:id="18" w:name="_Toc89346178"/>
      <w:bookmarkStart w:id="19" w:name="_Hlk524076658"/>
      <w:r w:rsidRPr="0091023F">
        <w:rPr>
          <w:rFonts w:ascii="Arial" w:hAnsi="Arial" w:cs="Arial"/>
          <w:b/>
          <w:sz w:val="24"/>
        </w:rPr>
        <w:t>Gestión de Proyectos Estratégicos</w:t>
      </w:r>
      <w:bookmarkEnd w:id="18"/>
    </w:p>
    <w:p w14:paraId="76435C00" w14:textId="77777777" w:rsidR="0004413E" w:rsidRPr="0091023F" w:rsidRDefault="0004413E" w:rsidP="0004413E">
      <w:pPr>
        <w:rPr>
          <w:lang w:val="es-ES"/>
        </w:rPr>
      </w:pPr>
    </w:p>
    <w:p w14:paraId="112D501B" w14:textId="77777777" w:rsidR="0004413E" w:rsidRPr="0091023F" w:rsidRDefault="0004413E" w:rsidP="0004413E">
      <w:pPr>
        <w:numPr>
          <w:ilvl w:val="0"/>
          <w:numId w:val="2"/>
        </w:numPr>
        <w:tabs>
          <w:tab w:val="num" w:pos="0"/>
          <w:tab w:val="left" w:pos="567"/>
        </w:tabs>
        <w:ind w:left="0" w:firstLine="0"/>
        <w:jc w:val="both"/>
        <w:rPr>
          <w:rFonts w:ascii="Arial" w:hAnsi="Arial" w:cs="Arial"/>
          <w:sz w:val="24"/>
          <w:szCs w:val="24"/>
          <w:lang w:val="x-none"/>
        </w:rPr>
      </w:pPr>
      <w:r w:rsidRPr="0091023F">
        <w:rPr>
          <w:rFonts w:ascii="Arial" w:hAnsi="Arial" w:cs="Arial"/>
          <w:sz w:val="24"/>
          <w:szCs w:val="24"/>
        </w:rPr>
        <w:t xml:space="preserve">Los recursos que sean formulados por las oficinas requeridos para la atención y ejecución de proyectos deberán aplicar los lineamientos de la Metodología de Administración de Proyectos aprobados por la Corte Plena en la Sesión </w:t>
      </w:r>
      <w:r w:rsidR="002F721A" w:rsidRPr="0091023F">
        <w:rPr>
          <w:rFonts w:ascii="Arial" w:hAnsi="Arial" w:cs="Arial"/>
          <w:sz w:val="24"/>
          <w:szCs w:val="24"/>
        </w:rPr>
        <w:t>N°</w:t>
      </w:r>
      <w:r w:rsidRPr="0091023F">
        <w:rPr>
          <w:rFonts w:ascii="Arial" w:hAnsi="Arial" w:cs="Arial"/>
          <w:sz w:val="24"/>
          <w:szCs w:val="24"/>
        </w:rPr>
        <w:t>02-2020 del 13 de enero del 2020, artículo XXXIII.</w:t>
      </w:r>
    </w:p>
    <w:p w14:paraId="1266E910" w14:textId="77777777" w:rsidR="0004413E" w:rsidRPr="0091023F" w:rsidRDefault="0004413E" w:rsidP="0004413E">
      <w:pPr>
        <w:tabs>
          <w:tab w:val="left" w:pos="567"/>
        </w:tabs>
        <w:jc w:val="both"/>
        <w:rPr>
          <w:rFonts w:ascii="Arial" w:hAnsi="Arial" w:cs="Arial"/>
          <w:sz w:val="24"/>
          <w:szCs w:val="24"/>
          <w:lang w:val="x-none"/>
        </w:rPr>
      </w:pPr>
    </w:p>
    <w:p w14:paraId="1107C8B5" w14:textId="77777777" w:rsidR="0004413E" w:rsidRPr="0091023F" w:rsidRDefault="0004413E" w:rsidP="0004413E">
      <w:pPr>
        <w:tabs>
          <w:tab w:val="left" w:pos="360"/>
        </w:tabs>
        <w:jc w:val="center"/>
        <w:rPr>
          <w:rFonts w:ascii="Arial" w:hAnsi="Arial" w:cs="Arial"/>
          <w:sz w:val="24"/>
          <w:szCs w:val="24"/>
          <w:lang w:val="es-ES"/>
        </w:rPr>
      </w:pPr>
      <w:bookmarkStart w:id="20" w:name="_MON_1597135762"/>
      <w:bookmarkStart w:id="21" w:name="_MON_1596624407"/>
      <w:bookmarkStart w:id="22" w:name="_MON_1596624414"/>
      <w:bookmarkEnd w:id="20"/>
      <w:bookmarkEnd w:id="21"/>
      <w:bookmarkEnd w:id="22"/>
    </w:p>
    <w:p w14:paraId="72AB7C93" w14:textId="77777777" w:rsidR="005D4777" w:rsidRPr="0091023F" w:rsidRDefault="005D4777" w:rsidP="0004413E">
      <w:pPr>
        <w:tabs>
          <w:tab w:val="left" w:pos="360"/>
        </w:tabs>
        <w:jc w:val="center"/>
        <w:rPr>
          <w:rFonts w:ascii="Arial" w:hAnsi="Arial" w:cs="Arial"/>
          <w:sz w:val="24"/>
          <w:szCs w:val="24"/>
          <w:lang w:val="es-ES"/>
        </w:rPr>
      </w:pPr>
    </w:p>
    <w:p w14:paraId="37D715C7" w14:textId="77777777" w:rsidR="0004413E" w:rsidRPr="0091023F" w:rsidRDefault="0004413E" w:rsidP="002D3D23">
      <w:pPr>
        <w:pStyle w:val="Ttulo2"/>
        <w:numPr>
          <w:ilvl w:val="1"/>
          <w:numId w:val="5"/>
        </w:numPr>
        <w:rPr>
          <w:rFonts w:ascii="Arial" w:hAnsi="Arial" w:cs="Arial"/>
          <w:b/>
          <w:sz w:val="24"/>
        </w:rPr>
      </w:pPr>
      <w:bookmarkStart w:id="23" w:name="_Toc89346179"/>
      <w:r w:rsidRPr="0091023F">
        <w:rPr>
          <w:rFonts w:ascii="Arial" w:hAnsi="Arial" w:cs="Arial"/>
          <w:b/>
          <w:sz w:val="24"/>
        </w:rPr>
        <w:t xml:space="preserve">Proyecciones </w:t>
      </w:r>
      <w:r w:rsidR="00BF1B93" w:rsidRPr="0091023F">
        <w:rPr>
          <w:rFonts w:ascii="Arial" w:hAnsi="Arial" w:cs="Arial"/>
          <w:b/>
          <w:sz w:val="24"/>
        </w:rPr>
        <w:t>P</w:t>
      </w:r>
      <w:r w:rsidRPr="0091023F">
        <w:rPr>
          <w:rFonts w:ascii="Arial" w:hAnsi="Arial" w:cs="Arial"/>
          <w:b/>
          <w:sz w:val="24"/>
        </w:rPr>
        <w:t>lurianuales de los Proyectos Estratégicos</w:t>
      </w:r>
      <w:bookmarkEnd w:id="23"/>
    </w:p>
    <w:p w14:paraId="516B4F3B" w14:textId="77777777" w:rsidR="007E1B29" w:rsidRPr="00CA011B" w:rsidRDefault="007E1B29" w:rsidP="007E1B29">
      <w:pPr>
        <w:pStyle w:val="Prrafodelista"/>
        <w:numPr>
          <w:ilvl w:val="0"/>
          <w:numId w:val="5"/>
        </w:numPr>
        <w:tabs>
          <w:tab w:val="left" w:pos="567"/>
        </w:tabs>
        <w:jc w:val="both"/>
        <w:rPr>
          <w:rFonts w:ascii="Arial" w:hAnsi="Arial" w:cs="Arial"/>
          <w:sz w:val="24"/>
          <w:szCs w:val="24"/>
          <w:lang w:val="x-none"/>
        </w:rPr>
      </w:pPr>
    </w:p>
    <w:p w14:paraId="1CCB5F68" w14:textId="77777777" w:rsidR="00D352AE" w:rsidRPr="00CA011B" w:rsidRDefault="007E1B29" w:rsidP="00D352AE">
      <w:pPr>
        <w:numPr>
          <w:ilvl w:val="0"/>
          <w:numId w:val="2"/>
        </w:numPr>
        <w:tabs>
          <w:tab w:val="left" w:pos="567"/>
        </w:tabs>
        <w:spacing w:before="120" w:after="120"/>
        <w:ind w:left="0" w:firstLine="0"/>
        <w:jc w:val="both"/>
        <w:rPr>
          <w:rFonts w:ascii="Arial" w:hAnsi="Arial" w:cs="Arial"/>
          <w:sz w:val="24"/>
          <w:szCs w:val="24"/>
        </w:rPr>
      </w:pPr>
      <w:r w:rsidRPr="0091023F">
        <w:rPr>
          <w:rFonts w:ascii="Arial" w:hAnsi="Arial" w:cs="Arial"/>
          <w:sz w:val="24"/>
          <w:szCs w:val="24"/>
        </w:rPr>
        <w:t xml:space="preserve">Para la formulación de recursos asociados a proyectos, era necesario hacer la inclusión de estos desde el Sistema de Proyección Plurianual (Sistema SPP), en el cual se debía hacer la inclusión de las estimaciones anuales de recursos requeridas para la ejecución del proyecto, considerando la estimación de necesidades para el período 2024. </w:t>
      </w:r>
      <w:r w:rsidRPr="00CA011B">
        <w:rPr>
          <w:rFonts w:ascii="Arial" w:hAnsi="Arial" w:cs="Arial"/>
          <w:sz w:val="24"/>
          <w:szCs w:val="24"/>
        </w:rPr>
        <w:t xml:space="preserve">Lo anterior, conforme se comunicó </w:t>
      </w:r>
      <w:r w:rsidR="00D65FD8" w:rsidRPr="00CA011B">
        <w:rPr>
          <w:rFonts w:ascii="Arial" w:hAnsi="Arial" w:cs="Arial"/>
          <w:sz w:val="24"/>
          <w:szCs w:val="24"/>
        </w:rPr>
        <w:t xml:space="preserve">en la </w:t>
      </w:r>
      <w:r w:rsidR="0051338E" w:rsidRPr="00CA011B">
        <w:rPr>
          <w:rFonts w:ascii="Arial" w:hAnsi="Arial" w:cs="Arial"/>
          <w:sz w:val="24"/>
          <w:szCs w:val="24"/>
        </w:rPr>
        <w:t>C</w:t>
      </w:r>
      <w:r w:rsidR="00D65FD8" w:rsidRPr="00CA011B">
        <w:rPr>
          <w:rFonts w:ascii="Arial" w:hAnsi="Arial" w:cs="Arial"/>
          <w:sz w:val="24"/>
          <w:szCs w:val="24"/>
        </w:rPr>
        <w:t>ircular</w:t>
      </w:r>
      <w:r w:rsidR="0051338E" w:rsidRPr="00CA011B">
        <w:rPr>
          <w:rFonts w:ascii="Arial" w:hAnsi="Arial" w:cs="Arial"/>
          <w:b/>
          <w:bCs/>
          <w:sz w:val="24"/>
          <w:szCs w:val="24"/>
          <w:lang w:val="es-ES"/>
        </w:rPr>
        <w:t xml:space="preserve"> E</w:t>
      </w:r>
      <w:r w:rsidR="00D352AE" w:rsidRPr="00CA011B">
        <w:rPr>
          <w:rFonts w:ascii="Arial" w:hAnsi="Arial" w:cs="Arial"/>
          <w:b/>
          <w:bCs/>
          <w:sz w:val="24"/>
          <w:szCs w:val="24"/>
          <w:lang w:val="es-ES"/>
        </w:rPr>
        <w:t xml:space="preserve">xterna </w:t>
      </w:r>
      <w:r w:rsidR="00D352AE" w:rsidRPr="00CA011B">
        <w:rPr>
          <w:rFonts w:ascii="Arial" w:hAnsi="Arial" w:cs="Arial"/>
          <w:sz w:val="24"/>
          <w:szCs w:val="24"/>
        </w:rPr>
        <w:t>06-2022 del 20 de setiembre de 2022.</w:t>
      </w:r>
    </w:p>
    <w:p w14:paraId="4117CB82" w14:textId="77777777" w:rsidR="00D352AE" w:rsidRPr="0091023F" w:rsidRDefault="00D352AE" w:rsidP="00D352AE">
      <w:pPr>
        <w:tabs>
          <w:tab w:val="left" w:pos="567"/>
        </w:tabs>
        <w:spacing w:before="120" w:after="120"/>
        <w:jc w:val="both"/>
        <w:rPr>
          <w:rFonts w:ascii="Arial" w:hAnsi="Arial" w:cs="Arial"/>
          <w:sz w:val="24"/>
          <w:szCs w:val="24"/>
        </w:rPr>
      </w:pPr>
    </w:p>
    <w:bookmarkStart w:id="24" w:name="_MON_1730291371"/>
    <w:bookmarkEnd w:id="24"/>
    <w:p w14:paraId="48E712F1" w14:textId="77777777" w:rsidR="00D352AE" w:rsidRPr="00CA011B" w:rsidRDefault="007E73D7" w:rsidP="009D5E00">
      <w:pPr>
        <w:tabs>
          <w:tab w:val="left" w:pos="567"/>
        </w:tabs>
        <w:spacing w:before="120" w:after="120"/>
        <w:jc w:val="both"/>
        <w:rPr>
          <w:rFonts w:ascii="Arial" w:hAnsi="Arial" w:cs="Arial"/>
          <w:sz w:val="24"/>
          <w:szCs w:val="24"/>
        </w:rPr>
      </w:pPr>
      <w:r w:rsidRPr="00CA011B">
        <w:rPr>
          <w:rFonts w:ascii="Arial" w:hAnsi="Arial" w:cs="Arial"/>
          <w:sz w:val="24"/>
          <w:szCs w:val="24"/>
        </w:rPr>
        <w:object w:dxaOrig="1543" w:dyaOrig="1000" w14:anchorId="6656026D">
          <v:shape id="_x0000_i1028" type="#_x0000_t75" style="width:77.25pt;height:50.1pt" o:ole="">
            <v:imagedata r:id="rId36" o:title=""/>
          </v:shape>
          <o:OLEObject Type="Embed" ProgID="Word.Document.12" ShapeID="_x0000_i1028" DrawAspect="Icon" ObjectID="_1731927559" r:id="rId37">
            <o:FieldCodes>\s</o:FieldCodes>
          </o:OLEObject>
        </w:object>
      </w:r>
    </w:p>
    <w:p w14:paraId="5D41E90A" w14:textId="77777777" w:rsidR="0004413E" w:rsidRPr="0091023F" w:rsidRDefault="0004413E" w:rsidP="0004413E">
      <w:pPr>
        <w:tabs>
          <w:tab w:val="left" w:pos="360"/>
        </w:tabs>
        <w:jc w:val="both"/>
        <w:rPr>
          <w:rFonts w:ascii="Arial" w:hAnsi="Arial" w:cs="Arial"/>
          <w:sz w:val="24"/>
          <w:szCs w:val="24"/>
          <w:lang w:val="es-ES"/>
        </w:rPr>
      </w:pPr>
    </w:p>
    <w:p w14:paraId="44961925" w14:textId="77777777" w:rsidR="002143C1" w:rsidRPr="0091023F" w:rsidRDefault="0004413E" w:rsidP="60F6B363">
      <w:pPr>
        <w:numPr>
          <w:ilvl w:val="0"/>
          <w:numId w:val="2"/>
        </w:numPr>
        <w:tabs>
          <w:tab w:val="left" w:pos="567"/>
        </w:tabs>
        <w:spacing w:before="120" w:after="120"/>
        <w:ind w:left="0" w:firstLine="0"/>
        <w:jc w:val="both"/>
        <w:rPr>
          <w:rFonts w:ascii="Arial" w:hAnsi="Arial" w:cs="Arial"/>
          <w:sz w:val="24"/>
          <w:szCs w:val="24"/>
        </w:rPr>
      </w:pPr>
      <w:r w:rsidRPr="0091023F">
        <w:rPr>
          <w:rFonts w:ascii="Arial" w:hAnsi="Arial" w:cs="Arial"/>
          <w:sz w:val="24"/>
          <w:szCs w:val="24"/>
        </w:rPr>
        <w:t xml:space="preserve">Como parte de la aplicación de la Ley </w:t>
      </w:r>
      <w:r w:rsidR="001F14AC" w:rsidRPr="0091023F">
        <w:rPr>
          <w:rFonts w:ascii="Arial" w:hAnsi="Arial" w:cs="Arial"/>
          <w:sz w:val="24"/>
          <w:szCs w:val="24"/>
        </w:rPr>
        <w:t>N°</w:t>
      </w:r>
      <w:r w:rsidRPr="0091023F">
        <w:rPr>
          <w:rFonts w:ascii="Arial" w:hAnsi="Arial" w:cs="Arial"/>
          <w:sz w:val="24"/>
          <w:szCs w:val="24"/>
        </w:rPr>
        <w:t xml:space="preserve">9696 Reforma al artículo 176 de la Constitución Política (Principios de sostenibilidad fiscal y </w:t>
      </w:r>
      <w:proofErr w:type="spellStart"/>
      <w:r w:rsidRPr="0091023F">
        <w:rPr>
          <w:rFonts w:ascii="Arial" w:hAnsi="Arial" w:cs="Arial"/>
          <w:sz w:val="24"/>
          <w:szCs w:val="24"/>
        </w:rPr>
        <w:t>plurianualidad</w:t>
      </w:r>
      <w:proofErr w:type="spellEnd"/>
      <w:r w:rsidRPr="0091023F">
        <w:rPr>
          <w:rFonts w:ascii="Arial" w:hAnsi="Arial" w:cs="Arial"/>
          <w:sz w:val="24"/>
          <w:szCs w:val="24"/>
        </w:rPr>
        <w:t xml:space="preserve">), todas aquellas oficinas que se encuentran ejecutando proyectos los cuales se extiendan hasta el año </w:t>
      </w:r>
      <w:r w:rsidR="64A8BD98" w:rsidRPr="0091023F">
        <w:rPr>
          <w:rFonts w:ascii="Arial" w:hAnsi="Arial" w:cs="Arial"/>
          <w:sz w:val="24"/>
          <w:szCs w:val="24"/>
        </w:rPr>
        <w:t>202</w:t>
      </w:r>
      <w:r w:rsidR="5F1A50ED" w:rsidRPr="0091023F">
        <w:rPr>
          <w:rFonts w:ascii="Arial" w:hAnsi="Arial" w:cs="Arial"/>
          <w:sz w:val="24"/>
          <w:szCs w:val="24"/>
        </w:rPr>
        <w:t>4</w:t>
      </w:r>
      <w:r w:rsidRPr="0091023F">
        <w:rPr>
          <w:rFonts w:ascii="Arial" w:hAnsi="Arial" w:cs="Arial"/>
          <w:sz w:val="24"/>
          <w:szCs w:val="24"/>
        </w:rPr>
        <w:t>, así como aquellos proyectos nuevos que se estiman iniciar en ese mismo año</w:t>
      </w:r>
      <w:r w:rsidR="0030735F" w:rsidRPr="0091023F">
        <w:rPr>
          <w:rFonts w:ascii="Arial" w:hAnsi="Arial" w:cs="Arial"/>
          <w:sz w:val="24"/>
          <w:szCs w:val="24"/>
        </w:rPr>
        <w:t xml:space="preserve"> deberán haber consignado </w:t>
      </w:r>
      <w:r w:rsidR="00C330E5" w:rsidRPr="0091023F">
        <w:rPr>
          <w:rFonts w:ascii="Arial" w:hAnsi="Arial" w:cs="Arial"/>
          <w:sz w:val="24"/>
          <w:szCs w:val="24"/>
        </w:rPr>
        <w:t>los recursos en el Sistema de Proyección Plurianual</w:t>
      </w:r>
      <w:r w:rsidR="001F3F42" w:rsidRPr="0091023F">
        <w:rPr>
          <w:rFonts w:ascii="Arial" w:hAnsi="Arial" w:cs="Arial"/>
          <w:sz w:val="24"/>
          <w:szCs w:val="24"/>
        </w:rPr>
        <w:t>. Por lo cual</w:t>
      </w:r>
      <w:r w:rsidRPr="0091023F">
        <w:rPr>
          <w:rFonts w:ascii="Arial" w:hAnsi="Arial" w:cs="Arial"/>
          <w:sz w:val="24"/>
          <w:szCs w:val="24"/>
        </w:rPr>
        <w:t xml:space="preserve">, </w:t>
      </w:r>
      <w:r w:rsidR="007C3407" w:rsidRPr="0091023F">
        <w:rPr>
          <w:rFonts w:ascii="Arial" w:hAnsi="Arial" w:cs="Arial"/>
          <w:sz w:val="24"/>
          <w:szCs w:val="24"/>
        </w:rPr>
        <w:t xml:space="preserve">se tomará la información del presupuesto de estos proyectos según lo consignado en el </w:t>
      </w:r>
      <w:r w:rsidR="002143C1" w:rsidRPr="0091023F">
        <w:rPr>
          <w:rFonts w:ascii="Arial" w:hAnsi="Arial" w:cs="Arial"/>
          <w:sz w:val="24"/>
          <w:szCs w:val="24"/>
        </w:rPr>
        <w:t>sistema citado supra.</w:t>
      </w:r>
    </w:p>
    <w:p w14:paraId="4D4F8B97" w14:textId="77777777" w:rsidR="006F3B03" w:rsidRPr="0091023F" w:rsidRDefault="006F3B03" w:rsidP="006F3B03">
      <w:pPr>
        <w:tabs>
          <w:tab w:val="left" w:pos="567"/>
        </w:tabs>
        <w:spacing w:before="120" w:after="120"/>
        <w:jc w:val="both"/>
        <w:rPr>
          <w:rFonts w:ascii="Arial" w:hAnsi="Arial" w:cs="Arial"/>
          <w:sz w:val="24"/>
          <w:szCs w:val="24"/>
        </w:rPr>
      </w:pPr>
    </w:p>
    <w:p w14:paraId="7FAAEFF3" w14:textId="77777777" w:rsidR="006027AB" w:rsidRPr="0091023F" w:rsidRDefault="002143C1" w:rsidP="00EB001D">
      <w:pPr>
        <w:numPr>
          <w:ilvl w:val="0"/>
          <w:numId w:val="2"/>
        </w:numPr>
        <w:tabs>
          <w:tab w:val="left" w:pos="426"/>
        </w:tabs>
        <w:spacing w:before="120" w:after="120"/>
        <w:ind w:left="0" w:firstLine="0"/>
        <w:jc w:val="both"/>
        <w:rPr>
          <w:rFonts w:ascii="Arial" w:hAnsi="Arial" w:cs="Arial"/>
          <w:sz w:val="24"/>
          <w:szCs w:val="24"/>
        </w:rPr>
      </w:pPr>
      <w:r w:rsidRPr="0091023F">
        <w:rPr>
          <w:rFonts w:ascii="Arial" w:hAnsi="Arial" w:cs="Arial"/>
          <w:sz w:val="24"/>
          <w:szCs w:val="24"/>
        </w:rPr>
        <w:t xml:space="preserve">En los casos en que las oficinas detecten </w:t>
      </w:r>
      <w:r w:rsidR="00290121" w:rsidRPr="0091023F">
        <w:rPr>
          <w:rFonts w:ascii="Arial" w:hAnsi="Arial" w:cs="Arial"/>
          <w:sz w:val="24"/>
          <w:szCs w:val="24"/>
        </w:rPr>
        <w:t xml:space="preserve">algún faltante de recursos asociados a proyectos estratégicos que no fue previamente incluido en el </w:t>
      </w:r>
      <w:r w:rsidR="00481663" w:rsidRPr="0091023F">
        <w:rPr>
          <w:rFonts w:ascii="Arial" w:hAnsi="Arial" w:cs="Arial"/>
          <w:sz w:val="24"/>
          <w:szCs w:val="24"/>
        </w:rPr>
        <w:t xml:space="preserve">Sistema de </w:t>
      </w:r>
      <w:r w:rsidR="00481663" w:rsidRPr="0091023F">
        <w:rPr>
          <w:rFonts w:ascii="Arial" w:hAnsi="Arial" w:cs="Arial"/>
          <w:sz w:val="24"/>
          <w:szCs w:val="24"/>
        </w:rPr>
        <w:lastRenderedPageBreak/>
        <w:t>Proyección Plurianual</w:t>
      </w:r>
      <w:r w:rsidR="00087CF3" w:rsidRPr="0091023F">
        <w:rPr>
          <w:rFonts w:ascii="Arial" w:hAnsi="Arial" w:cs="Arial"/>
          <w:sz w:val="24"/>
          <w:szCs w:val="24"/>
        </w:rPr>
        <w:t>,</w:t>
      </w:r>
      <w:r w:rsidR="00481663" w:rsidRPr="0091023F">
        <w:rPr>
          <w:rFonts w:ascii="Arial" w:hAnsi="Arial" w:cs="Arial"/>
          <w:sz w:val="24"/>
          <w:szCs w:val="24"/>
        </w:rPr>
        <w:t xml:space="preserve"> </w:t>
      </w:r>
      <w:r w:rsidR="00290121" w:rsidRPr="0091023F">
        <w:rPr>
          <w:rFonts w:ascii="Arial" w:hAnsi="Arial" w:cs="Arial"/>
          <w:sz w:val="24"/>
          <w:szCs w:val="24"/>
        </w:rPr>
        <w:t xml:space="preserve">deberán comunicarse con la Dirección de Planificación para analizar el caso en concreto y definir las acciones a seguir </w:t>
      </w:r>
      <w:r w:rsidR="00713D90" w:rsidRPr="0091023F">
        <w:rPr>
          <w:rFonts w:ascii="Arial" w:hAnsi="Arial" w:cs="Arial"/>
          <w:sz w:val="24"/>
          <w:szCs w:val="24"/>
        </w:rPr>
        <w:t xml:space="preserve">a fin de realizar </w:t>
      </w:r>
      <w:r w:rsidR="00290121" w:rsidRPr="0091023F">
        <w:rPr>
          <w:rFonts w:ascii="Arial" w:hAnsi="Arial" w:cs="Arial"/>
          <w:sz w:val="24"/>
          <w:szCs w:val="24"/>
        </w:rPr>
        <w:t>la inclusión de los recursos</w:t>
      </w:r>
      <w:r w:rsidR="006027AB" w:rsidRPr="0091023F">
        <w:rPr>
          <w:rFonts w:ascii="Arial" w:hAnsi="Arial" w:cs="Arial"/>
          <w:sz w:val="24"/>
          <w:szCs w:val="24"/>
        </w:rPr>
        <w:t xml:space="preserve"> correspondientes tanto en el Sistema de Proyección Plurianual como en el </w:t>
      </w:r>
      <w:r w:rsidR="00B26E2F" w:rsidRPr="0091023F">
        <w:rPr>
          <w:rFonts w:ascii="Arial" w:hAnsi="Arial" w:cs="Arial"/>
          <w:sz w:val="24"/>
          <w:szCs w:val="24"/>
        </w:rPr>
        <w:t>S</w:t>
      </w:r>
      <w:r w:rsidR="006027AB" w:rsidRPr="0091023F">
        <w:rPr>
          <w:rFonts w:ascii="Arial" w:hAnsi="Arial" w:cs="Arial"/>
          <w:sz w:val="24"/>
          <w:szCs w:val="24"/>
        </w:rPr>
        <w:t>istema SIGA-PJ.</w:t>
      </w:r>
    </w:p>
    <w:p w14:paraId="5BC44426" w14:textId="77777777" w:rsidR="00FA2F27" w:rsidRPr="0091023F" w:rsidRDefault="00FA2F27" w:rsidP="009D5E00">
      <w:pPr>
        <w:tabs>
          <w:tab w:val="left" w:pos="426"/>
        </w:tabs>
        <w:spacing w:before="120" w:after="120"/>
        <w:jc w:val="both"/>
        <w:rPr>
          <w:rFonts w:ascii="Arial" w:hAnsi="Arial" w:cs="Arial"/>
          <w:sz w:val="24"/>
          <w:szCs w:val="24"/>
        </w:rPr>
      </w:pPr>
    </w:p>
    <w:p w14:paraId="13773DD9" w14:textId="77777777" w:rsidR="4E9F108C" w:rsidRPr="0091023F" w:rsidRDefault="4706C7C7" w:rsidP="00EB001D">
      <w:pPr>
        <w:numPr>
          <w:ilvl w:val="0"/>
          <w:numId w:val="2"/>
        </w:numPr>
        <w:tabs>
          <w:tab w:val="num" w:pos="567"/>
        </w:tabs>
        <w:spacing w:before="120" w:after="120"/>
        <w:ind w:left="0" w:firstLine="0"/>
        <w:jc w:val="both"/>
        <w:rPr>
          <w:rFonts w:ascii="Arial" w:hAnsi="Arial" w:cs="Arial"/>
          <w:sz w:val="24"/>
          <w:szCs w:val="24"/>
        </w:rPr>
      </w:pPr>
      <w:r w:rsidRPr="0091023F">
        <w:rPr>
          <w:rFonts w:ascii="Arial" w:eastAsia="Book Antiqua" w:hAnsi="Arial" w:cs="Arial"/>
          <w:sz w:val="24"/>
          <w:szCs w:val="24"/>
        </w:rPr>
        <w:t>Mantener el Sistema de Proyección Plurianual actualizado durante todo el proceso de formulación del presupuesto 2024, es decir que las diferentes oficinas a cargo de proyectos estratégicos velarán porque los montos proyectados en el Sistema de Proyección Plurianual coincidan con los montos destinados a proyectos estratégicos dentro del presupuesto 2024 de su oficina.</w:t>
      </w:r>
    </w:p>
    <w:p w14:paraId="608C71B7" w14:textId="77777777" w:rsidR="003F6751" w:rsidRPr="0091023F" w:rsidRDefault="003F6751" w:rsidP="1BE4F039">
      <w:pPr>
        <w:spacing w:before="120" w:after="120"/>
        <w:jc w:val="both"/>
        <w:rPr>
          <w:rFonts w:ascii="Arial" w:hAnsi="Arial" w:cs="Arial"/>
          <w:sz w:val="24"/>
          <w:szCs w:val="24"/>
        </w:rPr>
      </w:pPr>
    </w:p>
    <w:p w14:paraId="06F3690D" w14:textId="77777777" w:rsidR="00FA2F27" w:rsidRPr="0091023F" w:rsidRDefault="0004413E" w:rsidP="00EB001D">
      <w:pPr>
        <w:numPr>
          <w:ilvl w:val="0"/>
          <w:numId w:val="2"/>
        </w:numPr>
        <w:tabs>
          <w:tab w:val="num" w:pos="426"/>
          <w:tab w:val="left" w:pos="567"/>
        </w:tabs>
        <w:spacing w:before="120" w:after="120"/>
        <w:ind w:left="0" w:firstLine="0"/>
        <w:jc w:val="both"/>
        <w:rPr>
          <w:rStyle w:val="Hipervnculo"/>
          <w:rFonts w:ascii="Arial" w:eastAsia="Arial" w:hAnsi="Arial" w:cs="Arial"/>
          <w:color w:val="auto"/>
          <w:sz w:val="24"/>
          <w:szCs w:val="24"/>
          <w:u w:val="none"/>
        </w:rPr>
      </w:pPr>
      <w:r w:rsidRPr="0091023F">
        <w:rPr>
          <w:rFonts w:ascii="Arial" w:hAnsi="Arial" w:cs="Arial"/>
          <w:sz w:val="24"/>
          <w:szCs w:val="24"/>
        </w:rPr>
        <w:t xml:space="preserve">Todo proyecto nuevo deberá presentar el formulario </w:t>
      </w:r>
      <w:r w:rsidR="6E0226D5" w:rsidRPr="0091023F">
        <w:rPr>
          <w:rFonts w:ascii="Arial" w:hAnsi="Arial" w:cs="Arial"/>
          <w:sz w:val="24"/>
          <w:szCs w:val="24"/>
        </w:rPr>
        <w:t>FMRO-DPLA-0110-0113- 1798-01</w:t>
      </w:r>
      <w:r w:rsidR="00FA2F27" w:rsidRPr="0091023F">
        <w:rPr>
          <w:rFonts w:ascii="Arial" w:hAnsi="Arial" w:cs="Arial"/>
          <w:sz w:val="24"/>
          <w:szCs w:val="24"/>
        </w:rPr>
        <w:t xml:space="preserve">, </w:t>
      </w:r>
      <w:r w:rsidRPr="0091023F">
        <w:rPr>
          <w:rFonts w:ascii="Arial" w:hAnsi="Arial" w:cs="Arial"/>
          <w:sz w:val="24"/>
          <w:szCs w:val="24"/>
        </w:rPr>
        <w:t xml:space="preserve">Estudio de factibilidad donde se logré visualizar el análisis costo-beneficio de la ejecución de este. Para ello, la oficina líder de proyecto debe incorporar en el sitio del proyecto creado por la Dirección de Planificación desde la plataforma de Project Online el citado formulario </w:t>
      </w:r>
      <w:r w:rsidRPr="0091023F">
        <w:rPr>
          <w:rFonts w:ascii="Arial" w:hAnsi="Arial" w:cs="Arial"/>
          <w:b/>
          <w:bCs/>
          <w:sz w:val="24"/>
          <w:szCs w:val="24"/>
        </w:rPr>
        <w:t xml:space="preserve">a más tardar el </w:t>
      </w:r>
      <w:r w:rsidR="05CBB24D" w:rsidRPr="0091023F">
        <w:rPr>
          <w:rFonts w:ascii="Arial" w:hAnsi="Arial" w:cs="Arial"/>
          <w:b/>
          <w:bCs/>
          <w:sz w:val="24"/>
          <w:szCs w:val="24"/>
        </w:rPr>
        <w:t>20 enero del 2023</w:t>
      </w:r>
      <w:r w:rsidRPr="0091023F">
        <w:rPr>
          <w:rFonts w:ascii="Arial" w:hAnsi="Arial" w:cs="Arial"/>
          <w:sz w:val="24"/>
          <w:szCs w:val="24"/>
        </w:rPr>
        <w:t>, con el objetivo de que sea presentado a los órganos aprobadores durante las sesiones de aprobación de presupuesto. El formulario puede ser ubicado en la página de la Dirección de Planificación</w:t>
      </w:r>
      <w:r w:rsidR="000E6ABF" w:rsidRPr="0091023F">
        <w:rPr>
          <w:rFonts w:ascii="Arial" w:hAnsi="Arial" w:cs="Arial"/>
          <w:sz w:val="24"/>
          <w:szCs w:val="24"/>
        </w:rPr>
        <w:t xml:space="preserve"> seleccionando las opciones </w:t>
      </w:r>
      <w:r w:rsidR="00FC1024" w:rsidRPr="0091023F">
        <w:rPr>
          <w:rFonts w:ascii="Arial" w:hAnsi="Arial" w:cs="Arial"/>
          <w:sz w:val="24"/>
          <w:szCs w:val="24"/>
        </w:rPr>
        <w:t xml:space="preserve">del menú: Estrategia/ Portafolio de Proyectos/Formularios o </w:t>
      </w:r>
      <w:r w:rsidRPr="0091023F">
        <w:rPr>
          <w:rFonts w:ascii="Arial" w:hAnsi="Arial" w:cs="Arial"/>
          <w:sz w:val="24"/>
          <w:szCs w:val="24"/>
        </w:rPr>
        <w:t xml:space="preserve">por medio del siguiente enlace: </w:t>
      </w:r>
      <w:hyperlink r:id="rId38" w:history="1">
        <w:r w:rsidR="000E6ABF" w:rsidRPr="0091023F">
          <w:rPr>
            <w:rStyle w:val="Hipervnculo"/>
            <w:rFonts w:ascii="Arial" w:hAnsi="Arial" w:cs="Arial"/>
            <w:color w:val="auto"/>
            <w:sz w:val="24"/>
            <w:szCs w:val="24"/>
          </w:rPr>
          <w:t>https://planificacion.poder-judicial.go.cr/index.php/estrategia/portafolio-de-proyectos-estrategicos</w:t>
        </w:r>
      </w:hyperlink>
      <w:r w:rsidR="00FA2F27" w:rsidRPr="0091023F">
        <w:rPr>
          <w:rStyle w:val="Hipervnculo"/>
          <w:rFonts w:ascii="Arial" w:hAnsi="Arial" w:cs="Arial"/>
          <w:color w:val="auto"/>
          <w:sz w:val="24"/>
          <w:szCs w:val="24"/>
        </w:rPr>
        <w:t>.</w:t>
      </w:r>
    </w:p>
    <w:p w14:paraId="4311DCF5" w14:textId="77777777" w:rsidR="000E6ABF" w:rsidRPr="0091023F" w:rsidRDefault="000E6ABF" w:rsidP="009D5E00">
      <w:pPr>
        <w:tabs>
          <w:tab w:val="num" w:pos="426"/>
          <w:tab w:val="left" w:pos="567"/>
        </w:tabs>
        <w:spacing w:before="120" w:after="120"/>
        <w:jc w:val="both"/>
        <w:rPr>
          <w:rFonts w:ascii="Arial" w:eastAsia="Arial" w:hAnsi="Arial" w:cs="Arial"/>
          <w:sz w:val="24"/>
          <w:szCs w:val="24"/>
        </w:rPr>
      </w:pPr>
      <w:r w:rsidRPr="0091023F">
        <w:rPr>
          <w:rFonts w:ascii="Arial" w:hAnsi="Arial" w:cs="Arial"/>
          <w:sz w:val="24"/>
          <w:szCs w:val="24"/>
        </w:rPr>
        <w:t xml:space="preserve"> </w:t>
      </w:r>
    </w:p>
    <w:p w14:paraId="1F56768D" w14:textId="77777777" w:rsidR="0004413E" w:rsidRPr="0091023F" w:rsidRDefault="0004413E" w:rsidP="00EB001D">
      <w:pPr>
        <w:numPr>
          <w:ilvl w:val="0"/>
          <w:numId w:val="2"/>
        </w:numPr>
        <w:tabs>
          <w:tab w:val="num" w:pos="0"/>
          <w:tab w:val="left" w:pos="567"/>
          <w:tab w:val="num" w:pos="1134"/>
        </w:tabs>
        <w:spacing w:before="120" w:after="120"/>
        <w:ind w:left="0" w:firstLine="0"/>
        <w:jc w:val="both"/>
        <w:rPr>
          <w:rFonts w:ascii="Arial" w:hAnsi="Arial" w:cs="Arial"/>
          <w:sz w:val="24"/>
          <w:szCs w:val="24"/>
        </w:rPr>
      </w:pPr>
      <w:bookmarkStart w:id="25" w:name="_MON_1662966290"/>
      <w:bookmarkEnd w:id="25"/>
      <w:r w:rsidRPr="0091023F">
        <w:rPr>
          <w:rFonts w:ascii="Arial" w:hAnsi="Arial" w:cs="Arial"/>
          <w:sz w:val="24"/>
          <w:szCs w:val="24"/>
        </w:rPr>
        <w:t>No se recomendará la aprobación de recursos para la ejecución de proyectos nuevos si no se han incorporado dichos recursos en el Sistema de Proyección Plurianual.</w:t>
      </w:r>
    </w:p>
    <w:bookmarkEnd w:id="19"/>
    <w:p w14:paraId="530EC701" w14:textId="77777777" w:rsidR="006F1245" w:rsidRPr="0091023F" w:rsidRDefault="006F1245" w:rsidP="00FC3BA6">
      <w:pPr>
        <w:tabs>
          <w:tab w:val="left" w:pos="360"/>
        </w:tabs>
        <w:jc w:val="center"/>
        <w:rPr>
          <w:rFonts w:ascii="Arial" w:hAnsi="Arial" w:cs="Arial"/>
          <w:color w:val="C00000"/>
          <w:sz w:val="24"/>
          <w:szCs w:val="24"/>
          <w:lang w:val="es-ES"/>
        </w:rPr>
      </w:pPr>
    </w:p>
    <w:p w14:paraId="78F54BA6" w14:textId="77777777" w:rsidR="00DB35B1" w:rsidRPr="0091023F" w:rsidRDefault="00DB35B1" w:rsidP="00FC3BA6">
      <w:pPr>
        <w:tabs>
          <w:tab w:val="left" w:pos="360"/>
        </w:tabs>
        <w:jc w:val="center"/>
        <w:rPr>
          <w:rFonts w:ascii="Arial" w:hAnsi="Arial" w:cs="Arial"/>
          <w:color w:val="C00000"/>
          <w:sz w:val="24"/>
          <w:szCs w:val="24"/>
          <w:lang w:val="es-ES"/>
        </w:rPr>
      </w:pPr>
    </w:p>
    <w:p w14:paraId="75641AC9" w14:textId="77777777" w:rsidR="00442757" w:rsidRPr="0091023F" w:rsidRDefault="00442757" w:rsidP="002D3D23">
      <w:pPr>
        <w:pStyle w:val="Ttulo2"/>
        <w:numPr>
          <w:ilvl w:val="1"/>
          <w:numId w:val="5"/>
        </w:numPr>
        <w:rPr>
          <w:rFonts w:ascii="Arial" w:hAnsi="Arial" w:cs="Arial"/>
          <w:b/>
          <w:sz w:val="24"/>
        </w:rPr>
      </w:pPr>
      <w:bookmarkStart w:id="26" w:name="_Toc528045410"/>
      <w:bookmarkStart w:id="27" w:name="_Toc89346180"/>
      <w:r w:rsidRPr="0091023F">
        <w:rPr>
          <w:rFonts w:ascii="Arial" w:hAnsi="Arial" w:cs="Arial"/>
          <w:b/>
          <w:sz w:val="24"/>
        </w:rPr>
        <w:t xml:space="preserve">Formulación de </w:t>
      </w:r>
      <w:r w:rsidR="002F721A" w:rsidRPr="0091023F">
        <w:rPr>
          <w:rFonts w:ascii="Arial" w:hAnsi="Arial" w:cs="Arial"/>
          <w:b/>
          <w:sz w:val="24"/>
        </w:rPr>
        <w:t>R</w:t>
      </w:r>
      <w:r w:rsidRPr="0091023F">
        <w:rPr>
          <w:rFonts w:ascii="Arial" w:hAnsi="Arial" w:cs="Arial"/>
          <w:b/>
          <w:sz w:val="24"/>
        </w:rPr>
        <w:t xml:space="preserve">ecursos </w:t>
      </w:r>
      <w:r w:rsidR="00DB76E0" w:rsidRPr="0091023F">
        <w:rPr>
          <w:rFonts w:ascii="Arial" w:hAnsi="Arial" w:cs="Arial"/>
          <w:b/>
          <w:sz w:val="24"/>
        </w:rPr>
        <w:t xml:space="preserve">con </w:t>
      </w:r>
      <w:r w:rsidR="002F721A" w:rsidRPr="0091023F">
        <w:rPr>
          <w:rFonts w:ascii="Arial" w:hAnsi="Arial" w:cs="Arial"/>
          <w:b/>
          <w:sz w:val="24"/>
        </w:rPr>
        <w:t>F</w:t>
      </w:r>
      <w:r w:rsidR="00DB76E0" w:rsidRPr="0091023F">
        <w:rPr>
          <w:rFonts w:ascii="Arial" w:hAnsi="Arial" w:cs="Arial"/>
          <w:b/>
          <w:sz w:val="24"/>
        </w:rPr>
        <w:t xml:space="preserve">inanciamiento </w:t>
      </w:r>
      <w:r w:rsidR="00E6238F" w:rsidRPr="0091023F">
        <w:rPr>
          <w:rFonts w:ascii="Arial" w:hAnsi="Arial" w:cs="Arial"/>
          <w:b/>
          <w:sz w:val="24"/>
        </w:rPr>
        <w:t>E</w:t>
      </w:r>
      <w:bookmarkEnd w:id="26"/>
      <w:r w:rsidR="00597399" w:rsidRPr="0091023F">
        <w:rPr>
          <w:rFonts w:ascii="Arial" w:hAnsi="Arial" w:cs="Arial"/>
          <w:b/>
          <w:sz w:val="24"/>
        </w:rPr>
        <w:t>specífico</w:t>
      </w:r>
      <w:bookmarkEnd w:id="27"/>
    </w:p>
    <w:p w14:paraId="1C64780C" w14:textId="77777777" w:rsidR="009126D3" w:rsidRPr="0091023F" w:rsidRDefault="009126D3" w:rsidP="009126D3">
      <w:pPr>
        <w:rPr>
          <w:lang w:val="x-none"/>
        </w:rPr>
      </w:pPr>
    </w:p>
    <w:p w14:paraId="555E34E8" w14:textId="77777777" w:rsidR="00DB76E0" w:rsidRPr="0091023F" w:rsidRDefault="00DB76E0" w:rsidP="006F1245">
      <w:pPr>
        <w:numPr>
          <w:ilvl w:val="0"/>
          <w:numId w:val="2"/>
        </w:numPr>
        <w:tabs>
          <w:tab w:val="num" w:pos="0"/>
          <w:tab w:val="num" w:pos="426"/>
        </w:tabs>
        <w:ind w:left="0" w:firstLine="0"/>
        <w:jc w:val="both"/>
        <w:rPr>
          <w:rFonts w:ascii="Arial" w:hAnsi="Arial" w:cs="Arial"/>
        </w:rPr>
      </w:pPr>
      <w:r w:rsidRPr="0091023F">
        <w:rPr>
          <w:rFonts w:ascii="Arial" w:hAnsi="Arial" w:cs="Arial"/>
          <w:sz w:val="24"/>
          <w:szCs w:val="24"/>
        </w:rPr>
        <w:t xml:space="preserve">Los recursos presupuestarios para </w:t>
      </w:r>
      <w:r w:rsidR="0021081D" w:rsidRPr="0091023F">
        <w:rPr>
          <w:rFonts w:ascii="Arial" w:hAnsi="Arial" w:cs="Arial"/>
          <w:sz w:val="24"/>
          <w:szCs w:val="24"/>
        </w:rPr>
        <w:t xml:space="preserve">el </w:t>
      </w:r>
      <w:r w:rsidRPr="0091023F">
        <w:rPr>
          <w:rFonts w:ascii="Arial" w:hAnsi="Arial" w:cs="Arial"/>
          <w:sz w:val="24"/>
          <w:szCs w:val="24"/>
        </w:rPr>
        <w:t>202</w:t>
      </w:r>
      <w:r w:rsidR="00C66F52" w:rsidRPr="0091023F">
        <w:rPr>
          <w:rFonts w:ascii="Arial" w:hAnsi="Arial" w:cs="Arial"/>
          <w:sz w:val="24"/>
          <w:szCs w:val="24"/>
        </w:rPr>
        <w:t>4</w:t>
      </w:r>
      <w:r w:rsidRPr="0091023F">
        <w:rPr>
          <w:rFonts w:ascii="Arial" w:hAnsi="Arial" w:cs="Arial"/>
          <w:sz w:val="24"/>
          <w:szCs w:val="24"/>
        </w:rPr>
        <w:t xml:space="preserve"> correspondientes a la Oficina de Defensa Civil de las Víctimas estipulados en el artículo 35 de la Ley Orgánica del Ministerio Público, los que corresponden al Organismo de Investigación Judicial producto de</w:t>
      </w:r>
      <w:r w:rsidR="00D73D89" w:rsidRPr="0091023F">
        <w:rPr>
          <w:rFonts w:ascii="Arial" w:hAnsi="Arial" w:cs="Arial"/>
          <w:sz w:val="24"/>
          <w:szCs w:val="24"/>
        </w:rPr>
        <w:t xml:space="preserve"> </w:t>
      </w:r>
      <w:r w:rsidRPr="0091023F">
        <w:rPr>
          <w:rFonts w:ascii="Arial" w:hAnsi="Arial" w:cs="Arial"/>
          <w:sz w:val="24"/>
          <w:szCs w:val="24"/>
        </w:rPr>
        <w:t>l</w:t>
      </w:r>
      <w:r w:rsidR="00D73D89" w:rsidRPr="0091023F">
        <w:rPr>
          <w:rFonts w:ascii="Arial" w:hAnsi="Arial" w:cs="Arial"/>
          <w:sz w:val="24"/>
          <w:szCs w:val="24"/>
        </w:rPr>
        <w:t xml:space="preserve">a Ley </w:t>
      </w:r>
      <w:r w:rsidR="0021081D" w:rsidRPr="0091023F">
        <w:rPr>
          <w:rFonts w:ascii="Arial" w:hAnsi="Arial" w:cs="Arial"/>
          <w:sz w:val="24"/>
          <w:szCs w:val="24"/>
        </w:rPr>
        <w:t>N°</w:t>
      </w:r>
      <w:r w:rsidR="00D73D89" w:rsidRPr="0091023F">
        <w:rPr>
          <w:rFonts w:ascii="Arial" w:hAnsi="Arial" w:cs="Arial"/>
          <w:sz w:val="24"/>
          <w:szCs w:val="24"/>
        </w:rPr>
        <w:t xml:space="preserve">9428 </w:t>
      </w:r>
      <w:r w:rsidR="008463FC" w:rsidRPr="0091023F">
        <w:rPr>
          <w:rFonts w:ascii="Arial" w:hAnsi="Arial" w:cs="Arial"/>
          <w:sz w:val="24"/>
          <w:szCs w:val="24"/>
        </w:rPr>
        <w:t>I</w:t>
      </w:r>
      <w:r w:rsidRPr="0091023F">
        <w:rPr>
          <w:rFonts w:ascii="Arial" w:hAnsi="Arial" w:cs="Arial"/>
          <w:sz w:val="24"/>
          <w:szCs w:val="24"/>
        </w:rPr>
        <w:t xml:space="preserve">mpuesto </w:t>
      </w:r>
      <w:r w:rsidR="008463FC" w:rsidRPr="0091023F">
        <w:rPr>
          <w:rFonts w:ascii="Arial" w:hAnsi="Arial" w:cs="Arial"/>
          <w:sz w:val="24"/>
          <w:szCs w:val="24"/>
        </w:rPr>
        <w:t>P</w:t>
      </w:r>
      <w:r w:rsidRPr="0091023F">
        <w:rPr>
          <w:rFonts w:ascii="Arial" w:hAnsi="Arial" w:cs="Arial"/>
          <w:sz w:val="24"/>
          <w:szCs w:val="24"/>
        </w:rPr>
        <w:t xml:space="preserve">ersonas </w:t>
      </w:r>
      <w:r w:rsidR="008463FC" w:rsidRPr="0091023F">
        <w:rPr>
          <w:rFonts w:ascii="Arial" w:hAnsi="Arial" w:cs="Arial"/>
          <w:sz w:val="24"/>
          <w:szCs w:val="24"/>
        </w:rPr>
        <w:t>J</w:t>
      </w:r>
      <w:r w:rsidRPr="0091023F">
        <w:rPr>
          <w:rFonts w:ascii="Arial" w:hAnsi="Arial" w:cs="Arial"/>
          <w:sz w:val="24"/>
          <w:szCs w:val="24"/>
        </w:rPr>
        <w:t>urídicas</w:t>
      </w:r>
      <w:r w:rsidR="00854444" w:rsidRPr="0091023F">
        <w:rPr>
          <w:rFonts w:ascii="Arial" w:hAnsi="Arial" w:cs="Arial"/>
          <w:sz w:val="24"/>
          <w:szCs w:val="24"/>
        </w:rPr>
        <w:t xml:space="preserve"> y Ley </w:t>
      </w:r>
      <w:r w:rsidR="0021081D" w:rsidRPr="0091023F">
        <w:rPr>
          <w:rFonts w:ascii="Arial" w:hAnsi="Arial" w:cs="Arial"/>
          <w:sz w:val="24"/>
          <w:szCs w:val="24"/>
        </w:rPr>
        <w:t>N°</w:t>
      </w:r>
      <w:r w:rsidR="008C522F" w:rsidRPr="0091023F">
        <w:rPr>
          <w:rFonts w:ascii="Arial" w:hAnsi="Arial" w:cs="Arial"/>
          <w:sz w:val="24"/>
          <w:szCs w:val="24"/>
        </w:rPr>
        <w:t xml:space="preserve">8204 </w:t>
      </w:r>
      <w:r w:rsidR="00736052" w:rsidRPr="0091023F">
        <w:rPr>
          <w:rFonts w:ascii="Arial" w:hAnsi="Arial" w:cs="Arial"/>
          <w:sz w:val="24"/>
          <w:szCs w:val="24"/>
        </w:rPr>
        <w:t xml:space="preserve">de </w:t>
      </w:r>
      <w:r w:rsidR="000266DA" w:rsidRPr="0091023F">
        <w:rPr>
          <w:rFonts w:ascii="Arial" w:hAnsi="Arial" w:cs="Arial"/>
          <w:sz w:val="24"/>
          <w:szCs w:val="24"/>
        </w:rPr>
        <w:t xml:space="preserve">Estupefacientes </w:t>
      </w:r>
      <w:r w:rsidR="00523FBD" w:rsidRPr="0091023F">
        <w:rPr>
          <w:rFonts w:ascii="Arial" w:hAnsi="Arial" w:cs="Arial"/>
          <w:sz w:val="24"/>
          <w:szCs w:val="24"/>
        </w:rPr>
        <w:t>S</w:t>
      </w:r>
      <w:r w:rsidR="000266DA" w:rsidRPr="0091023F">
        <w:rPr>
          <w:rFonts w:ascii="Arial" w:hAnsi="Arial" w:cs="Arial"/>
          <w:sz w:val="24"/>
          <w:szCs w:val="24"/>
        </w:rPr>
        <w:t>ustancias Psicotrópicas y otros,</w:t>
      </w:r>
      <w:r w:rsidR="004D772C" w:rsidRPr="0091023F">
        <w:rPr>
          <w:rFonts w:ascii="Arial" w:hAnsi="Arial" w:cs="Arial"/>
          <w:sz w:val="24"/>
          <w:szCs w:val="24"/>
        </w:rPr>
        <w:t xml:space="preserve"> </w:t>
      </w:r>
      <w:r w:rsidR="00947C2C" w:rsidRPr="0091023F">
        <w:rPr>
          <w:rFonts w:ascii="Arial" w:hAnsi="Arial" w:cs="Arial"/>
          <w:sz w:val="24"/>
          <w:szCs w:val="24"/>
        </w:rPr>
        <w:t>los recursos de</w:t>
      </w:r>
      <w:r w:rsidR="00824C1E" w:rsidRPr="0091023F">
        <w:rPr>
          <w:rFonts w:ascii="Arial" w:hAnsi="Arial" w:cs="Arial"/>
          <w:sz w:val="24"/>
          <w:szCs w:val="24"/>
        </w:rPr>
        <w:t xml:space="preserve"> </w:t>
      </w:r>
      <w:r w:rsidR="00947C2C" w:rsidRPr="0091023F">
        <w:rPr>
          <w:rFonts w:ascii="Arial" w:hAnsi="Arial" w:cs="Arial"/>
          <w:sz w:val="24"/>
          <w:szCs w:val="24"/>
        </w:rPr>
        <w:t>l</w:t>
      </w:r>
      <w:r w:rsidR="00824C1E" w:rsidRPr="0091023F">
        <w:rPr>
          <w:rFonts w:ascii="Arial" w:hAnsi="Arial" w:cs="Arial"/>
          <w:sz w:val="24"/>
          <w:szCs w:val="24"/>
        </w:rPr>
        <w:t xml:space="preserve">a Plataforma de Información Policial, </w:t>
      </w:r>
      <w:r w:rsidR="004D772C" w:rsidRPr="0091023F">
        <w:rPr>
          <w:rFonts w:ascii="Arial" w:hAnsi="Arial" w:cs="Arial"/>
          <w:sz w:val="24"/>
          <w:szCs w:val="24"/>
        </w:rPr>
        <w:t>Centro Judicial de Intervención de las Comunicaciones</w:t>
      </w:r>
      <w:r w:rsidR="006134CD" w:rsidRPr="0091023F">
        <w:rPr>
          <w:rFonts w:ascii="Arial" w:hAnsi="Arial" w:cs="Arial"/>
          <w:sz w:val="24"/>
          <w:szCs w:val="24"/>
        </w:rPr>
        <w:t xml:space="preserve"> y </w:t>
      </w:r>
      <w:r w:rsidR="00947C2C" w:rsidRPr="0091023F">
        <w:rPr>
          <w:rFonts w:ascii="Arial" w:hAnsi="Arial" w:cs="Arial"/>
          <w:sz w:val="24"/>
          <w:szCs w:val="24"/>
        </w:rPr>
        <w:t>Oficina de Atención a Víctimas de Delitos</w:t>
      </w:r>
      <w:r w:rsidR="006134CD" w:rsidRPr="0091023F">
        <w:rPr>
          <w:rFonts w:ascii="Arial" w:hAnsi="Arial" w:cs="Arial"/>
          <w:sz w:val="24"/>
          <w:szCs w:val="24"/>
        </w:rPr>
        <w:t xml:space="preserve"> por con</w:t>
      </w:r>
      <w:r w:rsidR="00824C1E" w:rsidRPr="0091023F">
        <w:rPr>
          <w:rFonts w:ascii="Arial" w:hAnsi="Arial" w:cs="Arial"/>
          <w:sz w:val="24"/>
          <w:szCs w:val="24"/>
        </w:rPr>
        <w:t>ce</w:t>
      </w:r>
      <w:r w:rsidR="006134CD" w:rsidRPr="0091023F">
        <w:rPr>
          <w:rFonts w:ascii="Arial" w:hAnsi="Arial" w:cs="Arial"/>
          <w:sz w:val="24"/>
          <w:szCs w:val="24"/>
        </w:rPr>
        <w:t>p</w:t>
      </w:r>
      <w:r w:rsidR="00824C1E" w:rsidRPr="0091023F">
        <w:rPr>
          <w:rFonts w:ascii="Arial" w:hAnsi="Arial" w:cs="Arial"/>
          <w:sz w:val="24"/>
          <w:szCs w:val="24"/>
        </w:rPr>
        <w:t>t</w:t>
      </w:r>
      <w:r w:rsidR="006134CD" w:rsidRPr="0091023F">
        <w:rPr>
          <w:rFonts w:ascii="Arial" w:hAnsi="Arial" w:cs="Arial"/>
          <w:sz w:val="24"/>
          <w:szCs w:val="24"/>
        </w:rPr>
        <w:t xml:space="preserve">o de la Ley </w:t>
      </w:r>
      <w:r w:rsidR="0021081D" w:rsidRPr="0091023F">
        <w:rPr>
          <w:rFonts w:ascii="Arial" w:hAnsi="Arial" w:cs="Arial"/>
          <w:sz w:val="24"/>
          <w:szCs w:val="24"/>
        </w:rPr>
        <w:t>N°</w:t>
      </w:r>
      <w:r w:rsidR="006134CD" w:rsidRPr="0091023F">
        <w:rPr>
          <w:rFonts w:ascii="Arial" w:hAnsi="Arial" w:cs="Arial"/>
          <w:sz w:val="24"/>
          <w:szCs w:val="24"/>
        </w:rPr>
        <w:t>8754</w:t>
      </w:r>
      <w:r w:rsidR="00D73D89" w:rsidRPr="0091023F">
        <w:rPr>
          <w:rFonts w:ascii="Arial" w:hAnsi="Arial" w:cs="Arial"/>
          <w:sz w:val="24"/>
          <w:szCs w:val="24"/>
        </w:rPr>
        <w:t xml:space="preserve"> </w:t>
      </w:r>
      <w:r w:rsidR="006134CD" w:rsidRPr="0091023F">
        <w:rPr>
          <w:rFonts w:ascii="Arial" w:hAnsi="Arial" w:cs="Arial"/>
          <w:sz w:val="24"/>
          <w:szCs w:val="24"/>
        </w:rPr>
        <w:t>Ley Contra la Delincuencia Organizada</w:t>
      </w:r>
      <w:r w:rsidR="00824C1E" w:rsidRPr="0091023F">
        <w:rPr>
          <w:rFonts w:ascii="Arial" w:hAnsi="Arial" w:cs="Arial"/>
          <w:sz w:val="24"/>
          <w:szCs w:val="24"/>
        </w:rPr>
        <w:t>,</w:t>
      </w:r>
      <w:r w:rsidR="001F2FC6" w:rsidRPr="0091023F">
        <w:rPr>
          <w:rFonts w:ascii="Arial" w:hAnsi="Arial" w:cs="Arial"/>
          <w:sz w:val="24"/>
          <w:szCs w:val="24"/>
        </w:rPr>
        <w:t xml:space="preserve"> </w:t>
      </w:r>
      <w:r w:rsidRPr="0091023F">
        <w:rPr>
          <w:rFonts w:ascii="Arial" w:hAnsi="Arial" w:cs="Arial"/>
          <w:sz w:val="24"/>
          <w:szCs w:val="24"/>
        </w:rPr>
        <w:t xml:space="preserve"> </w:t>
      </w:r>
      <w:r w:rsidR="00B05CA9" w:rsidRPr="0091023F">
        <w:rPr>
          <w:rFonts w:ascii="Arial" w:hAnsi="Arial" w:cs="Arial"/>
          <w:sz w:val="24"/>
          <w:szCs w:val="24"/>
        </w:rPr>
        <w:t xml:space="preserve">así como los que corresponden al </w:t>
      </w:r>
      <w:r w:rsidR="00773C60" w:rsidRPr="0091023F">
        <w:rPr>
          <w:rFonts w:ascii="Arial" w:hAnsi="Arial" w:cs="Arial"/>
          <w:sz w:val="24"/>
          <w:szCs w:val="24"/>
        </w:rPr>
        <w:t>Fondo</w:t>
      </w:r>
      <w:r w:rsidR="00475697" w:rsidRPr="0091023F">
        <w:rPr>
          <w:rFonts w:ascii="Arial" w:hAnsi="Arial" w:cs="Arial"/>
          <w:sz w:val="24"/>
          <w:szCs w:val="24"/>
        </w:rPr>
        <w:t xml:space="preserve"> </w:t>
      </w:r>
      <w:r w:rsidR="00773C60" w:rsidRPr="0091023F">
        <w:rPr>
          <w:rFonts w:ascii="Arial" w:hAnsi="Arial" w:cs="Arial"/>
          <w:sz w:val="24"/>
          <w:szCs w:val="24"/>
        </w:rPr>
        <w:t xml:space="preserve">de Apoyo a la Solución Alterna de Conflictos (FASAC) y </w:t>
      </w:r>
      <w:r w:rsidR="00B05CA9" w:rsidRPr="0091023F">
        <w:rPr>
          <w:rFonts w:ascii="Arial" w:hAnsi="Arial" w:cs="Arial"/>
          <w:sz w:val="24"/>
          <w:szCs w:val="24"/>
        </w:rPr>
        <w:t xml:space="preserve">cualquier otro recurso </w:t>
      </w:r>
      <w:r w:rsidR="00630C69" w:rsidRPr="0091023F">
        <w:rPr>
          <w:rFonts w:ascii="Arial" w:hAnsi="Arial" w:cs="Arial"/>
          <w:sz w:val="24"/>
          <w:szCs w:val="24"/>
        </w:rPr>
        <w:t xml:space="preserve">de </w:t>
      </w:r>
      <w:r w:rsidR="00B05CA9" w:rsidRPr="0091023F">
        <w:rPr>
          <w:rFonts w:ascii="Arial" w:hAnsi="Arial" w:cs="Arial"/>
          <w:sz w:val="24"/>
          <w:szCs w:val="24"/>
        </w:rPr>
        <w:t>similar</w:t>
      </w:r>
      <w:r w:rsidR="00645E77" w:rsidRPr="0091023F">
        <w:rPr>
          <w:rFonts w:ascii="Arial" w:hAnsi="Arial" w:cs="Arial"/>
          <w:sz w:val="24"/>
          <w:szCs w:val="24"/>
        </w:rPr>
        <w:t xml:space="preserve"> naturaleza,</w:t>
      </w:r>
      <w:r w:rsidR="00B05CA9" w:rsidRPr="0091023F">
        <w:rPr>
          <w:rFonts w:ascii="Arial" w:hAnsi="Arial" w:cs="Arial"/>
          <w:sz w:val="24"/>
          <w:szCs w:val="24"/>
        </w:rPr>
        <w:t xml:space="preserve">  que se deba incorporar a la corriente presupuestaria para 202</w:t>
      </w:r>
      <w:r w:rsidR="00BB4EDD" w:rsidRPr="0091023F">
        <w:rPr>
          <w:rFonts w:ascii="Arial" w:hAnsi="Arial" w:cs="Arial"/>
          <w:sz w:val="24"/>
          <w:szCs w:val="24"/>
        </w:rPr>
        <w:t>4</w:t>
      </w:r>
      <w:r w:rsidR="00B05CA9" w:rsidRPr="0091023F">
        <w:rPr>
          <w:rFonts w:ascii="Arial" w:hAnsi="Arial" w:cs="Arial"/>
          <w:sz w:val="24"/>
          <w:szCs w:val="24"/>
        </w:rPr>
        <w:t xml:space="preserve">, </w:t>
      </w:r>
      <w:r w:rsidR="00C501FE" w:rsidRPr="0091023F">
        <w:rPr>
          <w:rFonts w:ascii="Arial" w:hAnsi="Arial" w:cs="Arial"/>
          <w:sz w:val="24"/>
          <w:szCs w:val="24"/>
        </w:rPr>
        <w:t xml:space="preserve">se deberán remitir </w:t>
      </w:r>
      <w:r w:rsidR="00BC1B98" w:rsidRPr="0091023F">
        <w:rPr>
          <w:rFonts w:ascii="Arial" w:hAnsi="Arial" w:cs="Arial"/>
          <w:sz w:val="24"/>
          <w:szCs w:val="24"/>
        </w:rPr>
        <w:t>a la Dirección de Planificación</w:t>
      </w:r>
      <w:r w:rsidR="00DE76A2" w:rsidRPr="0091023F">
        <w:rPr>
          <w:rFonts w:ascii="Arial" w:hAnsi="Arial" w:cs="Arial"/>
          <w:sz w:val="24"/>
          <w:szCs w:val="24"/>
        </w:rPr>
        <w:t xml:space="preserve"> al correo electrónico </w:t>
      </w:r>
      <w:r w:rsidR="00552796" w:rsidRPr="0091023F">
        <w:rPr>
          <w:rFonts w:ascii="Arial" w:hAnsi="Arial" w:cs="Arial"/>
          <w:sz w:val="24"/>
          <w:szCs w:val="24"/>
        </w:rPr>
        <w:t>P</w:t>
      </w:r>
      <w:r w:rsidR="00030FBC" w:rsidRPr="0091023F">
        <w:rPr>
          <w:rFonts w:ascii="Arial" w:hAnsi="Arial" w:cs="Arial"/>
          <w:sz w:val="24"/>
          <w:szCs w:val="24"/>
        </w:rPr>
        <w:t>resupuesto</w:t>
      </w:r>
      <w:r w:rsidR="00552796" w:rsidRPr="0091023F">
        <w:rPr>
          <w:rFonts w:ascii="Arial" w:hAnsi="Arial" w:cs="Arial"/>
          <w:sz w:val="24"/>
          <w:szCs w:val="24"/>
        </w:rPr>
        <w:t xml:space="preserve"> </w:t>
      </w:r>
      <w:r w:rsidR="00030FBC" w:rsidRPr="0091023F">
        <w:rPr>
          <w:rFonts w:ascii="Arial" w:hAnsi="Arial" w:cs="Arial"/>
          <w:sz w:val="24"/>
          <w:szCs w:val="24"/>
        </w:rPr>
        <w:t>202</w:t>
      </w:r>
      <w:r w:rsidR="00BB4EDD" w:rsidRPr="0091023F">
        <w:rPr>
          <w:rFonts w:ascii="Arial" w:hAnsi="Arial" w:cs="Arial"/>
          <w:sz w:val="24"/>
          <w:szCs w:val="24"/>
        </w:rPr>
        <w:t>4</w:t>
      </w:r>
      <w:r w:rsidR="00CB16CE" w:rsidRPr="0091023F">
        <w:rPr>
          <w:rFonts w:ascii="Arial" w:hAnsi="Arial" w:cs="Arial"/>
          <w:sz w:val="24"/>
          <w:szCs w:val="24"/>
        </w:rPr>
        <w:t xml:space="preserve"> </w:t>
      </w:r>
      <w:r w:rsidRPr="0091023F">
        <w:rPr>
          <w:rFonts w:ascii="Arial" w:hAnsi="Arial" w:cs="Arial"/>
          <w:b/>
          <w:bCs/>
          <w:sz w:val="24"/>
          <w:szCs w:val="24"/>
        </w:rPr>
        <w:t xml:space="preserve">a más tardar </w:t>
      </w:r>
      <w:r w:rsidR="00354BE4" w:rsidRPr="0091023F">
        <w:rPr>
          <w:rFonts w:ascii="Arial" w:hAnsi="Arial" w:cs="Arial"/>
          <w:b/>
          <w:bCs/>
          <w:sz w:val="24"/>
          <w:szCs w:val="24"/>
        </w:rPr>
        <w:t>e</w:t>
      </w:r>
      <w:r w:rsidRPr="0091023F">
        <w:rPr>
          <w:rFonts w:ascii="Arial" w:hAnsi="Arial" w:cs="Arial"/>
          <w:b/>
          <w:bCs/>
          <w:sz w:val="24"/>
          <w:szCs w:val="24"/>
        </w:rPr>
        <w:t>l 1</w:t>
      </w:r>
      <w:r w:rsidR="00F50A43" w:rsidRPr="0091023F">
        <w:rPr>
          <w:rFonts w:ascii="Arial" w:hAnsi="Arial" w:cs="Arial"/>
          <w:b/>
          <w:bCs/>
          <w:sz w:val="24"/>
          <w:szCs w:val="24"/>
        </w:rPr>
        <w:t>0</w:t>
      </w:r>
      <w:r w:rsidRPr="0091023F">
        <w:rPr>
          <w:rFonts w:ascii="Arial" w:hAnsi="Arial" w:cs="Arial"/>
          <w:b/>
          <w:bCs/>
          <w:sz w:val="24"/>
          <w:szCs w:val="24"/>
        </w:rPr>
        <w:t xml:space="preserve"> de marzo del 20</w:t>
      </w:r>
      <w:r w:rsidR="007C51AC" w:rsidRPr="0091023F">
        <w:rPr>
          <w:rFonts w:ascii="Arial" w:hAnsi="Arial" w:cs="Arial"/>
          <w:b/>
          <w:bCs/>
          <w:sz w:val="24"/>
          <w:szCs w:val="24"/>
        </w:rPr>
        <w:t>2</w:t>
      </w:r>
      <w:r w:rsidR="00F50A43" w:rsidRPr="0091023F">
        <w:rPr>
          <w:rFonts w:ascii="Arial" w:hAnsi="Arial" w:cs="Arial"/>
          <w:b/>
          <w:bCs/>
          <w:sz w:val="24"/>
          <w:szCs w:val="24"/>
        </w:rPr>
        <w:t>3</w:t>
      </w:r>
      <w:r w:rsidR="00552796" w:rsidRPr="0091023F">
        <w:rPr>
          <w:rFonts w:ascii="Arial" w:hAnsi="Arial" w:cs="Arial"/>
          <w:b/>
          <w:bCs/>
          <w:sz w:val="24"/>
          <w:szCs w:val="24"/>
        </w:rPr>
        <w:t>,</w:t>
      </w:r>
      <w:r w:rsidR="004231D1" w:rsidRPr="0091023F">
        <w:rPr>
          <w:rFonts w:ascii="Arial" w:hAnsi="Arial" w:cs="Arial"/>
          <w:sz w:val="24"/>
          <w:szCs w:val="24"/>
        </w:rPr>
        <w:t xml:space="preserve"> </w:t>
      </w:r>
      <w:r w:rsidR="006722DE" w:rsidRPr="0091023F">
        <w:rPr>
          <w:rFonts w:ascii="Arial" w:hAnsi="Arial" w:cs="Arial"/>
          <w:sz w:val="24"/>
          <w:szCs w:val="24"/>
        </w:rPr>
        <w:t xml:space="preserve">para ser contemplados en el análisis y aprobación de las sesiones extraordinarias de </w:t>
      </w:r>
      <w:r w:rsidR="00552796" w:rsidRPr="0091023F">
        <w:rPr>
          <w:rFonts w:ascii="Arial" w:hAnsi="Arial" w:cs="Arial"/>
          <w:sz w:val="24"/>
          <w:szCs w:val="24"/>
        </w:rPr>
        <w:t>p</w:t>
      </w:r>
      <w:r w:rsidR="006722DE" w:rsidRPr="0091023F">
        <w:rPr>
          <w:rFonts w:ascii="Arial" w:hAnsi="Arial" w:cs="Arial"/>
          <w:sz w:val="24"/>
          <w:szCs w:val="24"/>
        </w:rPr>
        <w:t xml:space="preserve">resupuesto en el Consejo Superior. </w:t>
      </w:r>
    </w:p>
    <w:p w14:paraId="1A208C3D" w14:textId="77777777" w:rsidR="00B04ED5" w:rsidRPr="0091023F" w:rsidRDefault="00B04ED5" w:rsidP="00B04ED5">
      <w:pPr>
        <w:tabs>
          <w:tab w:val="num" w:pos="7038"/>
        </w:tabs>
        <w:jc w:val="both"/>
        <w:rPr>
          <w:rFonts w:ascii="Arial" w:hAnsi="Arial" w:cs="Arial"/>
          <w:sz w:val="24"/>
          <w:szCs w:val="24"/>
        </w:rPr>
      </w:pPr>
    </w:p>
    <w:p w14:paraId="6DB0BF79" w14:textId="77777777" w:rsidR="00E52A48" w:rsidRPr="0091023F" w:rsidRDefault="0088630C" w:rsidP="0088630C">
      <w:pPr>
        <w:jc w:val="both"/>
        <w:rPr>
          <w:rFonts w:ascii="Arial" w:hAnsi="Arial" w:cs="Arial"/>
          <w:sz w:val="24"/>
          <w:szCs w:val="24"/>
        </w:rPr>
      </w:pPr>
      <w:r w:rsidRPr="0091023F">
        <w:rPr>
          <w:rFonts w:ascii="Arial" w:hAnsi="Arial" w:cs="Arial"/>
          <w:sz w:val="24"/>
          <w:szCs w:val="24"/>
        </w:rPr>
        <w:lastRenderedPageBreak/>
        <w:t>Par</w:t>
      </w:r>
      <w:r w:rsidR="002506E6" w:rsidRPr="0091023F">
        <w:rPr>
          <w:rFonts w:ascii="Arial" w:hAnsi="Arial" w:cs="Arial"/>
          <w:sz w:val="24"/>
          <w:szCs w:val="24"/>
        </w:rPr>
        <w:t>a</w:t>
      </w:r>
      <w:r w:rsidRPr="0091023F">
        <w:rPr>
          <w:rFonts w:ascii="Arial" w:hAnsi="Arial" w:cs="Arial"/>
          <w:sz w:val="24"/>
          <w:szCs w:val="24"/>
        </w:rPr>
        <w:t xml:space="preserve"> lo anterior</w:t>
      </w:r>
      <w:r w:rsidR="00552796" w:rsidRPr="0091023F">
        <w:rPr>
          <w:rFonts w:ascii="Arial" w:hAnsi="Arial" w:cs="Arial"/>
          <w:sz w:val="24"/>
          <w:szCs w:val="24"/>
        </w:rPr>
        <w:t>,</w:t>
      </w:r>
      <w:r w:rsidRPr="0091023F">
        <w:rPr>
          <w:rFonts w:ascii="Arial" w:hAnsi="Arial" w:cs="Arial"/>
          <w:sz w:val="24"/>
          <w:szCs w:val="24"/>
        </w:rPr>
        <w:t xml:space="preserve"> los </w:t>
      </w:r>
      <w:r w:rsidR="0011616F" w:rsidRPr="0091023F">
        <w:rPr>
          <w:rFonts w:ascii="Arial" w:hAnsi="Arial" w:cs="Arial"/>
          <w:sz w:val="24"/>
          <w:szCs w:val="24"/>
        </w:rPr>
        <w:t xml:space="preserve">centros </w:t>
      </w:r>
      <w:r w:rsidRPr="0091023F">
        <w:rPr>
          <w:rFonts w:ascii="Arial" w:hAnsi="Arial" w:cs="Arial"/>
          <w:sz w:val="24"/>
          <w:szCs w:val="24"/>
        </w:rPr>
        <w:t xml:space="preserve">de </w:t>
      </w:r>
      <w:r w:rsidR="0011616F" w:rsidRPr="0091023F">
        <w:rPr>
          <w:rFonts w:ascii="Arial" w:hAnsi="Arial" w:cs="Arial"/>
          <w:sz w:val="24"/>
          <w:szCs w:val="24"/>
        </w:rPr>
        <w:t xml:space="preserve">responsabilidad </w:t>
      </w:r>
      <w:r w:rsidR="00486666" w:rsidRPr="0091023F">
        <w:rPr>
          <w:rFonts w:ascii="Arial" w:hAnsi="Arial" w:cs="Arial"/>
          <w:sz w:val="24"/>
          <w:szCs w:val="24"/>
        </w:rPr>
        <w:t>Oficina de Defensa Civil de las Víctimas, Organismo de Investigación Judicial, Centro Judicial de Intervención de las Comunicaciones</w:t>
      </w:r>
      <w:r w:rsidR="009625C8" w:rsidRPr="0091023F">
        <w:rPr>
          <w:rFonts w:ascii="Arial" w:hAnsi="Arial" w:cs="Arial"/>
          <w:sz w:val="24"/>
          <w:szCs w:val="24"/>
        </w:rPr>
        <w:t>, Oficina de Atención a Víctimas de Delitos</w:t>
      </w:r>
      <w:r w:rsidR="0011616F" w:rsidRPr="0091023F">
        <w:rPr>
          <w:rFonts w:ascii="Arial" w:hAnsi="Arial" w:cs="Arial"/>
          <w:sz w:val="24"/>
          <w:szCs w:val="24"/>
        </w:rPr>
        <w:t xml:space="preserve"> y Centro de Conciliación</w:t>
      </w:r>
      <w:r w:rsidR="00552796" w:rsidRPr="0091023F">
        <w:rPr>
          <w:rFonts w:ascii="Arial" w:hAnsi="Arial" w:cs="Arial"/>
          <w:sz w:val="24"/>
          <w:szCs w:val="24"/>
        </w:rPr>
        <w:t xml:space="preserve"> del Poder Judicial</w:t>
      </w:r>
      <w:r w:rsidR="0011616F" w:rsidRPr="0091023F">
        <w:rPr>
          <w:rFonts w:ascii="Arial" w:hAnsi="Arial" w:cs="Arial"/>
          <w:sz w:val="24"/>
          <w:szCs w:val="24"/>
        </w:rPr>
        <w:t xml:space="preserve">, </w:t>
      </w:r>
      <w:r w:rsidRPr="0091023F">
        <w:rPr>
          <w:rFonts w:ascii="Arial" w:hAnsi="Arial" w:cs="Arial"/>
          <w:sz w:val="24"/>
          <w:szCs w:val="24"/>
        </w:rPr>
        <w:t xml:space="preserve">deben coordinar </w:t>
      </w:r>
      <w:r w:rsidR="00763FCE" w:rsidRPr="0091023F">
        <w:rPr>
          <w:rFonts w:ascii="Arial" w:hAnsi="Arial" w:cs="Arial"/>
          <w:sz w:val="24"/>
          <w:szCs w:val="24"/>
        </w:rPr>
        <w:t xml:space="preserve">directamente </w:t>
      </w:r>
      <w:r w:rsidRPr="0091023F">
        <w:rPr>
          <w:rFonts w:ascii="Arial" w:hAnsi="Arial" w:cs="Arial"/>
          <w:sz w:val="24"/>
          <w:szCs w:val="24"/>
        </w:rPr>
        <w:t>lo que corresponda de manera anticipada con l</w:t>
      </w:r>
      <w:r w:rsidR="00E04BF1" w:rsidRPr="0091023F">
        <w:rPr>
          <w:rFonts w:ascii="Arial" w:hAnsi="Arial" w:cs="Arial"/>
          <w:sz w:val="24"/>
          <w:szCs w:val="24"/>
        </w:rPr>
        <w:t>a Unidad de Ingresos del</w:t>
      </w:r>
      <w:r w:rsidRPr="0091023F">
        <w:rPr>
          <w:rFonts w:ascii="Arial" w:hAnsi="Arial" w:cs="Arial"/>
          <w:sz w:val="24"/>
          <w:szCs w:val="24"/>
        </w:rPr>
        <w:t xml:space="preserve"> Ministerio de Hacienda.</w:t>
      </w:r>
    </w:p>
    <w:p w14:paraId="30AE7174" w14:textId="77777777" w:rsidR="001240DE" w:rsidRPr="0091023F" w:rsidRDefault="001240DE">
      <w:pPr>
        <w:suppressAutoHyphens w:val="0"/>
        <w:rPr>
          <w:rFonts w:ascii="Arial" w:hAnsi="Arial" w:cs="Arial"/>
          <w:color w:val="C00000"/>
          <w:lang w:val="es-ES"/>
        </w:rPr>
      </w:pPr>
    </w:p>
    <w:p w14:paraId="2F434995" w14:textId="77777777" w:rsidR="0088630C" w:rsidRPr="0091023F" w:rsidRDefault="0088630C" w:rsidP="00E52A48">
      <w:pPr>
        <w:rPr>
          <w:rFonts w:ascii="Arial" w:hAnsi="Arial" w:cs="Arial"/>
          <w:color w:val="C00000"/>
          <w:lang w:val="es-ES"/>
        </w:rPr>
      </w:pPr>
    </w:p>
    <w:p w14:paraId="436A95D2" w14:textId="77777777" w:rsidR="0046016A" w:rsidRPr="0091023F" w:rsidRDefault="0046016A" w:rsidP="002D3D23">
      <w:pPr>
        <w:pStyle w:val="Ttulo2"/>
        <w:numPr>
          <w:ilvl w:val="1"/>
          <w:numId w:val="5"/>
        </w:numPr>
        <w:rPr>
          <w:rFonts w:ascii="Arial" w:hAnsi="Arial" w:cs="Arial"/>
          <w:b/>
          <w:sz w:val="24"/>
        </w:rPr>
      </w:pPr>
      <w:bookmarkStart w:id="28" w:name="_Toc528045411"/>
      <w:bookmarkStart w:id="29" w:name="_Toc89346181"/>
      <w:r w:rsidRPr="0091023F">
        <w:rPr>
          <w:rFonts w:ascii="Arial" w:hAnsi="Arial" w:cs="Arial"/>
          <w:b/>
          <w:sz w:val="24"/>
        </w:rPr>
        <w:t xml:space="preserve">Gastos que se </w:t>
      </w:r>
      <w:r w:rsidR="00E6238F" w:rsidRPr="0091023F">
        <w:rPr>
          <w:rFonts w:ascii="Arial" w:hAnsi="Arial" w:cs="Arial"/>
          <w:b/>
          <w:sz w:val="24"/>
        </w:rPr>
        <w:t>C</w:t>
      </w:r>
      <w:r w:rsidRPr="0091023F">
        <w:rPr>
          <w:rFonts w:ascii="Arial" w:hAnsi="Arial" w:cs="Arial"/>
          <w:b/>
          <w:sz w:val="24"/>
        </w:rPr>
        <w:t xml:space="preserve">argan </w:t>
      </w:r>
      <w:r w:rsidR="00E6238F" w:rsidRPr="0091023F">
        <w:rPr>
          <w:rFonts w:ascii="Arial" w:hAnsi="Arial" w:cs="Arial"/>
          <w:b/>
          <w:sz w:val="24"/>
        </w:rPr>
        <w:t>A</w:t>
      </w:r>
      <w:r w:rsidRPr="0091023F">
        <w:rPr>
          <w:rFonts w:ascii="Arial" w:hAnsi="Arial" w:cs="Arial"/>
          <w:b/>
          <w:sz w:val="24"/>
        </w:rPr>
        <w:t>utomáticamente</w:t>
      </w:r>
      <w:bookmarkEnd w:id="28"/>
      <w:bookmarkEnd w:id="29"/>
    </w:p>
    <w:p w14:paraId="6B027812" w14:textId="77777777" w:rsidR="00D40FFB" w:rsidRPr="0091023F" w:rsidRDefault="00D40FFB" w:rsidP="00D40FFB">
      <w:pPr>
        <w:rPr>
          <w:color w:val="C00000"/>
          <w:lang w:val="x-none"/>
        </w:rPr>
      </w:pPr>
    </w:p>
    <w:p w14:paraId="58C54220" w14:textId="77777777" w:rsidR="007256D9" w:rsidRPr="0091023F" w:rsidRDefault="00C31C4B" w:rsidP="004757F8">
      <w:pPr>
        <w:numPr>
          <w:ilvl w:val="0"/>
          <w:numId w:val="2"/>
        </w:numPr>
        <w:tabs>
          <w:tab w:val="left" w:pos="142"/>
          <w:tab w:val="left" w:pos="567"/>
        </w:tabs>
        <w:ind w:left="0" w:firstLine="0"/>
        <w:jc w:val="both"/>
        <w:rPr>
          <w:rFonts w:ascii="Arial" w:hAnsi="Arial" w:cs="Arial"/>
          <w:sz w:val="24"/>
          <w:szCs w:val="24"/>
        </w:rPr>
      </w:pPr>
      <w:r w:rsidRPr="0091023F">
        <w:rPr>
          <w:rFonts w:ascii="Arial" w:hAnsi="Arial" w:cs="Arial"/>
          <w:sz w:val="24"/>
          <w:szCs w:val="24"/>
        </w:rPr>
        <w:t>El Departamento</w:t>
      </w:r>
      <w:r w:rsidR="0046016A" w:rsidRPr="0091023F">
        <w:rPr>
          <w:rFonts w:ascii="Arial" w:hAnsi="Arial" w:cs="Arial"/>
          <w:sz w:val="24"/>
          <w:szCs w:val="24"/>
        </w:rPr>
        <w:t xml:space="preserve"> Financiero Contable y </w:t>
      </w:r>
      <w:r w:rsidRPr="0091023F">
        <w:rPr>
          <w:rFonts w:ascii="Arial" w:hAnsi="Arial" w:cs="Arial"/>
          <w:sz w:val="24"/>
          <w:szCs w:val="24"/>
        </w:rPr>
        <w:t xml:space="preserve">el Departamento de </w:t>
      </w:r>
      <w:r w:rsidR="0046016A" w:rsidRPr="0091023F">
        <w:rPr>
          <w:rFonts w:ascii="Arial" w:hAnsi="Arial" w:cs="Arial"/>
          <w:sz w:val="24"/>
          <w:szCs w:val="24"/>
        </w:rPr>
        <w:t>Proveeduría</w:t>
      </w:r>
      <w:r w:rsidR="00330F90" w:rsidRPr="0091023F">
        <w:rPr>
          <w:rFonts w:ascii="Arial" w:hAnsi="Arial" w:cs="Arial"/>
          <w:sz w:val="24"/>
          <w:szCs w:val="24"/>
        </w:rPr>
        <w:t xml:space="preserve"> </w:t>
      </w:r>
      <w:r w:rsidR="003A3827" w:rsidRPr="0091023F">
        <w:rPr>
          <w:rFonts w:ascii="Arial" w:hAnsi="Arial" w:cs="Arial"/>
          <w:sz w:val="24"/>
          <w:szCs w:val="24"/>
        </w:rPr>
        <w:t>incluyen</w:t>
      </w:r>
      <w:r w:rsidR="0046016A" w:rsidRPr="0091023F">
        <w:rPr>
          <w:rFonts w:ascii="Arial" w:hAnsi="Arial" w:cs="Arial"/>
          <w:sz w:val="24"/>
          <w:szCs w:val="24"/>
        </w:rPr>
        <w:t xml:space="preserve"> en el Sistema SIGA-PJ</w:t>
      </w:r>
      <w:r w:rsidR="0033059B" w:rsidRPr="0091023F">
        <w:rPr>
          <w:rFonts w:ascii="Arial" w:hAnsi="Arial" w:cs="Arial"/>
          <w:sz w:val="24"/>
          <w:szCs w:val="24"/>
        </w:rPr>
        <w:t xml:space="preserve"> la</w:t>
      </w:r>
      <w:r w:rsidR="0046016A" w:rsidRPr="0091023F">
        <w:rPr>
          <w:rFonts w:ascii="Arial" w:hAnsi="Arial" w:cs="Arial"/>
          <w:sz w:val="24"/>
          <w:szCs w:val="24"/>
        </w:rPr>
        <w:t xml:space="preserve"> información </w:t>
      </w:r>
      <w:r w:rsidR="003A3827" w:rsidRPr="0091023F">
        <w:rPr>
          <w:rFonts w:ascii="Arial" w:hAnsi="Arial" w:cs="Arial"/>
          <w:sz w:val="24"/>
          <w:szCs w:val="24"/>
        </w:rPr>
        <w:t>para la generación automática de gastos fijos</w:t>
      </w:r>
      <w:r w:rsidR="008A325F" w:rsidRPr="0091023F">
        <w:rPr>
          <w:rFonts w:ascii="Arial" w:hAnsi="Arial" w:cs="Arial"/>
          <w:sz w:val="24"/>
          <w:szCs w:val="24"/>
        </w:rPr>
        <w:t xml:space="preserve"> de </w:t>
      </w:r>
      <w:r w:rsidR="0046016A" w:rsidRPr="0091023F">
        <w:rPr>
          <w:rFonts w:ascii="Arial" w:hAnsi="Arial" w:cs="Arial"/>
          <w:sz w:val="24"/>
          <w:szCs w:val="24"/>
        </w:rPr>
        <w:t>servicios públicos, contrat</w:t>
      </w:r>
      <w:r w:rsidR="003A3827" w:rsidRPr="0091023F">
        <w:rPr>
          <w:rFonts w:ascii="Arial" w:hAnsi="Arial" w:cs="Arial"/>
          <w:sz w:val="24"/>
          <w:szCs w:val="24"/>
        </w:rPr>
        <w:t xml:space="preserve">ación </w:t>
      </w:r>
      <w:r w:rsidR="0046016A" w:rsidRPr="0091023F">
        <w:rPr>
          <w:rFonts w:ascii="Arial" w:hAnsi="Arial" w:cs="Arial"/>
          <w:sz w:val="24"/>
          <w:szCs w:val="24"/>
        </w:rPr>
        <w:t>de bienes y servicios</w:t>
      </w:r>
      <w:r w:rsidR="003A3827" w:rsidRPr="0091023F">
        <w:rPr>
          <w:rFonts w:ascii="Arial" w:hAnsi="Arial" w:cs="Arial"/>
          <w:sz w:val="24"/>
          <w:szCs w:val="24"/>
        </w:rPr>
        <w:t xml:space="preserve"> y </w:t>
      </w:r>
      <w:r w:rsidR="0046016A" w:rsidRPr="0091023F">
        <w:rPr>
          <w:rFonts w:ascii="Arial" w:hAnsi="Arial" w:cs="Arial"/>
          <w:sz w:val="24"/>
          <w:szCs w:val="24"/>
        </w:rPr>
        <w:t xml:space="preserve">artículos de </w:t>
      </w:r>
      <w:r w:rsidR="003A3827" w:rsidRPr="0091023F">
        <w:rPr>
          <w:rFonts w:ascii="Arial" w:hAnsi="Arial" w:cs="Arial"/>
          <w:sz w:val="24"/>
          <w:szCs w:val="24"/>
        </w:rPr>
        <w:t>inventario (según parámetros por persona, parámetros por oficina y cuadros de consumo).</w:t>
      </w:r>
      <w:r w:rsidR="0005304D" w:rsidRPr="0091023F">
        <w:rPr>
          <w:rFonts w:ascii="Arial" w:hAnsi="Arial" w:cs="Arial"/>
          <w:sz w:val="24"/>
          <w:szCs w:val="24"/>
        </w:rPr>
        <w:t xml:space="preserve"> </w:t>
      </w:r>
      <w:r w:rsidR="0033059B" w:rsidRPr="0091023F">
        <w:rPr>
          <w:rFonts w:ascii="Arial" w:hAnsi="Arial" w:cs="Arial"/>
          <w:sz w:val="24"/>
          <w:szCs w:val="24"/>
        </w:rPr>
        <w:t xml:space="preserve">Las líneas generadas automáticamente </w:t>
      </w:r>
      <w:r w:rsidR="0046016A" w:rsidRPr="0091023F">
        <w:rPr>
          <w:rFonts w:ascii="Arial" w:hAnsi="Arial" w:cs="Arial"/>
          <w:sz w:val="24"/>
          <w:szCs w:val="24"/>
        </w:rPr>
        <w:t xml:space="preserve">deben ser </w:t>
      </w:r>
      <w:r w:rsidR="0046016A" w:rsidRPr="0091023F">
        <w:rPr>
          <w:rFonts w:ascii="Arial" w:hAnsi="Arial" w:cs="Arial"/>
          <w:b/>
          <w:sz w:val="24"/>
          <w:szCs w:val="24"/>
        </w:rPr>
        <w:t>revisad</w:t>
      </w:r>
      <w:r w:rsidR="0033059B" w:rsidRPr="0091023F">
        <w:rPr>
          <w:rFonts w:ascii="Arial" w:hAnsi="Arial" w:cs="Arial"/>
          <w:b/>
          <w:sz w:val="24"/>
          <w:szCs w:val="24"/>
        </w:rPr>
        <w:t>a</w:t>
      </w:r>
      <w:r w:rsidR="0046016A" w:rsidRPr="0091023F">
        <w:rPr>
          <w:rFonts w:ascii="Arial" w:hAnsi="Arial" w:cs="Arial"/>
          <w:b/>
          <w:sz w:val="24"/>
          <w:szCs w:val="24"/>
        </w:rPr>
        <w:t>s</w:t>
      </w:r>
      <w:r w:rsidR="00DB3F49" w:rsidRPr="0091023F">
        <w:rPr>
          <w:rFonts w:ascii="Arial" w:hAnsi="Arial" w:cs="Arial"/>
          <w:b/>
          <w:sz w:val="24"/>
          <w:szCs w:val="24"/>
        </w:rPr>
        <w:t xml:space="preserve"> por cada </w:t>
      </w:r>
      <w:r w:rsidR="00C239FA" w:rsidRPr="0091023F">
        <w:rPr>
          <w:rFonts w:ascii="Arial" w:hAnsi="Arial" w:cs="Arial"/>
          <w:b/>
          <w:sz w:val="24"/>
          <w:szCs w:val="24"/>
        </w:rPr>
        <w:t>Centro de Responsabilidad</w:t>
      </w:r>
      <w:r w:rsidR="0046016A" w:rsidRPr="0091023F">
        <w:rPr>
          <w:rFonts w:ascii="Arial" w:hAnsi="Arial" w:cs="Arial"/>
          <w:b/>
          <w:sz w:val="24"/>
          <w:szCs w:val="24"/>
        </w:rPr>
        <w:t xml:space="preserve"> </w:t>
      </w:r>
      <w:r w:rsidR="00F368E1" w:rsidRPr="0091023F">
        <w:rPr>
          <w:rFonts w:ascii="Arial" w:hAnsi="Arial" w:cs="Arial"/>
          <w:b/>
          <w:sz w:val="24"/>
          <w:szCs w:val="24"/>
        </w:rPr>
        <w:t xml:space="preserve">luego de </w:t>
      </w:r>
      <w:r w:rsidR="008919AD" w:rsidRPr="0091023F">
        <w:rPr>
          <w:rFonts w:ascii="Arial" w:hAnsi="Arial" w:cs="Arial"/>
          <w:b/>
          <w:sz w:val="24"/>
          <w:szCs w:val="24"/>
        </w:rPr>
        <w:t xml:space="preserve">la primera generación de gastos fijos </w:t>
      </w:r>
      <w:r w:rsidR="0046016A" w:rsidRPr="0091023F">
        <w:rPr>
          <w:rFonts w:ascii="Arial" w:hAnsi="Arial" w:cs="Arial"/>
          <w:b/>
          <w:sz w:val="24"/>
          <w:szCs w:val="24"/>
        </w:rPr>
        <w:t>antes del inicio de la formulación presupuestaria</w:t>
      </w:r>
      <w:r w:rsidR="0046016A" w:rsidRPr="0091023F">
        <w:rPr>
          <w:rFonts w:ascii="Arial" w:hAnsi="Arial" w:cs="Arial"/>
          <w:sz w:val="24"/>
          <w:szCs w:val="24"/>
        </w:rPr>
        <w:t xml:space="preserve">. </w:t>
      </w:r>
    </w:p>
    <w:p w14:paraId="22869B92" w14:textId="77777777" w:rsidR="007256D9" w:rsidRPr="0091023F" w:rsidRDefault="007256D9" w:rsidP="007256D9">
      <w:pPr>
        <w:tabs>
          <w:tab w:val="left" w:pos="142"/>
        </w:tabs>
        <w:jc w:val="both"/>
        <w:rPr>
          <w:rFonts w:ascii="Arial" w:hAnsi="Arial" w:cs="Arial"/>
          <w:bCs/>
          <w:color w:val="C00000"/>
          <w:sz w:val="24"/>
          <w:szCs w:val="24"/>
        </w:rPr>
      </w:pPr>
    </w:p>
    <w:p w14:paraId="210AF0A1" w14:textId="77777777" w:rsidR="00C657BD" w:rsidRPr="0091023F" w:rsidRDefault="00C657BD" w:rsidP="00467077">
      <w:pPr>
        <w:jc w:val="both"/>
        <w:rPr>
          <w:rFonts w:ascii="Arial" w:hAnsi="Arial" w:cs="Arial"/>
          <w:color w:val="C00000"/>
          <w:sz w:val="24"/>
          <w:szCs w:val="24"/>
        </w:rPr>
      </w:pPr>
      <w:r w:rsidRPr="0091023F">
        <w:rPr>
          <w:rFonts w:ascii="Arial" w:hAnsi="Arial" w:cs="Arial"/>
          <w:sz w:val="24"/>
          <w:szCs w:val="24"/>
        </w:rPr>
        <w:t xml:space="preserve">En las Administraciones Regionales que se realiza el pago del servicio de agua a través de las cajas chicas, es importante considerar que los recursos deben ser formulados e incluidos en el Sistema SIGA-PJ por las oficinas correspondientes, esto permitirá que cuando se realice el pase </w:t>
      </w:r>
      <w:r w:rsidR="0066721D" w:rsidRPr="0091023F">
        <w:rPr>
          <w:rFonts w:ascii="Arial" w:hAnsi="Arial" w:cs="Arial"/>
          <w:sz w:val="24"/>
          <w:szCs w:val="24"/>
        </w:rPr>
        <w:t>a</w:t>
      </w:r>
      <w:r w:rsidRPr="0091023F">
        <w:rPr>
          <w:rFonts w:ascii="Arial" w:hAnsi="Arial" w:cs="Arial"/>
          <w:sz w:val="24"/>
          <w:szCs w:val="24"/>
        </w:rPr>
        <w:t xml:space="preserve"> ejecución los recursos queden en el centro gestor para efectuar el pago. </w:t>
      </w:r>
      <w:r w:rsidRPr="0091023F">
        <w:rPr>
          <w:rFonts w:ascii="Arial" w:hAnsi="Arial" w:cs="Arial"/>
          <w:b/>
          <w:bCs/>
          <w:sz w:val="24"/>
          <w:szCs w:val="24"/>
        </w:rPr>
        <w:t xml:space="preserve">Si en estos casos los recursos se generan automáticamente según las estimaciones del Departamento Financiero Contable, se debe solicitar la eliminación de </w:t>
      </w:r>
      <w:r w:rsidR="0012394E" w:rsidRPr="0091023F">
        <w:rPr>
          <w:rFonts w:ascii="Arial" w:hAnsi="Arial" w:cs="Arial"/>
          <w:b/>
          <w:bCs/>
          <w:sz w:val="24"/>
          <w:szCs w:val="24"/>
        </w:rPr>
        <w:t>estos</w:t>
      </w:r>
      <w:r w:rsidRPr="0091023F">
        <w:rPr>
          <w:rFonts w:ascii="Arial" w:hAnsi="Arial" w:cs="Arial"/>
          <w:b/>
          <w:bCs/>
          <w:sz w:val="24"/>
          <w:szCs w:val="24"/>
        </w:rPr>
        <w:t xml:space="preserve"> para que puedan ser formulados directamente por las oficinas.</w:t>
      </w:r>
      <w:r w:rsidRPr="0091023F">
        <w:rPr>
          <w:rFonts w:ascii="Arial" w:hAnsi="Arial" w:cs="Arial"/>
          <w:sz w:val="24"/>
          <w:szCs w:val="24"/>
        </w:rPr>
        <w:t xml:space="preserve"> Este es el caso de las oficinas que se encuentran en Monteverde, Golfito, Bribri, Turrialba, Grecia, Juzgado Contravencional de Aserrí y Juzgado Contravencional de Abangares.</w:t>
      </w:r>
    </w:p>
    <w:p w14:paraId="3BBE19FE" w14:textId="77777777" w:rsidR="00C657BD" w:rsidRPr="0091023F" w:rsidRDefault="00C657BD" w:rsidP="007256D9">
      <w:pPr>
        <w:tabs>
          <w:tab w:val="left" w:pos="142"/>
        </w:tabs>
        <w:jc w:val="both"/>
        <w:rPr>
          <w:rFonts w:ascii="Arial" w:hAnsi="Arial" w:cs="Arial"/>
          <w:bCs/>
          <w:color w:val="C00000"/>
          <w:sz w:val="24"/>
          <w:szCs w:val="24"/>
        </w:rPr>
      </w:pPr>
    </w:p>
    <w:p w14:paraId="06F80662" w14:textId="77777777" w:rsidR="008F74E6" w:rsidRPr="0091023F" w:rsidRDefault="007256D9" w:rsidP="007256D9">
      <w:pPr>
        <w:tabs>
          <w:tab w:val="left" w:pos="142"/>
        </w:tabs>
        <w:jc w:val="both"/>
        <w:rPr>
          <w:rFonts w:ascii="Arial" w:hAnsi="Arial" w:cs="Arial"/>
          <w:bCs/>
          <w:sz w:val="24"/>
          <w:szCs w:val="24"/>
        </w:rPr>
      </w:pPr>
      <w:r w:rsidRPr="0091023F">
        <w:rPr>
          <w:rFonts w:ascii="Arial" w:hAnsi="Arial" w:cs="Arial"/>
          <w:bCs/>
          <w:sz w:val="24"/>
          <w:szCs w:val="24"/>
        </w:rPr>
        <w:t>En cuanto a los</w:t>
      </w:r>
      <w:r w:rsidR="00C31C4B" w:rsidRPr="0091023F">
        <w:rPr>
          <w:rFonts w:ascii="Arial" w:hAnsi="Arial" w:cs="Arial"/>
          <w:bCs/>
          <w:sz w:val="24"/>
          <w:szCs w:val="24"/>
        </w:rPr>
        <w:t xml:space="preserve"> recursos</w:t>
      </w:r>
      <w:r w:rsidR="00500EE9" w:rsidRPr="0091023F">
        <w:rPr>
          <w:rFonts w:ascii="Arial" w:hAnsi="Arial" w:cs="Arial"/>
          <w:bCs/>
          <w:sz w:val="24"/>
          <w:szCs w:val="24"/>
        </w:rPr>
        <w:t xml:space="preserve"> para los</w:t>
      </w:r>
      <w:r w:rsidRPr="0091023F">
        <w:rPr>
          <w:rFonts w:ascii="Arial" w:hAnsi="Arial" w:cs="Arial"/>
          <w:bCs/>
          <w:sz w:val="24"/>
          <w:szCs w:val="24"/>
        </w:rPr>
        <w:t xml:space="preserve"> </w:t>
      </w:r>
      <w:r w:rsidRPr="0091023F">
        <w:rPr>
          <w:rFonts w:ascii="Arial" w:hAnsi="Arial" w:cs="Arial"/>
          <w:b/>
          <w:sz w:val="24"/>
          <w:szCs w:val="24"/>
        </w:rPr>
        <w:t xml:space="preserve">alquileres de locales y </w:t>
      </w:r>
      <w:r w:rsidR="003A3B19" w:rsidRPr="0091023F">
        <w:rPr>
          <w:rFonts w:ascii="Arial" w:hAnsi="Arial" w:cs="Arial"/>
          <w:b/>
          <w:sz w:val="24"/>
          <w:szCs w:val="24"/>
        </w:rPr>
        <w:t>parqueo</w:t>
      </w:r>
      <w:r w:rsidR="003A3B19" w:rsidRPr="0091023F">
        <w:rPr>
          <w:rFonts w:ascii="Arial" w:hAnsi="Arial" w:cs="Arial"/>
          <w:bCs/>
          <w:sz w:val="24"/>
          <w:szCs w:val="24"/>
        </w:rPr>
        <w:t xml:space="preserve"> </w:t>
      </w:r>
      <w:r w:rsidRPr="0091023F">
        <w:rPr>
          <w:rFonts w:ascii="Arial" w:hAnsi="Arial" w:cs="Arial"/>
          <w:bCs/>
          <w:sz w:val="24"/>
          <w:szCs w:val="24"/>
        </w:rPr>
        <w:t xml:space="preserve">como parte de las medidas tomadas a nivel institucional para controlar el crecimiento del gasto corriente, </w:t>
      </w:r>
      <w:r w:rsidR="006D254C" w:rsidRPr="0091023F">
        <w:rPr>
          <w:rFonts w:ascii="Arial" w:hAnsi="Arial" w:cs="Arial"/>
          <w:bCs/>
          <w:sz w:val="24"/>
          <w:szCs w:val="24"/>
        </w:rPr>
        <w:t xml:space="preserve">para </w:t>
      </w:r>
      <w:r w:rsidRPr="0091023F">
        <w:rPr>
          <w:rFonts w:ascii="Arial" w:hAnsi="Arial" w:cs="Arial"/>
          <w:bCs/>
          <w:sz w:val="24"/>
          <w:szCs w:val="24"/>
        </w:rPr>
        <w:t xml:space="preserve">los contratos que vencen en </w:t>
      </w:r>
      <w:r w:rsidR="003A3B19" w:rsidRPr="0091023F">
        <w:rPr>
          <w:rFonts w:ascii="Arial" w:hAnsi="Arial" w:cs="Arial"/>
          <w:bCs/>
          <w:sz w:val="24"/>
          <w:szCs w:val="24"/>
        </w:rPr>
        <w:t xml:space="preserve">el </w:t>
      </w:r>
      <w:r w:rsidRPr="0091023F">
        <w:rPr>
          <w:rFonts w:ascii="Arial" w:hAnsi="Arial" w:cs="Arial"/>
          <w:bCs/>
          <w:sz w:val="24"/>
          <w:szCs w:val="24"/>
        </w:rPr>
        <w:t>202</w:t>
      </w:r>
      <w:r w:rsidR="00E1796D" w:rsidRPr="0091023F">
        <w:rPr>
          <w:rFonts w:ascii="Arial" w:hAnsi="Arial" w:cs="Arial"/>
          <w:bCs/>
          <w:sz w:val="24"/>
          <w:szCs w:val="24"/>
        </w:rPr>
        <w:t>2</w:t>
      </w:r>
      <w:r w:rsidR="003A3B19" w:rsidRPr="0091023F">
        <w:rPr>
          <w:rFonts w:ascii="Arial" w:hAnsi="Arial" w:cs="Arial"/>
          <w:bCs/>
          <w:sz w:val="24"/>
          <w:szCs w:val="24"/>
        </w:rPr>
        <w:t>, 202</w:t>
      </w:r>
      <w:r w:rsidR="00E1796D" w:rsidRPr="0091023F">
        <w:rPr>
          <w:rFonts w:ascii="Arial" w:hAnsi="Arial" w:cs="Arial"/>
          <w:bCs/>
          <w:sz w:val="24"/>
          <w:szCs w:val="24"/>
        </w:rPr>
        <w:t>3</w:t>
      </w:r>
      <w:r w:rsidRPr="0091023F">
        <w:rPr>
          <w:rFonts w:ascii="Arial" w:hAnsi="Arial" w:cs="Arial"/>
          <w:bCs/>
          <w:sz w:val="24"/>
          <w:szCs w:val="24"/>
        </w:rPr>
        <w:t xml:space="preserve"> o parte del 202</w:t>
      </w:r>
      <w:r w:rsidR="00E1796D" w:rsidRPr="0091023F">
        <w:rPr>
          <w:rFonts w:ascii="Arial" w:hAnsi="Arial" w:cs="Arial"/>
          <w:bCs/>
          <w:sz w:val="24"/>
          <w:szCs w:val="24"/>
        </w:rPr>
        <w:t>4</w:t>
      </w:r>
      <w:r w:rsidRPr="0091023F">
        <w:rPr>
          <w:rFonts w:ascii="Arial" w:hAnsi="Arial" w:cs="Arial"/>
          <w:bCs/>
          <w:sz w:val="24"/>
          <w:szCs w:val="24"/>
        </w:rPr>
        <w:t xml:space="preserve">, en todos los casos se modificó en el Sistema </w:t>
      </w:r>
      <w:r w:rsidR="00500EE9" w:rsidRPr="0091023F">
        <w:rPr>
          <w:rFonts w:ascii="Arial" w:hAnsi="Arial" w:cs="Arial"/>
          <w:bCs/>
          <w:sz w:val="24"/>
          <w:szCs w:val="24"/>
        </w:rPr>
        <w:t xml:space="preserve">SIGA-PJ </w:t>
      </w:r>
      <w:r w:rsidRPr="0091023F">
        <w:rPr>
          <w:rFonts w:ascii="Arial" w:hAnsi="Arial" w:cs="Arial"/>
          <w:bCs/>
          <w:sz w:val="24"/>
          <w:szCs w:val="24"/>
        </w:rPr>
        <w:t>la fecha de fin de vigencia, indicando 31/12/202</w:t>
      </w:r>
      <w:r w:rsidR="00E1796D" w:rsidRPr="0091023F">
        <w:rPr>
          <w:rFonts w:ascii="Arial" w:hAnsi="Arial" w:cs="Arial"/>
          <w:bCs/>
          <w:sz w:val="24"/>
          <w:szCs w:val="24"/>
        </w:rPr>
        <w:t>4</w:t>
      </w:r>
      <w:r w:rsidRPr="0091023F">
        <w:rPr>
          <w:rFonts w:ascii="Arial" w:hAnsi="Arial" w:cs="Arial"/>
          <w:bCs/>
          <w:sz w:val="24"/>
          <w:szCs w:val="24"/>
        </w:rPr>
        <w:t xml:space="preserve">, con el objetivo de que se genere el año completo del servicio y no sea necesario agregar líneas adicionales al presupuesto por parte de los encargados de Centros de Responsabilidad. </w:t>
      </w:r>
    </w:p>
    <w:p w14:paraId="7419A0A9" w14:textId="77777777" w:rsidR="008F74E6" w:rsidRPr="0091023F" w:rsidRDefault="008F74E6" w:rsidP="007256D9">
      <w:pPr>
        <w:tabs>
          <w:tab w:val="left" w:pos="142"/>
        </w:tabs>
        <w:jc w:val="both"/>
        <w:rPr>
          <w:rFonts w:ascii="Arial" w:hAnsi="Arial" w:cs="Arial"/>
          <w:bCs/>
          <w:color w:val="C00000"/>
          <w:sz w:val="24"/>
          <w:szCs w:val="24"/>
        </w:rPr>
      </w:pPr>
    </w:p>
    <w:p w14:paraId="1635630A" w14:textId="77777777" w:rsidR="00736C0D" w:rsidRPr="0091023F" w:rsidRDefault="007256D9" w:rsidP="00EB001D">
      <w:pPr>
        <w:jc w:val="both"/>
        <w:rPr>
          <w:rFonts w:ascii="Arial" w:hAnsi="Arial" w:cs="Arial"/>
          <w:bCs/>
          <w:sz w:val="24"/>
          <w:szCs w:val="24"/>
        </w:rPr>
      </w:pPr>
      <w:r w:rsidRPr="0091023F">
        <w:rPr>
          <w:rFonts w:ascii="Arial" w:hAnsi="Arial" w:cs="Arial"/>
          <w:bCs/>
          <w:sz w:val="24"/>
          <w:szCs w:val="24"/>
        </w:rPr>
        <w:t xml:space="preserve">De acuerdo con lo anterior se procedió a inactivar </w:t>
      </w:r>
      <w:r w:rsidR="00E37B10" w:rsidRPr="0091023F">
        <w:rPr>
          <w:rFonts w:ascii="Arial" w:hAnsi="Arial" w:cs="Arial"/>
          <w:bCs/>
          <w:sz w:val="24"/>
          <w:szCs w:val="24"/>
        </w:rPr>
        <w:t>los artículos asociados a</w:t>
      </w:r>
      <w:r w:rsidR="003A3B19" w:rsidRPr="0091023F">
        <w:rPr>
          <w:rFonts w:ascii="Arial" w:hAnsi="Arial" w:cs="Arial"/>
          <w:bCs/>
          <w:sz w:val="24"/>
          <w:szCs w:val="24"/>
        </w:rPr>
        <w:t>l</w:t>
      </w:r>
      <w:r w:rsidR="00E37B10" w:rsidRPr="0091023F">
        <w:rPr>
          <w:rFonts w:ascii="Arial" w:hAnsi="Arial" w:cs="Arial"/>
          <w:bCs/>
          <w:sz w:val="24"/>
          <w:szCs w:val="24"/>
        </w:rPr>
        <w:t xml:space="preserve"> alquiler de local</w:t>
      </w:r>
      <w:r w:rsidR="003A3B19" w:rsidRPr="0091023F">
        <w:rPr>
          <w:rFonts w:ascii="Arial" w:hAnsi="Arial" w:cs="Arial"/>
          <w:bCs/>
          <w:sz w:val="24"/>
          <w:szCs w:val="24"/>
        </w:rPr>
        <w:t xml:space="preserve"> y alquiler de parqueo</w:t>
      </w:r>
      <w:r w:rsidR="00EA65BF" w:rsidRPr="0091023F">
        <w:rPr>
          <w:rFonts w:ascii="Arial" w:hAnsi="Arial" w:cs="Arial"/>
          <w:bCs/>
          <w:sz w:val="24"/>
          <w:szCs w:val="24"/>
        </w:rPr>
        <w:t xml:space="preserve">. </w:t>
      </w:r>
      <w:r w:rsidR="00736C0D" w:rsidRPr="00CA011B">
        <w:rPr>
          <w:rFonts w:ascii="Arial" w:hAnsi="Arial" w:cs="Arial"/>
          <w:bCs/>
          <w:sz w:val="24"/>
          <w:szCs w:val="24"/>
        </w:rPr>
        <w:t>No se autorizará el traslado de locales a los despachos u oficinas que operan en un inmueble propiedad de la institución.  Para los despachos que operan en inmuebles arrendados, se autoriza su traslado en el entendido de que, por este motivo, el programa al que pertenece no experimentará incrementos en el presupuesto destinado al pago del alquiler, sino que los financiará mediante ajustes dentro de la misma subpartida. Si existiera la necesidad de un nuevo contrato o adendum para incremento de</w:t>
      </w:r>
      <w:r w:rsidR="00F74300" w:rsidRPr="00CA011B">
        <w:rPr>
          <w:rFonts w:ascii="Arial" w:hAnsi="Arial" w:cs="Arial"/>
          <w:bCs/>
          <w:sz w:val="24"/>
          <w:szCs w:val="24"/>
        </w:rPr>
        <w:t>l</w:t>
      </w:r>
      <w:r w:rsidR="00736C0D" w:rsidRPr="00CA011B">
        <w:rPr>
          <w:rFonts w:ascii="Arial" w:hAnsi="Arial" w:cs="Arial"/>
          <w:bCs/>
          <w:sz w:val="24"/>
          <w:szCs w:val="24"/>
        </w:rPr>
        <w:t xml:space="preserve"> área que responda a un requerimiento legal o sanitario, se deberá indicar a la Dirección de Planificación de d</w:t>
      </w:r>
      <w:r w:rsidR="00500EE9" w:rsidRPr="00CA011B">
        <w:rPr>
          <w:rFonts w:ascii="Arial" w:hAnsi="Arial" w:cs="Arial"/>
          <w:bCs/>
          <w:sz w:val="24"/>
          <w:szCs w:val="24"/>
        </w:rPr>
        <w:t>o</w:t>
      </w:r>
      <w:r w:rsidR="00736C0D" w:rsidRPr="00CA011B">
        <w:rPr>
          <w:rFonts w:ascii="Arial" w:hAnsi="Arial" w:cs="Arial"/>
          <w:bCs/>
          <w:sz w:val="24"/>
          <w:szCs w:val="24"/>
        </w:rPr>
        <w:t xml:space="preserve">nde se tomarán los recursos para financiar estos nuevos contratos, la cual a su vez lo enviará a análisis de la Dirección Ejecutiva y si luego de esta </w:t>
      </w:r>
      <w:r w:rsidR="00736C0D" w:rsidRPr="00CA011B">
        <w:rPr>
          <w:rFonts w:ascii="Arial" w:hAnsi="Arial" w:cs="Arial"/>
          <w:bCs/>
          <w:sz w:val="24"/>
          <w:szCs w:val="24"/>
        </w:rPr>
        <w:lastRenderedPageBreak/>
        <w:t>valoración determina que efectivamente se deben incorporar más recursos, será la Dirección de Planificación la que incluya la línea en el Sistema SIGA-PJ.</w:t>
      </w:r>
    </w:p>
    <w:p w14:paraId="192542FD" w14:textId="77777777" w:rsidR="006C6A9E" w:rsidRPr="0091023F" w:rsidRDefault="006C6A9E" w:rsidP="007256D9">
      <w:pPr>
        <w:tabs>
          <w:tab w:val="left" w:pos="142"/>
        </w:tabs>
        <w:jc w:val="both"/>
        <w:rPr>
          <w:rFonts w:ascii="Arial" w:hAnsi="Arial" w:cs="Arial"/>
          <w:bCs/>
          <w:color w:val="C00000"/>
          <w:sz w:val="24"/>
          <w:szCs w:val="24"/>
        </w:rPr>
      </w:pPr>
    </w:p>
    <w:p w14:paraId="45879AE8" w14:textId="77777777" w:rsidR="006C6A9E" w:rsidRPr="0091023F" w:rsidRDefault="0036553F" w:rsidP="007256D9">
      <w:pPr>
        <w:tabs>
          <w:tab w:val="left" w:pos="142"/>
        </w:tabs>
        <w:jc w:val="both"/>
        <w:rPr>
          <w:rFonts w:ascii="Arial" w:hAnsi="Arial" w:cs="Arial"/>
          <w:bCs/>
          <w:color w:val="000000" w:themeColor="text1"/>
          <w:sz w:val="24"/>
          <w:szCs w:val="24"/>
        </w:rPr>
      </w:pPr>
      <w:r w:rsidRPr="0091023F">
        <w:rPr>
          <w:rFonts w:ascii="Arial" w:hAnsi="Arial" w:cs="Arial"/>
          <w:bCs/>
          <w:color w:val="000000" w:themeColor="text1"/>
          <w:sz w:val="24"/>
          <w:szCs w:val="24"/>
        </w:rPr>
        <w:t xml:space="preserve">Cabe </w:t>
      </w:r>
      <w:r w:rsidR="00492B7E" w:rsidRPr="0091023F">
        <w:rPr>
          <w:rFonts w:ascii="Arial" w:hAnsi="Arial" w:cs="Arial"/>
          <w:bCs/>
          <w:color w:val="000000" w:themeColor="text1"/>
          <w:sz w:val="24"/>
          <w:szCs w:val="24"/>
        </w:rPr>
        <w:t>indicar que</w:t>
      </w:r>
      <w:r w:rsidR="003A7DD7" w:rsidRPr="0091023F">
        <w:rPr>
          <w:rFonts w:ascii="Arial" w:hAnsi="Arial" w:cs="Arial"/>
          <w:bCs/>
          <w:color w:val="000000" w:themeColor="text1"/>
          <w:sz w:val="24"/>
          <w:szCs w:val="24"/>
        </w:rPr>
        <w:t xml:space="preserve"> los contratos de alquiler para </w:t>
      </w:r>
      <w:r w:rsidR="00F177BF" w:rsidRPr="0091023F">
        <w:rPr>
          <w:rFonts w:ascii="Arial" w:hAnsi="Arial" w:cs="Arial"/>
          <w:bCs/>
          <w:color w:val="000000" w:themeColor="text1"/>
          <w:sz w:val="24"/>
          <w:szCs w:val="24"/>
        </w:rPr>
        <w:t xml:space="preserve">el </w:t>
      </w:r>
      <w:r w:rsidR="002123B9" w:rsidRPr="0091023F">
        <w:rPr>
          <w:rFonts w:ascii="Arial" w:hAnsi="Arial" w:cs="Arial"/>
          <w:bCs/>
          <w:color w:val="000000" w:themeColor="text1"/>
          <w:sz w:val="24"/>
          <w:szCs w:val="24"/>
        </w:rPr>
        <w:t>202</w:t>
      </w:r>
      <w:r w:rsidR="00492B7E" w:rsidRPr="0091023F">
        <w:rPr>
          <w:rFonts w:ascii="Arial" w:hAnsi="Arial" w:cs="Arial"/>
          <w:bCs/>
          <w:color w:val="000000" w:themeColor="text1"/>
          <w:sz w:val="24"/>
          <w:szCs w:val="24"/>
        </w:rPr>
        <w:t>4</w:t>
      </w:r>
      <w:r w:rsidR="002123B9" w:rsidRPr="0091023F">
        <w:rPr>
          <w:rFonts w:ascii="Arial" w:hAnsi="Arial" w:cs="Arial"/>
          <w:bCs/>
          <w:color w:val="000000" w:themeColor="text1"/>
          <w:sz w:val="24"/>
          <w:szCs w:val="24"/>
        </w:rPr>
        <w:t xml:space="preserve"> ya contemplan el resultado de las renegociaciones </w:t>
      </w:r>
      <w:r w:rsidR="004A049C" w:rsidRPr="0091023F">
        <w:rPr>
          <w:rFonts w:ascii="Arial" w:hAnsi="Arial" w:cs="Arial"/>
          <w:bCs/>
          <w:color w:val="000000" w:themeColor="text1"/>
          <w:sz w:val="24"/>
          <w:szCs w:val="24"/>
        </w:rPr>
        <w:t>de</w:t>
      </w:r>
      <w:r w:rsidR="00936CE3" w:rsidRPr="0091023F">
        <w:rPr>
          <w:rFonts w:ascii="Arial" w:hAnsi="Arial" w:cs="Arial"/>
          <w:bCs/>
          <w:color w:val="000000" w:themeColor="text1"/>
          <w:sz w:val="24"/>
          <w:szCs w:val="24"/>
        </w:rPr>
        <w:t xml:space="preserve"> </w:t>
      </w:r>
      <w:r w:rsidR="004A049C" w:rsidRPr="0091023F">
        <w:rPr>
          <w:rFonts w:ascii="Arial" w:hAnsi="Arial" w:cs="Arial"/>
          <w:bCs/>
          <w:color w:val="000000" w:themeColor="text1"/>
          <w:sz w:val="24"/>
          <w:szCs w:val="24"/>
        </w:rPr>
        <w:t xml:space="preserve">lo </w:t>
      </w:r>
      <w:r w:rsidR="00101D9A" w:rsidRPr="0091023F">
        <w:rPr>
          <w:rFonts w:ascii="Arial" w:hAnsi="Arial" w:cs="Arial"/>
          <w:bCs/>
          <w:color w:val="000000" w:themeColor="text1"/>
          <w:sz w:val="24"/>
          <w:szCs w:val="24"/>
        </w:rPr>
        <w:t>establecido en la</w:t>
      </w:r>
      <w:r w:rsidR="00D139FA" w:rsidRPr="0091023F">
        <w:rPr>
          <w:rFonts w:ascii="Arial" w:hAnsi="Arial" w:cs="Arial"/>
          <w:bCs/>
          <w:color w:val="000000" w:themeColor="text1"/>
          <w:sz w:val="24"/>
          <w:szCs w:val="24"/>
        </w:rPr>
        <w:t xml:space="preserve"> </w:t>
      </w:r>
      <w:r w:rsidR="003A7DD7" w:rsidRPr="0091023F">
        <w:rPr>
          <w:rFonts w:ascii="Arial" w:hAnsi="Arial" w:cs="Arial"/>
          <w:bCs/>
          <w:color w:val="000000" w:themeColor="text1"/>
          <w:sz w:val="24"/>
          <w:szCs w:val="24"/>
        </w:rPr>
        <w:t>circular</w:t>
      </w:r>
      <w:r w:rsidR="00D139FA" w:rsidRPr="0091023F">
        <w:rPr>
          <w:rFonts w:ascii="Arial" w:hAnsi="Arial" w:cs="Arial"/>
          <w:bCs/>
          <w:color w:val="000000" w:themeColor="text1"/>
          <w:sz w:val="24"/>
          <w:szCs w:val="24"/>
        </w:rPr>
        <w:t xml:space="preserve"> de la Dirección Ejecutiva</w:t>
      </w:r>
      <w:r w:rsidR="00137A9F" w:rsidRPr="0091023F">
        <w:rPr>
          <w:rFonts w:ascii="Arial" w:hAnsi="Arial" w:cs="Arial"/>
          <w:bCs/>
          <w:color w:val="000000" w:themeColor="text1"/>
          <w:sz w:val="24"/>
          <w:szCs w:val="24"/>
        </w:rPr>
        <w:t xml:space="preserve"> </w:t>
      </w:r>
      <w:r w:rsidR="00F177BF" w:rsidRPr="0091023F">
        <w:rPr>
          <w:rFonts w:ascii="Arial" w:hAnsi="Arial" w:cs="Arial"/>
          <w:bCs/>
          <w:color w:val="000000" w:themeColor="text1"/>
          <w:sz w:val="24"/>
          <w:szCs w:val="24"/>
        </w:rPr>
        <w:t>N°</w:t>
      </w:r>
      <w:r w:rsidR="003A7DD7" w:rsidRPr="0091023F">
        <w:rPr>
          <w:rFonts w:ascii="Arial" w:hAnsi="Arial" w:cs="Arial"/>
          <w:bCs/>
          <w:color w:val="000000" w:themeColor="text1"/>
          <w:sz w:val="24"/>
          <w:szCs w:val="24"/>
        </w:rPr>
        <w:t>47-2021</w:t>
      </w:r>
      <w:r w:rsidR="00A80E93" w:rsidRPr="0091023F">
        <w:rPr>
          <w:rFonts w:ascii="Arial" w:hAnsi="Arial" w:cs="Arial"/>
          <w:bCs/>
          <w:color w:val="000000" w:themeColor="text1"/>
          <w:sz w:val="24"/>
          <w:szCs w:val="24"/>
        </w:rPr>
        <w:t xml:space="preserve"> </w:t>
      </w:r>
      <w:r w:rsidR="00D504FC" w:rsidRPr="0091023F">
        <w:rPr>
          <w:rFonts w:ascii="Arial" w:hAnsi="Arial" w:cs="Arial"/>
          <w:bCs/>
          <w:color w:val="000000" w:themeColor="text1"/>
          <w:sz w:val="24"/>
          <w:szCs w:val="24"/>
        </w:rPr>
        <w:t>“Inicio II Fase para el cumplimiento Norma Presupuestaria 13. Estudios de Costo-beneficio en contratos de alquileres de edificios, locales y terrenos”</w:t>
      </w:r>
      <w:r w:rsidR="003A7DD7" w:rsidRPr="0091023F">
        <w:rPr>
          <w:rFonts w:ascii="Arial" w:hAnsi="Arial" w:cs="Arial"/>
          <w:bCs/>
          <w:color w:val="000000" w:themeColor="text1"/>
          <w:sz w:val="24"/>
          <w:szCs w:val="24"/>
        </w:rPr>
        <w:t xml:space="preserve">, </w:t>
      </w:r>
      <w:r w:rsidR="007F4C16" w:rsidRPr="0091023F">
        <w:rPr>
          <w:rFonts w:ascii="Arial" w:hAnsi="Arial" w:cs="Arial"/>
          <w:bCs/>
          <w:color w:val="000000" w:themeColor="text1"/>
          <w:sz w:val="24"/>
          <w:szCs w:val="24"/>
        </w:rPr>
        <w:t xml:space="preserve">cuyos resultados fueron conocidos </w:t>
      </w:r>
      <w:r w:rsidR="002004EB" w:rsidRPr="0091023F">
        <w:rPr>
          <w:rFonts w:ascii="Arial" w:hAnsi="Arial" w:cs="Arial"/>
          <w:bCs/>
          <w:color w:val="000000" w:themeColor="text1"/>
          <w:sz w:val="24"/>
          <w:szCs w:val="24"/>
        </w:rPr>
        <w:t xml:space="preserve">por el Consejo </w:t>
      </w:r>
      <w:r w:rsidR="00101D9A" w:rsidRPr="0091023F">
        <w:rPr>
          <w:rFonts w:ascii="Arial" w:hAnsi="Arial" w:cs="Arial"/>
          <w:bCs/>
          <w:color w:val="000000" w:themeColor="text1"/>
          <w:sz w:val="24"/>
          <w:szCs w:val="24"/>
        </w:rPr>
        <w:t>Superior en</w:t>
      </w:r>
      <w:r w:rsidR="004D017B" w:rsidRPr="0091023F">
        <w:rPr>
          <w:rFonts w:ascii="Arial" w:hAnsi="Arial" w:cs="Arial"/>
          <w:bCs/>
          <w:color w:val="000000" w:themeColor="text1"/>
          <w:sz w:val="24"/>
          <w:szCs w:val="24"/>
        </w:rPr>
        <w:t xml:space="preserve"> sesión </w:t>
      </w:r>
      <w:r w:rsidR="00F177BF" w:rsidRPr="0091023F">
        <w:rPr>
          <w:rFonts w:ascii="Arial" w:hAnsi="Arial" w:cs="Arial"/>
          <w:bCs/>
          <w:color w:val="000000" w:themeColor="text1"/>
          <w:sz w:val="24"/>
          <w:szCs w:val="24"/>
        </w:rPr>
        <w:t>N°</w:t>
      </w:r>
      <w:r w:rsidR="004D017B" w:rsidRPr="0091023F">
        <w:rPr>
          <w:rFonts w:ascii="Arial" w:hAnsi="Arial" w:cs="Arial"/>
          <w:bCs/>
          <w:color w:val="000000" w:themeColor="text1"/>
          <w:sz w:val="24"/>
          <w:szCs w:val="24"/>
        </w:rPr>
        <w:t xml:space="preserve">52-2021 realizada </w:t>
      </w:r>
      <w:r w:rsidR="00A80E93" w:rsidRPr="0091023F">
        <w:rPr>
          <w:rFonts w:ascii="Arial" w:hAnsi="Arial" w:cs="Arial"/>
          <w:bCs/>
          <w:color w:val="000000" w:themeColor="text1"/>
          <w:sz w:val="24"/>
          <w:szCs w:val="24"/>
        </w:rPr>
        <w:t xml:space="preserve">el </w:t>
      </w:r>
      <w:r w:rsidR="004D017B" w:rsidRPr="0091023F">
        <w:rPr>
          <w:rFonts w:ascii="Arial" w:hAnsi="Arial" w:cs="Arial"/>
          <w:bCs/>
          <w:color w:val="000000" w:themeColor="text1"/>
          <w:sz w:val="24"/>
          <w:szCs w:val="24"/>
        </w:rPr>
        <w:t>24 de junio</w:t>
      </w:r>
      <w:r w:rsidR="00A80E93" w:rsidRPr="0091023F">
        <w:rPr>
          <w:rFonts w:ascii="Arial" w:hAnsi="Arial" w:cs="Arial"/>
          <w:bCs/>
          <w:color w:val="000000" w:themeColor="text1"/>
          <w:sz w:val="24"/>
          <w:szCs w:val="24"/>
        </w:rPr>
        <w:t>, artículo X</w:t>
      </w:r>
      <w:r w:rsidR="008C6908" w:rsidRPr="0091023F">
        <w:rPr>
          <w:rFonts w:ascii="Arial" w:hAnsi="Arial" w:cs="Arial"/>
          <w:bCs/>
          <w:color w:val="000000" w:themeColor="text1"/>
          <w:sz w:val="24"/>
          <w:szCs w:val="24"/>
        </w:rPr>
        <w:t>.</w:t>
      </w:r>
    </w:p>
    <w:p w14:paraId="7E4E9C8E" w14:textId="77777777" w:rsidR="006C6A9E" w:rsidRPr="0091023F" w:rsidRDefault="006C6A9E" w:rsidP="007256D9">
      <w:pPr>
        <w:tabs>
          <w:tab w:val="left" w:pos="142"/>
        </w:tabs>
        <w:jc w:val="both"/>
        <w:rPr>
          <w:rFonts w:ascii="Arial" w:hAnsi="Arial" w:cs="Arial"/>
          <w:bCs/>
          <w:color w:val="C00000"/>
          <w:sz w:val="24"/>
          <w:szCs w:val="24"/>
        </w:rPr>
      </w:pPr>
    </w:p>
    <w:p w14:paraId="28D8F178" w14:textId="77777777" w:rsidR="00BE1304" w:rsidRPr="0091023F" w:rsidRDefault="00BE1304" w:rsidP="007256D9">
      <w:pPr>
        <w:tabs>
          <w:tab w:val="left" w:pos="142"/>
        </w:tabs>
        <w:jc w:val="both"/>
        <w:rPr>
          <w:rFonts w:ascii="Arial" w:hAnsi="Arial" w:cs="Arial"/>
          <w:bCs/>
          <w:sz w:val="24"/>
          <w:szCs w:val="24"/>
        </w:rPr>
      </w:pPr>
      <w:r w:rsidRPr="0091023F">
        <w:rPr>
          <w:rFonts w:ascii="Arial" w:hAnsi="Arial" w:cs="Arial"/>
          <w:sz w:val="24"/>
          <w:szCs w:val="24"/>
        </w:rPr>
        <w:t>Adicionalmente, los procedimientos que se encuentren en trámite serán analizados en forma conjunta entre la Dirección Ejecutiva y el Departamento de Proveeduría, para determinar su continuidad o no y posteriormente serán elevados para aprobación del Consejo Superior.</w:t>
      </w:r>
    </w:p>
    <w:p w14:paraId="25B44211" w14:textId="77777777" w:rsidR="006A1772" w:rsidRPr="0091023F" w:rsidRDefault="006A1772" w:rsidP="007256D9">
      <w:pPr>
        <w:tabs>
          <w:tab w:val="left" w:pos="142"/>
        </w:tabs>
        <w:jc w:val="both"/>
        <w:rPr>
          <w:rFonts w:ascii="Arial" w:hAnsi="Arial" w:cs="Arial"/>
          <w:sz w:val="24"/>
          <w:szCs w:val="24"/>
        </w:rPr>
      </w:pPr>
    </w:p>
    <w:p w14:paraId="0F5745DE" w14:textId="77777777" w:rsidR="003A3B19" w:rsidRPr="0091023F" w:rsidRDefault="003A3B19" w:rsidP="00467077">
      <w:pPr>
        <w:suppressAutoHyphens w:val="0"/>
        <w:jc w:val="both"/>
        <w:rPr>
          <w:rFonts w:ascii="Arial" w:hAnsi="Arial" w:cs="Arial"/>
          <w:sz w:val="24"/>
          <w:szCs w:val="24"/>
        </w:rPr>
      </w:pPr>
      <w:r w:rsidRPr="0091023F">
        <w:rPr>
          <w:rFonts w:ascii="Arial" w:hAnsi="Arial" w:cs="Arial"/>
          <w:sz w:val="24"/>
          <w:szCs w:val="24"/>
        </w:rPr>
        <w:t>En el caso de los contratos de alquiler su incremento se establece con base en el índice de Precios al Consumidor (IPC), para el año 202</w:t>
      </w:r>
      <w:r w:rsidR="00A514C6" w:rsidRPr="0091023F">
        <w:rPr>
          <w:rFonts w:ascii="Arial" w:hAnsi="Arial" w:cs="Arial"/>
          <w:sz w:val="24"/>
          <w:szCs w:val="24"/>
        </w:rPr>
        <w:t>4</w:t>
      </w:r>
      <w:r w:rsidRPr="0091023F">
        <w:rPr>
          <w:rFonts w:ascii="Arial" w:hAnsi="Arial" w:cs="Arial"/>
          <w:sz w:val="24"/>
          <w:szCs w:val="24"/>
        </w:rPr>
        <w:t xml:space="preserve"> se estima el crecimiento de los alquileres vigentes en un 5%.</w:t>
      </w:r>
    </w:p>
    <w:p w14:paraId="22201843" w14:textId="77777777" w:rsidR="00296303" w:rsidRPr="0091023F" w:rsidRDefault="00296303" w:rsidP="0066563E">
      <w:pPr>
        <w:tabs>
          <w:tab w:val="left" w:pos="142"/>
        </w:tabs>
        <w:jc w:val="both"/>
        <w:rPr>
          <w:rFonts w:ascii="Arial" w:hAnsi="Arial" w:cs="Arial"/>
          <w:sz w:val="24"/>
          <w:szCs w:val="24"/>
        </w:rPr>
      </w:pPr>
    </w:p>
    <w:p w14:paraId="444F882C" w14:textId="77777777" w:rsidR="0046016A" w:rsidRPr="0091023F" w:rsidRDefault="0069604F" w:rsidP="00454F79">
      <w:pPr>
        <w:tabs>
          <w:tab w:val="left" w:pos="360"/>
        </w:tabs>
        <w:jc w:val="both"/>
        <w:rPr>
          <w:rFonts w:ascii="Arial" w:hAnsi="Arial" w:cs="Arial"/>
          <w:sz w:val="24"/>
          <w:szCs w:val="24"/>
        </w:rPr>
      </w:pPr>
      <w:r w:rsidRPr="0091023F">
        <w:rPr>
          <w:rFonts w:ascii="Arial" w:hAnsi="Arial" w:cs="Arial"/>
          <w:bCs/>
          <w:sz w:val="24"/>
          <w:szCs w:val="24"/>
        </w:rPr>
        <w:t xml:space="preserve">La formulación presupuestaria es un </w:t>
      </w:r>
      <w:r w:rsidR="0046016A" w:rsidRPr="0091023F">
        <w:rPr>
          <w:rFonts w:ascii="Arial" w:hAnsi="Arial" w:cs="Arial"/>
          <w:sz w:val="24"/>
          <w:szCs w:val="24"/>
          <w:lang w:val="es-ES" w:eastAsia="es-ES"/>
        </w:rPr>
        <w:t>proceso participativo</w:t>
      </w:r>
      <w:r w:rsidR="0046016A" w:rsidRPr="0091023F">
        <w:rPr>
          <w:rStyle w:val="Refdenotaalpie"/>
          <w:rFonts w:ascii="Arial" w:hAnsi="Arial" w:cs="Arial"/>
          <w:sz w:val="24"/>
          <w:szCs w:val="24"/>
          <w:lang w:val="es-ES" w:eastAsia="es-ES"/>
        </w:rPr>
        <w:footnoteReference w:id="5"/>
      </w:r>
      <w:r w:rsidR="0046016A" w:rsidRPr="0091023F">
        <w:rPr>
          <w:rFonts w:ascii="Arial" w:hAnsi="Arial" w:cs="Arial"/>
          <w:bCs/>
          <w:sz w:val="24"/>
          <w:szCs w:val="24"/>
        </w:rPr>
        <w:t xml:space="preserve"> </w:t>
      </w:r>
      <w:r w:rsidRPr="0091023F">
        <w:rPr>
          <w:rFonts w:ascii="Arial" w:hAnsi="Arial" w:cs="Arial"/>
          <w:bCs/>
          <w:sz w:val="24"/>
          <w:szCs w:val="24"/>
        </w:rPr>
        <w:t xml:space="preserve">por medio del cual </w:t>
      </w:r>
      <w:r w:rsidR="0046016A" w:rsidRPr="0091023F">
        <w:rPr>
          <w:rFonts w:ascii="Arial" w:hAnsi="Arial" w:cs="Arial"/>
          <w:bCs/>
          <w:sz w:val="24"/>
          <w:szCs w:val="24"/>
        </w:rPr>
        <w:t>todas las oficinas</w:t>
      </w:r>
      <w:r w:rsidR="0046016A" w:rsidRPr="0091023F">
        <w:rPr>
          <w:rFonts w:ascii="Arial" w:hAnsi="Arial" w:cs="Arial"/>
          <w:b/>
          <w:bCs/>
          <w:sz w:val="24"/>
          <w:szCs w:val="24"/>
        </w:rPr>
        <w:t xml:space="preserve"> </w:t>
      </w:r>
      <w:r w:rsidRPr="0091023F">
        <w:rPr>
          <w:rFonts w:ascii="Arial" w:hAnsi="Arial" w:cs="Arial"/>
          <w:sz w:val="24"/>
          <w:szCs w:val="24"/>
        </w:rPr>
        <w:t>pueden y deben e</w:t>
      </w:r>
      <w:r w:rsidR="0046016A" w:rsidRPr="0091023F">
        <w:rPr>
          <w:rFonts w:ascii="Arial" w:hAnsi="Arial" w:cs="Arial"/>
          <w:sz w:val="24"/>
          <w:szCs w:val="24"/>
        </w:rPr>
        <w:t xml:space="preserve">vacuar sus </w:t>
      </w:r>
      <w:r w:rsidRPr="0091023F">
        <w:rPr>
          <w:rFonts w:ascii="Arial" w:hAnsi="Arial" w:cs="Arial"/>
          <w:sz w:val="24"/>
          <w:szCs w:val="24"/>
        </w:rPr>
        <w:t>consultas</w:t>
      </w:r>
      <w:r w:rsidR="0005304D" w:rsidRPr="0091023F">
        <w:rPr>
          <w:rFonts w:ascii="Arial" w:hAnsi="Arial" w:cs="Arial"/>
          <w:sz w:val="24"/>
          <w:szCs w:val="24"/>
        </w:rPr>
        <w:t xml:space="preserve">, </w:t>
      </w:r>
      <w:r w:rsidRPr="0091023F">
        <w:rPr>
          <w:rFonts w:ascii="Arial" w:hAnsi="Arial" w:cs="Arial"/>
          <w:sz w:val="24"/>
          <w:szCs w:val="24"/>
        </w:rPr>
        <w:t>dentro del periodo de revisión establecido</w:t>
      </w:r>
      <w:r w:rsidR="00B644F8" w:rsidRPr="0091023F">
        <w:rPr>
          <w:rFonts w:ascii="Arial" w:hAnsi="Arial" w:cs="Arial"/>
          <w:sz w:val="24"/>
          <w:szCs w:val="24"/>
        </w:rPr>
        <w:t>.</w:t>
      </w:r>
      <w:r w:rsidR="00566EC6" w:rsidRPr="0091023F">
        <w:rPr>
          <w:rFonts w:ascii="Arial" w:hAnsi="Arial" w:cs="Arial"/>
          <w:sz w:val="24"/>
          <w:szCs w:val="24"/>
        </w:rPr>
        <w:t xml:space="preserve"> </w:t>
      </w:r>
      <w:r w:rsidR="00566EC6" w:rsidRPr="0091023F">
        <w:rPr>
          <w:rFonts w:ascii="Arial" w:hAnsi="Arial" w:cs="Arial"/>
          <w:bCs/>
          <w:sz w:val="24"/>
          <w:szCs w:val="24"/>
        </w:rPr>
        <w:t>La Dirección de Planificación env</w:t>
      </w:r>
      <w:r w:rsidR="00B644F8" w:rsidRPr="0091023F">
        <w:rPr>
          <w:rFonts w:ascii="Arial" w:hAnsi="Arial" w:cs="Arial"/>
          <w:bCs/>
          <w:sz w:val="24"/>
          <w:szCs w:val="24"/>
        </w:rPr>
        <w:t>ió en el mes de octubre</w:t>
      </w:r>
      <w:r w:rsidR="00581471" w:rsidRPr="0091023F">
        <w:rPr>
          <w:rFonts w:ascii="Arial" w:hAnsi="Arial" w:cs="Arial"/>
          <w:bCs/>
          <w:sz w:val="24"/>
          <w:szCs w:val="24"/>
        </w:rPr>
        <w:t xml:space="preserve"> del 2022</w:t>
      </w:r>
      <w:r w:rsidR="00566EC6" w:rsidRPr="0091023F">
        <w:rPr>
          <w:rFonts w:ascii="Arial" w:hAnsi="Arial" w:cs="Arial"/>
          <w:bCs/>
          <w:sz w:val="24"/>
          <w:szCs w:val="24"/>
        </w:rPr>
        <w:t xml:space="preserve"> un correo electrónico llamado: </w:t>
      </w:r>
      <w:r w:rsidR="00566EC6" w:rsidRPr="0091023F">
        <w:rPr>
          <w:rFonts w:ascii="Arial" w:hAnsi="Arial" w:cs="Arial"/>
          <w:b/>
          <w:sz w:val="24"/>
          <w:szCs w:val="24"/>
        </w:rPr>
        <w:t>“</w:t>
      </w:r>
      <w:r w:rsidR="00C62D04" w:rsidRPr="0091023F">
        <w:rPr>
          <w:rFonts w:ascii="Arial" w:hAnsi="Arial" w:cs="Arial"/>
          <w:b/>
          <w:sz w:val="24"/>
          <w:szCs w:val="24"/>
        </w:rPr>
        <w:t xml:space="preserve">Primera </w:t>
      </w:r>
      <w:r w:rsidR="00566EC6" w:rsidRPr="0091023F">
        <w:rPr>
          <w:rFonts w:ascii="Arial" w:hAnsi="Arial" w:cs="Arial"/>
          <w:b/>
          <w:sz w:val="24"/>
          <w:szCs w:val="24"/>
        </w:rPr>
        <w:t>Generación de Gastos Fijos</w:t>
      </w:r>
      <w:r w:rsidR="00B644F8" w:rsidRPr="0091023F">
        <w:rPr>
          <w:rFonts w:ascii="Arial" w:hAnsi="Arial" w:cs="Arial"/>
          <w:b/>
          <w:sz w:val="24"/>
          <w:szCs w:val="24"/>
        </w:rPr>
        <w:t xml:space="preserve"> 2024</w:t>
      </w:r>
      <w:r w:rsidR="00566EC6" w:rsidRPr="0091023F">
        <w:rPr>
          <w:rFonts w:ascii="Arial" w:hAnsi="Arial" w:cs="Arial"/>
          <w:b/>
          <w:sz w:val="24"/>
          <w:szCs w:val="24"/>
        </w:rPr>
        <w:t>”</w:t>
      </w:r>
      <w:r w:rsidR="00566EC6" w:rsidRPr="0091023F">
        <w:rPr>
          <w:rFonts w:ascii="Arial" w:hAnsi="Arial" w:cs="Arial"/>
          <w:sz w:val="24"/>
          <w:szCs w:val="24"/>
        </w:rPr>
        <w:t xml:space="preserve"> con el fin de que </w:t>
      </w:r>
      <w:r w:rsidR="004813BD" w:rsidRPr="0091023F">
        <w:rPr>
          <w:rFonts w:ascii="Arial" w:hAnsi="Arial" w:cs="Arial"/>
          <w:sz w:val="24"/>
          <w:szCs w:val="24"/>
        </w:rPr>
        <w:t xml:space="preserve">los Centros de Responsabilidad </w:t>
      </w:r>
      <w:r w:rsidR="00566EC6" w:rsidRPr="0091023F">
        <w:rPr>
          <w:rFonts w:ascii="Arial" w:hAnsi="Arial" w:cs="Arial"/>
          <w:sz w:val="24"/>
          <w:szCs w:val="24"/>
        </w:rPr>
        <w:t>revis</w:t>
      </w:r>
      <w:r w:rsidR="004813BD" w:rsidRPr="0091023F">
        <w:rPr>
          <w:rFonts w:ascii="Arial" w:hAnsi="Arial" w:cs="Arial"/>
          <w:sz w:val="24"/>
          <w:szCs w:val="24"/>
        </w:rPr>
        <w:t>aran</w:t>
      </w:r>
      <w:r w:rsidR="00566EC6" w:rsidRPr="0091023F">
        <w:rPr>
          <w:rFonts w:ascii="Arial" w:hAnsi="Arial" w:cs="Arial"/>
          <w:sz w:val="24"/>
          <w:szCs w:val="24"/>
        </w:rPr>
        <w:t xml:space="preserve"> los recursos generados automáticamente, y que </w:t>
      </w:r>
      <w:r w:rsidR="000D60EA" w:rsidRPr="0091023F">
        <w:rPr>
          <w:rFonts w:ascii="Arial" w:hAnsi="Arial" w:cs="Arial"/>
          <w:sz w:val="24"/>
          <w:szCs w:val="24"/>
        </w:rPr>
        <w:t>estuvieran</w:t>
      </w:r>
      <w:r w:rsidR="00566EC6" w:rsidRPr="0091023F">
        <w:rPr>
          <w:rFonts w:ascii="Arial" w:hAnsi="Arial" w:cs="Arial"/>
          <w:sz w:val="24"/>
          <w:szCs w:val="24"/>
        </w:rPr>
        <w:t xml:space="preserve"> acordes al consumo histórico y las necesidades.</w:t>
      </w:r>
      <w:r w:rsidR="000D60EA" w:rsidRPr="0091023F">
        <w:rPr>
          <w:rFonts w:ascii="Arial" w:hAnsi="Arial" w:cs="Arial"/>
          <w:sz w:val="24"/>
          <w:szCs w:val="24"/>
        </w:rPr>
        <w:t xml:space="preserve"> </w:t>
      </w:r>
      <w:r w:rsidR="0046016A" w:rsidRPr="0091023F">
        <w:rPr>
          <w:rFonts w:ascii="Arial" w:hAnsi="Arial" w:cs="Arial"/>
          <w:sz w:val="24"/>
          <w:szCs w:val="24"/>
        </w:rPr>
        <w:t>Posterior</w:t>
      </w:r>
      <w:r w:rsidRPr="0091023F">
        <w:rPr>
          <w:rFonts w:ascii="Arial" w:hAnsi="Arial" w:cs="Arial"/>
          <w:sz w:val="24"/>
          <w:szCs w:val="24"/>
        </w:rPr>
        <w:t xml:space="preserve"> a la generación de gastos fijos</w:t>
      </w:r>
      <w:r w:rsidR="004934D4" w:rsidRPr="0091023F">
        <w:rPr>
          <w:rFonts w:ascii="Arial" w:hAnsi="Arial" w:cs="Arial"/>
          <w:sz w:val="24"/>
          <w:szCs w:val="24"/>
        </w:rPr>
        <w:t>,</w:t>
      </w:r>
      <w:r w:rsidR="002415D4" w:rsidRPr="0091023F">
        <w:rPr>
          <w:rFonts w:ascii="Arial" w:hAnsi="Arial" w:cs="Arial"/>
          <w:sz w:val="24"/>
          <w:szCs w:val="24"/>
        </w:rPr>
        <w:t xml:space="preserve"> solamente </w:t>
      </w:r>
      <w:r w:rsidR="0046016A" w:rsidRPr="0091023F">
        <w:rPr>
          <w:rFonts w:ascii="Arial" w:hAnsi="Arial" w:cs="Arial"/>
          <w:sz w:val="24"/>
          <w:szCs w:val="24"/>
        </w:rPr>
        <w:t xml:space="preserve">se </w:t>
      </w:r>
      <w:r w:rsidRPr="0091023F">
        <w:rPr>
          <w:rFonts w:ascii="Arial" w:hAnsi="Arial" w:cs="Arial"/>
          <w:sz w:val="24"/>
          <w:szCs w:val="24"/>
        </w:rPr>
        <w:t xml:space="preserve">harán </w:t>
      </w:r>
      <w:r w:rsidR="0046016A" w:rsidRPr="0091023F">
        <w:rPr>
          <w:rFonts w:ascii="Arial" w:hAnsi="Arial" w:cs="Arial"/>
          <w:sz w:val="24"/>
          <w:szCs w:val="24"/>
        </w:rPr>
        <w:t xml:space="preserve">modificaciones en casos excepcionales, los cuales deben coordinarse primero con </w:t>
      </w:r>
      <w:r w:rsidR="003D15C8" w:rsidRPr="0091023F">
        <w:rPr>
          <w:rFonts w:ascii="Arial" w:hAnsi="Arial" w:cs="Arial"/>
          <w:sz w:val="24"/>
          <w:szCs w:val="24"/>
        </w:rPr>
        <w:t xml:space="preserve">el </w:t>
      </w:r>
      <w:r w:rsidR="0046016A" w:rsidRPr="0091023F">
        <w:rPr>
          <w:rFonts w:ascii="Arial" w:hAnsi="Arial" w:cs="Arial"/>
          <w:sz w:val="24"/>
          <w:szCs w:val="24"/>
        </w:rPr>
        <w:t xml:space="preserve">Departamento de Proveeduría </w:t>
      </w:r>
      <w:r w:rsidRPr="0091023F">
        <w:rPr>
          <w:rFonts w:ascii="Arial" w:hAnsi="Arial" w:cs="Arial"/>
          <w:sz w:val="24"/>
          <w:szCs w:val="24"/>
        </w:rPr>
        <w:t>y</w:t>
      </w:r>
      <w:r w:rsidR="0046016A" w:rsidRPr="0091023F">
        <w:rPr>
          <w:rFonts w:ascii="Arial" w:hAnsi="Arial" w:cs="Arial"/>
          <w:sz w:val="24"/>
          <w:szCs w:val="24"/>
        </w:rPr>
        <w:t xml:space="preserve"> </w:t>
      </w:r>
      <w:r w:rsidR="003D15C8" w:rsidRPr="0091023F">
        <w:rPr>
          <w:rFonts w:ascii="Arial" w:hAnsi="Arial" w:cs="Arial"/>
          <w:sz w:val="24"/>
          <w:szCs w:val="24"/>
        </w:rPr>
        <w:t xml:space="preserve">el Departamento </w:t>
      </w:r>
      <w:r w:rsidR="0046016A" w:rsidRPr="0091023F">
        <w:rPr>
          <w:rFonts w:ascii="Arial" w:hAnsi="Arial" w:cs="Arial"/>
          <w:sz w:val="24"/>
          <w:szCs w:val="24"/>
        </w:rPr>
        <w:t>Financiero Contable</w:t>
      </w:r>
      <w:r w:rsidR="00566EC6" w:rsidRPr="0091023F">
        <w:rPr>
          <w:rFonts w:ascii="Arial" w:hAnsi="Arial" w:cs="Arial"/>
          <w:sz w:val="24"/>
          <w:szCs w:val="24"/>
        </w:rPr>
        <w:t xml:space="preserve"> según corresponda</w:t>
      </w:r>
      <w:r w:rsidR="003D15C8" w:rsidRPr="0091023F">
        <w:rPr>
          <w:rFonts w:ascii="Arial" w:hAnsi="Arial" w:cs="Arial"/>
          <w:sz w:val="24"/>
          <w:szCs w:val="24"/>
        </w:rPr>
        <w:t xml:space="preserve">, posteriormente, </w:t>
      </w:r>
      <w:r w:rsidRPr="0091023F">
        <w:rPr>
          <w:rFonts w:ascii="Arial" w:hAnsi="Arial" w:cs="Arial"/>
          <w:sz w:val="24"/>
          <w:szCs w:val="24"/>
        </w:rPr>
        <w:t>e</w:t>
      </w:r>
      <w:r w:rsidR="0046016A" w:rsidRPr="0091023F">
        <w:rPr>
          <w:rFonts w:ascii="Arial" w:hAnsi="Arial" w:cs="Arial"/>
          <w:sz w:val="24"/>
          <w:szCs w:val="24"/>
        </w:rPr>
        <w:t xml:space="preserve">l cambio en el Sistema SIGA-PJ </w:t>
      </w:r>
      <w:r w:rsidR="003D15C8" w:rsidRPr="0091023F">
        <w:rPr>
          <w:rFonts w:ascii="Arial" w:hAnsi="Arial" w:cs="Arial"/>
          <w:sz w:val="24"/>
          <w:szCs w:val="24"/>
        </w:rPr>
        <w:t xml:space="preserve">solamente lo puede realizar </w:t>
      </w:r>
      <w:r w:rsidR="0046016A" w:rsidRPr="0091023F">
        <w:rPr>
          <w:rFonts w:ascii="Arial" w:hAnsi="Arial" w:cs="Arial"/>
          <w:sz w:val="24"/>
          <w:szCs w:val="24"/>
        </w:rPr>
        <w:t>l</w:t>
      </w:r>
      <w:r w:rsidR="001C2383" w:rsidRPr="0091023F">
        <w:rPr>
          <w:rFonts w:ascii="Arial" w:hAnsi="Arial" w:cs="Arial"/>
          <w:sz w:val="24"/>
          <w:szCs w:val="24"/>
        </w:rPr>
        <w:t>a</w:t>
      </w:r>
      <w:r w:rsidR="0046016A" w:rsidRPr="0091023F">
        <w:rPr>
          <w:rFonts w:ascii="Arial" w:hAnsi="Arial" w:cs="Arial"/>
          <w:sz w:val="24"/>
          <w:szCs w:val="24"/>
        </w:rPr>
        <w:t xml:space="preserve"> </w:t>
      </w:r>
      <w:r w:rsidR="001C2383" w:rsidRPr="0091023F">
        <w:rPr>
          <w:rFonts w:ascii="Arial" w:hAnsi="Arial" w:cs="Arial"/>
          <w:sz w:val="24"/>
          <w:szCs w:val="24"/>
        </w:rPr>
        <w:t>Dirección de Planificación</w:t>
      </w:r>
      <w:r w:rsidR="0046016A" w:rsidRPr="0091023F">
        <w:rPr>
          <w:rFonts w:ascii="Arial" w:hAnsi="Arial" w:cs="Arial"/>
          <w:sz w:val="24"/>
          <w:szCs w:val="24"/>
        </w:rPr>
        <w:t>.</w:t>
      </w:r>
    </w:p>
    <w:p w14:paraId="2785B230" w14:textId="77777777" w:rsidR="00DB35B1" w:rsidRPr="0091023F" w:rsidRDefault="00DB35B1" w:rsidP="00454F79">
      <w:pPr>
        <w:tabs>
          <w:tab w:val="left" w:pos="360"/>
        </w:tabs>
        <w:jc w:val="both"/>
        <w:rPr>
          <w:rFonts w:ascii="Arial" w:hAnsi="Arial" w:cs="Arial"/>
          <w:color w:val="C00000"/>
          <w:sz w:val="24"/>
          <w:szCs w:val="24"/>
        </w:rPr>
      </w:pPr>
    </w:p>
    <w:p w14:paraId="4F11925C" w14:textId="77777777" w:rsidR="005D4777" w:rsidRPr="0091023F" w:rsidRDefault="005D4777" w:rsidP="00454F79">
      <w:pPr>
        <w:tabs>
          <w:tab w:val="left" w:pos="360"/>
        </w:tabs>
        <w:jc w:val="both"/>
        <w:rPr>
          <w:rFonts w:ascii="Arial" w:hAnsi="Arial" w:cs="Arial"/>
          <w:color w:val="C00000"/>
          <w:sz w:val="24"/>
          <w:szCs w:val="24"/>
        </w:rPr>
      </w:pPr>
    </w:p>
    <w:p w14:paraId="7028B2BA" w14:textId="77777777" w:rsidR="00566EC6" w:rsidRPr="0091023F" w:rsidRDefault="00566EC6" w:rsidP="00454F79">
      <w:pPr>
        <w:tabs>
          <w:tab w:val="left" w:pos="360"/>
        </w:tabs>
        <w:jc w:val="both"/>
        <w:rPr>
          <w:rFonts w:ascii="Arial" w:hAnsi="Arial" w:cs="Arial"/>
          <w:color w:val="C00000"/>
          <w:sz w:val="24"/>
          <w:szCs w:val="24"/>
        </w:rPr>
      </w:pPr>
    </w:p>
    <w:tbl>
      <w:tblPr>
        <w:tblW w:w="8889"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2344"/>
        <w:gridCol w:w="3483"/>
      </w:tblGrid>
      <w:tr w:rsidR="00EC5614" w:rsidRPr="0091023F" w14:paraId="73438B5F" w14:textId="77777777" w:rsidTr="00C871DA">
        <w:trPr>
          <w:trHeight w:val="557"/>
          <w:tblCellSpacing w:w="20" w:type="dxa"/>
          <w:jc w:val="center"/>
        </w:trPr>
        <w:tc>
          <w:tcPr>
            <w:tcW w:w="8809" w:type="dxa"/>
            <w:gridSpan w:val="3"/>
            <w:shd w:val="clear" w:color="auto" w:fill="auto"/>
            <w:hideMark/>
          </w:tcPr>
          <w:p w14:paraId="645D8B92" w14:textId="77777777" w:rsidR="00A643B8" w:rsidRPr="0091023F" w:rsidRDefault="00A643B8" w:rsidP="002C0001">
            <w:pPr>
              <w:jc w:val="center"/>
              <w:rPr>
                <w:rFonts w:ascii="Arial" w:eastAsia="Calibri" w:hAnsi="Arial" w:cs="Arial"/>
                <w:b/>
                <w:bCs/>
                <w:color w:val="000000" w:themeColor="text1"/>
                <w:sz w:val="18"/>
              </w:rPr>
            </w:pPr>
            <w:r w:rsidRPr="0091023F">
              <w:rPr>
                <w:rFonts w:ascii="Arial" w:hAnsi="Arial" w:cs="Arial"/>
                <w:b/>
                <w:bCs/>
                <w:color w:val="000000" w:themeColor="text1"/>
                <w:sz w:val="18"/>
              </w:rPr>
              <w:t>Responsables de Atender las Consultas de Servicios Públicos,</w:t>
            </w:r>
          </w:p>
          <w:p w14:paraId="73C03F92" w14:textId="77777777" w:rsidR="00A643B8" w:rsidRPr="0091023F" w:rsidRDefault="00A643B8" w:rsidP="002C0001">
            <w:pPr>
              <w:jc w:val="center"/>
              <w:rPr>
                <w:rFonts w:ascii="Arial" w:hAnsi="Arial" w:cs="Arial"/>
                <w:b/>
                <w:bCs/>
                <w:color w:val="000000" w:themeColor="text1"/>
                <w:sz w:val="18"/>
              </w:rPr>
            </w:pPr>
            <w:r w:rsidRPr="0091023F">
              <w:rPr>
                <w:rFonts w:ascii="Arial" w:hAnsi="Arial" w:cs="Arial"/>
                <w:b/>
                <w:bCs/>
                <w:color w:val="000000" w:themeColor="text1"/>
                <w:sz w:val="18"/>
              </w:rPr>
              <w:t>Contratos, Artículos con Parámetros, Cuadros de</w:t>
            </w:r>
          </w:p>
          <w:p w14:paraId="3153B495" w14:textId="77777777" w:rsidR="00A643B8" w:rsidRPr="00CA011B" w:rsidRDefault="00A643B8" w:rsidP="002C0001">
            <w:pPr>
              <w:jc w:val="center"/>
              <w:rPr>
                <w:rFonts w:ascii="Arial" w:eastAsia="Calibri" w:hAnsi="Arial" w:cs="Arial"/>
                <w:color w:val="C00000"/>
                <w:sz w:val="18"/>
                <w:szCs w:val="22"/>
              </w:rPr>
            </w:pPr>
            <w:r w:rsidRPr="0091023F">
              <w:rPr>
                <w:rFonts w:ascii="Arial" w:hAnsi="Arial" w:cs="Arial"/>
                <w:b/>
                <w:bCs/>
                <w:color w:val="000000" w:themeColor="text1"/>
                <w:sz w:val="18"/>
              </w:rPr>
              <w:t>Consumo y Catálogo de Bienes y Servicios</w:t>
            </w:r>
          </w:p>
        </w:tc>
      </w:tr>
      <w:tr w:rsidR="00EC5614" w:rsidRPr="0091023F" w14:paraId="7A7C18F9" w14:textId="77777777" w:rsidTr="00C871DA">
        <w:trPr>
          <w:trHeight w:val="124"/>
          <w:tblCellSpacing w:w="20" w:type="dxa"/>
          <w:jc w:val="center"/>
        </w:trPr>
        <w:tc>
          <w:tcPr>
            <w:tcW w:w="3002" w:type="dxa"/>
            <w:shd w:val="clear" w:color="auto" w:fill="auto"/>
            <w:hideMark/>
          </w:tcPr>
          <w:p w14:paraId="0146B427" w14:textId="77777777" w:rsidR="00A643B8" w:rsidRPr="0091023F" w:rsidRDefault="00A643B8" w:rsidP="002C0001">
            <w:pPr>
              <w:snapToGrid w:val="0"/>
              <w:spacing w:before="60" w:after="60"/>
              <w:jc w:val="center"/>
              <w:rPr>
                <w:rFonts w:ascii="Arial" w:eastAsia="Calibri" w:hAnsi="Arial" w:cs="Arial"/>
                <w:b/>
                <w:bCs/>
                <w:color w:val="000000" w:themeColor="text1"/>
                <w:sz w:val="18"/>
                <w:szCs w:val="22"/>
              </w:rPr>
            </w:pPr>
            <w:r w:rsidRPr="0091023F">
              <w:rPr>
                <w:rFonts w:ascii="Arial" w:hAnsi="Arial" w:cs="Arial"/>
                <w:b/>
                <w:bCs/>
                <w:color w:val="000000" w:themeColor="text1"/>
                <w:sz w:val="18"/>
              </w:rPr>
              <w:t>Tipo de Consulta</w:t>
            </w:r>
          </w:p>
        </w:tc>
        <w:tc>
          <w:tcPr>
            <w:tcW w:w="2304" w:type="dxa"/>
            <w:shd w:val="clear" w:color="auto" w:fill="auto"/>
            <w:hideMark/>
          </w:tcPr>
          <w:p w14:paraId="1079DA5E" w14:textId="77777777" w:rsidR="00A643B8" w:rsidRPr="0091023F" w:rsidRDefault="00A643B8" w:rsidP="002C0001">
            <w:pPr>
              <w:snapToGrid w:val="0"/>
              <w:spacing w:before="60" w:after="60"/>
              <w:jc w:val="center"/>
              <w:rPr>
                <w:rFonts w:ascii="Arial" w:eastAsia="Calibri" w:hAnsi="Arial" w:cs="Arial"/>
                <w:b/>
                <w:bCs/>
                <w:color w:val="000000" w:themeColor="text1"/>
                <w:sz w:val="18"/>
                <w:szCs w:val="22"/>
              </w:rPr>
            </w:pPr>
            <w:r w:rsidRPr="0091023F">
              <w:rPr>
                <w:rFonts w:ascii="Arial" w:hAnsi="Arial" w:cs="Arial"/>
                <w:b/>
                <w:bCs/>
                <w:color w:val="000000" w:themeColor="text1"/>
                <w:sz w:val="18"/>
              </w:rPr>
              <w:t>Departamento</w:t>
            </w:r>
          </w:p>
        </w:tc>
        <w:tc>
          <w:tcPr>
            <w:tcW w:w="3422" w:type="dxa"/>
            <w:shd w:val="clear" w:color="auto" w:fill="auto"/>
            <w:hideMark/>
          </w:tcPr>
          <w:p w14:paraId="2DBB0358" w14:textId="77777777" w:rsidR="00A643B8" w:rsidRPr="0091023F" w:rsidRDefault="00A643B8" w:rsidP="002C0001">
            <w:pPr>
              <w:autoSpaceDE w:val="0"/>
              <w:autoSpaceDN w:val="0"/>
              <w:jc w:val="center"/>
              <w:rPr>
                <w:rFonts w:ascii="Arial" w:eastAsia="Calibri" w:hAnsi="Arial" w:cs="Arial"/>
                <w:b/>
                <w:bCs/>
                <w:color w:val="000000" w:themeColor="text1"/>
                <w:sz w:val="18"/>
                <w:szCs w:val="22"/>
                <w:lang w:val="es-ES"/>
              </w:rPr>
            </w:pPr>
            <w:r w:rsidRPr="0091023F">
              <w:rPr>
                <w:rFonts w:ascii="Arial" w:hAnsi="Arial" w:cs="Arial"/>
                <w:b/>
                <w:bCs/>
                <w:color w:val="000000" w:themeColor="text1"/>
                <w:sz w:val="18"/>
                <w:lang w:val="es-ES"/>
              </w:rPr>
              <w:t>Responsable</w:t>
            </w:r>
          </w:p>
        </w:tc>
      </w:tr>
      <w:tr w:rsidR="00EC5614" w:rsidRPr="0091023F" w14:paraId="7CB9AB93" w14:textId="77777777" w:rsidTr="00C871DA">
        <w:trPr>
          <w:trHeight w:val="157"/>
          <w:tblCellSpacing w:w="20" w:type="dxa"/>
          <w:jc w:val="center"/>
        </w:trPr>
        <w:tc>
          <w:tcPr>
            <w:tcW w:w="3002" w:type="dxa"/>
            <w:shd w:val="clear" w:color="auto" w:fill="auto"/>
            <w:hideMark/>
          </w:tcPr>
          <w:p w14:paraId="05D71464"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Servicios Públicos: agua, electricidad y teléfono</w:t>
            </w:r>
            <w:r w:rsidR="001C6964" w:rsidRPr="0091023F">
              <w:rPr>
                <w:rFonts w:ascii="Arial" w:hAnsi="Arial" w:cs="Arial"/>
                <w:color w:val="000000" w:themeColor="text1"/>
                <w:sz w:val="18"/>
              </w:rPr>
              <w:t>.</w:t>
            </w:r>
          </w:p>
        </w:tc>
        <w:tc>
          <w:tcPr>
            <w:tcW w:w="2304" w:type="dxa"/>
            <w:shd w:val="clear" w:color="auto" w:fill="auto"/>
            <w:hideMark/>
          </w:tcPr>
          <w:p w14:paraId="2735E8DE"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Departamento Financiero Contable</w:t>
            </w:r>
          </w:p>
        </w:tc>
        <w:tc>
          <w:tcPr>
            <w:tcW w:w="3422" w:type="dxa"/>
            <w:shd w:val="clear" w:color="auto" w:fill="auto"/>
          </w:tcPr>
          <w:p w14:paraId="5A334A63" w14:textId="77777777" w:rsidR="00A643B8" w:rsidRPr="0091023F" w:rsidRDefault="000C6449" w:rsidP="002C0001">
            <w:pPr>
              <w:jc w:val="both"/>
              <w:rPr>
                <w:rFonts w:ascii="Arial" w:eastAsia="Calibri" w:hAnsi="Arial" w:cs="Arial"/>
                <w:color w:val="000000" w:themeColor="text1"/>
                <w:sz w:val="18"/>
                <w:szCs w:val="22"/>
                <w:lang w:val="es-ES"/>
              </w:rPr>
            </w:pPr>
            <w:r w:rsidRPr="0091023F">
              <w:rPr>
                <w:rFonts w:ascii="Arial" w:hAnsi="Arial" w:cs="Arial"/>
                <w:color w:val="000000" w:themeColor="text1"/>
                <w:sz w:val="18"/>
                <w:szCs w:val="18"/>
                <w:lang w:val="es-ES"/>
              </w:rPr>
              <w:t>Ricardo García Molina, ext. 01-3349 y</w:t>
            </w:r>
            <w:r w:rsidR="007562A0" w:rsidRPr="0091023F">
              <w:rPr>
                <w:rFonts w:ascii="Arial" w:hAnsi="Arial" w:cs="Arial"/>
                <w:color w:val="000000" w:themeColor="text1"/>
                <w:sz w:val="18"/>
                <w:szCs w:val="18"/>
                <w:lang w:val="es-ES"/>
              </w:rPr>
              <w:t xml:space="preserve"> </w:t>
            </w:r>
            <w:r w:rsidR="00F42744" w:rsidRPr="0091023F">
              <w:rPr>
                <w:rFonts w:ascii="Arial" w:hAnsi="Arial" w:cs="Arial"/>
                <w:color w:val="000000" w:themeColor="text1"/>
                <w:sz w:val="18"/>
                <w:szCs w:val="18"/>
                <w:lang w:val="es-ES"/>
              </w:rPr>
              <w:t>Carolina Salazar Arce</w:t>
            </w:r>
            <w:r w:rsidRPr="0091023F">
              <w:rPr>
                <w:rFonts w:ascii="Arial" w:hAnsi="Arial" w:cs="Arial"/>
                <w:color w:val="000000" w:themeColor="text1"/>
                <w:sz w:val="18"/>
                <w:szCs w:val="18"/>
                <w:lang w:val="es-ES"/>
              </w:rPr>
              <w:t>, ext. 01-3349</w:t>
            </w:r>
            <w:r w:rsidR="00F42744" w:rsidRPr="0091023F">
              <w:rPr>
                <w:rFonts w:ascii="Arial" w:hAnsi="Arial" w:cs="Arial"/>
                <w:color w:val="000000" w:themeColor="text1"/>
                <w:sz w:val="18"/>
                <w:szCs w:val="18"/>
                <w:lang w:val="es-ES"/>
              </w:rPr>
              <w:t>,</w:t>
            </w:r>
            <w:r w:rsidRPr="0091023F">
              <w:rPr>
                <w:rFonts w:ascii="Arial" w:hAnsi="Arial" w:cs="Arial"/>
                <w:color w:val="000000" w:themeColor="text1"/>
                <w:sz w:val="18"/>
                <w:szCs w:val="18"/>
                <w:lang w:val="es-ES"/>
              </w:rPr>
              <w:t xml:space="preserve"> </w:t>
            </w:r>
            <w:r w:rsidR="00F42744" w:rsidRPr="0091023F">
              <w:rPr>
                <w:rFonts w:ascii="Arial" w:hAnsi="Arial" w:cs="Arial"/>
                <w:color w:val="000000" w:themeColor="text1"/>
                <w:sz w:val="18"/>
                <w:szCs w:val="18"/>
                <w:lang w:val="es-ES"/>
              </w:rPr>
              <w:t xml:space="preserve">ambos localizables por </w:t>
            </w:r>
            <w:proofErr w:type="spellStart"/>
            <w:r w:rsidR="00F42744" w:rsidRPr="0091023F">
              <w:rPr>
                <w:rFonts w:ascii="Arial" w:hAnsi="Arial" w:cs="Arial"/>
                <w:color w:val="000000" w:themeColor="text1"/>
                <w:sz w:val="18"/>
                <w:szCs w:val="18"/>
                <w:lang w:val="es-ES"/>
              </w:rPr>
              <w:t>Teams</w:t>
            </w:r>
            <w:proofErr w:type="spellEnd"/>
            <w:r w:rsidR="00F42744" w:rsidRPr="0091023F">
              <w:rPr>
                <w:rFonts w:ascii="Arial" w:hAnsi="Arial" w:cs="Arial"/>
                <w:color w:val="000000" w:themeColor="text1"/>
                <w:sz w:val="18"/>
                <w:szCs w:val="18"/>
                <w:lang w:val="es-ES"/>
              </w:rPr>
              <w:t>.</w:t>
            </w:r>
          </w:p>
        </w:tc>
      </w:tr>
      <w:tr w:rsidR="00EC5614" w:rsidRPr="0091023F" w14:paraId="7CDFF070" w14:textId="77777777" w:rsidTr="00C871DA">
        <w:trPr>
          <w:trHeight w:val="157"/>
          <w:tblCellSpacing w:w="20" w:type="dxa"/>
          <w:jc w:val="center"/>
        </w:trPr>
        <w:tc>
          <w:tcPr>
            <w:tcW w:w="3002" w:type="dxa"/>
            <w:shd w:val="clear" w:color="auto" w:fill="auto"/>
            <w:hideMark/>
          </w:tcPr>
          <w:p w14:paraId="79F83104"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Contratos: servicios continuados y alquileres</w:t>
            </w:r>
            <w:r w:rsidR="001C6964" w:rsidRPr="0091023F">
              <w:rPr>
                <w:rFonts w:ascii="Arial" w:hAnsi="Arial" w:cs="Arial"/>
                <w:color w:val="000000" w:themeColor="text1"/>
                <w:sz w:val="18"/>
              </w:rPr>
              <w:t>.</w:t>
            </w:r>
          </w:p>
        </w:tc>
        <w:tc>
          <w:tcPr>
            <w:tcW w:w="2304" w:type="dxa"/>
            <w:shd w:val="clear" w:color="auto" w:fill="auto"/>
          </w:tcPr>
          <w:p w14:paraId="417D6827" w14:textId="77777777" w:rsidR="00A643B8" w:rsidRPr="0091023F" w:rsidRDefault="00A643B8" w:rsidP="002C0001">
            <w:pPr>
              <w:snapToGrid w:val="0"/>
              <w:spacing w:before="60" w:after="60"/>
              <w:jc w:val="both"/>
              <w:rPr>
                <w:rFonts w:ascii="Arial" w:eastAsia="Calibri" w:hAnsi="Arial" w:cs="Arial"/>
                <w:color w:val="000000" w:themeColor="text1"/>
                <w:sz w:val="18"/>
              </w:rPr>
            </w:pPr>
            <w:r w:rsidRPr="0091023F">
              <w:rPr>
                <w:rFonts w:ascii="Arial" w:hAnsi="Arial" w:cs="Arial"/>
                <w:color w:val="000000" w:themeColor="text1"/>
                <w:sz w:val="18"/>
              </w:rPr>
              <w:t>Departamento de Proveeduría</w:t>
            </w:r>
          </w:p>
          <w:p w14:paraId="03118A32"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p>
        </w:tc>
        <w:tc>
          <w:tcPr>
            <w:tcW w:w="3422" w:type="dxa"/>
            <w:shd w:val="clear" w:color="auto" w:fill="auto"/>
            <w:hideMark/>
          </w:tcPr>
          <w:p w14:paraId="52EF5477" w14:textId="77777777" w:rsidR="00A643B8" w:rsidRPr="0091023F" w:rsidRDefault="00A643B8" w:rsidP="0046488E">
            <w:pPr>
              <w:snapToGrid w:val="0"/>
              <w:jc w:val="both"/>
              <w:rPr>
                <w:rFonts w:ascii="Arial" w:eastAsia="Calibri" w:hAnsi="Arial" w:cs="Arial"/>
                <w:color w:val="000000" w:themeColor="text1"/>
                <w:sz w:val="18"/>
                <w:lang w:val="es-ES"/>
              </w:rPr>
            </w:pPr>
            <w:r w:rsidRPr="0091023F">
              <w:rPr>
                <w:rFonts w:ascii="Arial" w:hAnsi="Arial" w:cs="Arial"/>
                <w:color w:val="000000" w:themeColor="text1"/>
                <w:sz w:val="18"/>
                <w:lang w:val="es-ES"/>
              </w:rPr>
              <w:t>Paulo Calvo Ballestero, ext. 01-3622</w:t>
            </w:r>
            <w:r w:rsidR="00F42744" w:rsidRPr="0091023F">
              <w:rPr>
                <w:rFonts w:ascii="Arial" w:hAnsi="Arial" w:cs="Arial"/>
                <w:color w:val="000000" w:themeColor="text1"/>
                <w:sz w:val="18"/>
                <w:lang w:val="es-ES"/>
              </w:rPr>
              <w:t xml:space="preserve"> y</w:t>
            </w:r>
          </w:p>
          <w:p w14:paraId="42882AD4" w14:textId="77777777" w:rsidR="00A643B8" w:rsidRPr="0091023F" w:rsidRDefault="00A643B8" w:rsidP="003F61EA">
            <w:pPr>
              <w:snapToGrid w:val="0"/>
              <w:jc w:val="both"/>
              <w:rPr>
                <w:rFonts w:ascii="Arial" w:eastAsia="Calibri" w:hAnsi="Arial" w:cs="Arial"/>
                <w:color w:val="000000" w:themeColor="text1"/>
                <w:sz w:val="18"/>
                <w:szCs w:val="22"/>
                <w:lang w:val="es-ES"/>
              </w:rPr>
            </w:pPr>
            <w:r w:rsidRPr="0091023F">
              <w:rPr>
                <w:rFonts w:ascii="Arial" w:hAnsi="Arial" w:cs="Arial"/>
                <w:color w:val="000000" w:themeColor="text1"/>
                <w:sz w:val="18"/>
                <w:lang w:val="es-ES"/>
              </w:rPr>
              <w:t>Gustavo Alpizar Fonseca,</w:t>
            </w:r>
            <w:r w:rsidR="00F42744" w:rsidRPr="0091023F">
              <w:rPr>
                <w:rFonts w:ascii="Arial" w:hAnsi="Arial" w:cs="Arial"/>
                <w:color w:val="000000" w:themeColor="text1"/>
                <w:sz w:val="18"/>
                <w:lang w:val="es-ES"/>
              </w:rPr>
              <w:t xml:space="preserve"> </w:t>
            </w:r>
            <w:r w:rsidRPr="0091023F">
              <w:rPr>
                <w:rFonts w:ascii="Arial" w:hAnsi="Arial" w:cs="Arial"/>
                <w:color w:val="000000" w:themeColor="text1"/>
                <w:sz w:val="18"/>
                <w:lang w:val="es-ES"/>
              </w:rPr>
              <w:t>ext. 01-3122</w:t>
            </w:r>
            <w:r w:rsidR="0046488E" w:rsidRPr="0091023F">
              <w:rPr>
                <w:rFonts w:ascii="Arial" w:hAnsi="Arial" w:cs="Arial"/>
                <w:color w:val="000000" w:themeColor="text1"/>
                <w:sz w:val="18"/>
                <w:lang w:val="es-ES"/>
              </w:rPr>
              <w:t xml:space="preserve">, ambos localizables por </w:t>
            </w:r>
            <w:proofErr w:type="spellStart"/>
            <w:r w:rsidR="0046488E" w:rsidRPr="0091023F">
              <w:rPr>
                <w:rFonts w:ascii="Arial" w:hAnsi="Arial" w:cs="Arial"/>
                <w:color w:val="000000" w:themeColor="text1"/>
                <w:sz w:val="18"/>
                <w:lang w:val="es-ES"/>
              </w:rPr>
              <w:t>Teams</w:t>
            </w:r>
            <w:proofErr w:type="spellEnd"/>
            <w:r w:rsidR="0046488E" w:rsidRPr="0091023F">
              <w:rPr>
                <w:rFonts w:ascii="Arial" w:hAnsi="Arial" w:cs="Arial"/>
                <w:color w:val="000000" w:themeColor="text1"/>
                <w:sz w:val="18"/>
                <w:lang w:val="es-ES"/>
              </w:rPr>
              <w:t>.</w:t>
            </w:r>
          </w:p>
        </w:tc>
      </w:tr>
      <w:tr w:rsidR="00EC5614" w:rsidRPr="0091023F" w14:paraId="76AECF05" w14:textId="77777777" w:rsidTr="00C871DA">
        <w:trPr>
          <w:trHeight w:val="188"/>
          <w:tblCellSpacing w:w="20" w:type="dxa"/>
          <w:jc w:val="center"/>
        </w:trPr>
        <w:tc>
          <w:tcPr>
            <w:tcW w:w="3002" w:type="dxa"/>
            <w:shd w:val="clear" w:color="auto" w:fill="auto"/>
            <w:hideMark/>
          </w:tcPr>
          <w:p w14:paraId="3617E855"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Artículos de stock por parámetros y cuadros de consumo</w:t>
            </w:r>
            <w:r w:rsidR="001C6964" w:rsidRPr="0091023F">
              <w:rPr>
                <w:rFonts w:ascii="Arial" w:hAnsi="Arial" w:cs="Arial"/>
                <w:color w:val="000000" w:themeColor="text1"/>
                <w:sz w:val="18"/>
              </w:rPr>
              <w:t>.</w:t>
            </w:r>
          </w:p>
        </w:tc>
        <w:tc>
          <w:tcPr>
            <w:tcW w:w="2304" w:type="dxa"/>
            <w:shd w:val="clear" w:color="auto" w:fill="auto"/>
            <w:hideMark/>
          </w:tcPr>
          <w:p w14:paraId="4E38D13B"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t>Departamento de Proveeduría</w:t>
            </w:r>
          </w:p>
        </w:tc>
        <w:tc>
          <w:tcPr>
            <w:tcW w:w="3422" w:type="dxa"/>
            <w:shd w:val="clear" w:color="auto" w:fill="auto"/>
            <w:hideMark/>
          </w:tcPr>
          <w:p w14:paraId="74BFA1CB" w14:textId="77777777" w:rsidR="00A643B8" w:rsidRPr="0091023F" w:rsidRDefault="00A643B8" w:rsidP="002C0001">
            <w:pPr>
              <w:snapToGrid w:val="0"/>
              <w:jc w:val="both"/>
              <w:rPr>
                <w:rFonts w:ascii="Arial" w:eastAsia="Calibri" w:hAnsi="Arial" w:cs="Arial"/>
                <w:color w:val="000000" w:themeColor="text1"/>
                <w:sz w:val="18"/>
                <w:szCs w:val="22"/>
                <w:lang w:val="es-ES"/>
              </w:rPr>
            </w:pPr>
            <w:r w:rsidRPr="0091023F">
              <w:rPr>
                <w:rFonts w:ascii="Arial" w:hAnsi="Arial" w:cs="Arial"/>
                <w:color w:val="000000" w:themeColor="text1"/>
                <w:sz w:val="18"/>
                <w:lang w:val="es-ES"/>
              </w:rPr>
              <w:t>Giselle Castrillo Vargas, ext. 01-3204</w:t>
            </w:r>
            <w:r w:rsidR="003E2868" w:rsidRPr="0091023F">
              <w:rPr>
                <w:rFonts w:ascii="Arial" w:hAnsi="Arial" w:cs="Arial"/>
                <w:color w:val="000000" w:themeColor="text1"/>
                <w:sz w:val="18"/>
                <w:lang w:val="es-ES"/>
              </w:rPr>
              <w:t xml:space="preserve">, localizable </w:t>
            </w:r>
            <w:r w:rsidR="00F42744" w:rsidRPr="0091023F">
              <w:rPr>
                <w:rFonts w:ascii="Arial" w:hAnsi="Arial" w:cs="Arial"/>
                <w:color w:val="000000" w:themeColor="text1"/>
                <w:sz w:val="18"/>
                <w:lang w:val="es-ES"/>
              </w:rPr>
              <w:t xml:space="preserve">por </w:t>
            </w:r>
            <w:proofErr w:type="spellStart"/>
            <w:r w:rsidR="003E2868" w:rsidRPr="0091023F">
              <w:rPr>
                <w:rFonts w:ascii="Arial" w:hAnsi="Arial" w:cs="Arial"/>
                <w:color w:val="000000" w:themeColor="text1"/>
                <w:sz w:val="18"/>
                <w:lang w:val="es-ES"/>
              </w:rPr>
              <w:t>Teams</w:t>
            </w:r>
            <w:proofErr w:type="spellEnd"/>
            <w:r w:rsidR="003E2868" w:rsidRPr="0091023F">
              <w:rPr>
                <w:rFonts w:ascii="Arial" w:hAnsi="Arial" w:cs="Arial"/>
                <w:color w:val="000000" w:themeColor="text1"/>
                <w:sz w:val="18"/>
                <w:lang w:val="es-ES"/>
              </w:rPr>
              <w:t>.</w:t>
            </w:r>
          </w:p>
        </w:tc>
      </w:tr>
      <w:tr w:rsidR="00E33959" w:rsidRPr="0091023F" w14:paraId="683CCBE9" w14:textId="77777777" w:rsidTr="00C871DA">
        <w:trPr>
          <w:trHeight w:val="220"/>
          <w:tblCellSpacing w:w="20" w:type="dxa"/>
          <w:jc w:val="center"/>
        </w:trPr>
        <w:tc>
          <w:tcPr>
            <w:tcW w:w="3002" w:type="dxa"/>
            <w:shd w:val="clear" w:color="auto" w:fill="auto"/>
            <w:hideMark/>
          </w:tcPr>
          <w:p w14:paraId="2B48F0C6" w14:textId="77777777" w:rsidR="00A643B8" w:rsidRPr="0091023F" w:rsidRDefault="00A643B8" w:rsidP="002C0001">
            <w:pPr>
              <w:snapToGrid w:val="0"/>
              <w:spacing w:before="60" w:after="60"/>
              <w:jc w:val="both"/>
              <w:rPr>
                <w:rFonts w:ascii="Arial" w:eastAsia="Calibri" w:hAnsi="Arial" w:cs="Arial"/>
                <w:color w:val="000000" w:themeColor="text1"/>
                <w:sz w:val="18"/>
                <w:szCs w:val="22"/>
              </w:rPr>
            </w:pPr>
            <w:r w:rsidRPr="0091023F">
              <w:rPr>
                <w:rFonts w:ascii="Arial" w:hAnsi="Arial" w:cs="Arial"/>
                <w:color w:val="000000" w:themeColor="text1"/>
                <w:sz w:val="18"/>
              </w:rPr>
              <w:lastRenderedPageBreak/>
              <w:t xml:space="preserve">Catálogo de bienes y servicios: artículos, </w:t>
            </w:r>
            <w:r w:rsidR="003F0C80" w:rsidRPr="0091023F">
              <w:rPr>
                <w:rFonts w:ascii="Arial" w:hAnsi="Arial" w:cs="Arial"/>
                <w:color w:val="000000" w:themeColor="text1"/>
                <w:sz w:val="18"/>
              </w:rPr>
              <w:t xml:space="preserve">actualización de </w:t>
            </w:r>
            <w:r w:rsidRPr="0091023F">
              <w:rPr>
                <w:rFonts w:ascii="Arial" w:hAnsi="Arial" w:cs="Arial"/>
                <w:color w:val="000000" w:themeColor="text1"/>
                <w:sz w:val="18"/>
              </w:rPr>
              <w:t>precios y códigos</w:t>
            </w:r>
            <w:r w:rsidR="001C6964" w:rsidRPr="0091023F">
              <w:rPr>
                <w:rFonts w:ascii="Arial" w:hAnsi="Arial" w:cs="Arial"/>
                <w:color w:val="000000" w:themeColor="text1"/>
                <w:sz w:val="18"/>
              </w:rPr>
              <w:t>.</w:t>
            </w:r>
          </w:p>
        </w:tc>
        <w:tc>
          <w:tcPr>
            <w:tcW w:w="2304" w:type="dxa"/>
            <w:shd w:val="clear" w:color="auto" w:fill="auto"/>
          </w:tcPr>
          <w:p w14:paraId="28499C72" w14:textId="77777777" w:rsidR="00A643B8" w:rsidRPr="0091023F" w:rsidRDefault="00A643B8" w:rsidP="002C0001">
            <w:pPr>
              <w:snapToGrid w:val="0"/>
              <w:spacing w:before="60" w:after="60"/>
              <w:jc w:val="both"/>
              <w:rPr>
                <w:rFonts w:ascii="Arial" w:eastAsia="Calibri" w:hAnsi="Arial" w:cs="Arial"/>
                <w:color w:val="000000" w:themeColor="text1"/>
                <w:sz w:val="18"/>
              </w:rPr>
            </w:pPr>
            <w:r w:rsidRPr="0091023F">
              <w:rPr>
                <w:rFonts w:ascii="Arial" w:hAnsi="Arial" w:cs="Arial"/>
                <w:color w:val="000000" w:themeColor="text1"/>
                <w:sz w:val="18"/>
              </w:rPr>
              <w:t xml:space="preserve">Departamento de Proveeduría       </w:t>
            </w:r>
          </w:p>
          <w:p w14:paraId="2B0383F4" w14:textId="77777777" w:rsidR="00A643B8" w:rsidRPr="0091023F" w:rsidRDefault="00A643B8" w:rsidP="002C0001">
            <w:pPr>
              <w:spacing w:before="60" w:after="60"/>
              <w:jc w:val="both"/>
              <w:rPr>
                <w:rFonts w:ascii="Arial" w:eastAsia="Calibri" w:hAnsi="Arial" w:cs="Arial"/>
                <w:color w:val="000000" w:themeColor="text1"/>
                <w:sz w:val="18"/>
                <w:szCs w:val="22"/>
              </w:rPr>
            </w:pPr>
          </w:p>
        </w:tc>
        <w:tc>
          <w:tcPr>
            <w:tcW w:w="3422" w:type="dxa"/>
            <w:shd w:val="clear" w:color="auto" w:fill="auto"/>
            <w:hideMark/>
          </w:tcPr>
          <w:p w14:paraId="40E9E681" w14:textId="77777777" w:rsidR="00A643B8" w:rsidRPr="0091023F" w:rsidRDefault="00F42744" w:rsidP="002C0001">
            <w:pPr>
              <w:jc w:val="both"/>
              <w:rPr>
                <w:rFonts w:ascii="Arial" w:eastAsia="Calibri" w:hAnsi="Arial" w:cs="Arial"/>
                <w:color w:val="000000" w:themeColor="text1"/>
                <w:sz w:val="18"/>
                <w:szCs w:val="22"/>
                <w:lang w:val="es-ES"/>
              </w:rPr>
            </w:pPr>
            <w:r w:rsidRPr="0091023F">
              <w:rPr>
                <w:rFonts w:ascii="Arial" w:hAnsi="Arial" w:cs="Arial"/>
                <w:color w:val="000000" w:themeColor="text1"/>
                <w:sz w:val="18"/>
                <w:szCs w:val="18"/>
              </w:rPr>
              <w:t>Gerardo Rodríguez Navarro</w:t>
            </w:r>
            <w:r w:rsidR="003E2868" w:rsidRPr="0091023F">
              <w:rPr>
                <w:rFonts w:ascii="Arial" w:hAnsi="Arial" w:cs="Arial"/>
                <w:color w:val="000000" w:themeColor="text1"/>
                <w:sz w:val="18"/>
                <w:szCs w:val="18"/>
                <w:lang w:val="es-ES"/>
              </w:rPr>
              <w:t>, e</w:t>
            </w:r>
            <w:r w:rsidR="003E2868" w:rsidRPr="0091023F">
              <w:rPr>
                <w:rFonts w:ascii="Arial" w:hAnsi="Arial" w:cs="Arial"/>
                <w:color w:val="000000" w:themeColor="text1"/>
                <w:sz w:val="18"/>
                <w:lang w:val="es-ES"/>
              </w:rPr>
              <w:t xml:space="preserve">xt. 01-3608, localizable </w:t>
            </w:r>
            <w:r w:rsidRPr="0091023F">
              <w:rPr>
                <w:rFonts w:ascii="Arial" w:hAnsi="Arial" w:cs="Arial"/>
                <w:color w:val="000000" w:themeColor="text1"/>
                <w:sz w:val="18"/>
                <w:lang w:val="es-ES"/>
              </w:rPr>
              <w:t xml:space="preserve">por </w:t>
            </w:r>
            <w:proofErr w:type="spellStart"/>
            <w:r w:rsidR="003E2868" w:rsidRPr="0091023F">
              <w:rPr>
                <w:rFonts w:ascii="Arial" w:hAnsi="Arial" w:cs="Arial"/>
                <w:color w:val="000000" w:themeColor="text1"/>
                <w:sz w:val="18"/>
                <w:lang w:val="es-ES"/>
              </w:rPr>
              <w:t>Teams</w:t>
            </w:r>
            <w:proofErr w:type="spellEnd"/>
            <w:r w:rsidR="003E2868" w:rsidRPr="0091023F">
              <w:rPr>
                <w:rFonts w:ascii="Arial" w:hAnsi="Arial" w:cs="Arial"/>
                <w:color w:val="000000" w:themeColor="text1"/>
                <w:sz w:val="18"/>
                <w:lang w:val="es-ES"/>
              </w:rPr>
              <w:t>.</w:t>
            </w:r>
          </w:p>
        </w:tc>
      </w:tr>
    </w:tbl>
    <w:p w14:paraId="7F679CCE" w14:textId="77777777" w:rsidR="00F23180" w:rsidRPr="0091023F" w:rsidRDefault="00F23180" w:rsidP="001A3567">
      <w:pPr>
        <w:tabs>
          <w:tab w:val="left" w:pos="360"/>
        </w:tabs>
        <w:jc w:val="center"/>
        <w:rPr>
          <w:rFonts w:ascii="Arial" w:hAnsi="Arial" w:cs="Arial"/>
          <w:color w:val="C00000"/>
          <w:szCs w:val="24"/>
        </w:rPr>
      </w:pPr>
    </w:p>
    <w:p w14:paraId="44F79202" w14:textId="77777777" w:rsidR="001A3567" w:rsidRPr="0091023F" w:rsidRDefault="001A3567" w:rsidP="001A3567">
      <w:pPr>
        <w:tabs>
          <w:tab w:val="left" w:pos="360"/>
        </w:tabs>
        <w:jc w:val="center"/>
        <w:rPr>
          <w:rFonts w:ascii="Arial" w:hAnsi="Arial" w:cs="Arial"/>
          <w:color w:val="C00000"/>
          <w:sz w:val="24"/>
          <w:szCs w:val="24"/>
        </w:rPr>
      </w:pPr>
    </w:p>
    <w:p w14:paraId="68A92446" w14:textId="77777777" w:rsidR="008F74E6" w:rsidRPr="0091023F" w:rsidRDefault="00DD4E90" w:rsidP="008F74E6">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Debido a restricciones presupuestarias</w:t>
      </w:r>
      <w:r w:rsidR="00715F07" w:rsidRPr="0091023F">
        <w:rPr>
          <w:rFonts w:ascii="Arial" w:hAnsi="Arial" w:cs="Arial"/>
          <w:sz w:val="24"/>
          <w:szCs w:val="24"/>
        </w:rPr>
        <w:t xml:space="preserve"> a raíz de la situación fiscal del país y comprometidos con las medidas de contención del gasto</w:t>
      </w:r>
      <w:r w:rsidR="0011501C" w:rsidRPr="0091023F">
        <w:rPr>
          <w:rFonts w:ascii="Arial" w:hAnsi="Arial" w:cs="Arial"/>
          <w:sz w:val="24"/>
          <w:szCs w:val="24"/>
        </w:rPr>
        <w:t>,</w:t>
      </w:r>
      <w:r w:rsidR="00B531B5" w:rsidRPr="0091023F">
        <w:rPr>
          <w:rFonts w:ascii="Arial" w:hAnsi="Arial" w:cs="Arial"/>
          <w:sz w:val="24"/>
          <w:szCs w:val="24"/>
        </w:rPr>
        <w:t xml:space="preserve"> </w:t>
      </w:r>
      <w:r w:rsidRPr="0091023F">
        <w:rPr>
          <w:rFonts w:ascii="Arial" w:hAnsi="Arial" w:cs="Arial"/>
          <w:sz w:val="24"/>
          <w:szCs w:val="24"/>
        </w:rPr>
        <w:t>n</w:t>
      </w:r>
      <w:r w:rsidR="0046016A" w:rsidRPr="0091023F">
        <w:rPr>
          <w:rFonts w:ascii="Arial" w:hAnsi="Arial" w:cs="Arial"/>
          <w:sz w:val="24"/>
          <w:szCs w:val="24"/>
        </w:rPr>
        <w:t xml:space="preserve">o </w:t>
      </w:r>
      <w:r w:rsidR="009B08C8" w:rsidRPr="0091023F">
        <w:rPr>
          <w:rFonts w:ascii="Arial" w:hAnsi="Arial" w:cs="Arial"/>
          <w:sz w:val="24"/>
          <w:szCs w:val="24"/>
        </w:rPr>
        <w:t xml:space="preserve">es permitido </w:t>
      </w:r>
      <w:r w:rsidR="0046016A" w:rsidRPr="0091023F">
        <w:rPr>
          <w:rFonts w:ascii="Arial" w:hAnsi="Arial" w:cs="Arial"/>
          <w:sz w:val="24"/>
          <w:szCs w:val="24"/>
        </w:rPr>
        <w:t xml:space="preserve">incluir </w:t>
      </w:r>
      <w:r w:rsidR="0046016A" w:rsidRPr="0091023F">
        <w:rPr>
          <w:rFonts w:ascii="Arial" w:hAnsi="Arial" w:cs="Arial"/>
          <w:b/>
          <w:sz w:val="24"/>
          <w:szCs w:val="24"/>
        </w:rPr>
        <w:t xml:space="preserve">nuevas contrataciones o ampliaciones de contratos </w:t>
      </w:r>
      <w:r w:rsidR="00821405" w:rsidRPr="0091023F">
        <w:rPr>
          <w:rFonts w:ascii="Arial" w:hAnsi="Arial" w:cs="Arial"/>
          <w:b/>
          <w:sz w:val="24"/>
          <w:szCs w:val="24"/>
        </w:rPr>
        <w:t>de</w:t>
      </w:r>
      <w:r w:rsidR="0046016A" w:rsidRPr="0091023F">
        <w:rPr>
          <w:rFonts w:ascii="Arial" w:hAnsi="Arial" w:cs="Arial"/>
          <w:b/>
          <w:sz w:val="24"/>
          <w:szCs w:val="24"/>
        </w:rPr>
        <w:t xml:space="preserve"> limpieza, jardinería </w:t>
      </w:r>
      <w:r w:rsidR="00821405" w:rsidRPr="0091023F">
        <w:rPr>
          <w:rFonts w:ascii="Arial" w:hAnsi="Arial" w:cs="Arial"/>
          <w:b/>
          <w:sz w:val="24"/>
          <w:szCs w:val="24"/>
        </w:rPr>
        <w:t>o</w:t>
      </w:r>
      <w:r w:rsidR="0046016A" w:rsidRPr="0091023F">
        <w:rPr>
          <w:rFonts w:ascii="Arial" w:hAnsi="Arial" w:cs="Arial"/>
          <w:b/>
          <w:sz w:val="24"/>
          <w:szCs w:val="24"/>
        </w:rPr>
        <w:t xml:space="preserve"> vigilancia</w:t>
      </w:r>
      <w:r w:rsidR="00300140" w:rsidRPr="0091023F">
        <w:rPr>
          <w:rFonts w:ascii="Arial" w:hAnsi="Arial" w:cs="Arial"/>
          <w:sz w:val="24"/>
          <w:szCs w:val="24"/>
        </w:rPr>
        <w:t xml:space="preserve">, por lo que los artículos correspondientes se inactivarán en el </w:t>
      </w:r>
      <w:r w:rsidR="0021576C" w:rsidRPr="0091023F">
        <w:rPr>
          <w:rFonts w:ascii="Arial" w:hAnsi="Arial" w:cs="Arial"/>
          <w:sz w:val="24"/>
          <w:szCs w:val="24"/>
        </w:rPr>
        <w:t xml:space="preserve">Catálogo de Bienes y Servicios del </w:t>
      </w:r>
      <w:r w:rsidR="00300140" w:rsidRPr="0091023F">
        <w:rPr>
          <w:rFonts w:ascii="Arial" w:hAnsi="Arial" w:cs="Arial"/>
          <w:sz w:val="24"/>
          <w:szCs w:val="24"/>
        </w:rPr>
        <w:t>Sistema SIGA</w:t>
      </w:r>
      <w:r w:rsidR="00AA4FF2" w:rsidRPr="0091023F">
        <w:rPr>
          <w:rFonts w:ascii="Arial" w:hAnsi="Arial" w:cs="Arial"/>
          <w:sz w:val="24"/>
          <w:szCs w:val="24"/>
        </w:rPr>
        <w:t>-</w:t>
      </w:r>
      <w:r w:rsidR="00300140" w:rsidRPr="0091023F">
        <w:rPr>
          <w:rFonts w:ascii="Arial" w:hAnsi="Arial" w:cs="Arial"/>
          <w:sz w:val="24"/>
          <w:szCs w:val="24"/>
        </w:rPr>
        <w:t>PJ</w:t>
      </w:r>
      <w:r w:rsidR="005F2BE8" w:rsidRPr="0091023F">
        <w:rPr>
          <w:rFonts w:ascii="Arial" w:hAnsi="Arial" w:cs="Arial"/>
          <w:sz w:val="24"/>
          <w:szCs w:val="24"/>
        </w:rPr>
        <w:t xml:space="preserve"> y las necesidades de nuevos contratos o adendum a los ya existentes, deberán ser enviadas a la Dirección de Planificación</w:t>
      </w:r>
      <w:r w:rsidR="003B20AB" w:rsidRPr="0091023F">
        <w:rPr>
          <w:rFonts w:ascii="Arial" w:hAnsi="Arial" w:cs="Arial"/>
          <w:sz w:val="24"/>
          <w:szCs w:val="24"/>
        </w:rPr>
        <w:t xml:space="preserve"> i</w:t>
      </w:r>
      <w:r w:rsidR="003B20AB" w:rsidRPr="00CA011B">
        <w:rPr>
          <w:rFonts w:ascii="Arial" w:hAnsi="Arial" w:cs="Arial"/>
          <w:sz w:val="24"/>
          <w:szCs w:val="24"/>
        </w:rPr>
        <w:t>ndicando de d</w:t>
      </w:r>
      <w:r w:rsidR="001C6964" w:rsidRPr="00CA011B">
        <w:rPr>
          <w:rFonts w:ascii="Arial" w:hAnsi="Arial" w:cs="Arial"/>
          <w:sz w:val="24"/>
          <w:szCs w:val="24"/>
        </w:rPr>
        <w:t>o</w:t>
      </w:r>
      <w:r w:rsidR="003B20AB" w:rsidRPr="00CA011B">
        <w:rPr>
          <w:rFonts w:ascii="Arial" w:hAnsi="Arial" w:cs="Arial"/>
          <w:sz w:val="24"/>
          <w:szCs w:val="24"/>
        </w:rPr>
        <w:t>nde se tomarán los recursos para financiar estos nuevos contratos,</w:t>
      </w:r>
      <w:r w:rsidR="005F2BE8" w:rsidRPr="0091023F">
        <w:rPr>
          <w:rFonts w:ascii="Arial" w:hAnsi="Arial" w:cs="Arial"/>
          <w:sz w:val="24"/>
          <w:szCs w:val="24"/>
        </w:rPr>
        <w:t xml:space="preserve"> para ser analizadas en conjunto con la Dirección Ejecutiva</w:t>
      </w:r>
      <w:r w:rsidR="0046016A" w:rsidRPr="0091023F">
        <w:rPr>
          <w:rFonts w:ascii="Arial" w:hAnsi="Arial" w:cs="Arial"/>
          <w:sz w:val="24"/>
          <w:szCs w:val="24"/>
        </w:rPr>
        <w:t xml:space="preserve">. </w:t>
      </w:r>
    </w:p>
    <w:p w14:paraId="3BE1918F" w14:textId="77777777" w:rsidR="00BE1304" w:rsidRPr="0091023F" w:rsidRDefault="00BE1304" w:rsidP="00BE1304">
      <w:pPr>
        <w:jc w:val="both"/>
        <w:rPr>
          <w:rFonts w:ascii="Arial" w:hAnsi="Arial" w:cs="Arial"/>
          <w:color w:val="C00000"/>
          <w:sz w:val="24"/>
          <w:szCs w:val="24"/>
        </w:rPr>
      </w:pPr>
    </w:p>
    <w:p w14:paraId="5799E5A7" w14:textId="77777777" w:rsidR="00BE1304" w:rsidRPr="0091023F" w:rsidRDefault="00420799" w:rsidP="00467077">
      <w:pPr>
        <w:suppressAutoHyphens w:val="0"/>
        <w:jc w:val="both"/>
        <w:rPr>
          <w:rFonts w:ascii="Arial" w:hAnsi="Arial" w:cs="Arial"/>
          <w:color w:val="000000" w:themeColor="text1"/>
          <w:sz w:val="24"/>
          <w:szCs w:val="24"/>
        </w:rPr>
      </w:pPr>
      <w:r w:rsidRPr="0091023F">
        <w:rPr>
          <w:rFonts w:ascii="Arial" w:hAnsi="Arial" w:cs="Arial"/>
          <w:color w:val="000000" w:themeColor="text1"/>
          <w:sz w:val="24"/>
          <w:szCs w:val="24"/>
        </w:rPr>
        <w:t xml:space="preserve">En la </w:t>
      </w:r>
      <w:r w:rsidRPr="0091023F">
        <w:rPr>
          <w:rFonts w:ascii="Arial" w:hAnsi="Arial" w:cs="Arial"/>
          <w:b/>
          <w:bCs/>
          <w:color w:val="000000" w:themeColor="text1"/>
          <w:sz w:val="24"/>
          <w:szCs w:val="24"/>
        </w:rPr>
        <w:t>Subpartida 10406 Servicios Generales específicamente el servicio de limpieza</w:t>
      </w:r>
      <w:r w:rsidRPr="0091023F">
        <w:rPr>
          <w:rFonts w:ascii="Arial" w:hAnsi="Arial" w:cs="Arial"/>
          <w:color w:val="000000" w:themeColor="text1"/>
          <w:sz w:val="24"/>
          <w:szCs w:val="24"/>
        </w:rPr>
        <w:t>, l</w:t>
      </w:r>
      <w:r w:rsidR="00BE1304" w:rsidRPr="0091023F">
        <w:rPr>
          <w:rFonts w:ascii="Arial" w:hAnsi="Arial" w:cs="Arial"/>
          <w:color w:val="000000" w:themeColor="text1"/>
          <w:sz w:val="24"/>
          <w:szCs w:val="24"/>
        </w:rPr>
        <w:t>os recursos de los contratos N°38118, 39118 y 40118 “Contratación del servicio de limpieza integral para los diversos Circuitos Judiciales del país, según demanda”, se generarán automáticamente en las oficinas hasta el 31/12/202</w:t>
      </w:r>
      <w:r w:rsidR="00AA4FF2" w:rsidRPr="0091023F">
        <w:rPr>
          <w:rFonts w:ascii="Arial" w:hAnsi="Arial" w:cs="Arial"/>
          <w:color w:val="000000" w:themeColor="text1"/>
          <w:sz w:val="24"/>
          <w:szCs w:val="24"/>
        </w:rPr>
        <w:t>4</w:t>
      </w:r>
      <w:r w:rsidR="00BE1304" w:rsidRPr="0091023F">
        <w:rPr>
          <w:rFonts w:ascii="Arial" w:hAnsi="Arial" w:cs="Arial"/>
          <w:color w:val="000000" w:themeColor="text1"/>
          <w:sz w:val="24"/>
          <w:szCs w:val="24"/>
        </w:rPr>
        <w:t>. El Departamento de Servicios Generales como administrador del contrato, deberá</w:t>
      </w:r>
      <w:r w:rsidR="00DC12CA" w:rsidRPr="0091023F">
        <w:rPr>
          <w:rFonts w:ascii="Arial" w:hAnsi="Arial" w:cs="Arial"/>
          <w:color w:val="000000" w:themeColor="text1"/>
          <w:sz w:val="24"/>
          <w:szCs w:val="24"/>
        </w:rPr>
        <w:t xml:space="preserve"> estimar</w:t>
      </w:r>
      <w:r w:rsidR="00BE1304" w:rsidRPr="0091023F">
        <w:rPr>
          <w:rFonts w:ascii="Arial" w:hAnsi="Arial" w:cs="Arial"/>
          <w:color w:val="000000" w:themeColor="text1"/>
          <w:sz w:val="24"/>
          <w:szCs w:val="24"/>
        </w:rPr>
        <w:t xml:space="preserve"> el eventual aumento del precio del nuevo contrato</w:t>
      </w:r>
      <w:r w:rsidR="004732AB" w:rsidRPr="0091023F">
        <w:rPr>
          <w:rFonts w:ascii="Arial" w:hAnsi="Arial" w:cs="Arial"/>
          <w:color w:val="000000" w:themeColor="text1"/>
          <w:sz w:val="24"/>
          <w:szCs w:val="24"/>
        </w:rPr>
        <w:t>.</w:t>
      </w:r>
    </w:p>
    <w:p w14:paraId="460C152E" w14:textId="77777777" w:rsidR="008F74E6" w:rsidRPr="0091023F" w:rsidRDefault="00420799" w:rsidP="00467077">
      <w:pPr>
        <w:suppressAutoHyphens w:val="0"/>
        <w:spacing w:before="100" w:beforeAutospacing="1" w:after="100" w:afterAutospacing="1"/>
        <w:jc w:val="both"/>
        <w:rPr>
          <w:rFonts w:ascii="Arial" w:hAnsi="Arial" w:cs="Arial"/>
          <w:color w:val="000000" w:themeColor="text1"/>
          <w:sz w:val="24"/>
          <w:szCs w:val="24"/>
        </w:rPr>
      </w:pPr>
      <w:r w:rsidRPr="0091023F">
        <w:rPr>
          <w:rFonts w:ascii="Arial" w:hAnsi="Arial" w:cs="Arial"/>
          <w:color w:val="000000" w:themeColor="text1"/>
          <w:sz w:val="24"/>
          <w:szCs w:val="24"/>
        </w:rPr>
        <w:t xml:space="preserve">En la </w:t>
      </w:r>
      <w:r w:rsidRPr="0091023F">
        <w:rPr>
          <w:rFonts w:ascii="Arial" w:hAnsi="Arial" w:cs="Arial"/>
          <w:b/>
          <w:bCs/>
          <w:color w:val="000000" w:themeColor="text1"/>
          <w:sz w:val="24"/>
          <w:szCs w:val="24"/>
        </w:rPr>
        <w:t xml:space="preserve">Subpartida 10406 Servicios Generales específicamente el servicio de </w:t>
      </w:r>
      <w:r w:rsidR="00B900C9" w:rsidRPr="0091023F">
        <w:rPr>
          <w:rFonts w:ascii="Arial" w:hAnsi="Arial" w:cs="Arial"/>
          <w:b/>
          <w:bCs/>
          <w:color w:val="000000" w:themeColor="text1"/>
          <w:sz w:val="24"/>
          <w:szCs w:val="24"/>
        </w:rPr>
        <w:t>vigilancia</w:t>
      </w:r>
      <w:r w:rsidRPr="0091023F">
        <w:rPr>
          <w:rFonts w:ascii="Arial" w:hAnsi="Arial" w:cs="Arial"/>
          <w:color w:val="000000" w:themeColor="text1"/>
          <w:sz w:val="24"/>
          <w:szCs w:val="24"/>
        </w:rPr>
        <w:t>,</w:t>
      </w:r>
      <w:r w:rsidR="00B900C9" w:rsidRPr="0091023F">
        <w:rPr>
          <w:rFonts w:ascii="Arial" w:hAnsi="Arial" w:cs="Arial"/>
          <w:color w:val="000000" w:themeColor="text1"/>
          <w:sz w:val="24"/>
          <w:szCs w:val="24"/>
        </w:rPr>
        <w:t xml:space="preserve"> l</w:t>
      </w:r>
      <w:r w:rsidR="00BE1304" w:rsidRPr="0091023F">
        <w:rPr>
          <w:rFonts w:ascii="Arial" w:hAnsi="Arial" w:cs="Arial"/>
          <w:color w:val="000000" w:themeColor="text1"/>
          <w:sz w:val="24"/>
          <w:szCs w:val="24"/>
        </w:rPr>
        <w:t xml:space="preserve">os recursos del contrato </w:t>
      </w:r>
      <w:r w:rsidR="001C6964" w:rsidRPr="0091023F">
        <w:rPr>
          <w:rFonts w:ascii="Arial" w:hAnsi="Arial" w:cs="Arial"/>
          <w:color w:val="000000" w:themeColor="text1"/>
          <w:sz w:val="24"/>
          <w:szCs w:val="24"/>
        </w:rPr>
        <w:t>N°</w:t>
      </w:r>
      <w:r w:rsidR="00BE1304" w:rsidRPr="0091023F">
        <w:rPr>
          <w:rFonts w:ascii="Arial" w:hAnsi="Arial" w:cs="Arial"/>
          <w:color w:val="000000" w:themeColor="text1"/>
          <w:sz w:val="24"/>
          <w:szCs w:val="24"/>
        </w:rPr>
        <w:t xml:space="preserve">016120 “Contratación de Servicios Vigilancia y Seguridad para los edificios que alberga el Poder Judicial a nivel nacional, en la modalidad de contratación de entrega según demanda”, se generarán automáticamente en las oficinas </w:t>
      </w:r>
      <w:r w:rsidR="00AA4FF2" w:rsidRPr="0091023F">
        <w:rPr>
          <w:rFonts w:ascii="Arial" w:hAnsi="Arial" w:cs="Arial"/>
          <w:color w:val="000000" w:themeColor="text1"/>
          <w:sz w:val="24"/>
          <w:szCs w:val="24"/>
        </w:rPr>
        <w:t>hasta el 31/12/</w:t>
      </w:r>
      <w:r w:rsidR="00BE1304" w:rsidRPr="0091023F">
        <w:rPr>
          <w:rFonts w:ascii="Arial" w:hAnsi="Arial" w:cs="Arial"/>
          <w:color w:val="000000" w:themeColor="text1"/>
          <w:sz w:val="24"/>
          <w:szCs w:val="24"/>
        </w:rPr>
        <w:t xml:space="preserve">2024. </w:t>
      </w:r>
      <w:r w:rsidR="008533E2" w:rsidRPr="0091023F">
        <w:rPr>
          <w:rFonts w:ascii="Arial" w:hAnsi="Arial" w:cs="Arial"/>
          <w:color w:val="000000" w:themeColor="text1"/>
          <w:sz w:val="24"/>
          <w:szCs w:val="24"/>
        </w:rPr>
        <w:t>El Departamento de Seguridad como administrador del contrato, deberá estimar el eventual aumento del precio del nuevo contrato.</w:t>
      </w:r>
    </w:p>
    <w:p w14:paraId="5895538F" w14:textId="77777777" w:rsidR="003A3B19" w:rsidRPr="0091023F" w:rsidRDefault="003A3B19" w:rsidP="00467077">
      <w:pPr>
        <w:suppressAutoHyphens w:val="0"/>
        <w:jc w:val="both"/>
        <w:rPr>
          <w:rFonts w:ascii="Arial" w:hAnsi="Arial" w:cs="Arial"/>
          <w:color w:val="000000" w:themeColor="text1"/>
          <w:sz w:val="24"/>
          <w:szCs w:val="24"/>
        </w:rPr>
      </w:pPr>
      <w:r w:rsidRPr="0091023F">
        <w:rPr>
          <w:rFonts w:ascii="Arial" w:hAnsi="Arial" w:cs="Arial"/>
          <w:color w:val="000000" w:themeColor="text1"/>
          <w:sz w:val="24"/>
          <w:szCs w:val="24"/>
        </w:rPr>
        <w:t>En los contratos de vigilancia y limpieza, se estima un incremento del 6% y 5% respectivamente. Por su parte, los procedimientos que actualmente se encuentren en trámite, igualmente serán analizados en forma conjunta entre la Dirección Ejecutiva y el Departamento de Proveeduría, para determinar su continuidad o no y posteriormente serán elevados para aprobación del Consejo Superior. En caso de ser aprobados, la inclusión la realizará directamente la Dirección de Planificación. Para las oficinas judiciales que cuentan con plazas de Auxiliar de Servicios Generales, no se autoriza la contratación del servicio de limpieza.</w:t>
      </w:r>
    </w:p>
    <w:p w14:paraId="73B38A95" w14:textId="77777777" w:rsidR="00E169A1" w:rsidRPr="0091023F" w:rsidRDefault="00E169A1" w:rsidP="009A2632">
      <w:pPr>
        <w:tabs>
          <w:tab w:val="left" w:pos="360"/>
        </w:tabs>
        <w:jc w:val="both"/>
        <w:rPr>
          <w:rFonts w:ascii="Arial" w:hAnsi="Arial" w:cs="Arial"/>
          <w:color w:val="000000" w:themeColor="text1"/>
          <w:sz w:val="24"/>
          <w:szCs w:val="24"/>
        </w:rPr>
      </w:pPr>
    </w:p>
    <w:p w14:paraId="49D87D13" w14:textId="77777777" w:rsidR="00CA4DC5" w:rsidRPr="0091023F" w:rsidRDefault="00AD6888" w:rsidP="009A2632">
      <w:pPr>
        <w:pStyle w:val="Prrafodelista"/>
        <w:numPr>
          <w:ilvl w:val="0"/>
          <w:numId w:val="2"/>
        </w:numPr>
        <w:tabs>
          <w:tab w:val="left" w:pos="426"/>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En cuanto a la </w:t>
      </w:r>
      <w:r w:rsidR="009A2632" w:rsidRPr="0091023F">
        <w:rPr>
          <w:rFonts w:ascii="Arial" w:hAnsi="Arial" w:cs="Arial"/>
          <w:b/>
          <w:bCs/>
          <w:color w:val="000000" w:themeColor="text1"/>
          <w:sz w:val="24"/>
          <w:szCs w:val="24"/>
        </w:rPr>
        <w:t>S</w:t>
      </w:r>
      <w:r w:rsidRPr="0091023F">
        <w:rPr>
          <w:rFonts w:ascii="Arial" w:hAnsi="Arial" w:cs="Arial"/>
          <w:b/>
          <w:bCs/>
          <w:color w:val="000000" w:themeColor="text1"/>
          <w:sz w:val="24"/>
          <w:szCs w:val="24"/>
        </w:rPr>
        <w:t>ubpartida 10401 Servicios en Ciencias de la Salud</w:t>
      </w:r>
      <w:r w:rsidRPr="0091023F">
        <w:rPr>
          <w:rFonts w:ascii="Arial" w:hAnsi="Arial" w:cs="Arial"/>
          <w:color w:val="000000" w:themeColor="text1"/>
          <w:sz w:val="24"/>
          <w:szCs w:val="24"/>
        </w:rPr>
        <w:t xml:space="preserve">, específicamente los contratos para Servicios Médicos para Empleados, Corte Plena en la sesión </w:t>
      </w:r>
      <w:r w:rsidR="009A2632" w:rsidRPr="0091023F">
        <w:rPr>
          <w:rFonts w:ascii="Arial" w:hAnsi="Arial" w:cs="Arial"/>
          <w:color w:val="000000" w:themeColor="text1"/>
          <w:sz w:val="24"/>
          <w:szCs w:val="24"/>
        </w:rPr>
        <w:t>N°</w:t>
      </w:r>
      <w:r w:rsidRPr="0091023F">
        <w:rPr>
          <w:rFonts w:ascii="Arial" w:hAnsi="Arial" w:cs="Arial"/>
          <w:color w:val="000000" w:themeColor="text1"/>
          <w:sz w:val="24"/>
          <w:szCs w:val="24"/>
        </w:rPr>
        <w:t>5-2021 del 1 de febrero del 2021, artículo XIII, acordó restituir los recursos económicos para atender los servicios médicos, bajo dos modalidades; por hora profesional y por consulta individual.  Para el periodo 2024 los contratos de servicio médico se generaron automáticamente para todo el periodo 2024, con cargo a cada Administración Regional, la cual será la responsable de verificar la incorporación de los recursos para honrar el contrato.</w:t>
      </w:r>
    </w:p>
    <w:p w14:paraId="114320FD" w14:textId="77777777" w:rsidR="00AD6888" w:rsidRPr="0091023F" w:rsidRDefault="00AD6888" w:rsidP="009D5E00">
      <w:pPr>
        <w:pStyle w:val="Prrafodelista"/>
        <w:tabs>
          <w:tab w:val="left" w:pos="426"/>
        </w:tabs>
        <w:ind w:left="0"/>
        <w:jc w:val="both"/>
        <w:rPr>
          <w:rFonts w:ascii="Arial" w:hAnsi="Arial" w:cs="Arial"/>
          <w:color w:val="000000" w:themeColor="text1"/>
          <w:sz w:val="24"/>
          <w:szCs w:val="24"/>
        </w:rPr>
      </w:pPr>
    </w:p>
    <w:p w14:paraId="575550A4" w14:textId="77777777" w:rsidR="00197103" w:rsidRPr="0091023F" w:rsidRDefault="00197103" w:rsidP="00EB001D">
      <w:pPr>
        <w:pStyle w:val="Prrafodelista"/>
        <w:numPr>
          <w:ilvl w:val="0"/>
          <w:numId w:val="2"/>
        </w:numPr>
        <w:shd w:val="clear" w:color="auto" w:fill="FFFFFF" w:themeFill="background1"/>
        <w:tabs>
          <w:tab w:val="left" w:pos="426"/>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lastRenderedPageBreak/>
        <w:t xml:space="preserve">En cuanto a la </w:t>
      </w:r>
      <w:r w:rsidRPr="0091023F">
        <w:rPr>
          <w:rFonts w:ascii="Arial" w:hAnsi="Arial" w:cs="Arial"/>
          <w:b/>
          <w:bCs/>
          <w:color w:val="000000" w:themeColor="text1"/>
          <w:sz w:val="24"/>
          <w:szCs w:val="24"/>
        </w:rPr>
        <w:t xml:space="preserve">Subpartida 10103 Alquiler de </w:t>
      </w:r>
      <w:r w:rsidR="009A2632" w:rsidRPr="0091023F">
        <w:rPr>
          <w:rFonts w:ascii="Arial" w:hAnsi="Arial" w:cs="Arial"/>
          <w:b/>
          <w:bCs/>
          <w:color w:val="000000" w:themeColor="text1"/>
          <w:sz w:val="24"/>
          <w:szCs w:val="24"/>
        </w:rPr>
        <w:t>E</w:t>
      </w:r>
      <w:r w:rsidRPr="0091023F">
        <w:rPr>
          <w:rFonts w:ascii="Arial" w:hAnsi="Arial" w:cs="Arial"/>
          <w:b/>
          <w:bCs/>
          <w:color w:val="000000" w:themeColor="text1"/>
          <w:sz w:val="24"/>
          <w:szCs w:val="24"/>
        </w:rPr>
        <w:t xml:space="preserve">quipo de </w:t>
      </w:r>
      <w:r w:rsidR="009A2632" w:rsidRPr="0091023F">
        <w:rPr>
          <w:rFonts w:ascii="Arial" w:hAnsi="Arial" w:cs="Arial"/>
          <w:b/>
          <w:bCs/>
          <w:color w:val="000000" w:themeColor="text1"/>
          <w:sz w:val="24"/>
          <w:szCs w:val="24"/>
        </w:rPr>
        <w:t>C</w:t>
      </w:r>
      <w:r w:rsidRPr="0091023F">
        <w:rPr>
          <w:rFonts w:ascii="Arial" w:hAnsi="Arial" w:cs="Arial"/>
          <w:b/>
          <w:bCs/>
          <w:color w:val="000000" w:themeColor="text1"/>
          <w:sz w:val="24"/>
          <w:szCs w:val="24"/>
        </w:rPr>
        <w:t>ómputo</w:t>
      </w:r>
      <w:r w:rsidRPr="0091023F">
        <w:rPr>
          <w:rFonts w:ascii="Arial" w:hAnsi="Arial" w:cs="Arial"/>
          <w:color w:val="000000" w:themeColor="text1"/>
          <w:sz w:val="24"/>
          <w:szCs w:val="24"/>
        </w:rPr>
        <w:t>, los recursos del contrato N°059122 “Arrendamiento de Microcomputadoras”, se generarán automáticamente en las oficinas hasta el 1</w:t>
      </w:r>
      <w:r w:rsidR="00EE6353" w:rsidRPr="0091023F">
        <w:rPr>
          <w:rFonts w:ascii="Arial" w:hAnsi="Arial" w:cs="Arial"/>
          <w:color w:val="000000" w:themeColor="text1"/>
          <w:sz w:val="24"/>
          <w:szCs w:val="24"/>
        </w:rPr>
        <w:t>9</w:t>
      </w:r>
      <w:r w:rsidRPr="0091023F">
        <w:rPr>
          <w:rFonts w:ascii="Arial" w:hAnsi="Arial" w:cs="Arial"/>
          <w:color w:val="000000" w:themeColor="text1"/>
          <w:sz w:val="24"/>
          <w:szCs w:val="24"/>
        </w:rPr>
        <w:t>/10/2024. Las oficinas no pueden incluir líneas adicionales a las generadas automáticamente (tiene contrato), debido a que el artículo se inactivará.</w:t>
      </w:r>
      <w:r w:rsidR="00DE7AD8" w:rsidRPr="0091023F">
        <w:rPr>
          <w:rFonts w:ascii="Arial" w:hAnsi="Arial" w:cs="Arial"/>
          <w:color w:val="000000" w:themeColor="text1"/>
          <w:sz w:val="24"/>
          <w:szCs w:val="24"/>
        </w:rPr>
        <w:t xml:space="preserve"> La Dirección de Tecnología de la Información y Comunicaciones como administrador del contrato, deberá </w:t>
      </w:r>
      <w:r w:rsidR="00D201FE" w:rsidRPr="0091023F">
        <w:rPr>
          <w:rFonts w:ascii="Arial" w:hAnsi="Arial" w:cs="Arial"/>
          <w:color w:val="000000" w:themeColor="text1"/>
          <w:sz w:val="24"/>
          <w:szCs w:val="24"/>
        </w:rPr>
        <w:t xml:space="preserve">valorar la necesidad de un nuevo contrato y de ser así, </w:t>
      </w:r>
      <w:r w:rsidR="00DE7AD8" w:rsidRPr="0091023F">
        <w:rPr>
          <w:rFonts w:ascii="Arial" w:hAnsi="Arial" w:cs="Arial"/>
          <w:color w:val="000000" w:themeColor="text1"/>
          <w:sz w:val="24"/>
          <w:szCs w:val="24"/>
        </w:rPr>
        <w:t>estimar el eventual aumento del precio</w:t>
      </w:r>
      <w:r w:rsidR="00D201FE" w:rsidRPr="0091023F">
        <w:rPr>
          <w:rFonts w:ascii="Arial" w:hAnsi="Arial" w:cs="Arial"/>
          <w:color w:val="000000" w:themeColor="text1"/>
          <w:sz w:val="24"/>
          <w:szCs w:val="24"/>
        </w:rPr>
        <w:t>.</w:t>
      </w:r>
    </w:p>
    <w:p w14:paraId="7F038F65" w14:textId="77777777" w:rsidR="00220889" w:rsidRPr="0091023F" w:rsidRDefault="00220889" w:rsidP="009D5E00">
      <w:pPr>
        <w:pStyle w:val="Prrafodelista"/>
        <w:rPr>
          <w:rFonts w:ascii="Arial" w:hAnsi="Arial" w:cs="Arial"/>
          <w:color w:val="000000" w:themeColor="text1"/>
          <w:sz w:val="24"/>
          <w:szCs w:val="24"/>
        </w:rPr>
      </w:pPr>
    </w:p>
    <w:p w14:paraId="46A12481" w14:textId="77777777" w:rsidR="00232491" w:rsidRPr="00CA011B" w:rsidRDefault="00A63C60" w:rsidP="00DF469A">
      <w:pPr>
        <w:pStyle w:val="Prrafodelista"/>
        <w:numPr>
          <w:ilvl w:val="0"/>
          <w:numId w:val="2"/>
        </w:numPr>
        <w:shd w:val="clear" w:color="auto" w:fill="FFFFFF" w:themeFill="background1"/>
        <w:tabs>
          <w:tab w:val="left" w:pos="426"/>
        </w:tabs>
        <w:ind w:left="0" w:firstLine="0"/>
        <w:jc w:val="both"/>
        <w:rPr>
          <w:rFonts w:ascii="Arial" w:hAnsi="Arial" w:cs="Arial"/>
          <w:color w:val="000000" w:themeColor="text1"/>
          <w:sz w:val="24"/>
          <w:szCs w:val="24"/>
        </w:rPr>
      </w:pPr>
      <w:r w:rsidRPr="00CA011B">
        <w:rPr>
          <w:rFonts w:ascii="Arial" w:hAnsi="Arial" w:cs="Arial"/>
          <w:color w:val="000000" w:themeColor="text1"/>
          <w:sz w:val="24"/>
          <w:szCs w:val="24"/>
        </w:rPr>
        <w:t xml:space="preserve">En la </w:t>
      </w:r>
      <w:r w:rsidR="00D201FE" w:rsidRPr="00CA011B">
        <w:rPr>
          <w:rFonts w:ascii="Arial" w:hAnsi="Arial" w:cs="Arial"/>
          <w:b/>
          <w:bCs/>
          <w:color w:val="000000" w:themeColor="text1"/>
          <w:sz w:val="24"/>
          <w:szCs w:val="24"/>
        </w:rPr>
        <w:t>S</w:t>
      </w:r>
      <w:r w:rsidRPr="00CA011B">
        <w:rPr>
          <w:rFonts w:ascii="Arial" w:hAnsi="Arial" w:cs="Arial"/>
          <w:b/>
          <w:bCs/>
          <w:color w:val="000000" w:themeColor="text1"/>
          <w:sz w:val="24"/>
          <w:szCs w:val="24"/>
        </w:rPr>
        <w:t xml:space="preserve">ubpartida </w:t>
      </w:r>
      <w:r w:rsidR="001756F4" w:rsidRPr="00CA011B">
        <w:rPr>
          <w:rFonts w:ascii="Arial" w:hAnsi="Arial" w:cs="Arial"/>
          <w:b/>
          <w:bCs/>
          <w:color w:val="000000" w:themeColor="text1"/>
          <w:sz w:val="24"/>
          <w:szCs w:val="24"/>
        </w:rPr>
        <w:t>10499 Otros Servicios</w:t>
      </w:r>
      <w:r w:rsidR="00057663" w:rsidRPr="00CA011B">
        <w:rPr>
          <w:rFonts w:ascii="Arial" w:hAnsi="Arial" w:cs="Arial"/>
          <w:b/>
          <w:bCs/>
          <w:color w:val="000000" w:themeColor="text1"/>
          <w:sz w:val="24"/>
          <w:szCs w:val="24"/>
        </w:rPr>
        <w:t xml:space="preserve"> de </w:t>
      </w:r>
      <w:r w:rsidR="001756F4" w:rsidRPr="00CA011B">
        <w:rPr>
          <w:rFonts w:ascii="Arial" w:hAnsi="Arial" w:cs="Arial"/>
          <w:b/>
          <w:bCs/>
          <w:color w:val="000000" w:themeColor="text1"/>
          <w:sz w:val="24"/>
          <w:szCs w:val="24"/>
        </w:rPr>
        <w:t>Gestión y Apoyo</w:t>
      </w:r>
      <w:r w:rsidR="001143F8" w:rsidRPr="00CA011B">
        <w:rPr>
          <w:rFonts w:ascii="Arial" w:hAnsi="Arial" w:cs="Arial"/>
          <w:color w:val="000000" w:themeColor="text1"/>
          <w:sz w:val="24"/>
          <w:szCs w:val="24"/>
        </w:rPr>
        <w:t>,</w:t>
      </w:r>
      <w:r w:rsidR="001756F4" w:rsidRPr="00CA011B">
        <w:rPr>
          <w:rFonts w:ascii="Arial" w:hAnsi="Arial" w:cs="Arial"/>
          <w:color w:val="000000" w:themeColor="text1"/>
          <w:sz w:val="24"/>
          <w:szCs w:val="24"/>
        </w:rPr>
        <w:t xml:space="preserve"> </w:t>
      </w:r>
      <w:r w:rsidR="00107A7C" w:rsidRPr="00CA011B">
        <w:rPr>
          <w:rFonts w:ascii="Arial" w:hAnsi="Arial" w:cs="Arial"/>
          <w:color w:val="000000" w:themeColor="text1"/>
          <w:sz w:val="24"/>
          <w:szCs w:val="24"/>
        </w:rPr>
        <w:t>los recursos de</w:t>
      </w:r>
      <w:r w:rsidR="00741D97" w:rsidRPr="00CA011B">
        <w:rPr>
          <w:rFonts w:ascii="Arial" w:hAnsi="Arial" w:cs="Arial"/>
          <w:color w:val="000000" w:themeColor="text1"/>
          <w:sz w:val="24"/>
          <w:szCs w:val="24"/>
        </w:rPr>
        <w:t>l contrato</w:t>
      </w:r>
      <w:r w:rsidR="00B52F64" w:rsidRPr="00CA011B">
        <w:rPr>
          <w:rFonts w:ascii="Arial" w:hAnsi="Arial" w:cs="Arial"/>
          <w:color w:val="000000" w:themeColor="text1"/>
          <w:sz w:val="24"/>
          <w:szCs w:val="24"/>
        </w:rPr>
        <w:t xml:space="preserve"> según demanda </w:t>
      </w:r>
      <w:r w:rsidR="00D201FE" w:rsidRPr="00CA011B">
        <w:rPr>
          <w:rFonts w:ascii="Arial" w:hAnsi="Arial" w:cs="Arial"/>
          <w:color w:val="000000" w:themeColor="text1"/>
          <w:sz w:val="24"/>
          <w:szCs w:val="24"/>
        </w:rPr>
        <w:t>N°</w:t>
      </w:r>
      <w:r w:rsidR="00B52F64" w:rsidRPr="00CA011B">
        <w:rPr>
          <w:rFonts w:ascii="Arial" w:hAnsi="Arial" w:cs="Arial"/>
          <w:color w:val="000000" w:themeColor="text1"/>
          <w:sz w:val="24"/>
          <w:szCs w:val="24"/>
        </w:rPr>
        <w:t>066120</w:t>
      </w:r>
      <w:r w:rsidR="00741D97" w:rsidRPr="00CA011B">
        <w:rPr>
          <w:rFonts w:ascii="Arial" w:hAnsi="Arial" w:cs="Arial"/>
          <w:color w:val="000000" w:themeColor="text1"/>
          <w:sz w:val="24"/>
          <w:szCs w:val="24"/>
        </w:rPr>
        <w:t xml:space="preserve"> del </w:t>
      </w:r>
      <w:r w:rsidR="00FE3B3B" w:rsidRPr="00CA011B">
        <w:rPr>
          <w:rFonts w:ascii="Arial" w:hAnsi="Arial" w:cs="Arial"/>
          <w:color w:val="000000" w:themeColor="text1"/>
          <w:sz w:val="24"/>
          <w:szCs w:val="24"/>
        </w:rPr>
        <w:t>S</w:t>
      </w:r>
      <w:r w:rsidR="00741D97" w:rsidRPr="00CA011B">
        <w:rPr>
          <w:rFonts w:ascii="Arial" w:hAnsi="Arial" w:cs="Arial"/>
          <w:color w:val="000000" w:themeColor="text1"/>
          <w:sz w:val="24"/>
          <w:szCs w:val="24"/>
        </w:rPr>
        <w:t xml:space="preserve">ervicio de </w:t>
      </w:r>
      <w:r w:rsidR="00FE3B3B" w:rsidRPr="00CA011B">
        <w:rPr>
          <w:rFonts w:ascii="Arial" w:hAnsi="Arial" w:cs="Arial"/>
          <w:color w:val="000000" w:themeColor="text1"/>
          <w:sz w:val="24"/>
          <w:szCs w:val="24"/>
        </w:rPr>
        <w:t>M</w:t>
      </w:r>
      <w:r w:rsidR="00741D97" w:rsidRPr="00CA011B">
        <w:rPr>
          <w:rFonts w:ascii="Arial" w:hAnsi="Arial" w:cs="Arial"/>
          <w:color w:val="000000" w:themeColor="text1"/>
          <w:sz w:val="24"/>
          <w:szCs w:val="24"/>
        </w:rPr>
        <w:t xml:space="preserve">onitoreo </w:t>
      </w:r>
      <w:r w:rsidR="004C4AE7" w:rsidRPr="00CA011B">
        <w:rPr>
          <w:rFonts w:ascii="Arial" w:hAnsi="Arial" w:cs="Arial"/>
          <w:color w:val="000000" w:themeColor="text1"/>
          <w:sz w:val="24"/>
          <w:szCs w:val="24"/>
        </w:rPr>
        <w:t>M</w:t>
      </w:r>
      <w:r w:rsidR="00741D97" w:rsidRPr="00CA011B">
        <w:rPr>
          <w:rFonts w:ascii="Arial" w:hAnsi="Arial" w:cs="Arial"/>
          <w:color w:val="000000" w:themeColor="text1"/>
          <w:sz w:val="24"/>
          <w:szCs w:val="24"/>
        </w:rPr>
        <w:t xml:space="preserve">ediante GPS para vehículos </w:t>
      </w:r>
      <w:r w:rsidR="003A7E45" w:rsidRPr="00CA011B">
        <w:rPr>
          <w:rFonts w:ascii="Arial" w:hAnsi="Arial" w:cs="Arial"/>
          <w:color w:val="000000" w:themeColor="text1"/>
          <w:sz w:val="24"/>
          <w:szCs w:val="24"/>
        </w:rPr>
        <w:t>de la institución</w:t>
      </w:r>
      <w:r w:rsidR="00CF2CA4" w:rsidRPr="00CA011B">
        <w:rPr>
          <w:rFonts w:ascii="Arial" w:hAnsi="Arial" w:cs="Arial"/>
          <w:color w:val="000000" w:themeColor="text1"/>
          <w:sz w:val="24"/>
          <w:szCs w:val="24"/>
        </w:rPr>
        <w:t xml:space="preserve">, </w:t>
      </w:r>
      <w:r w:rsidR="00EF391F" w:rsidRPr="00CA011B">
        <w:rPr>
          <w:rFonts w:ascii="Arial" w:hAnsi="Arial" w:cs="Arial"/>
          <w:color w:val="000000" w:themeColor="text1"/>
          <w:sz w:val="24"/>
          <w:szCs w:val="24"/>
        </w:rPr>
        <w:t xml:space="preserve">se generarán automáticamente en las oficinas hasta el 19/10/2024. </w:t>
      </w:r>
      <w:r w:rsidR="00BA1289" w:rsidRPr="00CA011B">
        <w:rPr>
          <w:rFonts w:ascii="Arial" w:hAnsi="Arial" w:cs="Arial"/>
          <w:color w:val="000000" w:themeColor="text1"/>
          <w:sz w:val="24"/>
          <w:szCs w:val="24"/>
        </w:rPr>
        <w:t>Sin embargo,</w:t>
      </w:r>
      <w:r w:rsidR="004F7F9E" w:rsidRPr="00CA011B">
        <w:rPr>
          <w:rFonts w:ascii="Arial" w:hAnsi="Arial" w:cs="Arial"/>
          <w:color w:val="000000" w:themeColor="text1"/>
          <w:sz w:val="24"/>
          <w:szCs w:val="24"/>
        </w:rPr>
        <w:t xml:space="preserve"> debido a que</w:t>
      </w:r>
      <w:r w:rsidR="001B51C8" w:rsidRPr="00CA011B">
        <w:rPr>
          <w:rFonts w:ascii="Arial" w:hAnsi="Arial" w:cs="Arial"/>
          <w:color w:val="000000" w:themeColor="text1"/>
          <w:sz w:val="24"/>
          <w:szCs w:val="24"/>
        </w:rPr>
        <w:t xml:space="preserve"> la circular </w:t>
      </w:r>
      <w:r w:rsidR="00D201FE" w:rsidRPr="00CA011B">
        <w:rPr>
          <w:rFonts w:ascii="Arial" w:hAnsi="Arial" w:cs="Arial"/>
          <w:color w:val="000000" w:themeColor="text1"/>
          <w:sz w:val="24"/>
          <w:szCs w:val="24"/>
        </w:rPr>
        <w:t>N°</w:t>
      </w:r>
      <w:r w:rsidR="001B51C8" w:rsidRPr="00CA011B">
        <w:rPr>
          <w:rFonts w:ascii="Arial" w:hAnsi="Arial" w:cs="Arial"/>
          <w:color w:val="000000" w:themeColor="text1"/>
          <w:sz w:val="24"/>
          <w:szCs w:val="24"/>
        </w:rPr>
        <w:t>62-2022 del 25 de abril 2022 de la Dirección Ejecutiva</w:t>
      </w:r>
      <w:r w:rsidR="00272537" w:rsidRPr="00CA011B">
        <w:rPr>
          <w:rFonts w:ascii="Arial" w:hAnsi="Arial" w:cs="Arial"/>
          <w:color w:val="000000" w:themeColor="text1"/>
          <w:sz w:val="24"/>
          <w:szCs w:val="24"/>
        </w:rPr>
        <w:t>,</w:t>
      </w:r>
      <w:r w:rsidR="008C4D97" w:rsidRPr="00CA011B">
        <w:rPr>
          <w:rFonts w:ascii="Arial" w:hAnsi="Arial" w:cs="Arial"/>
          <w:color w:val="000000" w:themeColor="text1"/>
          <w:sz w:val="24"/>
          <w:szCs w:val="24"/>
        </w:rPr>
        <w:t xml:space="preserve"> </w:t>
      </w:r>
      <w:r w:rsidR="0034010E" w:rsidRPr="00CA011B">
        <w:rPr>
          <w:rFonts w:ascii="Arial" w:hAnsi="Arial" w:cs="Arial"/>
          <w:color w:val="000000" w:themeColor="text1"/>
          <w:sz w:val="24"/>
          <w:szCs w:val="24"/>
        </w:rPr>
        <w:t xml:space="preserve">establece la </w:t>
      </w:r>
      <w:r w:rsidR="002B5F38" w:rsidRPr="00CA011B">
        <w:rPr>
          <w:rFonts w:ascii="Arial" w:hAnsi="Arial" w:cs="Arial"/>
          <w:color w:val="000000" w:themeColor="text1"/>
          <w:sz w:val="24"/>
          <w:szCs w:val="24"/>
        </w:rPr>
        <w:t>obligación de</w:t>
      </w:r>
      <w:r w:rsidR="000245F6" w:rsidRPr="00CA011B">
        <w:rPr>
          <w:rFonts w:ascii="Arial" w:hAnsi="Arial" w:cs="Arial"/>
          <w:color w:val="000000" w:themeColor="text1"/>
          <w:sz w:val="24"/>
          <w:szCs w:val="24"/>
        </w:rPr>
        <w:t xml:space="preserve"> las</w:t>
      </w:r>
      <w:r w:rsidR="002770D7" w:rsidRPr="00CA011B">
        <w:rPr>
          <w:rFonts w:ascii="Arial" w:hAnsi="Arial" w:cs="Arial"/>
          <w:color w:val="000000" w:themeColor="text1"/>
          <w:sz w:val="24"/>
          <w:szCs w:val="24"/>
        </w:rPr>
        <w:t xml:space="preserve"> </w:t>
      </w:r>
      <w:r w:rsidR="00561D46" w:rsidRPr="00CA011B">
        <w:rPr>
          <w:rFonts w:ascii="Arial" w:hAnsi="Arial" w:cs="Arial"/>
          <w:color w:val="000000" w:themeColor="text1"/>
          <w:sz w:val="24"/>
          <w:szCs w:val="24"/>
        </w:rPr>
        <w:t>Administraciones Regionales y la Sección de Transportes Administrativos</w:t>
      </w:r>
      <w:r w:rsidR="00394A23" w:rsidRPr="00CA011B">
        <w:rPr>
          <w:rFonts w:ascii="Arial" w:hAnsi="Arial" w:cs="Arial"/>
          <w:color w:val="000000" w:themeColor="text1"/>
          <w:sz w:val="24"/>
          <w:szCs w:val="24"/>
        </w:rPr>
        <w:t xml:space="preserve"> </w:t>
      </w:r>
      <w:r w:rsidR="00A37352" w:rsidRPr="00CA011B">
        <w:rPr>
          <w:rFonts w:ascii="Arial" w:hAnsi="Arial" w:cs="Arial"/>
          <w:color w:val="000000" w:themeColor="text1"/>
          <w:sz w:val="24"/>
          <w:szCs w:val="24"/>
        </w:rPr>
        <w:t xml:space="preserve">de </w:t>
      </w:r>
      <w:r w:rsidR="00DF469A" w:rsidRPr="00CA011B">
        <w:rPr>
          <w:rFonts w:ascii="Arial" w:hAnsi="Arial" w:cs="Arial"/>
          <w:color w:val="000000" w:themeColor="text1"/>
          <w:sz w:val="24"/>
          <w:szCs w:val="24"/>
        </w:rPr>
        <w:t xml:space="preserve">incorporar </w:t>
      </w:r>
      <w:r w:rsidR="00603BF0" w:rsidRPr="00CA011B">
        <w:rPr>
          <w:rFonts w:ascii="Arial" w:hAnsi="Arial" w:cs="Arial"/>
          <w:color w:val="000000" w:themeColor="text1"/>
          <w:sz w:val="24"/>
          <w:szCs w:val="24"/>
        </w:rPr>
        <w:t>todos los vehículos</w:t>
      </w:r>
      <w:r w:rsidR="00F7180F" w:rsidRPr="00CA011B">
        <w:rPr>
          <w:rFonts w:ascii="Arial" w:hAnsi="Arial" w:cs="Arial"/>
          <w:color w:val="000000" w:themeColor="text1"/>
          <w:sz w:val="24"/>
          <w:szCs w:val="24"/>
        </w:rPr>
        <w:t xml:space="preserve"> a</w:t>
      </w:r>
      <w:r w:rsidR="00A30E51" w:rsidRPr="00CA011B">
        <w:rPr>
          <w:rFonts w:ascii="Arial" w:hAnsi="Arial" w:cs="Arial"/>
          <w:color w:val="000000" w:themeColor="text1"/>
          <w:sz w:val="24"/>
          <w:szCs w:val="24"/>
        </w:rPr>
        <w:t xml:space="preserve"> su cargo</w:t>
      </w:r>
      <w:r w:rsidR="00DF469A" w:rsidRPr="00CA011B">
        <w:rPr>
          <w:rFonts w:ascii="Arial" w:hAnsi="Arial" w:cs="Arial"/>
          <w:color w:val="000000" w:themeColor="text1"/>
          <w:sz w:val="24"/>
          <w:szCs w:val="24"/>
        </w:rPr>
        <w:t xml:space="preserve"> </w:t>
      </w:r>
      <w:r w:rsidR="00603BF0" w:rsidRPr="00CA011B">
        <w:rPr>
          <w:rFonts w:ascii="Arial" w:hAnsi="Arial" w:cs="Arial"/>
          <w:color w:val="000000" w:themeColor="text1"/>
          <w:sz w:val="24"/>
          <w:szCs w:val="24"/>
        </w:rPr>
        <w:t>en</w:t>
      </w:r>
      <w:r w:rsidR="008C4D97" w:rsidRPr="00CA011B">
        <w:rPr>
          <w:rFonts w:ascii="Arial" w:hAnsi="Arial" w:cs="Arial"/>
          <w:color w:val="000000" w:themeColor="text1"/>
          <w:sz w:val="24"/>
          <w:szCs w:val="24"/>
        </w:rPr>
        <w:t xml:space="preserve"> este contrato</w:t>
      </w:r>
      <w:r w:rsidR="00211DE3" w:rsidRPr="00CA011B">
        <w:rPr>
          <w:rFonts w:ascii="Arial" w:hAnsi="Arial" w:cs="Arial"/>
          <w:color w:val="000000" w:themeColor="text1"/>
          <w:sz w:val="24"/>
          <w:szCs w:val="24"/>
        </w:rPr>
        <w:t>,</w:t>
      </w:r>
      <w:r w:rsidR="00A30E51" w:rsidRPr="00CA011B">
        <w:rPr>
          <w:rFonts w:ascii="Arial" w:hAnsi="Arial" w:cs="Arial"/>
          <w:color w:val="000000" w:themeColor="text1"/>
          <w:sz w:val="24"/>
          <w:szCs w:val="24"/>
        </w:rPr>
        <w:t xml:space="preserve"> </w:t>
      </w:r>
      <w:r w:rsidR="00F032C8" w:rsidRPr="00CA011B">
        <w:rPr>
          <w:rFonts w:ascii="Arial" w:hAnsi="Arial" w:cs="Arial"/>
          <w:color w:val="000000" w:themeColor="text1"/>
          <w:sz w:val="24"/>
          <w:szCs w:val="24"/>
        </w:rPr>
        <w:t>el artículo</w:t>
      </w:r>
      <w:r w:rsidR="00211DE3" w:rsidRPr="00CA011B">
        <w:rPr>
          <w:rFonts w:ascii="Arial" w:hAnsi="Arial" w:cs="Arial"/>
          <w:color w:val="000000" w:themeColor="text1"/>
          <w:sz w:val="24"/>
          <w:szCs w:val="24"/>
        </w:rPr>
        <w:t xml:space="preserve"> no </w:t>
      </w:r>
      <w:r w:rsidR="00C659BE" w:rsidRPr="00CA011B">
        <w:rPr>
          <w:rFonts w:ascii="Arial" w:hAnsi="Arial" w:cs="Arial"/>
          <w:color w:val="000000" w:themeColor="text1"/>
          <w:sz w:val="24"/>
          <w:szCs w:val="24"/>
        </w:rPr>
        <w:t xml:space="preserve">se </w:t>
      </w:r>
      <w:r w:rsidR="00A37352" w:rsidRPr="00CA011B">
        <w:rPr>
          <w:rFonts w:ascii="Arial" w:hAnsi="Arial" w:cs="Arial"/>
          <w:color w:val="000000" w:themeColor="text1"/>
          <w:sz w:val="24"/>
          <w:szCs w:val="24"/>
        </w:rPr>
        <w:t>inactivará</w:t>
      </w:r>
      <w:r w:rsidR="00A30E51" w:rsidRPr="00CA011B">
        <w:rPr>
          <w:rFonts w:ascii="Arial" w:hAnsi="Arial" w:cs="Arial"/>
          <w:color w:val="000000" w:themeColor="text1"/>
          <w:sz w:val="24"/>
          <w:szCs w:val="24"/>
        </w:rPr>
        <w:t>.</w:t>
      </w:r>
    </w:p>
    <w:p w14:paraId="2F024ACC" w14:textId="77777777" w:rsidR="00D201FE" w:rsidRPr="00CA011B" w:rsidRDefault="00D201FE" w:rsidP="009D5E00">
      <w:pPr>
        <w:pStyle w:val="Prrafodelista"/>
        <w:shd w:val="clear" w:color="auto" w:fill="FFFFFF" w:themeFill="background1"/>
        <w:tabs>
          <w:tab w:val="left" w:pos="426"/>
        </w:tabs>
        <w:ind w:left="0"/>
        <w:jc w:val="both"/>
        <w:rPr>
          <w:rFonts w:ascii="Arial" w:hAnsi="Arial" w:cs="Arial"/>
          <w:color w:val="000000" w:themeColor="text1"/>
          <w:sz w:val="24"/>
          <w:szCs w:val="24"/>
        </w:rPr>
      </w:pPr>
    </w:p>
    <w:p w14:paraId="05FC3719" w14:textId="77777777" w:rsidR="00197103" w:rsidRPr="0091023F" w:rsidRDefault="00A32E2A" w:rsidP="001B0FA2">
      <w:pPr>
        <w:pStyle w:val="Prrafodelista"/>
        <w:jc w:val="center"/>
      </w:pPr>
      <w:r w:rsidRPr="0091023F">
        <w:object w:dxaOrig="1376" w:dyaOrig="893" w14:anchorId="670C0C71">
          <v:shape id="_x0000_i1029" type="#_x0000_t75" style="width:68.5pt;height:44.35pt" o:ole="">
            <v:imagedata r:id="rId39" o:title=""/>
          </v:shape>
          <o:OLEObject Type="Embed" ProgID="Acrobat.Document.DC" ShapeID="_x0000_i1029" DrawAspect="Icon" ObjectID="_1731927560" r:id="rId40"/>
        </w:object>
      </w:r>
    </w:p>
    <w:p w14:paraId="20EC1F8B" w14:textId="77777777" w:rsidR="001B0FA2" w:rsidRPr="0091023F" w:rsidRDefault="001B0FA2" w:rsidP="009D5E00">
      <w:pPr>
        <w:pStyle w:val="Prrafodelista"/>
        <w:jc w:val="center"/>
        <w:rPr>
          <w:rFonts w:ascii="Arial" w:hAnsi="Arial" w:cs="Arial"/>
          <w:sz w:val="24"/>
          <w:szCs w:val="24"/>
        </w:rPr>
      </w:pPr>
    </w:p>
    <w:p w14:paraId="1D82DC82" w14:textId="77777777" w:rsidR="0046016A" w:rsidRPr="0091023F" w:rsidRDefault="00220B55" w:rsidP="00DB71A7">
      <w:pPr>
        <w:numPr>
          <w:ilvl w:val="0"/>
          <w:numId w:val="2"/>
        </w:numPr>
        <w:tabs>
          <w:tab w:val="clear" w:pos="375"/>
          <w:tab w:val="left" w:pos="360"/>
          <w:tab w:val="left" w:pos="426"/>
          <w:tab w:val="left" w:pos="567"/>
        </w:tabs>
        <w:ind w:left="0" w:firstLine="0"/>
        <w:jc w:val="both"/>
        <w:rPr>
          <w:rFonts w:ascii="Arial" w:hAnsi="Arial" w:cs="Arial"/>
          <w:color w:val="C00000"/>
          <w:sz w:val="24"/>
          <w:szCs w:val="24"/>
        </w:rPr>
      </w:pPr>
      <w:r w:rsidRPr="0091023F">
        <w:rPr>
          <w:rFonts w:ascii="Arial" w:hAnsi="Arial" w:cs="Arial"/>
          <w:sz w:val="24"/>
          <w:szCs w:val="24"/>
        </w:rPr>
        <w:t xml:space="preserve"> </w:t>
      </w:r>
      <w:r w:rsidR="00840606" w:rsidRPr="0091023F">
        <w:rPr>
          <w:rFonts w:ascii="Arial" w:hAnsi="Arial" w:cs="Arial"/>
          <w:sz w:val="24"/>
          <w:szCs w:val="24"/>
        </w:rPr>
        <w:t>En los</w:t>
      </w:r>
      <w:r w:rsidR="0046016A" w:rsidRPr="0091023F">
        <w:rPr>
          <w:rFonts w:ascii="Arial" w:hAnsi="Arial" w:cs="Arial"/>
          <w:sz w:val="24"/>
          <w:szCs w:val="24"/>
        </w:rPr>
        <w:t xml:space="preserve"> </w:t>
      </w:r>
      <w:r w:rsidR="0046016A" w:rsidRPr="0091023F">
        <w:rPr>
          <w:rFonts w:ascii="Arial" w:hAnsi="Arial" w:cs="Arial"/>
          <w:b/>
          <w:sz w:val="24"/>
          <w:szCs w:val="24"/>
        </w:rPr>
        <w:t xml:space="preserve">contratos </w:t>
      </w:r>
      <w:r w:rsidR="00840606" w:rsidRPr="0091023F">
        <w:rPr>
          <w:rFonts w:ascii="Arial" w:hAnsi="Arial" w:cs="Arial"/>
          <w:b/>
          <w:sz w:val="24"/>
          <w:szCs w:val="24"/>
        </w:rPr>
        <w:t xml:space="preserve">para el </w:t>
      </w:r>
      <w:r w:rsidR="0046016A" w:rsidRPr="0091023F">
        <w:rPr>
          <w:rFonts w:ascii="Arial" w:hAnsi="Arial" w:cs="Arial"/>
          <w:b/>
          <w:sz w:val="24"/>
          <w:szCs w:val="24"/>
        </w:rPr>
        <w:t xml:space="preserve">mantenimiento </w:t>
      </w:r>
      <w:r w:rsidR="0046016A" w:rsidRPr="0091023F">
        <w:rPr>
          <w:rFonts w:ascii="Arial" w:hAnsi="Arial" w:cs="Arial"/>
          <w:sz w:val="24"/>
          <w:szCs w:val="24"/>
        </w:rPr>
        <w:t>además del monto del servicio</w:t>
      </w:r>
      <w:r w:rsidR="00840606" w:rsidRPr="0091023F">
        <w:rPr>
          <w:rFonts w:ascii="Arial" w:hAnsi="Arial" w:cs="Arial"/>
          <w:sz w:val="24"/>
          <w:szCs w:val="24"/>
        </w:rPr>
        <w:t>,</w:t>
      </w:r>
      <w:r w:rsidR="0046016A" w:rsidRPr="0091023F">
        <w:rPr>
          <w:rFonts w:ascii="Arial" w:hAnsi="Arial" w:cs="Arial"/>
          <w:sz w:val="24"/>
          <w:szCs w:val="24"/>
        </w:rPr>
        <w:t xml:space="preserve"> se debe realizar una estimación para el pago de repuestos</w:t>
      </w:r>
      <w:r w:rsidR="00840606" w:rsidRPr="0091023F">
        <w:rPr>
          <w:rFonts w:ascii="Arial" w:hAnsi="Arial" w:cs="Arial"/>
          <w:sz w:val="24"/>
          <w:szCs w:val="24"/>
        </w:rPr>
        <w:t xml:space="preserve">. Este último monto debe ser incluido en un </w:t>
      </w:r>
      <w:r w:rsidR="0046016A" w:rsidRPr="0091023F">
        <w:rPr>
          <w:rFonts w:ascii="Arial" w:hAnsi="Arial" w:cs="Arial"/>
          <w:sz w:val="24"/>
          <w:szCs w:val="24"/>
        </w:rPr>
        <w:t>artículo</w:t>
      </w:r>
      <w:r w:rsidR="00840606" w:rsidRPr="0091023F">
        <w:rPr>
          <w:rFonts w:ascii="Arial" w:hAnsi="Arial" w:cs="Arial"/>
          <w:sz w:val="24"/>
          <w:szCs w:val="24"/>
        </w:rPr>
        <w:t xml:space="preserve"> </w:t>
      </w:r>
      <w:r w:rsidR="00FB1568" w:rsidRPr="0091023F">
        <w:rPr>
          <w:rFonts w:ascii="Arial" w:hAnsi="Arial" w:cs="Arial"/>
          <w:sz w:val="24"/>
          <w:szCs w:val="24"/>
        </w:rPr>
        <w:t>diferente,</w:t>
      </w:r>
      <w:r w:rsidR="00840606" w:rsidRPr="0091023F">
        <w:rPr>
          <w:rFonts w:ascii="Arial" w:hAnsi="Arial" w:cs="Arial"/>
          <w:sz w:val="24"/>
          <w:szCs w:val="24"/>
        </w:rPr>
        <w:t xml:space="preserve"> pero de la misma subpartida d</w:t>
      </w:r>
      <w:r w:rsidR="0046016A" w:rsidRPr="0091023F">
        <w:rPr>
          <w:rFonts w:ascii="Arial" w:hAnsi="Arial" w:cs="Arial"/>
          <w:sz w:val="24"/>
          <w:szCs w:val="24"/>
        </w:rPr>
        <w:t>el contrato</w:t>
      </w:r>
      <w:r w:rsidR="00840606" w:rsidRPr="0091023F">
        <w:rPr>
          <w:rFonts w:ascii="Arial" w:hAnsi="Arial" w:cs="Arial"/>
          <w:sz w:val="24"/>
          <w:szCs w:val="24"/>
        </w:rPr>
        <w:t xml:space="preserve"> (servicio)</w:t>
      </w:r>
      <w:r w:rsidR="0046016A" w:rsidRPr="0091023F">
        <w:rPr>
          <w:rFonts w:ascii="Arial" w:hAnsi="Arial" w:cs="Arial"/>
          <w:sz w:val="24"/>
          <w:szCs w:val="24"/>
        </w:rPr>
        <w:t xml:space="preserve">. </w:t>
      </w:r>
      <w:r w:rsidR="00840606" w:rsidRPr="0091023F">
        <w:rPr>
          <w:rFonts w:ascii="Arial" w:hAnsi="Arial" w:cs="Arial"/>
          <w:sz w:val="24"/>
          <w:szCs w:val="24"/>
        </w:rPr>
        <w:t>Para tal fin se detallan l</w:t>
      </w:r>
      <w:r w:rsidR="0046016A" w:rsidRPr="0091023F">
        <w:rPr>
          <w:rFonts w:ascii="Arial" w:hAnsi="Arial" w:cs="Arial"/>
          <w:sz w:val="24"/>
          <w:szCs w:val="24"/>
        </w:rPr>
        <w:t>os artículos creados en el</w:t>
      </w:r>
      <w:r w:rsidR="004D7E7F" w:rsidRPr="0091023F">
        <w:rPr>
          <w:rFonts w:ascii="Arial" w:hAnsi="Arial" w:cs="Arial"/>
          <w:sz w:val="24"/>
          <w:szCs w:val="24"/>
        </w:rPr>
        <w:t xml:space="preserve"> Catálogo de Bienes y Serv</w:t>
      </w:r>
      <w:r w:rsidR="004D7E7F" w:rsidRPr="0091023F">
        <w:rPr>
          <w:rFonts w:ascii="Arial" w:hAnsi="Arial" w:cs="Arial"/>
          <w:color w:val="000000" w:themeColor="text1"/>
          <w:sz w:val="24"/>
          <w:szCs w:val="24"/>
        </w:rPr>
        <w:t>icios</w:t>
      </w:r>
      <w:r w:rsidR="00F3561F" w:rsidRPr="0091023F">
        <w:rPr>
          <w:rFonts w:ascii="Arial" w:hAnsi="Arial" w:cs="Arial"/>
          <w:color w:val="000000" w:themeColor="text1"/>
          <w:sz w:val="24"/>
          <w:szCs w:val="24"/>
        </w:rPr>
        <w:t xml:space="preserve"> del Sistema SIGA-PJ</w:t>
      </w:r>
      <w:r w:rsidR="004D7E7F" w:rsidRPr="0091023F">
        <w:rPr>
          <w:rFonts w:ascii="Arial" w:hAnsi="Arial" w:cs="Arial"/>
          <w:color w:val="000000" w:themeColor="text1"/>
          <w:sz w:val="24"/>
          <w:szCs w:val="24"/>
        </w:rPr>
        <w:t>.</w:t>
      </w:r>
    </w:p>
    <w:p w14:paraId="405225DE" w14:textId="77777777" w:rsidR="001316CF" w:rsidRPr="0091023F" w:rsidRDefault="001316CF" w:rsidP="009D5E00">
      <w:pPr>
        <w:tabs>
          <w:tab w:val="left" w:pos="426"/>
          <w:tab w:val="left" w:pos="567"/>
        </w:tabs>
        <w:jc w:val="both"/>
        <w:rPr>
          <w:rFonts w:ascii="Arial" w:hAnsi="Arial" w:cs="Arial"/>
          <w:color w:val="C00000"/>
          <w:sz w:val="24"/>
          <w:szCs w:val="24"/>
        </w:rPr>
      </w:pPr>
    </w:p>
    <w:p w14:paraId="2A8389CB" w14:textId="77777777" w:rsidR="00597399" w:rsidRPr="0091023F" w:rsidRDefault="00597399" w:rsidP="00467077">
      <w:pPr>
        <w:tabs>
          <w:tab w:val="left" w:pos="567"/>
        </w:tabs>
        <w:jc w:val="both"/>
        <w:rPr>
          <w:rFonts w:ascii="Arial" w:hAnsi="Arial" w:cs="Arial"/>
          <w:color w:val="C00000"/>
          <w:sz w:val="24"/>
          <w:szCs w:val="24"/>
        </w:rPr>
      </w:pPr>
    </w:p>
    <w:tbl>
      <w:tblPr>
        <w:tblW w:w="844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926"/>
        <w:gridCol w:w="6271"/>
        <w:gridCol w:w="1247"/>
      </w:tblGrid>
      <w:tr w:rsidR="00D46595" w:rsidRPr="0091023F" w14:paraId="32D7CEB5" w14:textId="77777777" w:rsidTr="00467077">
        <w:trPr>
          <w:trHeight w:val="255"/>
          <w:tblCellSpacing w:w="20" w:type="dxa"/>
          <w:jc w:val="center"/>
        </w:trPr>
        <w:tc>
          <w:tcPr>
            <w:tcW w:w="866" w:type="dxa"/>
            <w:shd w:val="clear" w:color="auto" w:fill="auto"/>
          </w:tcPr>
          <w:p w14:paraId="134A09EA" w14:textId="77777777" w:rsidR="0046016A" w:rsidRPr="0091023F" w:rsidRDefault="0046016A" w:rsidP="002C0001">
            <w:pPr>
              <w:tabs>
                <w:tab w:val="left" w:pos="0"/>
                <w:tab w:val="left" w:pos="360"/>
              </w:tabs>
              <w:jc w:val="center"/>
              <w:rPr>
                <w:rFonts w:ascii="Arial" w:hAnsi="Arial" w:cs="Arial"/>
                <w:b/>
                <w:bCs/>
                <w:sz w:val="18"/>
                <w:szCs w:val="18"/>
              </w:rPr>
            </w:pPr>
            <w:r w:rsidRPr="0091023F">
              <w:rPr>
                <w:rFonts w:ascii="Arial" w:hAnsi="Arial" w:cs="Arial"/>
                <w:b/>
                <w:bCs/>
                <w:sz w:val="18"/>
                <w:szCs w:val="18"/>
              </w:rPr>
              <w:t>Código</w:t>
            </w:r>
          </w:p>
        </w:tc>
        <w:tc>
          <w:tcPr>
            <w:tcW w:w="6231" w:type="dxa"/>
            <w:shd w:val="clear" w:color="auto" w:fill="auto"/>
          </w:tcPr>
          <w:p w14:paraId="1A6B0F55" w14:textId="77777777" w:rsidR="0046016A" w:rsidRPr="0091023F" w:rsidRDefault="0046016A" w:rsidP="002C0001">
            <w:pPr>
              <w:tabs>
                <w:tab w:val="left" w:pos="360"/>
                <w:tab w:val="left" w:pos="425"/>
                <w:tab w:val="left" w:pos="567"/>
              </w:tabs>
              <w:jc w:val="center"/>
              <w:rPr>
                <w:rFonts w:ascii="Arial" w:hAnsi="Arial" w:cs="Arial"/>
                <w:b/>
                <w:bCs/>
                <w:sz w:val="18"/>
                <w:szCs w:val="18"/>
              </w:rPr>
            </w:pPr>
            <w:r w:rsidRPr="0091023F">
              <w:rPr>
                <w:rFonts w:ascii="Arial" w:hAnsi="Arial" w:cs="Arial"/>
                <w:b/>
                <w:bCs/>
                <w:sz w:val="18"/>
                <w:szCs w:val="18"/>
              </w:rPr>
              <w:t>Nombre Artículo</w:t>
            </w:r>
          </w:p>
        </w:tc>
        <w:tc>
          <w:tcPr>
            <w:tcW w:w="1187" w:type="dxa"/>
            <w:shd w:val="clear" w:color="auto" w:fill="auto"/>
          </w:tcPr>
          <w:p w14:paraId="1837E1A2" w14:textId="77777777" w:rsidR="0046016A" w:rsidRPr="0091023F" w:rsidRDefault="0046016A" w:rsidP="002C0001">
            <w:pPr>
              <w:tabs>
                <w:tab w:val="left" w:pos="360"/>
                <w:tab w:val="left" w:pos="425"/>
                <w:tab w:val="left" w:pos="567"/>
              </w:tabs>
              <w:jc w:val="center"/>
              <w:rPr>
                <w:rFonts w:ascii="Arial" w:hAnsi="Arial" w:cs="Arial"/>
                <w:b/>
                <w:sz w:val="18"/>
                <w:szCs w:val="18"/>
              </w:rPr>
            </w:pPr>
            <w:r w:rsidRPr="0091023F">
              <w:rPr>
                <w:rFonts w:ascii="Arial" w:hAnsi="Arial" w:cs="Arial"/>
                <w:b/>
                <w:sz w:val="18"/>
                <w:szCs w:val="18"/>
              </w:rPr>
              <w:t>Subpartida</w:t>
            </w:r>
          </w:p>
        </w:tc>
      </w:tr>
      <w:tr w:rsidR="00D46595" w:rsidRPr="0091023F" w14:paraId="75BA4166" w14:textId="77777777" w:rsidTr="00467077">
        <w:trPr>
          <w:trHeight w:val="255"/>
          <w:tblCellSpacing w:w="20" w:type="dxa"/>
          <w:jc w:val="center"/>
        </w:trPr>
        <w:tc>
          <w:tcPr>
            <w:tcW w:w="866" w:type="dxa"/>
            <w:shd w:val="clear" w:color="auto" w:fill="auto"/>
          </w:tcPr>
          <w:p w14:paraId="1C21BAD7"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21765</w:t>
            </w:r>
          </w:p>
        </w:tc>
        <w:tc>
          <w:tcPr>
            <w:tcW w:w="6231" w:type="dxa"/>
            <w:shd w:val="clear" w:color="auto" w:fill="auto"/>
          </w:tcPr>
          <w:p w14:paraId="55098FB7" w14:textId="77777777" w:rsidR="0046016A"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de edificios y locales (repuestos contrato)</w:t>
            </w:r>
            <w:r w:rsidR="00BA08DB" w:rsidRPr="0091023F">
              <w:rPr>
                <w:rFonts w:ascii="Arial" w:hAnsi="Arial" w:cs="Arial"/>
                <w:sz w:val="18"/>
                <w:szCs w:val="18"/>
              </w:rPr>
              <w:t xml:space="preserve"> (tipo de artículo servicio continuado)</w:t>
            </w:r>
          </w:p>
        </w:tc>
        <w:tc>
          <w:tcPr>
            <w:tcW w:w="1187" w:type="dxa"/>
            <w:shd w:val="clear" w:color="auto" w:fill="auto"/>
          </w:tcPr>
          <w:p w14:paraId="6ADB2F80"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10801</w:t>
            </w:r>
          </w:p>
        </w:tc>
      </w:tr>
      <w:tr w:rsidR="00D46595" w:rsidRPr="0091023F" w14:paraId="7562BB44" w14:textId="77777777" w:rsidTr="00467077">
        <w:trPr>
          <w:trHeight w:val="255"/>
          <w:tblCellSpacing w:w="20" w:type="dxa"/>
          <w:jc w:val="center"/>
        </w:trPr>
        <w:tc>
          <w:tcPr>
            <w:tcW w:w="866" w:type="dxa"/>
            <w:shd w:val="clear" w:color="auto" w:fill="auto"/>
          </w:tcPr>
          <w:p w14:paraId="056BE8A9" w14:textId="77777777" w:rsidR="00AB110C" w:rsidRPr="0091023F" w:rsidRDefault="00AB110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22681</w:t>
            </w:r>
          </w:p>
        </w:tc>
        <w:tc>
          <w:tcPr>
            <w:tcW w:w="6231" w:type="dxa"/>
            <w:shd w:val="clear" w:color="auto" w:fill="auto"/>
          </w:tcPr>
          <w:p w14:paraId="17C93F96" w14:textId="77777777" w:rsidR="00AB110C" w:rsidRPr="0091023F" w:rsidRDefault="004A0857" w:rsidP="002C0001">
            <w:pPr>
              <w:tabs>
                <w:tab w:val="left" w:pos="360"/>
                <w:tab w:val="left" w:pos="425"/>
                <w:tab w:val="left" w:pos="567"/>
              </w:tabs>
              <w:jc w:val="both"/>
              <w:rPr>
                <w:rFonts w:ascii="Arial" w:hAnsi="Arial" w:cs="Arial"/>
                <w:sz w:val="18"/>
                <w:szCs w:val="18"/>
                <w:lang w:val="es-ES"/>
              </w:rPr>
            </w:pPr>
            <w:r w:rsidRPr="0091023F">
              <w:rPr>
                <w:rFonts w:ascii="Arial" w:hAnsi="Arial" w:cs="Arial"/>
                <w:sz w:val="18"/>
                <w:szCs w:val="18"/>
              </w:rPr>
              <w:t>Mantenimiento de edificios y locales (repuestos contrato)</w:t>
            </w:r>
            <w:r w:rsidR="00BA08DB" w:rsidRPr="0091023F">
              <w:rPr>
                <w:rFonts w:ascii="Arial" w:hAnsi="Arial" w:cs="Arial"/>
                <w:sz w:val="18"/>
                <w:szCs w:val="18"/>
              </w:rPr>
              <w:t xml:space="preserve"> (tipo de artículo servicio u otro)</w:t>
            </w:r>
          </w:p>
        </w:tc>
        <w:tc>
          <w:tcPr>
            <w:tcW w:w="1187" w:type="dxa"/>
            <w:shd w:val="clear" w:color="auto" w:fill="auto"/>
          </w:tcPr>
          <w:p w14:paraId="1E992D12" w14:textId="77777777" w:rsidR="00AB110C" w:rsidRPr="0091023F" w:rsidRDefault="00AB110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10801</w:t>
            </w:r>
          </w:p>
        </w:tc>
      </w:tr>
      <w:tr w:rsidR="00D46595" w:rsidRPr="0091023F" w14:paraId="27E2CCAA" w14:textId="77777777" w:rsidTr="00467077">
        <w:trPr>
          <w:trHeight w:val="255"/>
          <w:tblCellSpacing w:w="20" w:type="dxa"/>
          <w:jc w:val="center"/>
        </w:trPr>
        <w:tc>
          <w:tcPr>
            <w:tcW w:w="866" w:type="dxa"/>
            <w:shd w:val="clear" w:color="auto" w:fill="auto"/>
          </w:tcPr>
          <w:p w14:paraId="67B71497"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21766</w:t>
            </w:r>
          </w:p>
        </w:tc>
        <w:tc>
          <w:tcPr>
            <w:tcW w:w="6231" w:type="dxa"/>
            <w:shd w:val="clear" w:color="auto" w:fill="auto"/>
          </w:tcPr>
          <w:p w14:paraId="759DCC7A" w14:textId="77777777" w:rsidR="0046016A"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de instalaciones y otras obras (repuestos contrato)</w:t>
            </w:r>
          </w:p>
        </w:tc>
        <w:tc>
          <w:tcPr>
            <w:tcW w:w="1187" w:type="dxa"/>
            <w:shd w:val="clear" w:color="auto" w:fill="auto"/>
          </w:tcPr>
          <w:p w14:paraId="41BA6C8A"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10803</w:t>
            </w:r>
          </w:p>
        </w:tc>
      </w:tr>
      <w:tr w:rsidR="00D46595" w:rsidRPr="0091023F" w14:paraId="41D112C9" w14:textId="77777777" w:rsidTr="00467077">
        <w:trPr>
          <w:trHeight w:val="255"/>
          <w:tblCellSpacing w:w="20" w:type="dxa"/>
          <w:jc w:val="center"/>
        </w:trPr>
        <w:tc>
          <w:tcPr>
            <w:tcW w:w="866" w:type="dxa"/>
            <w:shd w:val="clear" w:color="auto" w:fill="auto"/>
          </w:tcPr>
          <w:p w14:paraId="42D26A21" w14:textId="77777777" w:rsidR="007A6905" w:rsidRPr="0091023F" w:rsidRDefault="007A6905"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22685</w:t>
            </w:r>
          </w:p>
        </w:tc>
        <w:tc>
          <w:tcPr>
            <w:tcW w:w="6231" w:type="dxa"/>
            <w:shd w:val="clear" w:color="auto" w:fill="auto"/>
          </w:tcPr>
          <w:p w14:paraId="1D3E3BB2" w14:textId="77777777" w:rsidR="007A6905" w:rsidRPr="0091023F" w:rsidRDefault="004A0857" w:rsidP="002C0001">
            <w:pPr>
              <w:tabs>
                <w:tab w:val="left" w:pos="360"/>
                <w:tab w:val="left" w:pos="425"/>
                <w:tab w:val="left" w:pos="567"/>
              </w:tabs>
              <w:jc w:val="both"/>
              <w:rPr>
                <w:rFonts w:ascii="Arial" w:hAnsi="Arial" w:cs="Arial"/>
                <w:sz w:val="18"/>
                <w:szCs w:val="18"/>
                <w:lang w:val="es-ES"/>
              </w:rPr>
            </w:pPr>
            <w:r w:rsidRPr="0091023F">
              <w:rPr>
                <w:rFonts w:ascii="Arial" w:hAnsi="Arial" w:cs="Arial"/>
                <w:sz w:val="18"/>
                <w:szCs w:val="18"/>
              </w:rPr>
              <w:t>Mantenimiento de instalaciones y otras obras (repuestos contrato)</w:t>
            </w:r>
          </w:p>
        </w:tc>
        <w:tc>
          <w:tcPr>
            <w:tcW w:w="1187" w:type="dxa"/>
            <w:shd w:val="clear" w:color="auto" w:fill="auto"/>
          </w:tcPr>
          <w:p w14:paraId="7784EEFB" w14:textId="77777777" w:rsidR="007A6905" w:rsidRPr="0091023F" w:rsidRDefault="007A6905"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10803</w:t>
            </w:r>
          </w:p>
        </w:tc>
      </w:tr>
      <w:tr w:rsidR="00D46595" w:rsidRPr="0091023F" w14:paraId="2EF78CC6" w14:textId="77777777" w:rsidTr="00467077">
        <w:trPr>
          <w:trHeight w:val="263"/>
          <w:tblCellSpacing w:w="20" w:type="dxa"/>
          <w:jc w:val="center"/>
        </w:trPr>
        <w:tc>
          <w:tcPr>
            <w:tcW w:w="866" w:type="dxa"/>
            <w:shd w:val="clear" w:color="auto" w:fill="auto"/>
          </w:tcPr>
          <w:p w14:paraId="0CCA8FC0"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21759</w:t>
            </w:r>
          </w:p>
        </w:tc>
        <w:tc>
          <w:tcPr>
            <w:tcW w:w="6231" w:type="dxa"/>
            <w:shd w:val="clear" w:color="auto" w:fill="auto"/>
          </w:tcPr>
          <w:p w14:paraId="51F96D59" w14:textId="77777777" w:rsidR="0046016A"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reparación </w:t>
            </w:r>
            <w:proofErr w:type="spellStart"/>
            <w:r w:rsidRPr="0091023F">
              <w:rPr>
                <w:rFonts w:ascii="Arial" w:hAnsi="Arial" w:cs="Arial"/>
                <w:sz w:val="18"/>
                <w:szCs w:val="18"/>
              </w:rPr>
              <w:t>maq</w:t>
            </w:r>
            <w:proofErr w:type="spellEnd"/>
            <w:r w:rsidRPr="0091023F">
              <w:rPr>
                <w:rFonts w:ascii="Arial" w:hAnsi="Arial" w:cs="Arial"/>
                <w:sz w:val="18"/>
                <w:szCs w:val="18"/>
              </w:rPr>
              <w:t xml:space="preserve"> y equipo de </w:t>
            </w:r>
            <w:proofErr w:type="spellStart"/>
            <w:r w:rsidRPr="0091023F">
              <w:rPr>
                <w:rFonts w:ascii="Arial" w:hAnsi="Arial" w:cs="Arial"/>
                <w:sz w:val="18"/>
                <w:szCs w:val="18"/>
              </w:rPr>
              <w:t>producc</w:t>
            </w:r>
            <w:proofErr w:type="spellEnd"/>
            <w:r w:rsidRPr="0091023F">
              <w:rPr>
                <w:rFonts w:ascii="Arial" w:hAnsi="Arial" w:cs="Arial"/>
                <w:sz w:val="18"/>
                <w:szCs w:val="18"/>
              </w:rPr>
              <w:t xml:space="preserve"> (repuestos contrato)</w:t>
            </w:r>
          </w:p>
        </w:tc>
        <w:tc>
          <w:tcPr>
            <w:tcW w:w="1187" w:type="dxa"/>
            <w:shd w:val="clear" w:color="auto" w:fill="auto"/>
          </w:tcPr>
          <w:p w14:paraId="68E4DCCD" w14:textId="77777777" w:rsidR="0046016A" w:rsidRPr="0091023F" w:rsidRDefault="0046016A"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10804</w:t>
            </w:r>
          </w:p>
        </w:tc>
      </w:tr>
      <w:tr w:rsidR="00D46595" w:rsidRPr="0091023F" w14:paraId="7D76FC39" w14:textId="77777777" w:rsidTr="00467077">
        <w:trPr>
          <w:trHeight w:val="263"/>
          <w:tblCellSpacing w:w="20" w:type="dxa"/>
          <w:jc w:val="center"/>
        </w:trPr>
        <w:tc>
          <w:tcPr>
            <w:tcW w:w="866" w:type="dxa"/>
            <w:shd w:val="clear" w:color="auto" w:fill="auto"/>
          </w:tcPr>
          <w:p w14:paraId="69E05BC6"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22687</w:t>
            </w:r>
          </w:p>
        </w:tc>
        <w:tc>
          <w:tcPr>
            <w:tcW w:w="6231" w:type="dxa"/>
            <w:shd w:val="clear" w:color="auto" w:fill="auto"/>
          </w:tcPr>
          <w:p w14:paraId="5F2D9E95"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reparación </w:t>
            </w:r>
            <w:proofErr w:type="spellStart"/>
            <w:r w:rsidRPr="0091023F">
              <w:rPr>
                <w:rFonts w:ascii="Arial" w:hAnsi="Arial" w:cs="Arial"/>
                <w:sz w:val="18"/>
                <w:szCs w:val="18"/>
              </w:rPr>
              <w:t>maq</w:t>
            </w:r>
            <w:proofErr w:type="spellEnd"/>
            <w:r w:rsidRPr="0091023F">
              <w:rPr>
                <w:rFonts w:ascii="Arial" w:hAnsi="Arial" w:cs="Arial"/>
                <w:sz w:val="18"/>
                <w:szCs w:val="18"/>
              </w:rPr>
              <w:t xml:space="preserve"> y equipo de </w:t>
            </w:r>
            <w:proofErr w:type="spellStart"/>
            <w:r w:rsidRPr="0091023F">
              <w:rPr>
                <w:rFonts w:ascii="Arial" w:hAnsi="Arial" w:cs="Arial"/>
                <w:sz w:val="18"/>
                <w:szCs w:val="18"/>
              </w:rPr>
              <w:t>producc</w:t>
            </w:r>
            <w:proofErr w:type="spellEnd"/>
            <w:r w:rsidRPr="0091023F">
              <w:rPr>
                <w:rFonts w:ascii="Arial" w:hAnsi="Arial" w:cs="Arial"/>
                <w:sz w:val="18"/>
                <w:szCs w:val="18"/>
              </w:rPr>
              <w:t xml:space="preserve"> (repuestos contrato)</w:t>
            </w:r>
          </w:p>
        </w:tc>
        <w:tc>
          <w:tcPr>
            <w:tcW w:w="1187" w:type="dxa"/>
            <w:shd w:val="clear" w:color="auto" w:fill="auto"/>
          </w:tcPr>
          <w:p w14:paraId="7429AA4B"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10804</w:t>
            </w:r>
          </w:p>
        </w:tc>
      </w:tr>
      <w:tr w:rsidR="00D46595" w:rsidRPr="0091023F" w14:paraId="30645D9D" w14:textId="77777777" w:rsidTr="00467077">
        <w:trPr>
          <w:trHeight w:val="255"/>
          <w:tblCellSpacing w:w="20" w:type="dxa"/>
          <w:jc w:val="center"/>
        </w:trPr>
        <w:tc>
          <w:tcPr>
            <w:tcW w:w="866" w:type="dxa"/>
            <w:shd w:val="clear" w:color="auto" w:fill="auto"/>
          </w:tcPr>
          <w:p w14:paraId="58B71602"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21760</w:t>
            </w:r>
          </w:p>
        </w:tc>
        <w:tc>
          <w:tcPr>
            <w:tcW w:w="6231" w:type="dxa"/>
            <w:shd w:val="clear" w:color="auto" w:fill="auto"/>
          </w:tcPr>
          <w:p w14:paraId="02D43BF3"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w:t>
            </w:r>
            <w:proofErr w:type="spellStart"/>
            <w:r w:rsidRPr="0091023F">
              <w:rPr>
                <w:rFonts w:ascii="Arial" w:hAnsi="Arial" w:cs="Arial"/>
                <w:sz w:val="18"/>
                <w:szCs w:val="18"/>
              </w:rPr>
              <w:t>rep.</w:t>
            </w:r>
            <w:proofErr w:type="spellEnd"/>
            <w:r w:rsidRPr="0091023F">
              <w:rPr>
                <w:rFonts w:ascii="Arial" w:hAnsi="Arial" w:cs="Arial"/>
                <w:sz w:val="18"/>
                <w:szCs w:val="18"/>
              </w:rPr>
              <w:t xml:space="preserve"> equipo de comunicación (repuestos contrato)</w:t>
            </w:r>
          </w:p>
        </w:tc>
        <w:tc>
          <w:tcPr>
            <w:tcW w:w="1187" w:type="dxa"/>
            <w:shd w:val="clear" w:color="auto" w:fill="auto"/>
          </w:tcPr>
          <w:p w14:paraId="230C7800"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10806</w:t>
            </w:r>
          </w:p>
        </w:tc>
      </w:tr>
      <w:tr w:rsidR="00D46595" w:rsidRPr="0091023F" w14:paraId="5163C8D8" w14:textId="77777777" w:rsidTr="00467077">
        <w:trPr>
          <w:trHeight w:val="255"/>
          <w:tblCellSpacing w:w="20" w:type="dxa"/>
          <w:jc w:val="center"/>
        </w:trPr>
        <w:tc>
          <w:tcPr>
            <w:tcW w:w="866" w:type="dxa"/>
            <w:shd w:val="clear" w:color="auto" w:fill="auto"/>
          </w:tcPr>
          <w:p w14:paraId="156810B4"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21757</w:t>
            </w:r>
          </w:p>
        </w:tc>
        <w:tc>
          <w:tcPr>
            <w:tcW w:w="6231" w:type="dxa"/>
            <w:shd w:val="clear" w:color="auto" w:fill="auto"/>
          </w:tcPr>
          <w:p w14:paraId="54557380"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w:t>
            </w:r>
            <w:proofErr w:type="spellStart"/>
            <w:r w:rsidRPr="0091023F">
              <w:rPr>
                <w:rFonts w:ascii="Arial" w:hAnsi="Arial" w:cs="Arial"/>
                <w:sz w:val="18"/>
                <w:szCs w:val="18"/>
              </w:rPr>
              <w:t>rep.</w:t>
            </w:r>
            <w:proofErr w:type="spellEnd"/>
            <w:r w:rsidRPr="0091023F">
              <w:rPr>
                <w:rFonts w:ascii="Arial" w:hAnsi="Arial" w:cs="Arial"/>
                <w:sz w:val="18"/>
                <w:szCs w:val="18"/>
              </w:rPr>
              <w:t xml:space="preserve"> equipo y mobiliario de </w:t>
            </w:r>
            <w:proofErr w:type="spellStart"/>
            <w:r w:rsidRPr="0091023F">
              <w:rPr>
                <w:rFonts w:ascii="Arial" w:hAnsi="Arial" w:cs="Arial"/>
                <w:sz w:val="18"/>
                <w:szCs w:val="18"/>
              </w:rPr>
              <w:t>ofic</w:t>
            </w:r>
            <w:proofErr w:type="spellEnd"/>
            <w:r w:rsidRPr="0091023F">
              <w:rPr>
                <w:rFonts w:ascii="Arial" w:hAnsi="Arial" w:cs="Arial"/>
                <w:sz w:val="18"/>
                <w:szCs w:val="18"/>
              </w:rPr>
              <w:t xml:space="preserve"> (repuestos contrato)</w:t>
            </w:r>
          </w:p>
        </w:tc>
        <w:tc>
          <w:tcPr>
            <w:tcW w:w="1187" w:type="dxa"/>
            <w:shd w:val="clear" w:color="auto" w:fill="auto"/>
          </w:tcPr>
          <w:p w14:paraId="6D3CD27C"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10807</w:t>
            </w:r>
          </w:p>
        </w:tc>
      </w:tr>
      <w:tr w:rsidR="00D46595" w:rsidRPr="0091023F" w14:paraId="0BDA8670" w14:textId="77777777" w:rsidTr="00467077">
        <w:trPr>
          <w:trHeight w:val="255"/>
          <w:tblCellSpacing w:w="20" w:type="dxa"/>
          <w:jc w:val="center"/>
        </w:trPr>
        <w:tc>
          <w:tcPr>
            <w:tcW w:w="866" w:type="dxa"/>
            <w:shd w:val="clear" w:color="auto" w:fill="auto"/>
          </w:tcPr>
          <w:p w14:paraId="7C1CF296"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22689</w:t>
            </w:r>
          </w:p>
        </w:tc>
        <w:tc>
          <w:tcPr>
            <w:tcW w:w="6231" w:type="dxa"/>
            <w:shd w:val="clear" w:color="auto" w:fill="auto"/>
          </w:tcPr>
          <w:p w14:paraId="7D9368D0"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 xml:space="preserve">Mantenimiento y </w:t>
            </w:r>
            <w:proofErr w:type="spellStart"/>
            <w:r w:rsidRPr="0091023F">
              <w:rPr>
                <w:rFonts w:ascii="Arial" w:hAnsi="Arial" w:cs="Arial"/>
                <w:sz w:val="18"/>
                <w:szCs w:val="18"/>
              </w:rPr>
              <w:t>rep.</w:t>
            </w:r>
            <w:proofErr w:type="spellEnd"/>
            <w:r w:rsidRPr="0091023F">
              <w:rPr>
                <w:rFonts w:ascii="Arial" w:hAnsi="Arial" w:cs="Arial"/>
                <w:sz w:val="18"/>
                <w:szCs w:val="18"/>
              </w:rPr>
              <w:t xml:space="preserve"> equipo y mobiliario de </w:t>
            </w:r>
            <w:proofErr w:type="spellStart"/>
            <w:r w:rsidRPr="0091023F">
              <w:rPr>
                <w:rFonts w:ascii="Arial" w:hAnsi="Arial" w:cs="Arial"/>
                <w:sz w:val="18"/>
                <w:szCs w:val="18"/>
              </w:rPr>
              <w:t>ofic</w:t>
            </w:r>
            <w:proofErr w:type="spellEnd"/>
            <w:r w:rsidRPr="0091023F">
              <w:rPr>
                <w:rFonts w:ascii="Arial" w:hAnsi="Arial" w:cs="Arial"/>
                <w:sz w:val="18"/>
                <w:szCs w:val="18"/>
              </w:rPr>
              <w:t xml:space="preserve"> (repuestos contrato)</w:t>
            </w:r>
          </w:p>
        </w:tc>
        <w:tc>
          <w:tcPr>
            <w:tcW w:w="1187" w:type="dxa"/>
            <w:shd w:val="clear" w:color="auto" w:fill="auto"/>
          </w:tcPr>
          <w:p w14:paraId="1B28EB60"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10807</w:t>
            </w:r>
          </w:p>
        </w:tc>
      </w:tr>
      <w:tr w:rsidR="00D46595" w:rsidRPr="0091023F" w14:paraId="6265234E" w14:textId="77777777" w:rsidTr="00467077">
        <w:trPr>
          <w:trHeight w:val="255"/>
          <w:tblCellSpacing w:w="20" w:type="dxa"/>
          <w:jc w:val="center"/>
        </w:trPr>
        <w:tc>
          <w:tcPr>
            <w:tcW w:w="866" w:type="dxa"/>
            <w:shd w:val="clear" w:color="auto" w:fill="auto"/>
          </w:tcPr>
          <w:p w14:paraId="596431E1"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21758</w:t>
            </w:r>
          </w:p>
        </w:tc>
        <w:tc>
          <w:tcPr>
            <w:tcW w:w="6231" w:type="dxa"/>
            <w:shd w:val="clear" w:color="auto" w:fill="auto"/>
          </w:tcPr>
          <w:p w14:paraId="73DA719B"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de equipo de cómputo y sistemas (repuestos contrato)</w:t>
            </w:r>
          </w:p>
        </w:tc>
        <w:tc>
          <w:tcPr>
            <w:tcW w:w="1187" w:type="dxa"/>
            <w:shd w:val="clear" w:color="auto" w:fill="auto"/>
          </w:tcPr>
          <w:p w14:paraId="1E454497"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10808</w:t>
            </w:r>
          </w:p>
        </w:tc>
      </w:tr>
      <w:tr w:rsidR="00D46595" w:rsidRPr="0091023F" w14:paraId="1A792BEF" w14:textId="77777777" w:rsidTr="00D46595">
        <w:trPr>
          <w:trHeight w:val="245"/>
          <w:tblCellSpacing w:w="20" w:type="dxa"/>
          <w:jc w:val="center"/>
        </w:trPr>
        <w:tc>
          <w:tcPr>
            <w:tcW w:w="866" w:type="dxa"/>
            <w:shd w:val="clear" w:color="auto" w:fill="auto"/>
          </w:tcPr>
          <w:p w14:paraId="5D0847FE"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21756</w:t>
            </w:r>
          </w:p>
        </w:tc>
        <w:tc>
          <w:tcPr>
            <w:tcW w:w="6231" w:type="dxa"/>
            <w:shd w:val="clear" w:color="auto" w:fill="auto"/>
          </w:tcPr>
          <w:p w14:paraId="21BEC141"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y reparación de otros equipos (repuestos contrato)</w:t>
            </w:r>
          </w:p>
        </w:tc>
        <w:tc>
          <w:tcPr>
            <w:tcW w:w="1187" w:type="dxa"/>
            <w:shd w:val="clear" w:color="auto" w:fill="auto"/>
          </w:tcPr>
          <w:p w14:paraId="2E089642"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10899</w:t>
            </w:r>
          </w:p>
        </w:tc>
      </w:tr>
      <w:tr w:rsidR="00D46595" w:rsidRPr="0091023F" w14:paraId="01CCE11B" w14:textId="77777777" w:rsidTr="00467077">
        <w:trPr>
          <w:trHeight w:val="255"/>
          <w:tblCellSpacing w:w="20" w:type="dxa"/>
          <w:jc w:val="center"/>
        </w:trPr>
        <w:tc>
          <w:tcPr>
            <w:tcW w:w="866" w:type="dxa"/>
            <w:shd w:val="clear" w:color="auto" w:fill="auto"/>
          </w:tcPr>
          <w:p w14:paraId="35972E04"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22692</w:t>
            </w:r>
          </w:p>
        </w:tc>
        <w:tc>
          <w:tcPr>
            <w:tcW w:w="6231" w:type="dxa"/>
            <w:shd w:val="clear" w:color="auto" w:fill="auto"/>
          </w:tcPr>
          <w:p w14:paraId="03CD2028" w14:textId="77777777" w:rsidR="008E608C" w:rsidRPr="0091023F" w:rsidRDefault="004A0857" w:rsidP="002C0001">
            <w:pPr>
              <w:tabs>
                <w:tab w:val="left" w:pos="360"/>
                <w:tab w:val="left" w:pos="425"/>
                <w:tab w:val="left" w:pos="567"/>
              </w:tabs>
              <w:jc w:val="both"/>
              <w:rPr>
                <w:rFonts w:ascii="Arial" w:hAnsi="Arial" w:cs="Arial"/>
                <w:sz w:val="18"/>
                <w:szCs w:val="18"/>
              </w:rPr>
            </w:pPr>
            <w:r w:rsidRPr="0091023F">
              <w:rPr>
                <w:rFonts w:ascii="Arial" w:hAnsi="Arial" w:cs="Arial"/>
                <w:sz w:val="18"/>
                <w:szCs w:val="18"/>
              </w:rPr>
              <w:t>Mantenimiento y reparación de otros equipos (repuestos contrato)</w:t>
            </w:r>
          </w:p>
        </w:tc>
        <w:tc>
          <w:tcPr>
            <w:tcW w:w="1187" w:type="dxa"/>
            <w:shd w:val="clear" w:color="auto" w:fill="auto"/>
          </w:tcPr>
          <w:p w14:paraId="6F5743B1" w14:textId="77777777" w:rsidR="008E608C" w:rsidRPr="0091023F" w:rsidRDefault="008E608C" w:rsidP="002C0001">
            <w:pPr>
              <w:tabs>
                <w:tab w:val="left" w:pos="360"/>
                <w:tab w:val="left" w:pos="425"/>
                <w:tab w:val="left" w:pos="567"/>
              </w:tabs>
              <w:jc w:val="center"/>
              <w:rPr>
                <w:rFonts w:ascii="Arial" w:hAnsi="Arial" w:cs="Arial"/>
                <w:sz w:val="18"/>
                <w:szCs w:val="18"/>
              </w:rPr>
            </w:pPr>
            <w:r w:rsidRPr="0091023F">
              <w:rPr>
                <w:rFonts w:ascii="Arial" w:hAnsi="Arial" w:cs="Arial"/>
                <w:sz w:val="18"/>
                <w:szCs w:val="18"/>
              </w:rPr>
              <w:t>10899</w:t>
            </w:r>
          </w:p>
        </w:tc>
      </w:tr>
    </w:tbl>
    <w:p w14:paraId="2BE46967" w14:textId="77777777" w:rsidR="00720AB0" w:rsidRPr="0091023F" w:rsidRDefault="00720AB0" w:rsidP="00454F79">
      <w:pPr>
        <w:pStyle w:val="Ttulo"/>
        <w:tabs>
          <w:tab w:val="left" w:pos="360"/>
          <w:tab w:val="left" w:pos="425"/>
          <w:tab w:val="left" w:pos="567"/>
        </w:tabs>
        <w:jc w:val="both"/>
        <w:rPr>
          <w:rFonts w:ascii="Arial" w:hAnsi="Arial" w:cs="Arial"/>
          <w:b w:val="0"/>
          <w:bCs w:val="0"/>
        </w:rPr>
      </w:pPr>
    </w:p>
    <w:p w14:paraId="74AC6EC8" w14:textId="77777777" w:rsidR="0046016A" w:rsidRPr="0091023F" w:rsidRDefault="0046016A" w:rsidP="00454F79">
      <w:pPr>
        <w:pStyle w:val="Ttulo"/>
        <w:tabs>
          <w:tab w:val="left" w:pos="360"/>
          <w:tab w:val="left" w:pos="425"/>
          <w:tab w:val="left" w:pos="567"/>
        </w:tabs>
        <w:jc w:val="both"/>
        <w:rPr>
          <w:rFonts w:ascii="Arial" w:hAnsi="Arial" w:cs="Arial"/>
          <w:b w:val="0"/>
        </w:rPr>
      </w:pPr>
      <w:r w:rsidRPr="0091023F">
        <w:rPr>
          <w:rFonts w:ascii="Arial" w:hAnsi="Arial" w:cs="Arial"/>
          <w:b w:val="0"/>
          <w:bCs w:val="0"/>
        </w:rPr>
        <w:t xml:space="preserve">El monto formulado en los artículos </w:t>
      </w:r>
      <w:r w:rsidR="005F40CE" w:rsidRPr="0091023F">
        <w:rPr>
          <w:rFonts w:ascii="Arial" w:hAnsi="Arial" w:cs="Arial"/>
          <w:bCs w:val="0"/>
        </w:rPr>
        <w:t>re</w:t>
      </w:r>
      <w:r w:rsidR="00595917" w:rsidRPr="0091023F">
        <w:rPr>
          <w:rFonts w:ascii="Arial" w:hAnsi="Arial" w:cs="Arial"/>
          <w:bCs w:val="0"/>
        </w:rPr>
        <w:t xml:space="preserve">puestos para </w:t>
      </w:r>
      <w:r w:rsidR="00FB1568" w:rsidRPr="0091023F">
        <w:rPr>
          <w:rFonts w:ascii="Arial" w:hAnsi="Arial" w:cs="Arial"/>
          <w:bCs w:val="0"/>
        </w:rPr>
        <w:t>contrato</w:t>
      </w:r>
      <w:r w:rsidRPr="0091023F">
        <w:rPr>
          <w:rFonts w:ascii="Arial" w:hAnsi="Arial" w:cs="Arial"/>
          <w:b w:val="0"/>
          <w:bCs w:val="0"/>
        </w:rPr>
        <w:t xml:space="preserve"> será utilizado únicamente para la compra de repuestos necesarios para la reparación de equipos </w:t>
      </w:r>
      <w:r w:rsidRPr="0091023F">
        <w:rPr>
          <w:rFonts w:ascii="Arial" w:hAnsi="Arial" w:cs="Arial"/>
          <w:b w:val="0"/>
          <w:bCs w:val="0"/>
        </w:rPr>
        <w:lastRenderedPageBreak/>
        <w:t xml:space="preserve">con </w:t>
      </w:r>
      <w:r w:rsidRPr="0091023F">
        <w:rPr>
          <w:rFonts w:ascii="Arial" w:hAnsi="Arial" w:cs="Arial"/>
          <w:bCs w:val="0"/>
        </w:rPr>
        <w:t>contrato de mantenimiento preventivo</w:t>
      </w:r>
      <w:r w:rsidR="000D7B41" w:rsidRPr="0091023F">
        <w:rPr>
          <w:rFonts w:ascii="Arial" w:hAnsi="Arial" w:cs="Arial"/>
          <w:bCs w:val="0"/>
        </w:rPr>
        <w:t xml:space="preserve">, </w:t>
      </w:r>
      <w:r w:rsidR="000D7B41" w:rsidRPr="0091023F">
        <w:rPr>
          <w:rFonts w:ascii="Arial" w:hAnsi="Arial" w:cs="Arial"/>
          <w:b w:val="0"/>
          <w:bCs w:val="0"/>
        </w:rPr>
        <w:t>n</w:t>
      </w:r>
      <w:r w:rsidRPr="0091023F">
        <w:rPr>
          <w:rFonts w:ascii="Arial" w:hAnsi="Arial" w:cs="Arial"/>
          <w:b w:val="0"/>
          <w:bCs w:val="0"/>
        </w:rPr>
        <w:t xml:space="preserve">o se podrán tomar estos recursos para </w:t>
      </w:r>
      <w:r w:rsidR="00077F1F" w:rsidRPr="0091023F">
        <w:rPr>
          <w:rFonts w:ascii="Arial" w:hAnsi="Arial" w:cs="Arial"/>
          <w:b w:val="0"/>
          <w:bCs w:val="0"/>
        </w:rPr>
        <w:t xml:space="preserve">la </w:t>
      </w:r>
      <w:r w:rsidRPr="0091023F">
        <w:rPr>
          <w:rFonts w:ascii="Arial" w:hAnsi="Arial" w:cs="Arial"/>
          <w:b w:val="0"/>
          <w:bCs w:val="0"/>
        </w:rPr>
        <w:t>compra de otros repuestos.</w:t>
      </w:r>
      <w:r w:rsidR="00595917" w:rsidRPr="0091023F">
        <w:rPr>
          <w:rFonts w:ascii="Arial" w:hAnsi="Arial" w:cs="Arial"/>
          <w:b w:val="0"/>
          <w:bCs w:val="0"/>
        </w:rPr>
        <w:t xml:space="preserve"> </w:t>
      </w:r>
      <w:r w:rsidRPr="0091023F">
        <w:rPr>
          <w:rFonts w:ascii="Arial" w:hAnsi="Arial" w:cs="Arial"/>
          <w:bCs w:val="0"/>
        </w:rPr>
        <w:t xml:space="preserve">Los </w:t>
      </w:r>
      <w:r w:rsidR="00817133" w:rsidRPr="0091023F">
        <w:rPr>
          <w:rFonts w:ascii="Arial" w:hAnsi="Arial" w:cs="Arial"/>
          <w:bCs w:val="0"/>
        </w:rPr>
        <w:t>Centros de Responsabilidad</w:t>
      </w:r>
      <w:r w:rsidRPr="0091023F">
        <w:rPr>
          <w:rFonts w:ascii="Arial" w:hAnsi="Arial" w:cs="Arial"/>
          <w:bCs w:val="0"/>
        </w:rPr>
        <w:t xml:space="preserve"> deben revisar los términos de sus contratos, </w:t>
      </w:r>
      <w:r w:rsidR="00077F1F" w:rsidRPr="0091023F">
        <w:rPr>
          <w:rFonts w:ascii="Arial" w:hAnsi="Arial" w:cs="Arial"/>
        </w:rPr>
        <w:t xml:space="preserve">para determinar si los </w:t>
      </w:r>
      <w:r w:rsidRPr="0091023F">
        <w:rPr>
          <w:rFonts w:ascii="Arial" w:hAnsi="Arial" w:cs="Arial"/>
        </w:rPr>
        <w:t>repuestos están cubiertos por el mantenimiento preventivo y la empresa</w:t>
      </w:r>
      <w:r w:rsidR="00077F1F" w:rsidRPr="0091023F">
        <w:rPr>
          <w:rFonts w:ascii="Arial" w:hAnsi="Arial" w:cs="Arial"/>
        </w:rPr>
        <w:t xml:space="preserve"> los debe aporta</w:t>
      </w:r>
      <w:r w:rsidR="00077F1F" w:rsidRPr="0091023F">
        <w:rPr>
          <w:rFonts w:ascii="Arial" w:hAnsi="Arial" w:cs="Arial"/>
          <w:b w:val="0"/>
        </w:rPr>
        <w:t>r</w:t>
      </w:r>
      <w:r w:rsidRPr="0091023F">
        <w:rPr>
          <w:rFonts w:ascii="Arial" w:hAnsi="Arial" w:cs="Arial"/>
          <w:b w:val="0"/>
        </w:rPr>
        <w:t>.</w:t>
      </w:r>
      <w:r w:rsidR="000D7B41" w:rsidRPr="0091023F">
        <w:rPr>
          <w:rFonts w:ascii="Arial" w:hAnsi="Arial" w:cs="Arial"/>
          <w:b w:val="0"/>
        </w:rPr>
        <w:t xml:space="preserve"> Además, deben presupuestar lo necesario para la reparación de los activos bajo su responsabilidad, el monto dependerá del equipo que se tiene y del grado de obsolescencia. La Dirección de Tecnología de la Información </w:t>
      </w:r>
      <w:r w:rsidR="00434CC4" w:rsidRPr="0091023F">
        <w:rPr>
          <w:rFonts w:ascii="Arial" w:hAnsi="Arial" w:cs="Arial"/>
          <w:b w:val="0"/>
        </w:rPr>
        <w:t xml:space="preserve">y Comunicaciones </w:t>
      </w:r>
      <w:r w:rsidR="000D7B41" w:rsidRPr="0091023F">
        <w:rPr>
          <w:rFonts w:ascii="Arial" w:hAnsi="Arial" w:cs="Arial"/>
          <w:b w:val="0"/>
        </w:rPr>
        <w:t>podrá asesorar en los casos en que se considere necesario.</w:t>
      </w:r>
    </w:p>
    <w:p w14:paraId="1622E1C0" w14:textId="77777777" w:rsidR="00821405" w:rsidRPr="0091023F" w:rsidRDefault="00821405" w:rsidP="00562081">
      <w:pPr>
        <w:tabs>
          <w:tab w:val="left" w:pos="360"/>
        </w:tabs>
        <w:jc w:val="both"/>
        <w:rPr>
          <w:rFonts w:ascii="Arial" w:hAnsi="Arial" w:cs="Arial"/>
          <w:bCs/>
          <w:sz w:val="24"/>
          <w:szCs w:val="24"/>
        </w:rPr>
      </w:pPr>
    </w:p>
    <w:p w14:paraId="533B363A" w14:textId="77777777" w:rsidR="00936F24" w:rsidRPr="00CA011B" w:rsidRDefault="00562081" w:rsidP="00936F24">
      <w:pPr>
        <w:pStyle w:val="Prrafodelista"/>
        <w:numPr>
          <w:ilvl w:val="0"/>
          <w:numId w:val="2"/>
        </w:numPr>
        <w:tabs>
          <w:tab w:val="num" w:pos="0"/>
          <w:tab w:val="left" w:pos="426"/>
        </w:tabs>
        <w:suppressAutoHyphens w:val="0"/>
        <w:ind w:left="0" w:firstLine="0"/>
        <w:jc w:val="both"/>
        <w:rPr>
          <w:rFonts w:ascii="Arial" w:hAnsi="Arial" w:cs="Arial"/>
          <w:color w:val="C00000"/>
          <w:sz w:val="24"/>
          <w:szCs w:val="24"/>
        </w:rPr>
      </w:pPr>
      <w:r w:rsidRPr="0091023F">
        <w:rPr>
          <w:rFonts w:ascii="Arial" w:hAnsi="Arial" w:cs="Arial"/>
          <w:bCs/>
          <w:sz w:val="24"/>
          <w:szCs w:val="24"/>
        </w:rPr>
        <w:t>Los recursos solicitados</w:t>
      </w:r>
      <w:r w:rsidRPr="0091023F">
        <w:rPr>
          <w:rFonts w:ascii="Arial" w:hAnsi="Arial" w:cs="Arial"/>
          <w:sz w:val="24"/>
          <w:szCs w:val="24"/>
        </w:rPr>
        <w:t xml:space="preserve"> en la </w:t>
      </w:r>
      <w:r w:rsidRPr="0091023F">
        <w:rPr>
          <w:rFonts w:ascii="Arial" w:hAnsi="Arial" w:cs="Arial"/>
          <w:b/>
          <w:sz w:val="24"/>
          <w:szCs w:val="24"/>
        </w:rPr>
        <w:t>Subpartida 20203 Alimentos y Bebidas</w:t>
      </w:r>
      <w:r w:rsidRPr="0091023F">
        <w:rPr>
          <w:rFonts w:ascii="Arial" w:hAnsi="Arial" w:cs="Arial"/>
          <w:sz w:val="24"/>
          <w:szCs w:val="24"/>
        </w:rPr>
        <w:t xml:space="preserve"> deben ser iguales o inferiores al monto aprobado para el 20</w:t>
      </w:r>
      <w:r w:rsidR="009253DB" w:rsidRPr="0091023F">
        <w:rPr>
          <w:rFonts w:ascii="Arial" w:hAnsi="Arial" w:cs="Arial"/>
          <w:sz w:val="24"/>
          <w:szCs w:val="24"/>
        </w:rPr>
        <w:t>2</w:t>
      </w:r>
      <w:r w:rsidR="006B17C5" w:rsidRPr="0091023F">
        <w:rPr>
          <w:rFonts w:ascii="Arial" w:hAnsi="Arial" w:cs="Arial"/>
          <w:sz w:val="24"/>
          <w:szCs w:val="24"/>
        </w:rPr>
        <w:t>3</w:t>
      </w:r>
      <w:r w:rsidRPr="0091023F">
        <w:rPr>
          <w:rFonts w:ascii="Arial" w:hAnsi="Arial" w:cs="Arial"/>
          <w:sz w:val="24"/>
          <w:szCs w:val="24"/>
        </w:rPr>
        <w:t>, excepto las líneas relacionadas con la alimentación de privados de libertad, así como la alimentación de personas víctimas</w:t>
      </w:r>
      <w:r w:rsidR="003E413A" w:rsidRPr="0091023F">
        <w:rPr>
          <w:rFonts w:ascii="Arial" w:hAnsi="Arial" w:cs="Arial"/>
          <w:sz w:val="24"/>
          <w:szCs w:val="24"/>
        </w:rPr>
        <w:t xml:space="preserve">, </w:t>
      </w:r>
      <w:r w:rsidRPr="0091023F">
        <w:rPr>
          <w:rFonts w:ascii="Arial" w:hAnsi="Arial" w:cs="Arial"/>
          <w:sz w:val="24"/>
          <w:szCs w:val="24"/>
        </w:rPr>
        <w:t>testigos</w:t>
      </w:r>
      <w:r w:rsidR="003E413A" w:rsidRPr="0091023F">
        <w:rPr>
          <w:rFonts w:ascii="Arial" w:hAnsi="Arial" w:cs="Arial"/>
          <w:sz w:val="24"/>
          <w:szCs w:val="24"/>
        </w:rPr>
        <w:t xml:space="preserve"> y demás sujetos intervinientes</w:t>
      </w:r>
      <w:r w:rsidRPr="0091023F">
        <w:rPr>
          <w:rFonts w:ascii="Arial" w:hAnsi="Arial" w:cs="Arial"/>
          <w:sz w:val="24"/>
          <w:szCs w:val="24"/>
        </w:rPr>
        <w:t xml:space="preserve"> solicitada</w:t>
      </w:r>
      <w:r w:rsidR="009253DB" w:rsidRPr="0091023F">
        <w:rPr>
          <w:rFonts w:ascii="Arial" w:hAnsi="Arial" w:cs="Arial"/>
          <w:sz w:val="24"/>
          <w:szCs w:val="24"/>
        </w:rPr>
        <w:t>s</w:t>
      </w:r>
      <w:r w:rsidRPr="0091023F">
        <w:rPr>
          <w:rFonts w:ascii="Arial" w:hAnsi="Arial" w:cs="Arial"/>
          <w:sz w:val="24"/>
          <w:szCs w:val="24"/>
        </w:rPr>
        <w:t xml:space="preserve"> por el </w:t>
      </w:r>
      <w:r w:rsidR="00F3561F" w:rsidRPr="0091023F">
        <w:rPr>
          <w:rFonts w:ascii="Arial" w:hAnsi="Arial" w:cs="Arial"/>
          <w:sz w:val="24"/>
          <w:szCs w:val="24"/>
        </w:rPr>
        <w:t>p</w:t>
      </w:r>
      <w:r w:rsidR="00C0592B" w:rsidRPr="0091023F">
        <w:rPr>
          <w:rFonts w:ascii="Arial" w:hAnsi="Arial" w:cs="Arial"/>
          <w:sz w:val="24"/>
          <w:szCs w:val="24"/>
        </w:rPr>
        <w:t>rograma</w:t>
      </w:r>
      <w:r w:rsidRPr="0091023F">
        <w:rPr>
          <w:rFonts w:ascii="Arial" w:hAnsi="Arial" w:cs="Arial"/>
          <w:sz w:val="24"/>
          <w:szCs w:val="24"/>
        </w:rPr>
        <w:t xml:space="preserve"> 950 Servicio de</w:t>
      </w:r>
      <w:r w:rsidR="00437DC5" w:rsidRPr="0091023F">
        <w:rPr>
          <w:rFonts w:ascii="Arial" w:hAnsi="Arial" w:cs="Arial"/>
          <w:sz w:val="24"/>
          <w:szCs w:val="24"/>
        </w:rPr>
        <w:t xml:space="preserve"> </w:t>
      </w:r>
      <w:r w:rsidRPr="0091023F">
        <w:rPr>
          <w:rFonts w:ascii="Arial" w:hAnsi="Arial" w:cs="Arial"/>
          <w:sz w:val="24"/>
          <w:szCs w:val="24"/>
        </w:rPr>
        <w:t>Atención y Protección de Víctimas y Testigos.</w:t>
      </w:r>
      <w:r w:rsidRPr="00CA011B">
        <w:rPr>
          <w:rFonts w:ascii="Arial" w:hAnsi="Arial" w:cs="Arial"/>
          <w:color w:val="C00000"/>
          <w:sz w:val="24"/>
          <w:szCs w:val="24"/>
        </w:rPr>
        <w:t xml:space="preserve"> </w:t>
      </w:r>
      <w:r w:rsidR="00936F24" w:rsidRPr="00CA011B">
        <w:rPr>
          <w:rFonts w:ascii="Arial" w:hAnsi="Arial" w:cs="Arial"/>
          <w:color w:val="C00000"/>
          <w:sz w:val="24"/>
          <w:szCs w:val="24"/>
        </w:rPr>
        <w:t xml:space="preserve"> </w:t>
      </w:r>
    </w:p>
    <w:p w14:paraId="219C20BF" w14:textId="77777777" w:rsidR="00936F24" w:rsidRPr="0091023F" w:rsidRDefault="00936F24" w:rsidP="00936F24">
      <w:pPr>
        <w:pStyle w:val="Prrafodelista"/>
        <w:tabs>
          <w:tab w:val="left" w:pos="426"/>
        </w:tabs>
        <w:suppressAutoHyphens w:val="0"/>
        <w:ind w:left="0"/>
        <w:jc w:val="both"/>
        <w:rPr>
          <w:rFonts w:ascii="Arial" w:hAnsi="Arial" w:cs="Arial"/>
          <w:color w:val="C00000"/>
          <w:sz w:val="24"/>
          <w:szCs w:val="24"/>
        </w:rPr>
      </w:pPr>
    </w:p>
    <w:p w14:paraId="7DA0F269" w14:textId="77777777" w:rsidR="00936F24" w:rsidRPr="0091023F" w:rsidRDefault="00936F24" w:rsidP="00936F24">
      <w:pPr>
        <w:pStyle w:val="Prrafodelista"/>
        <w:tabs>
          <w:tab w:val="left" w:pos="426"/>
        </w:tabs>
        <w:suppressAutoHyphens w:val="0"/>
        <w:ind w:left="0"/>
        <w:jc w:val="both"/>
        <w:rPr>
          <w:rFonts w:ascii="Arial" w:hAnsi="Arial" w:cs="Arial"/>
          <w:bCs/>
          <w:sz w:val="24"/>
          <w:szCs w:val="24"/>
        </w:rPr>
      </w:pPr>
      <w:r w:rsidRPr="0091023F">
        <w:rPr>
          <w:rFonts w:ascii="Arial" w:hAnsi="Arial" w:cs="Arial"/>
          <w:bCs/>
          <w:sz w:val="24"/>
          <w:szCs w:val="24"/>
        </w:rPr>
        <w:t xml:space="preserve">Como parte de las medidas tomadas a nivel institucional para controlar el crecimiento del gasto corriente, para los contratos de alimentación de </w:t>
      </w:r>
      <w:r w:rsidR="003F3B17" w:rsidRPr="0091023F">
        <w:rPr>
          <w:rFonts w:ascii="Arial" w:hAnsi="Arial" w:cs="Arial"/>
          <w:bCs/>
          <w:sz w:val="24"/>
          <w:szCs w:val="24"/>
        </w:rPr>
        <w:t xml:space="preserve">personas </w:t>
      </w:r>
      <w:r w:rsidRPr="0091023F">
        <w:rPr>
          <w:rFonts w:ascii="Arial" w:hAnsi="Arial" w:cs="Arial"/>
          <w:bCs/>
          <w:sz w:val="24"/>
          <w:szCs w:val="24"/>
        </w:rPr>
        <w:t>privados de libertad que vencen en el 202</w:t>
      </w:r>
      <w:r w:rsidR="006B17C5" w:rsidRPr="0091023F">
        <w:rPr>
          <w:rFonts w:ascii="Arial" w:hAnsi="Arial" w:cs="Arial"/>
          <w:bCs/>
          <w:sz w:val="24"/>
          <w:szCs w:val="24"/>
        </w:rPr>
        <w:t>2</w:t>
      </w:r>
      <w:r w:rsidRPr="0091023F">
        <w:rPr>
          <w:rFonts w:ascii="Arial" w:hAnsi="Arial" w:cs="Arial"/>
          <w:bCs/>
          <w:sz w:val="24"/>
          <w:szCs w:val="24"/>
        </w:rPr>
        <w:t>, 202</w:t>
      </w:r>
      <w:r w:rsidR="006B17C5" w:rsidRPr="0091023F">
        <w:rPr>
          <w:rFonts w:ascii="Arial" w:hAnsi="Arial" w:cs="Arial"/>
          <w:bCs/>
          <w:sz w:val="24"/>
          <w:szCs w:val="24"/>
        </w:rPr>
        <w:t>3</w:t>
      </w:r>
      <w:r w:rsidRPr="0091023F">
        <w:rPr>
          <w:rFonts w:ascii="Arial" w:hAnsi="Arial" w:cs="Arial"/>
          <w:bCs/>
          <w:sz w:val="24"/>
          <w:szCs w:val="24"/>
        </w:rPr>
        <w:t xml:space="preserve"> o parte del 202</w:t>
      </w:r>
      <w:r w:rsidR="006B17C5" w:rsidRPr="0091023F">
        <w:rPr>
          <w:rFonts w:ascii="Arial" w:hAnsi="Arial" w:cs="Arial"/>
          <w:bCs/>
          <w:sz w:val="24"/>
          <w:szCs w:val="24"/>
        </w:rPr>
        <w:t>4</w:t>
      </w:r>
      <w:r w:rsidRPr="0091023F">
        <w:rPr>
          <w:rFonts w:ascii="Arial" w:hAnsi="Arial" w:cs="Arial"/>
          <w:bCs/>
          <w:sz w:val="24"/>
          <w:szCs w:val="24"/>
        </w:rPr>
        <w:t>, en todos los casos se modificó en el Sistema la fecha de fin de vigencia, indicando 31/12/202</w:t>
      </w:r>
      <w:r w:rsidR="006B17C5" w:rsidRPr="0091023F">
        <w:rPr>
          <w:rFonts w:ascii="Arial" w:hAnsi="Arial" w:cs="Arial"/>
          <w:bCs/>
          <w:sz w:val="24"/>
          <w:szCs w:val="24"/>
        </w:rPr>
        <w:t>4</w:t>
      </w:r>
      <w:r w:rsidRPr="0091023F">
        <w:rPr>
          <w:rFonts w:ascii="Arial" w:hAnsi="Arial" w:cs="Arial"/>
          <w:bCs/>
          <w:sz w:val="24"/>
          <w:szCs w:val="24"/>
        </w:rPr>
        <w:t>.</w:t>
      </w:r>
    </w:p>
    <w:p w14:paraId="22809ABC" w14:textId="77777777" w:rsidR="00936F24" w:rsidRPr="0091023F" w:rsidRDefault="00936F24" w:rsidP="00936F24">
      <w:pPr>
        <w:pStyle w:val="Prrafodelista"/>
        <w:tabs>
          <w:tab w:val="left" w:pos="426"/>
        </w:tabs>
        <w:suppressAutoHyphens w:val="0"/>
        <w:ind w:left="0"/>
        <w:jc w:val="both"/>
        <w:rPr>
          <w:rFonts w:ascii="Arial" w:hAnsi="Arial" w:cs="Arial"/>
          <w:sz w:val="24"/>
          <w:szCs w:val="24"/>
        </w:rPr>
      </w:pPr>
    </w:p>
    <w:p w14:paraId="3ABCEA0D" w14:textId="77777777" w:rsidR="003433E0" w:rsidRPr="0091023F" w:rsidRDefault="00562081" w:rsidP="003433E0">
      <w:pPr>
        <w:pStyle w:val="Prrafodelista"/>
        <w:tabs>
          <w:tab w:val="left" w:pos="426"/>
        </w:tabs>
        <w:suppressAutoHyphens w:val="0"/>
        <w:ind w:left="0"/>
        <w:jc w:val="both"/>
        <w:rPr>
          <w:rFonts w:ascii="Arial" w:hAnsi="Arial" w:cs="Arial"/>
          <w:sz w:val="24"/>
          <w:szCs w:val="24"/>
        </w:rPr>
      </w:pPr>
      <w:r w:rsidRPr="0091023F">
        <w:rPr>
          <w:rFonts w:ascii="Arial" w:hAnsi="Arial" w:cs="Arial"/>
          <w:sz w:val="24"/>
          <w:szCs w:val="24"/>
        </w:rPr>
        <w:t>Se debe valorar que lo solicitado sea estrictamente necesario, justificado y se demuestre el valor agregado que se va a obtener en el servicio.</w:t>
      </w:r>
      <w:r w:rsidR="0053354C" w:rsidRPr="0091023F">
        <w:rPr>
          <w:rFonts w:ascii="Arial" w:hAnsi="Arial" w:cs="Arial"/>
          <w:sz w:val="24"/>
          <w:szCs w:val="24"/>
        </w:rPr>
        <w:t xml:space="preserve"> </w:t>
      </w:r>
      <w:r w:rsidR="00D70956" w:rsidRPr="0091023F">
        <w:rPr>
          <w:rFonts w:ascii="Arial" w:hAnsi="Arial" w:cs="Arial"/>
          <w:sz w:val="24"/>
          <w:szCs w:val="24"/>
        </w:rPr>
        <w:t xml:space="preserve">El caso </w:t>
      </w:r>
      <w:r w:rsidR="007D3BA9" w:rsidRPr="0091023F">
        <w:rPr>
          <w:rFonts w:ascii="Arial" w:hAnsi="Arial" w:cs="Arial"/>
          <w:sz w:val="24"/>
          <w:szCs w:val="24"/>
        </w:rPr>
        <w:t>del Programa</w:t>
      </w:r>
      <w:r w:rsidR="0053354C" w:rsidRPr="0091023F">
        <w:rPr>
          <w:rFonts w:ascii="Arial" w:hAnsi="Arial" w:cs="Arial"/>
          <w:sz w:val="24"/>
          <w:szCs w:val="24"/>
        </w:rPr>
        <w:t xml:space="preserve"> 950 Servicio de Atención y Protección de Víctimas y Testigos</w:t>
      </w:r>
      <w:r w:rsidR="00226788" w:rsidRPr="0091023F">
        <w:rPr>
          <w:rFonts w:ascii="Arial" w:hAnsi="Arial" w:cs="Arial"/>
          <w:sz w:val="24"/>
          <w:szCs w:val="24"/>
        </w:rPr>
        <w:t>,</w:t>
      </w:r>
      <w:r w:rsidR="0053354C" w:rsidRPr="0091023F">
        <w:rPr>
          <w:rFonts w:ascii="Arial" w:hAnsi="Arial" w:cs="Arial"/>
          <w:sz w:val="24"/>
          <w:szCs w:val="24"/>
        </w:rPr>
        <w:t xml:space="preserve"> </w:t>
      </w:r>
      <w:r w:rsidR="00D70956" w:rsidRPr="0091023F">
        <w:rPr>
          <w:rFonts w:ascii="Arial" w:hAnsi="Arial" w:cs="Arial"/>
          <w:sz w:val="24"/>
          <w:szCs w:val="24"/>
        </w:rPr>
        <w:t>la</w:t>
      </w:r>
      <w:r w:rsidR="00D70956" w:rsidRPr="0091023F">
        <w:rPr>
          <w:rFonts w:ascii="Arial" w:hAnsi="Arial" w:cs="Arial"/>
          <w:color w:val="C00000"/>
          <w:sz w:val="24"/>
          <w:szCs w:val="24"/>
        </w:rPr>
        <w:t xml:space="preserve"> </w:t>
      </w:r>
      <w:r w:rsidR="00D70956" w:rsidRPr="0091023F">
        <w:rPr>
          <w:rFonts w:ascii="Arial" w:hAnsi="Arial" w:cs="Arial"/>
          <w:sz w:val="24"/>
          <w:szCs w:val="24"/>
        </w:rPr>
        <w:t xml:space="preserve">excepción se debe a </w:t>
      </w:r>
      <w:r w:rsidR="0053354C" w:rsidRPr="0091023F">
        <w:rPr>
          <w:rFonts w:ascii="Arial" w:hAnsi="Arial" w:cs="Arial"/>
          <w:sz w:val="24"/>
          <w:szCs w:val="24"/>
        </w:rPr>
        <w:t xml:space="preserve"> que mediante esta subpartida se compra la alimentación para las personas de escasos recursos económicos</w:t>
      </w:r>
      <w:r w:rsidR="00CB16CE" w:rsidRPr="0091023F">
        <w:rPr>
          <w:rFonts w:ascii="Arial" w:hAnsi="Arial" w:cs="Arial"/>
          <w:sz w:val="24"/>
          <w:szCs w:val="24"/>
        </w:rPr>
        <w:t xml:space="preserve"> o para aquellas que </w:t>
      </w:r>
      <w:r w:rsidR="003433E0" w:rsidRPr="0091023F">
        <w:rPr>
          <w:rFonts w:ascii="Arial" w:hAnsi="Arial" w:cs="Arial"/>
          <w:sz w:val="24"/>
          <w:szCs w:val="24"/>
        </w:rPr>
        <w:t>aun</w:t>
      </w:r>
      <w:r w:rsidR="00CB16CE" w:rsidRPr="0091023F">
        <w:rPr>
          <w:rFonts w:ascii="Arial" w:hAnsi="Arial" w:cs="Arial"/>
          <w:sz w:val="24"/>
          <w:szCs w:val="24"/>
        </w:rPr>
        <w:t xml:space="preserve"> teniendo recursos en ese momento no pueden costear la alimentación, las</w:t>
      </w:r>
      <w:r w:rsidR="0053354C" w:rsidRPr="0091023F">
        <w:rPr>
          <w:rFonts w:ascii="Arial" w:hAnsi="Arial" w:cs="Arial"/>
          <w:sz w:val="24"/>
          <w:szCs w:val="24"/>
        </w:rPr>
        <w:t xml:space="preserve"> que debido a su participación en los</w:t>
      </w:r>
      <w:r w:rsidR="003433E0" w:rsidRPr="0091023F">
        <w:rPr>
          <w:rFonts w:ascii="Arial" w:hAnsi="Arial" w:cs="Arial"/>
          <w:sz w:val="24"/>
          <w:szCs w:val="24"/>
        </w:rPr>
        <w:t xml:space="preserve"> procesos penales, se incorporan al programa de protección y la única forma de salvaguardar su vida e integridad física es sometiéndose a medidas extraprocesales.</w:t>
      </w:r>
    </w:p>
    <w:p w14:paraId="7C6BC0B2" w14:textId="77777777" w:rsidR="003433E0" w:rsidRPr="0091023F" w:rsidRDefault="003433E0" w:rsidP="003433E0">
      <w:pPr>
        <w:pStyle w:val="Prrafodelista"/>
        <w:tabs>
          <w:tab w:val="left" w:pos="426"/>
        </w:tabs>
        <w:suppressAutoHyphens w:val="0"/>
        <w:ind w:left="0"/>
        <w:jc w:val="both"/>
        <w:rPr>
          <w:rFonts w:ascii="Arial" w:hAnsi="Arial" w:cs="Arial"/>
          <w:sz w:val="24"/>
          <w:szCs w:val="24"/>
        </w:rPr>
      </w:pPr>
    </w:p>
    <w:p w14:paraId="4CCC73E9" w14:textId="77777777" w:rsidR="00562081" w:rsidRPr="0091023F" w:rsidRDefault="00562081" w:rsidP="00562081">
      <w:pPr>
        <w:tabs>
          <w:tab w:val="left" w:pos="360"/>
        </w:tabs>
        <w:jc w:val="both"/>
        <w:rPr>
          <w:rFonts w:ascii="Arial" w:hAnsi="Arial" w:cs="Arial"/>
          <w:sz w:val="24"/>
          <w:szCs w:val="24"/>
        </w:rPr>
      </w:pPr>
      <w:r w:rsidRPr="0091023F">
        <w:rPr>
          <w:rFonts w:ascii="Arial" w:hAnsi="Arial" w:cs="Arial"/>
          <w:sz w:val="24"/>
          <w:szCs w:val="24"/>
        </w:rPr>
        <w:t>Cuando haya personas detenidas a la orden de los Tribunales de Justicia o del Ministerio Público en las celdas de la policía administrativa, el Poder Judicial debe cubrir el costo de su alimentación, considerando los recursos previstos por los contratos de alimentación de detenidos tramitados por el Organismo de Investigación Judicial.</w:t>
      </w:r>
    </w:p>
    <w:p w14:paraId="5A87863D" w14:textId="77777777" w:rsidR="00562081" w:rsidRPr="0091023F" w:rsidRDefault="00562081" w:rsidP="00562081">
      <w:pPr>
        <w:tabs>
          <w:tab w:val="left" w:pos="360"/>
        </w:tabs>
        <w:jc w:val="both"/>
        <w:rPr>
          <w:rFonts w:ascii="Arial" w:hAnsi="Arial" w:cs="Arial"/>
          <w:color w:val="C00000"/>
          <w:sz w:val="24"/>
          <w:szCs w:val="24"/>
        </w:rPr>
      </w:pPr>
    </w:p>
    <w:p w14:paraId="1C35AEC6" w14:textId="77777777" w:rsidR="00055A9F" w:rsidRPr="0091023F" w:rsidRDefault="00A6089D" w:rsidP="009436DE">
      <w:pPr>
        <w:numPr>
          <w:ilvl w:val="0"/>
          <w:numId w:val="2"/>
        </w:numPr>
        <w:tabs>
          <w:tab w:val="clear" w:pos="375"/>
          <w:tab w:val="left" w:pos="360"/>
          <w:tab w:val="num" w:pos="709"/>
        </w:tabs>
        <w:ind w:left="0" w:firstLine="0"/>
        <w:jc w:val="both"/>
        <w:rPr>
          <w:rFonts w:ascii="Arial" w:hAnsi="Arial" w:cs="Arial"/>
          <w:sz w:val="24"/>
          <w:szCs w:val="24"/>
        </w:rPr>
      </w:pPr>
      <w:r w:rsidRPr="0091023F">
        <w:rPr>
          <w:rFonts w:ascii="Arial" w:hAnsi="Arial" w:cs="Arial"/>
          <w:sz w:val="24"/>
          <w:szCs w:val="24"/>
        </w:rPr>
        <w:t xml:space="preserve">En </w:t>
      </w:r>
      <w:r w:rsidR="002E3CFD" w:rsidRPr="0091023F">
        <w:rPr>
          <w:rFonts w:ascii="Arial" w:hAnsi="Arial" w:cs="Arial"/>
          <w:sz w:val="24"/>
          <w:szCs w:val="24"/>
        </w:rPr>
        <w:t xml:space="preserve">la </w:t>
      </w:r>
      <w:r w:rsidR="00562081" w:rsidRPr="0091023F">
        <w:rPr>
          <w:rFonts w:ascii="Arial" w:hAnsi="Arial" w:cs="Arial"/>
          <w:sz w:val="24"/>
          <w:szCs w:val="24"/>
        </w:rPr>
        <w:t xml:space="preserve">sesión </w:t>
      </w:r>
      <w:r w:rsidR="002E3CFD" w:rsidRPr="0091023F">
        <w:rPr>
          <w:rFonts w:ascii="Arial" w:hAnsi="Arial" w:cs="Arial"/>
          <w:sz w:val="24"/>
          <w:szCs w:val="24"/>
        </w:rPr>
        <w:t>N°</w:t>
      </w:r>
      <w:r w:rsidR="00562081" w:rsidRPr="0091023F">
        <w:rPr>
          <w:rFonts w:ascii="Arial" w:hAnsi="Arial" w:cs="Arial"/>
          <w:sz w:val="24"/>
          <w:szCs w:val="24"/>
        </w:rPr>
        <w:t>16-11 del 30 de mayo del 2011, artículo XXXIII,</w:t>
      </w:r>
      <w:r w:rsidRPr="0091023F">
        <w:rPr>
          <w:rFonts w:ascii="Arial" w:hAnsi="Arial" w:cs="Arial"/>
          <w:sz w:val="24"/>
          <w:szCs w:val="24"/>
        </w:rPr>
        <w:t xml:space="preserve"> la Corte Plena</w:t>
      </w:r>
      <w:r w:rsidR="00562081" w:rsidRPr="0091023F">
        <w:rPr>
          <w:rFonts w:ascii="Arial" w:hAnsi="Arial" w:cs="Arial"/>
          <w:sz w:val="24"/>
          <w:szCs w:val="24"/>
        </w:rPr>
        <w:t xml:space="preserve"> aprobó las Políticas del </w:t>
      </w:r>
      <w:r w:rsidR="00C0592B" w:rsidRPr="0091023F">
        <w:rPr>
          <w:rFonts w:ascii="Arial" w:hAnsi="Arial" w:cs="Arial"/>
          <w:sz w:val="24"/>
          <w:szCs w:val="24"/>
        </w:rPr>
        <w:t>Programa</w:t>
      </w:r>
      <w:r w:rsidR="00562081" w:rsidRPr="0091023F">
        <w:rPr>
          <w:rFonts w:ascii="Arial" w:hAnsi="Arial" w:cs="Arial"/>
          <w:sz w:val="24"/>
          <w:szCs w:val="24"/>
        </w:rPr>
        <w:t xml:space="preserve"> Hacia Cero Papel del Poder Judicial. En virtud de lo anterior, se deben </w:t>
      </w:r>
      <w:r w:rsidR="00C0342A" w:rsidRPr="0091023F">
        <w:rPr>
          <w:rFonts w:ascii="Arial" w:hAnsi="Arial" w:cs="Arial"/>
          <w:sz w:val="24"/>
          <w:szCs w:val="24"/>
        </w:rPr>
        <w:t>ampliar</w:t>
      </w:r>
      <w:r w:rsidR="00562081" w:rsidRPr="0091023F">
        <w:rPr>
          <w:rFonts w:ascii="Arial" w:hAnsi="Arial" w:cs="Arial"/>
          <w:sz w:val="24"/>
          <w:szCs w:val="24"/>
        </w:rPr>
        <w:t xml:space="preserve"> los esfuerzos institucionales para reducir el uso de papel y </w:t>
      </w:r>
      <w:r w:rsidR="00AA4FF2" w:rsidRPr="0091023F">
        <w:rPr>
          <w:rFonts w:ascii="Arial" w:hAnsi="Arial" w:cs="Arial"/>
          <w:sz w:val="24"/>
          <w:szCs w:val="24"/>
        </w:rPr>
        <w:t>tóner</w:t>
      </w:r>
      <w:r w:rsidR="00562081" w:rsidRPr="0091023F">
        <w:rPr>
          <w:rFonts w:ascii="Arial" w:hAnsi="Arial" w:cs="Arial"/>
          <w:sz w:val="24"/>
          <w:szCs w:val="24"/>
        </w:rPr>
        <w:t xml:space="preserve">, promover el uso de medios tecnológicos, sensibilizar a las servidoras y los servidores judiciales sobre el </w:t>
      </w:r>
      <w:r w:rsidR="00E73C99" w:rsidRPr="0091023F">
        <w:rPr>
          <w:rFonts w:ascii="Arial" w:hAnsi="Arial" w:cs="Arial"/>
          <w:sz w:val="24"/>
          <w:szCs w:val="24"/>
        </w:rPr>
        <w:t>consumo</w:t>
      </w:r>
      <w:r w:rsidR="00562081" w:rsidRPr="0091023F">
        <w:rPr>
          <w:rFonts w:ascii="Arial" w:hAnsi="Arial" w:cs="Arial"/>
          <w:sz w:val="24"/>
          <w:szCs w:val="24"/>
        </w:rPr>
        <w:t xml:space="preserve"> del papel y la necesidad de disminuir el tiempo de respuesta</w:t>
      </w:r>
      <w:r w:rsidR="00D50EF4" w:rsidRPr="0091023F">
        <w:rPr>
          <w:rFonts w:ascii="Arial" w:hAnsi="Arial" w:cs="Arial"/>
          <w:sz w:val="24"/>
          <w:szCs w:val="24"/>
        </w:rPr>
        <w:t xml:space="preserve"> sin deterioro de los derechos fundamentales de las </w:t>
      </w:r>
      <w:r w:rsidR="00562081" w:rsidRPr="0091023F">
        <w:rPr>
          <w:rFonts w:ascii="Arial" w:hAnsi="Arial" w:cs="Arial"/>
          <w:sz w:val="24"/>
          <w:szCs w:val="24"/>
        </w:rPr>
        <w:t>personas usuarias</w:t>
      </w:r>
      <w:r w:rsidR="0035064D" w:rsidRPr="0091023F">
        <w:rPr>
          <w:rFonts w:ascii="Arial" w:hAnsi="Arial" w:cs="Arial"/>
          <w:sz w:val="24"/>
          <w:szCs w:val="24"/>
        </w:rPr>
        <w:t xml:space="preserve">. </w:t>
      </w:r>
    </w:p>
    <w:p w14:paraId="527EA8E3" w14:textId="77777777" w:rsidR="00055A9F" w:rsidRPr="0091023F" w:rsidRDefault="00055A9F" w:rsidP="00FC3BA6">
      <w:pPr>
        <w:jc w:val="both"/>
        <w:rPr>
          <w:rFonts w:ascii="Arial" w:hAnsi="Arial" w:cs="Arial"/>
          <w:color w:val="C00000"/>
          <w:sz w:val="24"/>
          <w:szCs w:val="24"/>
        </w:rPr>
      </w:pPr>
    </w:p>
    <w:p w14:paraId="6021E6D4" w14:textId="77777777" w:rsidR="00AC358E" w:rsidRPr="0091023F" w:rsidRDefault="00A6089D" w:rsidP="00FC3BA6">
      <w:pPr>
        <w:jc w:val="both"/>
        <w:rPr>
          <w:rFonts w:ascii="Arial" w:hAnsi="Arial" w:cs="Arial"/>
          <w:sz w:val="24"/>
          <w:szCs w:val="24"/>
        </w:rPr>
      </w:pPr>
      <w:r w:rsidRPr="0091023F">
        <w:rPr>
          <w:rFonts w:ascii="Arial" w:hAnsi="Arial" w:cs="Arial"/>
          <w:sz w:val="24"/>
          <w:szCs w:val="24"/>
        </w:rPr>
        <w:t xml:space="preserve">Por su </w:t>
      </w:r>
      <w:r w:rsidR="00FC5328" w:rsidRPr="0091023F">
        <w:rPr>
          <w:rFonts w:ascii="Arial" w:hAnsi="Arial" w:cs="Arial"/>
          <w:sz w:val="24"/>
          <w:szCs w:val="24"/>
        </w:rPr>
        <w:t>parte, en</w:t>
      </w:r>
      <w:r w:rsidR="00114A7D" w:rsidRPr="0091023F">
        <w:rPr>
          <w:rFonts w:ascii="Arial" w:hAnsi="Arial" w:cs="Arial"/>
          <w:sz w:val="24"/>
          <w:szCs w:val="24"/>
        </w:rPr>
        <w:t xml:space="preserve"> </w:t>
      </w:r>
      <w:r w:rsidR="002E3CFD" w:rsidRPr="0091023F">
        <w:rPr>
          <w:rFonts w:ascii="Arial" w:hAnsi="Arial" w:cs="Arial"/>
          <w:sz w:val="24"/>
          <w:szCs w:val="24"/>
        </w:rPr>
        <w:t xml:space="preserve">la </w:t>
      </w:r>
      <w:r w:rsidR="00AC358E" w:rsidRPr="0091023F">
        <w:rPr>
          <w:rFonts w:ascii="Arial" w:hAnsi="Arial" w:cs="Arial"/>
          <w:sz w:val="24"/>
          <w:szCs w:val="24"/>
        </w:rPr>
        <w:t xml:space="preserve">sesión </w:t>
      </w:r>
      <w:r w:rsidR="002E3CFD" w:rsidRPr="0091023F">
        <w:rPr>
          <w:rFonts w:ascii="Arial" w:hAnsi="Arial" w:cs="Arial"/>
          <w:sz w:val="24"/>
          <w:szCs w:val="24"/>
        </w:rPr>
        <w:t>N°</w:t>
      </w:r>
      <w:r w:rsidR="00AC358E" w:rsidRPr="0091023F">
        <w:rPr>
          <w:rFonts w:ascii="Arial" w:hAnsi="Arial" w:cs="Arial"/>
          <w:sz w:val="24"/>
          <w:szCs w:val="24"/>
        </w:rPr>
        <w:t xml:space="preserve">28-2017, artículo XV, dentro de las medidas de contención del gasto, </w:t>
      </w:r>
      <w:r w:rsidR="00055A9F" w:rsidRPr="0091023F">
        <w:rPr>
          <w:rFonts w:ascii="Arial" w:hAnsi="Arial" w:cs="Arial"/>
          <w:sz w:val="24"/>
          <w:szCs w:val="24"/>
        </w:rPr>
        <w:t xml:space="preserve">se </w:t>
      </w:r>
      <w:r w:rsidR="00AC358E" w:rsidRPr="0091023F">
        <w:rPr>
          <w:rFonts w:ascii="Arial" w:hAnsi="Arial" w:cs="Arial"/>
          <w:sz w:val="24"/>
          <w:szCs w:val="24"/>
        </w:rPr>
        <w:t xml:space="preserve">señala que el Departamento de Prensa y Comunicación Organizacional, deberá diseñar y ejecutar un plan agresivo de campañas para </w:t>
      </w:r>
      <w:r w:rsidR="00AC358E" w:rsidRPr="0091023F">
        <w:rPr>
          <w:rFonts w:ascii="Arial" w:hAnsi="Arial" w:cs="Arial"/>
          <w:sz w:val="24"/>
          <w:szCs w:val="24"/>
        </w:rPr>
        <w:lastRenderedPageBreak/>
        <w:t>promover el ahorro en el consumo de papel, tóner, fotocopias, entre otros, para que la población judicial haga uso racional de estos recursos.</w:t>
      </w:r>
    </w:p>
    <w:p w14:paraId="0FA12F1B" w14:textId="77777777" w:rsidR="00562081" w:rsidRPr="0091023F" w:rsidRDefault="00E04484" w:rsidP="00562081">
      <w:pPr>
        <w:tabs>
          <w:tab w:val="left" w:pos="360"/>
        </w:tabs>
        <w:suppressAutoHyphens w:val="0"/>
        <w:spacing w:before="100" w:beforeAutospacing="1" w:after="100" w:afterAutospacing="1"/>
        <w:jc w:val="both"/>
        <w:rPr>
          <w:rFonts w:ascii="Arial" w:hAnsi="Arial" w:cs="Arial"/>
          <w:sz w:val="24"/>
          <w:szCs w:val="24"/>
          <w:lang w:val="es-ES" w:eastAsia="es-ES"/>
        </w:rPr>
      </w:pPr>
      <w:r w:rsidRPr="0091023F">
        <w:rPr>
          <w:rFonts w:ascii="Arial" w:hAnsi="Arial" w:cs="Arial"/>
          <w:sz w:val="24"/>
          <w:szCs w:val="24"/>
        </w:rPr>
        <w:t>C</w:t>
      </w:r>
      <w:r w:rsidR="00562081" w:rsidRPr="0091023F">
        <w:rPr>
          <w:rFonts w:ascii="Arial" w:hAnsi="Arial" w:cs="Arial"/>
          <w:sz w:val="24"/>
          <w:szCs w:val="24"/>
        </w:rPr>
        <w:t xml:space="preserve">omo </w:t>
      </w:r>
      <w:r w:rsidR="00E73C99" w:rsidRPr="0091023F">
        <w:rPr>
          <w:rFonts w:ascii="Arial" w:hAnsi="Arial" w:cs="Arial"/>
          <w:sz w:val="24"/>
          <w:szCs w:val="24"/>
        </w:rPr>
        <w:t>restricción</w:t>
      </w:r>
      <w:r w:rsidR="00800FC4" w:rsidRPr="0091023F">
        <w:rPr>
          <w:rFonts w:ascii="Arial" w:hAnsi="Arial" w:cs="Arial"/>
          <w:sz w:val="24"/>
          <w:szCs w:val="24"/>
        </w:rPr>
        <w:t xml:space="preserve"> </w:t>
      </w:r>
      <w:r w:rsidR="00562081" w:rsidRPr="0091023F">
        <w:rPr>
          <w:rFonts w:ascii="Arial" w:hAnsi="Arial" w:cs="Arial"/>
          <w:sz w:val="24"/>
          <w:szCs w:val="24"/>
        </w:rPr>
        <w:t>se tiene que e</w:t>
      </w:r>
      <w:r w:rsidR="00562081" w:rsidRPr="0091023F">
        <w:rPr>
          <w:rFonts w:ascii="Arial" w:hAnsi="Arial" w:cs="Arial"/>
          <w:sz w:val="24"/>
          <w:szCs w:val="24"/>
          <w:lang w:val="es-ES" w:eastAsia="es-ES"/>
        </w:rPr>
        <w:t>l monto a formular en las </w:t>
      </w:r>
      <w:r w:rsidR="00562081" w:rsidRPr="0091023F">
        <w:rPr>
          <w:rFonts w:ascii="Arial" w:hAnsi="Arial" w:cs="Arial"/>
          <w:b/>
          <w:sz w:val="24"/>
          <w:szCs w:val="24"/>
          <w:lang w:val="es-ES" w:eastAsia="es-ES"/>
        </w:rPr>
        <w:t xml:space="preserve">Subpartidas 10303 Impresión, Encuadernación y Otros, 20104 Tintas, Pinturas y Diluyentes (específicamente el </w:t>
      </w:r>
      <w:r w:rsidR="007D4FC8" w:rsidRPr="0091023F">
        <w:rPr>
          <w:rFonts w:ascii="Arial" w:hAnsi="Arial" w:cs="Arial"/>
          <w:b/>
          <w:sz w:val="24"/>
          <w:szCs w:val="24"/>
          <w:lang w:val="es-ES" w:eastAsia="es-ES"/>
        </w:rPr>
        <w:t>tóner</w:t>
      </w:r>
      <w:r w:rsidR="00562081" w:rsidRPr="0091023F">
        <w:rPr>
          <w:rFonts w:ascii="Arial" w:hAnsi="Arial" w:cs="Arial"/>
          <w:b/>
          <w:sz w:val="24"/>
          <w:szCs w:val="24"/>
          <w:lang w:val="es-ES" w:eastAsia="es-ES"/>
        </w:rPr>
        <w:t xml:space="preserve"> para impresoras) y 29903 Productos de Papel, Cartón e Impresos, </w:t>
      </w:r>
      <w:r w:rsidR="00562081" w:rsidRPr="0091023F">
        <w:rPr>
          <w:rFonts w:ascii="Arial" w:hAnsi="Arial" w:cs="Arial"/>
          <w:sz w:val="24"/>
          <w:szCs w:val="24"/>
          <w:lang w:val="es-ES" w:eastAsia="es-ES"/>
        </w:rPr>
        <w:t>debe ser igual o inferior al aprobado para el 20</w:t>
      </w:r>
      <w:r w:rsidR="002B73CD" w:rsidRPr="0091023F">
        <w:rPr>
          <w:rFonts w:ascii="Arial" w:hAnsi="Arial" w:cs="Arial"/>
          <w:sz w:val="24"/>
          <w:szCs w:val="24"/>
          <w:lang w:val="es-ES" w:eastAsia="es-ES"/>
        </w:rPr>
        <w:t>2</w:t>
      </w:r>
      <w:r w:rsidR="004C13B0" w:rsidRPr="0091023F">
        <w:rPr>
          <w:rFonts w:ascii="Arial" w:hAnsi="Arial" w:cs="Arial"/>
          <w:sz w:val="24"/>
          <w:szCs w:val="24"/>
          <w:lang w:val="es-ES" w:eastAsia="es-ES"/>
        </w:rPr>
        <w:t>3</w:t>
      </w:r>
      <w:r w:rsidR="00562081" w:rsidRPr="0091023F">
        <w:rPr>
          <w:rFonts w:ascii="Arial" w:hAnsi="Arial" w:cs="Arial"/>
          <w:sz w:val="24"/>
          <w:szCs w:val="24"/>
          <w:lang w:val="es-ES" w:eastAsia="es-ES"/>
        </w:rPr>
        <w:t xml:space="preserve">. </w:t>
      </w:r>
    </w:p>
    <w:p w14:paraId="3598DB5A" w14:textId="77777777" w:rsidR="00503C5B" w:rsidRPr="0091023F" w:rsidRDefault="00503C5B" w:rsidP="00503C5B">
      <w:pPr>
        <w:tabs>
          <w:tab w:val="left" w:pos="142"/>
        </w:tabs>
        <w:jc w:val="both"/>
        <w:rPr>
          <w:rFonts w:ascii="Arial" w:hAnsi="Arial" w:cs="Arial"/>
          <w:bCs/>
          <w:sz w:val="24"/>
          <w:szCs w:val="24"/>
        </w:rPr>
      </w:pPr>
      <w:r w:rsidRPr="0091023F">
        <w:rPr>
          <w:rFonts w:ascii="Arial" w:hAnsi="Arial" w:cs="Arial"/>
          <w:bCs/>
          <w:sz w:val="24"/>
          <w:szCs w:val="24"/>
        </w:rPr>
        <w:t xml:space="preserve">En cuanto </w:t>
      </w:r>
      <w:r w:rsidR="00F909DD" w:rsidRPr="0091023F">
        <w:rPr>
          <w:rFonts w:ascii="Arial" w:hAnsi="Arial" w:cs="Arial"/>
          <w:bCs/>
          <w:sz w:val="24"/>
          <w:szCs w:val="24"/>
        </w:rPr>
        <w:t xml:space="preserve">a la </w:t>
      </w:r>
      <w:r w:rsidR="00F909DD" w:rsidRPr="0091023F">
        <w:rPr>
          <w:rFonts w:ascii="Arial" w:hAnsi="Arial" w:cs="Arial"/>
          <w:b/>
          <w:sz w:val="24"/>
          <w:szCs w:val="24"/>
        </w:rPr>
        <w:t xml:space="preserve">Subpartida </w:t>
      </w:r>
      <w:r w:rsidR="00967492" w:rsidRPr="0091023F">
        <w:rPr>
          <w:rFonts w:ascii="Arial" w:hAnsi="Arial" w:cs="Arial"/>
          <w:b/>
          <w:sz w:val="24"/>
          <w:szCs w:val="24"/>
        </w:rPr>
        <w:t>1</w:t>
      </w:r>
      <w:r w:rsidR="00F909DD" w:rsidRPr="0091023F">
        <w:rPr>
          <w:rFonts w:ascii="Arial" w:hAnsi="Arial" w:cs="Arial"/>
          <w:b/>
          <w:sz w:val="24"/>
          <w:szCs w:val="24"/>
          <w:lang w:val="es-ES" w:eastAsia="es-ES"/>
        </w:rPr>
        <w:t xml:space="preserve">0303 Impresión, Encuadernación y Otros, </w:t>
      </w:r>
      <w:r w:rsidR="00F909DD" w:rsidRPr="0091023F">
        <w:rPr>
          <w:rFonts w:ascii="Arial" w:hAnsi="Arial" w:cs="Arial"/>
          <w:sz w:val="24"/>
          <w:szCs w:val="24"/>
          <w:lang w:val="es-ES" w:eastAsia="es-ES"/>
        </w:rPr>
        <w:t>específicamente para el contrato de servicio de fotocopiado,</w:t>
      </w:r>
      <w:r w:rsidR="00F909DD" w:rsidRPr="0091023F">
        <w:rPr>
          <w:rFonts w:ascii="Arial" w:hAnsi="Arial" w:cs="Arial"/>
          <w:sz w:val="24"/>
          <w:szCs w:val="24"/>
        </w:rPr>
        <w:t xml:space="preserve"> </w:t>
      </w:r>
      <w:r w:rsidRPr="0091023F">
        <w:rPr>
          <w:rFonts w:ascii="Arial" w:hAnsi="Arial" w:cs="Arial"/>
          <w:sz w:val="24"/>
          <w:szCs w:val="24"/>
        </w:rPr>
        <w:t>como parte de las medidas tomadas a nivel institucional para controlar el crecimiento del gasto corriente, para los contratos que vencen en el 202</w:t>
      </w:r>
      <w:r w:rsidR="004C13B0" w:rsidRPr="0091023F">
        <w:rPr>
          <w:rFonts w:ascii="Arial" w:hAnsi="Arial" w:cs="Arial"/>
          <w:bCs/>
          <w:sz w:val="24"/>
          <w:szCs w:val="24"/>
        </w:rPr>
        <w:t>2</w:t>
      </w:r>
      <w:r w:rsidRPr="0091023F">
        <w:rPr>
          <w:rFonts w:ascii="Arial" w:hAnsi="Arial" w:cs="Arial"/>
          <w:sz w:val="24"/>
          <w:szCs w:val="24"/>
        </w:rPr>
        <w:t>, 202</w:t>
      </w:r>
      <w:r w:rsidR="004C13B0" w:rsidRPr="0091023F">
        <w:rPr>
          <w:rFonts w:ascii="Arial" w:hAnsi="Arial" w:cs="Arial"/>
          <w:bCs/>
          <w:sz w:val="24"/>
          <w:szCs w:val="24"/>
        </w:rPr>
        <w:t>3</w:t>
      </w:r>
      <w:r w:rsidRPr="0091023F">
        <w:rPr>
          <w:rFonts w:ascii="Arial" w:hAnsi="Arial" w:cs="Arial"/>
          <w:bCs/>
          <w:sz w:val="24"/>
          <w:szCs w:val="24"/>
        </w:rPr>
        <w:t xml:space="preserve"> o parte del 202</w:t>
      </w:r>
      <w:r w:rsidR="004C13B0" w:rsidRPr="0091023F">
        <w:rPr>
          <w:rFonts w:ascii="Arial" w:hAnsi="Arial" w:cs="Arial"/>
          <w:bCs/>
          <w:sz w:val="24"/>
          <w:szCs w:val="24"/>
        </w:rPr>
        <w:t>4</w:t>
      </w:r>
      <w:r w:rsidRPr="0091023F">
        <w:rPr>
          <w:rFonts w:ascii="Arial" w:hAnsi="Arial" w:cs="Arial"/>
          <w:bCs/>
          <w:sz w:val="24"/>
          <w:szCs w:val="24"/>
        </w:rPr>
        <w:t>, en todos los casos se modificó en el Sistema la fecha de fin de vigencia, indicando 31/12/202</w:t>
      </w:r>
      <w:r w:rsidR="004C13B0" w:rsidRPr="0091023F">
        <w:rPr>
          <w:rFonts w:ascii="Arial" w:hAnsi="Arial" w:cs="Arial"/>
          <w:bCs/>
          <w:sz w:val="24"/>
          <w:szCs w:val="24"/>
        </w:rPr>
        <w:t>4</w:t>
      </w:r>
      <w:r w:rsidRPr="0091023F">
        <w:rPr>
          <w:rFonts w:ascii="Arial" w:hAnsi="Arial" w:cs="Arial"/>
          <w:bCs/>
          <w:sz w:val="24"/>
          <w:szCs w:val="24"/>
        </w:rPr>
        <w:t xml:space="preserve">, con el objetivo de que se genere el año completo del servicio y no sea necesario agregar líneas adicionales al presupuesto por parte de los encargados de Centros de Responsabilidad. </w:t>
      </w:r>
    </w:p>
    <w:p w14:paraId="4423DC8B" w14:textId="77777777" w:rsidR="00503C5B" w:rsidRPr="0091023F" w:rsidRDefault="00503C5B" w:rsidP="00503C5B">
      <w:pPr>
        <w:tabs>
          <w:tab w:val="left" w:pos="142"/>
        </w:tabs>
        <w:jc w:val="both"/>
        <w:rPr>
          <w:rFonts w:ascii="Arial" w:hAnsi="Arial" w:cs="Arial"/>
          <w:bCs/>
          <w:color w:val="C00000"/>
          <w:sz w:val="24"/>
          <w:szCs w:val="24"/>
        </w:rPr>
      </w:pPr>
    </w:p>
    <w:p w14:paraId="2ED099F6" w14:textId="77777777" w:rsidR="00503C5B" w:rsidRPr="0091023F" w:rsidRDefault="00503C5B" w:rsidP="00503C5B">
      <w:pPr>
        <w:tabs>
          <w:tab w:val="left" w:pos="142"/>
        </w:tabs>
        <w:jc w:val="both"/>
        <w:rPr>
          <w:rFonts w:ascii="Arial" w:hAnsi="Arial" w:cs="Arial"/>
          <w:bCs/>
          <w:sz w:val="24"/>
          <w:szCs w:val="24"/>
        </w:rPr>
      </w:pPr>
      <w:r w:rsidRPr="0091023F">
        <w:rPr>
          <w:rFonts w:ascii="Arial" w:hAnsi="Arial" w:cs="Arial"/>
          <w:bCs/>
          <w:sz w:val="24"/>
          <w:szCs w:val="24"/>
        </w:rPr>
        <w:t>De acuerdo con lo anterior</w:t>
      </w:r>
      <w:r w:rsidR="002E3CFD" w:rsidRPr="0091023F">
        <w:rPr>
          <w:rFonts w:ascii="Arial" w:hAnsi="Arial" w:cs="Arial"/>
          <w:bCs/>
          <w:sz w:val="24"/>
          <w:szCs w:val="24"/>
        </w:rPr>
        <w:t>,</w:t>
      </w:r>
      <w:r w:rsidRPr="0091023F">
        <w:rPr>
          <w:rFonts w:ascii="Arial" w:hAnsi="Arial" w:cs="Arial"/>
          <w:bCs/>
          <w:sz w:val="24"/>
          <w:szCs w:val="24"/>
        </w:rPr>
        <w:t xml:space="preserve"> se procedió a inactivar los artículos asociados al </w:t>
      </w:r>
      <w:r w:rsidR="00F909DD" w:rsidRPr="0091023F">
        <w:rPr>
          <w:rFonts w:ascii="Arial" w:hAnsi="Arial" w:cs="Arial"/>
          <w:bCs/>
          <w:sz w:val="24"/>
          <w:szCs w:val="24"/>
        </w:rPr>
        <w:t>servicio de fotocopiado</w:t>
      </w:r>
      <w:r w:rsidRPr="0091023F">
        <w:rPr>
          <w:rFonts w:ascii="Arial" w:hAnsi="Arial" w:cs="Arial"/>
          <w:bCs/>
          <w:sz w:val="24"/>
          <w:szCs w:val="24"/>
        </w:rPr>
        <w:t xml:space="preserve">, si existiera algún caso especial, se deberá indicar a la Dirección de Planificación, quien a su vez lo enviará a análisis de la Dirección Ejecutiva para su correspondiente valoración y si luego de este análisis se determina que efectivamente se deben incorporar más recursos, será la Dirección de Planificación quien incluya la línea en el Sistema SIGA-PJ.    </w:t>
      </w:r>
    </w:p>
    <w:p w14:paraId="13AF4790" w14:textId="77777777" w:rsidR="00F909DD" w:rsidRPr="0091023F" w:rsidRDefault="00F909DD" w:rsidP="00562081">
      <w:pPr>
        <w:tabs>
          <w:tab w:val="left" w:pos="360"/>
        </w:tabs>
        <w:jc w:val="both"/>
        <w:rPr>
          <w:rFonts w:ascii="Arial" w:hAnsi="Arial" w:cs="Arial"/>
          <w:color w:val="C00000"/>
          <w:sz w:val="24"/>
          <w:szCs w:val="24"/>
          <w:lang w:val="es-ES" w:eastAsia="es-ES"/>
        </w:rPr>
      </w:pPr>
    </w:p>
    <w:p w14:paraId="465926F2" w14:textId="77777777" w:rsidR="00562081" w:rsidRPr="0091023F" w:rsidRDefault="00562081" w:rsidP="00562081">
      <w:pPr>
        <w:tabs>
          <w:tab w:val="left" w:pos="360"/>
        </w:tabs>
        <w:jc w:val="both"/>
        <w:rPr>
          <w:rFonts w:ascii="Arial" w:hAnsi="Arial" w:cs="Arial"/>
          <w:sz w:val="24"/>
          <w:szCs w:val="24"/>
          <w:lang w:val="es-ES" w:eastAsia="es-ES"/>
        </w:rPr>
      </w:pPr>
      <w:r w:rsidRPr="0091023F">
        <w:rPr>
          <w:rFonts w:ascii="Arial" w:hAnsi="Arial" w:cs="Arial"/>
          <w:sz w:val="24"/>
          <w:szCs w:val="24"/>
          <w:lang w:val="es-ES" w:eastAsia="es-ES"/>
        </w:rPr>
        <w:t xml:space="preserve">En </w:t>
      </w:r>
      <w:r w:rsidR="00D80EF2" w:rsidRPr="0091023F">
        <w:rPr>
          <w:rFonts w:ascii="Arial" w:hAnsi="Arial" w:cs="Arial"/>
          <w:sz w:val="24"/>
          <w:szCs w:val="24"/>
          <w:lang w:val="es-ES" w:eastAsia="es-ES"/>
        </w:rPr>
        <w:t xml:space="preserve">la </w:t>
      </w:r>
      <w:r w:rsidRPr="0091023F">
        <w:rPr>
          <w:rFonts w:ascii="Arial" w:hAnsi="Arial" w:cs="Arial"/>
          <w:b/>
          <w:sz w:val="24"/>
          <w:szCs w:val="24"/>
          <w:lang w:val="es-ES" w:eastAsia="es-ES"/>
        </w:rPr>
        <w:t>Subpartida 29903 Productos de Papel, Cartón e Impresos</w:t>
      </w:r>
      <w:r w:rsidR="004521E0" w:rsidRPr="0091023F">
        <w:rPr>
          <w:rFonts w:ascii="Arial" w:hAnsi="Arial" w:cs="Arial"/>
          <w:b/>
          <w:sz w:val="24"/>
          <w:szCs w:val="24"/>
          <w:lang w:val="es-ES" w:eastAsia="es-ES"/>
        </w:rPr>
        <w:t xml:space="preserve">, </w:t>
      </w:r>
      <w:r w:rsidR="00D80EF2" w:rsidRPr="0091023F">
        <w:rPr>
          <w:rFonts w:ascii="Arial" w:hAnsi="Arial" w:cs="Arial"/>
          <w:bCs/>
          <w:sz w:val="24"/>
          <w:szCs w:val="24"/>
          <w:lang w:val="es-ES" w:eastAsia="es-ES"/>
        </w:rPr>
        <w:t>para la formulación de recursos para compra de Papel</w:t>
      </w:r>
      <w:r w:rsidRPr="0091023F">
        <w:rPr>
          <w:rFonts w:ascii="Arial" w:hAnsi="Arial" w:cs="Arial"/>
          <w:bCs/>
          <w:sz w:val="24"/>
          <w:szCs w:val="24"/>
          <w:lang w:val="es-ES" w:eastAsia="es-ES"/>
        </w:rPr>
        <w:t xml:space="preserve"> </w:t>
      </w:r>
      <w:r w:rsidR="000F6E52" w:rsidRPr="0091023F">
        <w:rPr>
          <w:rFonts w:ascii="Arial" w:hAnsi="Arial" w:cs="Arial"/>
          <w:bCs/>
          <w:sz w:val="24"/>
          <w:szCs w:val="24"/>
          <w:lang w:val="es-ES" w:eastAsia="es-ES"/>
        </w:rPr>
        <w:t>se recomienda revisar el Banco de</w:t>
      </w:r>
      <w:r w:rsidR="000F6E52" w:rsidRPr="0091023F">
        <w:rPr>
          <w:rFonts w:ascii="Arial" w:hAnsi="Arial" w:cs="Arial"/>
          <w:sz w:val="24"/>
          <w:szCs w:val="24"/>
          <w:lang w:val="es-ES" w:eastAsia="es-ES"/>
        </w:rPr>
        <w:t xml:space="preserve"> Buenas Prácticas e </w:t>
      </w:r>
      <w:r w:rsidR="007C0F49" w:rsidRPr="0091023F">
        <w:rPr>
          <w:rFonts w:ascii="Arial" w:hAnsi="Arial" w:cs="Arial"/>
          <w:sz w:val="24"/>
          <w:szCs w:val="24"/>
          <w:lang w:val="es-ES" w:eastAsia="es-ES"/>
        </w:rPr>
        <w:t>intentar replicar</w:t>
      </w:r>
      <w:r w:rsidR="00C93E4C" w:rsidRPr="0091023F">
        <w:rPr>
          <w:rFonts w:ascii="Arial" w:hAnsi="Arial" w:cs="Arial"/>
          <w:sz w:val="24"/>
          <w:szCs w:val="24"/>
          <w:lang w:val="es-ES" w:eastAsia="es-ES"/>
        </w:rPr>
        <w:t xml:space="preserve"> </w:t>
      </w:r>
      <w:r w:rsidR="000F6E52" w:rsidRPr="0091023F">
        <w:rPr>
          <w:rFonts w:ascii="Arial" w:hAnsi="Arial" w:cs="Arial"/>
          <w:sz w:val="24"/>
          <w:szCs w:val="24"/>
          <w:lang w:val="es-ES" w:eastAsia="es-ES"/>
        </w:rPr>
        <w:t xml:space="preserve">las experiencias exitosas que han desarrollado otras oficinas. </w:t>
      </w:r>
      <w:r w:rsidR="00D80EF2" w:rsidRPr="0091023F">
        <w:rPr>
          <w:rFonts w:ascii="Arial" w:hAnsi="Arial" w:cs="Arial"/>
          <w:sz w:val="24"/>
          <w:szCs w:val="24"/>
          <w:lang w:val="es-ES" w:eastAsia="es-ES"/>
        </w:rPr>
        <w:t>Se</w:t>
      </w:r>
      <w:r w:rsidR="00510BE4" w:rsidRPr="0091023F">
        <w:rPr>
          <w:rFonts w:ascii="Arial" w:hAnsi="Arial" w:cs="Arial"/>
          <w:sz w:val="24"/>
          <w:szCs w:val="24"/>
          <w:lang w:val="es-ES" w:eastAsia="es-ES"/>
        </w:rPr>
        <w:t xml:space="preserve"> debe </w:t>
      </w:r>
      <w:r w:rsidRPr="0091023F">
        <w:rPr>
          <w:rFonts w:ascii="Arial" w:hAnsi="Arial" w:cs="Arial"/>
          <w:sz w:val="24"/>
          <w:szCs w:val="24"/>
          <w:lang w:val="es-ES" w:eastAsia="es-ES"/>
        </w:rPr>
        <w:t xml:space="preserve">considerar lo estipulado en la Circular </w:t>
      </w:r>
      <w:r w:rsidR="00D80EF2" w:rsidRPr="0091023F">
        <w:rPr>
          <w:rFonts w:ascii="Arial" w:hAnsi="Arial" w:cs="Arial"/>
          <w:sz w:val="24"/>
          <w:szCs w:val="24"/>
          <w:lang w:val="es-ES" w:eastAsia="es-ES"/>
        </w:rPr>
        <w:t>N°</w:t>
      </w:r>
      <w:r w:rsidRPr="0091023F">
        <w:rPr>
          <w:rFonts w:ascii="Arial" w:hAnsi="Arial" w:cs="Arial"/>
          <w:sz w:val="24"/>
          <w:szCs w:val="24"/>
          <w:lang w:val="es-ES" w:eastAsia="es-ES"/>
        </w:rPr>
        <w:t>70-2014 de la Dirección Ejecutiva,</w:t>
      </w:r>
      <w:r w:rsidR="00510BE4" w:rsidRPr="0091023F">
        <w:rPr>
          <w:rFonts w:ascii="Arial" w:hAnsi="Arial" w:cs="Arial"/>
          <w:sz w:val="24"/>
          <w:szCs w:val="24"/>
          <w:lang w:val="es-ES" w:eastAsia="es-ES"/>
        </w:rPr>
        <w:t xml:space="preserve"> </w:t>
      </w:r>
      <w:r w:rsidRPr="0091023F">
        <w:rPr>
          <w:rFonts w:ascii="Arial" w:hAnsi="Arial" w:cs="Arial"/>
          <w:sz w:val="24"/>
          <w:szCs w:val="24"/>
          <w:lang w:val="es-ES" w:eastAsia="es-ES"/>
        </w:rPr>
        <w:t xml:space="preserve">si </w:t>
      </w:r>
      <w:r w:rsidR="000F6E52" w:rsidRPr="0091023F">
        <w:rPr>
          <w:rFonts w:ascii="Arial" w:hAnsi="Arial" w:cs="Arial"/>
          <w:sz w:val="24"/>
          <w:szCs w:val="24"/>
          <w:lang w:val="es-ES" w:eastAsia="es-ES"/>
        </w:rPr>
        <w:t xml:space="preserve">el </w:t>
      </w:r>
      <w:r w:rsidRPr="0091023F">
        <w:rPr>
          <w:rFonts w:ascii="Arial" w:hAnsi="Arial" w:cs="Arial"/>
          <w:sz w:val="24"/>
          <w:szCs w:val="24"/>
          <w:lang w:val="es-ES" w:eastAsia="es-ES"/>
        </w:rPr>
        <w:t>monto</w:t>
      </w:r>
      <w:r w:rsidR="000F6E52" w:rsidRPr="0091023F">
        <w:rPr>
          <w:rFonts w:ascii="Arial" w:hAnsi="Arial" w:cs="Arial"/>
          <w:sz w:val="24"/>
          <w:szCs w:val="24"/>
          <w:lang w:val="es-ES" w:eastAsia="es-ES"/>
        </w:rPr>
        <w:t xml:space="preserve"> formulado</w:t>
      </w:r>
      <w:r w:rsidRPr="0091023F">
        <w:rPr>
          <w:rFonts w:ascii="Arial" w:hAnsi="Arial" w:cs="Arial"/>
          <w:sz w:val="24"/>
          <w:szCs w:val="24"/>
          <w:lang w:val="es-ES" w:eastAsia="es-ES"/>
        </w:rPr>
        <w:t xml:space="preserve"> resulta insuficiente para cubrir el consumo real de la oficina, se </w:t>
      </w:r>
      <w:r w:rsidR="007C0F49" w:rsidRPr="0091023F">
        <w:rPr>
          <w:rFonts w:ascii="Arial" w:hAnsi="Arial" w:cs="Arial"/>
          <w:sz w:val="24"/>
          <w:szCs w:val="24"/>
          <w:lang w:val="es-ES" w:eastAsia="es-ES"/>
        </w:rPr>
        <w:t>permitirá presupuestar</w:t>
      </w:r>
      <w:r w:rsidRPr="0091023F">
        <w:rPr>
          <w:rFonts w:ascii="Arial" w:hAnsi="Arial" w:cs="Arial"/>
          <w:sz w:val="24"/>
          <w:szCs w:val="24"/>
          <w:lang w:val="es-ES" w:eastAsia="es-ES"/>
        </w:rPr>
        <w:t xml:space="preserve"> lo estrictamente necesario para que no se presenten faltantes, </w:t>
      </w:r>
      <w:r w:rsidR="007C0F49" w:rsidRPr="0091023F">
        <w:rPr>
          <w:rFonts w:ascii="Arial" w:hAnsi="Arial" w:cs="Arial"/>
          <w:sz w:val="24"/>
          <w:szCs w:val="24"/>
          <w:lang w:val="es-ES" w:eastAsia="es-ES"/>
        </w:rPr>
        <w:t xml:space="preserve">pero, </w:t>
      </w:r>
      <w:r w:rsidRPr="0091023F">
        <w:rPr>
          <w:rFonts w:ascii="Arial" w:hAnsi="Arial" w:cs="Arial"/>
          <w:sz w:val="24"/>
          <w:szCs w:val="24"/>
          <w:lang w:val="es-ES" w:eastAsia="es-ES"/>
        </w:rPr>
        <w:t xml:space="preserve">con el compromiso de adoptar un plan para disminuir el consumo de esos artículos. </w:t>
      </w:r>
      <w:r w:rsidR="00AD3E00" w:rsidRPr="0091023F">
        <w:rPr>
          <w:rFonts w:ascii="Arial" w:hAnsi="Arial" w:cs="Arial"/>
          <w:sz w:val="24"/>
          <w:szCs w:val="24"/>
          <w:lang w:val="es-ES" w:eastAsia="es-ES"/>
        </w:rPr>
        <w:t xml:space="preserve">Igual caso aplica para la subpartida </w:t>
      </w:r>
      <w:r w:rsidR="0092229D" w:rsidRPr="0091023F">
        <w:rPr>
          <w:rFonts w:ascii="Arial" w:hAnsi="Arial" w:cs="Arial"/>
          <w:b/>
          <w:sz w:val="24"/>
          <w:szCs w:val="24"/>
          <w:lang w:val="es-ES" w:eastAsia="es-ES"/>
        </w:rPr>
        <w:t>20104 Tintas, Pinturas y Diluyentes</w:t>
      </w:r>
      <w:r w:rsidR="00D80EF2" w:rsidRPr="0091023F">
        <w:rPr>
          <w:rFonts w:ascii="Arial" w:hAnsi="Arial" w:cs="Arial"/>
          <w:b/>
          <w:sz w:val="24"/>
          <w:szCs w:val="24"/>
          <w:lang w:val="es-ES" w:eastAsia="es-ES"/>
        </w:rPr>
        <w:t xml:space="preserve">, </w:t>
      </w:r>
      <w:r w:rsidR="0092229D" w:rsidRPr="0091023F">
        <w:rPr>
          <w:rFonts w:ascii="Arial" w:hAnsi="Arial" w:cs="Arial"/>
          <w:sz w:val="24"/>
          <w:szCs w:val="24"/>
          <w:lang w:val="es-ES" w:eastAsia="es-ES"/>
        </w:rPr>
        <w:t xml:space="preserve">específicamente el tóner para impresoras, </w:t>
      </w:r>
      <w:r w:rsidR="00AD3E00" w:rsidRPr="0091023F">
        <w:rPr>
          <w:rFonts w:ascii="Arial" w:hAnsi="Arial" w:cs="Arial"/>
          <w:sz w:val="24"/>
          <w:szCs w:val="24"/>
          <w:lang w:val="es-ES" w:eastAsia="es-ES"/>
        </w:rPr>
        <w:t>para la cual las oficinas deben considerar su consumo real a la hora de formular los recursos.</w:t>
      </w:r>
    </w:p>
    <w:p w14:paraId="6537DE44" w14:textId="77777777" w:rsidR="004173D6" w:rsidRPr="0091023F" w:rsidRDefault="004173D6" w:rsidP="00562081">
      <w:pPr>
        <w:tabs>
          <w:tab w:val="left" w:pos="360"/>
        </w:tabs>
        <w:jc w:val="both"/>
        <w:rPr>
          <w:rFonts w:ascii="Arial" w:hAnsi="Arial" w:cs="Arial"/>
          <w:color w:val="C00000"/>
          <w:sz w:val="24"/>
          <w:szCs w:val="24"/>
          <w:lang w:val="es-ES" w:eastAsia="es-ES"/>
        </w:rPr>
      </w:pPr>
    </w:p>
    <w:p w14:paraId="2B56B411" w14:textId="77777777" w:rsidR="004173D6" w:rsidRPr="0091023F" w:rsidRDefault="00014B7A" w:rsidP="004173D6">
      <w:pPr>
        <w:tabs>
          <w:tab w:val="left" w:pos="360"/>
        </w:tabs>
        <w:jc w:val="both"/>
        <w:rPr>
          <w:rFonts w:ascii="Arial" w:hAnsi="Arial" w:cs="Arial"/>
          <w:sz w:val="24"/>
          <w:szCs w:val="24"/>
          <w:lang w:val="es-ES" w:eastAsia="es-ES"/>
        </w:rPr>
      </w:pPr>
      <w:r w:rsidRPr="0091023F">
        <w:rPr>
          <w:rFonts w:ascii="Arial" w:hAnsi="Arial" w:cs="Arial"/>
          <w:sz w:val="24"/>
          <w:szCs w:val="24"/>
          <w:lang w:val="es-ES" w:eastAsia="es-ES"/>
        </w:rPr>
        <w:t>C</w:t>
      </w:r>
      <w:r w:rsidR="004173D6" w:rsidRPr="0091023F">
        <w:rPr>
          <w:rFonts w:ascii="Arial" w:hAnsi="Arial" w:cs="Arial"/>
          <w:sz w:val="24"/>
          <w:szCs w:val="24"/>
          <w:lang w:val="es-ES" w:eastAsia="es-ES"/>
        </w:rPr>
        <w:t xml:space="preserve">onforme las medidas de contención del gasto aprobadas por Corte Plena en sesión </w:t>
      </w:r>
      <w:r w:rsidR="00D80EF2" w:rsidRPr="0091023F">
        <w:rPr>
          <w:rFonts w:ascii="Arial" w:hAnsi="Arial" w:cs="Arial"/>
          <w:sz w:val="24"/>
          <w:szCs w:val="24"/>
          <w:lang w:val="es-ES" w:eastAsia="es-ES"/>
        </w:rPr>
        <w:t>N°</w:t>
      </w:r>
      <w:r w:rsidR="004173D6" w:rsidRPr="0091023F">
        <w:rPr>
          <w:rFonts w:ascii="Arial" w:hAnsi="Arial" w:cs="Arial"/>
          <w:sz w:val="24"/>
          <w:szCs w:val="24"/>
          <w:lang w:val="es-ES" w:eastAsia="es-ES"/>
        </w:rPr>
        <w:t xml:space="preserve">28-17, artículo XV, </w:t>
      </w:r>
      <w:r w:rsidR="00510BE4" w:rsidRPr="0091023F">
        <w:rPr>
          <w:rFonts w:ascii="Arial" w:hAnsi="Arial" w:cs="Arial"/>
          <w:sz w:val="24"/>
          <w:szCs w:val="24"/>
          <w:lang w:val="es-ES" w:eastAsia="es-ES"/>
        </w:rPr>
        <w:t xml:space="preserve">señala </w:t>
      </w:r>
      <w:r w:rsidR="00E56ABC" w:rsidRPr="0091023F">
        <w:rPr>
          <w:rFonts w:ascii="Arial" w:hAnsi="Arial" w:cs="Arial"/>
          <w:sz w:val="24"/>
          <w:szCs w:val="24"/>
          <w:lang w:val="es-ES" w:eastAsia="es-ES"/>
        </w:rPr>
        <w:t xml:space="preserve">que </w:t>
      </w:r>
      <w:r w:rsidR="004173D6" w:rsidRPr="0091023F">
        <w:rPr>
          <w:rFonts w:ascii="Arial" w:hAnsi="Arial" w:cs="Arial"/>
          <w:sz w:val="24"/>
          <w:szCs w:val="24"/>
          <w:lang w:val="es-ES" w:eastAsia="es-ES"/>
        </w:rPr>
        <w:t xml:space="preserve">las </w:t>
      </w:r>
      <w:r w:rsidR="00D80EF2" w:rsidRPr="0091023F">
        <w:rPr>
          <w:rFonts w:ascii="Arial" w:hAnsi="Arial" w:cs="Arial"/>
          <w:sz w:val="24"/>
          <w:szCs w:val="24"/>
          <w:lang w:val="es-ES" w:eastAsia="es-ES"/>
        </w:rPr>
        <w:t>C</w:t>
      </w:r>
      <w:r w:rsidR="004173D6" w:rsidRPr="0091023F">
        <w:rPr>
          <w:rFonts w:ascii="Arial" w:hAnsi="Arial" w:cs="Arial"/>
          <w:sz w:val="24"/>
          <w:szCs w:val="24"/>
          <w:lang w:val="es-ES" w:eastAsia="es-ES"/>
        </w:rPr>
        <w:t>omisiones que a la fecha producen agendas o calendarios para distribuir, deberán acordar la forma en que se reduzca el número de ediciones, tratando de que las publicaciones sa</w:t>
      </w:r>
      <w:r w:rsidR="00E56ABC" w:rsidRPr="0091023F">
        <w:rPr>
          <w:rFonts w:ascii="Arial" w:hAnsi="Arial" w:cs="Arial"/>
          <w:sz w:val="24"/>
          <w:szCs w:val="24"/>
          <w:lang w:val="es-ES" w:eastAsia="es-ES"/>
        </w:rPr>
        <w:t>tisfagan las necesidades de todo</w:t>
      </w:r>
      <w:r w:rsidR="004173D6" w:rsidRPr="0091023F">
        <w:rPr>
          <w:rFonts w:ascii="Arial" w:hAnsi="Arial" w:cs="Arial"/>
          <w:sz w:val="24"/>
          <w:szCs w:val="24"/>
          <w:lang w:val="es-ES" w:eastAsia="es-ES"/>
        </w:rPr>
        <w:t>s.</w:t>
      </w:r>
    </w:p>
    <w:p w14:paraId="3846B017" w14:textId="77777777" w:rsidR="006F1245" w:rsidRPr="0091023F" w:rsidRDefault="006F1245" w:rsidP="00A808C2">
      <w:pPr>
        <w:tabs>
          <w:tab w:val="left" w:pos="360"/>
        </w:tabs>
        <w:jc w:val="both"/>
        <w:rPr>
          <w:rFonts w:ascii="Arial" w:hAnsi="Arial" w:cs="Arial"/>
          <w:sz w:val="24"/>
          <w:szCs w:val="24"/>
          <w:lang w:val="es-ES" w:eastAsia="es-ES"/>
        </w:rPr>
      </w:pPr>
    </w:p>
    <w:p w14:paraId="0ADE39E0" w14:textId="77777777" w:rsidR="00A808C2" w:rsidRPr="0091023F" w:rsidRDefault="00A808C2" w:rsidP="00A808C2">
      <w:pPr>
        <w:tabs>
          <w:tab w:val="left" w:pos="360"/>
        </w:tabs>
        <w:jc w:val="both"/>
        <w:rPr>
          <w:rFonts w:ascii="Arial" w:hAnsi="Arial" w:cs="Arial"/>
          <w:sz w:val="24"/>
          <w:szCs w:val="24"/>
          <w:lang w:val="es-ES" w:eastAsia="es-ES"/>
        </w:rPr>
      </w:pPr>
      <w:r w:rsidRPr="0091023F">
        <w:rPr>
          <w:rFonts w:ascii="Arial" w:hAnsi="Arial" w:cs="Arial"/>
          <w:sz w:val="24"/>
          <w:szCs w:val="24"/>
          <w:lang w:val="es-ES" w:eastAsia="es-ES"/>
        </w:rPr>
        <w:t>En lo que respecta a las agendas institucionales es importante indicar que existen dos tipos: el código 20611 Agenda Administrativa y el código 15386 Agenda Judicial. Esta última cuenta con espacios para el control de señalamientos de jueces y juezas, lo cual obedece a una necesidad propia del área jurisdiccional. Lo anterior para que las oficinas lo consideren al momento de formular este artículo.</w:t>
      </w:r>
      <w:r w:rsidR="0043037E" w:rsidRPr="0091023F">
        <w:rPr>
          <w:rFonts w:ascii="Arial" w:hAnsi="Arial" w:cs="Arial"/>
          <w:sz w:val="24"/>
          <w:szCs w:val="24"/>
          <w:lang w:val="es-ES" w:eastAsia="es-ES"/>
        </w:rPr>
        <w:t xml:space="preserve"> </w:t>
      </w:r>
    </w:p>
    <w:p w14:paraId="0A5EFFD9" w14:textId="77777777" w:rsidR="00650279" w:rsidRPr="0091023F" w:rsidRDefault="00650279" w:rsidP="00A808C2">
      <w:pPr>
        <w:tabs>
          <w:tab w:val="left" w:pos="360"/>
        </w:tabs>
        <w:jc w:val="both"/>
        <w:rPr>
          <w:rFonts w:ascii="Arial" w:hAnsi="Arial" w:cs="Arial"/>
          <w:sz w:val="24"/>
          <w:szCs w:val="24"/>
          <w:lang w:val="es-ES" w:eastAsia="es-ES"/>
        </w:rPr>
      </w:pPr>
    </w:p>
    <w:p w14:paraId="7989E785" w14:textId="77777777" w:rsidR="00650279" w:rsidRPr="0091023F" w:rsidRDefault="00650279" w:rsidP="00A808C2">
      <w:pPr>
        <w:tabs>
          <w:tab w:val="left" w:pos="360"/>
        </w:tabs>
        <w:jc w:val="both"/>
        <w:rPr>
          <w:rFonts w:ascii="Arial" w:hAnsi="Arial" w:cs="Arial"/>
          <w:sz w:val="24"/>
          <w:szCs w:val="24"/>
          <w:lang w:val="es-ES" w:eastAsia="es-ES"/>
        </w:rPr>
      </w:pPr>
      <w:r w:rsidRPr="0091023F">
        <w:rPr>
          <w:rFonts w:ascii="Arial" w:hAnsi="Arial" w:cs="Arial"/>
          <w:sz w:val="24"/>
          <w:szCs w:val="24"/>
          <w:lang w:val="es-ES" w:eastAsia="es-ES"/>
        </w:rPr>
        <w:lastRenderedPageBreak/>
        <w:t>En el caso de la PISAV cada oficina deberá presupuestar el papel requerido para el diseño de panfletos</w:t>
      </w:r>
      <w:r w:rsidR="00D54B83" w:rsidRPr="0091023F">
        <w:rPr>
          <w:rFonts w:ascii="Arial" w:hAnsi="Arial" w:cs="Arial"/>
          <w:sz w:val="24"/>
          <w:szCs w:val="24"/>
          <w:lang w:val="es-ES" w:eastAsia="es-ES"/>
        </w:rPr>
        <w:t xml:space="preserve"> y</w:t>
      </w:r>
      <w:r w:rsidRPr="0091023F">
        <w:rPr>
          <w:rFonts w:ascii="Arial" w:hAnsi="Arial" w:cs="Arial"/>
          <w:sz w:val="24"/>
          <w:szCs w:val="24"/>
          <w:lang w:val="es-ES" w:eastAsia="es-ES"/>
        </w:rPr>
        <w:t xml:space="preserve"> afiches</w:t>
      </w:r>
      <w:r w:rsidR="00D54B83" w:rsidRPr="0091023F">
        <w:rPr>
          <w:rFonts w:ascii="Arial" w:hAnsi="Arial" w:cs="Arial"/>
          <w:sz w:val="24"/>
          <w:szCs w:val="24"/>
          <w:lang w:val="es-ES" w:eastAsia="es-ES"/>
        </w:rPr>
        <w:t>, mientras que</w:t>
      </w:r>
      <w:r w:rsidRPr="0091023F">
        <w:rPr>
          <w:rFonts w:ascii="Arial" w:hAnsi="Arial" w:cs="Arial"/>
          <w:sz w:val="24"/>
          <w:szCs w:val="24"/>
          <w:lang w:val="es-ES" w:eastAsia="es-ES"/>
        </w:rPr>
        <w:t xml:space="preserve"> el papel para el diseño de </w:t>
      </w:r>
      <w:r w:rsidR="00D54B83" w:rsidRPr="0091023F">
        <w:rPr>
          <w:rFonts w:ascii="Arial" w:hAnsi="Arial" w:cs="Arial"/>
          <w:sz w:val="24"/>
          <w:szCs w:val="24"/>
          <w:lang w:val="es-ES" w:eastAsia="es-ES"/>
        </w:rPr>
        <w:t xml:space="preserve">desplegables que contengan información de todas las oficinas que integran la PISAV se deberá presupuestar en la </w:t>
      </w:r>
      <w:r w:rsidRPr="0091023F">
        <w:rPr>
          <w:rFonts w:ascii="Arial" w:hAnsi="Arial" w:cs="Arial"/>
          <w:sz w:val="24"/>
          <w:szCs w:val="24"/>
          <w:lang w:val="es-ES" w:eastAsia="es-ES"/>
        </w:rPr>
        <w:t>Administración Regional correspondiente.</w:t>
      </w:r>
    </w:p>
    <w:p w14:paraId="3A83C24B" w14:textId="77777777" w:rsidR="00E52C84" w:rsidRPr="0091023F" w:rsidRDefault="000C0170" w:rsidP="004173D6">
      <w:pPr>
        <w:tabs>
          <w:tab w:val="left" w:pos="360"/>
        </w:tabs>
        <w:jc w:val="both"/>
        <w:rPr>
          <w:rFonts w:ascii="Arial" w:hAnsi="Arial" w:cs="Arial"/>
          <w:color w:val="C00000"/>
          <w:sz w:val="24"/>
          <w:szCs w:val="24"/>
          <w:lang w:val="es-ES" w:eastAsia="es-ES"/>
        </w:rPr>
      </w:pPr>
      <w:r w:rsidRPr="0091023F">
        <w:rPr>
          <w:rFonts w:ascii="Arial" w:hAnsi="Arial" w:cs="Arial"/>
          <w:color w:val="C00000"/>
          <w:sz w:val="24"/>
          <w:szCs w:val="24"/>
          <w:lang w:val="es-ES" w:eastAsia="es-ES"/>
        </w:rPr>
        <w:t xml:space="preserve"> </w:t>
      </w:r>
    </w:p>
    <w:p w14:paraId="6BC17D27" w14:textId="77777777" w:rsidR="00F16AB5" w:rsidRPr="0091023F" w:rsidRDefault="00F16AB5" w:rsidP="009D5E00">
      <w:pPr>
        <w:pStyle w:val="Ttulo2"/>
        <w:numPr>
          <w:ilvl w:val="0"/>
          <w:numId w:val="0"/>
        </w:numPr>
        <w:ind w:left="576"/>
        <w:rPr>
          <w:rFonts w:ascii="Arial" w:hAnsi="Arial" w:cs="Arial"/>
          <w:sz w:val="24"/>
        </w:rPr>
      </w:pPr>
      <w:bookmarkStart w:id="30" w:name="_Toc498002087"/>
      <w:bookmarkStart w:id="31" w:name="_Toc498002088"/>
      <w:bookmarkStart w:id="32" w:name="_Toc528045412"/>
      <w:bookmarkStart w:id="33" w:name="_Toc89346182"/>
      <w:bookmarkEnd w:id="30"/>
      <w:bookmarkEnd w:id="31"/>
    </w:p>
    <w:p w14:paraId="78EB2D10" w14:textId="77777777" w:rsidR="0046016A" w:rsidRPr="0091023F" w:rsidRDefault="0046016A" w:rsidP="002D3D23">
      <w:pPr>
        <w:pStyle w:val="Ttulo2"/>
        <w:numPr>
          <w:ilvl w:val="1"/>
          <w:numId w:val="5"/>
        </w:numPr>
        <w:rPr>
          <w:rFonts w:ascii="Arial" w:hAnsi="Arial" w:cs="Arial"/>
          <w:b/>
          <w:sz w:val="24"/>
        </w:rPr>
      </w:pPr>
      <w:r w:rsidRPr="0091023F">
        <w:rPr>
          <w:rFonts w:ascii="Arial" w:hAnsi="Arial" w:cs="Arial"/>
          <w:b/>
          <w:sz w:val="24"/>
        </w:rPr>
        <w:t>Servicios</w:t>
      </w:r>
      <w:bookmarkEnd w:id="32"/>
      <w:bookmarkEnd w:id="33"/>
    </w:p>
    <w:p w14:paraId="712CAE3A"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5A24EB2B" w14:textId="77777777" w:rsidR="0046016A" w:rsidRPr="0091023F" w:rsidRDefault="007115A8" w:rsidP="00394170">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Cuando </w:t>
      </w:r>
      <w:r w:rsidR="00166784" w:rsidRPr="0091023F">
        <w:rPr>
          <w:rFonts w:ascii="Arial" w:hAnsi="Arial" w:cs="Arial"/>
          <w:sz w:val="24"/>
          <w:szCs w:val="24"/>
        </w:rPr>
        <w:t xml:space="preserve">se </w:t>
      </w:r>
      <w:r w:rsidR="00EA430D" w:rsidRPr="0091023F">
        <w:rPr>
          <w:rFonts w:ascii="Arial" w:hAnsi="Arial" w:cs="Arial"/>
          <w:sz w:val="24"/>
          <w:szCs w:val="24"/>
        </w:rPr>
        <w:t>formule</w:t>
      </w:r>
      <w:r w:rsidR="00166784" w:rsidRPr="0091023F">
        <w:rPr>
          <w:rFonts w:ascii="Arial" w:hAnsi="Arial" w:cs="Arial"/>
          <w:sz w:val="24"/>
          <w:szCs w:val="24"/>
        </w:rPr>
        <w:t xml:space="preserve"> </w:t>
      </w:r>
      <w:r w:rsidRPr="0091023F">
        <w:rPr>
          <w:rFonts w:ascii="Arial" w:hAnsi="Arial" w:cs="Arial"/>
          <w:sz w:val="24"/>
          <w:szCs w:val="24"/>
        </w:rPr>
        <w:t xml:space="preserve">la contratación de un </w:t>
      </w:r>
      <w:r w:rsidR="0046016A" w:rsidRPr="0091023F">
        <w:rPr>
          <w:rFonts w:ascii="Arial" w:hAnsi="Arial" w:cs="Arial"/>
          <w:sz w:val="24"/>
          <w:szCs w:val="24"/>
        </w:rPr>
        <w:t xml:space="preserve">servicio </w:t>
      </w:r>
      <w:r w:rsidR="00166784" w:rsidRPr="0091023F">
        <w:rPr>
          <w:rFonts w:ascii="Arial" w:hAnsi="Arial" w:cs="Arial"/>
          <w:sz w:val="24"/>
          <w:szCs w:val="24"/>
        </w:rPr>
        <w:t xml:space="preserve">en el que </w:t>
      </w:r>
      <w:r w:rsidRPr="0091023F">
        <w:rPr>
          <w:rFonts w:ascii="Arial" w:hAnsi="Arial" w:cs="Arial"/>
          <w:sz w:val="24"/>
          <w:szCs w:val="24"/>
        </w:rPr>
        <w:t>l</w:t>
      </w:r>
      <w:r w:rsidR="0046016A" w:rsidRPr="0091023F">
        <w:rPr>
          <w:rFonts w:ascii="Arial" w:hAnsi="Arial" w:cs="Arial"/>
          <w:sz w:val="24"/>
          <w:szCs w:val="24"/>
        </w:rPr>
        <w:t xml:space="preserve">a unidad de medida es </w:t>
      </w:r>
      <w:r w:rsidR="003E566A" w:rsidRPr="0091023F">
        <w:rPr>
          <w:rFonts w:ascii="Arial" w:hAnsi="Arial" w:cs="Arial"/>
          <w:sz w:val="24"/>
          <w:szCs w:val="24"/>
        </w:rPr>
        <w:t>m</w:t>
      </w:r>
      <w:r w:rsidR="00E17372" w:rsidRPr="0091023F">
        <w:rPr>
          <w:rFonts w:ascii="Arial" w:hAnsi="Arial" w:cs="Arial"/>
          <w:sz w:val="24"/>
          <w:szCs w:val="24"/>
        </w:rPr>
        <w:t>ensual</w:t>
      </w:r>
      <w:r w:rsidR="00166784" w:rsidRPr="0091023F">
        <w:rPr>
          <w:rFonts w:ascii="Arial" w:hAnsi="Arial" w:cs="Arial"/>
          <w:sz w:val="24"/>
          <w:szCs w:val="24"/>
        </w:rPr>
        <w:t xml:space="preserve">, se debe indicar </w:t>
      </w:r>
      <w:r w:rsidR="00EA430D" w:rsidRPr="0091023F">
        <w:rPr>
          <w:rFonts w:ascii="Arial" w:hAnsi="Arial" w:cs="Arial"/>
          <w:sz w:val="24"/>
          <w:szCs w:val="24"/>
        </w:rPr>
        <w:t xml:space="preserve">en </w:t>
      </w:r>
      <w:r w:rsidR="00166784" w:rsidRPr="0091023F">
        <w:rPr>
          <w:rFonts w:ascii="Arial" w:hAnsi="Arial" w:cs="Arial"/>
          <w:sz w:val="24"/>
          <w:szCs w:val="24"/>
        </w:rPr>
        <w:t xml:space="preserve">la </w:t>
      </w:r>
      <w:r w:rsidR="0046016A" w:rsidRPr="0091023F">
        <w:rPr>
          <w:rFonts w:ascii="Arial" w:hAnsi="Arial" w:cs="Arial"/>
          <w:sz w:val="24"/>
          <w:szCs w:val="24"/>
        </w:rPr>
        <w:t xml:space="preserve">cantidad </w:t>
      </w:r>
      <w:r w:rsidR="00166784" w:rsidRPr="0091023F">
        <w:rPr>
          <w:rFonts w:ascii="Arial" w:hAnsi="Arial" w:cs="Arial"/>
          <w:sz w:val="24"/>
          <w:szCs w:val="24"/>
        </w:rPr>
        <w:t>los m</w:t>
      </w:r>
      <w:r w:rsidR="0046016A" w:rsidRPr="0091023F">
        <w:rPr>
          <w:rFonts w:ascii="Arial" w:hAnsi="Arial" w:cs="Arial"/>
          <w:sz w:val="24"/>
          <w:szCs w:val="24"/>
        </w:rPr>
        <w:t>eses</w:t>
      </w:r>
      <w:r w:rsidR="003E566A" w:rsidRPr="0091023F">
        <w:rPr>
          <w:rFonts w:ascii="Arial" w:hAnsi="Arial" w:cs="Arial"/>
          <w:sz w:val="24"/>
          <w:szCs w:val="24"/>
        </w:rPr>
        <w:t xml:space="preserve">, pero </w:t>
      </w:r>
      <w:r w:rsidR="00510BE4" w:rsidRPr="0091023F">
        <w:rPr>
          <w:rFonts w:ascii="Arial" w:hAnsi="Arial" w:cs="Arial"/>
          <w:sz w:val="24"/>
          <w:szCs w:val="24"/>
        </w:rPr>
        <w:t>c</w:t>
      </w:r>
      <w:r w:rsidRPr="0091023F">
        <w:rPr>
          <w:rFonts w:ascii="Arial" w:hAnsi="Arial" w:cs="Arial"/>
          <w:sz w:val="24"/>
          <w:szCs w:val="24"/>
        </w:rPr>
        <w:t xml:space="preserve">uando </w:t>
      </w:r>
      <w:r w:rsidR="00166784" w:rsidRPr="0091023F">
        <w:rPr>
          <w:rFonts w:ascii="Arial" w:hAnsi="Arial" w:cs="Arial"/>
          <w:sz w:val="24"/>
          <w:szCs w:val="24"/>
        </w:rPr>
        <w:t xml:space="preserve">la unidad de medida es en </w:t>
      </w:r>
      <w:r w:rsidRPr="0091023F">
        <w:rPr>
          <w:rFonts w:ascii="Arial" w:hAnsi="Arial" w:cs="Arial"/>
          <w:sz w:val="24"/>
          <w:szCs w:val="24"/>
        </w:rPr>
        <w:t>Unidades</w:t>
      </w:r>
      <w:r w:rsidR="00166784" w:rsidRPr="0091023F">
        <w:rPr>
          <w:rFonts w:ascii="Arial" w:hAnsi="Arial" w:cs="Arial"/>
          <w:sz w:val="24"/>
          <w:szCs w:val="24"/>
        </w:rPr>
        <w:t>,</w:t>
      </w:r>
      <w:r w:rsidRPr="0091023F">
        <w:rPr>
          <w:rFonts w:ascii="Arial" w:hAnsi="Arial" w:cs="Arial"/>
          <w:sz w:val="24"/>
          <w:szCs w:val="24"/>
        </w:rPr>
        <w:t xml:space="preserve"> como por ejemplo el</w:t>
      </w:r>
      <w:r w:rsidR="0046016A" w:rsidRPr="0091023F">
        <w:rPr>
          <w:rFonts w:ascii="Arial" w:hAnsi="Arial" w:cs="Arial"/>
          <w:sz w:val="24"/>
          <w:szCs w:val="24"/>
        </w:rPr>
        <w:t xml:space="preserve"> </w:t>
      </w:r>
      <w:r w:rsidR="00B5390F" w:rsidRPr="0091023F">
        <w:rPr>
          <w:rFonts w:ascii="Arial" w:hAnsi="Arial" w:cs="Arial"/>
          <w:sz w:val="24"/>
          <w:szCs w:val="24"/>
        </w:rPr>
        <w:t>a</w:t>
      </w:r>
      <w:r w:rsidR="00A808C2" w:rsidRPr="0091023F">
        <w:rPr>
          <w:rFonts w:ascii="Arial" w:hAnsi="Arial" w:cs="Arial"/>
          <w:sz w:val="24"/>
          <w:szCs w:val="24"/>
        </w:rPr>
        <w:t xml:space="preserve">rrendamiento </w:t>
      </w:r>
      <w:r w:rsidR="00B5390F" w:rsidRPr="0091023F">
        <w:rPr>
          <w:rFonts w:ascii="Arial" w:hAnsi="Arial" w:cs="Arial"/>
          <w:sz w:val="24"/>
          <w:szCs w:val="24"/>
        </w:rPr>
        <w:t>de e</w:t>
      </w:r>
      <w:r w:rsidR="00A808C2" w:rsidRPr="0091023F">
        <w:rPr>
          <w:rFonts w:ascii="Arial" w:hAnsi="Arial" w:cs="Arial"/>
          <w:sz w:val="24"/>
          <w:szCs w:val="24"/>
        </w:rPr>
        <w:t xml:space="preserve">quipo de cómputo, </w:t>
      </w:r>
      <w:r w:rsidRPr="0091023F">
        <w:rPr>
          <w:rFonts w:ascii="Arial" w:hAnsi="Arial" w:cs="Arial"/>
          <w:sz w:val="24"/>
          <w:szCs w:val="24"/>
        </w:rPr>
        <w:t xml:space="preserve">se debe </w:t>
      </w:r>
      <w:r w:rsidR="001347CA" w:rsidRPr="0091023F">
        <w:rPr>
          <w:rFonts w:ascii="Arial" w:hAnsi="Arial" w:cs="Arial"/>
          <w:sz w:val="24"/>
          <w:szCs w:val="24"/>
        </w:rPr>
        <w:t xml:space="preserve">indicar </w:t>
      </w:r>
      <w:r w:rsidR="0046016A" w:rsidRPr="0091023F">
        <w:rPr>
          <w:rFonts w:ascii="Arial" w:hAnsi="Arial" w:cs="Arial"/>
          <w:sz w:val="24"/>
          <w:szCs w:val="24"/>
        </w:rPr>
        <w:t xml:space="preserve">la cantidad </w:t>
      </w:r>
      <w:r w:rsidR="00E17372" w:rsidRPr="0091023F">
        <w:rPr>
          <w:rFonts w:ascii="Arial" w:hAnsi="Arial" w:cs="Arial"/>
          <w:sz w:val="24"/>
          <w:szCs w:val="24"/>
        </w:rPr>
        <w:t>de</w:t>
      </w:r>
      <w:r w:rsidR="00A808C2" w:rsidRPr="0091023F">
        <w:rPr>
          <w:rFonts w:ascii="Arial" w:hAnsi="Arial" w:cs="Arial"/>
          <w:sz w:val="24"/>
          <w:szCs w:val="24"/>
        </w:rPr>
        <w:t xml:space="preserve"> unidades.</w:t>
      </w:r>
    </w:p>
    <w:p w14:paraId="555EB373" w14:textId="77777777" w:rsidR="0046016A" w:rsidRPr="0091023F" w:rsidRDefault="0046016A" w:rsidP="00BC0F83">
      <w:pPr>
        <w:tabs>
          <w:tab w:val="left" w:pos="360"/>
        </w:tabs>
        <w:jc w:val="both"/>
        <w:rPr>
          <w:rFonts w:ascii="Arial" w:hAnsi="Arial" w:cs="Arial"/>
          <w:color w:val="C00000"/>
          <w:sz w:val="24"/>
          <w:szCs w:val="24"/>
        </w:rPr>
      </w:pPr>
    </w:p>
    <w:p w14:paraId="2D173305" w14:textId="77777777" w:rsidR="0046016A" w:rsidRPr="0091023F" w:rsidRDefault="0046016A" w:rsidP="00C04C2B">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Se presupuesta</w:t>
      </w:r>
      <w:r w:rsidR="0008352D" w:rsidRPr="0091023F">
        <w:rPr>
          <w:rFonts w:ascii="Arial" w:hAnsi="Arial" w:cs="Arial"/>
          <w:sz w:val="24"/>
          <w:szCs w:val="24"/>
        </w:rPr>
        <w:t>n</w:t>
      </w:r>
      <w:r w:rsidRPr="0091023F">
        <w:rPr>
          <w:rFonts w:ascii="Arial" w:hAnsi="Arial" w:cs="Arial"/>
          <w:sz w:val="24"/>
          <w:szCs w:val="24"/>
        </w:rPr>
        <w:t xml:space="preserve"> </w:t>
      </w:r>
      <w:r w:rsidRPr="0091023F">
        <w:rPr>
          <w:rFonts w:ascii="Arial" w:hAnsi="Arial" w:cs="Arial"/>
          <w:b/>
          <w:sz w:val="24"/>
          <w:szCs w:val="24"/>
        </w:rPr>
        <w:t>reparaciones únicamente para mobiliario y equipo propiedad del Poder Judicial</w:t>
      </w:r>
      <w:r w:rsidR="0027234C" w:rsidRPr="0091023F">
        <w:rPr>
          <w:rFonts w:ascii="Arial" w:hAnsi="Arial" w:cs="Arial"/>
          <w:b/>
          <w:sz w:val="24"/>
          <w:szCs w:val="24"/>
        </w:rPr>
        <w:t xml:space="preserve">, </w:t>
      </w:r>
      <w:r w:rsidR="0027234C" w:rsidRPr="0091023F">
        <w:rPr>
          <w:rFonts w:ascii="Arial" w:hAnsi="Arial" w:cs="Arial"/>
          <w:sz w:val="24"/>
          <w:szCs w:val="24"/>
        </w:rPr>
        <w:t>excepto en los casos en los que el Consejo Superior autorice expresamente mediante acuerdo</w:t>
      </w:r>
      <w:r w:rsidR="00F02275" w:rsidRPr="0091023F">
        <w:rPr>
          <w:rFonts w:ascii="Arial" w:hAnsi="Arial" w:cs="Arial"/>
          <w:sz w:val="24"/>
          <w:szCs w:val="24"/>
        </w:rPr>
        <w:t>,</w:t>
      </w:r>
      <w:r w:rsidR="0027234C" w:rsidRPr="0091023F">
        <w:rPr>
          <w:rFonts w:ascii="Arial" w:hAnsi="Arial" w:cs="Arial"/>
          <w:sz w:val="24"/>
          <w:szCs w:val="24"/>
        </w:rPr>
        <w:t xml:space="preserve"> la reparación de un bien que no sea institucional</w:t>
      </w:r>
      <w:r w:rsidRPr="0091023F">
        <w:rPr>
          <w:rFonts w:ascii="Arial" w:hAnsi="Arial" w:cs="Arial"/>
          <w:sz w:val="24"/>
          <w:szCs w:val="24"/>
        </w:rPr>
        <w:t xml:space="preserve">. Además, solo puede considerarse aquella reparación cuya erogación sea igual o inferior al 50% del valor de compra, de ser superior este porcentaje, procederá su inclusión siempre y cuando se garantice la devolución </w:t>
      </w:r>
      <w:r w:rsidR="00166784" w:rsidRPr="0091023F">
        <w:rPr>
          <w:rFonts w:ascii="Arial" w:hAnsi="Arial" w:cs="Arial"/>
          <w:sz w:val="24"/>
          <w:szCs w:val="24"/>
        </w:rPr>
        <w:t>de la vida útil consumida.</w:t>
      </w:r>
      <w:r w:rsidR="00510BE4" w:rsidRPr="0091023F">
        <w:rPr>
          <w:rFonts w:ascii="Arial" w:hAnsi="Arial" w:cs="Arial"/>
          <w:sz w:val="24"/>
          <w:szCs w:val="24"/>
        </w:rPr>
        <w:t xml:space="preserve"> </w:t>
      </w:r>
    </w:p>
    <w:p w14:paraId="6E0D2466" w14:textId="77777777" w:rsidR="0046016A" w:rsidRPr="0091023F" w:rsidRDefault="0046016A" w:rsidP="00BC0F83">
      <w:pPr>
        <w:tabs>
          <w:tab w:val="left" w:pos="360"/>
        </w:tabs>
        <w:jc w:val="both"/>
        <w:rPr>
          <w:rFonts w:ascii="Arial" w:hAnsi="Arial" w:cs="Arial"/>
          <w:color w:val="C00000"/>
          <w:sz w:val="24"/>
          <w:szCs w:val="24"/>
        </w:rPr>
      </w:pPr>
    </w:p>
    <w:p w14:paraId="093A583E" w14:textId="77777777" w:rsidR="0046016A" w:rsidRPr="0091023F" w:rsidRDefault="00711DA6" w:rsidP="00D82C17">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Se </w:t>
      </w:r>
      <w:r w:rsidR="0046016A" w:rsidRPr="0091023F">
        <w:rPr>
          <w:rFonts w:ascii="Arial" w:hAnsi="Arial" w:cs="Arial"/>
          <w:sz w:val="24"/>
          <w:szCs w:val="24"/>
        </w:rPr>
        <w:t>aplica</w:t>
      </w:r>
      <w:r w:rsidRPr="0091023F">
        <w:rPr>
          <w:rFonts w:ascii="Arial" w:hAnsi="Arial" w:cs="Arial"/>
          <w:sz w:val="24"/>
          <w:szCs w:val="24"/>
        </w:rPr>
        <w:t>n</w:t>
      </w:r>
      <w:r w:rsidR="0046016A" w:rsidRPr="0091023F">
        <w:rPr>
          <w:rFonts w:ascii="Arial" w:hAnsi="Arial" w:cs="Arial"/>
          <w:sz w:val="24"/>
          <w:szCs w:val="24"/>
        </w:rPr>
        <w:t xml:space="preserve"> medidas de austeridad en la </w:t>
      </w:r>
      <w:r w:rsidR="0046016A" w:rsidRPr="0091023F">
        <w:rPr>
          <w:rFonts w:ascii="Arial" w:hAnsi="Arial" w:cs="Arial"/>
          <w:b/>
          <w:sz w:val="24"/>
          <w:szCs w:val="24"/>
        </w:rPr>
        <w:t>instalación de cortinas, persianas, alfombras y polarizado de vidrios</w:t>
      </w:r>
      <w:r w:rsidR="0046016A" w:rsidRPr="0091023F">
        <w:rPr>
          <w:rFonts w:ascii="Arial" w:hAnsi="Arial" w:cs="Arial"/>
          <w:sz w:val="24"/>
          <w:szCs w:val="24"/>
        </w:rPr>
        <w:t>.</w:t>
      </w:r>
      <w:r w:rsidR="0046016A" w:rsidRPr="0091023F">
        <w:rPr>
          <w:rFonts w:ascii="Arial" w:hAnsi="Arial" w:cs="Arial"/>
          <w:sz w:val="24"/>
          <w:szCs w:val="24"/>
          <w:vertAlign w:val="superscript"/>
        </w:rPr>
        <w:footnoteReference w:id="6"/>
      </w:r>
      <w:r w:rsidR="0046016A" w:rsidRPr="0091023F">
        <w:rPr>
          <w:rFonts w:ascii="Arial" w:hAnsi="Arial" w:cs="Arial"/>
          <w:sz w:val="24"/>
          <w:szCs w:val="24"/>
        </w:rPr>
        <w:t xml:space="preserve"> </w:t>
      </w:r>
      <w:r w:rsidRPr="0091023F">
        <w:rPr>
          <w:rFonts w:ascii="Arial" w:hAnsi="Arial" w:cs="Arial"/>
          <w:sz w:val="24"/>
          <w:szCs w:val="24"/>
        </w:rPr>
        <w:t>En caso de considerar la inclusión de est</w:t>
      </w:r>
      <w:r w:rsidR="00DB5ACE" w:rsidRPr="0091023F">
        <w:rPr>
          <w:rFonts w:ascii="Arial" w:hAnsi="Arial" w:cs="Arial"/>
          <w:sz w:val="24"/>
          <w:szCs w:val="24"/>
        </w:rPr>
        <w:t>os requerimientos</w:t>
      </w:r>
      <w:r w:rsidRPr="0091023F">
        <w:rPr>
          <w:rFonts w:ascii="Arial" w:hAnsi="Arial" w:cs="Arial"/>
          <w:sz w:val="24"/>
          <w:szCs w:val="24"/>
        </w:rPr>
        <w:t>, se debe contar con un informe técnico sobre la necesidad</w:t>
      </w:r>
      <w:r w:rsidR="00510BE4" w:rsidRPr="0091023F">
        <w:rPr>
          <w:rFonts w:ascii="Arial" w:hAnsi="Arial" w:cs="Arial"/>
          <w:sz w:val="24"/>
          <w:szCs w:val="24"/>
        </w:rPr>
        <w:t xml:space="preserve">, </w:t>
      </w:r>
      <w:r w:rsidR="00A37BBD" w:rsidRPr="0091023F">
        <w:rPr>
          <w:rFonts w:ascii="Arial" w:hAnsi="Arial" w:cs="Arial"/>
          <w:sz w:val="24"/>
          <w:szCs w:val="24"/>
        </w:rPr>
        <w:t>debiendo</w:t>
      </w:r>
      <w:r w:rsidR="00AB2007" w:rsidRPr="0091023F">
        <w:rPr>
          <w:rFonts w:ascii="Arial" w:hAnsi="Arial" w:cs="Arial"/>
          <w:sz w:val="24"/>
          <w:szCs w:val="24"/>
        </w:rPr>
        <w:t xml:space="preserve"> indicar el número del informe en el campo Justificaciones de la pantalla de Formulación</w:t>
      </w:r>
      <w:r w:rsidR="00D47930" w:rsidRPr="0091023F">
        <w:rPr>
          <w:rFonts w:ascii="Arial" w:hAnsi="Arial" w:cs="Arial"/>
          <w:sz w:val="24"/>
          <w:szCs w:val="24"/>
        </w:rPr>
        <w:t xml:space="preserve"> y el monto</w:t>
      </w:r>
      <w:r w:rsidR="007E2FEB" w:rsidRPr="0091023F">
        <w:rPr>
          <w:rFonts w:ascii="Arial" w:hAnsi="Arial" w:cs="Arial"/>
          <w:sz w:val="24"/>
          <w:szCs w:val="24"/>
        </w:rPr>
        <w:t xml:space="preserve"> a formular debe estar dentro del límite máximo autorizado</w:t>
      </w:r>
      <w:r w:rsidR="00C60665" w:rsidRPr="0091023F">
        <w:rPr>
          <w:rFonts w:ascii="Arial" w:hAnsi="Arial" w:cs="Arial"/>
          <w:sz w:val="24"/>
          <w:szCs w:val="24"/>
        </w:rPr>
        <w:t>.</w:t>
      </w:r>
    </w:p>
    <w:p w14:paraId="2D51C905"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3599A04E" w14:textId="77777777" w:rsidR="00C311F6" w:rsidRPr="0091023F" w:rsidRDefault="00C311F6" w:rsidP="004D3089">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En cuanto a las suscripciones de periódicos y revistas, se deben presupuestar las que se consideren estrictamente necesarias, justificando dichas solicitudes.</w:t>
      </w:r>
    </w:p>
    <w:p w14:paraId="61A7A1DB" w14:textId="77777777" w:rsidR="00C311F6" w:rsidRPr="0091023F" w:rsidRDefault="00C311F6" w:rsidP="00C311F6">
      <w:pPr>
        <w:tabs>
          <w:tab w:val="left" w:pos="360"/>
        </w:tabs>
        <w:jc w:val="both"/>
        <w:rPr>
          <w:rFonts w:ascii="Arial" w:hAnsi="Arial" w:cs="Arial"/>
          <w:color w:val="C00000"/>
          <w:sz w:val="24"/>
          <w:szCs w:val="24"/>
        </w:rPr>
      </w:pPr>
    </w:p>
    <w:p w14:paraId="76F9405F" w14:textId="77777777" w:rsidR="00C311F6" w:rsidRPr="0091023F" w:rsidRDefault="00C311F6" w:rsidP="00C311F6">
      <w:pPr>
        <w:pStyle w:val="xmsonormal"/>
        <w:tabs>
          <w:tab w:val="left" w:pos="360"/>
        </w:tabs>
        <w:suppressAutoHyphens/>
        <w:jc w:val="both"/>
        <w:rPr>
          <w:rFonts w:ascii="Arial" w:eastAsia="Times New Roman" w:hAnsi="Arial" w:cs="Arial"/>
          <w:sz w:val="24"/>
          <w:szCs w:val="24"/>
          <w:lang w:eastAsia="ar-SA"/>
        </w:rPr>
      </w:pPr>
      <w:r w:rsidRPr="0091023F">
        <w:rPr>
          <w:rFonts w:ascii="Arial" w:eastAsia="Times New Roman" w:hAnsi="Arial" w:cs="Arial"/>
          <w:sz w:val="24"/>
          <w:szCs w:val="24"/>
          <w:lang w:eastAsia="ar-SA"/>
        </w:rPr>
        <w:t xml:space="preserve">De acuerdo con la Circular </w:t>
      </w:r>
      <w:r w:rsidR="001C22F6" w:rsidRPr="0091023F">
        <w:rPr>
          <w:rFonts w:ascii="Arial" w:eastAsia="Times New Roman" w:hAnsi="Arial" w:cs="Arial"/>
          <w:sz w:val="24"/>
          <w:szCs w:val="24"/>
          <w:lang w:eastAsia="ar-SA"/>
        </w:rPr>
        <w:t>N°</w:t>
      </w:r>
      <w:r w:rsidRPr="0091023F">
        <w:rPr>
          <w:rFonts w:ascii="Arial" w:eastAsia="Times New Roman" w:hAnsi="Arial" w:cs="Arial"/>
          <w:sz w:val="24"/>
          <w:szCs w:val="24"/>
          <w:lang w:eastAsia="ar-SA"/>
        </w:rPr>
        <w:t xml:space="preserve">04-2021 del Departamento de Proveeduría, sobre: Compras y </w:t>
      </w:r>
      <w:r w:rsidR="001C22F6" w:rsidRPr="0091023F">
        <w:rPr>
          <w:rFonts w:ascii="Arial" w:eastAsia="Times New Roman" w:hAnsi="Arial" w:cs="Arial"/>
          <w:sz w:val="24"/>
          <w:szCs w:val="24"/>
          <w:lang w:eastAsia="ar-SA"/>
        </w:rPr>
        <w:t>R</w:t>
      </w:r>
      <w:r w:rsidRPr="0091023F">
        <w:rPr>
          <w:rFonts w:ascii="Arial" w:eastAsia="Times New Roman" w:hAnsi="Arial" w:cs="Arial"/>
          <w:sz w:val="24"/>
          <w:szCs w:val="24"/>
          <w:lang w:eastAsia="ar-SA"/>
        </w:rPr>
        <w:t xml:space="preserve">egistro de </w:t>
      </w:r>
      <w:r w:rsidR="001C22F6" w:rsidRPr="0091023F">
        <w:rPr>
          <w:rFonts w:ascii="Arial" w:eastAsia="Times New Roman" w:hAnsi="Arial" w:cs="Arial"/>
          <w:sz w:val="24"/>
          <w:szCs w:val="24"/>
          <w:lang w:eastAsia="ar-SA"/>
        </w:rPr>
        <w:t>E</w:t>
      </w:r>
      <w:r w:rsidRPr="0091023F">
        <w:rPr>
          <w:rFonts w:ascii="Arial" w:eastAsia="Times New Roman" w:hAnsi="Arial" w:cs="Arial"/>
          <w:sz w:val="24"/>
          <w:szCs w:val="24"/>
          <w:lang w:eastAsia="ar-SA"/>
        </w:rPr>
        <w:t xml:space="preserve">nciclopedias, </w:t>
      </w:r>
      <w:r w:rsidR="001C22F6" w:rsidRPr="0091023F">
        <w:rPr>
          <w:rFonts w:ascii="Arial" w:eastAsia="Times New Roman" w:hAnsi="Arial" w:cs="Arial"/>
          <w:sz w:val="24"/>
          <w:szCs w:val="24"/>
          <w:lang w:eastAsia="ar-SA"/>
        </w:rPr>
        <w:t>L</w:t>
      </w:r>
      <w:r w:rsidRPr="0091023F">
        <w:rPr>
          <w:rFonts w:ascii="Arial" w:eastAsia="Times New Roman" w:hAnsi="Arial" w:cs="Arial"/>
          <w:sz w:val="24"/>
          <w:szCs w:val="24"/>
          <w:lang w:eastAsia="ar-SA"/>
        </w:rPr>
        <w:t xml:space="preserve">ibros </w:t>
      </w:r>
      <w:r w:rsidR="001C22F6" w:rsidRPr="0091023F">
        <w:rPr>
          <w:rFonts w:ascii="Arial" w:eastAsia="Times New Roman" w:hAnsi="Arial" w:cs="Arial"/>
          <w:sz w:val="24"/>
          <w:szCs w:val="24"/>
          <w:lang w:eastAsia="ar-SA"/>
        </w:rPr>
        <w:t>P</w:t>
      </w:r>
      <w:r w:rsidRPr="0091023F">
        <w:rPr>
          <w:rFonts w:ascii="Arial" w:eastAsia="Times New Roman" w:hAnsi="Arial" w:cs="Arial"/>
          <w:sz w:val="24"/>
          <w:szCs w:val="24"/>
          <w:lang w:eastAsia="ar-SA"/>
        </w:rPr>
        <w:t xml:space="preserve">atrimoniales y </w:t>
      </w:r>
      <w:r w:rsidR="001C22F6" w:rsidRPr="0091023F">
        <w:rPr>
          <w:rFonts w:ascii="Arial" w:eastAsia="Times New Roman" w:hAnsi="Arial" w:cs="Arial"/>
          <w:sz w:val="24"/>
          <w:szCs w:val="24"/>
          <w:lang w:eastAsia="ar-SA"/>
        </w:rPr>
        <w:t>N</w:t>
      </w:r>
      <w:r w:rsidRPr="0091023F">
        <w:rPr>
          <w:rFonts w:ascii="Arial" w:eastAsia="Times New Roman" w:hAnsi="Arial" w:cs="Arial"/>
          <w:sz w:val="24"/>
          <w:szCs w:val="24"/>
          <w:lang w:eastAsia="ar-SA"/>
        </w:rPr>
        <w:t xml:space="preserve">ormas </w:t>
      </w:r>
      <w:r w:rsidR="001C22F6" w:rsidRPr="0091023F">
        <w:rPr>
          <w:rFonts w:ascii="Arial" w:eastAsia="Times New Roman" w:hAnsi="Arial" w:cs="Arial"/>
          <w:sz w:val="24"/>
          <w:szCs w:val="24"/>
          <w:lang w:eastAsia="ar-SA"/>
        </w:rPr>
        <w:t>T</w:t>
      </w:r>
      <w:r w:rsidRPr="0091023F">
        <w:rPr>
          <w:rFonts w:ascii="Arial" w:eastAsia="Times New Roman" w:hAnsi="Arial" w:cs="Arial"/>
          <w:sz w:val="24"/>
          <w:szCs w:val="24"/>
          <w:lang w:eastAsia="ar-SA"/>
        </w:rPr>
        <w:t xml:space="preserve">écnicas </w:t>
      </w:r>
      <w:proofErr w:type="spellStart"/>
      <w:r w:rsidR="001C22F6" w:rsidRPr="0091023F">
        <w:rPr>
          <w:rFonts w:ascii="Arial" w:eastAsia="Times New Roman" w:hAnsi="Arial" w:cs="Arial"/>
          <w:sz w:val="24"/>
          <w:szCs w:val="24"/>
          <w:lang w:eastAsia="ar-SA"/>
        </w:rPr>
        <w:t>P</w:t>
      </w:r>
      <w:r w:rsidRPr="0091023F">
        <w:rPr>
          <w:rFonts w:ascii="Arial" w:eastAsia="Times New Roman" w:hAnsi="Arial" w:cs="Arial"/>
          <w:sz w:val="24"/>
          <w:szCs w:val="24"/>
          <w:lang w:eastAsia="ar-SA"/>
        </w:rPr>
        <w:t>atrimoniables</w:t>
      </w:r>
      <w:proofErr w:type="spellEnd"/>
      <w:r w:rsidRPr="0091023F">
        <w:rPr>
          <w:rFonts w:ascii="Arial" w:eastAsia="Times New Roman" w:hAnsi="Arial" w:cs="Arial"/>
          <w:sz w:val="24"/>
          <w:szCs w:val="24"/>
          <w:lang w:eastAsia="ar-SA"/>
        </w:rPr>
        <w:t xml:space="preserve"> en el </w:t>
      </w:r>
      <w:r w:rsidR="001C22F6" w:rsidRPr="0091023F">
        <w:rPr>
          <w:rFonts w:ascii="Arial" w:eastAsia="Times New Roman" w:hAnsi="Arial" w:cs="Arial"/>
          <w:sz w:val="24"/>
          <w:szCs w:val="24"/>
          <w:lang w:eastAsia="ar-SA"/>
        </w:rPr>
        <w:t>A</w:t>
      </w:r>
      <w:r w:rsidRPr="0091023F">
        <w:rPr>
          <w:rFonts w:ascii="Arial" w:eastAsia="Times New Roman" w:hAnsi="Arial" w:cs="Arial"/>
          <w:sz w:val="24"/>
          <w:szCs w:val="24"/>
          <w:lang w:eastAsia="ar-SA"/>
        </w:rPr>
        <w:t xml:space="preserve">uxiliar </w:t>
      </w:r>
      <w:r w:rsidR="001C22F6" w:rsidRPr="0091023F">
        <w:rPr>
          <w:rFonts w:ascii="Arial" w:eastAsia="Times New Roman" w:hAnsi="Arial" w:cs="Arial"/>
          <w:sz w:val="24"/>
          <w:szCs w:val="24"/>
          <w:lang w:eastAsia="ar-SA"/>
        </w:rPr>
        <w:t>C</w:t>
      </w:r>
      <w:r w:rsidRPr="0091023F">
        <w:rPr>
          <w:rFonts w:ascii="Arial" w:eastAsia="Times New Roman" w:hAnsi="Arial" w:cs="Arial"/>
          <w:sz w:val="24"/>
          <w:szCs w:val="24"/>
          <w:lang w:eastAsia="ar-SA"/>
        </w:rPr>
        <w:t xml:space="preserve">ontable SICA-PJ, publicada el 05 de enero del 2021, la adquisición de las enciclopedias independientemente del costo deben formularse </w:t>
      </w:r>
      <w:r w:rsidR="00A4689A" w:rsidRPr="0091023F">
        <w:rPr>
          <w:rFonts w:ascii="Arial" w:eastAsia="Times New Roman" w:hAnsi="Arial" w:cs="Arial"/>
          <w:sz w:val="24"/>
          <w:szCs w:val="24"/>
          <w:lang w:eastAsia="ar-SA"/>
        </w:rPr>
        <w:t xml:space="preserve">en </w:t>
      </w:r>
      <w:r w:rsidRPr="0091023F">
        <w:rPr>
          <w:rFonts w:ascii="Arial" w:eastAsia="Times New Roman" w:hAnsi="Arial" w:cs="Arial"/>
          <w:sz w:val="24"/>
          <w:szCs w:val="24"/>
          <w:lang w:eastAsia="ar-SA"/>
        </w:rPr>
        <w:t xml:space="preserve">la </w:t>
      </w:r>
      <w:r w:rsidR="00A4689A" w:rsidRPr="0091023F">
        <w:rPr>
          <w:rFonts w:ascii="Arial" w:eastAsia="Times New Roman" w:hAnsi="Arial" w:cs="Arial"/>
          <w:b/>
          <w:bCs/>
          <w:sz w:val="24"/>
          <w:szCs w:val="24"/>
          <w:lang w:eastAsia="ar-SA"/>
        </w:rPr>
        <w:t>S</w:t>
      </w:r>
      <w:r w:rsidRPr="0091023F">
        <w:rPr>
          <w:rFonts w:ascii="Arial" w:eastAsia="Times New Roman" w:hAnsi="Arial" w:cs="Arial"/>
          <w:b/>
          <w:bCs/>
          <w:sz w:val="24"/>
          <w:szCs w:val="24"/>
          <w:lang w:eastAsia="ar-SA"/>
        </w:rPr>
        <w:t>ubpartida 50107 Equipo y Mobiliario Educacional, Deportivo y Recreativo</w:t>
      </w:r>
      <w:r w:rsidRPr="0091023F">
        <w:rPr>
          <w:rFonts w:ascii="Arial" w:eastAsia="Times New Roman" w:hAnsi="Arial" w:cs="Arial"/>
          <w:sz w:val="24"/>
          <w:szCs w:val="24"/>
          <w:lang w:eastAsia="ar-SA"/>
        </w:rPr>
        <w:t xml:space="preserve">, utilizando el código de artículo 23874 </w:t>
      </w:r>
      <w:r w:rsidR="0065529D" w:rsidRPr="0091023F">
        <w:rPr>
          <w:rFonts w:ascii="Arial" w:eastAsia="Times New Roman" w:hAnsi="Arial" w:cs="Arial"/>
          <w:sz w:val="24"/>
          <w:szCs w:val="24"/>
          <w:lang w:eastAsia="ar-SA"/>
        </w:rPr>
        <w:t>Enciclopedias</w:t>
      </w:r>
      <w:r w:rsidRPr="0091023F">
        <w:rPr>
          <w:rFonts w:ascii="Arial" w:eastAsia="Times New Roman" w:hAnsi="Arial" w:cs="Arial"/>
          <w:sz w:val="24"/>
          <w:szCs w:val="24"/>
          <w:lang w:eastAsia="ar-SA"/>
        </w:rPr>
        <w:t xml:space="preserve">. </w:t>
      </w:r>
    </w:p>
    <w:p w14:paraId="53277957" w14:textId="77777777" w:rsidR="00C311F6" w:rsidRPr="0091023F" w:rsidRDefault="00C311F6" w:rsidP="009D5E00">
      <w:pPr>
        <w:pStyle w:val="xmsonormal"/>
        <w:tabs>
          <w:tab w:val="left" w:pos="360"/>
        </w:tabs>
        <w:suppressAutoHyphens/>
        <w:jc w:val="both"/>
        <w:rPr>
          <w:rFonts w:ascii="Arial" w:eastAsia="Times New Roman" w:hAnsi="Arial" w:cs="Arial"/>
          <w:sz w:val="24"/>
          <w:szCs w:val="24"/>
          <w:lang w:eastAsia="ar-SA"/>
        </w:rPr>
      </w:pPr>
    </w:p>
    <w:p w14:paraId="2C66F020" w14:textId="77777777" w:rsidR="00C311F6" w:rsidRPr="0091023F" w:rsidRDefault="00C311F6" w:rsidP="00C311F6">
      <w:pPr>
        <w:tabs>
          <w:tab w:val="left" w:pos="360"/>
          <w:tab w:val="left" w:pos="425"/>
          <w:tab w:val="left" w:pos="567"/>
        </w:tabs>
        <w:jc w:val="both"/>
        <w:rPr>
          <w:rFonts w:ascii="Arial" w:hAnsi="Arial" w:cs="Arial"/>
          <w:sz w:val="24"/>
          <w:szCs w:val="24"/>
        </w:rPr>
      </w:pPr>
      <w:r w:rsidRPr="0091023F">
        <w:rPr>
          <w:rFonts w:ascii="Arial" w:hAnsi="Arial" w:cs="Arial"/>
          <w:sz w:val="24"/>
          <w:szCs w:val="24"/>
        </w:rPr>
        <w:t xml:space="preserve">La compra de libros </w:t>
      </w:r>
      <w:proofErr w:type="spellStart"/>
      <w:r w:rsidRPr="0091023F">
        <w:rPr>
          <w:rFonts w:ascii="Arial" w:hAnsi="Arial" w:cs="Arial"/>
          <w:sz w:val="24"/>
          <w:szCs w:val="24"/>
        </w:rPr>
        <w:t>patrimoniables</w:t>
      </w:r>
      <w:proofErr w:type="spellEnd"/>
      <w:r w:rsidRPr="0091023F">
        <w:rPr>
          <w:rFonts w:ascii="Arial" w:hAnsi="Arial" w:cs="Arial"/>
          <w:sz w:val="24"/>
          <w:szCs w:val="24"/>
        </w:rPr>
        <w:t xml:space="preserve">, revistas especializadas y Normas Técnicas </w:t>
      </w:r>
      <w:proofErr w:type="spellStart"/>
      <w:r w:rsidRPr="0091023F">
        <w:rPr>
          <w:rFonts w:ascii="Arial" w:hAnsi="Arial" w:cs="Arial"/>
          <w:sz w:val="24"/>
          <w:szCs w:val="24"/>
        </w:rPr>
        <w:t>Patrimoniables</w:t>
      </w:r>
      <w:proofErr w:type="spellEnd"/>
      <w:r w:rsidRPr="0091023F">
        <w:rPr>
          <w:rFonts w:ascii="Arial" w:hAnsi="Arial" w:cs="Arial"/>
          <w:sz w:val="24"/>
          <w:szCs w:val="24"/>
        </w:rPr>
        <w:t xml:space="preserve">, códigos de artículos </w:t>
      </w:r>
      <w:r w:rsidR="0065529D" w:rsidRPr="0091023F">
        <w:rPr>
          <w:rFonts w:ascii="Arial" w:hAnsi="Arial" w:cs="Arial"/>
          <w:sz w:val="24"/>
          <w:szCs w:val="24"/>
        </w:rPr>
        <w:t xml:space="preserve">23875 Libros </w:t>
      </w:r>
      <w:proofErr w:type="spellStart"/>
      <w:r w:rsidR="0065529D" w:rsidRPr="0091023F">
        <w:rPr>
          <w:rFonts w:ascii="Arial" w:hAnsi="Arial" w:cs="Arial"/>
          <w:sz w:val="24"/>
          <w:szCs w:val="24"/>
        </w:rPr>
        <w:t>Patrimoniables</w:t>
      </w:r>
      <w:proofErr w:type="spellEnd"/>
      <w:r w:rsidR="0065529D" w:rsidRPr="0091023F">
        <w:rPr>
          <w:rFonts w:ascii="Arial" w:hAnsi="Arial" w:cs="Arial"/>
          <w:sz w:val="24"/>
          <w:szCs w:val="24"/>
        </w:rPr>
        <w:t xml:space="preserve"> (físicos en papel), 23876 Revista Especializada </w:t>
      </w:r>
      <w:proofErr w:type="spellStart"/>
      <w:r w:rsidR="0065529D" w:rsidRPr="0091023F">
        <w:rPr>
          <w:rFonts w:ascii="Arial" w:hAnsi="Arial" w:cs="Arial"/>
          <w:sz w:val="24"/>
          <w:szCs w:val="24"/>
        </w:rPr>
        <w:t>Patrimoniable</w:t>
      </w:r>
      <w:proofErr w:type="spellEnd"/>
      <w:r w:rsidR="0065529D" w:rsidRPr="0091023F">
        <w:rPr>
          <w:rFonts w:ascii="Arial" w:hAnsi="Arial" w:cs="Arial"/>
          <w:sz w:val="24"/>
          <w:szCs w:val="24"/>
        </w:rPr>
        <w:t xml:space="preserve"> y 25439 Normas Técnicas </w:t>
      </w:r>
      <w:proofErr w:type="spellStart"/>
      <w:r w:rsidR="0065529D" w:rsidRPr="0091023F">
        <w:rPr>
          <w:rFonts w:ascii="Arial" w:hAnsi="Arial" w:cs="Arial"/>
          <w:sz w:val="24"/>
          <w:szCs w:val="24"/>
        </w:rPr>
        <w:t>Patrimoniables</w:t>
      </w:r>
      <w:proofErr w:type="spellEnd"/>
      <w:r w:rsidRPr="0091023F">
        <w:rPr>
          <w:rFonts w:ascii="Arial" w:hAnsi="Arial" w:cs="Arial"/>
          <w:sz w:val="24"/>
          <w:szCs w:val="24"/>
        </w:rPr>
        <w:t xml:space="preserve"> respectivamente, de igual forma </w:t>
      </w:r>
      <w:r w:rsidR="00501279" w:rsidRPr="0091023F">
        <w:rPr>
          <w:rFonts w:ascii="Arial" w:hAnsi="Arial" w:cs="Arial"/>
          <w:sz w:val="24"/>
          <w:szCs w:val="24"/>
        </w:rPr>
        <w:t xml:space="preserve">en </w:t>
      </w:r>
      <w:r w:rsidRPr="0091023F">
        <w:rPr>
          <w:rFonts w:ascii="Arial" w:hAnsi="Arial" w:cs="Arial"/>
          <w:sz w:val="24"/>
          <w:szCs w:val="24"/>
        </w:rPr>
        <w:t xml:space="preserve">la </w:t>
      </w:r>
      <w:r w:rsidR="00501279" w:rsidRPr="0091023F">
        <w:rPr>
          <w:rFonts w:ascii="Arial" w:hAnsi="Arial" w:cs="Arial"/>
          <w:b/>
          <w:bCs/>
          <w:sz w:val="24"/>
          <w:szCs w:val="24"/>
        </w:rPr>
        <w:t>S</w:t>
      </w:r>
      <w:r w:rsidRPr="0091023F">
        <w:rPr>
          <w:rFonts w:ascii="Arial" w:hAnsi="Arial" w:cs="Arial"/>
          <w:b/>
          <w:bCs/>
          <w:sz w:val="24"/>
          <w:szCs w:val="24"/>
        </w:rPr>
        <w:t>ubpartida 50107 Equipo y Mobiliario Educacional, Deportivo y Recreativo</w:t>
      </w:r>
      <w:r w:rsidRPr="0091023F">
        <w:rPr>
          <w:rFonts w:ascii="Arial" w:hAnsi="Arial" w:cs="Arial"/>
          <w:sz w:val="24"/>
          <w:szCs w:val="24"/>
        </w:rPr>
        <w:t>, siempre y cuando el costo de adquisición de cada unidad sea igual o superior a ₡115</w:t>
      </w:r>
      <w:r w:rsidR="0002615E" w:rsidRPr="0091023F">
        <w:rPr>
          <w:rFonts w:ascii="Arial" w:hAnsi="Arial" w:cs="Arial"/>
          <w:sz w:val="24"/>
          <w:szCs w:val="24"/>
        </w:rPr>
        <w:t>.</w:t>
      </w:r>
      <w:r w:rsidRPr="0091023F">
        <w:rPr>
          <w:rFonts w:ascii="Arial" w:hAnsi="Arial" w:cs="Arial"/>
          <w:sz w:val="24"/>
          <w:szCs w:val="24"/>
        </w:rPr>
        <w:t xml:space="preserve">550, monto que representa el 25% del salario base sobre el cual se definen las penas a aplicar por la comisión de diversas figuras delictivas contenidas en el Código Penal y demás normativa </w:t>
      </w:r>
      <w:r w:rsidRPr="0091023F">
        <w:rPr>
          <w:rFonts w:ascii="Arial" w:hAnsi="Arial" w:cs="Arial"/>
          <w:sz w:val="24"/>
          <w:szCs w:val="24"/>
        </w:rPr>
        <w:lastRenderedPageBreak/>
        <w:t xml:space="preserve">durante el año 2021, lo anterior conforme circular </w:t>
      </w:r>
      <w:r w:rsidR="00501279" w:rsidRPr="0091023F">
        <w:rPr>
          <w:rFonts w:ascii="Arial" w:hAnsi="Arial" w:cs="Arial"/>
          <w:sz w:val="24"/>
          <w:szCs w:val="24"/>
        </w:rPr>
        <w:t>N°</w:t>
      </w:r>
      <w:r w:rsidRPr="0091023F">
        <w:rPr>
          <w:rFonts w:ascii="Arial" w:hAnsi="Arial" w:cs="Arial"/>
          <w:sz w:val="24"/>
          <w:szCs w:val="24"/>
        </w:rPr>
        <w:t>287-2020 de la Secretaría General de la Corte, del 16 de diciembre de 2020.</w:t>
      </w:r>
    </w:p>
    <w:p w14:paraId="0416B639" w14:textId="77777777" w:rsidR="00C311F6" w:rsidRPr="0091023F" w:rsidRDefault="00C311F6" w:rsidP="00F311D3">
      <w:pPr>
        <w:tabs>
          <w:tab w:val="left" w:pos="360"/>
          <w:tab w:val="left" w:pos="425"/>
          <w:tab w:val="left" w:pos="567"/>
        </w:tabs>
        <w:jc w:val="both"/>
        <w:rPr>
          <w:rFonts w:ascii="Arial" w:hAnsi="Arial" w:cs="Arial"/>
          <w:color w:val="C00000"/>
          <w:sz w:val="24"/>
          <w:szCs w:val="24"/>
        </w:rPr>
      </w:pPr>
    </w:p>
    <w:p w14:paraId="76595DD4" w14:textId="77777777" w:rsidR="000D4613" w:rsidRPr="0091023F" w:rsidRDefault="00DF5430" w:rsidP="00E97C8A">
      <w:pPr>
        <w:numPr>
          <w:ilvl w:val="0"/>
          <w:numId w:val="2"/>
        </w:numPr>
        <w:tabs>
          <w:tab w:val="clear" w:pos="375"/>
          <w:tab w:val="left" w:pos="360"/>
          <w:tab w:val="num" w:pos="709"/>
        </w:tabs>
        <w:ind w:left="0" w:firstLine="0"/>
        <w:jc w:val="both"/>
        <w:rPr>
          <w:rFonts w:ascii="Arial" w:hAnsi="Arial" w:cs="Arial"/>
          <w:sz w:val="24"/>
          <w:szCs w:val="24"/>
        </w:rPr>
      </w:pPr>
      <w:r w:rsidRPr="0091023F">
        <w:rPr>
          <w:rFonts w:ascii="Arial" w:hAnsi="Arial" w:cs="Arial"/>
          <w:sz w:val="24"/>
          <w:szCs w:val="24"/>
        </w:rPr>
        <w:t xml:space="preserve">La </w:t>
      </w:r>
      <w:r w:rsidR="000D4613" w:rsidRPr="0091023F">
        <w:rPr>
          <w:rFonts w:ascii="Arial" w:hAnsi="Arial" w:cs="Arial"/>
          <w:b/>
          <w:sz w:val="24"/>
          <w:szCs w:val="24"/>
        </w:rPr>
        <w:t>compra de combustible</w:t>
      </w:r>
      <w:r w:rsidR="000D4613" w:rsidRPr="0091023F">
        <w:rPr>
          <w:rFonts w:ascii="Arial" w:hAnsi="Arial" w:cs="Arial"/>
          <w:sz w:val="24"/>
          <w:szCs w:val="24"/>
        </w:rPr>
        <w:t xml:space="preserve"> institucional se realiza por medio de</w:t>
      </w:r>
      <w:r w:rsidRPr="0091023F">
        <w:rPr>
          <w:rFonts w:ascii="Arial" w:hAnsi="Arial" w:cs="Arial"/>
          <w:sz w:val="24"/>
          <w:szCs w:val="24"/>
        </w:rPr>
        <w:t xml:space="preserve">l </w:t>
      </w:r>
      <w:r w:rsidRPr="0091023F">
        <w:rPr>
          <w:rFonts w:ascii="Arial" w:hAnsi="Arial" w:cs="Arial"/>
          <w:b/>
          <w:sz w:val="24"/>
          <w:szCs w:val="24"/>
        </w:rPr>
        <w:t>Sistema Flota 2.0</w:t>
      </w:r>
      <w:r w:rsidRPr="0091023F">
        <w:rPr>
          <w:rFonts w:ascii="Arial" w:hAnsi="Arial" w:cs="Arial"/>
          <w:sz w:val="24"/>
          <w:szCs w:val="24"/>
        </w:rPr>
        <w:t xml:space="preserve"> mediante el uso de las tarjetas que se tienen para estos fines</w:t>
      </w:r>
      <w:r w:rsidR="000D4613" w:rsidRPr="0091023F">
        <w:rPr>
          <w:rFonts w:ascii="Arial" w:hAnsi="Arial" w:cs="Arial"/>
          <w:sz w:val="24"/>
          <w:szCs w:val="24"/>
        </w:rPr>
        <w:t xml:space="preserve">. En la </w:t>
      </w:r>
      <w:r w:rsidR="00501279" w:rsidRPr="0091023F">
        <w:rPr>
          <w:rFonts w:ascii="Arial" w:hAnsi="Arial" w:cs="Arial"/>
          <w:b/>
          <w:bCs/>
          <w:sz w:val="24"/>
          <w:szCs w:val="24"/>
        </w:rPr>
        <w:t>S</w:t>
      </w:r>
      <w:r w:rsidR="000D4613" w:rsidRPr="0091023F">
        <w:rPr>
          <w:rFonts w:ascii="Arial" w:hAnsi="Arial" w:cs="Arial"/>
          <w:b/>
          <w:bCs/>
          <w:sz w:val="24"/>
          <w:szCs w:val="24"/>
        </w:rPr>
        <w:t>ubpartida 20101 Combustibles y Lubricantes</w:t>
      </w:r>
      <w:r w:rsidR="000D4613" w:rsidRPr="0091023F">
        <w:rPr>
          <w:rFonts w:ascii="Arial" w:hAnsi="Arial" w:cs="Arial"/>
          <w:sz w:val="24"/>
          <w:szCs w:val="24"/>
        </w:rPr>
        <w:t xml:space="preserve"> se debe formular lo correspondiente a gasolina súper, gasolina regular y </w:t>
      </w:r>
      <w:r w:rsidR="00500129" w:rsidRPr="0091023F">
        <w:rPr>
          <w:rFonts w:ascii="Arial" w:hAnsi="Arial" w:cs="Arial"/>
          <w:sz w:val="24"/>
          <w:szCs w:val="24"/>
        </w:rPr>
        <w:t>diésel</w:t>
      </w:r>
      <w:r w:rsidR="000D4613" w:rsidRPr="0091023F">
        <w:rPr>
          <w:rFonts w:ascii="Arial" w:hAnsi="Arial" w:cs="Arial"/>
          <w:sz w:val="24"/>
          <w:szCs w:val="24"/>
        </w:rPr>
        <w:t xml:space="preserve"> para las necesidades de combustible de todo tipo y para los diferentes usos (vehículos, chapeadoras, bombas de agua, plantas eléctricas, remolque de vehículos, entre otros)</w:t>
      </w:r>
      <w:r w:rsidR="00821405" w:rsidRPr="0091023F">
        <w:rPr>
          <w:rFonts w:ascii="Arial" w:hAnsi="Arial" w:cs="Arial"/>
          <w:sz w:val="24"/>
          <w:szCs w:val="24"/>
        </w:rPr>
        <w:t>, u</w:t>
      </w:r>
      <w:r w:rsidR="000D4613" w:rsidRPr="0091023F">
        <w:rPr>
          <w:rFonts w:ascii="Arial" w:hAnsi="Arial" w:cs="Arial"/>
          <w:sz w:val="24"/>
          <w:szCs w:val="24"/>
        </w:rPr>
        <w:t xml:space="preserve">tilizando para tales fines los artículos </w:t>
      </w:r>
      <w:r w:rsidR="003020F1" w:rsidRPr="0091023F">
        <w:rPr>
          <w:rFonts w:ascii="Arial" w:hAnsi="Arial" w:cs="Arial"/>
          <w:sz w:val="24"/>
          <w:szCs w:val="24"/>
        </w:rPr>
        <w:t>indicados en la siguiente tabla</w:t>
      </w:r>
      <w:r w:rsidR="00821405" w:rsidRPr="0091023F">
        <w:rPr>
          <w:rFonts w:ascii="Arial" w:hAnsi="Arial" w:cs="Arial"/>
          <w:sz w:val="24"/>
          <w:szCs w:val="24"/>
        </w:rPr>
        <w:t>:</w:t>
      </w:r>
    </w:p>
    <w:p w14:paraId="5D7185E6" w14:textId="77777777" w:rsidR="006F1245" w:rsidRPr="0091023F" w:rsidRDefault="006F1245" w:rsidP="00EF70C6">
      <w:pPr>
        <w:tabs>
          <w:tab w:val="left" w:pos="360"/>
        </w:tabs>
        <w:jc w:val="both"/>
        <w:rPr>
          <w:rFonts w:ascii="Arial" w:hAnsi="Arial" w:cs="Arial"/>
          <w:color w:val="C00000"/>
          <w:sz w:val="24"/>
          <w:szCs w:val="24"/>
        </w:rPr>
      </w:pPr>
    </w:p>
    <w:p w14:paraId="672ABA5E" w14:textId="77777777" w:rsidR="005D4777" w:rsidRPr="0091023F" w:rsidRDefault="005D4777" w:rsidP="00EF70C6">
      <w:pPr>
        <w:tabs>
          <w:tab w:val="left" w:pos="360"/>
        </w:tabs>
        <w:jc w:val="both"/>
        <w:rPr>
          <w:rFonts w:ascii="Arial" w:hAnsi="Arial" w:cs="Arial"/>
          <w:color w:val="C00000"/>
          <w:sz w:val="24"/>
          <w:szCs w:val="24"/>
        </w:rPr>
      </w:pPr>
    </w:p>
    <w:tbl>
      <w:tblPr>
        <w:tblW w:w="0" w:type="auto"/>
        <w:jc w:val="center"/>
        <w:tblCellSpacing w:w="20" w:type="dxa"/>
        <w:shd w:val="clear" w:color="auto" w:fill="D9D9D9"/>
        <w:tblLook w:val="0000" w:firstRow="0" w:lastRow="0" w:firstColumn="0" w:lastColumn="0" w:noHBand="0" w:noVBand="0"/>
      </w:tblPr>
      <w:tblGrid>
        <w:gridCol w:w="3622"/>
        <w:gridCol w:w="3607"/>
      </w:tblGrid>
      <w:tr w:rsidR="00EC5614" w:rsidRPr="0091023F" w14:paraId="5D849088" w14:textId="77777777" w:rsidTr="00852C91">
        <w:trPr>
          <w:trHeight w:val="432"/>
          <w:tblCellSpacing w:w="20" w:type="dxa"/>
          <w:jc w:val="center"/>
        </w:trPr>
        <w:tc>
          <w:tcPr>
            <w:tcW w:w="3562" w:type="dxa"/>
            <w:shd w:val="clear" w:color="auto" w:fill="AEAAAA" w:themeFill="background2" w:themeFillShade="BF"/>
          </w:tcPr>
          <w:p w14:paraId="6D3CA4FA" w14:textId="77777777" w:rsidR="000D4613" w:rsidRPr="0091023F" w:rsidRDefault="000D4613" w:rsidP="002C0001">
            <w:pPr>
              <w:snapToGrid w:val="0"/>
              <w:jc w:val="center"/>
              <w:rPr>
                <w:rFonts w:ascii="Arial" w:hAnsi="Arial" w:cs="Arial"/>
                <w:b/>
                <w:bCs/>
                <w:sz w:val="22"/>
                <w:szCs w:val="22"/>
              </w:rPr>
            </w:pPr>
            <w:r w:rsidRPr="0091023F">
              <w:rPr>
                <w:rFonts w:ascii="Arial" w:hAnsi="Arial" w:cs="Arial"/>
                <w:b/>
                <w:bCs/>
                <w:sz w:val="22"/>
                <w:szCs w:val="22"/>
              </w:rPr>
              <w:t>C</w:t>
            </w:r>
            <w:r w:rsidR="009074AA" w:rsidRPr="0091023F">
              <w:rPr>
                <w:rFonts w:ascii="Arial" w:hAnsi="Arial" w:cs="Arial"/>
                <w:b/>
                <w:bCs/>
                <w:sz w:val="22"/>
                <w:szCs w:val="22"/>
              </w:rPr>
              <w:t>ombustible</w:t>
            </w:r>
          </w:p>
        </w:tc>
        <w:tc>
          <w:tcPr>
            <w:tcW w:w="3547" w:type="dxa"/>
            <w:shd w:val="clear" w:color="auto" w:fill="AEAAAA" w:themeFill="background2" w:themeFillShade="BF"/>
          </w:tcPr>
          <w:p w14:paraId="4A91FC30" w14:textId="77777777" w:rsidR="000D4613" w:rsidRPr="0091023F" w:rsidRDefault="000D4613" w:rsidP="002C0001">
            <w:pPr>
              <w:snapToGrid w:val="0"/>
              <w:jc w:val="center"/>
              <w:rPr>
                <w:rFonts w:ascii="Arial" w:hAnsi="Arial" w:cs="Arial"/>
                <w:b/>
                <w:bCs/>
                <w:sz w:val="22"/>
                <w:szCs w:val="22"/>
              </w:rPr>
            </w:pPr>
            <w:r w:rsidRPr="0091023F">
              <w:rPr>
                <w:rFonts w:ascii="Arial" w:hAnsi="Arial" w:cs="Arial"/>
                <w:b/>
                <w:bCs/>
                <w:sz w:val="22"/>
                <w:szCs w:val="22"/>
              </w:rPr>
              <w:t>C</w:t>
            </w:r>
            <w:r w:rsidR="009074AA" w:rsidRPr="0091023F">
              <w:rPr>
                <w:rFonts w:ascii="Arial" w:hAnsi="Arial" w:cs="Arial"/>
                <w:b/>
                <w:bCs/>
                <w:sz w:val="22"/>
                <w:szCs w:val="22"/>
              </w:rPr>
              <w:t>ódigo Artículo</w:t>
            </w:r>
          </w:p>
        </w:tc>
      </w:tr>
      <w:tr w:rsidR="00EC5614" w:rsidRPr="0091023F" w14:paraId="1AA475BE" w14:textId="77777777" w:rsidTr="00852C91">
        <w:trPr>
          <w:trHeight w:val="408"/>
          <w:tblCellSpacing w:w="20" w:type="dxa"/>
          <w:jc w:val="center"/>
        </w:trPr>
        <w:tc>
          <w:tcPr>
            <w:tcW w:w="3562" w:type="dxa"/>
            <w:shd w:val="clear" w:color="auto" w:fill="F2F2F2" w:themeFill="background1" w:themeFillShade="F2"/>
          </w:tcPr>
          <w:p w14:paraId="41A99C1B" w14:textId="77777777" w:rsidR="000D4613" w:rsidRPr="0091023F" w:rsidRDefault="000D4613" w:rsidP="002C0001">
            <w:pPr>
              <w:snapToGrid w:val="0"/>
              <w:jc w:val="both"/>
              <w:rPr>
                <w:rFonts w:ascii="Arial" w:hAnsi="Arial" w:cs="Arial"/>
                <w:sz w:val="22"/>
                <w:szCs w:val="22"/>
              </w:rPr>
            </w:pPr>
            <w:r w:rsidRPr="0091023F">
              <w:rPr>
                <w:rFonts w:ascii="Arial" w:hAnsi="Arial" w:cs="Arial"/>
                <w:sz w:val="22"/>
                <w:szCs w:val="22"/>
              </w:rPr>
              <w:t>Gasolina Superior Flota</w:t>
            </w:r>
            <w:r w:rsidR="00DF5430" w:rsidRPr="0091023F">
              <w:rPr>
                <w:rFonts w:ascii="Arial" w:hAnsi="Arial" w:cs="Arial"/>
                <w:sz w:val="22"/>
                <w:szCs w:val="22"/>
              </w:rPr>
              <w:t xml:space="preserve"> 2.0</w:t>
            </w:r>
          </w:p>
        </w:tc>
        <w:tc>
          <w:tcPr>
            <w:tcW w:w="3547" w:type="dxa"/>
            <w:shd w:val="clear" w:color="auto" w:fill="F2F2F2" w:themeFill="background1" w:themeFillShade="F2"/>
          </w:tcPr>
          <w:p w14:paraId="22D68476" w14:textId="77777777" w:rsidR="000D4613" w:rsidRPr="0091023F" w:rsidRDefault="000D4613" w:rsidP="002C0001">
            <w:pPr>
              <w:snapToGrid w:val="0"/>
              <w:jc w:val="center"/>
              <w:rPr>
                <w:rFonts w:ascii="Arial" w:hAnsi="Arial" w:cs="Arial"/>
                <w:sz w:val="22"/>
                <w:szCs w:val="22"/>
              </w:rPr>
            </w:pPr>
            <w:r w:rsidRPr="0091023F">
              <w:rPr>
                <w:rFonts w:ascii="Arial" w:hAnsi="Arial" w:cs="Arial"/>
                <w:sz w:val="22"/>
                <w:szCs w:val="22"/>
              </w:rPr>
              <w:t>23743</w:t>
            </w:r>
          </w:p>
        </w:tc>
      </w:tr>
      <w:tr w:rsidR="00EC5614" w:rsidRPr="0091023F" w14:paraId="6F46F047" w14:textId="77777777" w:rsidTr="00852C91">
        <w:trPr>
          <w:trHeight w:val="400"/>
          <w:tblCellSpacing w:w="20" w:type="dxa"/>
          <w:jc w:val="center"/>
        </w:trPr>
        <w:tc>
          <w:tcPr>
            <w:tcW w:w="3562" w:type="dxa"/>
            <w:shd w:val="clear" w:color="auto" w:fill="F2F2F2" w:themeFill="background1" w:themeFillShade="F2"/>
          </w:tcPr>
          <w:p w14:paraId="3245A974" w14:textId="77777777" w:rsidR="000D4613" w:rsidRPr="0091023F" w:rsidRDefault="000D4613" w:rsidP="002C0001">
            <w:pPr>
              <w:snapToGrid w:val="0"/>
              <w:jc w:val="both"/>
              <w:rPr>
                <w:rFonts w:ascii="Arial" w:hAnsi="Arial" w:cs="Arial"/>
                <w:sz w:val="22"/>
                <w:szCs w:val="22"/>
              </w:rPr>
            </w:pPr>
            <w:r w:rsidRPr="0091023F">
              <w:rPr>
                <w:rFonts w:ascii="Arial" w:hAnsi="Arial" w:cs="Arial"/>
                <w:sz w:val="22"/>
                <w:szCs w:val="22"/>
              </w:rPr>
              <w:t>Diesel Flota</w:t>
            </w:r>
            <w:r w:rsidR="00DF5430" w:rsidRPr="0091023F">
              <w:rPr>
                <w:rFonts w:ascii="Arial" w:hAnsi="Arial" w:cs="Arial"/>
                <w:sz w:val="22"/>
                <w:szCs w:val="22"/>
              </w:rPr>
              <w:t xml:space="preserve"> 2.0</w:t>
            </w:r>
          </w:p>
        </w:tc>
        <w:tc>
          <w:tcPr>
            <w:tcW w:w="3547" w:type="dxa"/>
            <w:shd w:val="clear" w:color="auto" w:fill="F2F2F2" w:themeFill="background1" w:themeFillShade="F2"/>
          </w:tcPr>
          <w:p w14:paraId="3582A028" w14:textId="77777777" w:rsidR="000D4613" w:rsidRPr="0091023F" w:rsidRDefault="000D4613" w:rsidP="002C0001">
            <w:pPr>
              <w:snapToGrid w:val="0"/>
              <w:jc w:val="center"/>
              <w:rPr>
                <w:rFonts w:ascii="Arial" w:hAnsi="Arial" w:cs="Arial"/>
                <w:sz w:val="22"/>
                <w:szCs w:val="22"/>
              </w:rPr>
            </w:pPr>
            <w:r w:rsidRPr="0091023F">
              <w:rPr>
                <w:rFonts w:ascii="Arial" w:hAnsi="Arial" w:cs="Arial"/>
                <w:sz w:val="22"/>
                <w:szCs w:val="22"/>
              </w:rPr>
              <w:t>23744</w:t>
            </w:r>
          </w:p>
        </w:tc>
      </w:tr>
    </w:tbl>
    <w:p w14:paraId="0F7CB427" w14:textId="77777777" w:rsidR="000D4613" w:rsidRPr="0091023F" w:rsidRDefault="000D4613" w:rsidP="000D4613">
      <w:pPr>
        <w:ind w:left="708"/>
        <w:jc w:val="both"/>
        <w:rPr>
          <w:rFonts w:ascii="Arial" w:hAnsi="Arial" w:cs="Arial"/>
          <w:color w:val="C00000"/>
          <w:sz w:val="24"/>
          <w:szCs w:val="24"/>
        </w:rPr>
      </w:pPr>
    </w:p>
    <w:p w14:paraId="3E18066C" w14:textId="77777777" w:rsidR="000D4613" w:rsidRPr="0091023F" w:rsidRDefault="00BF0B69" w:rsidP="00005FEE">
      <w:pPr>
        <w:jc w:val="both"/>
        <w:rPr>
          <w:rFonts w:ascii="Arial" w:hAnsi="Arial" w:cs="Arial"/>
          <w:sz w:val="24"/>
          <w:szCs w:val="24"/>
        </w:rPr>
      </w:pPr>
      <w:r w:rsidRPr="0091023F">
        <w:rPr>
          <w:rFonts w:ascii="Arial" w:hAnsi="Arial" w:cs="Arial"/>
          <w:sz w:val="24"/>
          <w:szCs w:val="24"/>
        </w:rPr>
        <w:t>En caso de que</w:t>
      </w:r>
      <w:r w:rsidR="000D4613" w:rsidRPr="0091023F">
        <w:rPr>
          <w:rFonts w:ascii="Arial" w:hAnsi="Arial" w:cs="Arial"/>
          <w:sz w:val="24"/>
          <w:szCs w:val="24"/>
        </w:rPr>
        <w:t xml:space="preserve"> se requiera solicitar recursos para la compra de gasolina regular y súper, ambos montos se deben presupuestar como uno solo en el artículo </w:t>
      </w:r>
      <w:r w:rsidR="00105EC5" w:rsidRPr="0091023F">
        <w:rPr>
          <w:rFonts w:ascii="Arial" w:hAnsi="Arial" w:cs="Arial"/>
          <w:sz w:val="24"/>
          <w:szCs w:val="24"/>
        </w:rPr>
        <w:t xml:space="preserve">código </w:t>
      </w:r>
      <w:r w:rsidR="000D4613" w:rsidRPr="0091023F">
        <w:rPr>
          <w:rFonts w:ascii="Arial" w:hAnsi="Arial" w:cs="Arial"/>
          <w:sz w:val="24"/>
          <w:szCs w:val="24"/>
        </w:rPr>
        <w:t xml:space="preserve">23743. </w:t>
      </w:r>
    </w:p>
    <w:p w14:paraId="3ABB374D" w14:textId="77777777" w:rsidR="000D4613" w:rsidRPr="0091023F" w:rsidRDefault="000D4613" w:rsidP="004974F2">
      <w:pPr>
        <w:jc w:val="both"/>
        <w:rPr>
          <w:rFonts w:ascii="Arial" w:hAnsi="Arial" w:cs="Arial"/>
          <w:color w:val="C00000"/>
          <w:sz w:val="24"/>
          <w:szCs w:val="24"/>
        </w:rPr>
      </w:pPr>
    </w:p>
    <w:p w14:paraId="3B454530" w14:textId="77777777" w:rsidR="000D4613" w:rsidRPr="0091023F" w:rsidRDefault="000D4613" w:rsidP="00005FEE">
      <w:pPr>
        <w:jc w:val="both"/>
        <w:rPr>
          <w:rFonts w:ascii="Arial" w:hAnsi="Arial" w:cs="Arial"/>
          <w:sz w:val="24"/>
          <w:szCs w:val="24"/>
        </w:rPr>
      </w:pPr>
      <w:r w:rsidRPr="0091023F">
        <w:rPr>
          <w:rFonts w:ascii="Arial" w:hAnsi="Arial" w:cs="Arial"/>
          <w:sz w:val="24"/>
          <w:szCs w:val="24"/>
        </w:rPr>
        <w:t xml:space="preserve">Los </w:t>
      </w:r>
      <w:r w:rsidR="00C0592B" w:rsidRPr="0091023F">
        <w:rPr>
          <w:rFonts w:ascii="Arial" w:hAnsi="Arial" w:cs="Arial"/>
          <w:sz w:val="24"/>
          <w:szCs w:val="24"/>
        </w:rPr>
        <w:t>programas presupuestarios</w:t>
      </w:r>
      <w:r w:rsidRPr="0091023F">
        <w:rPr>
          <w:rFonts w:ascii="Arial" w:hAnsi="Arial" w:cs="Arial"/>
          <w:sz w:val="24"/>
          <w:szCs w:val="24"/>
        </w:rPr>
        <w:t xml:space="preserve"> y los </w:t>
      </w:r>
      <w:r w:rsidR="00817133" w:rsidRPr="0091023F">
        <w:rPr>
          <w:rFonts w:ascii="Arial" w:hAnsi="Arial" w:cs="Arial"/>
          <w:sz w:val="24"/>
          <w:szCs w:val="24"/>
        </w:rPr>
        <w:t>Centros de Responsabilidad</w:t>
      </w:r>
      <w:r w:rsidRPr="0091023F">
        <w:rPr>
          <w:rFonts w:ascii="Arial" w:hAnsi="Arial" w:cs="Arial"/>
          <w:sz w:val="24"/>
          <w:szCs w:val="24"/>
        </w:rPr>
        <w:t xml:space="preserve"> deben presupuestar en una sola oficina lo correspondiente a las necesidades de combustible de todas sus oficinas. En el caso de las Administraciones Regionales, lo correspondiente a las oficinas del </w:t>
      </w:r>
      <w:r w:rsidR="00C0592B" w:rsidRPr="0091023F">
        <w:rPr>
          <w:rFonts w:ascii="Arial" w:hAnsi="Arial" w:cs="Arial"/>
          <w:sz w:val="24"/>
          <w:szCs w:val="24"/>
        </w:rPr>
        <w:t>programa</w:t>
      </w:r>
      <w:r w:rsidRPr="0091023F">
        <w:rPr>
          <w:rFonts w:ascii="Arial" w:hAnsi="Arial" w:cs="Arial"/>
          <w:sz w:val="24"/>
          <w:szCs w:val="24"/>
        </w:rPr>
        <w:t xml:space="preserve"> </w:t>
      </w:r>
      <w:r w:rsidR="00721F7A" w:rsidRPr="0091023F">
        <w:rPr>
          <w:rFonts w:ascii="Arial" w:hAnsi="Arial" w:cs="Arial"/>
          <w:sz w:val="24"/>
          <w:szCs w:val="24"/>
        </w:rPr>
        <w:t>926 Dirección y Administración</w:t>
      </w:r>
      <w:r w:rsidRPr="0091023F">
        <w:rPr>
          <w:rFonts w:ascii="Arial" w:hAnsi="Arial" w:cs="Arial"/>
          <w:sz w:val="24"/>
          <w:szCs w:val="24"/>
        </w:rPr>
        <w:t xml:space="preserve">, se debe incluir en el presupuesto de </w:t>
      </w:r>
      <w:smartTag w:uri="urn:schemas-microsoft-com:office:smarttags" w:element="PersonName">
        <w:smartTagPr>
          <w:attr w:name="ProductID" w:val="la ￼￼￼￼￼￼￼￼Administración Regional"/>
        </w:smartTagPr>
        <w:r w:rsidRPr="0091023F">
          <w:rPr>
            <w:rFonts w:ascii="Arial" w:hAnsi="Arial" w:cs="Arial"/>
            <w:sz w:val="24"/>
            <w:szCs w:val="24"/>
          </w:rPr>
          <w:t>la Administración Regional</w:t>
        </w:r>
      </w:smartTag>
      <w:r w:rsidRPr="0091023F">
        <w:rPr>
          <w:rFonts w:ascii="Arial" w:hAnsi="Arial" w:cs="Arial"/>
          <w:sz w:val="24"/>
          <w:szCs w:val="24"/>
        </w:rPr>
        <w:t xml:space="preserve"> y lo de las oficinas del </w:t>
      </w:r>
      <w:r w:rsidR="005553A1" w:rsidRPr="0091023F">
        <w:rPr>
          <w:rFonts w:ascii="Arial" w:hAnsi="Arial" w:cs="Arial"/>
          <w:sz w:val="24"/>
          <w:szCs w:val="24"/>
        </w:rPr>
        <w:t>p</w:t>
      </w:r>
      <w:r w:rsidR="00C0592B" w:rsidRPr="0091023F">
        <w:rPr>
          <w:rFonts w:ascii="Arial" w:hAnsi="Arial" w:cs="Arial"/>
          <w:sz w:val="24"/>
          <w:szCs w:val="24"/>
        </w:rPr>
        <w:t>rograma</w:t>
      </w:r>
      <w:r w:rsidRPr="0091023F">
        <w:rPr>
          <w:rFonts w:ascii="Arial" w:hAnsi="Arial" w:cs="Arial"/>
          <w:sz w:val="24"/>
          <w:szCs w:val="24"/>
        </w:rPr>
        <w:t xml:space="preserve"> 927 Servicio Jurisdiccional, en </w:t>
      </w:r>
      <w:smartTag w:uri="urn:schemas-microsoft-com:office:smarttags" w:element="PersonName">
        <w:smartTagPr>
          <w:attr w:name="ProductID" w:val="la ￼￼￼￼￼￼￼￼Administración Regional"/>
        </w:smartTagPr>
        <w:r w:rsidRPr="0091023F">
          <w:rPr>
            <w:rFonts w:ascii="Arial" w:hAnsi="Arial" w:cs="Arial"/>
            <w:sz w:val="24"/>
            <w:szCs w:val="24"/>
          </w:rPr>
          <w:t>la Administración Regional</w:t>
        </w:r>
      </w:smartTag>
      <w:r w:rsidRPr="0091023F">
        <w:rPr>
          <w:rFonts w:ascii="Arial" w:hAnsi="Arial" w:cs="Arial"/>
          <w:sz w:val="24"/>
          <w:szCs w:val="24"/>
        </w:rPr>
        <w:t xml:space="preserve"> (Supernumerarios). Se recuerda que las Oficinas de Comunicaciones Judiciales pertenecen al </w:t>
      </w:r>
      <w:r w:rsidR="005553A1" w:rsidRPr="0091023F">
        <w:rPr>
          <w:rFonts w:ascii="Arial" w:hAnsi="Arial" w:cs="Arial"/>
          <w:sz w:val="24"/>
          <w:szCs w:val="24"/>
        </w:rPr>
        <w:t>p</w:t>
      </w:r>
      <w:r w:rsidR="00C0592B" w:rsidRPr="0091023F">
        <w:rPr>
          <w:rFonts w:ascii="Arial" w:hAnsi="Arial" w:cs="Arial"/>
          <w:sz w:val="24"/>
          <w:szCs w:val="24"/>
        </w:rPr>
        <w:t>rograma</w:t>
      </w:r>
      <w:r w:rsidRPr="0091023F">
        <w:rPr>
          <w:rFonts w:ascii="Arial" w:hAnsi="Arial" w:cs="Arial"/>
          <w:sz w:val="24"/>
          <w:szCs w:val="24"/>
        </w:rPr>
        <w:t xml:space="preserve"> 927.</w:t>
      </w:r>
    </w:p>
    <w:p w14:paraId="6B7C0F76" w14:textId="77777777" w:rsidR="0046016A" w:rsidRPr="0091023F" w:rsidRDefault="000D4613" w:rsidP="00454F79">
      <w:pPr>
        <w:tabs>
          <w:tab w:val="left" w:pos="360"/>
          <w:tab w:val="left" w:pos="425"/>
          <w:tab w:val="left" w:pos="567"/>
        </w:tabs>
        <w:jc w:val="both"/>
        <w:rPr>
          <w:rFonts w:ascii="Arial" w:hAnsi="Arial" w:cs="Arial"/>
          <w:color w:val="C00000"/>
          <w:sz w:val="24"/>
          <w:szCs w:val="24"/>
        </w:rPr>
      </w:pPr>
      <w:r w:rsidRPr="0091023F" w:rsidDel="000D4613">
        <w:rPr>
          <w:rFonts w:ascii="Arial" w:hAnsi="Arial" w:cs="Arial"/>
          <w:color w:val="C00000"/>
          <w:sz w:val="24"/>
          <w:szCs w:val="24"/>
        </w:rPr>
        <w:t xml:space="preserve"> </w:t>
      </w:r>
    </w:p>
    <w:p w14:paraId="116A1795" w14:textId="77777777" w:rsidR="00D27832" w:rsidRPr="0091023F" w:rsidRDefault="0046016A" w:rsidP="00E97C8A">
      <w:pPr>
        <w:numPr>
          <w:ilvl w:val="0"/>
          <w:numId w:val="2"/>
        </w:numPr>
        <w:tabs>
          <w:tab w:val="clear" w:pos="375"/>
          <w:tab w:val="left" w:pos="360"/>
          <w:tab w:val="num" w:pos="567"/>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Para la estimación del gasto </w:t>
      </w:r>
      <w:r w:rsidR="003F6B3E" w:rsidRPr="0091023F">
        <w:rPr>
          <w:rFonts w:ascii="Arial" w:hAnsi="Arial" w:cs="Arial"/>
          <w:color w:val="000000" w:themeColor="text1"/>
          <w:sz w:val="24"/>
          <w:szCs w:val="24"/>
        </w:rPr>
        <w:t>de</w:t>
      </w:r>
      <w:r w:rsidRPr="0091023F">
        <w:rPr>
          <w:rFonts w:ascii="Arial" w:hAnsi="Arial" w:cs="Arial"/>
          <w:color w:val="000000" w:themeColor="text1"/>
          <w:sz w:val="24"/>
          <w:szCs w:val="24"/>
        </w:rPr>
        <w:t xml:space="preserve"> combustibles (gasolina y </w:t>
      </w:r>
      <w:r w:rsidR="00500129" w:rsidRPr="0091023F">
        <w:rPr>
          <w:rFonts w:ascii="Arial" w:hAnsi="Arial" w:cs="Arial"/>
          <w:color w:val="000000" w:themeColor="text1"/>
          <w:sz w:val="24"/>
          <w:szCs w:val="24"/>
        </w:rPr>
        <w:t>diésel</w:t>
      </w:r>
      <w:r w:rsidRPr="0091023F">
        <w:rPr>
          <w:rFonts w:ascii="Arial" w:hAnsi="Arial" w:cs="Arial"/>
          <w:color w:val="000000" w:themeColor="text1"/>
          <w:sz w:val="24"/>
          <w:szCs w:val="24"/>
        </w:rPr>
        <w:t xml:space="preserve">), se deben tomar en consideración las directrices </w:t>
      </w:r>
      <w:r w:rsidR="00E7081A" w:rsidRPr="0091023F">
        <w:rPr>
          <w:rFonts w:ascii="Arial" w:hAnsi="Arial" w:cs="Arial"/>
          <w:color w:val="000000" w:themeColor="text1"/>
          <w:sz w:val="24"/>
          <w:szCs w:val="24"/>
        </w:rPr>
        <w:t xml:space="preserve">establecidas en la Circular </w:t>
      </w:r>
      <w:r w:rsidR="005553A1" w:rsidRPr="0091023F">
        <w:rPr>
          <w:rFonts w:ascii="Arial" w:hAnsi="Arial" w:cs="Arial"/>
          <w:color w:val="000000" w:themeColor="text1"/>
          <w:sz w:val="24"/>
          <w:szCs w:val="24"/>
        </w:rPr>
        <w:t>N°</w:t>
      </w:r>
      <w:r w:rsidR="00082CE0" w:rsidRPr="0091023F">
        <w:rPr>
          <w:rFonts w:ascii="Arial" w:hAnsi="Arial" w:cs="Arial"/>
          <w:color w:val="000000" w:themeColor="text1"/>
          <w:sz w:val="24"/>
          <w:szCs w:val="24"/>
        </w:rPr>
        <w:t>83</w:t>
      </w:r>
      <w:r w:rsidR="00CE38C2" w:rsidRPr="0091023F">
        <w:rPr>
          <w:rFonts w:ascii="Arial" w:hAnsi="Arial" w:cs="Arial"/>
          <w:color w:val="000000" w:themeColor="text1"/>
          <w:sz w:val="24"/>
          <w:szCs w:val="24"/>
        </w:rPr>
        <w:t>-20</w:t>
      </w:r>
      <w:r w:rsidR="0079650B" w:rsidRPr="0091023F">
        <w:rPr>
          <w:rFonts w:ascii="Arial" w:hAnsi="Arial" w:cs="Arial"/>
          <w:color w:val="000000" w:themeColor="text1"/>
          <w:sz w:val="24"/>
          <w:szCs w:val="24"/>
        </w:rPr>
        <w:t>2</w:t>
      </w:r>
      <w:r w:rsidR="00082CE0" w:rsidRPr="0091023F">
        <w:rPr>
          <w:rFonts w:ascii="Arial" w:hAnsi="Arial" w:cs="Arial"/>
          <w:color w:val="000000" w:themeColor="text1"/>
          <w:sz w:val="24"/>
          <w:szCs w:val="24"/>
        </w:rPr>
        <w:t>2</w:t>
      </w:r>
      <w:r w:rsidR="00CE38C2" w:rsidRPr="0091023F">
        <w:rPr>
          <w:rFonts w:ascii="Arial" w:hAnsi="Arial" w:cs="Arial"/>
          <w:color w:val="000000" w:themeColor="text1"/>
          <w:sz w:val="24"/>
          <w:szCs w:val="24"/>
        </w:rPr>
        <w:t xml:space="preserve"> de</w:t>
      </w:r>
      <w:r w:rsidR="00B05AC4" w:rsidRPr="0091023F">
        <w:rPr>
          <w:rFonts w:ascii="Arial" w:hAnsi="Arial" w:cs="Arial"/>
          <w:color w:val="000000" w:themeColor="text1"/>
          <w:sz w:val="24"/>
          <w:szCs w:val="24"/>
        </w:rPr>
        <w:t>l 2</w:t>
      </w:r>
      <w:r w:rsidR="009B6752" w:rsidRPr="0091023F">
        <w:rPr>
          <w:rFonts w:ascii="Arial" w:hAnsi="Arial" w:cs="Arial"/>
          <w:color w:val="000000" w:themeColor="text1"/>
          <w:sz w:val="24"/>
          <w:szCs w:val="24"/>
        </w:rPr>
        <w:t>4</w:t>
      </w:r>
      <w:r w:rsidR="00B05AC4" w:rsidRPr="0091023F">
        <w:rPr>
          <w:rFonts w:ascii="Arial" w:hAnsi="Arial" w:cs="Arial"/>
          <w:color w:val="000000" w:themeColor="text1"/>
          <w:sz w:val="24"/>
          <w:szCs w:val="24"/>
        </w:rPr>
        <w:t xml:space="preserve"> de</w:t>
      </w:r>
      <w:r w:rsidR="00CE38C2" w:rsidRPr="0091023F">
        <w:rPr>
          <w:rFonts w:ascii="Arial" w:hAnsi="Arial" w:cs="Arial"/>
          <w:color w:val="000000" w:themeColor="text1"/>
          <w:sz w:val="24"/>
          <w:szCs w:val="24"/>
        </w:rPr>
        <w:t xml:space="preserve"> </w:t>
      </w:r>
      <w:r w:rsidR="00163D76" w:rsidRPr="0091023F">
        <w:rPr>
          <w:rFonts w:ascii="Arial" w:hAnsi="Arial" w:cs="Arial"/>
          <w:color w:val="000000" w:themeColor="text1"/>
          <w:sz w:val="24"/>
          <w:szCs w:val="24"/>
        </w:rPr>
        <w:t>octubre</w:t>
      </w:r>
      <w:r w:rsidR="00821405" w:rsidRPr="0091023F">
        <w:rPr>
          <w:rFonts w:ascii="Arial" w:hAnsi="Arial" w:cs="Arial"/>
          <w:color w:val="000000" w:themeColor="text1"/>
          <w:sz w:val="24"/>
          <w:szCs w:val="24"/>
        </w:rPr>
        <w:t xml:space="preserve"> de 20</w:t>
      </w:r>
      <w:r w:rsidR="0079650B" w:rsidRPr="0091023F">
        <w:rPr>
          <w:rFonts w:ascii="Arial" w:hAnsi="Arial" w:cs="Arial"/>
          <w:color w:val="000000" w:themeColor="text1"/>
          <w:sz w:val="24"/>
          <w:szCs w:val="24"/>
        </w:rPr>
        <w:t>2</w:t>
      </w:r>
      <w:r w:rsidR="009B6752" w:rsidRPr="0091023F">
        <w:rPr>
          <w:rFonts w:ascii="Arial" w:hAnsi="Arial" w:cs="Arial"/>
          <w:color w:val="000000" w:themeColor="text1"/>
          <w:sz w:val="24"/>
          <w:szCs w:val="24"/>
        </w:rPr>
        <w:t>2</w:t>
      </w:r>
      <w:r w:rsidR="005A4B3B"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elaborada por el Departamento de Proveeduría</w:t>
      </w:r>
      <w:r w:rsidR="005E4839" w:rsidRPr="0091023F">
        <w:rPr>
          <w:rFonts w:ascii="Arial" w:hAnsi="Arial" w:cs="Arial"/>
          <w:color w:val="000000" w:themeColor="text1"/>
          <w:sz w:val="24"/>
          <w:szCs w:val="24"/>
        </w:rPr>
        <w:t xml:space="preserve">. </w:t>
      </w:r>
      <w:r w:rsidR="00D27832" w:rsidRPr="0091023F">
        <w:rPr>
          <w:rFonts w:ascii="Arial" w:hAnsi="Arial" w:cs="Arial"/>
          <w:color w:val="000000" w:themeColor="text1"/>
          <w:sz w:val="24"/>
          <w:szCs w:val="24"/>
        </w:rPr>
        <w:t xml:space="preserve"> </w:t>
      </w:r>
    </w:p>
    <w:p w14:paraId="2E177065" w14:textId="77777777" w:rsidR="00163D76" w:rsidRPr="00CA011B" w:rsidRDefault="00163D76" w:rsidP="00163D76">
      <w:pPr>
        <w:tabs>
          <w:tab w:val="left" w:pos="360"/>
        </w:tabs>
        <w:jc w:val="center"/>
        <w:rPr>
          <w:rFonts w:ascii="Arial" w:hAnsi="Arial" w:cs="Arial"/>
          <w:color w:val="C00000"/>
          <w:sz w:val="24"/>
          <w:szCs w:val="24"/>
        </w:rPr>
      </w:pPr>
    </w:p>
    <w:bookmarkStart w:id="34" w:name="_MON_1730629224"/>
    <w:bookmarkEnd w:id="34"/>
    <w:p w14:paraId="543F8E2F" w14:textId="77777777" w:rsidR="00163D76" w:rsidRPr="0091023F" w:rsidRDefault="00A1188E" w:rsidP="00163D76">
      <w:pPr>
        <w:tabs>
          <w:tab w:val="left" w:pos="360"/>
        </w:tabs>
        <w:jc w:val="center"/>
        <w:rPr>
          <w:rFonts w:ascii="Arial" w:hAnsi="Arial" w:cs="Arial"/>
          <w:color w:val="C00000"/>
          <w:sz w:val="24"/>
          <w:szCs w:val="24"/>
        </w:rPr>
      </w:pPr>
      <w:r w:rsidRPr="0091023F">
        <w:object w:dxaOrig="1513" w:dyaOrig="989" w14:anchorId="6606AFEF">
          <v:shape id="_x0000_i1030" type="#_x0000_t75" style="width:76.05pt;height:49.55pt" o:ole="">
            <v:imagedata r:id="rId41" o:title=""/>
          </v:shape>
          <o:OLEObject Type="Embed" ProgID="Word.Document.12" ShapeID="_x0000_i1030" DrawAspect="Icon" ObjectID="_1731927561" r:id="rId42">
            <o:FieldCodes>\s</o:FieldCodes>
          </o:OLEObject>
        </w:object>
      </w:r>
    </w:p>
    <w:p w14:paraId="1F46294A" w14:textId="77777777" w:rsidR="000B62E4" w:rsidRPr="0091023F" w:rsidRDefault="000B62E4" w:rsidP="00163D76">
      <w:pPr>
        <w:tabs>
          <w:tab w:val="left" w:pos="360"/>
        </w:tabs>
        <w:jc w:val="center"/>
        <w:rPr>
          <w:rFonts w:ascii="Arial" w:hAnsi="Arial" w:cs="Arial"/>
          <w:color w:val="C00000"/>
          <w:sz w:val="24"/>
          <w:szCs w:val="24"/>
        </w:rPr>
      </w:pPr>
    </w:p>
    <w:p w14:paraId="61AAB5CD" w14:textId="77777777" w:rsidR="001265C6" w:rsidRPr="0091023F" w:rsidRDefault="001265C6" w:rsidP="00467077">
      <w:pPr>
        <w:numPr>
          <w:ilvl w:val="0"/>
          <w:numId w:val="2"/>
        </w:numPr>
        <w:tabs>
          <w:tab w:val="num" w:pos="0"/>
          <w:tab w:val="left" w:pos="426"/>
        </w:tabs>
        <w:suppressAutoHyphens w:val="0"/>
        <w:ind w:left="0" w:firstLine="0"/>
        <w:jc w:val="both"/>
        <w:rPr>
          <w:rFonts w:ascii="Arial" w:hAnsi="Arial" w:cs="Arial"/>
          <w:sz w:val="24"/>
          <w:szCs w:val="24"/>
          <w:lang w:val="es-ES" w:eastAsia="es-ES"/>
        </w:rPr>
      </w:pPr>
      <w:r w:rsidRPr="0091023F">
        <w:rPr>
          <w:rFonts w:ascii="Arial" w:hAnsi="Arial" w:cs="Arial"/>
          <w:sz w:val="24"/>
          <w:szCs w:val="24"/>
        </w:rPr>
        <w:t xml:space="preserve">El pago de </w:t>
      </w:r>
      <w:r w:rsidRPr="0091023F">
        <w:rPr>
          <w:rFonts w:ascii="Arial" w:hAnsi="Arial" w:cs="Arial"/>
          <w:b/>
          <w:bCs/>
          <w:sz w:val="24"/>
          <w:szCs w:val="24"/>
        </w:rPr>
        <w:t xml:space="preserve">servicios municipales de los inmuebles propiedad del Poder Judicial, </w:t>
      </w:r>
      <w:r w:rsidRPr="0091023F">
        <w:rPr>
          <w:rFonts w:ascii="Arial" w:hAnsi="Arial" w:cs="Arial"/>
          <w:sz w:val="24"/>
          <w:szCs w:val="24"/>
        </w:rPr>
        <w:t xml:space="preserve">tales como: la recolección de basura, limpieza de alcantarillado, impuestos, entre otros, debe ser presupuestado por las Administraciones Regionales (programa presupuestario 926). Para los edificios del Primer Circuito Judicial de San José: Corte Suprema de Justicia, Organismo de Investigación Judicial, Anexos A, B, C, D y Oficina de Defensa Civil de la Víctima, el monto será considerado en su totalidad por el Departamento de Servicios Generales. La Administración del Primer Circuito </w:t>
      </w:r>
      <w:r w:rsidRPr="0091023F">
        <w:rPr>
          <w:rFonts w:ascii="Arial" w:hAnsi="Arial" w:cs="Arial"/>
          <w:sz w:val="24"/>
          <w:szCs w:val="24"/>
        </w:rPr>
        <w:lastRenderedPageBreak/>
        <w:t>Judicial de San José presupuesta lo correspondiente al edificio de los Tribunales de Justicia de San José, Puriscal, Anexo E</w:t>
      </w:r>
      <w:r w:rsidR="00846F9E" w:rsidRPr="0091023F">
        <w:rPr>
          <w:rFonts w:ascii="Arial" w:hAnsi="Arial" w:cs="Arial"/>
          <w:sz w:val="24"/>
          <w:szCs w:val="24"/>
        </w:rPr>
        <w:t xml:space="preserve"> Torre Judicial</w:t>
      </w:r>
      <w:r w:rsidRPr="0091023F">
        <w:rPr>
          <w:rFonts w:ascii="Arial" w:hAnsi="Arial" w:cs="Arial"/>
          <w:sz w:val="24"/>
          <w:szCs w:val="24"/>
        </w:rPr>
        <w:t xml:space="preserve"> y el terreno de Hatillo. Por último, la Administración de la Defensa Pública debe incluir lo correspondiente al edificio de la Defensa Pública (</w:t>
      </w:r>
      <w:proofErr w:type="spellStart"/>
      <w:r w:rsidRPr="0091023F">
        <w:rPr>
          <w:rFonts w:ascii="Arial" w:hAnsi="Arial" w:cs="Arial"/>
          <w:sz w:val="24"/>
          <w:szCs w:val="24"/>
        </w:rPr>
        <w:t>Ofomeco</w:t>
      </w:r>
      <w:proofErr w:type="spellEnd"/>
      <w:r w:rsidRPr="0091023F">
        <w:rPr>
          <w:rFonts w:ascii="Arial" w:hAnsi="Arial" w:cs="Arial"/>
          <w:sz w:val="24"/>
          <w:szCs w:val="24"/>
        </w:rPr>
        <w:t>) y la Defensa Pública del Tercer Circuito Judicial de San José (Desamparados).</w:t>
      </w:r>
    </w:p>
    <w:p w14:paraId="6D0D62F8" w14:textId="77777777" w:rsidR="001265C6" w:rsidRPr="0091023F" w:rsidRDefault="001265C6" w:rsidP="00CE7A55">
      <w:pPr>
        <w:suppressAutoHyphens w:val="0"/>
        <w:jc w:val="both"/>
        <w:rPr>
          <w:rFonts w:ascii="Arial" w:hAnsi="Arial" w:cs="Arial"/>
          <w:sz w:val="24"/>
          <w:szCs w:val="24"/>
          <w:lang w:val="es-ES" w:eastAsia="es-ES"/>
        </w:rPr>
      </w:pPr>
    </w:p>
    <w:p w14:paraId="359ABAB5" w14:textId="77777777" w:rsidR="00CE7A55" w:rsidRPr="0091023F" w:rsidRDefault="00EF6C49" w:rsidP="00CE7A55">
      <w:pPr>
        <w:suppressAutoHyphens w:val="0"/>
        <w:jc w:val="both"/>
        <w:rPr>
          <w:rFonts w:ascii="Arial" w:hAnsi="Arial" w:cs="Arial"/>
          <w:sz w:val="24"/>
          <w:szCs w:val="24"/>
          <w:lang w:val="es-ES" w:eastAsia="es-ES"/>
        </w:rPr>
      </w:pPr>
      <w:r w:rsidRPr="0091023F">
        <w:rPr>
          <w:rFonts w:ascii="Arial" w:hAnsi="Arial" w:cs="Arial"/>
          <w:sz w:val="24"/>
          <w:szCs w:val="24"/>
          <w:lang w:val="es-ES" w:eastAsia="es-ES"/>
        </w:rPr>
        <w:t>En caso de desconocer</w:t>
      </w:r>
      <w:r w:rsidR="00CE7A55" w:rsidRPr="0091023F">
        <w:rPr>
          <w:rFonts w:ascii="Arial" w:hAnsi="Arial" w:cs="Arial"/>
          <w:sz w:val="24"/>
          <w:szCs w:val="24"/>
          <w:lang w:val="es-ES" w:eastAsia="es-ES"/>
        </w:rPr>
        <w:t xml:space="preserve"> el monto a presupuestar en servicios </w:t>
      </w:r>
      <w:r w:rsidRPr="0091023F">
        <w:rPr>
          <w:rFonts w:ascii="Arial" w:hAnsi="Arial" w:cs="Arial"/>
          <w:sz w:val="24"/>
          <w:szCs w:val="24"/>
          <w:lang w:val="es-ES" w:eastAsia="es-ES"/>
        </w:rPr>
        <w:t>municipales,</w:t>
      </w:r>
      <w:r w:rsidR="00CE7A55" w:rsidRPr="0091023F">
        <w:rPr>
          <w:rFonts w:ascii="Arial" w:hAnsi="Arial" w:cs="Arial"/>
          <w:sz w:val="24"/>
          <w:szCs w:val="24"/>
          <w:lang w:val="es-ES" w:eastAsia="es-ES"/>
        </w:rPr>
        <w:t xml:space="preserve"> se puede consultar en el sistema el gasto incurrido en ejercicios económicos anteriores. Si no existe información por ser un</w:t>
      </w:r>
      <w:r w:rsidR="00235C3E" w:rsidRPr="0091023F">
        <w:rPr>
          <w:rFonts w:ascii="Arial" w:hAnsi="Arial" w:cs="Arial"/>
          <w:sz w:val="24"/>
          <w:szCs w:val="24"/>
          <w:lang w:val="es-ES" w:eastAsia="es-ES"/>
        </w:rPr>
        <w:t xml:space="preserve"> local nuevo, el </w:t>
      </w:r>
      <w:r w:rsidR="00C239FA" w:rsidRPr="0091023F">
        <w:rPr>
          <w:rFonts w:ascii="Arial" w:hAnsi="Arial" w:cs="Arial"/>
          <w:sz w:val="24"/>
          <w:szCs w:val="24"/>
          <w:lang w:val="es-ES" w:eastAsia="es-ES"/>
        </w:rPr>
        <w:t>Centro de Responsabilidad</w:t>
      </w:r>
      <w:r w:rsidR="00CE7A55" w:rsidRPr="0091023F">
        <w:rPr>
          <w:rFonts w:ascii="Arial" w:hAnsi="Arial" w:cs="Arial"/>
          <w:sz w:val="24"/>
          <w:szCs w:val="24"/>
          <w:lang w:val="es-ES" w:eastAsia="es-ES"/>
        </w:rPr>
        <w:t xml:space="preserve"> debe realizar las estimaciones correspondientes según información de la Municipalidad del lugar. Cabe indicar</w:t>
      </w:r>
      <w:r w:rsidR="0063676A" w:rsidRPr="0091023F">
        <w:rPr>
          <w:rFonts w:ascii="Arial" w:hAnsi="Arial" w:cs="Arial"/>
          <w:sz w:val="24"/>
          <w:szCs w:val="24"/>
          <w:lang w:val="es-ES" w:eastAsia="es-ES"/>
        </w:rPr>
        <w:t xml:space="preserve"> </w:t>
      </w:r>
      <w:r w:rsidR="00CE7A55" w:rsidRPr="0091023F">
        <w:rPr>
          <w:rFonts w:ascii="Arial" w:hAnsi="Arial" w:cs="Arial"/>
          <w:sz w:val="24"/>
          <w:szCs w:val="24"/>
          <w:lang w:val="es-ES" w:eastAsia="es-ES"/>
        </w:rPr>
        <w:t>que no se deben estimar recursos para estos fines en oficinas que se encuentren ocupando inmuebles alquilados.</w:t>
      </w:r>
    </w:p>
    <w:p w14:paraId="0BF979EA"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7CC6B668" w14:textId="77777777" w:rsidR="0046016A" w:rsidRPr="0091023F" w:rsidRDefault="005C531C" w:rsidP="00233AC6">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Con respecto a la </w:t>
      </w:r>
      <w:r w:rsidRPr="0091023F">
        <w:rPr>
          <w:rFonts w:ascii="Arial" w:hAnsi="Arial" w:cs="Arial"/>
          <w:b/>
          <w:sz w:val="24"/>
          <w:szCs w:val="24"/>
        </w:rPr>
        <w:t>ayuda económica para las personas usuarias indígenas</w:t>
      </w:r>
      <w:r w:rsidRPr="0091023F">
        <w:rPr>
          <w:rFonts w:ascii="Arial" w:hAnsi="Arial" w:cs="Arial"/>
          <w:sz w:val="24"/>
          <w:szCs w:val="24"/>
        </w:rPr>
        <w:t>, e</w:t>
      </w:r>
      <w:r w:rsidR="0046016A" w:rsidRPr="0091023F">
        <w:rPr>
          <w:rFonts w:ascii="Arial" w:hAnsi="Arial" w:cs="Arial"/>
          <w:sz w:val="24"/>
          <w:szCs w:val="24"/>
        </w:rPr>
        <w:t xml:space="preserve">l Consejo Superior en la sesión </w:t>
      </w:r>
      <w:r w:rsidR="00580298" w:rsidRPr="0091023F">
        <w:rPr>
          <w:rFonts w:ascii="Arial" w:hAnsi="Arial" w:cs="Arial"/>
          <w:sz w:val="24"/>
          <w:szCs w:val="24"/>
        </w:rPr>
        <w:t>N°</w:t>
      </w:r>
      <w:r w:rsidR="0046016A" w:rsidRPr="0091023F">
        <w:rPr>
          <w:rFonts w:ascii="Arial" w:hAnsi="Arial" w:cs="Arial"/>
          <w:sz w:val="24"/>
          <w:szCs w:val="24"/>
        </w:rPr>
        <w:t xml:space="preserve">104-09 del </w:t>
      </w:r>
      <w:smartTag w:uri="urn:schemas-microsoft-com:office:smarttags" w:element="date">
        <w:smartTagPr>
          <w:attr w:name="ls" w:val="trans"/>
          <w:attr w:name="Month" w:val="11"/>
          <w:attr w:name="Day" w:val="17"/>
          <w:attr w:name="Year" w:val="2009"/>
        </w:smartTagPr>
        <w:r w:rsidR="0046016A" w:rsidRPr="0091023F">
          <w:rPr>
            <w:rFonts w:ascii="Arial" w:hAnsi="Arial" w:cs="Arial"/>
            <w:sz w:val="24"/>
            <w:szCs w:val="24"/>
          </w:rPr>
          <w:t>17 de noviembre de 2009</w:t>
        </w:r>
      </w:smartTag>
      <w:r w:rsidR="0046016A" w:rsidRPr="0091023F">
        <w:rPr>
          <w:rFonts w:ascii="Arial" w:hAnsi="Arial" w:cs="Arial"/>
          <w:sz w:val="24"/>
          <w:szCs w:val="24"/>
        </w:rPr>
        <w:t>, artículo LXVII, acordó</w:t>
      </w:r>
      <w:r w:rsidR="00F50ADA" w:rsidRPr="0091023F">
        <w:rPr>
          <w:rFonts w:ascii="Arial" w:hAnsi="Arial" w:cs="Arial"/>
          <w:sz w:val="24"/>
          <w:szCs w:val="24"/>
        </w:rPr>
        <w:t xml:space="preserve"> que en el </w:t>
      </w:r>
      <w:r w:rsidR="0046016A" w:rsidRPr="0091023F">
        <w:rPr>
          <w:rFonts w:ascii="Arial" w:hAnsi="Arial" w:cs="Arial"/>
          <w:sz w:val="24"/>
          <w:szCs w:val="24"/>
        </w:rPr>
        <w:t xml:space="preserve">presupuesto de los distintos </w:t>
      </w:r>
      <w:r w:rsidR="00C0592B" w:rsidRPr="0091023F">
        <w:rPr>
          <w:rFonts w:ascii="Arial" w:hAnsi="Arial" w:cs="Arial"/>
          <w:sz w:val="24"/>
          <w:szCs w:val="24"/>
        </w:rPr>
        <w:t>programa</w:t>
      </w:r>
      <w:r w:rsidR="0046016A" w:rsidRPr="0091023F">
        <w:rPr>
          <w:rFonts w:ascii="Arial" w:hAnsi="Arial" w:cs="Arial"/>
          <w:sz w:val="24"/>
          <w:szCs w:val="24"/>
        </w:rPr>
        <w:t>s</w:t>
      </w:r>
      <w:r w:rsidR="00F50ADA" w:rsidRPr="0091023F">
        <w:rPr>
          <w:rFonts w:ascii="Arial" w:hAnsi="Arial" w:cs="Arial"/>
          <w:sz w:val="24"/>
          <w:szCs w:val="24"/>
        </w:rPr>
        <w:t xml:space="preserve"> </w:t>
      </w:r>
      <w:r w:rsidR="0046016A" w:rsidRPr="0091023F">
        <w:rPr>
          <w:rFonts w:ascii="Arial" w:hAnsi="Arial" w:cs="Arial"/>
          <w:sz w:val="24"/>
          <w:szCs w:val="24"/>
        </w:rPr>
        <w:t xml:space="preserve">se </w:t>
      </w:r>
      <w:r w:rsidR="00F50ADA" w:rsidRPr="0091023F">
        <w:rPr>
          <w:rFonts w:ascii="Arial" w:hAnsi="Arial" w:cs="Arial"/>
          <w:sz w:val="24"/>
          <w:szCs w:val="24"/>
        </w:rPr>
        <w:t xml:space="preserve">debe </w:t>
      </w:r>
      <w:r w:rsidR="0046016A" w:rsidRPr="0091023F">
        <w:rPr>
          <w:rFonts w:ascii="Arial" w:hAnsi="Arial" w:cs="Arial"/>
          <w:sz w:val="24"/>
          <w:szCs w:val="24"/>
        </w:rPr>
        <w:t xml:space="preserve">contemplar un rubro para brindar ayuda económica a las personas usuarias indígenas que lo requieran, para cubrir </w:t>
      </w:r>
      <w:r w:rsidR="000D6A46" w:rsidRPr="0091023F">
        <w:rPr>
          <w:rFonts w:ascii="Arial" w:hAnsi="Arial" w:cs="Arial"/>
          <w:sz w:val="24"/>
          <w:szCs w:val="24"/>
        </w:rPr>
        <w:t>ciertos</w:t>
      </w:r>
      <w:r w:rsidR="0046016A" w:rsidRPr="0091023F">
        <w:rPr>
          <w:rFonts w:ascii="Arial" w:hAnsi="Arial" w:cs="Arial"/>
          <w:sz w:val="24"/>
          <w:szCs w:val="24"/>
        </w:rPr>
        <w:t xml:space="preserve"> gastos que origine su traslado a los despachos judiciales, y un rubro de viáticos para las y los funcionarios que participen en las diligencias “in situ”.</w:t>
      </w:r>
    </w:p>
    <w:p w14:paraId="6E50C105" w14:textId="77777777" w:rsidR="005A447E" w:rsidRPr="0091023F" w:rsidRDefault="005A447E" w:rsidP="00FC3BA6">
      <w:pPr>
        <w:jc w:val="both"/>
        <w:rPr>
          <w:rFonts w:ascii="Arial" w:hAnsi="Arial" w:cs="Arial"/>
          <w:color w:val="C00000"/>
          <w:sz w:val="24"/>
          <w:szCs w:val="24"/>
        </w:rPr>
      </w:pPr>
    </w:p>
    <w:p w14:paraId="2B09C5CB" w14:textId="77777777" w:rsidR="005A447E" w:rsidRPr="0091023F" w:rsidRDefault="005A447E" w:rsidP="00936639">
      <w:pPr>
        <w:numPr>
          <w:ilvl w:val="0"/>
          <w:numId w:val="2"/>
        </w:numPr>
        <w:tabs>
          <w:tab w:val="clear" w:pos="375"/>
          <w:tab w:val="left" w:pos="360"/>
          <w:tab w:val="num" w:pos="709"/>
        </w:tabs>
        <w:ind w:left="0" w:firstLine="0"/>
        <w:jc w:val="both"/>
        <w:rPr>
          <w:rFonts w:ascii="Arial" w:hAnsi="Arial" w:cs="Arial"/>
          <w:sz w:val="24"/>
          <w:szCs w:val="24"/>
        </w:rPr>
      </w:pPr>
      <w:r w:rsidRPr="0091023F">
        <w:rPr>
          <w:rFonts w:ascii="Arial" w:hAnsi="Arial" w:cs="Arial"/>
          <w:sz w:val="24"/>
          <w:szCs w:val="24"/>
        </w:rPr>
        <w:t xml:space="preserve">Como medida de contención del gasto, </w:t>
      </w:r>
      <w:r w:rsidR="00CF42B5" w:rsidRPr="0091023F">
        <w:rPr>
          <w:rFonts w:ascii="Arial" w:hAnsi="Arial" w:cs="Arial"/>
          <w:sz w:val="24"/>
          <w:szCs w:val="24"/>
        </w:rPr>
        <w:t xml:space="preserve">la </w:t>
      </w:r>
      <w:r w:rsidRPr="0091023F">
        <w:rPr>
          <w:rFonts w:ascii="Arial" w:hAnsi="Arial" w:cs="Arial"/>
          <w:sz w:val="24"/>
          <w:szCs w:val="24"/>
        </w:rPr>
        <w:t xml:space="preserve">Corte Plena en sesión </w:t>
      </w:r>
      <w:r w:rsidR="00ED1FF4" w:rsidRPr="0091023F">
        <w:rPr>
          <w:rFonts w:ascii="Arial" w:hAnsi="Arial" w:cs="Arial"/>
          <w:sz w:val="24"/>
          <w:szCs w:val="24"/>
        </w:rPr>
        <w:t>N°</w:t>
      </w:r>
      <w:r w:rsidRPr="0091023F">
        <w:rPr>
          <w:rFonts w:ascii="Arial" w:hAnsi="Arial" w:cs="Arial"/>
          <w:sz w:val="24"/>
          <w:szCs w:val="24"/>
        </w:rPr>
        <w:t xml:space="preserve">28-2017, articulo XV, aprobó restringir las autorizaciones para </w:t>
      </w:r>
      <w:r w:rsidRPr="0091023F">
        <w:rPr>
          <w:rFonts w:ascii="Arial" w:hAnsi="Arial" w:cs="Arial"/>
          <w:b/>
          <w:bCs/>
          <w:sz w:val="24"/>
          <w:szCs w:val="24"/>
        </w:rPr>
        <w:t>viajes al exterior</w:t>
      </w:r>
      <w:r w:rsidRPr="0091023F">
        <w:rPr>
          <w:rFonts w:ascii="Arial" w:hAnsi="Arial" w:cs="Arial"/>
          <w:sz w:val="24"/>
          <w:szCs w:val="24"/>
        </w:rPr>
        <w:t xml:space="preserve">, realizando únicamente aquellos viajes oficiales de interés institucional que sean estricta y absolutamente </w:t>
      </w:r>
      <w:r w:rsidRPr="0091023F">
        <w:rPr>
          <w:rFonts w:ascii="Arial" w:hAnsi="Arial" w:cs="Arial"/>
          <w:sz w:val="24"/>
          <w:szCs w:val="24"/>
          <w:lang w:val="es-ES"/>
        </w:rPr>
        <w:t>necesarios, en los cuales todos los gastos sean cubiertos por la entidad organizadora, se exceptúa de lo anterior, los viajes para atender compromisos previamente adquiridos relacionados con las Cumbres Judiciales y la Interpol</w:t>
      </w:r>
      <w:r w:rsidRPr="0091023F">
        <w:rPr>
          <w:rFonts w:ascii="Arial" w:hAnsi="Arial" w:cs="Arial"/>
          <w:sz w:val="24"/>
          <w:szCs w:val="24"/>
        </w:rPr>
        <w:t>. Al igual que restringir el pago de diferencias o viáticos complementarios cuando sea procedente.</w:t>
      </w:r>
      <w:r w:rsidRPr="0091023F">
        <w:rPr>
          <w:rFonts w:ascii="Arial" w:hAnsi="Arial" w:cs="Arial"/>
          <w:sz w:val="24"/>
          <w:szCs w:val="24"/>
          <w:vertAlign w:val="superscript"/>
        </w:rPr>
        <w:footnoteReference w:id="7"/>
      </w:r>
      <w:r w:rsidRPr="0091023F">
        <w:rPr>
          <w:rFonts w:ascii="Arial" w:hAnsi="Arial" w:cs="Arial"/>
          <w:sz w:val="24"/>
          <w:szCs w:val="24"/>
        </w:rPr>
        <w:t xml:space="preserve"> Posteriormente, el Consejo Superior en la sesión </w:t>
      </w:r>
      <w:r w:rsidR="005E0AC0" w:rsidRPr="0091023F">
        <w:rPr>
          <w:rFonts w:ascii="Arial" w:hAnsi="Arial" w:cs="Arial"/>
          <w:sz w:val="24"/>
          <w:szCs w:val="24"/>
        </w:rPr>
        <w:t>N°</w:t>
      </w:r>
      <w:r w:rsidRPr="0091023F">
        <w:rPr>
          <w:rFonts w:ascii="Arial" w:hAnsi="Arial" w:cs="Arial"/>
          <w:sz w:val="24"/>
          <w:szCs w:val="24"/>
        </w:rPr>
        <w:t>12-</w:t>
      </w:r>
      <w:r w:rsidR="005E0AC0" w:rsidRPr="0091023F">
        <w:rPr>
          <w:rFonts w:ascii="Arial" w:hAnsi="Arial" w:cs="Arial"/>
          <w:sz w:val="24"/>
          <w:szCs w:val="24"/>
        </w:rPr>
        <w:t>20</w:t>
      </w:r>
      <w:r w:rsidRPr="0091023F">
        <w:rPr>
          <w:rFonts w:ascii="Arial" w:hAnsi="Arial" w:cs="Arial"/>
          <w:sz w:val="24"/>
          <w:szCs w:val="24"/>
        </w:rPr>
        <w:t xml:space="preserve">13, artículo VII y Corte Plena en la sesión </w:t>
      </w:r>
      <w:r w:rsidR="005E0AC0" w:rsidRPr="0091023F">
        <w:rPr>
          <w:rFonts w:ascii="Arial" w:hAnsi="Arial" w:cs="Arial"/>
          <w:sz w:val="24"/>
          <w:szCs w:val="24"/>
        </w:rPr>
        <w:t>N°</w:t>
      </w:r>
      <w:r w:rsidRPr="0091023F">
        <w:rPr>
          <w:rFonts w:ascii="Arial" w:hAnsi="Arial" w:cs="Arial"/>
          <w:sz w:val="24"/>
          <w:szCs w:val="24"/>
        </w:rPr>
        <w:t>13-</w:t>
      </w:r>
      <w:r w:rsidR="007B767E" w:rsidRPr="0091023F">
        <w:rPr>
          <w:rFonts w:ascii="Arial" w:hAnsi="Arial" w:cs="Arial"/>
          <w:sz w:val="24"/>
          <w:szCs w:val="24"/>
        </w:rPr>
        <w:t>20</w:t>
      </w:r>
      <w:r w:rsidRPr="0091023F">
        <w:rPr>
          <w:rFonts w:ascii="Arial" w:hAnsi="Arial" w:cs="Arial"/>
          <w:sz w:val="24"/>
          <w:szCs w:val="24"/>
        </w:rPr>
        <w:t xml:space="preserve">13, artículo XLIV, aprueban los lineamientos para formulación presupuestaria 2014, en donde se acuerda </w:t>
      </w:r>
      <w:r w:rsidR="00F032C8" w:rsidRPr="0091023F">
        <w:rPr>
          <w:rFonts w:ascii="Arial" w:hAnsi="Arial" w:cs="Arial"/>
          <w:sz w:val="24"/>
          <w:szCs w:val="24"/>
        </w:rPr>
        <w:t>que,</w:t>
      </w:r>
      <w:r w:rsidRPr="0091023F">
        <w:rPr>
          <w:rFonts w:ascii="Arial" w:hAnsi="Arial" w:cs="Arial"/>
          <w:sz w:val="24"/>
          <w:szCs w:val="24"/>
        </w:rPr>
        <w:t xml:space="preserve"> en </w:t>
      </w:r>
      <w:r w:rsidRPr="0091023F">
        <w:rPr>
          <w:rFonts w:ascii="Arial" w:hAnsi="Arial" w:cs="Arial"/>
          <w:b/>
          <w:sz w:val="24"/>
          <w:szCs w:val="24"/>
        </w:rPr>
        <w:t>Gastos de Viaje y Transporte en el Exterior del País</w:t>
      </w:r>
      <w:r w:rsidRPr="0091023F">
        <w:rPr>
          <w:rFonts w:ascii="Arial" w:hAnsi="Arial" w:cs="Arial"/>
          <w:sz w:val="24"/>
          <w:szCs w:val="24"/>
        </w:rPr>
        <w:t xml:space="preserve">, se debe mantener el mismo monto del presupuesto aprobado para el año anterior.  </w:t>
      </w:r>
    </w:p>
    <w:p w14:paraId="5F396C90" w14:textId="77777777" w:rsidR="00E04484" w:rsidRPr="0091023F" w:rsidRDefault="00E04484" w:rsidP="00FC3BA6">
      <w:pPr>
        <w:jc w:val="both"/>
        <w:rPr>
          <w:rFonts w:ascii="Arial" w:hAnsi="Arial" w:cs="Arial"/>
          <w:sz w:val="24"/>
          <w:szCs w:val="24"/>
        </w:rPr>
      </w:pPr>
    </w:p>
    <w:p w14:paraId="3906BFBB" w14:textId="77777777" w:rsidR="00CF42B5" w:rsidRPr="0091023F" w:rsidRDefault="00CF42B5" w:rsidP="00CF42B5">
      <w:pPr>
        <w:tabs>
          <w:tab w:val="left" w:pos="360"/>
        </w:tabs>
        <w:jc w:val="both"/>
        <w:rPr>
          <w:rFonts w:ascii="Arial" w:hAnsi="Arial" w:cs="Arial"/>
          <w:sz w:val="24"/>
          <w:szCs w:val="24"/>
        </w:rPr>
      </w:pPr>
      <w:r w:rsidRPr="0091023F">
        <w:rPr>
          <w:rFonts w:ascii="Arial" w:hAnsi="Arial" w:cs="Arial"/>
          <w:sz w:val="24"/>
          <w:szCs w:val="24"/>
        </w:rPr>
        <w:t>Adicionalmente</w:t>
      </w:r>
      <w:r w:rsidR="005E0AC0" w:rsidRPr="0091023F">
        <w:rPr>
          <w:rFonts w:ascii="Arial" w:hAnsi="Arial" w:cs="Arial"/>
          <w:sz w:val="24"/>
          <w:szCs w:val="24"/>
        </w:rPr>
        <w:t>,</w:t>
      </w:r>
      <w:r w:rsidRPr="0091023F">
        <w:rPr>
          <w:rFonts w:ascii="Arial" w:hAnsi="Arial" w:cs="Arial"/>
          <w:sz w:val="24"/>
          <w:szCs w:val="24"/>
        </w:rPr>
        <w:t xml:space="preserve"> debe considerarse que los gastos que se autoricen por estas </w:t>
      </w:r>
      <w:r w:rsidR="00F2321F" w:rsidRPr="0091023F">
        <w:rPr>
          <w:rFonts w:ascii="Arial" w:hAnsi="Arial" w:cs="Arial"/>
          <w:sz w:val="24"/>
          <w:szCs w:val="24"/>
        </w:rPr>
        <w:t>subpartidas</w:t>
      </w:r>
      <w:r w:rsidRPr="0091023F">
        <w:rPr>
          <w:rFonts w:ascii="Arial" w:hAnsi="Arial" w:cs="Arial"/>
          <w:sz w:val="24"/>
          <w:szCs w:val="24"/>
        </w:rPr>
        <w:t xml:space="preserve"> deben corresponder a aquellos compromisos a nivel internacional previamente adquiridos por el Poder Judicial y se debe justificar explicando claramente la necesidad y el beneficio que recibirá la </w:t>
      </w:r>
      <w:r w:rsidR="004A0880" w:rsidRPr="0091023F">
        <w:rPr>
          <w:rFonts w:ascii="Arial" w:hAnsi="Arial" w:cs="Arial"/>
          <w:sz w:val="24"/>
          <w:szCs w:val="24"/>
        </w:rPr>
        <w:t>I</w:t>
      </w:r>
      <w:r w:rsidRPr="0091023F">
        <w:rPr>
          <w:rFonts w:ascii="Arial" w:hAnsi="Arial" w:cs="Arial"/>
          <w:sz w:val="24"/>
          <w:szCs w:val="24"/>
        </w:rPr>
        <w:t>nstitución.</w:t>
      </w:r>
    </w:p>
    <w:p w14:paraId="52F64698" w14:textId="77777777" w:rsidR="00000846" w:rsidRPr="0091023F" w:rsidRDefault="00000846" w:rsidP="00454F79">
      <w:pPr>
        <w:tabs>
          <w:tab w:val="left" w:pos="360"/>
          <w:tab w:val="left" w:pos="425"/>
          <w:tab w:val="left" w:pos="567"/>
        </w:tabs>
        <w:jc w:val="both"/>
        <w:rPr>
          <w:rFonts w:ascii="Arial" w:hAnsi="Arial" w:cs="Arial"/>
          <w:color w:val="C00000"/>
          <w:sz w:val="24"/>
          <w:szCs w:val="24"/>
        </w:rPr>
      </w:pPr>
    </w:p>
    <w:p w14:paraId="4CFF1101" w14:textId="77777777" w:rsidR="009648B1" w:rsidRPr="0091023F" w:rsidRDefault="0046016A" w:rsidP="00467077">
      <w:pPr>
        <w:pStyle w:val="Textocomentario"/>
        <w:numPr>
          <w:ilvl w:val="0"/>
          <w:numId w:val="2"/>
        </w:numPr>
        <w:tabs>
          <w:tab w:val="left" w:pos="426"/>
        </w:tabs>
        <w:ind w:left="0" w:firstLine="0"/>
        <w:jc w:val="both"/>
        <w:rPr>
          <w:rFonts w:ascii="Arial" w:hAnsi="Arial" w:cs="Arial"/>
        </w:rPr>
      </w:pPr>
      <w:r w:rsidRPr="0091023F">
        <w:rPr>
          <w:rFonts w:ascii="Arial" w:hAnsi="Arial" w:cs="Arial"/>
          <w:sz w:val="24"/>
          <w:szCs w:val="24"/>
        </w:rPr>
        <w:t xml:space="preserve">Con </w:t>
      </w:r>
      <w:r w:rsidR="009648B1" w:rsidRPr="0091023F">
        <w:rPr>
          <w:rFonts w:ascii="Arial" w:hAnsi="Arial" w:cs="Arial"/>
          <w:sz w:val="24"/>
          <w:szCs w:val="24"/>
        </w:rPr>
        <w:t>relación</w:t>
      </w:r>
      <w:r w:rsidRPr="0091023F">
        <w:rPr>
          <w:rFonts w:ascii="Arial" w:hAnsi="Arial" w:cs="Arial"/>
          <w:sz w:val="24"/>
          <w:szCs w:val="24"/>
        </w:rPr>
        <w:t xml:space="preserve"> a los </w:t>
      </w:r>
      <w:r w:rsidR="00D8169F" w:rsidRPr="0091023F">
        <w:rPr>
          <w:rFonts w:ascii="Arial" w:hAnsi="Arial" w:cs="Arial"/>
          <w:b/>
          <w:sz w:val="24"/>
          <w:szCs w:val="24"/>
        </w:rPr>
        <w:t>Gastos de V</w:t>
      </w:r>
      <w:r w:rsidRPr="0091023F">
        <w:rPr>
          <w:rFonts w:ascii="Arial" w:hAnsi="Arial" w:cs="Arial"/>
          <w:b/>
          <w:sz w:val="24"/>
          <w:szCs w:val="24"/>
        </w:rPr>
        <w:t xml:space="preserve">iaje y </w:t>
      </w:r>
      <w:r w:rsidR="00D8169F" w:rsidRPr="0091023F">
        <w:rPr>
          <w:rFonts w:ascii="Arial" w:hAnsi="Arial" w:cs="Arial"/>
          <w:b/>
          <w:sz w:val="24"/>
          <w:szCs w:val="24"/>
        </w:rPr>
        <w:t>T</w:t>
      </w:r>
      <w:r w:rsidRPr="0091023F">
        <w:rPr>
          <w:rFonts w:ascii="Arial" w:hAnsi="Arial" w:cs="Arial"/>
          <w:b/>
          <w:sz w:val="24"/>
          <w:szCs w:val="24"/>
        </w:rPr>
        <w:t xml:space="preserve">ransporte en el </w:t>
      </w:r>
      <w:r w:rsidR="00D8169F" w:rsidRPr="0091023F">
        <w:rPr>
          <w:rFonts w:ascii="Arial" w:hAnsi="Arial" w:cs="Arial"/>
          <w:b/>
          <w:sz w:val="24"/>
          <w:szCs w:val="24"/>
        </w:rPr>
        <w:t>I</w:t>
      </w:r>
      <w:r w:rsidRPr="0091023F">
        <w:rPr>
          <w:rFonts w:ascii="Arial" w:hAnsi="Arial" w:cs="Arial"/>
          <w:b/>
          <w:sz w:val="24"/>
          <w:szCs w:val="24"/>
        </w:rPr>
        <w:t xml:space="preserve">nterior del </w:t>
      </w:r>
      <w:r w:rsidR="00D8169F" w:rsidRPr="0091023F">
        <w:rPr>
          <w:rFonts w:ascii="Arial" w:hAnsi="Arial" w:cs="Arial"/>
          <w:b/>
          <w:sz w:val="24"/>
          <w:szCs w:val="24"/>
        </w:rPr>
        <w:t>P</w:t>
      </w:r>
      <w:r w:rsidRPr="0091023F">
        <w:rPr>
          <w:rFonts w:ascii="Arial" w:hAnsi="Arial" w:cs="Arial"/>
          <w:b/>
          <w:sz w:val="24"/>
          <w:szCs w:val="24"/>
        </w:rPr>
        <w:t>aís</w:t>
      </w:r>
      <w:r w:rsidRPr="0091023F">
        <w:rPr>
          <w:rFonts w:ascii="Arial" w:hAnsi="Arial" w:cs="Arial"/>
          <w:sz w:val="24"/>
          <w:szCs w:val="24"/>
        </w:rPr>
        <w:t xml:space="preserve">, de acuerdo con los lineamientos para formulación presupuestaria 2014, aprobados por Consejo Superior en </w:t>
      </w:r>
      <w:r w:rsidR="001D4CD0" w:rsidRPr="0091023F">
        <w:rPr>
          <w:rFonts w:ascii="Arial" w:hAnsi="Arial" w:cs="Arial"/>
          <w:sz w:val="24"/>
          <w:szCs w:val="24"/>
        </w:rPr>
        <w:t xml:space="preserve">la </w:t>
      </w:r>
      <w:r w:rsidRPr="0091023F">
        <w:rPr>
          <w:rFonts w:ascii="Arial" w:hAnsi="Arial" w:cs="Arial"/>
          <w:sz w:val="24"/>
          <w:szCs w:val="24"/>
        </w:rPr>
        <w:t xml:space="preserve">sesión </w:t>
      </w:r>
      <w:r w:rsidR="005E0AC0" w:rsidRPr="0091023F">
        <w:rPr>
          <w:rFonts w:ascii="Arial" w:hAnsi="Arial" w:cs="Arial"/>
          <w:sz w:val="24"/>
          <w:szCs w:val="24"/>
        </w:rPr>
        <w:t>N°</w:t>
      </w:r>
      <w:r w:rsidR="00A22A24" w:rsidRPr="0091023F">
        <w:rPr>
          <w:rFonts w:ascii="Arial" w:hAnsi="Arial" w:cs="Arial"/>
          <w:sz w:val="24"/>
          <w:szCs w:val="24"/>
        </w:rPr>
        <w:t>1</w:t>
      </w:r>
      <w:r w:rsidRPr="0091023F">
        <w:rPr>
          <w:rFonts w:ascii="Arial" w:hAnsi="Arial" w:cs="Arial"/>
          <w:sz w:val="24"/>
          <w:szCs w:val="24"/>
        </w:rPr>
        <w:t>2-</w:t>
      </w:r>
      <w:r w:rsidR="005E0AC0" w:rsidRPr="0091023F">
        <w:rPr>
          <w:rFonts w:ascii="Arial" w:hAnsi="Arial" w:cs="Arial"/>
          <w:sz w:val="24"/>
          <w:szCs w:val="24"/>
        </w:rPr>
        <w:t>20</w:t>
      </w:r>
      <w:r w:rsidRPr="0091023F">
        <w:rPr>
          <w:rFonts w:ascii="Arial" w:hAnsi="Arial" w:cs="Arial"/>
          <w:sz w:val="24"/>
          <w:szCs w:val="24"/>
        </w:rPr>
        <w:t>13, artículo VII y acogidos por Corte Plena en sesi</w:t>
      </w:r>
      <w:r w:rsidR="00795159" w:rsidRPr="0091023F">
        <w:rPr>
          <w:rFonts w:ascii="Arial" w:hAnsi="Arial" w:cs="Arial"/>
          <w:sz w:val="24"/>
          <w:szCs w:val="24"/>
        </w:rPr>
        <w:t>ones</w:t>
      </w:r>
      <w:r w:rsidRPr="0091023F">
        <w:rPr>
          <w:rFonts w:ascii="Arial" w:hAnsi="Arial" w:cs="Arial"/>
          <w:sz w:val="24"/>
          <w:szCs w:val="24"/>
        </w:rPr>
        <w:t xml:space="preserve"> </w:t>
      </w:r>
      <w:r w:rsidR="007B767E" w:rsidRPr="0091023F">
        <w:rPr>
          <w:rFonts w:ascii="Arial" w:hAnsi="Arial" w:cs="Arial"/>
          <w:sz w:val="24"/>
          <w:szCs w:val="24"/>
        </w:rPr>
        <w:t>N°</w:t>
      </w:r>
      <w:r w:rsidRPr="0091023F">
        <w:rPr>
          <w:rFonts w:ascii="Arial" w:hAnsi="Arial" w:cs="Arial"/>
          <w:sz w:val="24"/>
          <w:szCs w:val="24"/>
        </w:rPr>
        <w:t>13-</w:t>
      </w:r>
      <w:r w:rsidR="007B767E" w:rsidRPr="0091023F">
        <w:rPr>
          <w:rFonts w:ascii="Arial" w:hAnsi="Arial" w:cs="Arial"/>
          <w:sz w:val="24"/>
          <w:szCs w:val="24"/>
        </w:rPr>
        <w:t>20</w:t>
      </w:r>
      <w:r w:rsidRPr="0091023F">
        <w:rPr>
          <w:rFonts w:ascii="Arial" w:hAnsi="Arial" w:cs="Arial"/>
          <w:sz w:val="24"/>
          <w:szCs w:val="24"/>
        </w:rPr>
        <w:t>13, artículo XLIV</w:t>
      </w:r>
      <w:r w:rsidR="00795159" w:rsidRPr="0091023F">
        <w:rPr>
          <w:rFonts w:ascii="Arial" w:hAnsi="Arial" w:cs="Arial"/>
          <w:sz w:val="24"/>
          <w:szCs w:val="24"/>
        </w:rPr>
        <w:t xml:space="preserve"> y </w:t>
      </w:r>
      <w:r w:rsidR="007B767E" w:rsidRPr="0091023F">
        <w:rPr>
          <w:rFonts w:ascii="Arial" w:hAnsi="Arial" w:cs="Arial"/>
          <w:sz w:val="24"/>
          <w:szCs w:val="24"/>
        </w:rPr>
        <w:t>N°</w:t>
      </w:r>
      <w:r w:rsidR="00515C0E" w:rsidRPr="0091023F">
        <w:rPr>
          <w:rFonts w:ascii="Arial" w:hAnsi="Arial" w:cs="Arial"/>
          <w:sz w:val="24"/>
          <w:szCs w:val="24"/>
        </w:rPr>
        <w:t>28-2017, art</w:t>
      </w:r>
      <w:r w:rsidR="00645D47" w:rsidRPr="0091023F">
        <w:rPr>
          <w:rFonts w:ascii="Arial" w:hAnsi="Arial" w:cs="Arial"/>
          <w:sz w:val="24"/>
          <w:szCs w:val="24"/>
        </w:rPr>
        <w:t>í</w:t>
      </w:r>
      <w:r w:rsidR="00515C0E" w:rsidRPr="0091023F">
        <w:rPr>
          <w:rFonts w:ascii="Arial" w:hAnsi="Arial" w:cs="Arial"/>
          <w:sz w:val="24"/>
          <w:szCs w:val="24"/>
        </w:rPr>
        <w:t>culo XV,</w:t>
      </w:r>
      <w:r w:rsidRPr="0091023F">
        <w:rPr>
          <w:rFonts w:ascii="Arial" w:hAnsi="Arial" w:cs="Arial"/>
          <w:sz w:val="24"/>
          <w:szCs w:val="24"/>
        </w:rPr>
        <w:t xml:space="preserve"> </w:t>
      </w:r>
      <w:r w:rsidR="00645D47" w:rsidRPr="0091023F">
        <w:rPr>
          <w:rFonts w:ascii="Arial" w:hAnsi="Arial" w:cs="Arial"/>
          <w:sz w:val="24"/>
          <w:szCs w:val="24"/>
        </w:rPr>
        <w:t xml:space="preserve">se aprobó </w:t>
      </w:r>
      <w:r w:rsidRPr="0091023F">
        <w:rPr>
          <w:rFonts w:ascii="Arial" w:hAnsi="Arial" w:cs="Arial"/>
          <w:sz w:val="24"/>
          <w:szCs w:val="24"/>
        </w:rPr>
        <w:t>que se deben limitar las giras y en su lugar, hacer uso de medios tecnológicos para</w:t>
      </w:r>
      <w:r w:rsidR="00A66FA8" w:rsidRPr="0091023F">
        <w:rPr>
          <w:rFonts w:ascii="Arial" w:hAnsi="Arial" w:cs="Arial"/>
          <w:sz w:val="24"/>
          <w:szCs w:val="24"/>
        </w:rPr>
        <w:t xml:space="preserve"> realizar</w:t>
      </w:r>
      <w:r w:rsidRPr="0091023F">
        <w:rPr>
          <w:rFonts w:ascii="Arial" w:hAnsi="Arial" w:cs="Arial"/>
          <w:sz w:val="24"/>
          <w:szCs w:val="24"/>
        </w:rPr>
        <w:t xml:space="preserve"> reuniones, conversatorios, actividades de capacitación y diligencias judiciales.</w:t>
      </w:r>
      <w:r w:rsidR="008D1F86" w:rsidRPr="0091023F">
        <w:rPr>
          <w:rFonts w:ascii="Arial" w:hAnsi="Arial" w:cs="Arial"/>
          <w:sz w:val="24"/>
          <w:szCs w:val="24"/>
        </w:rPr>
        <w:t xml:space="preserve"> </w:t>
      </w:r>
      <w:r w:rsidR="008D1F86" w:rsidRPr="0091023F">
        <w:rPr>
          <w:rFonts w:ascii="Arial" w:hAnsi="Arial" w:cs="Arial"/>
          <w:bCs/>
          <w:sz w:val="24"/>
          <w:szCs w:val="24"/>
        </w:rPr>
        <w:t xml:space="preserve">De </w:t>
      </w:r>
      <w:r w:rsidR="008D1F86" w:rsidRPr="0091023F">
        <w:rPr>
          <w:rFonts w:ascii="Arial" w:hAnsi="Arial" w:cs="Arial"/>
          <w:bCs/>
          <w:sz w:val="24"/>
          <w:szCs w:val="24"/>
        </w:rPr>
        <w:lastRenderedPageBreak/>
        <w:t xml:space="preserve">manera que, en todos los casos </w:t>
      </w:r>
      <w:r w:rsidR="008D1F86" w:rsidRPr="0091023F">
        <w:rPr>
          <w:rFonts w:ascii="Arial" w:hAnsi="Arial" w:cs="Arial"/>
          <w:b/>
          <w:sz w:val="24"/>
          <w:szCs w:val="24"/>
        </w:rPr>
        <w:t>los montos formulados deben ser a lo sumo iguales al monto aprobado para el año 202</w:t>
      </w:r>
      <w:r w:rsidR="00184114" w:rsidRPr="0091023F">
        <w:rPr>
          <w:rFonts w:ascii="Arial" w:hAnsi="Arial" w:cs="Arial"/>
          <w:b/>
          <w:bCs/>
          <w:sz w:val="24"/>
          <w:szCs w:val="24"/>
        </w:rPr>
        <w:t>3</w:t>
      </w:r>
      <w:r w:rsidR="008D1F86" w:rsidRPr="0091023F">
        <w:rPr>
          <w:rFonts w:ascii="Arial" w:hAnsi="Arial" w:cs="Arial"/>
          <w:b/>
          <w:bCs/>
          <w:sz w:val="24"/>
          <w:szCs w:val="24"/>
        </w:rPr>
        <w:t>.</w:t>
      </w:r>
      <w:r w:rsidR="008D1F86" w:rsidRPr="0091023F">
        <w:rPr>
          <w:rFonts w:ascii="Arial" w:hAnsi="Arial" w:cs="Arial"/>
          <w:sz w:val="24"/>
          <w:szCs w:val="24"/>
        </w:rPr>
        <w:t xml:space="preserve"> </w:t>
      </w:r>
      <w:r w:rsidRPr="0091023F">
        <w:rPr>
          <w:rFonts w:ascii="Arial" w:hAnsi="Arial" w:cs="Arial"/>
          <w:sz w:val="24"/>
          <w:szCs w:val="24"/>
        </w:rPr>
        <w:t xml:space="preserve"> </w:t>
      </w:r>
    </w:p>
    <w:p w14:paraId="703C40C2" w14:textId="77777777" w:rsidR="008D1F86" w:rsidRPr="0091023F" w:rsidRDefault="008D1F86" w:rsidP="00FC3BA6">
      <w:pPr>
        <w:pStyle w:val="Textocomentario"/>
        <w:jc w:val="both"/>
        <w:rPr>
          <w:rFonts w:ascii="Arial" w:hAnsi="Arial" w:cs="Arial"/>
          <w:color w:val="C00000"/>
          <w:sz w:val="24"/>
          <w:szCs w:val="24"/>
        </w:rPr>
      </w:pPr>
    </w:p>
    <w:p w14:paraId="528D33CF" w14:textId="77777777" w:rsidR="009648B1" w:rsidRPr="0091023F" w:rsidRDefault="00FC5328" w:rsidP="00FC3BA6">
      <w:pPr>
        <w:pStyle w:val="Textocomentario"/>
        <w:jc w:val="both"/>
        <w:rPr>
          <w:rFonts w:ascii="Arial" w:hAnsi="Arial" w:cs="Arial"/>
          <w:sz w:val="24"/>
          <w:szCs w:val="24"/>
        </w:rPr>
      </w:pPr>
      <w:r w:rsidRPr="0091023F">
        <w:rPr>
          <w:rFonts w:ascii="Arial" w:hAnsi="Arial" w:cs="Arial"/>
          <w:sz w:val="24"/>
          <w:szCs w:val="24"/>
        </w:rPr>
        <w:t xml:space="preserve">Además, con el fin de </w:t>
      </w:r>
      <w:r w:rsidR="009E41B3" w:rsidRPr="0091023F">
        <w:rPr>
          <w:rFonts w:ascii="Arial" w:hAnsi="Arial" w:cs="Arial"/>
          <w:sz w:val="24"/>
          <w:szCs w:val="24"/>
        </w:rPr>
        <w:t>disminuir los traslados de personas privad</w:t>
      </w:r>
      <w:r w:rsidR="009648B1" w:rsidRPr="0091023F">
        <w:rPr>
          <w:rFonts w:ascii="Arial" w:hAnsi="Arial" w:cs="Arial"/>
          <w:sz w:val="24"/>
          <w:szCs w:val="24"/>
        </w:rPr>
        <w:t>a</w:t>
      </w:r>
      <w:r w:rsidR="009E41B3" w:rsidRPr="0091023F">
        <w:rPr>
          <w:rFonts w:ascii="Arial" w:hAnsi="Arial" w:cs="Arial"/>
          <w:sz w:val="24"/>
          <w:szCs w:val="24"/>
        </w:rPr>
        <w:t xml:space="preserve">s de libertad a los Tribunales de Justicia, </w:t>
      </w:r>
      <w:r w:rsidR="00195F49" w:rsidRPr="0091023F">
        <w:rPr>
          <w:rFonts w:ascii="Arial" w:hAnsi="Arial" w:cs="Arial"/>
          <w:sz w:val="24"/>
          <w:szCs w:val="24"/>
        </w:rPr>
        <w:t>reduciendo</w:t>
      </w:r>
      <w:r w:rsidR="009E41B3" w:rsidRPr="0091023F">
        <w:rPr>
          <w:rFonts w:ascii="Arial" w:hAnsi="Arial" w:cs="Arial"/>
          <w:sz w:val="24"/>
          <w:szCs w:val="24"/>
        </w:rPr>
        <w:t xml:space="preserve"> los riesgos inherentes y </w:t>
      </w:r>
      <w:r w:rsidR="00195F49" w:rsidRPr="0091023F">
        <w:rPr>
          <w:rFonts w:ascii="Arial" w:hAnsi="Arial" w:cs="Arial"/>
          <w:sz w:val="24"/>
          <w:szCs w:val="24"/>
        </w:rPr>
        <w:t>bajar</w:t>
      </w:r>
      <w:r w:rsidR="009E41B3" w:rsidRPr="0091023F">
        <w:rPr>
          <w:rFonts w:ascii="Arial" w:hAnsi="Arial" w:cs="Arial"/>
          <w:sz w:val="24"/>
          <w:szCs w:val="24"/>
        </w:rPr>
        <w:t xml:space="preserve"> los costos asociados,</w:t>
      </w:r>
      <w:r w:rsidR="00195F49" w:rsidRPr="0091023F">
        <w:rPr>
          <w:rFonts w:ascii="Arial" w:hAnsi="Arial" w:cs="Arial"/>
          <w:sz w:val="24"/>
          <w:szCs w:val="24"/>
        </w:rPr>
        <w:t xml:space="preserve"> respetando sus derechos y</w:t>
      </w:r>
      <w:r w:rsidR="009E41B3" w:rsidRPr="0091023F">
        <w:rPr>
          <w:rFonts w:ascii="Arial" w:hAnsi="Arial" w:cs="Arial"/>
          <w:sz w:val="24"/>
          <w:szCs w:val="24"/>
        </w:rPr>
        <w:t xml:space="preserve"> dentro del marco del Convenio de Cooperación Interinstitucional Poder Judicial-Ministerio de Justicia 3-CG-2018, el Consejo Superior en sesión </w:t>
      </w:r>
      <w:r w:rsidR="007B767E" w:rsidRPr="0091023F">
        <w:rPr>
          <w:rFonts w:ascii="Arial" w:hAnsi="Arial" w:cs="Arial"/>
          <w:sz w:val="24"/>
          <w:szCs w:val="24"/>
        </w:rPr>
        <w:t>N°</w:t>
      </w:r>
      <w:r w:rsidR="009E41B3" w:rsidRPr="0091023F">
        <w:rPr>
          <w:rFonts w:ascii="Arial" w:hAnsi="Arial" w:cs="Arial"/>
          <w:sz w:val="24"/>
          <w:szCs w:val="24"/>
        </w:rPr>
        <w:t>71-</w:t>
      </w:r>
      <w:r w:rsidR="007B767E" w:rsidRPr="0091023F">
        <w:rPr>
          <w:rFonts w:ascii="Arial" w:hAnsi="Arial" w:cs="Arial"/>
          <w:sz w:val="24"/>
          <w:szCs w:val="24"/>
        </w:rPr>
        <w:t>20</w:t>
      </w:r>
      <w:r w:rsidR="009E41B3" w:rsidRPr="0091023F">
        <w:rPr>
          <w:rFonts w:ascii="Arial" w:hAnsi="Arial" w:cs="Arial"/>
          <w:sz w:val="24"/>
          <w:szCs w:val="24"/>
        </w:rPr>
        <w:t xml:space="preserve">18 celebrada el 9 de agosto de 2018, artículo XXIII, aprobó que dentro del proceso penal y otros  en sus distintas etapas, se utilice el sistema de videoconferencia en </w:t>
      </w:r>
      <w:r w:rsidR="00195F49" w:rsidRPr="0091023F">
        <w:rPr>
          <w:rFonts w:ascii="Arial" w:hAnsi="Arial" w:cs="Arial"/>
          <w:sz w:val="24"/>
          <w:szCs w:val="24"/>
        </w:rPr>
        <w:t>ciertos</w:t>
      </w:r>
      <w:r w:rsidR="009E41B3" w:rsidRPr="0091023F">
        <w:rPr>
          <w:rFonts w:ascii="Arial" w:hAnsi="Arial" w:cs="Arial"/>
          <w:sz w:val="24"/>
          <w:szCs w:val="24"/>
        </w:rPr>
        <w:t xml:space="preserve"> actos y diligencias (Circular </w:t>
      </w:r>
      <w:r w:rsidR="003017ED" w:rsidRPr="0091023F">
        <w:rPr>
          <w:rFonts w:ascii="Arial" w:hAnsi="Arial" w:cs="Arial"/>
          <w:sz w:val="24"/>
          <w:szCs w:val="24"/>
        </w:rPr>
        <w:t>N°</w:t>
      </w:r>
      <w:r w:rsidR="009E41B3" w:rsidRPr="0091023F">
        <w:rPr>
          <w:rFonts w:ascii="Arial" w:hAnsi="Arial" w:cs="Arial"/>
          <w:sz w:val="24"/>
          <w:szCs w:val="24"/>
        </w:rPr>
        <w:t>105-</w:t>
      </w:r>
      <w:r w:rsidR="00762AD4" w:rsidRPr="0091023F">
        <w:rPr>
          <w:rFonts w:ascii="Arial" w:hAnsi="Arial" w:cs="Arial"/>
          <w:sz w:val="24"/>
          <w:szCs w:val="24"/>
        </w:rPr>
        <w:t>2018, de</w:t>
      </w:r>
      <w:r w:rsidR="009E41B3" w:rsidRPr="0091023F">
        <w:rPr>
          <w:rFonts w:ascii="Arial" w:hAnsi="Arial" w:cs="Arial"/>
          <w:sz w:val="24"/>
          <w:szCs w:val="24"/>
        </w:rPr>
        <w:t xml:space="preserve"> la Secretaria General de la Corte, </w:t>
      </w:r>
      <w:r w:rsidR="00762AD4" w:rsidRPr="0091023F">
        <w:rPr>
          <w:rFonts w:ascii="Arial" w:hAnsi="Arial" w:cs="Arial"/>
          <w:sz w:val="24"/>
          <w:szCs w:val="24"/>
        </w:rPr>
        <w:t>acerca del</w:t>
      </w:r>
      <w:r w:rsidR="009648B1" w:rsidRPr="0091023F">
        <w:rPr>
          <w:rFonts w:ascii="Arial" w:hAnsi="Arial" w:cs="Arial"/>
          <w:sz w:val="24"/>
          <w:szCs w:val="24"/>
        </w:rPr>
        <w:t xml:space="preserve"> d</w:t>
      </w:r>
      <w:r w:rsidR="009E41B3" w:rsidRPr="0091023F">
        <w:rPr>
          <w:rFonts w:ascii="Arial" w:hAnsi="Arial" w:cs="Arial"/>
          <w:sz w:val="24"/>
          <w:szCs w:val="24"/>
        </w:rPr>
        <w:t>eber de utilizar el sistema de videoconferencia en distintas etapas del proceso penal, pensiones alimentarias y familia).</w:t>
      </w:r>
      <w:r w:rsidR="009648B1" w:rsidRPr="0091023F">
        <w:rPr>
          <w:rFonts w:ascii="Arial" w:hAnsi="Arial" w:cs="Arial"/>
          <w:sz w:val="24"/>
          <w:szCs w:val="24"/>
        </w:rPr>
        <w:t xml:space="preserve"> </w:t>
      </w:r>
    </w:p>
    <w:p w14:paraId="0E09643E" w14:textId="77777777" w:rsidR="005B752C" w:rsidRPr="0091023F" w:rsidRDefault="005B752C" w:rsidP="00FC3BA6">
      <w:pPr>
        <w:pStyle w:val="Textocomentario"/>
        <w:jc w:val="both"/>
        <w:rPr>
          <w:rFonts w:ascii="Arial" w:hAnsi="Arial" w:cs="Arial"/>
          <w:sz w:val="24"/>
          <w:szCs w:val="24"/>
        </w:rPr>
      </w:pPr>
    </w:p>
    <w:p w14:paraId="19576269" w14:textId="77777777" w:rsidR="005B752C" w:rsidRPr="0091023F" w:rsidRDefault="005B752C" w:rsidP="00FC3BA6">
      <w:pPr>
        <w:pStyle w:val="Textocomentario"/>
        <w:jc w:val="both"/>
        <w:rPr>
          <w:rFonts w:ascii="Arial" w:hAnsi="Arial" w:cs="Arial"/>
          <w:sz w:val="24"/>
          <w:szCs w:val="24"/>
        </w:rPr>
      </w:pPr>
      <w:r w:rsidRPr="0091023F">
        <w:rPr>
          <w:rFonts w:ascii="Arial" w:hAnsi="Arial" w:cs="Arial"/>
          <w:sz w:val="24"/>
          <w:szCs w:val="24"/>
        </w:rPr>
        <w:t xml:space="preserve">En referencia a los acuerdos tomados por la </w:t>
      </w:r>
      <w:r w:rsidRPr="0091023F">
        <w:rPr>
          <w:rFonts w:ascii="Arial" w:hAnsi="Arial" w:cs="Arial"/>
          <w:b/>
          <w:sz w:val="24"/>
          <w:szCs w:val="24"/>
        </w:rPr>
        <w:t>Subcomisión de Acceso a la Justicia de Pueblos Indígenas</w:t>
      </w:r>
      <w:r w:rsidRPr="0091023F">
        <w:rPr>
          <w:rFonts w:ascii="Arial" w:hAnsi="Arial" w:cs="Arial"/>
          <w:sz w:val="24"/>
          <w:szCs w:val="24"/>
        </w:rPr>
        <w:t xml:space="preserve"> en la sesión celebrada el 6 de marzo de 2020, artículo IV, relacionado con la formulación de presupuesto en temas de capacitación para las poblaciones indígenas, se indicó: </w:t>
      </w:r>
      <w:r w:rsidRPr="0091023F">
        <w:rPr>
          <w:rFonts w:ascii="Arial" w:hAnsi="Arial" w:cs="Arial"/>
          <w:i/>
          <w:sz w:val="24"/>
          <w:szCs w:val="24"/>
        </w:rPr>
        <w:t>“…las Unidades de Capacitación del Ministerio Público, Defensa Pública, OIJ, Escuela Judicial, Dirección de Justicia Restaurativa, y las Comisiones, entre otros, se contemple un rubro bajo las partidas de capacitación, viáticos y transportes, a efecto de contar con recursos para la alimentación en las visitas a territorios indígenas. …”.</w:t>
      </w:r>
      <w:r w:rsidRPr="0091023F">
        <w:rPr>
          <w:rFonts w:ascii="Arial" w:hAnsi="Arial" w:cs="Arial"/>
          <w:sz w:val="24"/>
          <w:szCs w:val="24"/>
        </w:rPr>
        <w:t xml:space="preserve"> Por lo que se recuerda a todas las Unidades de Capacitación incluir dentro de esta formulación en la </w:t>
      </w:r>
      <w:r w:rsidRPr="0091023F">
        <w:rPr>
          <w:rFonts w:ascii="Arial" w:hAnsi="Arial" w:cs="Arial"/>
          <w:b/>
          <w:sz w:val="24"/>
          <w:szCs w:val="24"/>
        </w:rPr>
        <w:t>subpartida de gastos de viaje y transporte en el interior del país</w:t>
      </w:r>
      <w:r w:rsidRPr="0091023F">
        <w:rPr>
          <w:rFonts w:ascii="Arial" w:hAnsi="Arial" w:cs="Arial"/>
          <w:sz w:val="24"/>
          <w:szCs w:val="24"/>
        </w:rPr>
        <w:t xml:space="preserve"> los recursos necesarios para atender los traslados referentes a las actividades de capacitación dirigida a poblaciones indígenas u organizada en esas mismas poblaciones</w:t>
      </w:r>
      <w:r w:rsidR="00D124A6" w:rsidRPr="0091023F">
        <w:rPr>
          <w:rFonts w:ascii="Arial" w:hAnsi="Arial" w:cs="Arial"/>
          <w:sz w:val="24"/>
          <w:szCs w:val="24"/>
        </w:rPr>
        <w:t xml:space="preserve"> </w:t>
      </w:r>
      <w:r w:rsidR="005A6DFC" w:rsidRPr="0091023F">
        <w:rPr>
          <w:rFonts w:ascii="Arial" w:hAnsi="Arial" w:cs="Arial"/>
          <w:sz w:val="24"/>
          <w:szCs w:val="24"/>
        </w:rPr>
        <w:t>(</w:t>
      </w:r>
      <w:r w:rsidR="00D124A6" w:rsidRPr="0091023F">
        <w:rPr>
          <w:rFonts w:ascii="Arial" w:hAnsi="Arial" w:cs="Arial"/>
          <w:sz w:val="24"/>
          <w:szCs w:val="24"/>
        </w:rPr>
        <w:t>A</w:t>
      </w:r>
      <w:r w:rsidR="005A6DFC" w:rsidRPr="0091023F">
        <w:rPr>
          <w:rFonts w:ascii="Arial" w:hAnsi="Arial" w:cs="Arial"/>
          <w:sz w:val="24"/>
          <w:szCs w:val="24"/>
        </w:rPr>
        <w:t xml:space="preserve">probado por el Consejo Superior </w:t>
      </w:r>
      <w:r w:rsidR="00222082" w:rsidRPr="0091023F">
        <w:rPr>
          <w:rFonts w:ascii="Arial" w:hAnsi="Arial" w:cs="Arial"/>
          <w:sz w:val="24"/>
          <w:szCs w:val="24"/>
        </w:rPr>
        <w:t xml:space="preserve">en sesión 63-2020 del </w:t>
      </w:r>
      <w:r w:rsidR="00A77F20" w:rsidRPr="0091023F">
        <w:rPr>
          <w:rFonts w:ascii="Arial" w:hAnsi="Arial" w:cs="Arial"/>
          <w:sz w:val="24"/>
          <w:szCs w:val="24"/>
        </w:rPr>
        <w:t>14 abril</w:t>
      </w:r>
      <w:r w:rsidR="00B43C91" w:rsidRPr="0091023F">
        <w:rPr>
          <w:rFonts w:ascii="Arial" w:hAnsi="Arial" w:cs="Arial"/>
          <w:sz w:val="24"/>
          <w:szCs w:val="24"/>
        </w:rPr>
        <w:t>,</w:t>
      </w:r>
      <w:r w:rsidR="00A77F20" w:rsidRPr="0091023F">
        <w:rPr>
          <w:rFonts w:ascii="Arial" w:hAnsi="Arial" w:cs="Arial"/>
          <w:sz w:val="24"/>
          <w:szCs w:val="24"/>
        </w:rPr>
        <w:t xml:space="preserve"> artículo X</w:t>
      </w:r>
      <w:r w:rsidR="003A7AC2" w:rsidRPr="0091023F">
        <w:rPr>
          <w:rFonts w:ascii="Arial" w:hAnsi="Arial" w:cs="Arial"/>
          <w:sz w:val="24"/>
          <w:szCs w:val="24"/>
        </w:rPr>
        <w:t>I</w:t>
      </w:r>
      <w:r w:rsidR="00D124A6" w:rsidRPr="0091023F">
        <w:rPr>
          <w:rFonts w:ascii="Arial" w:hAnsi="Arial" w:cs="Arial"/>
          <w:sz w:val="24"/>
          <w:szCs w:val="24"/>
        </w:rPr>
        <w:t>X)</w:t>
      </w:r>
      <w:r w:rsidR="00C30243" w:rsidRPr="0091023F">
        <w:rPr>
          <w:rFonts w:ascii="Arial" w:hAnsi="Arial" w:cs="Arial"/>
          <w:sz w:val="24"/>
          <w:szCs w:val="24"/>
        </w:rPr>
        <w:t>.</w:t>
      </w:r>
    </w:p>
    <w:p w14:paraId="48671F59" w14:textId="77777777" w:rsidR="00F13B89" w:rsidRPr="0091023F" w:rsidRDefault="00F13B89" w:rsidP="009648B1">
      <w:pPr>
        <w:tabs>
          <w:tab w:val="left" w:pos="360"/>
        </w:tabs>
        <w:jc w:val="both"/>
        <w:rPr>
          <w:rFonts w:ascii="Arial" w:hAnsi="Arial" w:cs="Arial"/>
          <w:color w:val="C00000"/>
          <w:sz w:val="24"/>
          <w:szCs w:val="24"/>
        </w:rPr>
      </w:pPr>
    </w:p>
    <w:p w14:paraId="372A84EE" w14:textId="77777777" w:rsidR="00F13B89" w:rsidRPr="0091023F" w:rsidRDefault="00453C06" w:rsidP="00467077">
      <w:pPr>
        <w:pStyle w:val="Textocomentario"/>
        <w:numPr>
          <w:ilvl w:val="0"/>
          <w:numId w:val="2"/>
        </w:numPr>
        <w:tabs>
          <w:tab w:val="num" w:pos="0"/>
          <w:tab w:val="left" w:pos="426"/>
        </w:tabs>
        <w:ind w:left="0" w:firstLine="0"/>
        <w:jc w:val="both"/>
        <w:rPr>
          <w:rFonts w:ascii="Arial" w:hAnsi="Arial" w:cs="Arial"/>
          <w:sz w:val="24"/>
          <w:szCs w:val="24"/>
        </w:rPr>
      </w:pPr>
      <w:r w:rsidRPr="0091023F">
        <w:rPr>
          <w:rFonts w:ascii="Arial" w:hAnsi="Arial" w:cs="Arial"/>
          <w:sz w:val="24"/>
          <w:szCs w:val="24"/>
        </w:rPr>
        <w:t xml:space="preserve">En cuanto a los </w:t>
      </w:r>
      <w:r w:rsidR="00F13B89" w:rsidRPr="0091023F">
        <w:rPr>
          <w:rFonts w:ascii="Arial" w:hAnsi="Arial" w:cs="Arial"/>
          <w:sz w:val="24"/>
          <w:szCs w:val="24"/>
        </w:rPr>
        <w:t>dispositivos</w:t>
      </w:r>
      <w:r w:rsidRPr="0091023F">
        <w:rPr>
          <w:rFonts w:ascii="Arial" w:hAnsi="Arial" w:cs="Arial"/>
          <w:sz w:val="24"/>
          <w:szCs w:val="24"/>
        </w:rPr>
        <w:t xml:space="preserve"> de</w:t>
      </w:r>
      <w:r w:rsidR="008212C5" w:rsidRPr="0091023F">
        <w:rPr>
          <w:rFonts w:ascii="Arial" w:hAnsi="Arial" w:cs="Arial"/>
          <w:sz w:val="24"/>
          <w:szCs w:val="24"/>
        </w:rPr>
        <w:t xml:space="preserve"> </w:t>
      </w:r>
      <w:proofErr w:type="spellStart"/>
      <w:r w:rsidR="00645D47" w:rsidRPr="0091023F">
        <w:rPr>
          <w:rFonts w:ascii="Arial" w:hAnsi="Arial" w:cs="Arial"/>
          <w:sz w:val="24"/>
          <w:szCs w:val="24"/>
        </w:rPr>
        <w:t>q</w:t>
      </w:r>
      <w:r w:rsidR="00F13B89" w:rsidRPr="0091023F">
        <w:rPr>
          <w:rFonts w:ascii="Arial" w:hAnsi="Arial" w:cs="Arial"/>
          <w:sz w:val="24"/>
          <w:szCs w:val="24"/>
        </w:rPr>
        <w:t>uick</w:t>
      </w:r>
      <w:proofErr w:type="spellEnd"/>
      <w:r w:rsidR="00F13B89" w:rsidRPr="0091023F">
        <w:rPr>
          <w:rFonts w:ascii="Arial" w:hAnsi="Arial" w:cs="Arial"/>
          <w:sz w:val="24"/>
          <w:szCs w:val="24"/>
        </w:rPr>
        <w:t xml:space="preserve"> </w:t>
      </w:r>
      <w:proofErr w:type="spellStart"/>
      <w:r w:rsidR="00645D47" w:rsidRPr="0091023F">
        <w:rPr>
          <w:rFonts w:ascii="Arial" w:hAnsi="Arial" w:cs="Arial"/>
          <w:sz w:val="24"/>
          <w:szCs w:val="24"/>
        </w:rPr>
        <w:t>p</w:t>
      </w:r>
      <w:r w:rsidR="00F13B89" w:rsidRPr="0091023F">
        <w:rPr>
          <w:rFonts w:ascii="Arial" w:hAnsi="Arial" w:cs="Arial"/>
          <w:sz w:val="24"/>
          <w:szCs w:val="24"/>
        </w:rPr>
        <w:t>ass</w:t>
      </w:r>
      <w:proofErr w:type="spellEnd"/>
      <w:r w:rsidR="00F13B89" w:rsidRPr="0091023F">
        <w:rPr>
          <w:rFonts w:ascii="Arial" w:hAnsi="Arial" w:cs="Arial"/>
          <w:sz w:val="24"/>
          <w:szCs w:val="24"/>
        </w:rPr>
        <w:t>,</w:t>
      </w:r>
      <w:r w:rsidRPr="0091023F">
        <w:rPr>
          <w:rFonts w:ascii="Arial" w:hAnsi="Arial" w:cs="Arial"/>
          <w:sz w:val="24"/>
          <w:szCs w:val="24"/>
        </w:rPr>
        <w:t xml:space="preserve"> </w:t>
      </w:r>
      <w:r w:rsidR="00272279" w:rsidRPr="0091023F">
        <w:rPr>
          <w:rFonts w:ascii="Arial" w:hAnsi="Arial" w:cs="Arial"/>
          <w:sz w:val="24"/>
          <w:szCs w:val="24"/>
        </w:rPr>
        <w:t>su</w:t>
      </w:r>
      <w:r w:rsidRPr="0091023F">
        <w:rPr>
          <w:rFonts w:ascii="Arial" w:hAnsi="Arial" w:cs="Arial"/>
          <w:sz w:val="24"/>
          <w:szCs w:val="24"/>
        </w:rPr>
        <w:t xml:space="preserve"> mantenimiento,</w:t>
      </w:r>
      <w:r w:rsidR="00F13B89" w:rsidRPr="0091023F">
        <w:rPr>
          <w:rFonts w:ascii="Arial" w:hAnsi="Arial" w:cs="Arial"/>
          <w:sz w:val="24"/>
          <w:szCs w:val="24"/>
        </w:rPr>
        <w:t xml:space="preserve"> pago de peajes y reposición de los dispositivos con cargo a las cuentas de caja chica de cada oficina, los centros de responsabilidad deben de tomar las previsiones necesarias y formular dentro de su presupuesto los recursos necesarios</w:t>
      </w:r>
      <w:r w:rsidR="002561C7" w:rsidRPr="0091023F">
        <w:rPr>
          <w:rFonts w:ascii="Arial" w:hAnsi="Arial" w:cs="Arial"/>
          <w:sz w:val="24"/>
          <w:szCs w:val="24"/>
        </w:rPr>
        <w:t>.</w:t>
      </w:r>
      <w:r w:rsidR="006035F0" w:rsidRPr="0091023F">
        <w:rPr>
          <w:rFonts w:ascii="Arial" w:hAnsi="Arial" w:cs="Arial"/>
          <w:sz w:val="24"/>
          <w:szCs w:val="24"/>
        </w:rPr>
        <w:t xml:space="preserve"> </w:t>
      </w:r>
      <w:r w:rsidR="00150C0A" w:rsidRPr="0091023F">
        <w:rPr>
          <w:rFonts w:ascii="Arial" w:hAnsi="Arial" w:cs="Arial"/>
          <w:sz w:val="24"/>
          <w:szCs w:val="24"/>
        </w:rPr>
        <w:t>S</w:t>
      </w:r>
      <w:r w:rsidR="003B1F06" w:rsidRPr="0091023F">
        <w:rPr>
          <w:rFonts w:ascii="Arial" w:hAnsi="Arial" w:cs="Arial"/>
          <w:sz w:val="24"/>
          <w:szCs w:val="24"/>
        </w:rPr>
        <w:t>ubpartida</w:t>
      </w:r>
      <w:r w:rsidR="006C0FD6" w:rsidRPr="0091023F">
        <w:rPr>
          <w:rFonts w:ascii="Arial" w:hAnsi="Arial" w:cs="Arial"/>
          <w:sz w:val="24"/>
          <w:szCs w:val="24"/>
        </w:rPr>
        <w:t>s</w:t>
      </w:r>
      <w:r w:rsidRPr="0091023F">
        <w:rPr>
          <w:rFonts w:ascii="Arial" w:hAnsi="Arial" w:cs="Arial"/>
          <w:sz w:val="24"/>
          <w:szCs w:val="24"/>
        </w:rPr>
        <w:t xml:space="preserve"> </w:t>
      </w:r>
      <w:r w:rsidR="007013F6" w:rsidRPr="0091023F">
        <w:rPr>
          <w:rFonts w:ascii="Arial" w:hAnsi="Arial" w:cs="Arial"/>
          <w:sz w:val="24"/>
          <w:szCs w:val="24"/>
        </w:rPr>
        <w:t xml:space="preserve">19999 </w:t>
      </w:r>
      <w:r w:rsidR="00906AD7" w:rsidRPr="0091023F">
        <w:rPr>
          <w:rFonts w:ascii="Arial" w:hAnsi="Arial" w:cs="Arial"/>
          <w:sz w:val="24"/>
          <w:szCs w:val="24"/>
        </w:rPr>
        <w:t xml:space="preserve">Otros Servicios no Especificados el </w:t>
      </w:r>
      <w:r w:rsidR="00FC4448" w:rsidRPr="0091023F">
        <w:rPr>
          <w:rFonts w:ascii="Arial" w:hAnsi="Arial" w:cs="Arial"/>
          <w:sz w:val="24"/>
          <w:szCs w:val="24"/>
        </w:rPr>
        <w:t xml:space="preserve">mantenimiento </w:t>
      </w:r>
      <w:r w:rsidR="00DD165D" w:rsidRPr="0091023F">
        <w:rPr>
          <w:rFonts w:ascii="Arial" w:hAnsi="Arial" w:cs="Arial"/>
          <w:sz w:val="24"/>
          <w:szCs w:val="24"/>
        </w:rPr>
        <w:t xml:space="preserve">del </w:t>
      </w:r>
      <w:r w:rsidR="00894225" w:rsidRPr="0091023F">
        <w:rPr>
          <w:rFonts w:ascii="Arial" w:hAnsi="Arial" w:cs="Arial"/>
          <w:sz w:val="24"/>
          <w:szCs w:val="24"/>
        </w:rPr>
        <w:t xml:space="preserve">dispositivo para peaje </w:t>
      </w:r>
      <w:r w:rsidR="008535C1" w:rsidRPr="0091023F">
        <w:rPr>
          <w:rFonts w:ascii="Arial" w:hAnsi="Arial" w:cs="Arial"/>
          <w:sz w:val="24"/>
          <w:szCs w:val="24"/>
        </w:rPr>
        <w:t>automático</w:t>
      </w:r>
      <w:r w:rsidR="006F52ED" w:rsidRPr="0091023F">
        <w:rPr>
          <w:rFonts w:ascii="Arial" w:hAnsi="Arial" w:cs="Arial"/>
          <w:sz w:val="24"/>
          <w:szCs w:val="24"/>
        </w:rPr>
        <w:t xml:space="preserve"> (</w:t>
      </w:r>
      <w:proofErr w:type="spellStart"/>
      <w:r w:rsidR="006F52ED" w:rsidRPr="0091023F">
        <w:rPr>
          <w:rFonts w:ascii="Arial" w:hAnsi="Arial" w:cs="Arial"/>
          <w:sz w:val="24"/>
          <w:szCs w:val="24"/>
        </w:rPr>
        <w:t>quick</w:t>
      </w:r>
      <w:proofErr w:type="spellEnd"/>
      <w:r w:rsidR="00CB35CE" w:rsidRPr="0091023F">
        <w:rPr>
          <w:rFonts w:ascii="Arial" w:hAnsi="Arial" w:cs="Arial"/>
          <w:sz w:val="24"/>
          <w:szCs w:val="24"/>
        </w:rPr>
        <w:t xml:space="preserve"> </w:t>
      </w:r>
      <w:proofErr w:type="spellStart"/>
      <w:r w:rsidR="00CB35CE" w:rsidRPr="0091023F">
        <w:rPr>
          <w:rFonts w:ascii="Arial" w:hAnsi="Arial" w:cs="Arial"/>
          <w:sz w:val="24"/>
          <w:szCs w:val="24"/>
        </w:rPr>
        <w:t>pass</w:t>
      </w:r>
      <w:proofErr w:type="spellEnd"/>
      <w:r w:rsidR="00CB35CE" w:rsidRPr="0091023F">
        <w:rPr>
          <w:rFonts w:ascii="Arial" w:hAnsi="Arial" w:cs="Arial"/>
          <w:sz w:val="24"/>
          <w:szCs w:val="24"/>
        </w:rPr>
        <w:t>)</w:t>
      </w:r>
      <w:r w:rsidRPr="0091023F">
        <w:rPr>
          <w:rFonts w:ascii="Arial" w:hAnsi="Arial" w:cs="Arial"/>
          <w:sz w:val="24"/>
          <w:szCs w:val="24"/>
        </w:rPr>
        <w:t xml:space="preserve">, 10501 Transporte </w:t>
      </w:r>
      <w:r w:rsidR="00906AD7" w:rsidRPr="0091023F">
        <w:rPr>
          <w:rFonts w:ascii="Arial" w:hAnsi="Arial" w:cs="Arial"/>
          <w:sz w:val="24"/>
          <w:szCs w:val="24"/>
        </w:rPr>
        <w:t>D</w:t>
      </w:r>
      <w:r w:rsidRPr="0091023F">
        <w:rPr>
          <w:rFonts w:ascii="Arial" w:hAnsi="Arial" w:cs="Arial"/>
          <w:sz w:val="24"/>
          <w:szCs w:val="24"/>
        </w:rPr>
        <w:t xml:space="preserve">entro del </w:t>
      </w:r>
      <w:r w:rsidR="00906AD7" w:rsidRPr="0091023F">
        <w:rPr>
          <w:rFonts w:ascii="Arial" w:hAnsi="Arial" w:cs="Arial"/>
          <w:sz w:val="24"/>
          <w:szCs w:val="24"/>
        </w:rPr>
        <w:t>P</w:t>
      </w:r>
      <w:r w:rsidRPr="0091023F">
        <w:rPr>
          <w:rFonts w:ascii="Arial" w:hAnsi="Arial" w:cs="Arial"/>
          <w:sz w:val="24"/>
          <w:szCs w:val="24"/>
        </w:rPr>
        <w:t xml:space="preserve">aís y 29999 Otros </w:t>
      </w:r>
      <w:r w:rsidR="00DD165D" w:rsidRPr="0091023F">
        <w:rPr>
          <w:rFonts w:ascii="Arial" w:hAnsi="Arial" w:cs="Arial"/>
          <w:sz w:val="24"/>
          <w:szCs w:val="24"/>
        </w:rPr>
        <w:t>Ú</w:t>
      </w:r>
      <w:r w:rsidRPr="0091023F">
        <w:rPr>
          <w:rFonts w:ascii="Arial" w:hAnsi="Arial" w:cs="Arial"/>
          <w:sz w:val="24"/>
          <w:szCs w:val="24"/>
        </w:rPr>
        <w:t xml:space="preserve">tiles, </w:t>
      </w:r>
      <w:r w:rsidR="00DD165D" w:rsidRPr="0091023F">
        <w:rPr>
          <w:rFonts w:ascii="Arial" w:hAnsi="Arial" w:cs="Arial"/>
          <w:sz w:val="24"/>
          <w:szCs w:val="24"/>
        </w:rPr>
        <w:t>M</w:t>
      </w:r>
      <w:r w:rsidRPr="0091023F">
        <w:rPr>
          <w:rFonts w:ascii="Arial" w:hAnsi="Arial" w:cs="Arial"/>
          <w:sz w:val="24"/>
          <w:szCs w:val="24"/>
        </w:rPr>
        <w:t xml:space="preserve">ateriales y </w:t>
      </w:r>
      <w:r w:rsidR="00DD165D" w:rsidRPr="0091023F">
        <w:rPr>
          <w:rFonts w:ascii="Arial" w:hAnsi="Arial" w:cs="Arial"/>
          <w:sz w:val="24"/>
          <w:szCs w:val="24"/>
        </w:rPr>
        <w:t>S</w:t>
      </w:r>
      <w:r w:rsidR="00C30243" w:rsidRPr="0091023F">
        <w:rPr>
          <w:rFonts w:ascii="Arial" w:hAnsi="Arial" w:cs="Arial"/>
          <w:sz w:val="24"/>
          <w:szCs w:val="24"/>
        </w:rPr>
        <w:t>uministros</w:t>
      </w:r>
      <w:r w:rsidRPr="0091023F">
        <w:rPr>
          <w:rFonts w:ascii="Arial" w:hAnsi="Arial" w:cs="Arial"/>
          <w:sz w:val="24"/>
          <w:szCs w:val="24"/>
        </w:rPr>
        <w:t xml:space="preserve"> respectivamente</w:t>
      </w:r>
      <w:r w:rsidR="00F13B89" w:rsidRPr="0091023F">
        <w:rPr>
          <w:rFonts w:ascii="Arial" w:hAnsi="Arial" w:cs="Arial"/>
          <w:sz w:val="24"/>
          <w:szCs w:val="24"/>
        </w:rPr>
        <w:t xml:space="preserve"> para sufragar estas erogaciones. </w:t>
      </w:r>
    </w:p>
    <w:p w14:paraId="753A7201" w14:textId="77777777" w:rsidR="00F13B89" w:rsidRPr="0091023F" w:rsidRDefault="00F13B89" w:rsidP="00F13B89">
      <w:pPr>
        <w:pStyle w:val="Textocomentario"/>
        <w:jc w:val="both"/>
        <w:rPr>
          <w:rFonts w:ascii="Arial" w:hAnsi="Arial" w:cs="Arial"/>
        </w:rPr>
      </w:pPr>
    </w:p>
    <w:p w14:paraId="5E347E82" w14:textId="77777777" w:rsidR="0092158B" w:rsidRPr="0091023F" w:rsidRDefault="00635F75" w:rsidP="00697B7F">
      <w:pPr>
        <w:numPr>
          <w:ilvl w:val="0"/>
          <w:numId w:val="2"/>
        </w:numPr>
        <w:tabs>
          <w:tab w:val="left" w:pos="0"/>
          <w:tab w:val="left" w:pos="284"/>
          <w:tab w:val="left" w:pos="426"/>
        </w:tabs>
        <w:ind w:left="0" w:firstLine="0"/>
        <w:jc w:val="both"/>
        <w:rPr>
          <w:rFonts w:ascii="Arial" w:hAnsi="Arial" w:cs="Arial"/>
          <w:sz w:val="24"/>
          <w:szCs w:val="24"/>
        </w:rPr>
      </w:pPr>
      <w:r w:rsidRPr="0091023F">
        <w:rPr>
          <w:rFonts w:ascii="Arial" w:hAnsi="Arial" w:cs="Arial"/>
          <w:sz w:val="24"/>
          <w:szCs w:val="24"/>
        </w:rPr>
        <w:t xml:space="preserve"> </w:t>
      </w:r>
      <w:r w:rsidR="00645D47" w:rsidRPr="0091023F">
        <w:rPr>
          <w:rFonts w:ascii="Arial" w:hAnsi="Arial" w:cs="Arial"/>
          <w:sz w:val="24"/>
          <w:szCs w:val="24"/>
        </w:rPr>
        <w:t xml:space="preserve">Para el </w:t>
      </w:r>
      <w:r w:rsidR="0092158B" w:rsidRPr="0091023F">
        <w:rPr>
          <w:rFonts w:ascii="Arial" w:hAnsi="Arial" w:cs="Arial"/>
          <w:sz w:val="24"/>
          <w:szCs w:val="24"/>
        </w:rPr>
        <w:t xml:space="preserve">pago del servicio de kilometraje se reitera lo dispuesto por la Dirección Ejecutiva en las Circulares </w:t>
      </w:r>
      <w:r w:rsidR="00DD165D" w:rsidRPr="0091023F">
        <w:rPr>
          <w:rFonts w:ascii="Arial" w:hAnsi="Arial" w:cs="Arial"/>
          <w:sz w:val="24"/>
          <w:szCs w:val="24"/>
        </w:rPr>
        <w:t>N°</w:t>
      </w:r>
      <w:r w:rsidR="0092158B" w:rsidRPr="0091023F">
        <w:rPr>
          <w:rFonts w:ascii="Arial" w:hAnsi="Arial" w:cs="Arial"/>
          <w:sz w:val="24"/>
          <w:szCs w:val="24"/>
        </w:rPr>
        <w:t xml:space="preserve">34-2011, </w:t>
      </w:r>
      <w:r w:rsidR="00DD165D" w:rsidRPr="0091023F">
        <w:rPr>
          <w:rFonts w:ascii="Arial" w:hAnsi="Arial" w:cs="Arial"/>
          <w:sz w:val="24"/>
          <w:szCs w:val="24"/>
        </w:rPr>
        <w:t>N°</w:t>
      </w:r>
      <w:r w:rsidR="0092158B" w:rsidRPr="0091023F">
        <w:rPr>
          <w:rFonts w:ascii="Arial" w:hAnsi="Arial" w:cs="Arial"/>
          <w:sz w:val="24"/>
          <w:szCs w:val="24"/>
        </w:rPr>
        <w:t xml:space="preserve">38-2011, </w:t>
      </w:r>
      <w:r w:rsidR="00DD165D" w:rsidRPr="0091023F">
        <w:rPr>
          <w:rFonts w:ascii="Arial" w:hAnsi="Arial" w:cs="Arial"/>
          <w:sz w:val="24"/>
          <w:szCs w:val="24"/>
        </w:rPr>
        <w:t>N°</w:t>
      </w:r>
      <w:r w:rsidR="0092158B" w:rsidRPr="0091023F">
        <w:rPr>
          <w:rFonts w:ascii="Arial" w:hAnsi="Arial" w:cs="Arial"/>
          <w:sz w:val="24"/>
          <w:szCs w:val="24"/>
        </w:rPr>
        <w:t xml:space="preserve">139-2011 y </w:t>
      </w:r>
      <w:r w:rsidR="00DD165D" w:rsidRPr="0091023F">
        <w:rPr>
          <w:rFonts w:ascii="Arial" w:hAnsi="Arial" w:cs="Arial"/>
          <w:sz w:val="24"/>
          <w:szCs w:val="24"/>
        </w:rPr>
        <w:t>N°</w:t>
      </w:r>
      <w:r w:rsidR="0092158B" w:rsidRPr="0091023F">
        <w:rPr>
          <w:rFonts w:ascii="Arial" w:hAnsi="Arial" w:cs="Arial"/>
          <w:sz w:val="24"/>
          <w:szCs w:val="24"/>
        </w:rPr>
        <w:t>81-2014</w:t>
      </w:r>
      <w:r w:rsidR="009227AF" w:rsidRPr="0091023F">
        <w:rPr>
          <w:rFonts w:ascii="Arial" w:hAnsi="Arial" w:cs="Arial"/>
          <w:sz w:val="24"/>
          <w:szCs w:val="24"/>
        </w:rPr>
        <w:t xml:space="preserve"> en el sentido de que c</w:t>
      </w:r>
      <w:r w:rsidR="007D18ED" w:rsidRPr="0091023F">
        <w:rPr>
          <w:rFonts w:ascii="Arial" w:hAnsi="Arial" w:cs="Arial"/>
          <w:sz w:val="24"/>
          <w:szCs w:val="24"/>
        </w:rPr>
        <w:t>uando proceda e</w:t>
      </w:r>
      <w:r w:rsidR="00785F3A" w:rsidRPr="0091023F">
        <w:rPr>
          <w:rFonts w:ascii="Arial" w:hAnsi="Arial" w:cs="Arial"/>
          <w:sz w:val="24"/>
          <w:szCs w:val="24"/>
        </w:rPr>
        <w:t>ste</w:t>
      </w:r>
      <w:r w:rsidR="007D18ED" w:rsidRPr="0091023F">
        <w:rPr>
          <w:rFonts w:ascii="Arial" w:hAnsi="Arial" w:cs="Arial"/>
          <w:sz w:val="24"/>
          <w:szCs w:val="24"/>
        </w:rPr>
        <w:t xml:space="preserve"> pago, </w:t>
      </w:r>
      <w:r w:rsidR="00785F3A" w:rsidRPr="0091023F">
        <w:rPr>
          <w:rFonts w:ascii="Arial" w:hAnsi="Arial" w:cs="Arial"/>
          <w:sz w:val="24"/>
          <w:szCs w:val="24"/>
        </w:rPr>
        <w:t xml:space="preserve">se </w:t>
      </w:r>
      <w:r w:rsidR="007D18ED" w:rsidRPr="0091023F">
        <w:rPr>
          <w:rFonts w:ascii="Arial" w:hAnsi="Arial" w:cs="Arial"/>
          <w:sz w:val="24"/>
          <w:szCs w:val="24"/>
        </w:rPr>
        <w:t>de</w:t>
      </w:r>
      <w:r w:rsidR="00785F3A" w:rsidRPr="0091023F">
        <w:rPr>
          <w:rFonts w:ascii="Arial" w:hAnsi="Arial" w:cs="Arial"/>
          <w:sz w:val="24"/>
          <w:szCs w:val="24"/>
        </w:rPr>
        <w:t>b</w:t>
      </w:r>
      <w:r w:rsidR="007D18ED" w:rsidRPr="0091023F">
        <w:rPr>
          <w:rFonts w:ascii="Arial" w:hAnsi="Arial" w:cs="Arial"/>
          <w:sz w:val="24"/>
          <w:szCs w:val="24"/>
        </w:rPr>
        <w:t xml:space="preserve">e </w:t>
      </w:r>
      <w:r w:rsidR="00785F3A" w:rsidRPr="0091023F">
        <w:rPr>
          <w:rFonts w:ascii="Arial" w:hAnsi="Arial" w:cs="Arial"/>
          <w:sz w:val="24"/>
          <w:szCs w:val="24"/>
        </w:rPr>
        <w:t xml:space="preserve">formular </w:t>
      </w:r>
      <w:r w:rsidR="007D18ED" w:rsidRPr="0091023F">
        <w:rPr>
          <w:rFonts w:ascii="Arial" w:hAnsi="Arial" w:cs="Arial"/>
          <w:sz w:val="24"/>
          <w:szCs w:val="24"/>
        </w:rPr>
        <w:t xml:space="preserve">en la </w:t>
      </w:r>
      <w:r w:rsidR="00DD165D" w:rsidRPr="0091023F">
        <w:rPr>
          <w:rFonts w:ascii="Arial" w:hAnsi="Arial" w:cs="Arial"/>
          <w:b/>
          <w:bCs/>
          <w:sz w:val="24"/>
          <w:szCs w:val="24"/>
        </w:rPr>
        <w:t>S</w:t>
      </w:r>
      <w:r w:rsidR="007D18ED" w:rsidRPr="0091023F">
        <w:rPr>
          <w:rFonts w:ascii="Arial" w:hAnsi="Arial" w:cs="Arial"/>
          <w:b/>
          <w:bCs/>
          <w:sz w:val="24"/>
          <w:szCs w:val="24"/>
        </w:rPr>
        <w:t>ubpartida 10501</w:t>
      </w:r>
      <w:r w:rsidR="007D18ED" w:rsidRPr="0091023F">
        <w:rPr>
          <w:rFonts w:ascii="Arial" w:hAnsi="Arial" w:cs="Arial"/>
          <w:sz w:val="24"/>
          <w:szCs w:val="24"/>
        </w:rPr>
        <w:t xml:space="preserve"> </w:t>
      </w:r>
      <w:r w:rsidR="007D18ED" w:rsidRPr="0091023F">
        <w:rPr>
          <w:rFonts w:ascii="Arial" w:hAnsi="Arial" w:cs="Arial"/>
          <w:b/>
          <w:sz w:val="24"/>
          <w:szCs w:val="24"/>
        </w:rPr>
        <w:t xml:space="preserve">Transportes </w:t>
      </w:r>
      <w:r w:rsidR="00DD165D" w:rsidRPr="0091023F">
        <w:rPr>
          <w:rFonts w:ascii="Arial" w:hAnsi="Arial" w:cs="Arial"/>
          <w:b/>
          <w:sz w:val="24"/>
          <w:szCs w:val="24"/>
        </w:rPr>
        <w:t>D</w:t>
      </w:r>
      <w:r w:rsidR="007D18ED" w:rsidRPr="0091023F">
        <w:rPr>
          <w:rFonts w:ascii="Arial" w:hAnsi="Arial" w:cs="Arial"/>
          <w:b/>
          <w:sz w:val="24"/>
          <w:szCs w:val="24"/>
        </w:rPr>
        <w:t xml:space="preserve">entro del </w:t>
      </w:r>
      <w:r w:rsidR="005756D9" w:rsidRPr="0091023F">
        <w:rPr>
          <w:rFonts w:ascii="Arial" w:hAnsi="Arial" w:cs="Arial"/>
          <w:b/>
          <w:sz w:val="24"/>
          <w:szCs w:val="24"/>
        </w:rPr>
        <w:t>P</w:t>
      </w:r>
      <w:r w:rsidR="007D18ED" w:rsidRPr="0091023F">
        <w:rPr>
          <w:rFonts w:ascii="Arial" w:hAnsi="Arial" w:cs="Arial"/>
          <w:b/>
          <w:sz w:val="24"/>
          <w:szCs w:val="24"/>
        </w:rPr>
        <w:t>aís</w:t>
      </w:r>
      <w:r w:rsidR="00EF0038" w:rsidRPr="0091023F">
        <w:rPr>
          <w:rFonts w:ascii="Arial" w:hAnsi="Arial" w:cs="Arial"/>
          <w:sz w:val="24"/>
          <w:szCs w:val="24"/>
        </w:rPr>
        <w:t>,</w:t>
      </w:r>
      <w:r w:rsidR="007D18ED" w:rsidRPr="0091023F">
        <w:rPr>
          <w:rFonts w:ascii="Arial" w:hAnsi="Arial" w:cs="Arial"/>
          <w:sz w:val="24"/>
          <w:szCs w:val="24"/>
        </w:rPr>
        <w:t xml:space="preserve"> en la oficina a la cual se deberá cargar el pago por este servicio. </w:t>
      </w:r>
      <w:r w:rsidR="00BB7E36" w:rsidRPr="0091023F">
        <w:rPr>
          <w:rFonts w:ascii="Arial" w:hAnsi="Arial" w:cs="Arial"/>
          <w:sz w:val="24"/>
          <w:szCs w:val="24"/>
        </w:rPr>
        <w:t xml:space="preserve">Se debe considerar, además, la circular </w:t>
      </w:r>
      <w:r w:rsidR="00DD165D" w:rsidRPr="0091023F">
        <w:rPr>
          <w:rFonts w:ascii="Arial" w:hAnsi="Arial" w:cs="Arial"/>
          <w:sz w:val="24"/>
          <w:szCs w:val="24"/>
        </w:rPr>
        <w:t>N°</w:t>
      </w:r>
      <w:r w:rsidR="00BB7E36" w:rsidRPr="0091023F">
        <w:rPr>
          <w:rFonts w:ascii="Arial" w:hAnsi="Arial" w:cs="Arial"/>
          <w:sz w:val="24"/>
          <w:szCs w:val="24"/>
        </w:rPr>
        <w:t xml:space="preserve">37-2017 en la que se reiteran las disposiciones sobre el pago por concepto de </w:t>
      </w:r>
      <w:r w:rsidR="008C18ED" w:rsidRPr="0091023F">
        <w:rPr>
          <w:rFonts w:ascii="Arial" w:hAnsi="Arial" w:cs="Arial"/>
          <w:sz w:val="24"/>
          <w:szCs w:val="24"/>
        </w:rPr>
        <w:t>k</w:t>
      </w:r>
      <w:r w:rsidR="00BB7E36" w:rsidRPr="0091023F">
        <w:rPr>
          <w:rFonts w:ascii="Arial" w:hAnsi="Arial" w:cs="Arial"/>
          <w:sz w:val="24"/>
          <w:szCs w:val="24"/>
        </w:rPr>
        <w:t>ilometraje y la disponibilidad presupuestaria para poder realizar el pago de kilometraje.</w:t>
      </w:r>
    </w:p>
    <w:p w14:paraId="1EE61BAB" w14:textId="77777777" w:rsidR="0092158B" w:rsidRPr="0091023F" w:rsidRDefault="0092158B" w:rsidP="00454F79">
      <w:pPr>
        <w:tabs>
          <w:tab w:val="left" w:pos="360"/>
          <w:tab w:val="left" w:pos="425"/>
          <w:tab w:val="left" w:pos="567"/>
        </w:tabs>
        <w:jc w:val="both"/>
        <w:rPr>
          <w:rFonts w:ascii="Arial" w:eastAsia="Arial Unicode MS" w:hAnsi="Arial" w:cs="Arial"/>
          <w:color w:val="C00000"/>
          <w:sz w:val="24"/>
          <w:szCs w:val="24"/>
        </w:rPr>
      </w:pPr>
    </w:p>
    <w:p w14:paraId="7CC02BCF" w14:textId="77777777" w:rsidR="00503C5B" w:rsidRPr="0091023F" w:rsidRDefault="008A0BF4" w:rsidP="008D1F86">
      <w:pPr>
        <w:numPr>
          <w:ilvl w:val="0"/>
          <w:numId w:val="2"/>
        </w:numPr>
        <w:tabs>
          <w:tab w:val="clear" w:pos="375"/>
          <w:tab w:val="left" w:pos="360"/>
          <w:tab w:val="left" w:pos="567"/>
        </w:tabs>
        <w:ind w:left="0" w:firstLine="0"/>
        <w:jc w:val="both"/>
        <w:rPr>
          <w:rFonts w:ascii="Arial" w:hAnsi="Arial" w:cs="Arial"/>
          <w:sz w:val="24"/>
          <w:szCs w:val="24"/>
        </w:rPr>
      </w:pPr>
      <w:r w:rsidRPr="0091023F">
        <w:rPr>
          <w:rFonts w:ascii="Arial" w:hAnsi="Arial" w:cs="Arial"/>
          <w:sz w:val="24"/>
          <w:szCs w:val="24"/>
        </w:rPr>
        <w:t xml:space="preserve">Según </w:t>
      </w:r>
      <w:r w:rsidR="0046016A" w:rsidRPr="0091023F">
        <w:rPr>
          <w:rFonts w:ascii="Arial" w:hAnsi="Arial" w:cs="Arial"/>
          <w:sz w:val="24"/>
          <w:szCs w:val="24"/>
        </w:rPr>
        <w:t xml:space="preserve">acuerdo </w:t>
      </w:r>
      <w:r w:rsidRPr="0091023F">
        <w:rPr>
          <w:rFonts w:ascii="Arial" w:hAnsi="Arial" w:cs="Arial"/>
          <w:sz w:val="24"/>
          <w:szCs w:val="24"/>
        </w:rPr>
        <w:t>de</w:t>
      </w:r>
      <w:r w:rsidR="0046016A" w:rsidRPr="0091023F">
        <w:rPr>
          <w:rFonts w:ascii="Arial" w:hAnsi="Arial" w:cs="Arial"/>
          <w:sz w:val="24"/>
          <w:szCs w:val="24"/>
        </w:rPr>
        <w:t xml:space="preserve"> Consejo Superior en sesión 12-13, artículo VII y Corte Plena en sesión </w:t>
      </w:r>
      <w:r w:rsidR="00DD165D" w:rsidRPr="0091023F">
        <w:rPr>
          <w:rFonts w:ascii="Arial" w:hAnsi="Arial" w:cs="Arial"/>
          <w:sz w:val="24"/>
          <w:szCs w:val="24"/>
        </w:rPr>
        <w:t>N°</w:t>
      </w:r>
      <w:r w:rsidR="0046016A" w:rsidRPr="0091023F">
        <w:rPr>
          <w:rFonts w:ascii="Arial" w:hAnsi="Arial" w:cs="Arial"/>
          <w:sz w:val="24"/>
          <w:szCs w:val="24"/>
        </w:rPr>
        <w:t>13-</w:t>
      </w:r>
      <w:r w:rsidR="00DD165D" w:rsidRPr="0091023F">
        <w:rPr>
          <w:rFonts w:ascii="Arial" w:hAnsi="Arial" w:cs="Arial"/>
          <w:sz w:val="24"/>
          <w:szCs w:val="24"/>
        </w:rPr>
        <w:t>20</w:t>
      </w:r>
      <w:r w:rsidR="0046016A" w:rsidRPr="0091023F">
        <w:rPr>
          <w:rFonts w:ascii="Arial" w:hAnsi="Arial" w:cs="Arial"/>
          <w:sz w:val="24"/>
          <w:szCs w:val="24"/>
        </w:rPr>
        <w:t xml:space="preserve">13, artículo XLIV, </w:t>
      </w:r>
      <w:r w:rsidR="00D7741D" w:rsidRPr="0091023F">
        <w:rPr>
          <w:rFonts w:ascii="Arial" w:hAnsi="Arial" w:cs="Arial"/>
          <w:sz w:val="24"/>
          <w:szCs w:val="24"/>
        </w:rPr>
        <w:t xml:space="preserve">las publicaciones </w:t>
      </w:r>
      <w:r w:rsidR="0046016A" w:rsidRPr="0091023F">
        <w:rPr>
          <w:rFonts w:ascii="Arial" w:hAnsi="Arial" w:cs="Arial"/>
          <w:sz w:val="24"/>
          <w:szCs w:val="24"/>
        </w:rPr>
        <w:t xml:space="preserve">en medios nacionales </w:t>
      </w:r>
      <w:r w:rsidR="00D7741D" w:rsidRPr="0091023F">
        <w:rPr>
          <w:rFonts w:ascii="Arial" w:hAnsi="Arial" w:cs="Arial"/>
          <w:sz w:val="24"/>
          <w:szCs w:val="24"/>
        </w:rPr>
        <w:t xml:space="preserve">proceden </w:t>
      </w:r>
      <w:r w:rsidR="0046016A" w:rsidRPr="0091023F">
        <w:rPr>
          <w:rFonts w:ascii="Arial" w:hAnsi="Arial" w:cs="Arial"/>
          <w:sz w:val="24"/>
          <w:szCs w:val="24"/>
        </w:rPr>
        <w:t xml:space="preserve">únicamente </w:t>
      </w:r>
      <w:r w:rsidR="00D7741D" w:rsidRPr="0091023F">
        <w:rPr>
          <w:rFonts w:ascii="Arial" w:hAnsi="Arial" w:cs="Arial"/>
          <w:sz w:val="24"/>
          <w:szCs w:val="24"/>
        </w:rPr>
        <w:t xml:space="preserve">cuando sean </w:t>
      </w:r>
      <w:r w:rsidR="0046016A" w:rsidRPr="0091023F">
        <w:rPr>
          <w:rFonts w:ascii="Arial" w:hAnsi="Arial" w:cs="Arial"/>
          <w:sz w:val="24"/>
          <w:szCs w:val="24"/>
        </w:rPr>
        <w:t xml:space="preserve">estrictamente necesarias. </w:t>
      </w:r>
      <w:r w:rsidR="00D7741D" w:rsidRPr="0091023F">
        <w:rPr>
          <w:rFonts w:ascii="Arial" w:hAnsi="Arial" w:cs="Arial"/>
          <w:sz w:val="24"/>
          <w:szCs w:val="24"/>
        </w:rPr>
        <w:t xml:space="preserve">En la medida que sea </w:t>
      </w:r>
      <w:r w:rsidR="00D7741D" w:rsidRPr="0091023F">
        <w:rPr>
          <w:rFonts w:ascii="Arial" w:hAnsi="Arial" w:cs="Arial"/>
          <w:sz w:val="24"/>
          <w:szCs w:val="24"/>
        </w:rPr>
        <w:lastRenderedPageBreak/>
        <w:t xml:space="preserve">posible, </w:t>
      </w:r>
      <w:r w:rsidR="0046016A" w:rsidRPr="0091023F">
        <w:rPr>
          <w:rFonts w:ascii="Arial" w:hAnsi="Arial" w:cs="Arial"/>
          <w:sz w:val="24"/>
          <w:szCs w:val="24"/>
        </w:rPr>
        <w:t xml:space="preserve">la información se divulgará a través del sitio </w:t>
      </w:r>
      <w:r w:rsidR="00071800" w:rsidRPr="0091023F">
        <w:rPr>
          <w:rFonts w:ascii="Arial" w:hAnsi="Arial" w:cs="Arial"/>
          <w:sz w:val="24"/>
          <w:szCs w:val="24"/>
        </w:rPr>
        <w:t>w</w:t>
      </w:r>
      <w:r w:rsidR="0046016A" w:rsidRPr="0091023F">
        <w:rPr>
          <w:rFonts w:ascii="Arial" w:hAnsi="Arial" w:cs="Arial"/>
          <w:sz w:val="24"/>
          <w:szCs w:val="24"/>
        </w:rPr>
        <w:t>eb del Poder Judicial</w:t>
      </w:r>
      <w:r w:rsidR="00645016" w:rsidRPr="0091023F">
        <w:rPr>
          <w:rFonts w:ascii="Arial" w:hAnsi="Arial" w:cs="Arial"/>
          <w:sz w:val="24"/>
          <w:szCs w:val="24"/>
        </w:rPr>
        <w:t xml:space="preserve"> y redes sociales</w:t>
      </w:r>
      <w:r w:rsidR="0046016A" w:rsidRPr="0091023F">
        <w:rPr>
          <w:rFonts w:ascii="Arial" w:hAnsi="Arial" w:cs="Arial"/>
          <w:sz w:val="24"/>
          <w:szCs w:val="24"/>
        </w:rPr>
        <w:t>.</w:t>
      </w:r>
      <w:r w:rsidR="008D1F86" w:rsidRPr="0091023F">
        <w:rPr>
          <w:rFonts w:ascii="Arial" w:hAnsi="Arial" w:cs="Arial"/>
          <w:sz w:val="24"/>
          <w:szCs w:val="24"/>
        </w:rPr>
        <w:t xml:space="preserve"> </w:t>
      </w:r>
      <w:r w:rsidR="008D1F86" w:rsidRPr="0091023F">
        <w:rPr>
          <w:rFonts w:ascii="Arial" w:hAnsi="Arial" w:cs="Arial"/>
          <w:b/>
          <w:sz w:val="24"/>
          <w:szCs w:val="24"/>
        </w:rPr>
        <w:t xml:space="preserve">El monto formulado en la </w:t>
      </w:r>
      <w:r w:rsidR="00DD165D" w:rsidRPr="0091023F">
        <w:rPr>
          <w:rFonts w:ascii="Arial" w:hAnsi="Arial" w:cs="Arial"/>
          <w:b/>
          <w:sz w:val="24"/>
          <w:szCs w:val="24"/>
        </w:rPr>
        <w:t>S</w:t>
      </w:r>
      <w:r w:rsidR="008D1F86" w:rsidRPr="0091023F">
        <w:rPr>
          <w:rFonts w:ascii="Arial" w:hAnsi="Arial" w:cs="Arial"/>
          <w:b/>
          <w:sz w:val="24"/>
          <w:szCs w:val="24"/>
        </w:rPr>
        <w:t>ubpartida 10301 Información debe ser igual o menor al aprobado para el 202</w:t>
      </w:r>
      <w:r w:rsidR="00EB5EDE" w:rsidRPr="0091023F">
        <w:rPr>
          <w:rFonts w:ascii="Arial" w:hAnsi="Arial" w:cs="Arial"/>
          <w:b/>
          <w:bCs/>
          <w:sz w:val="24"/>
          <w:szCs w:val="24"/>
        </w:rPr>
        <w:t>3</w:t>
      </w:r>
      <w:r w:rsidR="008D1F86" w:rsidRPr="0091023F">
        <w:rPr>
          <w:rFonts w:ascii="Arial" w:hAnsi="Arial" w:cs="Arial"/>
          <w:b/>
          <w:bCs/>
          <w:sz w:val="24"/>
          <w:szCs w:val="24"/>
        </w:rPr>
        <w:t>.</w:t>
      </w:r>
      <w:r w:rsidR="008D1F86" w:rsidRPr="0091023F">
        <w:rPr>
          <w:rFonts w:ascii="Arial" w:hAnsi="Arial" w:cs="Arial"/>
          <w:sz w:val="24"/>
          <w:szCs w:val="24"/>
        </w:rPr>
        <w:t xml:space="preserve"> </w:t>
      </w:r>
      <w:r w:rsidR="0046016A" w:rsidRPr="0091023F">
        <w:rPr>
          <w:rFonts w:ascii="Arial" w:hAnsi="Arial" w:cs="Arial"/>
          <w:sz w:val="24"/>
          <w:szCs w:val="24"/>
        </w:rPr>
        <w:t xml:space="preserve"> </w:t>
      </w:r>
    </w:p>
    <w:p w14:paraId="735DA958" w14:textId="77777777" w:rsidR="009472BC" w:rsidRPr="0091023F" w:rsidRDefault="009472BC" w:rsidP="00467077">
      <w:pPr>
        <w:tabs>
          <w:tab w:val="left" w:pos="567"/>
        </w:tabs>
        <w:jc w:val="both"/>
        <w:rPr>
          <w:rFonts w:ascii="Arial" w:hAnsi="Arial" w:cs="Arial"/>
          <w:color w:val="C00000"/>
          <w:sz w:val="24"/>
          <w:szCs w:val="24"/>
        </w:rPr>
      </w:pPr>
    </w:p>
    <w:p w14:paraId="6B368CA0" w14:textId="77777777" w:rsidR="00503A04" w:rsidRPr="0091023F" w:rsidRDefault="00503A04" w:rsidP="00697B7F">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 </w:t>
      </w:r>
      <w:r w:rsidRPr="0091023F">
        <w:rPr>
          <w:rFonts w:ascii="Arial" w:hAnsi="Arial" w:cs="Arial"/>
          <w:iCs/>
          <w:sz w:val="24"/>
          <w:szCs w:val="24"/>
        </w:rPr>
        <w:t xml:space="preserve">Los recursos para atender nuevas necesidades de escaneo de documentos, relacionado estrictamente con proyectos institucionales </w:t>
      </w:r>
      <w:r w:rsidR="00DB26C6" w:rsidRPr="0091023F">
        <w:rPr>
          <w:rFonts w:ascii="Arial" w:hAnsi="Arial" w:cs="Arial"/>
          <w:b/>
          <w:bCs/>
          <w:iCs/>
          <w:sz w:val="24"/>
          <w:szCs w:val="24"/>
        </w:rPr>
        <w:t>S</w:t>
      </w:r>
      <w:r w:rsidRPr="0091023F">
        <w:rPr>
          <w:rFonts w:ascii="Arial" w:hAnsi="Arial" w:cs="Arial"/>
          <w:b/>
          <w:bCs/>
          <w:iCs/>
          <w:sz w:val="24"/>
          <w:szCs w:val="24"/>
        </w:rPr>
        <w:t>ubpartida 10303 Impresión, Encuadernación y Otros</w:t>
      </w:r>
      <w:r w:rsidRPr="0091023F">
        <w:rPr>
          <w:rFonts w:ascii="Arial" w:hAnsi="Arial" w:cs="Arial"/>
          <w:iCs/>
          <w:sz w:val="24"/>
          <w:szCs w:val="24"/>
        </w:rPr>
        <w:t>, serán formulados por la Dirección Ejecutiva en un solo monto en su anteproyecto de presupuesto.</w:t>
      </w:r>
    </w:p>
    <w:p w14:paraId="26BDD97A" w14:textId="77777777" w:rsidR="00005FEE" w:rsidRPr="0091023F" w:rsidRDefault="00005FEE" w:rsidP="00BC0F83">
      <w:pPr>
        <w:tabs>
          <w:tab w:val="left" w:pos="360"/>
        </w:tabs>
        <w:jc w:val="both"/>
        <w:rPr>
          <w:rFonts w:ascii="Arial" w:hAnsi="Arial" w:cs="Arial"/>
          <w:color w:val="C00000"/>
          <w:sz w:val="24"/>
          <w:szCs w:val="24"/>
        </w:rPr>
      </w:pPr>
    </w:p>
    <w:p w14:paraId="5C4CE0D4" w14:textId="77777777" w:rsidR="0046016A" w:rsidRPr="0091023F" w:rsidRDefault="004B7869" w:rsidP="00697B7F">
      <w:pPr>
        <w:numPr>
          <w:ilvl w:val="0"/>
          <w:numId w:val="2"/>
        </w:numPr>
        <w:tabs>
          <w:tab w:val="num" w:pos="567"/>
        </w:tabs>
        <w:ind w:left="0" w:firstLine="0"/>
        <w:jc w:val="both"/>
        <w:rPr>
          <w:rFonts w:ascii="Arial" w:hAnsi="Arial" w:cs="Arial"/>
          <w:sz w:val="24"/>
          <w:szCs w:val="24"/>
        </w:rPr>
      </w:pPr>
      <w:r w:rsidRPr="0091023F">
        <w:rPr>
          <w:rFonts w:ascii="Arial" w:hAnsi="Arial" w:cs="Arial"/>
          <w:sz w:val="24"/>
          <w:szCs w:val="24"/>
        </w:rPr>
        <w:t xml:space="preserve">Según acuerdo de Consejo Superior </w:t>
      </w:r>
      <w:r w:rsidR="005711D6" w:rsidRPr="0091023F">
        <w:rPr>
          <w:rFonts w:ascii="Arial" w:hAnsi="Arial" w:cs="Arial"/>
          <w:sz w:val="24"/>
          <w:szCs w:val="24"/>
        </w:rPr>
        <w:t xml:space="preserve">tomado </w:t>
      </w:r>
      <w:r w:rsidRPr="0091023F">
        <w:rPr>
          <w:rFonts w:ascii="Arial" w:hAnsi="Arial" w:cs="Arial"/>
          <w:sz w:val="24"/>
          <w:szCs w:val="24"/>
        </w:rPr>
        <w:t xml:space="preserve">en </w:t>
      </w:r>
      <w:r w:rsidR="005711D6" w:rsidRPr="0091023F">
        <w:rPr>
          <w:rFonts w:ascii="Arial" w:hAnsi="Arial" w:cs="Arial"/>
          <w:sz w:val="24"/>
          <w:szCs w:val="24"/>
        </w:rPr>
        <w:t xml:space="preserve">la </w:t>
      </w:r>
      <w:r w:rsidRPr="0091023F">
        <w:rPr>
          <w:rFonts w:ascii="Arial" w:hAnsi="Arial" w:cs="Arial"/>
          <w:sz w:val="24"/>
          <w:szCs w:val="24"/>
        </w:rPr>
        <w:t xml:space="preserve">sesión </w:t>
      </w:r>
      <w:r w:rsidR="00DB26C6" w:rsidRPr="0091023F">
        <w:rPr>
          <w:rFonts w:ascii="Arial" w:hAnsi="Arial" w:cs="Arial"/>
          <w:sz w:val="24"/>
          <w:szCs w:val="24"/>
        </w:rPr>
        <w:t>N°</w:t>
      </w:r>
      <w:r w:rsidRPr="0091023F">
        <w:rPr>
          <w:rFonts w:ascii="Arial" w:hAnsi="Arial" w:cs="Arial"/>
          <w:sz w:val="24"/>
          <w:szCs w:val="24"/>
        </w:rPr>
        <w:t>12-</w:t>
      </w:r>
      <w:r w:rsidR="00DB26C6" w:rsidRPr="0091023F">
        <w:rPr>
          <w:rFonts w:ascii="Arial" w:hAnsi="Arial" w:cs="Arial"/>
          <w:sz w:val="24"/>
          <w:szCs w:val="24"/>
        </w:rPr>
        <w:t>20</w:t>
      </w:r>
      <w:r w:rsidRPr="0091023F">
        <w:rPr>
          <w:rFonts w:ascii="Arial" w:hAnsi="Arial" w:cs="Arial"/>
          <w:sz w:val="24"/>
          <w:szCs w:val="24"/>
        </w:rPr>
        <w:t xml:space="preserve">13, artículo VII y Corte Plena en </w:t>
      </w:r>
      <w:r w:rsidR="005711D6" w:rsidRPr="0091023F">
        <w:rPr>
          <w:rFonts w:ascii="Arial" w:hAnsi="Arial" w:cs="Arial"/>
          <w:sz w:val="24"/>
          <w:szCs w:val="24"/>
        </w:rPr>
        <w:t xml:space="preserve">la </w:t>
      </w:r>
      <w:r w:rsidRPr="0091023F">
        <w:rPr>
          <w:rFonts w:ascii="Arial" w:hAnsi="Arial" w:cs="Arial"/>
          <w:sz w:val="24"/>
          <w:szCs w:val="24"/>
        </w:rPr>
        <w:t xml:space="preserve">sesión </w:t>
      </w:r>
      <w:r w:rsidR="00DB26C6" w:rsidRPr="0091023F">
        <w:rPr>
          <w:rFonts w:ascii="Arial" w:hAnsi="Arial" w:cs="Arial"/>
          <w:sz w:val="24"/>
          <w:szCs w:val="24"/>
        </w:rPr>
        <w:t>N°</w:t>
      </w:r>
      <w:r w:rsidRPr="0091023F">
        <w:rPr>
          <w:rFonts w:ascii="Arial" w:hAnsi="Arial" w:cs="Arial"/>
          <w:sz w:val="24"/>
          <w:szCs w:val="24"/>
        </w:rPr>
        <w:t>13-</w:t>
      </w:r>
      <w:r w:rsidR="00DB26C6" w:rsidRPr="0091023F">
        <w:rPr>
          <w:rFonts w:ascii="Arial" w:hAnsi="Arial" w:cs="Arial"/>
          <w:sz w:val="24"/>
          <w:szCs w:val="24"/>
        </w:rPr>
        <w:t>20</w:t>
      </w:r>
      <w:r w:rsidRPr="0091023F">
        <w:rPr>
          <w:rFonts w:ascii="Arial" w:hAnsi="Arial" w:cs="Arial"/>
          <w:sz w:val="24"/>
          <w:szCs w:val="24"/>
        </w:rPr>
        <w:t>13, artículo XLIV, en</w:t>
      </w:r>
      <w:r w:rsidR="008B21AD" w:rsidRPr="0091023F">
        <w:rPr>
          <w:rFonts w:ascii="Arial" w:hAnsi="Arial" w:cs="Arial"/>
          <w:sz w:val="24"/>
          <w:szCs w:val="24"/>
        </w:rPr>
        <w:t xml:space="preserve"> la</w:t>
      </w:r>
      <w:r w:rsidR="00866C95" w:rsidRPr="0091023F">
        <w:rPr>
          <w:rFonts w:ascii="Arial" w:hAnsi="Arial" w:cs="Arial"/>
          <w:sz w:val="24"/>
          <w:szCs w:val="24"/>
        </w:rPr>
        <w:t xml:space="preserve"> </w:t>
      </w:r>
      <w:r w:rsidR="00DB26C6" w:rsidRPr="0091023F">
        <w:rPr>
          <w:rFonts w:ascii="Arial" w:hAnsi="Arial" w:cs="Arial"/>
          <w:b/>
          <w:sz w:val="24"/>
          <w:szCs w:val="24"/>
        </w:rPr>
        <w:t>S</w:t>
      </w:r>
      <w:r w:rsidR="00866C95" w:rsidRPr="0091023F">
        <w:rPr>
          <w:rFonts w:ascii="Arial" w:hAnsi="Arial" w:cs="Arial"/>
          <w:b/>
          <w:sz w:val="24"/>
          <w:szCs w:val="24"/>
        </w:rPr>
        <w:t>ubpartida 10702 A</w:t>
      </w:r>
      <w:r w:rsidR="0046016A" w:rsidRPr="0091023F">
        <w:rPr>
          <w:rFonts w:ascii="Arial" w:hAnsi="Arial" w:cs="Arial"/>
          <w:b/>
          <w:sz w:val="24"/>
          <w:szCs w:val="24"/>
        </w:rPr>
        <w:t xml:space="preserve">ctividades </w:t>
      </w:r>
      <w:r w:rsidR="00866C95" w:rsidRPr="0091023F">
        <w:rPr>
          <w:rFonts w:ascii="Arial" w:hAnsi="Arial" w:cs="Arial"/>
          <w:b/>
          <w:sz w:val="24"/>
          <w:szCs w:val="24"/>
        </w:rPr>
        <w:t>Protocolarias y S</w:t>
      </w:r>
      <w:r w:rsidR="0046016A" w:rsidRPr="0091023F">
        <w:rPr>
          <w:rFonts w:ascii="Arial" w:hAnsi="Arial" w:cs="Arial"/>
          <w:b/>
          <w:sz w:val="24"/>
          <w:szCs w:val="24"/>
        </w:rPr>
        <w:t>ociales</w:t>
      </w:r>
      <w:r w:rsidR="0046016A" w:rsidRPr="0091023F">
        <w:rPr>
          <w:rFonts w:ascii="Arial" w:hAnsi="Arial" w:cs="Arial"/>
          <w:sz w:val="24"/>
          <w:szCs w:val="24"/>
        </w:rPr>
        <w:t xml:space="preserve"> se debe mantener un monto igual o menor al aprobado para el </w:t>
      </w:r>
      <w:r w:rsidR="00DF20AA" w:rsidRPr="0091023F">
        <w:rPr>
          <w:rFonts w:ascii="Arial" w:hAnsi="Arial" w:cs="Arial"/>
          <w:sz w:val="24"/>
          <w:szCs w:val="24"/>
        </w:rPr>
        <w:t>año anterior</w:t>
      </w:r>
      <w:r w:rsidR="0046016A" w:rsidRPr="0091023F">
        <w:rPr>
          <w:rFonts w:ascii="Arial" w:hAnsi="Arial" w:cs="Arial"/>
          <w:sz w:val="24"/>
          <w:szCs w:val="24"/>
        </w:rPr>
        <w:t>.</w:t>
      </w:r>
      <w:r w:rsidR="00645016" w:rsidRPr="0091023F">
        <w:rPr>
          <w:rFonts w:ascii="Arial" w:hAnsi="Arial" w:cs="Arial"/>
          <w:sz w:val="24"/>
          <w:szCs w:val="24"/>
        </w:rPr>
        <w:t xml:space="preserve"> Además, conforme los dispuesto por Corte Plena, sesión </w:t>
      </w:r>
      <w:r w:rsidR="00DB26C6" w:rsidRPr="0091023F">
        <w:rPr>
          <w:rFonts w:ascii="Arial" w:hAnsi="Arial" w:cs="Arial"/>
          <w:sz w:val="24"/>
          <w:szCs w:val="24"/>
        </w:rPr>
        <w:t>N°</w:t>
      </w:r>
      <w:r w:rsidR="00645016" w:rsidRPr="0091023F">
        <w:rPr>
          <w:rFonts w:ascii="Arial" w:hAnsi="Arial" w:cs="Arial"/>
          <w:sz w:val="24"/>
          <w:szCs w:val="24"/>
        </w:rPr>
        <w:t>28-2017, artículo XV, estas se limitarán a las autorizadas por el Consejo Superior</w:t>
      </w:r>
      <w:r w:rsidR="003007C7" w:rsidRPr="0091023F">
        <w:rPr>
          <w:rFonts w:ascii="Arial" w:hAnsi="Arial" w:cs="Arial"/>
          <w:sz w:val="24"/>
          <w:szCs w:val="24"/>
        </w:rPr>
        <w:t>,</w:t>
      </w:r>
      <w:r w:rsidR="00645016" w:rsidRPr="0091023F">
        <w:rPr>
          <w:rFonts w:ascii="Arial" w:hAnsi="Arial" w:cs="Arial"/>
          <w:sz w:val="24"/>
          <w:szCs w:val="24"/>
        </w:rPr>
        <w:t xml:space="preserve"> el cual aplicará criterios restrictivos y de racionalidad del gasto en su aprobación.</w:t>
      </w:r>
    </w:p>
    <w:p w14:paraId="0C5A181C" w14:textId="77777777" w:rsidR="00682F76" w:rsidRPr="0091023F" w:rsidRDefault="00682F76" w:rsidP="00454F79">
      <w:pPr>
        <w:tabs>
          <w:tab w:val="left" w:pos="360"/>
          <w:tab w:val="left" w:pos="425"/>
          <w:tab w:val="left" w:pos="567"/>
        </w:tabs>
        <w:jc w:val="both"/>
        <w:rPr>
          <w:rFonts w:ascii="Arial" w:hAnsi="Arial" w:cs="Arial"/>
          <w:sz w:val="24"/>
          <w:szCs w:val="24"/>
        </w:rPr>
      </w:pPr>
    </w:p>
    <w:p w14:paraId="775B9DA5" w14:textId="77777777" w:rsidR="009F05C1" w:rsidRPr="0091023F" w:rsidRDefault="00212001" w:rsidP="00512DD6">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Los requerimientos correspondientes a Peritajes y </w:t>
      </w:r>
      <w:r w:rsidR="00FB1568" w:rsidRPr="0091023F">
        <w:rPr>
          <w:rFonts w:ascii="Arial" w:hAnsi="Arial" w:cs="Arial"/>
          <w:sz w:val="24"/>
          <w:szCs w:val="24"/>
        </w:rPr>
        <w:t>Traducciones</w:t>
      </w:r>
      <w:r w:rsidRPr="0091023F">
        <w:rPr>
          <w:rFonts w:ascii="Arial" w:hAnsi="Arial" w:cs="Arial"/>
          <w:sz w:val="24"/>
          <w:szCs w:val="24"/>
        </w:rPr>
        <w:t xml:space="preserve"> deben ser formulados por</w:t>
      </w:r>
      <w:r w:rsidR="00014B75" w:rsidRPr="0091023F">
        <w:rPr>
          <w:rFonts w:ascii="Arial" w:hAnsi="Arial" w:cs="Arial"/>
          <w:sz w:val="24"/>
          <w:szCs w:val="24"/>
        </w:rPr>
        <w:t xml:space="preserve"> los Tribunales, Juzgados y</w:t>
      </w:r>
      <w:r w:rsidRPr="0091023F">
        <w:rPr>
          <w:rFonts w:ascii="Arial" w:hAnsi="Arial" w:cs="Arial"/>
          <w:sz w:val="24"/>
          <w:szCs w:val="24"/>
        </w:rPr>
        <w:t xml:space="preserve"> l</w:t>
      </w:r>
      <w:r w:rsidR="000555A1" w:rsidRPr="0091023F">
        <w:rPr>
          <w:rFonts w:ascii="Arial" w:hAnsi="Arial" w:cs="Arial"/>
          <w:sz w:val="24"/>
          <w:szCs w:val="24"/>
        </w:rPr>
        <w:t>as oficinas</w:t>
      </w:r>
      <w:r w:rsidR="00014B75" w:rsidRPr="0091023F">
        <w:rPr>
          <w:rFonts w:ascii="Arial" w:hAnsi="Arial" w:cs="Arial"/>
          <w:sz w:val="24"/>
          <w:szCs w:val="24"/>
        </w:rPr>
        <w:t xml:space="preserve"> </w:t>
      </w:r>
      <w:r w:rsidRPr="0091023F">
        <w:rPr>
          <w:rFonts w:ascii="Arial" w:hAnsi="Arial" w:cs="Arial"/>
          <w:sz w:val="24"/>
          <w:szCs w:val="24"/>
        </w:rPr>
        <w:t xml:space="preserve">que lo requieran, conforme los gastos reales de consumo, utilizando registros históricos. Cuando los recursos sean formulados por la Administración Regional, se deben incluir en el </w:t>
      </w:r>
      <w:r w:rsidR="00DB26C6" w:rsidRPr="0091023F">
        <w:rPr>
          <w:rFonts w:ascii="Arial" w:hAnsi="Arial" w:cs="Arial"/>
          <w:sz w:val="24"/>
          <w:szCs w:val="24"/>
        </w:rPr>
        <w:t>p</w:t>
      </w:r>
      <w:r w:rsidR="00C0592B" w:rsidRPr="0091023F">
        <w:rPr>
          <w:rFonts w:ascii="Arial" w:hAnsi="Arial" w:cs="Arial"/>
          <w:sz w:val="24"/>
          <w:szCs w:val="24"/>
        </w:rPr>
        <w:t>rograma</w:t>
      </w:r>
      <w:r w:rsidRPr="0091023F">
        <w:rPr>
          <w:rFonts w:ascii="Arial" w:hAnsi="Arial" w:cs="Arial"/>
          <w:sz w:val="24"/>
          <w:szCs w:val="24"/>
        </w:rPr>
        <w:t xml:space="preserve"> 927 Servicio Jurisdiccional, en la oficina Administración Regional (Supernumerarios).</w:t>
      </w:r>
      <w:r w:rsidR="001745AA" w:rsidRPr="0091023F">
        <w:rPr>
          <w:rFonts w:ascii="Arial" w:hAnsi="Arial" w:cs="Arial"/>
          <w:sz w:val="24"/>
          <w:szCs w:val="24"/>
        </w:rPr>
        <w:t xml:space="preserve">  Lo anterior en apego a la circular </w:t>
      </w:r>
      <w:r w:rsidR="00DB26C6" w:rsidRPr="0091023F">
        <w:rPr>
          <w:rFonts w:ascii="Arial" w:hAnsi="Arial" w:cs="Arial"/>
          <w:sz w:val="24"/>
          <w:szCs w:val="24"/>
        </w:rPr>
        <w:t>N°</w:t>
      </w:r>
      <w:r w:rsidR="001745AA" w:rsidRPr="0091023F">
        <w:rPr>
          <w:rFonts w:ascii="Arial" w:hAnsi="Arial" w:cs="Arial"/>
          <w:sz w:val="24"/>
          <w:szCs w:val="24"/>
        </w:rPr>
        <w:t>138-2021</w:t>
      </w:r>
      <w:r w:rsidR="009C7128" w:rsidRPr="0091023F">
        <w:rPr>
          <w:rFonts w:ascii="Arial" w:hAnsi="Arial" w:cs="Arial"/>
          <w:sz w:val="24"/>
          <w:szCs w:val="24"/>
        </w:rPr>
        <w:t xml:space="preserve"> de la Dirección Ejecutiva.</w:t>
      </w:r>
    </w:p>
    <w:p w14:paraId="10BBBAFB" w14:textId="77777777" w:rsidR="001745AA" w:rsidRPr="0091023F" w:rsidRDefault="001745AA" w:rsidP="009C7128">
      <w:pPr>
        <w:pStyle w:val="Prrafodelista"/>
        <w:rPr>
          <w:rFonts w:ascii="Arial" w:hAnsi="Arial" w:cs="Arial"/>
          <w:sz w:val="24"/>
          <w:szCs w:val="24"/>
        </w:rPr>
      </w:pPr>
    </w:p>
    <w:p w14:paraId="0D00E25D" w14:textId="77777777" w:rsidR="001745AA" w:rsidRPr="0091023F" w:rsidRDefault="00DB2FF3" w:rsidP="00A42FC3">
      <w:pPr>
        <w:jc w:val="center"/>
        <w:rPr>
          <w:rFonts w:ascii="Arial" w:hAnsi="Arial" w:cs="Arial"/>
          <w:sz w:val="24"/>
          <w:szCs w:val="24"/>
        </w:rPr>
      </w:pPr>
      <w:r w:rsidRPr="0091023F">
        <w:rPr>
          <w:rFonts w:ascii="Arial" w:hAnsi="Arial" w:cs="Arial"/>
          <w:sz w:val="24"/>
          <w:szCs w:val="24"/>
        </w:rPr>
        <w:object w:dxaOrig="1376" w:dyaOrig="899" w14:anchorId="2CF128F6">
          <v:shape id="_x0000_i1031" type="#_x0000_t75" style="width:68.5pt;height:44.95pt" o:ole="">
            <v:imagedata r:id="rId43" o:title=""/>
          </v:shape>
          <o:OLEObject Type="Embed" ProgID="Acrobat.Document.DC" ShapeID="_x0000_i1031" DrawAspect="Icon" ObjectID="_1731927562" r:id="rId44"/>
        </w:object>
      </w:r>
    </w:p>
    <w:p w14:paraId="005EDC12" w14:textId="77777777" w:rsidR="00017EC1" w:rsidRPr="0091023F" w:rsidRDefault="00017EC1" w:rsidP="00017EC1">
      <w:pPr>
        <w:pStyle w:val="Prrafodelista"/>
        <w:rPr>
          <w:rFonts w:ascii="Arial" w:hAnsi="Arial" w:cs="Arial"/>
          <w:sz w:val="24"/>
          <w:szCs w:val="24"/>
        </w:rPr>
      </w:pPr>
    </w:p>
    <w:p w14:paraId="522D45BA" w14:textId="77777777" w:rsidR="00D81A61" w:rsidRPr="0091023F" w:rsidRDefault="00A808C2" w:rsidP="00DB35B1">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Los teléfonos</w:t>
      </w:r>
      <w:r w:rsidR="007D3720" w:rsidRPr="0091023F">
        <w:rPr>
          <w:rFonts w:ascii="Arial" w:hAnsi="Arial" w:cs="Arial"/>
          <w:sz w:val="24"/>
          <w:szCs w:val="24"/>
        </w:rPr>
        <w:t xml:space="preserve"> celulares</w:t>
      </w:r>
      <w:r w:rsidRPr="0091023F">
        <w:rPr>
          <w:rFonts w:ascii="Arial" w:hAnsi="Arial" w:cs="Arial"/>
          <w:sz w:val="24"/>
          <w:szCs w:val="24"/>
        </w:rPr>
        <w:t xml:space="preserve"> </w:t>
      </w:r>
      <w:r w:rsidR="00D81A61" w:rsidRPr="0091023F">
        <w:rPr>
          <w:rFonts w:ascii="Arial" w:hAnsi="Arial" w:cs="Arial"/>
          <w:sz w:val="24"/>
          <w:szCs w:val="24"/>
        </w:rPr>
        <w:t xml:space="preserve">deben considerarse como artículos restringidos que requieren de la aprobación de la Dirección Ejecutiva. Al respecto el Consejo Superior en sesión </w:t>
      </w:r>
      <w:r w:rsidR="00DB26C6" w:rsidRPr="0091023F">
        <w:rPr>
          <w:rFonts w:ascii="Arial" w:hAnsi="Arial" w:cs="Arial"/>
          <w:sz w:val="24"/>
          <w:szCs w:val="24"/>
        </w:rPr>
        <w:t>N°</w:t>
      </w:r>
      <w:r w:rsidR="00D81A61" w:rsidRPr="0091023F">
        <w:rPr>
          <w:rFonts w:ascii="Arial" w:hAnsi="Arial" w:cs="Arial"/>
          <w:sz w:val="24"/>
          <w:szCs w:val="24"/>
        </w:rPr>
        <w:t>71-2021 del 19 de agosto del 2021, artículo XX, dispuso entre otras cosas, aprobar lo siguiente:</w:t>
      </w:r>
    </w:p>
    <w:p w14:paraId="2DD8CA56" w14:textId="77777777" w:rsidR="00D81A61" w:rsidRPr="0091023F" w:rsidRDefault="00D81A61" w:rsidP="009C7D2D">
      <w:pPr>
        <w:jc w:val="both"/>
        <w:rPr>
          <w:rFonts w:ascii="Arial" w:hAnsi="Arial" w:cs="Arial"/>
          <w:color w:val="C00000"/>
          <w:sz w:val="24"/>
          <w:szCs w:val="24"/>
        </w:rPr>
      </w:pPr>
    </w:p>
    <w:p w14:paraId="70D71E54" w14:textId="77777777" w:rsidR="00D81A61" w:rsidRPr="0091023F" w:rsidRDefault="00D81A61" w:rsidP="009C7D2D">
      <w:pPr>
        <w:ind w:left="375"/>
        <w:jc w:val="both"/>
        <w:rPr>
          <w:rFonts w:ascii="Arial" w:hAnsi="Arial" w:cs="Arial"/>
          <w:sz w:val="24"/>
          <w:szCs w:val="24"/>
        </w:rPr>
      </w:pPr>
      <w:r w:rsidRPr="0091023F">
        <w:rPr>
          <w:rFonts w:ascii="Arial" w:hAnsi="Arial" w:cs="Arial"/>
          <w:sz w:val="24"/>
          <w:szCs w:val="24"/>
        </w:rPr>
        <w:t xml:space="preserve">a) Se dispone que, a nivel institucional, cuando se requiera, se otorgue a los puestos gerenciales y otras jefaturas, el servicio telefónico celular y plan de datos; pero no el aparato telefónico, lo anterior con cargo a la subpartida 1.02.04 “Servicios de Telecomunicaciones”, artículos 19617 “Línea celular mensualidad”. </w:t>
      </w:r>
    </w:p>
    <w:p w14:paraId="07B37B99" w14:textId="77777777" w:rsidR="00E017F9" w:rsidRPr="0091023F" w:rsidRDefault="00E017F9" w:rsidP="009C7D2D">
      <w:pPr>
        <w:ind w:left="375"/>
        <w:jc w:val="both"/>
        <w:rPr>
          <w:rFonts w:ascii="Arial" w:hAnsi="Arial" w:cs="Arial"/>
          <w:sz w:val="24"/>
          <w:szCs w:val="24"/>
        </w:rPr>
      </w:pPr>
    </w:p>
    <w:p w14:paraId="0B995276" w14:textId="77777777" w:rsidR="00D81A61" w:rsidRPr="0091023F" w:rsidRDefault="00D81A61" w:rsidP="009C7D2D">
      <w:pPr>
        <w:ind w:left="375"/>
        <w:jc w:val="both"/>
        <w:rPr>
          <w:rFonts w:ascii="Arial" w:hAnsi="Arial" w:cs="Arial"/>
          <w:sz w:val="24"/>
          <w:szCs w:val="24"/>
        </w:rPr>
      </w:pPr>
      <w:r w:rsidRPr="0091023F">
        <w:rPr>
          <w:rFonts w:ascii="Arial" w:hAnsi="Arial" w:cs="Arial"/>
          <w:sz w:val="24"/>
          <w:szCs w:val="24"/>
        </w:rPr>
        <w:t xml:space="preserve">b) La adquisición de nuevos teléfonos celulares será incluida dentro de la lista de artículos restringidos en el presupuesto institucional. </w:t>
      </w:r>
    </w:p>
    <w:p w14:paraId="13FD1CFC" w14:textId="77777777" w:rsidR="00E017F9" w:rsidRPr="0091023F" w:rsidRDefault="00E017F9" w:rsidP="009C7D2D">
      <w:pPr>
        <w:ind w:left="375"/>
        <w:jc w:val="both"/>
        <w:rPr>
          <w:rFonts w:ascii="Arial" w:hAnsi="Arial" w:cs="Arial"/>
          <w:sz w:val="24"/>
          <w:szCs w:val="24"/>
        </w:rPr>
      </w:pPr>
    </w:p>
    <w:p w14:paraId="704DB826" w14:textId="77777777" w:rsidR="00D81A61" w:rsidRPr="0091023F" w:rsidRDefault="00D81A61" w:rsidP="009C7D2D">
      <w:pPr>
        <w:ind w:left="375"/>
        <w:jc w:val="both"/>
        <w:rPr>
          <w:rFonts w:ascii="Arial" w:hAnsi="Arial" w:cs="Arial"/>
          <w:sz w:val="24"/>
          <w:szCs w:val="24"/>
        </w:rPr>
      </w:pPr>
      <w:r w:rsidRPr="0091023F">
        <w:rPr>
          <w:rFonts w:ascii="Arial" w:hAnsi="Arial" w:cs="Arial"/>
          <w:sz w:val="24"/>
          <w:szCs w:val="24"/>
        </w:rPr>
        <w:t xml:space="preserve">c) Cualquier solicitud de adquisición de un nuevo servicio o teléfono celular requerirá la valoración y aprobación de la Dirección Ejecutiva; con el fin de que, ante una nueva necesidad justificada, se determine si es factible atender el requerimiento mediante la contratación según demanda. </w:t>
      </w:r>
    </w:p>
    <w:p w14:paraId="709E8A61" w14:textId="77777777" w:rsidR="009C7D2D" w:rsidRPr="0091023F" w:rsidRDefault="009C7D2D" w:rsidP="00D81A61">
      <w:pPr>
        <w:ind w:left="375"/>
        <w:jc w:val="both"/>
        <w:rPr>
          <w:rFonts w:ascii="Arial" w:hAnsi="Arial" w:cs="Arial"/>
          <w:sz w:val="24"/>
          <w:szCs w:val="24"/>
        </w:rPr>
      </w:pPr>
    </w:p>
    <w:p w14:paraId="0D2F9FC1" w14:textId="77777777" w:rsidR="00D81A61" w:rsidRPr="0091023F" w:rsidRDefault="00D81A61" w:rsidP="00D81A61">
      <w:pPr>
        <w:ind w:left="375"/>
        <w:jc w:val="both"/>
        <w:rPr>
          <w:rFonts w:ascii="Arial" w:hAnsi="Arial" w:cs="Arial"/>
          <w:sz w:val="24"/>
          <w:szCs w:val="24"/>
        </w:rPr>
      </w:pPr>
      <w:r w:rsidRPr="0091023F">
        <w:rPr>
          <w:rFonts w:ascii="Arial" w:hAnsi="Arial" w:cs="Arial"/>
          <w:sz w:val="24"/>
          <w:szCs w:val="24"/>
        </w:rPr>
        <w:lastRenderedPageBreak/>
        <w:t xml:space="preserve">d) En el caso de que la solicitud del equipo requerido por la oficina sobrepase las especificaciones de los celulares adjudicados en la contratación; la Dirección Ejecutiva elevará la gestión al Consejo Superior para su debida aprobación o rechazo. </w:t>
      </w:r>
    </w:p>
    <w:p w14:paraId="771073F8" w14:textId="77777777" w:rsidR="009C7D2D" w:rsidRPr="0091023F" w:rsidRDefault="009C7D2D" w:rsidP="009C7D2D">
      <w:pPr>
        <w:ind w:left="375"/>
        <w:jc w:val="both"/>
        <w:rPr>
          <w:rFonts w:ascii="Arial" w:hAnsi="Arial" w:cs="Arial"/>
          <w:color w:val="C00000"/>
          <w:sz w:val="24"/>
          <w:szCs w:val="24"/>
        </w:rPr>
      </w:pPr>
    </w:p>
    <w:p w14:paraId="4D3DEE86" w14:textId="77777777" w:rsidR="00A808C2" w:rsidRPr="0091023F" w:rsidRDefault="00D81A61" w:rsidP="009C7D2D">
      <w:pPr>
        <w:ind w:left="375"/>
        <w:jc w:val="both"/>
        <w:rPr>
          <w:rFonts w:ascii="Arial" w:hAnsi="Arial" w:cs="Arial"/>
          <w:sz w:val="24"/>
          <w:szCs w:val="24"/>
        </w:rPr>
      </w:pPr>
      <w:r w:rsidRPr="0091023F">
        <w:rPr>
          <w:rFonts w:ascii="Arial" w:hAnsi="Arial" w:cs="Arial"/>
          <w:sz w:val="24"/>
          <w:szCs w:val="24"/>
        </w:rPr>
        <w:t xml:space="preserve">e) Autorizar a la Dirección Ejecutiva para que sea la responsable de asignar nuevas líneas telefónicas y de datos móviles; así como terminales (teléfonos celulares y </w:t>
      </w:r>
      <w:proofErr w:type="spellStart"/>
      <w:r w:rsidRPr="0091023F">
        <w:rPr>
          <w:rFonts w:ascii="Arial" w:hAnsi="Arial" w:cs="Arial"/>
          <w:sz w:val="24"/>
          <w:szCs w:val="24"/>
        </w:rPr>
        <w:t>datacard</w:t>
      </w:r>
      <w:proofErr w:type="spellEnd"/>
      <w:r w:rsidRPr="0091023F">
        <w:rPr>
          <w:rFonts w:ascii="Arial" w:hAnsi="Arial" w:cs="Arial"/>
          <w:sz w:val="24"/>
          <w:szCs w:val="24"/>
        </w:rPr>
        <w:t>), ya sea para el servicio de disponibilidad u otras necesidades, según lo que se encuentre contemplado en la nueva contratación del servicio.”</w:t>
      </w:r>
    </w:p>
    <w:p w14:paraId="5BF46737" w14:textId="77777777" w:rsidR="00FC5328" w:rsidRPr="0091023F" w:rsidRDefault="00FC5328" w:rsidP="00FC5328">
      <w:pPr>
        <w:tabs>
          <w:tab w:val="left" w:pos="360"/>
        </w:tabs>
        <w:jc w:val="both"/>
        <w:rPr>
          <w:rFonts w:ascii="Arial" w:hAnsi="Arial" w:cs="Arial"/>
          <w:color w:val="C00000"/>
          <w:sz w:val="24"/>
          <w:szCs w:val="24"/>
        </w:rPr>
      </w:pPr>
    </w:p>
    <w:p w14:paraId="4A288F55" w14:textId="77777777" w:rsidR="00512030" w:rsidRPr="0091023F" w:rsidRDefault="00512030" w:rsidP="009D5E00">
      <w:pPr>
        <w:pStyle w:val="Textocomentario"/>
        <w:jc w:val="both"/>
        <w:rPr>
          <w:rFonts w:ascii="Arial" w:hAnsi="Arial" w:cs="Arial"/>
          <w:sz w:val="24"/>
          <w:szCs w:val="24"/>
        </w:rPr>
      </w:pPr>
      <w:r w:rsidRPr="0091023F">
        <w:rPr>
          <w:rFonts w:ascii="Arial" w:hAnsi="Arial" w:cs="Arial"/>
          <w:sz w:val="24"/>
          <w:szCs w:val="24"/>
        </w:rPr>
        <w:t xml:space="preserve">Para estas directrices 2024 la Dirección Ejecutiva agrega </w:t>
      </w:r>
      <w:r w:rsidR="00101319" w:rsidRPr="0091023F">
        <w:rPr>
          <w:rFonts w:ascii="Arial" w:hAnsi="Arial" w:cs="Arial"/>
          <w:sz w:val="24"/>
          <w:szCs w:val="24"/>
        </w:rPr>
        <w:t>que,</w:t>
      </w:r>
      <w:r w:rsidRPr="0091023F">
        <w:rPr>
          <w:rFonts w:ascii="Arial" w:hAnsi="Arial" w:cs="Arial"/>
          <w:sz w:val="24"/>
          <w:szCs w:val="24"/>
        </w:rPr>
        <w:t xml:space="preserve"> para formular la adquisición de un nuevo servicio de línea telefónica móvil, sea con o sin aparato telefónico celular, se requerirá la valoración y aprobación previa de la Dirección Ejecutiva. Para ello se debe considerar las líneas y tarifas del contrato N°061122 “Contrato de servicios de telefonía e internet móvil, bajo la modalidad de entrega según demanda”, las cuales se detallan a continuación:</w:t>
      </w:r>
    </w:p>
    <w:p w14:paraId="110F8E5E" w14:textId="77777777" w:rsidR="00512030" w:rsidRPr="0091023F" w:rsidRDefault="00512030" w:rsidP="00512030">
      <w:pPr>
        <w:shd w:val="clear" w:color="auto" w:fill="FFFFFF"/>
        <w:spacing w:before="100" w:beforeAutospacing="1" w:after="100" w:afterAutospacing="1"/>
        <w:jc w:val="center"/>
        <w:rPr>
          <w:rFonts w:ascii="Verdana" w:eastAsiaTheme="minorHAnsi" w:hAnsi="Verdana"/>
          <w:color w:val="242424"/>
          <w:sz w:val="21"/>
          <w:szCs w:val="21"/>
        </w:rPr>
      </w:pPr>
      <w:r w:rsidRPr="0091023F">
        <w:rPr>
          <w:noProof/>
          <w:color w:val="000000"/>
        </w:rPr>
        <w:drawing>
          <wp:inline distT="0" distB="0" distL="0" distR="0" wp14:anchorId="6DD3B726" wp14:editId="37462468">
            <wp:extent cx="4400550" cy="3829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400550" cy="3829050"/>
                    </a:xfrm>
                    <a:prstGeom prst="rect">
                      <a:avLst/>
                    </a:prstGeom>
                    <a:noFill/>
                    <a:ln>
                      <a:noFill/>
                    </a:ln>
                  </pic:spPr>
                </pic:pic>
              </a:graphicData>
            </a:graphic>
          </wp:inline>
        </w:drawing>
      </w:r>
    </w:p>
    <w:p w14:paraId="1CD56180" w14:textId="77777777" w:rsidR="00512030" w:rsidRPr="0091023F" w:rsidRDefault="00512030" w:rsidP="009D5E00">
      <w:pPr>
        <w:pStyle w:val="Textocomentario"/>
        <w:jc w:val="both"/>
        <w:rPr>
          <w:rFonts w:ascii="Arial" w:hAnsi="Arial" w:cs="Arial"/>
          <w:sz w:val="24"/>
          <w:szCs w:val="24"/>
        </w:rPr>
      </w:pPr>
      <w:r w:rsidRPr="0091023F">
        <w:rPr>
          <w:rFonts w:ascii="Arial" w:hAnsi="Arial" w:cs="Arial"/>
          <w:sz w:val="24"/>
          <w:szCs w:val="24"/>
        </w:rPr>
        <w:t xml:space="preserve">Las oficinas que mantienen teléfonos celulares asignados deben prever la formulación de recursos para la adquisición de estos dispositivos en la partida 5 “Bienes duraderos”, con el fin de cubrir las necesidades de sustitución por obsolescencia, pérdida, robo o daño de los dispositivos asignados, </w:t>
      </w:r>
      <w:r w:rsidR="000A32D1" w:rsidRPr="0091023F">
        <w:rPr>
          <w:rFonts w:ascii="Arial" w:hAnsi="Arial" w:cs="Arial"/>
          <w:sz w:val="24"/>
          <w:szCs w:val="24"/>
        </w:rPr>
        <w:t xml:space="preserve">que como se indicó anteriormente, deben </w:t>
      </w:r>
      <w:r w:rsidRPr="0091023F">
        <w:rPr>
          <w:rFonts w:ascii="Arial" w:hAnsi="Arial" w:cs="Arial"/>
          <w:sz w:val="24"/>
          <w:szCs w:val="24"/>
        </w:rPr>
        <w:t>contar con el aval de la Dirección Ejecutiva</w:t>
      </w:r>
      <w:r w:rsidR="00E45E08" w:rsidRPr="0091023F">
        <w:rPr>
          <w:rFonts w:ascii="Arial" w:hAnsi="Arial" w:cs="Arial"/>
          <w:sz w:val="24"/>
          <w:szCs w:val="24"/>
        </w:rPr>
        <w:t xml:space="preserve"> por </w:t>
      </w:r>
      <w:r w:rsidRPr="0091023F">
        <w:rPr>
          <w:rFonts w:ascii="Arial" w:hAnsi="Arial" w:cs="Arial"/>
          <w:sz w:val="24"/>
          <w:szCs w:val="24"/>
        </w:rPr>
        <w:t>considerarse como art</w:t>
      </w:r>
      <w:r w:rsidR="00E45E08" w:rsidRPr="0091023F">
        <w:rPr>
          <w:rFonts w:ascii="Arial" w:hAnsi="Arial" w:cs="Arial"/>
          <w:sz w:val="24"/>
          <w:szCs w:val="24"/>
        </w:rPr>
        <w:t>í</w:t>
      </w:r>
      <w:r w:rsidRPr="0091023F">
        <w:rPr>
          <w:rFonts w:ascii="Arial" w:hAnsi="Arial" w:cs="Arial"/>
          <w:sz w:val="24"/>
          <w:szCs w:val="24"/>
        </w:rPr>
        <w:t>culo restringido.</w:t>
      </w:r>
    </w:p>
    <w:p w14:paraId="410A2B90" w14:textId="77777777" w:rsidR="0046016A" w:rsidRPr="0091023F" w:rsidRDefault="0046016A" w:rsidP="002D3D23">
      <w:pPr>
        <w:pStyle w:val="Ttulo2"/>
        <w:numPr>
          <w:ilvl w:val="1"/>
          <w:numId w:val="5"/>
        </w:numPr>
        <w:rPr>
          <w:rFonts w:ascii="Arial" w:hAnsi="Arial" w:cs="Arial"/>
          <w:b/>
          <w:color w:val="538135" w:themeColor="accent6" w:themeShade="BF"/>
          <w:sz w:val="24"/>
        </w:rPr>
      </w:pPr>
      <w:bookmarkStart w:id="35" w:name="_Toc528045413"/>
      <w:bookmarkStart w:id="36" w:name="_Toc89346183"/>
      <w:r w:rsidRPr="0091023F">
        <w:rPr>
          <w:rFonts w:ascii="Arial" w:hAnsi="Arial" w:cs="Arial"/>
          <w:b/>
          <w:color w:val="538135" w:themeColor="accent6" w:themeShade="BF"/>
          <w:sz w:val="24"/>
        </w:rPr>
        <w:lastRenderedPageBreak/>
        <w:t>Artículos, Materiales y Suministros</w:t>
      </w:r>
      <w:bookmarkEnd w:id="35"/>
      <w:bookmarkEnd w:id="36"/>
    </w:p>
    <w:p w14:paraId="3E3618C4" w14:textId="77777777" w:rsidR="00F00E22" w:rsidRPr="0091023F" w:rsidRDefault="00F00E22" w:rsidP="00454F79">
      <w:pPr>
        <w:widowControl w:val="0"/>
        <w:tabs>
          <w:tab w:val="left" w:pos="360"/>
          <w:tab w:val="left" w:pos="425"/>
          <w:tab w:val="left" w:pos="567"/>
        </w:tabs>
        <w:jc w:val="both"/>
        <w:rPr>
          <w:rFonts w:ascii="Arial" w:hAnsi="Arial" w:cs="Arial"/>
          <w:color w:val="C00000"/>
          <w:sz w:val="24"/>
          <w:szCs w:val="24"/>
        </w:rPr>
      </w:pPr>
    </w:p>
    <w:p w14:paraId="3C60EECB" w14:textId="77777777" w:rsidR="0046016A" w:rsidRPr="0091023F" w:rsidRDefault="0046016A" w:rsidP="00540F1D">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Cada oficina </w:t>
      </w:r>
      <w:r w:rsidR="007079E8" w:rsidRPr="0091023F">
        <w:rPr>
          <w:rFonts w:ascii="Arial" w:hAnsi="Arial" w:cs="Arial"/>
          <w:sz w:val="24"/>
          <w:szCs w:val="24"/>
        </w:rPr>
        <w:t xml:space="preserve">es responsable de </w:t>
      </w:r>
      <w:r w:rsidRPr="0091023F">
        <w:rPr>
          <w:rFonts w:ascii="Arial" w:hAnsi="Arial" w:cs="Arial"/>
          <w:sz w:val="24"/>
          <w:szCs w:val="24"/>
        </w:rPr>
        <w:t xml:space="preserve">considerar </w:t>
      </w:r>
      <w:r w:rsidR="007079E8" w:rsidRPr="0091023F">
        <w:rPr>
          <w:rFonts w:ascii="Arial" w:hAnsi="Arial" w:cs="Arial"/>
          <w:sz w:val="24"/>
          <w:szCs w:val="24"/>
        </w:rPr>
        <w:t xml:space="preserve">en </w:t>
      </w:r>
      <w:r w:rsidRPr="0091023F">
        <w:rPr>
          <w:rFonts w:ascii="Arial" w:hAnsi="Arial" w:cs="Arial"/>
          <w:sz w:val="24"/>
          <w:szCs w:val="24"/>
        </w:rPr>
        <w:t>su anteproyecto de presupuesto, todos los materiales y suministros que vaya a requerir</w:t>
      </w:r>
      <w:r w:rsidR="007079E8" w:rsidRPr="0091023F">
        <w:rPr>
          <w:rFonts w:ascii="Arial" w:hAnsi="Arial" w:cs="Arial"/>
          <w:sz w:val="24"/>
          <w:szCs w:val="24"/>
        </w:rPr>
        <w:t xml:space="preserve">, </w:t>
      </w:r>
      <w:r w:rsidR="00417E8D" w:rsidRPr="0091023F">
        <w:rPr>
          <w:rFonts w:ascii="Arial" w:hAnsi="Arial" w:cs="Arial"/>
          <w:sz w:val="24"/>
          <w:szCs w:val="24"/>
        </w:rPr>
        <w:t>incluso aquellos que</w:t>
      </w:r>
      <w:r w:rsidR="007079E8" w:rsidRPr="0091023F">
        <w:rPr>
          <w:rFonts w:ascii="Arial" w:hAnsi="Arial" w:cs="Arial"/>
          <w:sz w:val="24"/>
          <w:szCs w:val="24"/>
        </w:rPr>
        <w:t xml:space="preserve"> </w:t>
      </w:r>
      <w:r w:rsidRPr="0091023F">
        <w:rPr>
          <w:rFonts w:ascii="Arial" w:hAnsi="Arial" w:cs="Arial"/>
          <w:sz w:val="24"/>
          <w:szCs w:val="24"/>
        </w:rPr>
        <w:t>el Departamento de Proveeduría despacha cada cuatro meses</w:t>
      </w:r>
      <w:r w:rsidR="00B93880" w:rsidRPr="0091023F">
        <w:rPr>
          <w:rFonts w:ascii="Arial" w:hAnsi="Arial" w:cs="Arial"/>
          <w:sz w:val="24"/>
          <w:szCs w:val="24"/>
        </w:rPr>
        <w:t>.</w:t>
      </w:r>
      <w:r w:rsidRPr="0091023F">
        <w:rPr>
          <w:rFonts w:ascii="Arial" w:hAnsi="Arial" w:cs="Arial"/>
          <w:sz w:val="24"/>
          <w:szCs w:val="24"/>
          <w:vertAlign w:val="superscript"/>
        </w:rPr>
        <w:footnoteReference w:id="8"/>
      </w:r>
      <w:r w:rsidRPr="0091023F">
        <w:rPr>
          <w:rFonts w:ascii="Arial" w:hAnsi="Arial" w:cs="Arial"/>
          <w:sz w:val="24"/>
          <w:szCs w:val="24"/>
        </w:rPr>
        <w:t xml:space="preserve"> </w:t>
      </w:r>
    </w:p>
    <w:p w14:paraId="71DB84CA" w14:textId="77777777" w:rsidR="0046016A" w:rsidRPr="0091023F" w:rsidRDefault="0046016A" w:rsidP="00540F1D">
      <w:pPr>
        <w:tabs>
          <w:tab w:val="left" w:pos="360"/>
          <w:tab w:val="left" w:pos="425"/>
          <w:tab w:val="num" w:pos="567"/>
        </w:tabs>
        <w:jc w:val="both"/>
        <w:rPr>
          <w:rFonts w:ascii="Arial" w:hAnsi="Arial" w:cs="Arial"/>
          <w:color w:val="C00000"/>
          <w:sz w:val="24"/>
          <w:szCs w:val="24"/>
        </w:rPr>
      </w:pPr>
    </w:p>
    <w:p w14:paraId="0D8222CF" w14:textId="77777777" w:rsidR="0046016A" w:rsidRPr="0091023F" w:rsidRDefault="0046016A" w:rsidP="00454F79">
      <w:pPr>
        <w:tabs>
          <w:tab w:val="left" w:pos="360"/>
          <w:tab w:val="left" w:pos="425"/>
          <w:tab w:val="left" w:pos="567"/>
        </w:tabs>
        <w:jc w:val="both"/>
        <w:rPr>
          <w:rFonts w:ascii="Arial" w:hAnsi="Arial" w:cs="Arial"/>
          <w:sz w:val="24"/>
          <w:szCs w:val="24"/>
        </w:rPr>
      </w:pPr>
      <w:r w:rsidRPr="0091023F">
        <w:rPr>
          <w:rFonts w:ascii="Arial" w:hAnsi="Arial" w:cs="Arial"/>
          <w:sz w:val="24"/>
          <w:szCs w:val="24"/>
        </w:rPr>
        <w:t>Las oficinas del O</w:t>
      </w:r>
      <w:r w:rsidR="00C34F45" w:rsidRPr="0091023F">
        <w:rPr>
          <w:rFonts w:ascii="Arial" w:hAnsi="Arial" w:cs="Arial"/>
          <w:sz w:val="24"/>
          <w:szCs w:val="24"/>
        </w:rPr>
        <w:t xml:space="preserve">rganismo de Investigación Judicial </w:t>
      </w:r>
      <w:r w:rsidRPr="0091023F">
        <w:rPr>
          <w:rFonts w:ascii="Arial" w:hAnsi="Arial" w:cs="Arial"/>
          <w:sz w:val="24"/>
          <w:szCs w:val="24"/>
        </w:rPr>
        <w:t>deben incluir las bolsas para cadáver, las pilas, las bolsas plásticas para recolección de indicios, entre otr</w:t>
      </w:r>
      <w:r w:rsidR="00897EE8" w:rsidRPr="0091023F">
        <w:rPr>
          <w:rFonts w:ascii="Arial" w:hAnsi="Arial" w:cs="Arial"/>
          <w:sz w:val="24"/>
          <w:szCs w:val="24"/>
        </w:rPr>
        <w:t>o</w:t>
      </w:r>
      <w:r w:rsidRPr="0091023F">
        <w:rPr>
          <w:rFonts w:ascii="Arial" w:hAnsi="Arial" w:cs="Arial"/>
          <w:sz w:val="24"/>
          <w:szCs w:val="24"/>
        </w:rPr>
        <w:t xml:space="preserve">s. Las oficinas del Ministerio Público deben incluir las bolsas, cajas y tarjetas o colillas para evidencias, así como cualquier otro material que requieran.  Los despachos u oficinas que cuenten con impresoras </w:t>
      </w:r>
      <w:r w:rsidR="00FB1568" w:rsidRPr="0091023F">
        <w:rPr>
          <w:rFonts w:ascii="Arial" w:hAnsi="Arial" w:cs="Arial"/>
          <w:sz w:val="24"/>
          <w:szCs w:val="24"/>
        </w:rPr>
        <w:t>láser</w:t>
      </w:r>
      <w:r w:rsidRPr="0091023F">
        <w:rPr>
          <w:rFonts w:ascii="Arial" w:hAnsi="Arial" w:cs="Arial"/>
          <w:sz w:val="24"/>
          <w:szCs w:val="24"/>
        </w:rPr>
        <w:t xml:space="preserve"> deben presupuestar solamente carátulas hechas en papel especial, identificadas con la letra “A” </w:t>
      </w:r>
      <w:r w:rsidR="00B93FFB" w:rsidRPr="0091023F">
        <w:rPr>
          <w:rFonts w:ascii="Arial" w:hAnsi="Arial" w:cs="Arial"/>
          <w:sz w:val="24"/>
          <w:szCs w:val="24"/>
        </w:rPr>
        <w:t xml:space="preserve">después </w:t>
      </w:r>
      <w:r w:rsidRPr="0091023F">
        <w:rPr>
          <w:rFonts w:ascii="Arial" w:hAnsi="Arial" w:cs="Arial"/>
          <w:sz w:val="24"/>
          <w:szCs w:val="24"/>
        </w:rPr>
        <w:t>del código</w:t>
      </w:r>
      <w:r w:rsidR="00B50045" w:rsidRPr="0091023F">
        <w:rPr>
          <w:rFonts w:ascii="Arial" w:hAnsi="Arial" w:cs="Arial"/>
          <w:sz w:val="24"/>
          <w:szCs w:val="24"/>
        </w:rPr>
        <w:t xml:space="preserve"> del artículo.</w:t>
      </w:r>
    </w:p>
    <w:p w14:paraId="547E288E"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06E6A2C3" w14:textId="77777777" w:rsidR="0046016A" w:rsidRPr="0091023F" w:rsidRDefault="0046016A" w:rsidP="00B06750">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Se deben considerar los </w:t>
      </w:r>
      <w:r w:rsidRPr="0091023F">
        <w:rPr>
          <w:rFonts w:ascii="Arial" w:hAnsi="Arial" w:cs="Arial"/>
          <w:b/>
          <w:sz w:val="24"/>
          <w:szCs w:val="24"/>
        </w:rPr>
        <w:t xml:space="preserve">suministros de </w:t>
      </w:r>
      <w:r w:rsidR="0075172A" w:rsidRPr="0091023F">
        <w:rPr>
          <w:rFonts w:ascii="Arial" w:hAnsi="Arial" w:cs="Arial"/>
          <w:b/>
          <w:sz w:val="24"/>
          <w:szCs w:val="24"/>
        </w:rPr>
        <w:t xml:space="preserve">los </w:t>
      </w:r>
      <w:r w:rsidRPr="0091023F">
        <w:rPr>
          <w:rFonts w:ascii="Arial" w:hAnsi="Arial" w:cs="Arial"/>
          <w:b/>
          <w:sz w:val="24"/>
          <w:szCs w:val="24"/>
        </w:rPr>
        <w:t xml:space="preserve">equipos </w:t>
      </w:r>
      <w:r w:rsidR="001E79A5" w:rsidRPr="0091023F">
        <w:rPr>
          <w:rFonts w:ascii="Arial" w:hAnsi="Arial" w:cs="Arial"/>
          <w:b/>
          <w:sz w:val="24"/>
          <w:szCs w:val="24"/>
        </w:rPr>
        <w:t>nuevos</w:t>
      </w:r>
      <w:r w:rsidR="001E79A5" w:rsidRPr="0091023F">
        <w:rPr>
          <w:rFonts w:ascii="Arial" w:hAnsi="Arial" w:cs="Arial"/>
          <w:sz w:val="24"/>
          <w:szCs w:val="24"/>
        </w:rPr>
        <w:t xml:space="preserve"> </w:t>
      </w:r>
      <w:r w:rsidRPr="0091023F">
        <w:rPr>
          <w:rFonts w:ascii="Arial" w:hAnsi="Arial" w:cs="Arial"/>
          <w:sz w:val="24"/>
          <w:szCs w:val="24"/>
        </w:rPr>
        <w:t>que se entrega</w:t>
      </w:r>
      <w:r w:rsidR="0075172A" w:rsidRPr="0091023F">
        <w:rPr>
          <w:rFonts w:ascii="Arial" w:hAnsi="Arial" w:cs="Arial"/>
          <w:sz w:val="24"/>
          <w:szCs w:val="24"/>
        </w:rPr>
        <w:t xml:space="preserve">ron en </w:t>
      </w:r>
      <w:r w:rsidRPr="0091023F">
        <w:rPr>
          <w:rFonts w:ascii="Arial" w:hAnsi="Arial" w:cs="Arial"/>
          <w:sz w:val="24"/>
          <w:szCs w:val="24"/>
        </w:rPr>
        <w:t>el 20</w:t>
      </w:r>
      <w:r w:rsidR="003F23DE" w:rsidRPr="0091023F">
        <w:rPr>
          <w:rFonts w:ascii="Arial" w:hAnsi="Arial" w:cs="Arial"/>
          <w:sz w:val="24"/>
          <w:szCs w:val="24"/>
        </w:rPr>
        <w:t>2</w:t>
      </w:r>
      <w:r w:rsidR="00826DAC" w:rsidRPr="0091023F">
        <w:rPr>
          <w:rFonts w:ascii="Arial" w:hAnsi="Arial" w:cs="Arial"/>
          <w:sz w:val="24"/>
          <w:szCs w:val="24"/>
        </w:rPr>
        <w:t>2</w:t>
      </w:r>
      <w:r w:rsidR="0075172A" w:rsidRPr="0091023F">
        <w:rPr>
          <w:rFonts w:ascii="Arial" w:hAnsi="Arial" w:cs="Arial"/>
          <w:sz w:val="24"/>
          <w:szCs w:val="24"/>
        </w:rPr>
        <w:t xml:space="preserve"> y los que</w:t>
      </w:r>
      <w:r w:rsidR="008F4710" w:rsidRPr="0091023F">
        <w:rPr>
          <w:rFonts w:ascii="Arial" w:hAnsi="Arial" w:cs="Arial"/>
          <w:sz w:val="24"/>
          <w:szCs w:val="24"/>
        </w:rPr>
        <w:t xml:space="preserve"> </w:t>
      </w:r>
      <w:r w:rsidRPr="0091023F">
        <w:rPr>
          <w:rFonts w:ascii="Arial" w:hAnsi="Arial" w:cs="Arial"/>
          <w:sz w:val="24"/>
          <w:szCs w:val="24"/>
        </w:rPr>
        <w:t>fueron aprobados para el 20</w:t>
      </w:r>
      <w:r w:rsidR="00B06750" w:rsidRPr="0091023F">
        <w:rPr>
          <w:rFonts w:ascii="Arial" w:hAnsi="Arial" w:cs="Arial"/>
          <w:sz w:val="24"/>
          <w:szCs w:val="24"/>
        </w:rPr>
        <w:t>2</w:t>
      </w:r>
      <w:r w:rsidR="00826DAC" w:rsidRPr="0091023F">
        <w:rPr>
          <w:rFonts w:ascii="Arial" w:hAnsi="Arial" w:cs="Arial"/>
          <w:sz w:val="24"/>
          <w:szCs w:val="24"/>
        </w:rPr>
        <w:t>3</w:t>
      </w:r>
      <w:r w:rsidRPr="0091023F">
        <w:rPr>
          <w:rFonts w:ascii="Arial" w:hAnsi="Arial" w:cs="Arial"/>
          <w:sz w:val="24"/>
          <w:szCs w:val="24"/>
        </w:rPr>
        <w:t>. Se reitera que los suministros presupuestados serán únicamente para equipos propiedad del Poder Judicial.</w:t>
      </w:r>
    </w:p>
    <w:p w14:paraId="58FEB7C7" w14:textId="77777777" w:rsidR="0046016A" w:rsidRPr="0091023F" w:rsidRDefault="0046016A" w:rsidP="00BC0F83">
      <w:pPr>
        <w:tabs>
          <w:tab w:val="left" w:pos="360"/>
        </w:tabs>
        <w:jc w:val="both"/>
        <w:rPr>
          <w:rFonts w:ascii="Arial" w:hAnsi="Arial" w:cs="Arial"/>
          <w:color w:val="C00000"/>
          <w:sz w:val="24"/>
          <w:szCs w:val="24"/>
        </w:rPr>
      </w:pPr>
    </w:p>
    <w:p w14:paraId="3EDD3C30" w14:textId="77777777" w:rsidR="00A4190F" w:rsidRPr="0091023F" w:rsidRDefault="00B06750" w:rsidP="00B06750">
      <w:pPr>
        <w:numPr>
          <w:ilvl w:val="0"/>
          <w:numId w:val="2"/>
        </w:numPr>
        <w:tabs>
          <w:tab w:val="clear" w:pos="375"/>
          <w:tab w:val="left" w:pos="360"/>
          <w:tab w:val="num" w:pos="426"/>
        </w:tabs>
        <w:ind w:left="0" w:firstLine="0"/>
        <w:jc w:val="both"/>
        <w:rPr>
          <w:rFonts w:ascii="Arial" w:hAnsi="Arial" w:cs="Arial"/>
          <w:color w:val="C00000"/>
          <w:sz w:val="24"/>
          <w:szCs w:val="24"/>
        </w:rPr>
      </w:pPr>
      <w:r w:rsidRPr="0091023F">
        <w:rPr>
          <w:rFonts w:ascii="Arial" w:hAnsi="Arial" w:cs="Arial"/>
          <w:color w:val="C00000"/>
          <w:sz w:val="24"/>
          <w:szCs w:val="24"/>
        </w:rPr>
        <w:t xml:space="preserve"> </w:t>
      </w:r>
      <w:r w:rsidR="00B14FBF" w:rsidRPr="0091023F">
        <w:rPr>
          <w:rFonts w:ascii="Arial" w:hAnsi="Arial" w:cs="Arial"/>
          <w:sz w:val="24"/>
          <w:szCs w:val="24"/>
        </w:rPr>
        <w:t xml:space="preserve">Los despachos judiciales deben considerar </w:t>
      </w:r>
      <w:r w:rsidR="00A4190F" w:rsidRPr="0091023F">
        <w:rPr>
          <w:rFonts w:ascii="Arial" w:hAnsi="Arial" w:cs="Arial"/>
          <w:sz w:val="24"/>
          <w:szCs w:val="24"/>
        </w:rPr>
        <w:t xml:space="preserve">dentro de </w:t>
      </w:r>
      <w:r w:rsidR="00B14FBF" w:rsidRPr="0091023F">
        <w:rPr>
          <w:rFonts w:ascii="Arial" w:hAnsi="Arial" w:cs="Arial"/>
          <w:sz w:val="24"/>
          <w:szCs w:val="24"/>
        </w:rPr>
        <w:t xml:space="preserve">su presupuesto los formularios que no están informatizados. </w:t>
      </w:r>
      <w:r w:rsidR="00442EFF" w:rsidRPr="0091023F">
        <w:rPr>
          <w:rFonts w:ascii="Arial" w:hAnsi="Arial" w:cs="Arial"/>
          <w:sz w:val="24"/>
          <w:szCs w:val="24"/>
        </w:rPr>
        <w:t>P</w:t>
      </w:r>
      <w:r w:rsidR="00051737" w:rsidRPr="0091023F">
        <w:rPr>
          <w:rFonts w:ascii="Arial" w:hAnsi="Arial" w:cs="Arial"/>
          <w:sz w:val="24"/>
          <w:szCs w:val="24"/>
        </w:rPr>
        <w:t xml:space="preserve">ueden consultar </w:t>
      </w:r>
      <w:r w:rsidR="00A4190F" w:rsidRPr="0091023F">
        <w:rPr>
          <w:rFonts w:ascii="Arial" w:hAnsi="Arial" w:cs="Arial"/>
          <w:sz w:val="24"/>
          <w:szCs w:val="24"/>
        </w:rPr>
        <w:t xml:space="preserve">la lista de los formularios informatizados </w:t>
      </w:r>
      <w:r w:rsidR="00051737" w:rsidRPr="0091023F">
        <w:rPr>
          <w:rFonts w:ascii="Arial" w:hAnsi="Arial" w:cs="Arial"/>
          <w:sz w:val="24"/>
          <w:szCs w:val="24"/>
        </w:rPr>
        <w:t>en la Intra</w:t>
      </w:r>
      <w:r w:rsidR="00A4190F" w:rsidRPr="0091023F">
        <w:rPr>
          <w:rFonts w:ascii="Arial" w:hAnsi="Arial" w:cs="Arial"/>
          <w:sz w:val="24"/>
          <w:szCs w:val="24"/>
        </w:rPr>
        <w:t xml:space="preserve">net, </w:t>
      </w:r>
      <w:r w:rsidR="009227AF" w:rsidRPr="0091023F">
        <w:rPr>
          <w:rFonts w:ascii="Arial" w:hAnsi="Arial" w:cs="Arial"/>
          <w:sz w:val="24"/>
          <w:szCs w:val="24"/>
        </w:rPr>
        <w:t xml:space="preserve">en la opción </w:t>
      </w:r>
      <w:r w:rsidR="00A4190F" w:rsidRPr="0091023F">
        <w:rPr>
          <w:rFonts w:ascii="Arial" w:hAnsi="Arial" w:cs="Arial"/>
          <w:sz w:val="24"/>
          <w:szCs w:val="24"/>
        </w:rPr>
        <w:t>Servicios</w:t>
      </w:r>
      <w:r w:rsidR="009227AF" w:rsidRPr="0091023F">
        <w:rPr>
          <w:rFonts w:ascii="Arial" w:hAnsi="Arial" w:cs="Arial"/>
          <w:sz w:val="24"/>
          <w:szCs w:val="24"/>
        </w:rPr>
        <w:t xml:space="preserve"> </w:t>
      </w:r>
      <w:r w:rsidR="00A4190F" w:rsidRPr="0091023F">
        <w:rPr>
          <w:rFonts w:ascii="Arial" w:hAnsi="Arial" w:cs="Arial"/>
          <w:sz w:val="24"/>
          <w:szCs w:val="24"/>
        </w:rPr>
        <w:t>y luego en Formularios</w:t>
      </w:r>
      <w:r w:rsidR="00A4190F" w:rsidRPr="0091023F">
        <w:rPr>
          <w:rFonts w:ascii="Arial" w:hAnsi="Arial" w:cs="Arial"/>
          <w:color w:val="C00000"/>
          <w:sz w:val="24"/>
          <w:szCs w:val="24"/>
        </w:rPr>
        <w:t>.</w:t>
      </w:r>
    </w:p>
    <w:p w14:paraId="485AD0AF" w14:textId="77777777" w:rsidR="0046016A" w:rsidRPr="0091023F" w:rsidRDefault="0046016A" w:rsidP="00BC0F83">
      <w:pPr>
        <w:tabs>
          <w:tab w:val="left" w:pos="360"/>
        </w:tabs>
        <w:jc w:val="both"/>
        <w:rPr>
          <w:rFonts w:ascii="Arial" w:hAnsi="Arial" w:cs="Arial"/>
          <w:color w:val="C00000"/>
          <w:sz w:val="24"/>
          <w:szCs w:val="24"/>
        </w:rPr>
      </w:pPr>
    </w:p>
    <w:p w14:paraId="5F049BD8" w14:textId="77777777" w:rsidR="00DA49EE" w:rsidRPr="0091023F" w:rsidRDefault="00051737" w:rsidP="00B06750">
      <w:pPr>
        <w:numPr>
          <w:ilvl w:val="0"/>
          <w:numId w:val="2"/>
        </w:numPr>
        <w:tabs>
          <w:tab w:val="clear" w:pos="375"/>
          <w:tab w:val="left" w:pos="360"/>
          <w:tab w:val="left" w:pos="567"/>
        </w:tabs>
        <w:ind w:left="0" w:firstLine="0"/>
        <w:jc w:val="both"/>
        <w:rPr>
          <w:rFonts w:ascii="Arial" w:hAnsi="Arial" w:cs="Arial"/>
          <w:sz w:val="24"/>
          <w:szCs w:val="24"/>
        </w:rPr>
      </w:pPr>
      <w:r w:rsidRPr="0091023F">
        <w:rPr>
          <w:rFonts w:ascii="Arial" w:hAnsi="Arial" w:cs="Arial"/>
          <w:sz w:val="24"/>
          <w:szCs w:val="24"/>
        </w:rPr>
        <w:t xml:space="preserve">Las </w:t>
      </w:r>
      <w:r w:rsidR="0046016A" w:rsidRPr="0091023F">
        <w:rPr>
          <w:rFonts w:ascii="Arial" w:hAnsi="Arial" w:cs="Arial"/>
          <w:sz w:val="24"/>
          <w:szCs w:val="24"/>
        </w:rPr>
        <w:t>Administraci</w:t>
      </w:r>
      <w:r w:rsidRPr="0091023F">
        <w:rPr>
          <w:rFonts w:ascii="Arial" w:hAnsi="Arial" w:cs="Arial"/>
          <w:sz w:val="24"/>
          <w:szCs w:val="24"/>
        </w:rPr>
        <w:t>ones</w:t>
      </w:r>
      <w:r w:rsidR="0046016A" w:rsidRPr="0091023F">
        <w:rPr>
          <w:rFonts w:ascii="Arial" w:hAnsi="Arial" w:cs="Arial"/>
          <w:sz w:val="24"/>
          <w:szCs w:val="24"/>
        </w:rPr>
        <w:t xml:space="preserve"> Regional</w:t>
      </w:r>
      <w:r w:rsidRPr="0091023F">
        <w:rPr>
          <w:rFonts w:ascii="Arial" w:hAnsi="Arial" w:cs="Arial"/>
          <w:sz w:val="24"/>
          <w:szCs w:val="24"/>
        </w:rPr>
        <w:t>es</w:t>
      </w:r>
      <w:r w:rsidR="0046016A" w:rsidRPr="0091023F">
        <w:rPr>
          <w:rFonts w:ascii="Arial" w:hAnsi="Arial" w:cs="Arial"/>
          <w:sz w:val="24"/>
          <w:szCs w:val="24"/>
        </w:rPr>
        <w:t xml:space="preserve"> debe</w:t>
      </w:r>
      <w:r w:rsidRPr="0091023F">
        <w:rPr>
          <w:rFonts w:ascii="Arial" w:hAnsi="Arial" w:cs="Arial"/>
          <w:sz w:val="24"/>
          <w:szCs w:val="24"/>
        </w:rPr>
        <w:t>n</w:t>
      </w:r>
      <w:r w:rsidR="0046016A" w:rsidRPr="0091023F">
        <w:rPr>
          <w:rFonts w:ascii="Arial" w:hAnsi="Arial" w:cs="Arial"/>
          <w:sz w:val="24"/>
          <w:szCs w:val="24"/>
        </w:rPr>
        <w:t xml:space="preserve"> presupuestar los discos para el resguardo de la información que se procesa. A su vez, cada oficina judicial según corresponda, debe considerar dentro de su presupuesto los discos en </w:t>
      </w:r>
      <w:r w:rsidR="00D035B1" w:rsidRPr="0091023F">
        <w:rPr>
          <w:rFonts w:ascii="Arial" w:hAnsi="Arial" w:cs="Arial"/>
          <w:sz w:val="24"/>
          <w:szCs w:val="24"/>
        </w:rPr>
        <w:t xml:space="preserve">cualquier </w:t>
      </w:r>
      <w:r w:rsidR="0046016A" w:rsidRPr="0091023F">
        <w:rPr>
          <w:rFonts w:ascii="Arial" w:hAnsi="Arial" w:cs="Arial"/>
          <w:sz w:val="24"/>
          <w:szCs w:val="24"/>
        </w:rPr>
        <w:t xml:space="preserve">formato </w:t>
      </w:r>
      <w:r w:rsidR="00D035B1" w:rsidRPr="0091023F">
        <w:rPr>
          <w:rFonts w:ascii="Arial" w:hAnsi="Arial" w:cs="Arial"/>
          <w:sz w:val="24"/>
          <w:szCs w:val="24"/>
        </w:rPr>
        <w:t xml:space="preserve">que serán </w:t>
      </w:r>
      <w:r w:rsidR="0046016A" w:rsidRPr="0091023F">
        <w:rPr>
          <w:rFonts w:ascii="Arial" w:hAnsi="Arial" w:cs="Arial"/>
          <w:sz w:val="24"/>
          <w:szCs w:val="24"/>
        </w:rPr>
        <w:t>utiliza</w:t>
      </w:r>
      <w:r w:rsidR="00D035B1" w:rsidRPr="0091023F">
        <w:rPr>
          <w:rFonts w:ascii="Arial" w:hAnsi="Arial" w:cs="Arial"/>
          <w:sz w:val="24"/>
          <w:szCs w:val="24"/>
        </w:rPr>
        <w:t>d</w:t>
      </w:r>
      <w:r w:rsidR="0046016A" w:rsidRPr="0091023F">
        <w:rPr>
          <w:rFonts w:ascii="Arial" w:hAnsi="Arial" w:cs="Arial"/>
          <w:sz w:val="24"/>
          <w:szCs w:val="24"/>
        </w:rPr>
        <w:t>os en la grabación de las audiencias, juicios y demás actividades, especialmente en aquellas tendientes a fomentar la oralidad.</w:t>
      </w:r>
    </w:p>
    <w:p w14:paraId="4EDB983E" w14:textId="77777777" w:rsidR="00DA49EE" w:rsidRPr="0091023F" w:rsidRDefault="00DA49EE" w:rsidP="00BC0F83">
      <w:pPr>
        <w:tabs>
          <w:tab w:val="left" w:pos="360"/>
        </w:tabs>
        <w:jc w:val="both"/>
        <w:rPr>
          <w:rFonts w:ascii="Arial" w:hAnsi="Arial" w:cs="Arial"/>
          <w:color w:val="C00000"/>
          <w:sz w:val="24"/>
          <w:szCs w:val="24"/>
        </w:rPr>
      </w:pPr>
    </w:p>
    <w:p w14:paraId="596C5624" w14:textId="77777777" w:rsidR="0046016A" w:rsidRPr="0091023F" w:rsidRDefault="0046016A" w:rsidP="00B06750">
      <w:pPr>
        <w:numPr>
          <w:ilvl w:val="0"/>
          <w:numId w:val="2"/>
        </w:numPr>
        <w:tabs>
          <w:tab w:val="clear" w:pos="375"/>
          <w:tab w:val="left" w:pos="360"/>
          <w:tab w:val="num" w:pos="567"/>
        </w:tabs>
        <w:ind w:left="0" w:firstLine="0"/>
        <w:jc w:val="both"/>
        <w:rPr>
          <w:rFonts w:ascii="Arial" w:hAnsi="Arial" w:cs="Arial"/>
          <w:bCs/>
          <w:sz w:val="24"/>
          <w:szCs w:val="24"/>
        </w:rPr>
      </w:pPr>
      <w:r w:rsidRPr="0091023F">
        <w:rPr>
          <w:rFonts w:ascii="Arial" w:hAnsi="Arial" w:cs="Arial"/>
          <w:sz w:val="24"/>
          <w:szCs w:val="24"/>
        </w:rPr>
        <w:t>La</w:t>
      </w:r>
      <w:r w:rsidR="00002CB2" w:rsidRPr="0091023F">
        <w:rPr>
          <w:rFonts w:ascii="Arial" w:hAnsi="Arial" w:cs="Arial"/>
          <w:sz w:val="24"/>
          <w:szCs w:val="24"/>
        </w:rPr>
        <w:t>s</w:t>
      </w:r>
      <w:r w:rsidRPr="0091023F">
        <w:rPr>
          <w:rFonts w:ascii="Arial" w:hAnsi="Arial" w:cs="Arial"/>
          <w:sz w:val="24"/>
          <w:szCs w:val="24"/>
        </w:rPr>
        <w:t xml:space="preserve"> Administraci</w:t>
      </w:r>
      <w:r w:rsidR="00002CB2" w:rsidRPr="0091023F">
        <w:rPr>
          <w:rFonts w:ascii="Arial" w:hAnsi="Arial" w:cs="Arial"/>
          <w:sz w:val="24"/>
          <w:szCs w:val="24"/>
        </w:rPr>
        <w:t>ones</w:t>
      </w:r>
      <w:r w:rsidRPr="0091023F">
        <w:rPr>
          <w:rFonts w:ascii="Arial" w:hAnsi="Arial" w:cs="Arial"/>
          <w:sz w:val="24"/>
          <w:szCs w:val="24"/>
        </w:rPr>
        <w:t xml:space="preserve"> Regional</w:t>
      </w:r>
      <w:r w:rsidR="00002CB2" w:rsidRPr="0091023F">
        <w:rPr>
          <w:rFonts w:ascii="Arial" w:hAnsi="Arial" w:cs="Arial"/>
          <w:sz w:val="24"/>
          <w:szCs w:val="24"/>
        </w:rPr>
        <w:t>es</w:t>
      </w:r>
      <w:r w:rsidR="00511B2E" w:rsidRPr="0091023F">
        <w:rPr>
          <w:rFonts w:ascii="Arial" w:hAnsi="Arial" w:cs="Arial"/>
          <w:sz w:val="24"/>
          <w:szCs w:val="24"/>
        </w:rPr>
        <w:t xml:space="preserve"> </w:t>
      </w:r>
      <w:r w:rsidRPr="0091023F">
        <w:rPr>
          <w:rFonts w:ascii="Arial" w:hAnsi="Arial" w:cs="Arial"/>
          <w:sz w:val="24"/>
          <w:szCs w:val="24"/>
        </w:rPr>
        <w:t>debe</w:t>
      </w:r>
      <w:r w:rsidR="00002CB2" w:rsidRPr="0091023F">
        <w:rPr>
          <w:rFonts w:ascii="Arial" w:hAnsi="Arial" w:cs="Arial"/>
          <w:sz w:val="24"/>
          <w:szCs w:val="24"/>
        </w:rPr>
        <w:t>n</w:t>
      </w:r>
      <w:r w:rsidRPr="0091023F">
        <w:rPr>
          <w:rFonts w:ascii="Arial" w:hAnsi="Arial" w:cs="Arial"/>
          <w:sz w:val="24"/>
          <w:szCs w:val="24"/>
        </w:rPr>
        <w:t xml:space="preserve"> considerar dentro de su presupuesto aquellos artículos y suministros que generalmente se utilizan en las salas de juicio, de audiencias, de testigos, de deliberación, comedores, o en cualquier otra área común de los edificios.</w:t>
      </w:r>
    </w:p>
    <w:p w14:paraId="2C319831" w14:textId="77777777" w:rsidR="00BC0F83" w:rsidRPr="0091023F" w:rsidRDefault="00BC0F83" w:rsidP="00BC0F83">
      <w:pPr>
        <w:tabs>
          <w:tab w:val="left" w:pos="360"/>
        </w:tabs>
        <w:jc w:val="both"/>
        <w:rPr>
          <w:rFonts w:ascii="Arial" w:hAnsi="Arial" w:cs="Arial"/>
          <w:color w:val="C00000"/>
          <w:sz w:val="24"/>
          <w:szCs w:val="24"/>
        </w:rPr>
      </w:pPr>
    </w:p>
    <w:p w14:paraId="05A865F9" w14:textId="77777777" w:rsidR="00442351" w:rsidRPr="0091023F" w:rsidRDefault="00FC5328" w:rsidP="00B0304A">
      <w:pPr>
        <w:numPr>
          <w:ilvl w:val="0"/>
          <w:numId w:val="2"/>
        </w:numPr>
        <w:tabs>
          <w:tab w:val="clear" w:pos="375"/>
          <w:tab w:val="left" w:pos="360"/>
          <w:tab w:val="left" w:pos="426"/>
          <w:tab w:val="left" w:pos="567"/>
        </w:tabs>
        <w:ind w:left="0" w:firstLine="0"/>
        <w:jc w:val="both"/>
        <w:rPr>
          <w:rFonts w:ascii="Arial" w:hAnsi="Arial" w:cs="Arial"/>
          <w:bCs/>
          <w:sz w:val="24"/>
          <w:szCs w:val="24"/>
        </w:rPr>
      </w:pPr>
      <w:r w:rsidRPr="0091023F">
        <w:rPr>
          <w:rFonts w:ascii="Arial" w:hAnsi="Arial" w:cs="Arial"/>
          <w:color w:val="C00000"/>
          <w:sz w:val="24"/>
          <w:szCs w:val="24"/>
        </w:rPr>
        <w:t xml:space="preserve">    </w:t>
      </w:r>
      <w:r w:rsidR="0046016A" w:rsidRPr="0091023F">
        <w:rPr>
          <w:rFonts w:ascii="Arial" w:hAnsi="Arial" w:cs="Arial"/>
          <w:sz w:val="24"/>
          <w:szCs w:val="24"/>
        </w:rPr>
        <w:t xml:space="preserve">En cuanto a la confección de </w:t>
      </w:r>
      <w:r w:rsidR="0046016A" w:rsidRPr="0091023F">
        <w:rPr>
          <w:rFonts w:ascii="Arial" w:hAnsi="Arial" w:cs="Arial"/>
          <w:b/>
          <w:sz w:val="24"/>
          <w:szCs w:val="24"/>
        </w:rPr>
        <w:t>uniformes (vestuario y calzado)</w:t>
      </w:r>
      <w:r w:rsidR="0046016A" w:rsidRPr="0091023F">
        <w:rPr>
          <w:rFonts w:ascii="Arial" w:hAnsi="Arial" w:cs="Arial"/>
          <w:sz w:val="24"/>
          <w:szCs w:val="24"/>
        </w:rPr>
        <w:t xml:space="preserve"> </w:t>
      </w:r>
      <w:r w:rsidR="00A71C72" w:rsidRPr="0091023F">
        <w:rPr>
          <w:rFonts w:ascii="Arial" w:hAnsi="Arial" w:cs="Arial"/>
          <w:sz w:val="24"/>
          <w:szCs w:val="24"/>
        </w:rPr>
        <w:t xml:space="preserve">el </w:t>
      </w:r>
      <w:r w:rsidR="0073782A" w:rsidRPr="0091023F">
        <w:rPr>
          <w:rFonts w:ascii="Arial" w:hAnsi="Arial" w:cs="Arial"/>
          <w:sz w:val="24"/>
          <w:szCs w:val="24"/>
        </w:rPr>
        <w:t>D</w:t>
      </w:r>
      <w:r w:rsidR="0046016A" w:rsidRPr="0091023F">
        <w:rPr>
          <w:rFonts w:ascii="Arial" w:hAnsi="Arial" w:cs="Arial"/>
          <w:sz w:val="24"/>
          <w:szCs w:val="24"/>
        </w:rPr>
        <w:t>epartamento de Seguridad</w:t>
      </w:r>
      <w:r w:rsidR="004F43EA" w:rsidRPr="0091023F">
        <w:rPr>
          <w:rFonts w:ascii="Arial" w:hAnsi="Arial" w:cs="Arial"/>
          <w:sz w:val="24"/>
          <w:szCs w:val="24"/>
        </w:rPr>
        <w:t>,</w:t>
      </w:r>
      <w:r w:rsidR="0046016A" w:rsidRPr="0091023F">
        <w:rPr>
          <w:rFonts w:ascii="Arial" w:hAnsi="Arial" w:cs="Arial"/>
          <w:sz w:val="24"/>
          <w:szCs w:val="24"/>
        </w:rPr>
        <w:t xml:space="preserve"> </w:t>
      </w:r>
      <w:r w:rsidR="00A71C72" w:rsidRPr="0091023F">
        <w:rPr>
          <w:rFonts w:ascii="Arial" w:hAnsi="Arial" w:cs="Arial"/>
          <w:sz w:val="24"/>
          <w:szCs w:val="24"/>
        </w:rPr>
        <w:t xml:space="preserve">Departamento de </w:t>
      </w:r>
      <w:r w:rsidR="0046016A" w:rsidRPr="0091023F">
        <w:rPr>
          <w:rFonts w:ascii="Arial" w:hAnsi="Arial" w:cs="Arial"/>
          <w:sz w:val="24"/>
          <w:szCs w:val="24"/>
        </w:rPr>
        <w:t>Servicios Generales,</w:t>
      </w:r>
      <w:r w:rsidR="004F43EA" w:rsidRPr="0091023F">
        <w:rPr>
          <w:rFonts w:ascii="Arial" w:hAnsi="Arial" w:cs="Arial"/>
          <w:sz w:val="24"/>
          <w:szCs w:val="24"/>
        </w:rPr>
        <w:t xml:space="preserve"> Dirección de Tecnología de la Información</w:t>
      </w:r>
      <w:r w:rsidR="00434CC4" w:rsidRPr="0091023F">
        <w:rPr>
          <w:rFonts w:ascii="Arial" w:hAnsi="Arial" w:cs="Arial"/>
          <w:sz w:val="24"/>
          <w:szCs w:val="24"/>
        </w:rPr>
        <w:t xml:space="preserve"> y Comunicaciones</w:t>
      </w:r>
      <w:r w:rsidR="004F43EA" w:rsidRPr="0091023F">
        <w:rPr>
          <w:rFonts w:ascii="Arial" w:hAnsi="Arial" w:cs="Arial"/>
          <w:sz w:val="24"/>
          <w:szCs w:val="24"/>
        </w:rPr>
        <w:t xml:space="preserve">, Departamento de Proveeduría, </w:t>
      </w:r>
      <w:r w:rsidR="00A71C72" w:rsidRPr="0091023F">
        <w:rPr>
          <w:rFonts w:ascii="Arial" w:hAnsi="Arial" w:cs="Arial"/>
          <w:sz w:val="24"/>
          <w:szCs w:val="24"/>
        </w:rPr>
        <w:t xml:space="preserve">Departamento de </w:t>
      </w:r>
      <w:r w:rsidR="004F43EA" w:rsidRPr="0091023F">
        <w:rPr>
          <w:rFonts w:ascii="Arial" w:hAnsi="Arial" w:cs="Arial"/>
          <w:sz w:val="24"/>
          <w:szCs w:val="24"/>
        </w:rPr>
        <w:t xml:space="preserve">Artes Gráficas, Escuela Judicial, oficinas adscritas al Organismo de Investigación Judicial, </w:t>
      </w:r>
      <w:r w:rsidR="00077AE1" w:rsidRPr="0091023F">
        <w:rPr>
          <w:rFonts w:ascii="Arial" w:hAnsi="Arial" w:cs="Arial"/>
          <w:sz w:val="24"/>
          <w:szCs w:val="24"/>
        </w:rPr>
        <w:t>Unidad de Protección de Víctimas y Testigos</w:t>
      </w:r>
      <w:r w:rsidR="004C4C38" w:rsidRPr="0091023F">
        <w:rPr>
          <w:rFonts w:ascii="Arial" w:hAnsi="Arial" w:cs="Arial"/>
          <w:sz w:val="24"/>
          <w:szCs w:val="24"/>
        </w:rPr>
        <w:t>, Oficina de Atención y Protección a la Víctima del Delito</w:t>
      </w:r>
      <w:r w:rsidR="00D1448A" w:rsidRPr="0091023F">
        <w:rPr>
          <w:rFonts w:ascii="Arial" w:hAnsi="Arial" w:cs="Arial"/>
          <w:sz w:val="24"/>
          <w:szCs w:val="24"/>
        </w:rPr>
        <w:t xml:space="preserve">, </w:t>
      </w:r>
      <w:r w:rsidR="0028046B" w:rsidRPr="0091023F">
        <w:rPr>
          <w:rFonts w:ascii="Arial" w:hAnsi="Arial" w:cs="Arial"/>
          <w:sz w:val="24"/>
          <w:szCs w:val="24"/>
        </w:rPr>
        <w:t>Servicio M</w:t>
      </w:r>
      <w:r w:rsidR="004F43EA" w:rsidRPr="0091023F">
        <w:rPr>
          <w:rFonts w:ascii="Arial" w:hAnsi="Arial" w:cs="Arial"/>
          <w:sz w:val="24"/>
          <w:szCs w:val="24"/>
        </w:rPr>
        <w:t>édico</w:t>
      </w:r>
      <w:r w:rsidR="00D1448A" w:rsidRPr="0091023F">
        <w:rPr>
          <w:rFonts w:ascii="Arial" w:hAnsi="Arial" w:cs="Arial"/>
          <w:sz w:val="24"/>
          <w:szCs w:val="24"/>
        </w:rPr>
        <w:t xml:space="preserve"> </w:t>
      </w:r>
      <w:r w:rsidR="004F43EA" w:rsidRPr="0091023F">
        <w:rPr>
          <w:rFonts w:ascii="Arial" w:hAnsi="Arial" w:cs="Arial"/>
          <w:sz w:val="24"/>
          <w:szCs w:val="24"/>
        </w:rPr>
        <w:t>y Archivo Judicial</w:t>
      </w:r>
      <w:r w:rsidR="00DF4353" w:rsidRPr="0091023F">
        <w:rPr>
          <w:rFonts w:ascii="Arial" w:hAnsi="Arial" w:cs="Arial"/>
          <w:sz w:val="24"/>
          <w:szCs w:val="24"/>
        </w:rPr>
        <w:t>,</w:t>
      </w:r>
      <w:r w:rsidR="0046016A" w:rsidRPr="0091023F">
        <w:rPr>
          <w:rFonts w:ascii="Arial" w:hAnsi="Arial" w:cs="Arial"/>
          <w:sz w:val="24"/>
          <w:szCs w:val="24"/>
        </w:rPr>
        <w:t xml:space="preserve"> </w:t>
      </w:r>
      <w:r w:rsidR="0028046B" w:rsidRPr="0091023F">
        <w:rPr>
          <w:rFonts w:ascii="Arial" w:hAnsi="Arial" w:cs="Arial"/>
          <w:sz w:val="24"/>
          <w:szCs w:val="24"/>
        </w:rPr>
        <w:t xml:space="preserve">deben </w:t>
      </w:r>
      <w:r w:rsidR="0046016A" w:rsidRPr="0091023F">
        <w:rPr>
          <w:rFonts w:ascii="Arial" w:hAnsi="Arial" w:cs="Arial"/>
          <w:sz w:val="24"/>
          <w:szCs w:val="24"/>
        </w:rPr>
        <w:t>inclu</w:t>
      </w:r>
      <w:r w:rsidR="0028046B" w:rsidRPr="0091023F">
        <w:rPr>
          <w:rFonts w:ascii="Arial" w:hAnsi="Arial" w:cs="Arial"/>
          <w:sz w:val="24"/>
          <w:szCs w:val="24"/>
        </w:rPr>
        <w:t>ir</w:t>
      </w:r>
      <w:r w:rsidR="0046016A" w:rsidRPr="0091023F">
        <w:rPr>
          <w:rFonts w:ascii="Arial" w:hAnsi="Arial" w:cs="Arial"/>
          <w:sz w:val="24"/>
          <w:szCs w:val="24"/>
        </w:rPr>
        <w:t xml:space="preserve"> dentro de sus presupuestos los uniformes de</w:t>
      </w:r>
      <w:r w:rsidR="00400AAC" w:rsidRPr="0091023F">
        <w:rPr>
          <w:rFonts w:ascii="Arial" w:hAnsi="Arial" w:cs="Arial"/>
          <w:sz w:val="24"/>
          <w:szCs w:val="24"/>
        </w:rPr>
        <w:t xml:space="preserve">l personal </w:t>
      </w:r>
      <w:r w:rsidR="0046016A" w:rsidRPr="0091023F">
        <w:rPr>
          <w:rFonts w:ascii="Arial" w:hAnsi="Arial" w:cs="Arial"/>
          <w:sz w:val="24"/>
          <w:szCs w:val="24"/>
        </w:rPr>
        <w:t xml:space="preserve">a su cargo </w:t>
      </w:r>
      <w:r w:rsidR="005F0D3B" w:rsidRPr="0091023F">
        <w:rPr>
          <w:rFonts w:ascii="Arial" w:hAnsi="Arial" w:cs="Arial"/>
          <w:sz w:val="24"/>
          <w:szCs w:val="24"/>
        </w:rPr>
        <w:t xml:space="preserve"> que por disposición tienen autorizado</w:t>
      </w:r>
      <w:r w:rsidR="00A71C72" w:rsidRPr="0091023F">
        <w:rPr>
          <w:rFonts w:ascii="Arial" w:hAnsi="Arial" w:cs="Arial"/>
          <w:sz w:val="24"/>
          <w:szCs w:val="24"/>
        </w:rPr>
        <w:t>s</w:t>
      </w:r>
      <w:r w:rsidR="005F0D3B" w:rsidRPr="0091023F">
        <w:rPr>
          <w:rFonts w:ascii="Arial" w:hAnsi="Arial" w:cs="Arial"/>
          <w:sz w:val="24"/>
          <w:szCs w:val="24"/>
        </w:rPr>
        <w:t xml:space="preserve">, según lo establecido en los parámetros definidos por la Dirección Ejecutiva, en cuanto al tipo y cantidad de prendas que se deben suministrar según la clase de puesto. Las oficinas que no estén autorizadas para contar con uniformes no deben formular la compra de estos artículos, de hacerlo, serán eliminados de su presupuesto, salvo casos específicos autorizados previamente por la Dirección Ejecutiva. </w:t>
      </w:r>
    </w:p>
    <w:p w14:paraId="285CB097" w14:textId="77777777" w:rsidR="00442351" w:rsidRPr="0091023F" w:rsidRDefault="00442351" w:rsidP="00FC3BA6">
      <w:pPr>
        <w:pStyle w:val="Prrafodelista"/>
        <w:rPr>
          <w:rFonts w:ascii="Arial" w:hAnsi="Arial" w:cs="Arial"/>
          <w:color w:val="C00000"/>
          <w:sz w:val="24"/>
          <w:szCs w:val="24"/>
        </w:rPr>
      </w:pPr>
    </w:p>
    <w:p w14:paraId="06EF4E00" w14:textId="77777777" w:rsidR="0046016A" w:rsidRPr="0091023F" w:rsidRDefault="00E057CE" w:rsidP="009B6A8A">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De acuerdo con</w:t>
      </w:r>
      <w:r w:rsidR="00A9023B" w:rsidRPr="0091023F">
        <w:rPr>
          <w:rFonts w:ascii="Arial" w:hAnsi="Arial" w:cs="Arial"/>
          <w:sz w:val="24"/>
          <w:szCs w:val="24"/>
        </w:rPr>
        <w:t xml:space="preserve"> </w:t>
      </w:r>
      <w:r w:rsidR="0046016A" w:rsidRPr="0091023F">
        <w:rPr>
          <w:rFonts w:ascii="Arial" w:hAnsi="Arial" w:cs="Arial"/>
          <w:sz w:val="24"/>
          <w:szCs w:val="24"/>
        </w:rPr>
        <w:t xml:space="preserve">lo establecido por el Departamento de Proveeduría, </w:t>
      </w:r>
      <w:r w:rsidR="00A9023B" w:rsidRPr="0091023F">
        <w:rPr>
          <w:rFonts w:ascii="Arial" w:hAnsi="Arial" w:cs="Arial"/>
          <w:sz w:val="24"/>
          <w:szCs w:val="24"/>
        </w:rPr>
        <w:t xml:space="preserve">las oficinas </w:t>
      </w:r>
      <w:r w:rsidR="0046016A" w:rsidRPr="0091023F">
        <w:rPr>
          <w:rFonts w:ascii="Arial" w:hAnsi="Arial" w:cs="Arial"/>
          <w:sz w:val="24"/>
          <w:szCs w:val="24"/>
        </w:rPr>
        <w:t xml:space="preserve">judiciales que tienen bajo su cargo </w:t>
      </w:r>
      <w:r w:rsidR="00D74A3B" w:rsidRPr="0091023F">
        <w:rPr>
          <w:rFonts w:ascii="Arial" w:hAnsi="Arial" w:cs="Arial"/>
          <w:sz w:val="24"/>
          <w:szCs w:val="24"/>
        </w:rPr>
        <w:t>vehículos</w:t>
      </w:r>
      <w:r w:rsidR="0046016A" w:rsidRPr="0091023F">
        <w:rPr>
          <w:rFonts w:ascii="Arial" w:hAnsi="Arial" w:cs="Arial"/>
          <w:sz w:val="24"/>
          <w:szCs w:val="24"/>
        </w:rPr>
        <w:t xml:space="preserve"> deben considerar en </w:t>
      </w:r>
      <w:r w:rsidR="00A9023B" w:rsidRPr="0091023F">
        <w:rPr>
          <w:rFonts w:ascii="Arial" w:hAnsi="Arial" w:cs="Arial"/>
          <w:sz w:val="24"/>
          <w:szCs w:val="24"/>
        </w:rPr>
        <w:t xml:space="preserve">su </w:t>
      </w:r>
      <w:r w:rsidR="0046016A" w:rsidRPr="0091023F">
        <w:rPr>
          <w:rFonts w:ascii="Arial" w:hAnsi="Arial" w:cs="Arial"/>
          <w:sz w:val="24"/>
          <w:szCs w:val="24"/>
        </w:rPr>
        <w:t xml:space="preserve">presupuesto </w:t>
      </w:r>
      <w:r w:rsidR="00A9023B" w:rsidRPr="0091023F">
        <w:rPr>
          <w:rFonts w:ascii="Arial" w:hAnsi="Arial" w:cs="Arial"/>
          <w:sz w:val="24"/>
          <w:szCs w:val="24"/>
        </w:rPr>
        <w:t xml:space="preserve">la </w:t>
      </w:r>
      <w:r w:rsidR="0046016A" w:rsidRPr="0091023F">
        <w:rPr>
          <w:rFonts w:ascii="Arial" w:hAnsi="Arial" w:cs="Arial"/>
          <w:sz w:val="24"/>
          <w:szCs w:val="24"/>
        </w:rPr>
        <w:t>compra de</w:t>
      </w:r>
      <w:r w:rsidR="0046016A" w:rsidRPr="0091023F">
        <w:rPr>
          <w:rFonts w:ascii="Arial" w:hAnsi="Arial" w:cs="Arial"/>
          <w:b/>
          <w:sz w:val="24"/>
          <w:szCs w:val="24"/>
        </w:rPr>
        <w:t xml:space="preserve"> llantas y baterías </w:t>
      </w:r>
      <w:r w:rsidRPr="0091023F">
        <w:rPr>
          <w:rFonts w:ascii="Arial" w:hAnsi="Arial" w:cs="Arial"/>
          <w:sz w:val="24"/>
          <w:szCs w:val="24"/>
        </w:rPr>
        <w:t>de acuerdo con</w:t>
      </w:r>
      <w:r w:rsidR="00A9023B" w:rsidRPr="0091023F">
        <w:rPr>
          <w:rFonts w:ascii="Arial" w:hAnsi="Arial" w:cs="Arial"/>
          <w:sz w:val="24"/>
          <w:szCs w:val="24"/>
        </w:rPr>
        <w:t xml:space="preserve"> </w:t>
      </w:r>
      <w:r w:rsidR="0046016A" w:rsidRPr="0091023F">
        <w:rPr>
          <w:rFonts w:ascii="Arial" w:hAnsi="Arial" w:cs="Arial"/>
          <w:sz w:val="24"/>
          <w:szCs w:val="24"/>
        </w:rPr>
        <w:t>la cantidad y tipo de unidades</w:t>
      </w:r>
      <w:r w:rsidR="00A9023B" w:rsidRPr="0091023F">
        <w:rPr>
          <w:rFonts w:ascii="Arial" w:hAnsi="Arial" w:cs="Arial"/>
          <w:sz w:val="24"/>
          <w:szCs w:val="24"/>
        </w:rPr>
        <w:t xml:space="preserve">, </w:t>
      </w:r>
      <w:r w:rsidR="0046016A" w:rsidRPr="0091023F">
        <w:rPr>
          <w:rFonts w:ascii="Arial" w:hAnsi="Arial" w:cs="Arial"/>
          <w:sz w:val="24"/>
          <w:szCs w:val="24"/>
        </w:rPr>
        <w:t>incluyendo las nu</w:t>
      </w:r>
      <w:r w:rsidR="00A9023B" w:rsidRPr="0091023F">
        <w:rPr>
          <w:rFonts w:ascii="Arial" w:hAnsi="Arial" w:cs="Arial"/>
          <w:sz w:val="24"/>
          <w:szCs w:val="24"/>
        </w:rPr>
        <w:t>evas que no han sido entregadas</w:t>
      </w:r>
      <w:r w:rsidR="0046016A" w:rsidRPr="0091023F">
        <w:rPr>
          <w:rFonts w:ascii="Arial" w:hAnsi="Arial" w:cs="Arial"/>
          <w:sz w:val="24"/>
          <w:szCs w:val="24"/>
        </w:rPr>
        <w:t xml:space="preserve">. </w:t>
      </w:r>
      <w:r w:rsidR="00A9023B" w:rsidRPr="0091023F">
        <w:rPr>
          <w:rFonts w:ascii="Arial" w:hAnsi="Arial" w:cs="Arial"/>
          <w:sz w:val="24"/>
          <w:szCs w:val="24"/>
        </w:rPr>
        <w:t>L</w:t>
      </w:r>
      <w:r w:rsidR="0046016A" w:rsidRPr="0091023F">
        <w:rPr>
          <w:rFonts w:ascii="Arial" w:hAnsi="Arial" w:cs="Arial"/>
          <w:sz w:val="24"/>
          <w:szCs w:val="24"/>
        </w:rPr>
        <w:t>a sustitución de llantas varía según el kilometraje (</w:t>
      </w:r>
      <w:r w:rsidR="00464268" w:rsidRPr="0091023F">
        <w:rPr>
          <w:rFonts w:ascii="Arial" w:hAnsi="Arial" w:cs="Arial"/>
          <w:sz w:val="24"/>
          <w:szCs w:val="24"/>
        </w:rPr>
        <w:t>5</w:t>
      </w:r>
      <w:r w:rsidR="0046016A" w:rsidRPr="0091023F">
        <w:rPr>
          <w:rFonts w:ascii="Arial" w:hAnsi="Arial" w:cs="Arial"/>
          <w:sz w:val="24"/>
          <w:szCs w:val="24"/>
        </w:rPr>
        <w:t xml:space="preserve">0.000 </w:t>
      </w:r>
      <w:r w:rsidR="00A9023B" w:rsidRPr="0091023F">
        <w:rPr>
          <w:rFonts w:ascii="Arial" w:hAnsi="Arial" w:cs="Arial"/>
          <w:sz w:val="24"/>
          <w:szCs w:val="24"/>
        </w:rPr>
        <w:t>km</w:t>
      </w:r>
      <w:r w:rsidR="0046016A" w:rsidRPr="0091023F">
        <w:rPr>
          <w:rFonts w:ascii="Arial" w:hAnsi="Arial" w:cs="Arial"/>
          <w:sz w:val="24"/>
          <w:szCs w:val="24"/>
        </w:rPr>
        <w:t xml:space="preserve"> aproximadamente). En el caso de las baterías, el cambio se debe </w:t>
      </w:r>
      <w:r w:rsidR="00C0592B" w:rsidRPr="0091023F">
        <w:rPr>
          <w:rFonts w:ascii="Arial" w:hAnsi="Arial" w:cs="Arial"/>
          <w:sz w:val="24"/>
          <w:szCs w:val="24"/>
        </w:rPr>
        <w:t>programa</w:t>
      </w:r>
      <w:r w:rsidR="0046016A" w:rsidRPr="0091023F">
        <w:rPr>
          <w:rFonts w:ascii="Arial" w:hAnsi="Arial" w:cs="Arial"/>
          <w:sz w:val="24"/>
          <w:szCs w:val="24"/>
        </w:rPr>
        <w:t>r conforme lo establezca la garantía.</w:t>
      </w:r>
    </w:p>
    <w:p w14:paraId="259011DF" w14:textId="77777777" w:rsidR="00C71100" w:rsidRPr="0091023F" w:rsidRDefault="00C71100" w:rsidP="00BC0F83">
      <w:pPr>
        <w:tabs>
          <w:tab w:val="left" w:pos="360"/>
        </w:tabs>
        <w:jc w:val="both"/>
        <w:rPr>
          <w:rFonts w:ascii="Arial" w:hAnsi="Arial" w:cs="Arial"/>
          <w:color w:val="C00000"/>
          <w:sz w:val="24"/>
          <w:szCs w:val="24"/>
        </w:rPr>
      </w:pPr>
    </w:p>
    <w:p w14:paraId="230A5082" w14:textId="77777777" w:rsidR="004B7869" w:rsidRPr="0091023F" w:rsidRDefault="0046016A" w:rsidP="009B6A8A">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Los </w:t>
      </w:r>
      <w:r w:rsidRPr="0091023F">
        <w:rPr>
          <w:rFonts w:ascii="Arial" w:hAnsi="Arial" w:cs="Arial"/>
          <w:b/>
          <w:sz w:val="24"/>
          <w:szCs w:val="24"/>
        </w:rPr>
        <w:t>artículos y equipos de limpieza</w:t>
      </w:r>
      <w:r w:rsidRPr="0091023F">
        <w:rPr>
          <w:rFonts w:ascii="Arial" w:hAnsi="Arial" w:cs="Arial"/>
          <w:sz w:val="24"/>
          <w:szCs w:val="24"/>
        </w:rPr>
        <w:t xml:space="preserve"> </w:t>
      </w:r>
      <w:r w:rsidR="00953EFF" w:rsidRPr="0091023F">
        <w:rPr>
          <w:rFonts w:ascii="Arial" w:hAnsi="Arial" w:cs="Arial"/>
          <w:sz w:val="24"/>
          <w:szCs w:val="24"/>
        </w:rPr>
        <w:t xml:space="preserve">se </w:t>
      </w:r>
      <w:r w:rsidR="0084457A" w:rsidRPr="0091023F">
        <w:rPr>
          <w:rFonts w:ascii="Arial" w:hAnsi="Arial" w:cs="Arial"/>
          <w:sz w:val="24"/>
          <w:szCs w:val="24"/>
        </w:rPr>
        <w:t xml:space="preserve">deben </w:t>
      </w:r>
      <w:r w:rsidRPr="0091023F">
        <w:rPr>
          <w:rFonts w:ascii="Arial" w:hAnsi="Arial" w:cs="Arial"/>
          <w:sz w:val="24"/>
          <w:szCs w:val="24"/>
        </w:rPr>
        <w:t>presupuesta</w:t>
      </w:r>
      <w:r w:rsidR="0084457A" w:rsidRPr="0091023F">
        <w:rPr>
          <w:rFonts w:ascii="Arial" w:hAnsi="Arial" w:cs="Arial"/>
          <w:sz w:val="24"/>
          <w:szCs w:val="24"/>
        </w:rPr>
        <w:t>r</w:t>
      </w:r>
      <w:r w:rsidR="00953EFF" w:rsidRPr="0091023F">
        <w:rPr>
          <w:rFonts w:ascii="Arial" w:hAnsi="Arial" w:cs="Arial"/>
          <w:sz w:val="24"/>
          <w:szCs w:val="24"/>
        </w:rPr>
        <w:t xml:space="preserve"> </w:t>
      </w:r>
      <w:r w:rsidRPr="0091023F">
        <w:rPr>
          <w:rFonts w:ascii="Arial" w:hAnsi="Arial" w:cs="Arial"/>
          <w:sz w:val="24"/>
          <w:szCs w:val="24"/>
        </w:rPr>
        <w:t xml:space="preserve">solamente en las oficinas </w:t>
      </w:r>
      <w:r w:rsidR="0005038E" w:rsidRPr="0091023F">
        <w:rPr>
          <w:rFonts w:ascii="Arial" w:hAnsi="Arial" w:cs="Arial"/>
          <w:sz w:val="24"/>
          <w:szCs w:val="24"/>
        </w:rPr>
        <w:t xml:space="preserve">en </w:t>
      </w:r>
      <w:r w:rsidRPr="0091023F">
        <w:rPr>
          <w:rFonts w:ascii="Arial" w:hAnsi="Arial" w:cs="Arial"/>
          <w:sz w:val="24"/>
          <w:szCs w:val="24"/>
        </w:rPr>
        <w:t xml:space="preserve">donde no exista el servicio de limpieza </w:t>
      </w:r>
      <w:r w:rsidR="003115C7" w:rsidRPr="0091023F">
        <w:rPr>
          <w:rFonts w:ascii="Arial" w:hAnsi="Arial" w:cs="Arial"/>
          <w:sz w:val="24"/>
          <w:szCs w:val="24"/>
        </w:rPr>
        <w:t>contratado.</w:t>
      </w:r>
      <w:r w:rsidRPr="0091023F">
        <w:rPr>
          <w:rFonts w:ascii="Arial" w:hAnsi="Arial" w:cs="Arial"/>
          <w:sz w:val="24"/>
          <w:szCs w:val="24"/>
          <w:vertAlign w:val="superscript"/>
        </w:rPr>
        <w:footnoteReference w:id="9"/>
      </w:r>
      <w:r w:rsidR="00BC6221" w:rsidRPr="0091023F">
        <w:rPr>
          <w:rFonts w:ascii="Arial" w:hAnsi="Arial" w:cs="Arial"/>
          <w:sz w:val="24"/>
          <w:szCs w:val="24"/>
        </w:rPr>
        <w:t xml:space="preserve"> Los centros de responsabilidad deben considerar que </w:t>
      </w:r>
      <w:r w:rsidR="004B7869" w:rsidRPr="0091023F">
        <w:rPr>
          <w:rFonts w:ascii="Arial" w:hAnsi="Arial" w:cs="Arial"/>
          <w:sz w:val="24"/>
          <w:szCs w:val="24"/>
        </w:rPr>
        <w:t>el sistema no carga automáticamente los artículos de limpieza, solamente lo hará en aquellas</w:t>
      </w:r>
      <w:r w:rsidR="00BC6221" w:rsidRPr="0091023F">
        <w:rPr>
          <w:rFonts w:ascii="Arial" w:hAnsi="Arial" w:cs="Arial"/>
          <w:sz w:val="24"/>
          <w:szCs w:val="24"/>
        </w:rPr>
        <w:t xml:space="preserve"> oficinas</w:t>
      </w:r>
      <w:r w:rsidR="004B7869" w:rsidRPr="0091023F">
        <w:rPr>
          <w:rFonts w:ascii="Arial" w:hAnsi="Arial" w:cs="Arial"/>
          <w:sz w:val="24"/>
          <w:szCs w:val="24"/>
        </w:rPr>
        <w:t xml:space="preserve"> que dentro de sus cuadros de consumo tengan registrados estos artículos. </w:t>
      </w:r>
      <w:r w:rsidR="0005038E" w:rsidRPr="0091023F">
        <w:rPr>
          <w:rFonts w:ascii="Arial" w:hAnsi="Arial" w:cs="Arial"/>
          <w:sz w:val="24"/>
          <w:szCs w:val="24"/>
        </w:rPr>
        <w:t>Por lo tanto, l</w:t>
      </w:r>
      <w:r w:rsidR="003115C7" w:rsidRPr="0091023F">
        <w:rPr>
          <w:rFonts w:ascii="Arial" w:hAnsi="Arial" w:cs="Arial"/>
          <w:sz w:val="24"/>
          <w:szCs w:val="24"/>
        </w:rPr>
        <w:t>as oficinas deben verificar la necesidad de</w:t>
      </w:r>
      <w:r w:rsidR="0005038E" w:rsidRPr="0091023F">
        <w:rPr>
          <w:rFonts w:ascii="Arial" w:hAnsi="Arial" w:cs="Arial"/>
          <w:sz w:val="24"/>
          <w:szCs w:val="24"/>
        </w:rPr>
        <w:t xml:space="preserve"> este tipo de artículos </w:t>
      </w:r>
      <w:r w:rsidR="003115C7" w:rsidRPr="0091023F">
        <w:rPr>
          <w:rFonts w:ascii="Arial" w:hAnsi="Arial" w:cs="Arial"/>
          <w:sz w:val="24"/>
          <w:szCs w:val="24"/>
        </w:rPr>
        <w:t>y su correcta formulación</w:t>
      </w:r>
      <w:r w:rsidR="004B7869" w:rsidRPr="0091023F">
        <w:rPr>
          <w:rFonts w:ascii="Arial" w:hAnsi="Arial" w:cs="Arial"/>
          <w:sz w:val="24"/>
          <w:szCs w:val="24"/>
        </w:rPr>
        <w:t>.</w:t>
      </w:r>
    </w:p>
    <w:p w14:paraId="1255D1B2" w14:textId="77777777" w:rsidR="00605787" w:rsidRPr="0091023F" w:rsidRDefault="00605787" w:rsidP="004B7869">
      <w:pPr>
        <w:tabs>
          <w:tab w:val="left" w:pos="360"/>
        </w:tabs>
        <w:jc w:val="both"/>
        <w:rPr>
          <w:rFonts w:ascii="Arial" w:hAnsi="Arial" w:cs="Arial"/>
          <w:color w:val="C00000"/>
          <w:sz w:val="24"/>
          <w:szCs w:val="24"/>
        </w:rPr>
      </w:pPr>
    </w:p>
    <w:p w14:paraId="015A5AA2" w14:textId="77777777" w:rsidR="0032496F" w:rsidRPr="0091023F" w:rsidRDefault="007A515F" w:rsidP="009B6A8A">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color w:val="C00000"/>
          <w:sz w:val="24"/>
          <w:szCs w:val="24"/>
        </w:rPr>
        <w:t xml:space="preserve"> </w:t>
      </w:r>
      <w:r w:rsidR="005109BE" w:rsidRPr="0091023F">
        <w:rPr>
          <w:rFonts w:ascii="Arial" w:hAnsi="Arial" w:cs="Arial"/>
          <w:sz w:val="24"/>
          <w:szCs w:val="24"/>
        </w:rPr>
        <w:t>L</w:t>
      </w:r>
      <w:r w:rsidR="0046016A" w:rsidRPr="0091023F">
        <w:rPr>
          <w:rFonts w:ascii="Arial" w:hAnsi="Arial" w:cs="Arial"/>
          <w:sz w:val="24"/>
          <w:szCs w:val="24"/>
        </w:rPr>
        <w:t>a</w:t>
      </w:r>
      <w:r w:rsidR="005109BE" w:rsidRPr="0091023F">
        <w:rPr>
          <w:rFonts w:ascii="Arial" w:hAnsi="Arial" w:cs="Arial"/>
          <w:sz w:val="24"/>
          <w:szCs w:val="24"/>
        </w:rPr>
        <w:t>s</w:t>
      </w:r>
      <w:r w:rsidR="0046016A" w:rsidRPr="0091023F">
        <w:rPr>
          <w:rFonts w:ascii="Arial" w:hAnsi="Arial" w:cs="Arial"/>
          <w:sz w:val="24"/>
          <w:szCs w:val="24"/>
        </w:rPr>
        <w:t xml:space="preserve"> Administraci</w:t>
      </w:r>
      <w:r w:rsidR="005109BE" w:rsidRPr="0091023F">
        <w:rPr>
          <w:rFonts w:ascii="Arial" w:hAnsi="Arial" w:cs="Arial"/>
          <w:sz w:val="24"/>
          <w:szCs w:val="24"/>
        </w:rPr>
        <w:t>ones</w:t>
      </w:r>
      <w:r w:rsidR="0046016A" w:rsidRPr="0091023F">
        <w:rPr>
          <w:rFonts w:ascii="Arial" w:hAnsi="Arial" w:cs="Arial"/>
          <w:sz w:val="24"/>
          <w:szCs w:val="24"/>
        </w:rPr>
        <w:t xml:space="preserve"> </w:t>
      </w:r>
      <w:r w:rsidR="00FC5328" w:rsidRPr="0091023F">
        <w:rPr>
          <w:rFonts w:ascii="Arial" w:hAnsi="Arial" w:cs="Arial"/>
          <w:sz w:val="24"/>
          <w:szCs w:val="24"/>
        </w:rPr>
        <w:t>Regionales y</w:t>
      </w:r>
      <w:r w:rsidR="006E37BF" w:rsidRPr="0091023F">
        <w:rPr>
          <w:rFonts w:ascii="Arial" w:hAnsi="Arial" w:cs="Arial"/>
          <w:sz w:val="24"/>
          <w:szCs w:val="24"/>
        </w:rPr>
        <w:t xml:space="preserve"> </w:t>
      </w:r>
      <w:r w:rsidR="0032496F" w:rsidRPr="0091023F">
        <w:rPr>
          <w:rFonts w:ascii="Arial" w:hAnsi="Arial" w:cs="Arial"/>
          <w:sz w:val="24"/>
          <w:szCs w:val="24"/>
        </w:rPr>
        <w:t>centro</w:t>
      </w:r>
      <w:r w:rsidR="006E37BF" w:rsidRPr="0091023F">
        <w:rPr>
          <w:rFonts w:ascii="Arial" w:hAnsi="Arial" w:cs="Arial"/>
          <w:sz w:val="24"/>
          <w:szCs w:val="24"/>
        </w:rPr>
        <w:t>s</w:t>
      </w:r>
      <w:r w:rsidR="0032496F" w:rsidRPr="0091023F">
        <w:rPr>
          <w:rFonts w:ascii="Arial" w:hAnsi="Arial" w:cs="Arial"/>
          <w:sz w:val="24"/>
          <w:szCs w:val="24"/>
        </w:rPr>
        <w:t xml:space="preserve"> de responsabilidad deben formular los materiales y suministros requeridos en los </w:t>
      </w:r>
      <w:r w:rsidR="0046016A" w:rsidRPr="0091023F">
        <w:rPr>
          <w:rFonts w:ascii="Arial" w:hAnsi="Arial" w:cs="Arial"/>
          <w:sz w:val="24"/>
          <w:szCs w:val="24"/>
        </w:rPr>
        <w:t>servicios sanitarios (toallas para manos, papel higiénico para dispensador y jabón)</w:t>
      </w:r>
      <w:r w:rsidR="0032496F" w:rsidRPr="0091023F">
        <w:rPr>
          <w:rFonts w:ascii="Arial" w:hAnsi="Arial" w:cs="Arial"/>
          <w:sz w:val="24"/>
          <w:szCs w:val="24"/>
        </w:rPr>
        <w:t xml:space="preserve">. Esto debido a </w:t>
      </w:r>
      <w:r w:rsidR="00FC5328" w:rsidRPr="0091023F">
        <w:rPr>
          <w:rFonts w:ascii="Arial" w:hAnsi="Arial" w:cs="Arial"/>
          <w:sz w:val="24"/>
          <w:szCs w:val="24"/>
        </w:rPr>
        <w:t>que,</w:t>
      </w:r>
      <w:r w:rsidR="0032496F" w:rsidRPr="0091023F">
        <w:rPr>
          <w:rFonts w:ascii="Arial" w:hAnsi="Arial" w:cs="Arial"/>
          <w:sz w:val="24"/>
          <w:szCs w:val="24"/>
        </w:rPr>
        <w:t xml:space="preserve"> en los contratos del servicio de limpieza, se </w:t>
      </w:r>
      <w:r w:rsidR="0082468A" w:rsidRPr="0091023F">
        <w:rPr>
          <w:rFonts w:ascii="Arial" w:hAnsi="Arial" w:cs="Arial"/>
          <w:sz w:val="24"/>
          <w:szCs w:val="24"/>
        </w:rPr>
        <w:t>detalla que la labor de vigilancia y aviso de falta de los artículos es responsabi</w:t>
      </w:r>
      <w:r w:rsidR="003C06AA" w:rsidRPr="0091023F">
        <w:rPr>
          <w:rFonts w:ascii="Arial" w:hAnsi="Arial" w:cs="Arial"/>
          <w:sz w:val="24"/>
          <w:szCs w:val="24"/>
        </w:rPr>
        <w:t>lidad de la empresa contratada, pero</w:t>
      </w:r>
      <w:r w:rsidR="0082468A" w:rsidRPr="0091023F">
        <w:rPr>
          <w:rFonts w:ascii="Arial" w:hAnsi="Arial" w:cs="Arial"/>
          <w:sz w:val="24"/>
          <w:szCs w:val="24"/>
        </w:rPr>
        <w:t xml:space="preserve"> los mismos son suministrados por el Poder Judicial.</w:t>
      </w:r>
    </w:p>
    <w:p w14:paraId="0253987A" w14:textId="77777777" w:rsidR="007C4AB6" w:rsidRPr="0091023F" w:rsidRDefault="007C4AB6" w:rsidP="00467077">
      <w:pPr>
        <w:pStyle w:val="Prrafodelista"/>
        <w:rPr>
          <w:rFonts w:ascii="Arial" w:hAnsi="Arial" w:cs="Arial"/>
          <w:sz w:val="24"/>
          <w:szCs w:val="24"/>
        </w:rPr>
      </w:pPr>
    </w:p>
    <w:p w14:paraId="5C0D2675" w14:textId="77777777" w:rsidR="000D7A7C" w:rsidRPr="0091023F" w:rsidRDefault="007C4AB6" w:rsidP="009D5E00">
      <w:pPr>
        <w:numPr>
          <w:ilvl w:val="0"/>
          <w:numId w:val="2"/>
        </w:numPr>
        <w:tabs>
          <w:tab w:val="clear" w:pos="375"/>
          <w:tab w:val="left" w:pos="360"/>
          <w:tab w:val="num" w:pos="567"/>
          <w:tab w:val="num" w:pos="4061"/>
        </w:tabs>
        <w:ind w:left="0" w:firstLine="0"/>
        <w:jc w:val="both"/>
        <w:rPr>
          <w:rFonts w:ascii="Arial" w:hAnsi="Arial" w:cs="Arial"/>
          <w:sz w:val="24"/>
          <w:szCs w:val="24"/>
        </w:rPr>
      </w:pPr>
      <w:r w:rsidRPr="0091023F">
        <w:rPr>
          <w:rFonts w:ascii="Arial" w:hAnsi="Arial" w:cs="Arial"/>
          <w:sz w:val="24"/>
          <w:szCs w:val="24"/>
        </w:rPr>
        <w:t xml:space="preserve">Como parte de las medidas adoptadas para hacer frente a la emergencia de salud que se origina por la enfermedad Covid19, las oficinas deben considerar la formulación de artículos que se están incorporando al inventario de materiales y suministros. </w:t>
      </w:r>
      <w:r w:rsidR="000D7A7C" w:rsidRPr="0091023F">
        <w:rPr>
          <w:rFonts w:ascii="Arial" w:hAnsi="Arial" w:cs="Arial"/>
          <w:sz w:val="24"/>
          <w:szCs w:val="24"/>
        </w:rPr>
        <w:t xml:space="preserve">De acuerdo con la Circular </w:t>
      </w:r>
      <w:r w:rsidR="00FE1AD3" w:rsidRPr="0091023F">
        <w:rPr>
          <w:rFonts w:ascii="Arial" w:hAnsi="Arial" w:cs="Arial"/>
          <w:sz w:val="24"/>
          <w:szCs w:val="24"/>
        </w:rPr>
        <w:t>N°</w:t>
      </w:r>
      <w:r w:rsidR="000D7A7C" w:rsidRPr="0091023F">
        <w:rPr>
          <w:rFonts w:ascii="Arial" w:hAnsi="Arial" w:cs="Arial"/>
          <w:sz w:val="24"/>
          <w:szCs w:val="24"/>
        </w:rPr>
        <w:t>44-PROV-2021 del 06 de mayo del 2021, la lista de artículos</w:t>
      </w:r>
      <w:r w:rsidR="00773656" w:rsidRPr="0091023F">
        <w:rPr>
          <w:rFonts w:ascii="Arial" w:hAnsi="Arial" w:cs="Arial"/>
          <w:sz w:val="24"/>
          <w:szCs w:val="24"/>
        </w:rPr>
        <w:t xml:space="preserve"> es:</w:t>
      </w:r>
    </w:p>
    <w:p w14:paraId="7F894D4C" w14:textId="77777777" w:rsidR="000D7A7C" w:rsidRPr="0091023F" w:rsidRDefault="000D7A7C" w:rsidP="000D7A7C">
      <w:pPr>
        <w:pStyle w:val="western"/>
        <w:spacing w:line="240" w:lineRule="atLeast"/>
        <w:jc w:val="both"/>
        <w:rPr>
          <w:rFonts w:ascii="Arial" w:eastAsia="Times New Roman" w:hAnsi="Arial" w:cs="Arial"/>
          <w:sz w:val="24"/>
          <w:szCs w:val="24"/>
          <w:lang w:eastAsia="ar-SA"/>
        </w:rPr>
      </w:pPr>
    </w:p>
    <w:tbl>
      <w:tblPr>
        <w:tblW w:w="8926" w:type="dxa"/>
        <w:tblCellMar>
          <w:left w:w="0" w:type="dxa"/>
          <w:right w:w="0" w:type="dxa"/>
        </w:tblCellMar>
        <w:tblLook w:val="04A0" w:firstRow="1" w:lastRow="0" w:firstColumn="1" w:lastColumn="0" w:noHBand="0" w:noVBand="1"/>
      </w:tblPr>
      <w:tblGrid>
        <w:gridCol w:w="1440"/>
        <w:gridCol w:w="4934"/>
        <w:gridCol w:w="2552"/>
      </w:tblGrid>
      <w:tr w:rsidR="00EC5614" w:rsidRPr="0091023F" w14:paraId="37BF5083" w14:textId="77777777" w:rsidTr="009D5E00">
        <w:trPr>
          <w:trHeight w:val="300"/>
        </w:trPr>
        <w:tc>
          <w:tcPr>
            <w:tcW w:w="1440" w:type="dxa"/>
            <w:tcBorders>
              <w:top w:val="single" w:sz="4" w:space="0" w:color="auto"/>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516758B1" w14:textId="77777777" w:rsidR="00EB4B82" w:rsidRPr="0091023F" w:rsidRDefault="00EB4B82">
            <w:pPr>
              <w:suppressAutoHyphens w:val="0"/>
              <w:jc w:val="center"/>
              <w:rPr>
                <w:rFonts w:ascii="Arial" w:hAnsi="Arial" w:cs="Arial"/>
                <w:b/>
                <w:bCs/>
                <w:sz w:val="24"/>
                <w:szCs w:val="24"/>
              </w:rPr>
            </w:pPr>
            <w:r w:rsidRPr="0091023F">
              <w:rPr>
                <w:rFonts w:ascii="Arial" w:hAnsi="Arial" w:cs="Arial"/>
                <w:b/>
                <w:bCs/>
                <w:sz w:val="24"/>
                <w:szCs w:val="24"/>
              </w:rPr>
              <w:t>Código</w:t>
            </w:r>
          </w:p>
        </w:tc>
        <w:tc>
          <w:tcPr>
            <w:tcW w:w="4934" w:type="dxa"/>
            <w:tcBorders>
              <w:top w:val="single" w:sz="4" w:space="0" w:color="auto"/>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04C2505A" w14:textId="77777777" w:rsidR="00EB4B82" w:rsidRPr="0091023F" w:rsidRDefault="00EB4B82" w:rsidP="009D5E00">
            <w:pPr>
              <w:rPr>
                <w:rFonts w:ascii="Arial" w:hAnsi="Arial" w:cs="Arial"/>
                <w:b/>
                <w:bCs/>
                <w:sz w:val="24"/>
                <w:szCs w:val="24"/>
              </w:rPr>
            </w:pPr>
            <w:r w:rsidRPr="0091023F">
              <w:rPr>
                <w:rFonts w:ascii="Arial" w:hAnsi="Arial" w:cs="Arial"/>
                <w:b/>
                <w:bCs/>
                <w:sz w:val="24"/>
                <w:szCs w:val="24"/>
              </w:rPr>
              <w:t xml:space="preserve">29905 Útiles y </w:t>
            </w:r>
            <w:r w:rsidR="00635D98" w:rsidRPr="0091023F">
              <w:rPr>
                <w:rFonts w:ascii="Arial" w:hAnsi="Arial" w:cs="Arial"/>
                <w:b/>
                <w:bCs/>
                <w:sz w:val="24"/>
                <w:szCs w:val="24"/>
              </w:rPr>
              <w:t>M</w:t>
            </w:r>
            <w:r w:rsidRPr="0091023F">
              <w:rPr>
                <w:rFonts w:ascii="Arial" w:hAnsi="Arial" w:cs="Arial"/>
                <w:b/>
                <w:bCs/>
                <w:sz w:val="24"/>
                <w:szCs w:val="24"/>
              </w:rPr>
              <w:t xml:space="preserve">ateriales de </w:t>
            </w:r>
            <w:r w:rsidR="00635D98" w:rsidRPr="0091023F">
              <w:rPr>
                <w:rFonts w:ascii="Arial" w:hAnsi="Arial" w:cs="Arial"/>
                <w:b/>
                <w:bCs/>
                <w:sz w:val="24"/>
                <w:szCs w:val="24"/>
              </w:rPr>
              <w:t>L</w:t>
            </w:r>
            <w:r w:rsidRPr="0091023F">
              <w:rPr>
                <w:rFonts w:ascii="Arial" w:hAnsi="Arial" w:cs="Arial"/>
                <w:b/>
                <w:bCs/>
                <w:sz w:val="24"/>
                <w:szCs w:val="24"/>
              </w:rPr>
              <w:t>impieza</w:t>
            </w:r>
          </w:p>
        </w:tc>
        <w:tc>
          <w:tcPr>
            <w:tcW w:w="2552" w:type="dxa"/>
            <w:tcBorders>
              <w:top w:val="single" w:sz="4" w:space="0" w:color="auto"/>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2D913C34"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Unidad Medida</w:t>
            </w:r>
          </w:p>
        </w:tc>
      </w:tr>
      <w:tr w:rsidR="00EC5614" w:rsidRPr="0091023F" w14:paraId="04B0D3DA"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807F37" w14:textId="77777777" w:rsidR="00EB4B82" w:rsidRPr="0091023F" w:rsidRDefault="00EB4B82">
            <w:pPr>
              <w:jc w:val="center"/>
              <w:rPr>
                <w:rFonts w:ascii="Arial" w:hAnsi="Arial" w:cs="Arial"/>
                <w:sz w:val="24"/>
                <w:szCs w:val="24"/>
              </w:rPr>
            </w:pPr>
            <w:r w:rsidRPr="0091023F">
              <w:rPr>
                <w:rFonts w:ascii="Arial" w:hAnsi="Arial" w:cs="Arial"/>
                <w:sz w:val="24"/>
                <w:szCs w:val="24"/>
              </w:rPr>
              <w:t>15631</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9D41B6" w14:textId="77777777" w:rsidR="00EB4B82" w:rsidRPr="0091023F" w:rsidRDefault="00EB4B82">
            <w:pPr>
              <w:jc w:val="both"/>
              <w:rPr>
                <w:rFonts w:ascii="Arial" w:hAnsi="Arial" w:cs="Arial"/>
                <w:sz w:val="24"/>
                <w:szCs w:val="24"/>
              </w:rPr>
            </w:pPr>
            <w:r w:rsidRPr="0091023F">
              <w:rPr>
                <w:rFonts w:ascii="Arial" w:hAnsi="Arial" w:cs="Arial"/>
                <w:sz w:val="24"/>
                <w:szCs w:val="24"/>
              </w:rPr>
              <w:t xml:space="preserve">Desinfectante C/ 3.785 </w:t>
            </w:r>
            <w:proofErr w:type="spellStart"/>
            <w:r w:rsidRPr="0091023F">
              <w:rPr>
                <w:rFonts w:ascii="Arial" w:hAnsi="Arial" w:cs="Arial"/>
                <w:sz w:val="24"/>
                <w:szCs w:val="24"/>
              </w:rPr>
              <w:t>ltrs</w:t>
            </w:r>
            <w:proofErr w:type="spellEnd"/>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EED011" w14:textId="77777777" w:rsidR="00EB4B82" w:rsidRPr="0091023F" w:rsidRDefault="00EB4B82">
            <w:pPr>
              <w:jc w:val="center"/>
              <w:rPr>
                <w:rFonts w:ascii="Arial" w:hAnsi="Arial" w:cs="Arial"/>
                <w:sz w:val="24"/>
                <w:szCs w:val="24"/>
              </w:rPr>
            </w:pPr>
            <w:r w:rsidRPr="0091023F">
              <w:rPr>
                <w:rFonts w:ascii="Arial" w:hAnsi="Arial" w:cs="Arial"/>
                <w:sz w:val="24"/>
                <w:szCs w:val="24"/>
              </w:rPr>
              <w:t>Galón</w:t>
            </w:r>
          </w:p>
        </w:tc>
      </w:tr>
      <w:tr w:rsidR="00EC5614" w:rsidRPr="0091023F" w14:paraId="7BC923B3"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BC041A" w14:textId="77777777" w:rsidR="00EB4B82" w:rsidRPr="0091023F" w:rsidRDefault="00EB4B82">
            <w:pPr>
              <w:jc w:val="center"/>
              <w:rPr>
                <w:rFonts w:ascii="Arial" w:hAnsi="Arial" w:cs="Arial"/>
                <w:sz w:val="24"/>
                <w:szCs w:val="24"/>
              </w:rPr>
            </w:pPr>
            <w:r w:rsidRPr="0091023F">
              <w:rPr>
                <w:rFonts w:ascii="Arial" w:hAnsi="Arial" w:cs="Arial"/>
                <w:sz w:val="24"/>
                <w:szCs w:val="24"/>
              </w:rPr>
              <w:t>15635</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F60BDF" w14:textId="77777777" w:rsidR="00EB4B82" w:rsidRPr="0091023F" w:rsidRDefault="00EB4B82">
            <w:pPr>
              <w:jc w:val="both"/>
              <w:rPr>
                <w:rFonts w:ascii="Arial" w:hAnsi="Arial" w:cs="Arial"/>
                <w:sz w:val="24"/>
                <w:szCs w:val="24"/>
              </w:rPr>
            </w:pPr>
            <w:r w:rsidRPr="0091023F">
              <w:rPr>
                <w:rFonts w:ascii="Arial" w:hAnsi="Arial" w:cs="Arial"/>
                <w:sz w:val="24"/>
                <w:szCs w:val="24"/>
              </w:rPr>
              <w:t>Jabón Detergente en Polvo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324D38" w14:textId="77777777" w:rsidR="00EB4B82" w:rsidRPr="0091023F" w:rsidRDefault="00EB4B82">
            <w:pPr>
              <w:jc w:val="center"/>
              <w:rPr>
                <w:rFonts w:ascii="Arial" w:hAnsi="Arial" w:cs="Arial"/>
                <w:sz w:val="24"/>
                <w:szCs w:val="24"/>
              </w:rPr>
            </w:pPr>
            <w:r w:rsidRPr="0091023F">
              <w:rPr>
                <w:rFonts w:ascii="Arial" w:hAnsi="Arial" w:cs="Arial"/>
                <w:sz w:val="24"/>
                <w:szCs w:val="24"/>
              </w:rPr>
              <w:t>Bolsa</w:t>
            </w:r>
          </w:p>
        </w:tc>
      </w:tr>
      <w:tr w:rsidR="00EC5614" w:rsidRPr="0091023F" w14:paraId="2B633CC9"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B795E" w14:textId="77777777" w:rsidR="00EB4B82" w:rsidRPr="0091023F" w:rsidRDefault="00EB4B82">
            <w:pPr>
              <w:jc w:val="center"/>
              <w:rPr>
                <w:rFonts w:ascii="Arial" w:hAnsi="Arial" w:cs="Arial"/>
                <w:sz w:val="24"/>
                <w:szCs w:val="24"/>
              </w:rPr>
            </w:pPr>
            <w:r w:rsidRPr="0091023F">
              <w:rPr>
                <w:rFonts w:ascii="Arial" w:hAnsi="Arial" w:cs="Arial"/>
                <w:sz w:val="24"/>
                <w:szCs w:val="24"/>
              </w:rPr>
              <w:t>15636</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1C085B" w14:textId="77777777" w:rsidR="00EB4B82" w:rsidRPr="0091023F" w:rsidRDefault="00EB4B82">
            <w:pPr>
              <w:jc w:val="both"/>
              <w:rPr>
                <w:rFonts w:ascii="Arial" w:hAnsi="Arial" w:cs="Arial"/>
                <w:sz w:val="24"/>
                <w:szCs w:val="24"/>
              </w:rPr>
            </w:pPr>
            <w:r w:rsidRPr="0091023F">
              <w:rPr>
                <w:rFonts w:ascii="Arial" w:hAnsi="Arial" w:cs="Arial"/>
                <w:sz w:val="24"/>
                <w:szCs w:val="24"/>
              </w:rPr>
              <w:t xml:space="preserve">Jabón </w:t>
            </w:r>
            <w:proofErr w:type="spellStart"/>
            <w:r w:rsidRPr="0091023F">
              <w:rPr>
                <w:rFonts w:ascii="Arial" w:hAnsi="Arial" w:cs="Arial"/>
                <w:sz w:val="24"/>
                <w:szCs w:val="24"/>
              </w:rPr>
              <w:t>Antibacterial</w:t>
            </w:r>
            <w:proofErr w:type="spellEnd"/>
            <w:r w:rsidRPr="0091023F">
              <w:rPr>
                <w:rFonts w:ascii="Arial" w:hAnsi="Arial" w:cs="Arial"/>
                <w:sz w:val="24"/>
                <w:szCs w:val="24"/>
              </w:rPr>
              <w:t xml:space="preserve"> para Manos</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79529D" w14:textId="77777777" w:rsidR="00EB4B82" w:rsidRPr="0091023F" w:rsidRDefault="00EB4B82">
            <w:pPr>
              <w:jc w:val="center"/>
              <w:rPr>
                <w:rFonts w:ascii="Arial" w:hAnsi="Arial" w:cs="Arial"/>
                <w:sz w:val="24"/>
                <w:szCs w:val="24"/>
              </w:rPr>
            </w:pPr>
            <w:r w:rsidRPr="0091023F">
              <w:rPr>
                <w:rFonts w:ascii="Arial" w:hAnsi="Arial" w:cs="Arial"/>
                <w:sz w:val="24"/>
                <w:szCs w:val="24"/>
              </w:rPr>
              <w:t>Litro</w:t>
            </w:r>
          </w:p>
        </w:tc>
      </w:tr>
      <w:tr w:rsidR="00EC5614" w:rsidRPr="0091023F" w14:paraId="6EB380D6"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1FA624" w14:textId="77777777" w:rsidR="00EB4B82" w:rsidRPr="0091023F" w:rsidRDefault="00EB4B82">
            <w:pPr>
              <w:jc w:val="center"/>
              <w:rPr>
                <w:rFonts w:ascii="Arial" w:hAnsi="Arial" w:cs="Arial"/>
                <w:sz w:val="24"/>
                <w:szCs w:val="24"/>
              </w:rPr>
            </w:pPr>
            <w:r w:rsidRPr="0091023F">
              <w:rPr>
                <w:rFonts w:ascii="Arial" w:hAnsi="Arial" w:cs="Arial"/>
                <w:sz w:val="24"/>
                <w:szCs w:val="24"/>
              </w:rPr>
              <w:t>20465</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35729D" w14:textId="77777777" w:rsidR="00EB4B82" w:rsidRPr="0091023F" w:rsidRDefault="00EB4B82">
            <w:pPr>
              <w:jc w:val="both"/>
              <w:rPr>
                <w:rFonts w:ascii="Arial" w:hAnsi="Arial" w:cs="Arial"/>
                <w:sz w:val="24"/>
                <w:szCs w:val="24"/>
              </w:rPr>
            </w:pPr>
            <w:r w:rsidRPr="0091023F">
              <w:rPr>
                <w:rFonts w:ascii="Arial" w:hAnsi="Arial" w:cs="Arial"/>
                <w:sz w:val="24"/>
                <w:szCs w:val="24"/>
              </w:rPr>
              <w:t>Jabón líquido spray</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7AF270"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0D60D001"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27CE3" w14:textId="77777777" w:rsidR="00EB4B82" w:rsidRPr="0091023F" w:rsidRDefault="00EB4B82">
            <w:pPr>
              <w:jc w:val="center"/>
              <w:rPr>
                <w:rFonts w:ascii="Arial" w:hAnsi="Arial" w:cs="Arial"/>
                <w:sz w:val="24"/>
                <w:szCs w:val="24"/>
              </w:rPr>
            </w:pPr>
            <w:r w:rsidRPr="0091023F">
              <w:rPr>
                <w:rFonts w:ascii="Arial" w:hAnsi="Arial" w:cs="Arial"/>
                <w:sz w:val="24"/>
                <w:szCs w:val="24"/>
              </w:rPr>
              <w:t>25441</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E0714" w14:textId="77777777" w:rsidR="00EB4B82" w:rsidRPr="0091023F" w:rsidRDefault="00EB4B82">
            <w:pPr>
              <w:jc w:val="both"/>
              <w:rPr>
                <w:rFonts w:ascii="Arial" w:hAnsi="Arial" w:cs="Arial"/>
                <w:sz w:val="24"/>
                <w:szCs w:val="24"/>
              </w:rPr>
            </w:pPr>
            <w:r w:rsidRPr="0091023F">
              <w:rPr>
                <w:rFonts w:ascii="Arial" w:hAnsi="Arial" w:cs="Arial"/>
                <w:sz w:val="24"/>
                <w:szCs w:val="24"/>
              </w:rPr>
              <w:t>Basurero con tapa 12L (Cromado)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42526B"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256AC815"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1876E0" w14:textId="77777777" w:rsidR="00EB4B82" w:rsidRPr="0091023F" w:rsidRDefault="00EB4B82">
            <w:pPr>
              <w:jc w:val="center"/>
              <w:rPr>
                <w:rFonts w:ascii="Arial" w:hAnsi="Arial" w:cs="Arial"/>
                <w:sz w:val="24"/>
                <w:szCs w:val="24"/>
              </w:rPr>
            </w:pPr>
            <w:r w:rsidRPr="0091023F">
              <w:rPr>
                <w:rFonts w:ascii="Arial" w:hAnsi="Arial" w:cs="Arial"/>
                <w:sz w:val="24"/>
                <w:szCs w:val="24"/>
              </w:rPr>
              <w:t>24733</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955847" w14:textId="77777777" w:rsidR="00EB4B82" w:rsidRPr="0091023F" w:rsidRDefault="00EB4B82">
            <w:pPr>
              <w:jc w:val="both"/>
              <w:rPr>
                <w:rFonts w:ascii="Arial" w:hAnsi="Arial" w:cs="Arial"/>
                <w:sz w:val="24"/>
                <w:szCs w:val="24"/>
              </w:rPr>
            </w:pPr>
            <w:r w:rsidRPr="0091023F">
              <w:rPr>
                <w:rFonts w:ascii="Arial" w:hAnsi="Arial" w:cs="Arial"/>
                <w:sz w:val="24"/>
                <w:szCs w:val="24"/>
              </w:rPr>
              <w:t>Basurero con tapa 18L (Plástico Blanco)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85AA9"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51C1BDA9"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8A9A6F" w14:textId="77777777" w:rsidR="00EB4B82" w:rsidRPr="0091023F" w:rsidRDefault="00EB4B82">
            <w:pPr>
              <w:jc w:val="center"/>
              <w:rPr>
                <w:rFonts w:ascii="Arial" w:hAnsi="Arial" w:cs="Arial"/>
                <w:sz w:val="24"/>
                <w:szCs w:val="24"/>
              </w:rPr>
            </w:pPr>
            <w:r w:rsidRPr="0091023F">
              <w:rPr>
                <w:rFonts w:ascii="Arial" w:hAnsi="Arial" w:cs="Arial"/>
                <w:sz w:val="24"/>
                <w:szCs w:val="24"/>
              </w:rPr>
              <w:t>25425</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34EC5" w14:textId="77777777" w:rsidR="00EB4B82" w:rsidRPr="0091023F" w:rsidRDefault="00EB4B82">
            <w:pPr>
              <w:jc w:val="both"/>
              <w:rPr>
                <w:rFonts w:ascii="Arial" w:hAnsi="Arial" w:cs="Arial"/>
                <w:sz w:val="24"/>
                <w:szCs w:val="24"/>
              </w:rPr>
            </w:pPr>
            <w:r w:rsidRPr="0091023F">
              <w:rPr>
                <w:rFonts w:ascii="Arial" w:hAnsi="Arial" w:cs="Arial"/>
                <w:sz w:val="24"/>
                <w:szCs w:val="24"/>
              </w:rPr>
              <w:t>Basurero con tapa 25L</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1A91E"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1A5669A2"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95ED77" w14:textId="77777777" w:rsidR="00EB4B82" w:rsidRPr="0091023F" w:rsidRDefault="00EB4B82">
            <w:pPr>
              <w:jc w:val="center"/>
              <w:rPr>
                <w:rFonts w:ascii="Arial" w:hAnsi="Arial" w:cs="Arial"/>
                <w:sz w:val="24"/>
                <w:szCs w:val="24"/>
              </w:rPr>
            </w:pPr>
            <w:r w:rsidRPr="0091023F">
              <w:rPr>
                <w:rFonts w:ascii="Arial" w:hAnsi="Arial" w:cs="Arial"/>
                <w:sz w:val="24"/>
                <w:szCs w:val="24"/>
              </w:rPr>
              <w:t>24933</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C3A560" w14:textId="77777777" w:rsidR="00EB4B82" w:rsidRPr="0091023F" w:rsidRDefault="00EB4B82">
            <w:pPr>
              <w:jc w:val="both"/>
              <w:rPr>
                <w:rFonts w:ascii="Arial" w:hAnsi="Arial" w:cs="Arial"/>
                <w:sz w:val="24"/>
                <w:szCs w:val="24"/>
              </w:rPr>
            </w:pPr>
            <w:r w:rsidRPr="0091023F">
              <w:rPr>
                <w:rFonts w:ascii="Arial" w:hAnsi="Arial" w:cs="Arial"/>
                <w:sz w:val="24"/>
                <w:szCs w:val="24"/>
              </w:rPr>
              <w:t>Papel Higiénico C/ Rollo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AC4818" w14:textId="77777777" w:rsidR="00EB4B82" w:rsidRPr="0091023F" w:rsidRDefault="00EB4B82">
            <w:pPr>
              <w:jc w:val="center"/>
              <w:rPr>
                <w:rFonts w:ascii="Arial" w:hAnsi="Arial" w:cs="Arial"/>
                <w:sz w:val="24"/>
                <w:szCs w:val="24"/>
              </w:rPr>
            </w:pPr>
            <w:r w:rsidRPr="0091023F">
              <w:rPr>
                <w:rFonts w:ascii="Arial" w:hAnsi="Arial" w:cs="Arial"/>
                <w:sz w:val="24"/>
                <w:szCs w:val="24"/>
              </w:rPr>
              <w:t>Rollo</w:t>
            </w:r>
          </w:p>
        </w:tc>
      </w:tr>
      <w:tr w:rsidR="00EC5614" w:rsidRPr="0091023F" w14:paraId="1252B8E1"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1F2613" w14:textId="77777777" w:rsidR="00EB4B82" w:rsidRPr="0091023F" w:rsidRDefault="00EB4B82">
            <w:pPr>
              <w:jc w:val="center"/>
              <w:rPr>
                <w:rFonts w:ascii="Arial" w:hAnsi="Arial" w:cs="Arial"/>
                <w:sz w:val="24"/>
                <w:szCs w:val="24"/>
              </w:rPr>
            </w:pPr>
            <w:r w:rsidRPr="0091023F">
              <w:rPr>
                <w:rFonts w:ascii="Arial" w:hAnsi="Arial" w:cs="Arial"/>
                <w:sz w:val="24"/>
                <w:szCs w:val="24"/>
              </w:rPr>
              <w:t>24932</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045F8C" w14:textId="77777777" w:rsidR="00EB4B82" w:rsidRPr="0091023F" w:rsidRDefault="00EB4B82">
            <w:pPr>
              <w:jc w:val="both"/>
              <w:rPr>
                <w:rFonts w:ascii="Arial" w:hAnsi="Arial" w:cs="Arial"/>
                <w:sz w:val="24"/>
                <w:szCs w:val="24"/>
              </w:rPr>
            </w:pPr>
            <w:r w:rsidRPr="0091023F">
              <w:rPr>
                <w:rFonts w:ascii="Arial" w:hAnsi="Arial" w:cs="Arial"/>
                <w:sz w:val="24"/>
                <w:szCs w:val="24"/>
              </w:rPr>
              <w:t>Papel Higiénico para Dispensador</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263FD" w14:textId="77777777" w:rsidR="00EB4B82" w:rsidRPr="0091023F" w:rsidRDefault="00EB4B82">
            <w:pPr>
              <w:jc w:val="center"/>
              <w:rPr>
                <w:rFonts w:ascii="Arial" w:hAnsi="Arial" w:cs="Arial"/>
                <w:sz w:val="24"/>
                <w:szCs w:val="24"/>
              </w:rPr>
            </w:pPr>
            <w:r w:rsidRPr="0091023F">
              <w:rPr>
                <w:rFonts w:ascii="Arial" w:hAnsi="Arial" w:cs="Arial"/>
                <w:sz w:val="24"/>
                <w:szCs w:val="24"/>
              </w:rPr>
              <w:t>Paquete</w:t>
            </w:r>
          </w:p>
        </w:tc>
      </w:tr>
      <w:tr w:rsidR="00EC5614" w:rsidRPr="0091023F" w14:paraId="714CFD38"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8B4CA9" w14:textId="77777777" w:rsidR="00EB4B82" w:rsidRPr="0091023F" w:rsidRDefault="00EB4B82">
            <w:pPr>
              <w:jc w:val="center"/>
              <w:rPr>
                <w:rFonts w:ascii="Arial" w:hAnsi="Arial" w:cs="Arial"/>
                <w:sz w:val="24"/>
                <w:szCs w:val="24"/>
              </w:rPr>
            </w:pPr>
            <w:r w:rsidRPr="0091023F">
              <w:rPr>
                <w:rFonts w:ascii="Arial" w:hAnsi="Arial" w:cs="Arial"/>
                <w:sz w:val="24"/>
                <w:szCs w:val="24"/>
              </w:rPr>
              <w:lastRenderedPageBreak/>
              <w:t>25221</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08965C" w14:textId="77777777" w:rsidR="00EB4B82" w:rsidRPr="0091023F" w:rsidRDefault="00EB4B82">
            <w:pPr>
              <w:jc w:val="both"/>
              <w:rPr>
                <w:rFonts w:ascii="Arial" w:hAnsi="Arial" w:cs="Arial"/>
                <w:sz w:val="24"/>
                <w:szCs w:val="24"/>
              </w:rPr>
            </w:pPr>
            <w:r w:rsidRPr="0091023F">
              <w:rPr>
                <w:rFonts w:ascii="Arial" w:hAnsi="Arial" w:cs="Arial"/>
                <w:sz w:val="24"/>
                <w:szCs w:val="24"/>
              </w:rPr>
              <w:t>Toallas Desechables c/rollo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7D0C47" w14:textId="77777777" w:rsidR="00EB4B82" w:rsidRPr="0091023F" w:rsidRDefault="00EB4B82">
            <w:pPr>
              <w:jc w:val="center"/>
              <w:rPr>
                <w:rFonts w:ascii="Arial" w:hAnsi="Arial" w:cs="Arial"/>
                <w:sz w:val="24"/>
                <w:szCs w:val="24"/>
              </w:rPr>
            </w:pPr>
            <w:r w:rsidRPr="0091023F">
              <w:rPr>
                <w:rFonts w:ascii="Arial" w:hAnsi="Arial" w:cs="Arial"/>
                <w:sz w:val="24"/>
                <w:szCs w:val="24"/>
              </w:rPr>
              <w:t>Rollo</w:t>
            </w:r>
          </w:p>
        </w:tc>
      </w:tr>
      <w:tr w:rsidR="00EC5614" w:rsidRPr="0091023F" w14:paraId="0230D087"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9B503F" w14:textId="77777777" w:rsidR="00EB4B82" w:rsidRPr="0091023F" w:rsidRDefault="00EB4B82">
            <w:pPr>
              <w:jc w:val="center"/>
              <w:rPr>
                <w:rFonts w:ascii="Arial" w:hAnsi="Arial" w:cs="Arial"/>
                <w:sz w:val="24"/>
                <w:szCs w:val="24"/>
              </w:rPr>
            </w:pPr>
            <w:r w:rsidRPr="0091023F">
              <w:rPr>
                <w:rFonts w:ascii="Arial" w:hAnsi="Arial" w:cs="Arial"/>
                <w:sz w:val="24"/>
                <w:szCs w:val="24"/>
              </w:rPr>
              <w:t>25222</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6240F4" w14:textId="77777777" w:rsidR="00EB4B82" w:rsidRPr="0091023F" w:rsidRDefault="00EB4B82">
            <w:pPr>
              <w:jc w:val="both"/>
              <w:rPr>
                <w:rFonts w:ascii="Arial" w:hAnsi="Arial" w:cs="Arial"/>
                <w:sz w:val="24"/>
                <w:szCs w:val="24"/>
              </w:rPr>
            </w:pPr>
            <w:r w:rsidRPr="0091023F">
              <w:rPr>
                <w:rFonts w:ascii="Arial" w:hAnsi="Arial" w:cs="Arial"/>
                <w:sz w:val="24"/>
                <w:szCs w:val="24"/>
              </w:rPr>
              <w:t>Toalla para Dispensador</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628FBC" w14:textId="77777777" w:rsidR="00EB4B82" w:rsidRPr="0091023F" w:rsidRDefault="00EB4B82">
            <w:pPr>
              <w:jc w:val="center"/>
              <w:rPr>
                <w:rFonts w:ascii="Arial" w:hAnsi="Arial" w:cs="Arial"/>
                <w:sz w:val="24"/>
                <w:szCs w:val="24"/>
              </w:rPr>
            </w:pPr>
            <w:r w:rsidRPr="0091023F">
              <w:rPr>
                <w:rFonts w:ascii="Arial" w:hAnsi="Arial" w:cs="Arial"/>
                <w:sz w:val="24"/>
                <w:szCs w:val="24"/>
              </w:rPr>
              <w:t>Paquete</w:t>
            </w:r>
          </w:p>
        </w:tc>
      </w:tr>
      <w:tr w:rsidR="00EC5614" w:rsidRPr="0091023F" w14:paraId="17574793" w14:textId="77777777" w:rsidTr="009D5E00">
        <w:trPr>
          <w:trHeight w:val="447"/>
        </w:trPr>
        <w:tc>
          <w:tcPr>
            <w:tcW w:w="0" w:type="auto"/>
            <w:tcBorders>
              <w:top w:val="nil"/>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25BC8B7C"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Código</w:t>
            </w:r>
          </w:p>
        </w:tc>
        <w:tc>
          <w:tcPr>
            <w:tcW w:w="4934"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4D3FCF9E" w14:textId="77777777" w:rsidR="00EB4B82" w:rsidRPr="0091023F" w:rsidRDefault="00EB4B82" w:rsidP="009D5E00">
            <w:pPr>
              <w:rPr>
                <w:rFonts w:ascii="Arial" w:hAnsi="Arial" w:cs="Arial"/>
                <w:b/>
                <w:bCs/>
                <w:sz w:val="24"/>
                <w:szCs w:val="24"/>
              </w:rPr>
            </w:pPr>
            <w:r w:rsidRPr="0091023F">
              <w:rPr>
                <w:rFonts w:ascii="Arial" w:hAnsi="Arial" w:cs="Arial"/>
                <w:b/>
                <w:bCs/>
                <w:sz w:val="24"/>
                <w:szCs w:val="24"/>
              </w:rPr>
              <w:t xml:space="preserve">20102 Productos </w:t>
            </w:r>
            <w:r w:rsidR="00635D98" w:rsidRPr="0091023F">
              <w:rPr>
                <w:rFonts w:ascii="Arial" w:hAnsi="Arial" w:cs="Arial"/>
                <w:b/>
                <w:bCs/>
                <w:sz w:val="24"/>
                <w:szCs w:val="24"/>
              </w:rPr>
              <w:t>F</w:t>
            </w:r>
            <w:r w:rsidRPr="0091023F">
              <w:rPr>
                <w:rFonts w:ascii="Arial" w:hAnsi="Arial" w:cs="Arial"/>
                <w:b/>
                <w:bCs/>
                <w:sz w:val="24"/>
                <w:szCs w:val="24"/>
              </w:rPr>
              <w:t xml:space="preserve">armacéuticos y </w:t>
            </w:r>
            <w:r w:rsidR="00635D98" w:rsidRPr="0091023F">
              <w:rPr>
                <w:rFonts w:ascii="Arial" w:hAnsi="Arial" w:cs="Arial"/>
                <w:b/>
                <w:bCs/>
                <w:sz w:val="24"/>
                <w:szCs w:val="24"/>
              </w:rPr>
              <w:t>M</w:t>
            </w:r>
            <w:r w:rsidRPr="0091023F">
              <w:rPr>
                <w:rFonts w:ascii="Arial" w:hAnsi="Arial" w:cs="Arial"/>
                <w:b/>
                <w:bCs/>
                <w:sz w:val="24"/>
                <w:szCs w:val="24"/>
              </w:rPr>
              <w:t>edicinales</w:t>
            </w:r>
          </w:p>
        </w:tc>
        <w:tc>
          <w:tcPr>
            <w:tcW w:w="2552"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240CBA64"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Unidad Medida</w:t>
            </w:r>
          </w:p>
        </w:tc>
      </w:tr>
      <w:tr w:rsidR="00EC5614" w:rsidRPr="0091023F" w14:paraId="392BB14A"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61A38E" w14:textId="77777777" w:rsidR="00EB4B82" w:rsidRPr="0091023F" w:rsidRDefault="00EB4B82">
            <w:pPr>
              <w:jc w:val="center"/>
              <w:rPr>
                <w:rFonts w:ascii="Arial" w:hAnsi="Arial" w:cs="Arial"/>
                <w:sz w:val="24"/>
                <w:szCs w:val="24"/>
              </w:rPr>
            </w:pPr>
            <w:r w:rsidRPr="0091023F">
              <w:rPr>
                <w:rFonts w:ascii="Arial" w:hAnsi="Arial" w:cs="Arial"/>
                <w:sz w:val="24"/>
                <w:szCs w:val="24"/>
              </w:rPr>
              <w:t>10179</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CC2732" w14:textId="77777777" w:rsidR="00EB4B82" w:rsidRPr="0091023F" w:rsidRDefault="00EB4B82">
            <w:pPr>
              <w:jc w:val="both"/>
              <w:rPr>
                <w:rFonts w:ascii="Arial" w:hAnsi="Arial" w:cs="Arial"/>
                <w:sz w:val="24"/>
                <w:szCs w:val="24"/>
              </w:rPr>
            </w:pPr>
            <w:r w:rsidRPr="0091023F">
              <w:rPr>
                <w:rFonts w:ascii="Arial" w:hAnsi="Arial" w:cs="Arial"/>
                <w:sz w:val="24"/>
                <w:szCs w:val="24"/>
              </w:rPr>
              <w:t>Alcohol 70 grados C/ litro</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08943C" w14:textId="77777777" w:rsidR="00EB4B82" w:rsidRPr="0091023F" w:rsidRDefault="00EB4B82">
            <w:pPr>
              <w:jc w:val="center"/>
              <w:rPr>
                <w:rFonts w:ascii="Arial" w:hAnsi="Arial" w:cs="Arial"/>
                <w:sz w:val="24"/>
                <w:szCs w:val="24"/>
              </w:rPr>
            </w:pPr>
            <w:r w:rsidRPr="0091023F">
              <w:rPr>
                <w:rFonts w:ascii="Arial" w:hAnsi="Arial" w:cs="Arial"/>
                <w:sz w:val="24"/>
                <w:szCs w:val="24"/>
              </w:rPr>
              <w:t>Litro</w:t>
            </w:r>
          </w:p>
        </w:tc>
      </w:tr>
      <w:tr w:rsidR="00EC5614" w:rsidRPr="0091023F" w14:paraId="62001569"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3D4883" w14:textId="77777777" w:rsidR="00EB4B82" w:rsidRPr="0091023F" w:rsidRDefault="00EB4B82">
            <w:pPr>
              <w:jc w:val="center"/>
              <w:rPr>
                <w:rFonts w:ascii="Arial" w:hAnsi="Arial" w:cs="Arial"/>
                <w:sz w:val="24"/>
                <w:szCs w:val="24"/>
              </w:rPr>
            </w:pPr>
            <w:r w:rsidRPr="0091023F">
              <w:rPr>
                <w:rFonts w:ascii="Arial" w:hAnsi="Arial" w:cs="Arial"/>
                <w:sz w:val="24"/>
                <w:szCs w:val="24"/>
              </w:rPr>
              <w:t>25213</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3A142" w14:textId="77777777" w:rsidR="00EB4B82" w:rsidRPr="0091023F" w:rsidRDefault="00EB4B82">
            <w:pPr>
              <w:jc w:val="both"/>
              <w:rPr>
                <w:rFonts w:ascii="Arial" w:hAnsi="Arial" w:cs="Arial"/>
                <w:sz w:val="24"/>
                <w:szCs w:val="24"/>
              </w:rPr>
            </w:pPr>
            <w:r w:rsidRPr="0091023F">
              <w:rPr>
                <w:rFonts w:ascii="Arial" w:hAnsi="Arial" w:cs="Arial"/>
                <w:sz w:val="24"/>
                <w:szCs w:val="24"/>
              </w:rPr>
              <w:t>Solución alcohólica, presentación 60 ml.</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E2863" w14:textId="77777777" w:rsidR="00EB4B82" w:rsidRPr="0091023F" w:rsidRDefault="00EB4B82">
            <w:pPr>
              <w:jc w:val="center"/>
              <w:rPr>
                <w:rFonts w:ascii="Arial" w:hAnsi="Arial" w:cs="Arial"/>
                <w:sz w:val="24"/>
                <w:szCs w:val="24"/>
              </w:rPr>
            </w:pPr>
            <w:r w:rsidRPr="0091023F">
              <w:rPr>
                <w:rFonts w:ascii="Arial" w:hAnsi="Arial" w:cs="Arial"/>
                <w:sz w:val="24"/>
                <w:szCs w:val="24"/>
              </w:rPr>
              <w:t>Envase</w:t>
            </w:r>
          </w:p>
        </w:tc>
      </w:tr>
      <w:tr w:rsidR="00EC5614" w:rsidRPr="0091023F" w14:paraId="07539983"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4246DF" w14:textId="77777777" w:rsidR="00EB4B82" w:rsidRPr="0091023F" w:rsidRDefault="00EB4B82">
            <w:pPr>
              <w:jc w:val="center"/>
              <w:rPr>
                <w:rFonts w:ascii="Arial" w:hAnsi="Arial" w:cs="Arial"/>
                <w:sz w:val="24"/>
                <w:szCs w:val="24"/>
              </w:rPr>
            </w:pPr>
            <w:r w:rsidRPr="0091023F">
              <w:rPr>
                <w:rFonts w:ascii="Arial" w:hAnsi="Arial" w:cs="Arial"/>
                <w:sz w:val="24"/>
                <w:szCs w:val="24"/>
              </w:rPr>
              <w:t>25217</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597CD" w14:textId="77777777" w:rsidR="00EB4B82" w:rsidRPr="0091023F" w:rsidRDefault="00EB4B82">
            <w:pPr>
              <w:jc w:val="both"/>
              <w:rPr>
                <w:rFonts w:ascii="Arial" w:hAnsi="Arial" w:cs="Arial"/>
                <w:sz w:val="24"/>
                <w:szCs w:val="24"/>
              </w:rPr>
            </w:pPr>
            <w:r w:rsidRPr="0091023F">
              <w:rPr>
                <w:rFonts w:ascii="Arial" w:hAnsi="Arial" w:cs="Arial"/>
                <w:sz w:val="24"/>
                <w:szCs w:val="24"/>
              </w:rPr>
              <w:t>Solución alcohólica, presentación 350 ml.</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D758E" w14:textId="77777777" w:rsidR="00EB4B82" w:rsidRPr="0091023F" w:rsidRDefault="00EB4B82">
            <w:pPr>
              <w:jc w:val="center"/>
              <w:rPr>
                <w:rFonts w:ascii="Arial" w:hAnsi="Arial" w:cs="Arial"/>
                <w:sz w:val="24"/>
                <w:szCs w:val="24"/>
              </w:rPr>
            </w:pPr>
            <w:r w:rsidRPr="0091023F">
              <w:rPr>
                <w:rFonts w:ascii="Arial" w:hAnsi="Arial" w:cs="Arial"/>
                <w:sz w:val="24"/>
                <w:szCs w:val="24"/>
              </w:rPr>
              <w:t>Envase</w:t>
            </w:r>
          </w:p>
        </w:tc>
      </w:tr>
      <w:tr w:rsidR="00EC5614" w:rsidRPr="0091023F" w14:paraId="6951A7C6"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34F0A9" w14:textId="77777777" w:rsidR="00EB4B82" w:rsidRPr="0091023F" w:rsidRDefault="00EB4B82">
            <w:pPr>
              <w:jc w:val="center"/>
              <w:rPr>
                <w:rFonts w:ascii="Arial" w:hAnsi="Arial" w:cs="Arial"/>
                <w:sz w:val="24"/>
                <w:szCs w:val="24"/>
              </w:rPr>
            </w:pPr>
            <w:r w:rsidRPr="0091023F">
              <w:rPr>
                <w:rFonts w:ascii="Arial" w:hAnsi="Arial" w:cs="Arial"/>
                <w:sz w:val="24"/>
                <w:szCs w:val="24"/>
              </w:rPr>
              <w:t>25218</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15477" w14:textId="77777777" w:rsidR="00EB4B82" w:rsidRPr="0091023F" w:rsidRDefault="00EB4B82">
            <w:pPr>
              <w:jc w:val="both"/>
              <w:rPr>
                <w:rFonts w:ascii="Arial" w:hAnsi="Arial" w:cs="Arial"/>
                <w:sz w:val="24"/>
                <w:szCs w:val="24"/>
              </w:rPr>
            </w:pPr>
            <w:r w:rsidRPr="0091023F">
              <w:rPr>
                <w:rFonts w:ascii="Arial" w:hAnsi="Arial" w:cs="Arial"/>
                <w:sz w:val="24"/>
                <w:szCs w:val="24"/>
              </w:rPr>
              <w:t>Solución alcohólica, presentación Galón.</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12479A" w14:textId="77777777" w:rsidR="00EB4B82" w:rsidRPr="0091023F" w:rsidRDefault="00EB4B82">
            <w:pPr>
              <w:jc w:val="center"/>
              <w:rPr>
                <w:rFonts w:ascii="Arial" w:hAnsi="Arial" w:cs="Arial"/>
                <w:sz w:val="24"/>
                <w:szCs w:val="24"/>
              </w:rPr>
            </w:pPr>
            <w:r w:rsidRPr="0091023F">
              <w:rPr>
                <w:rFonts w:ascii="Arial" w:hAnsi="Arial" w:cs="Arial"/>
                <w:sz w:val="24"/>
                <w:szCs w:val="24"/>
              </w:rPr>
              <w:t>Galón</w:t>
            </w:r>
          </w:p>
        </w:tc>
      </w:tr>
      <w:tr w:rsidR="00EC5614" w:rsidRPr="0091023F" w14:paraId="726BD0C6"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E460C" w14:textId="77777777" w:rsidR="00EB4B82" w:rsidRPr="0091023F" w:rsidRDefault="00EB4B82">
            <w:pPr>
              <w:jc w:val="center"/>
              <w:rPr>
                <w:rFonts w:ascii="Arial" w:hAnsi="Arial" w:cs="Arial"/>
                <w:sz w:val="24"/>
                <w:szCs w:val="24"/>
              </w:rPr>
            </w:pPr>
            <w:r w:rsidRPr="0091023F">
              <w:rPr>
                <w:rFonts w:ascii="Arial" w:hAnsi="Arial" w:cs="Arial"/>
                <w:sz w:val="24"/>
                <w:szCs w:val="24"/>
              </w:rPr>
              <w:t>25216</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F22282" w14:textId="77777777" w:rsidR="00EB4B82" w:rsidRPr="0091023F" w:rsidRDefault="00EB4B82">
            <w:pPr>
              <w:jc w:val="both"/>
              <w:rPr>
                <w:rFonts w:ascii="Arial" w:hAnsi="Arial" w:cs="Arial"/>
                <w:sz w:val="24"/>
                <w:szCs w:val="24"/>
              </w:rPr>
            </w:pPr>
            <w:r w:rsidRPr="0091023F">
              <w:rPr>
                <w:rFonts w:ascii="Arial" w:hAnsi="Arial" w:cs="Arial"/>
                <w:sz w:val="24"/>
                <w:szCs w:val="24"/>
              </w:rPr>
              <w:t>Alcohol en Spray para Dispensador</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22C1A7"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17EDBE6F" w14:textId="77777777" w:rsidTr="009D5E00">
        <w:trPr>
          <w:trHeight w:val="447"/>
        </w:trPr>
        <w:tc>
          <w:tcPr>
            <w:tcW w:w="0" w:type="auto"/>
            <w:tcBorders>
              <w:top w:val="nil"/>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2D35231C"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Código</w:t>
            </w:r>
          </w:p>
        </w:tc>
        <w:tc>
          <w:tcPr>
            <w:tcW w:w="4934"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6A90A14A" w14:textId="77777777" w:rsidR="00EB4B82" w:rsidRPr="0091023F" w:rsidRDefault="00EB4B82" w:rsidP="009D5E00">
            <w:pPr>
              <w:rPr>
                <w:rFonts w:ascii="Arial" w:hAnsi="Arial" w:cs="Arial"/>
                <w:b/>
                <w:bCs/>
                <w:sz w:val="24"/>
                <w:szCs w:val="24"/>
              </w:rPr>
            </w:pPr>
            <w:r w:rsidRPr="0091023F">
              <w:rPr>
                <w:rFonts w:ascii="Arial" w:hAnsi="Arial" w:cs="Arial"/>
                <w:b/>
                <w:bCs/>
                <w:sz w:val="24"/>
                <w:szCs w:val="24"/>
              </w:rPr>
              <w:t>29906 Útiles y Materiales de Resguardo y Seguridad</w:t>
            </w:r>
          </w:p>
        </w:tc>
        <w:tc>
          <w:tcPr>
            <w:tcW w:w="2552"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498895F5"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Unidad Medida</w:t>
            </w:r>
          </w:p>
        </w:tc>
      </w:tr>
      <w:tr w:rsidR="00EC5614" w:rsidRPr="0091023F" w14:paraId="0C7DBE09"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AF676B" w14:textId="77777777" w:rsidR="00EB4B82" w:rsidRPr="0091023F" w:rsidRDefault="00EB4B82">
            <w:pPr>
              <w:jc w:val="center"/>
              <w:rPr>
                <w:rFonts w:ascii="Arial" w:hAnsi="Arial" w:cs="Arial"/>
                <w:sz w:val="24"/>
                <w:szCs w:val="24"/>
              </w:rPr>
            </w:pPr>
            <w:r w:rsidRPr="0091023F">
              <w:rPr>
                <w:rFonts w:ascii="Arial" w:hAnsi="Arial" w:cs="Arial"/>
                <w:sz w:val="24"/>
                <w:szCs w:val="24"/>
              </w:rPr>
              <w:t>25411</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1F2519" w14:textId="77777777" w:rsidR="00EB4B82" w:rsidRPr="0091023F" w:rsidRDefault="00EB4B82">
            <w:pPr>
              <w:jc w:val="both"/>
              <w:rPr>
                <w:rFonts w:ascii="Arial" w:hAnsi="Arial" w:cs="Arial"/>
                <w:sz w:val="24"/>
                <w:szCs w:val="24"/>
              </w:rPr>
            </w:pPr>
            <w:r w:rsidRPr="0091023F">
              <w:rPr>
                <w:rFonts w:ascii="Arial" w:hAnsi="Arial" w:cs="Arial"/>
                <w:sz w:val="24"/>
                <w:szCs w:val="24"/>
              </w:rPr>
              <w:t>Mascarilla quirúrgica desechable (Cajas de 50 unidades)</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F16E2" w14:textId="77777777" w:rsidR="00EB4B82" w:rsidRPr="0091023F" w:rsidRDefault="00EB4B82">
            <w:pPr>
              <w:jc w:val="center"/>
              <w:rPr>
                <w:rFonts w:ascii="Arial" w:hAnsi="Arial" w:cs="Arial"/>
                <w:sz w:val="24"/>
                <w:szCs w:val="24"/>
              </w:rPr>
            </w:pPr>
            <w:r w:rsidRPr="0091023F">
              <w:rPr>
                <w:rFonts w:ascii="Arial" w:hAnsi="Arial" w:cs="Arial"/>
                <w:sz w:val="24"/>
                <w:szCs w:val="24"/>
              </w:rPr>
              <w:t>Cajas</w:t>
            </w:r>
          </w:p>
        </w:tc>
      </w:tr>
      <w:tr w:rsidR="00EC5614" w:rsidRPr="0091023F" w14:paraId="01A4AB4F"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F02241" w14:textId="77777777" w:rsidR="00EB4B82" w:rsidRPr="0091023F" w:rsidRDefault="00EB4B82">
            <w:pPr>
              <w:jc w:val="center"/>
              <w:rPr>
                <w:rFonts w:ascii="Arial" w:hAnsi="Arial" w:cs="Arial"/>
                <w:sz w:val="24"/>
                <w:szCs w:val="24"/>
              </w:rPr>
            </w:pPr>
            <w:r w:rsidRPr="0091023F">
              <w:rPr>
                <w:rFonts w:ascii="Arial" w:hAnsi="Arial" w:cs="Arial"/>
                <w:sz w:val="24"/>
                <w:szCs w:val="24"/>
              </w:rPr>
              <w:t>25470</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5F0049" w14:textId="77777777" w:rsidR="00EB4B82" w:rsidRPr="0091023F" w:rsidRDefault="00EB4B82">
            <w:pPr>
              <w:jc w:val="both"/>
              <w:rPr>
                <w:rFonts w:ascii="Arial" w:hAnsi="Arial" w:cs="Arial"/>
                <w:sz w:val="24"/>
                <w:szCs w:val="24"/>
              </w:rPr>
            </w:pPr>
            <w:r w:rsidRPr="0091023F">
              <w:rPr>
                <w:rFonts w:ascii="Arial" w:hAnsi="Arial" w:cs="Arial"/>
                <w:sz w:val="24"/>
                <w:szCs w:val="24"/>
              </w:rPr>
              <w:t>Mascarilla de tela talla M</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9AE734"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169D0783"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C9B17" w14:textId="77777777" w:rsidR="00EB4B82" w:rsidRPr="0091023F" w:rsidRDefault="00EB4B82">
            <w:pPr>
              <w:jc w:val="center"/>
              <w:rPr>
                <w:rFonts w:ascii="Arial" w:hAnsi="Arial" w:cs="Arial"/>
                <w:sz w:val="24"/>
                <w:szCs w:val="24"/>
              </w:rPr>
            </w:pPr>
            <w:r w:rsidRPr="0091023F">
              <w:rPr>
                <w:rFonts w:ascii="Arial" w:hAnsi="Arial" w:cs="Arial"/>
                <w:sz w:val="24"/>
                <w:szCs w:val="24"/>
              </w:rPr>
              <w:t>25511</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E68D56" w14:textId="77777777" w:rsidR="00EB4B82" w:rsidRPr="0091023F" w:rsidRDefault="00EB4B82">
            <w:pPr>
              <w:jc w:val="both"/>
              <w:rPr>
                <w:rFonts w:ascii="Arial" w:hAnsi="Arial" w:cs="Arial"/>
                <w:sz w:val="24"/>
                <w:szCs w:val="24"/>
              </w:rPr>
            </w:pPr>
            <w:r w:rsidRPr="0091023F">
              <w:rPr>
                <w:rFonts w:ascii="Arial" w:hAnsi="Arial" w:cs="Arial"/>
                <w:sz w:val="24"/>
                <w:szCs w:val="24"/>
              </w:rPr>
              <w:t xml:space="preserve">Mascarilla de tela talla L </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8E243" w14:textId="77777777" w:rsidR="00EB4B82" w:rsidRPr="0091023F" w:rsidRDefault="00EB4B82">
            <w:pPr>
              <w:jc w:val="center"/>
              <w:rPr>
                <w:rFonts w:ascii="Arial" w:hAnsi="Arial" w:cs="Arial"/>
                <w:sz w:val="24"/>
                <w:szCs w:val="24"/>
              </w:rPr>
            </w:pPr>
            <w:r w:rsidRPr="0091023F">
              <w:rPr>
                <w:rFonts w:ascii="Arial" w:hAnsi="Arial" w:cs="Arial"/>
                <w:sz w:val="24"/>
                <w:szCs w:val="24"/>
              </w:rPr>
              <w:t>Unidad</w:t>
            </w:r>
          </w:p>
        </w:tc>
      </w:tr>
      <w:tr w:rsidR="00EC5614" w:rsidRPr="0091023F" w14:paraId="6516E997"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5DC3F" w14:textId="77777777" w:rsidR="00EB4B82" w:rsidRPr="0091023F" w:rsidRDefault="00EB4B82">
            <w:pPr>
              <w:jc w:val="center"/>
              <w:rPr>
                <w:rFonts w:ascii="Arial" w:hAnsi="Arial" w:cs="Arial"/>
                <w:sz w:val="24"/>
                <w:szCs w:val="24"/>
              </w:rPr>
            </w:pPr>
            <w:r w:rsidRPr="0091023F">
              <w:rPr>
                <w:rFonts w:ascii="Arial" w:hAnsi="Arial" w:cs="Arial"/>
                <w:sz w:val="24"/>
                <w:szCs w:val="24"/>
              </w:rPr>
              <w:t>25455</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4F2472" w14:textId="77777777" w:rsidR="00EB4B82" w:rsidRPr="0091023F" w:rsidRDefault="00EB4B82">
            <w:pPr>
              <w:jc w:val="both"/>
              <w:rPr>
                <w:rFonts w:ascii="Arial" w:hAnsi="Arial" w:cs="Arial"/>
                <w:sz w:val="24"/>
                <w:szCs w:val="24"/>
              </w:rPr>
            </w:pPr>
            <w:r w:rsidRPr="0091023F">
              <w:rPr>
                <w:rFonts w:ascii="Arial" w:hAnsi="Arial" w:cs="Arial"/>
                <w:sz w:val="24"/>
                <w:szCs w:val="24"/>
              </w:rPr>
              <w:t>Guantes descartables no esterilizados S</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5EECC" w14:textId="77777777" w:rsidR="00EB4B82" w:rsidRPr="0091023F" w:rsidRDefault="00EB4B82">
            <w:pPr>
              <w:jc w:val="center"/>
              <w:rPr>
                <w:rFonts w:ascii="Arial" w:hAnsi="Arial" w:cs="Arial"/>
                <w:sz w:val="24"/>
                <w:szCs w:val="24"/>
              </w:rPr>
            </w:pPr>
            <w:r w:rsidRPr="0091023F">
              <w:rPr>
                <w:rFonts w:ascii="Arial" w:hAnsi="Arial" w:cs="Arial"/>
                <w:sz w:val="24"/>
                <w:szCs w:val="24"/>
              </w:rPr>
              <w:t>Cajas</w:t>
            </w:r>
          </w:p>
        </w:tc>
      </w:tr>
      <w:tr w:rsidR="00EC5614" w:rsidRPr="0091023F" w14:paraId="00E15ABA"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0C2BC2" w14:textId="77777777" w:rsidR="00EB4B82" w:rsidRPr="0091023F" w:rsidRDefault="00EB4B82">
            <w:pPr>
              <w:jc w:val="center"/>
              <w:rPr>
                <w:rFonts w:ascii="Arial" w:hAnsi="Arial" w:cs="Arial"/>
                <w:sz w:val="24"/>
                <w:szCs w:val="24"/>
              </w:rPr>
            </w:pPr>
            <w:r w:rsidRPr="0091023F">
              <w:rPr>
                <w:rFonts w:ascii="Arial" w:hAnsi="Arial" w:cs="Arial"/>
                <w:sz w:val="24"/>
                <w:szCs w:val="24"/>
              </w:rPr>
              <w:t>25450</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78C83" w14:textId="77777777" w:rsidR="00EB4B82" w:rsidRPr="0091023F" w:rsidRDefault="00EB4B82">
            <w:pPr>
              <w:jc w:val="both"/>
              <w:rPr>
                <w:rFonts w:ascii="Arial" w:hAnsi="Arial" w:cs="Arial"/>
                <w:sz w:val="24"/>
                <w:szCs w:val="24"/>
              </w:rPr>
            </w:pPr>
            <w:r w:rsidRPr="0091023F">
              <w:rPr>
                <w:rFonts w:ascii="Arial" w:hAnsi="Arial" w:cs="Arial"/>
                <w:sz w:val="24"/>
                <w:szCs w:val="24"/>
              </w:rPr>
              <w:t>Guantes descartables no esterilizados M</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D67208" w14:textId="77777777" w:rsidR="00EB4B82" w:rsidRPr="0091023F" w:rsidRDefault="00EB4B82">
            <w:pPr>
              <w:jc w:val="center"/>
              <w:rPr>
                <w:rFonts w:ascii="Arial" w:hAnsi="Arial" w:cs="Arial"/>
                <w:sz w:val="24"/>
                <w:szCs w:val="24"/>
              </w:rPr>
            </w:pPr>
            <w:r w:rsidRPr="0091023F">
              <w:rPr>
                <w:rFonts w:ascii="Arial" w:hAnsi="Arial" w:cs="Arial"/>
                <w:sz w:val="24"/>
                <w:szCs w:val="24"/>
              </w:rPr>
              <w:t>Cajas</w:t>
            </w:r>
          </w:p>
        </w:tc>
      </w:tr>
      <w:tr w:rsidR="00EC5614" w:rsidRPr="0091023F" w14:paraId="014A41D8"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623F6D" w14:textId="77777777" w:rsidR="00EB4B82" w:rsidRPr="0091023F" w:rsidRDefault="00EB4B82">
            <w:pPr>
              <w:jc w:val="center"/>
              <w:rPr>
                <w:rFonts w:ascii="Arial" w:hAnsi="Arial" w:cs="Arial"/>
                <w:sz w:val="24"/>
                <w:szCs w:val="24"/>
              </w:rPr>
            </w:pPr>
            <w:r w:rsidRPr="0091023F">
              <w:rPr>
                <w:rFonts w:ascii="Arial" w:hAnsi="Arial" w:cs="Arial"/>
                <w:sz w:val="24"/>
                <w:szCs w:val="24"/>
              </w:rPr>
              <w:t>25467</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2818BC" w14:textId="77777777" w:rsidR="00EB4B82" w:rsidRPr="0091023F" w:rsidRDefault="00EB4B82">
            <w:pPr>
              <w:jc w:val="both"/>
              <w:rPr>
                <w:rFonts w:ascii="Arial" w:hAnsi="Arial" w:cs="Arial"/>
                <w:sz w:val="24"/>
                <w:szCs w:val="24"/>
              </w:rPr>
            </w:pPr>
            <w:r w:rsidRPr="0091023F">
              <w:rPr>
                <w:rFonts w:ascii="Arial" w:hAnsi="Arial" w:cs="Arial"/>
                <w:sz w:val="24"/>
                <w:szCs w:val="24"/>
              </w:rPr>
              <w:t>Guantes descartables no esterilizados L</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49A4F7" w14:textId="77777777" w:rsidR="00EB4B82" w:rsidRPr="0091023F" w:rsidRDefault="00EB4B82">
            <w:pPr>
              <w:jc w:val="center"/>
              <w:rPr>
                <w:rFonts w:ascii="Arial" w:hAnsi="Arial" w:cs="Arial"/>
                <w:sz w:val="24"/>
                <w:szCs w:val="24"/>
              </w:rPr>
            </w:pPr>
            <w:r w:rsidRPr="0091023F">
              <w:rPr>
                <w:rFonts w:ascii="Arial" w:hAnsi="Arial" w:cs="Arial"/>
                <w:sz w:val="24"/>
                <w:szCs w:val="24"/>
              </w:rPr>
              <w:t>Cajas</w:t>
            </w:r>
          </w:p>
        </w:tc>
      </w:tr>
      <w:tr w:rsidR="00EC5614" w:rsidRPr="0091023F" w14:paraId="6A9AE4CC" w14:textId="77777777" w:rsidTr="009D5E00">
        <w:trPr>
          <w:trHeight w:val="447"/>
        </w:trPr>
        <w:tc>
          <w:tcPr>
            <w:tcW w:w="0" w:type="auto"/>
            <w:tcBorders>
              <w:top w:val="nil"/>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18CCB218"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Código</w:t>
            </w:r>
          </w:p>
        </w:tc>
        <w:tc>
          <w:tcPr>
            <w:tcW w:w="4934"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7FD911A6" w14:textId="77777777" w:rsidR="00EB4B82" w:rsidRPr="0091023F" w:rsidRDefault="00EB4B82" w:rsidP="009D5E00">
            <w:pPr>
              <w:rPr>
                <w:rFonts w:ascii="Arial" w:hAnsi="Arial" w:cs="Arial"/>
                <w:b/>
                <w:bCs/>
                <w:sz w:val="24"/>
                <w:szCs w:val="24"/>
              </w:rPr>
            </w:pPr>
            <w:r w:rsidRPr="0091023F">
              <w:rPr>
                <w:rFonts w:ascii="Arial" w:hAnsi="Arial" w:cs="Arial"/>
                <w:b/>
                <w:bCs/>
                <w:sz w:val="24"/>
                <w:szCs w:val="24"/>
              </w:rPr>
              <w:t xml:space="preserve">29999 Otros </w:t>
            </w:r>
            <w:r w:rsidR="00FE1AD3" w:rsidRPr="0091023F">
              <w:rPr>
                <w:rFonts w:ascii="Arial" w:hAnsi="Arial" w:cs="Arial"/>
                <w:b/>
                <w:bCs/>
                <w:sz w:val="24"/>
                <w:szCs w:val="24"/>
              </w:rPr>
              <w:t>Ú</w:t>
            </w:r>
            <w:r w:rsidRPr="0091023F">
              <w:rPr>
                <w:rFonts w:ascii="Arial" w:hAnsi="Arial" w:cs="Arial"/>
                <w:b/>
                <w:bCs/>
                <w:sz w:val="24"/>
                <w:szCs w:val="24"/>
              </w:rPr>
              <w:t xml:space="preserve">tiles, </w:t>
            </w:r>
            <w:r w:rsidR="00FE1AD3" w:rsidRPr="0091023F">
              <w:rPr>
                <w:rFonts w:ascii="Arial" w:hAnsi="Arial" w:cs="Arial"/>
                <w:b/>
                <w:bCs/>
                <w:sz w:val="24"/>
                <w:szCs w:val="24"/>
              </w:rPr>
              <w:t>M</w:t>
            </w:r>
            <w:r w:rsidRPr="0091023F">
              <w:rPr>
                <w:rFonts w:ascii="Arial" w:hAnsi="Arial" w:cs="Arial"/>
                <w:b/>
                <w:bCs/>
                <w:sz w:val="24"/>
                <w:szCs w:val="24"/>
              </w:rPr>
              <w:t xml:space="preserve">ateriales y </w:t>
            </w:r>
            <w:r w:rsidR="00FE1AD3" w:rsidRPr="0091023F">
              <w:rPr>
                <w:rFonts w:ascii="Arial" w:hAnsi="Arial" w:cs="Arial"/>
                <w:b/>
                <w:bCs/>
                <w:sz w:val="24"/>
                <w:szCs w:val="24"/>
              </w:rPr>
              <w:t>S</w:t>
            </w:r>
            <w:r w:rsidRPr="0091023F">
              <w:rPr>
                <w:rFonts w:ascii="Arial" w:hAnsi="Arial" w:cs="Arial"/>
                <w:b/>
                <w:bCs/>
                <w:sz w:val="24"/>
                <w:szCs w:val="24"/>
              </w:rPr>
              <w:t>uministros</w:t>
            </w:r>
          </w:p>
        </w:tc>
        <w:tc>
          <w:tcPr>
            <w:tcW w:w="2552" w:type="dxa"/>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4587176F" w14:textId="77777777" w:rsidR="00EB4B82" w:rsidRPr="0091023F" w:rsidRDefault="00EB4B82">
            <w:pPr>
              <w:jc w:val="center"/>
              <w:rPr>
                <w:rFonts w:ascii="Arial" w:hAnsi="Arial" w:cs="Arial"/>
                <w:b/>
                <w:bCs/>
                <w:sz w:val="24"/>
                <w:szCs w:val="24"/>
              </w:rPr>
            </w:pPr>
            <w:r w:rsidRPr="0091023F">
              <w:rPr>
                <w:rFonts w:ascii="Arial" w:hAnsi="Arial" w:cs="Arial"/>
                <w:b/>
                <w:bCs/>
                <w:sz w:val="24"/>
                <w:szCs w:val="24"/>
              </w:rPr>
              <w:t>Unidad Medida</w:t>
            </w:r>
          </w:p>
        </w:tc>
      </w:tr>
      <w:tr w:rsidR="00EC5614" w:rsidRPr="0091023F" w14:paraId="15E8FB26" w14:textId="77777777" w:rsidTr="009D5E00">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86064" w14:textId="77777777" w:rsidR="00EB4B82" w:rsidRPr="0091023F" w:rsidRDefault="00EB4B82">
            <w:pPr>
              <w:jc w:val="center"/>
              <w:rPr>
                <w:rFonts w:ascii="Arial" w:hAnsi="Arial" w:cs="Arial"/>
                <w:sz w:val="24"/>
                <w:szCs w:val="24"/>
              </w:rPr>
            </w:pPr>
            <w:r w:rsidRPr="0091023F">
              <w:rPr>
                <w:rFonts w:ascii="Arial" w:hAnsi="Arial" w:cs="Arial"/>
                <w:sz w:val="24"/>
                <w:szCs w:val="24"/>
              </w:rPr>
              <w:t>21422</w:t>
            </w:r>
          </w:p>
        </w:tc>
        <w:tc>
          <w:tcPr>
            <w:tcW w:w="4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A6C6F4" w14:textId="77777777" w:rsidR="00EB4B82" w:rsidRPr="0091023F" w:rsidRDefault="00EB4B82">
            <w:pPr>
              <w:jc w:val="both"/>
              <w:rPr>
                <w:rFonts w:ascii="Arial" w:hAnsi="Arial" w:cs="Arial"/>
                <w:sz w:val="24"/>
                <w:szCs w:val="24"/>
              </w:rPr>
            </w:pPr>
            <w:r w:rsidRPr="0091023F">
              <w:rPr>
                <w:rFonts w:ascii="Arial" w:hAnsi="Arial" w:cs="Arial"/>
                <w:sz w:val="24"/>
                <w:szCs w:val="24"/>
              </w:rPr>
              <w:t>Bolsa plástica transparente para desechos 139cm x 94cm</w:t>
            </w:r>
          </w:p>
        </w:tc>
        <w:tc>
          <w:tcPr>
            <w:tcW w:w="25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2B4454" w14:textId="77777777" w:rsidR="00EB4B82" w:rsidRPr="0091023F" w:rsidRDefault="00EB4B82">
            <w:pPr>
              <w:jc w:val="center"/>
              <w:rPr>
                <w:rFonts w:ascii="Arial" w:hAnsi="Arial" w:cs="Arial"/>
                <w:sz w:val="24"/>
                <w:szCs w:val="24"/>
              </w:rPr>
            </w:pPr>
            <w:r w:rsidRPr="0091023F">
              <w:rPr>
                <w:rFonts w:ascii="Arial" w:hAnsi="Arial" w:cs="Arial"/>
                <w:sz w:val="24"/>
                <w:szCs w:val="24"/>
              </w:rPr>
              <w:t>Paquete</w:t>
            </w:r>
          </w:p>
        </w:tc>
      </w:tr>
    </w:tbl>
    <w:p w14:paraId="25F78FDD" w14:textId="77777777" w:rsidR="0046016A" w:rsidRPr="0091023F" w:rsidRDefault="00EB4B82" w:rsidP="00454F79">
      <w:pPr>
        <w:tabs>
          <w:tab w:val="left" w:pos="360"/>
          <w:tab w:val="left" w:pos="425"/>
          <w:tab w:val="left" w:pos="567"/>
        </w:tabs>
        <w:jc w:val="both"/>
        <w:rPr>
          <w:rFonts w:ascii="Arial" w:hAnsi="Arial" w:cs="Arial"/>
          <w:color w:val="C00000"/>
          <w:sz w:val="24"/>
          <w:szCs w:val="24"/>
        </w:rPr>
      </w:pPr>
      <w:r w:rsidRPr="00CA011B" w:rsidDel="00EB4B82">
        <w:rPr>
          <w:rFonts w:ascii="Arial" w:hAnsi="Arial" w:cs="Arial"/>
          <w:b/>
          <w:bCs/>
          <w:color w:val="C00000"/>
          <w:sz w:val="24"/>
          <w:szCs w:val="24"/>
        </w:rPr>
        <w:t xml:space="preserve"> </w:t>
      </w:r>
    </w:p>
    <w:p w14:paraId="2556C776" w14:textId="77777777" w:rsidR="0046016A" w:rsidRPr="0091023F" w:rsidRDefault="00247E68" w:rsidP="00247E68">
      <w:pPr>
        <w:pStyle w:val="Prrafodelista"/>
        <w:numPr>
          <w:ilvl w:val="0"/>
          <w:numId w:val="2"/>
        </w:numPr>
        <w:tabs>
          <w:tab w:val="left" w:pos="0"/>
          <w:tab w:val="left" w:pos="567"/>
        </w:tabs>
        <w:ind w:left="0" w:firstLine="0"/>
        <w:jc w:val="both"/>
        <w:rPr>
          <w:rFonts w:ascii="Arial" w:hAnsi="Arial" w:cs="Arial"/>
          <w:sz w:val="24"/>
          <w:szCs w:val="24"/>
        </w:rPr>
      </w:pPr>
      <w:r w:rsidRPr="0091023F">
        <w:rPr>
          <w:rFonts w:ascii="Arial" w:hAnsi="Arial" w:cs="Arial"/>
          <w:sz w:val="24"/>
          <w:szCs w:val="24"/>
        </w:rPr>
        <w:t>En el caso de los artículos clasificados como parámetros instituciones s</w:t>
      </w:r>
      <w:r w:rsidR="0046016A" w:rsidRPr="0091023F">
        <w:rPr>
          <w:rFonts w:ascii="Arial" w:hAnsi="Arial" w:cs="Arial"/>
          <w:sz w:val="24"/>
          <w:szCs w:val="24"/>
        </w:rPr>
        <w:t xml:space="preserve">e adjunta el documento denominado </w:t>
      </w:r>
      <w:r w:rsidR="0046016A" w:rsidRPr="0091023F">
        <w:rPr>
          <w:rFonts w:ascii="Arial" w:hAnsi="Arial" w:cs="Arial"/>
          <w:b/>
          <w:i/>
          <w:sz w:val="24"/>
          <w:szCs w:val="24"/>
        </w:rPr>
        <w:t>“</w:t>
      </w:r>
      <w:r w:rsidR="0046016A" w:rsidRPr="0091023F">
        <w:rPr>
          <w:rFonts w:ascii="Arial" w:hAnsi="Arial" w:cs="Arial"/>
          <w:b/>
          <w:sz w:val="24"/>
          <w:szCs w:val="24"/>
        </w:rPr>
        <w:t>Políticas de Despacho de Bienes de Stock”</w:t>
      </w:r>
      <w:r w:rsidR="0046016A" w:rsidRPr="0091023F">
        <w:rPr>
          <w:rFonts w:ascii="Arial" w:hAnsi="Arial" w:cs="Arial"/>
          <w:sz w:val="24"/>
          <w:szCs w:val="24"/>
        </w:rPr>
        <w:t xml:space="preserve"> elaborado por el Departamento de Proveeduría, en el cual se detallan los parámetros institucionales para el despacho de materiales y suministros de inventario (stock), los cuales se deben considerar en la etapa de formulación, con el propósito de evitar faltante de recursos y poder cumplir con las necesidades y requerimientos de cada oficina. El Departamento de Proveeduría no despacha cantidades superiores a las indicadas, a</w:t>
      </w:r>
      <w:r w:rsidR="00041428" w:rsidRPr="0091023F">
        <w:rPr>
          <w:rFonts w:ascii="Arial" w:hAnsi="Arial" w:cs="Arial"/>
          <w:sz w:val="24"/>
          <w:szCs w:val="24"/>
        </w:rPr>
        <w:t xml:space="preserve">unque </w:t>
      </w:r>
      <w:r w:rsidR="0046016A" w:rsidRPr="0091023F">
        <w:rPr>
          <w:rFonts w:ascii="Arial" w:hAnsi="Arial" w:cs="Arial"/>
          <w:sz w:val="24"/>
          <w:szCs w:val="24"/>
        </w:rPr>
        <w:t>se incluyan en el presupuesto.</w:t>
      </w:r>
    </w:p>
    <w:p w14:paraId="0D2EB9DC" w14:textId="77777777" w:rsidR="0021659C" w:rsidRPr="0091023F" w:rsidRDefault="0021659C" w:rsidP="00454F79">
      <w:pPr>
        <w:tabs>
          <w:tab w:val="left" w:pos="360"/>
          <w:tab w:val="left" w:pos="425"/>
          <w:tab w:val="left" w:pos="567"/>
        </w:tabs>
        <w:jc w:val="both"/>
        <w:rPr>
          <w:rFonts w:ascii="Arial" w:hAnsi="Arial" w:cs="Arial"/>
          <w:sz w:val="24"/>
          <w:szCs w:val="24"/>
        </w:rPr>
      </w:pPr>
    </w:p>
    <w:p w14:paraId="549CE50B" w14:textId="77777777" w:rsidR="0021659C" w:rsidRPr="0091023F" w:rsidRDefault="00DB2FF3" w:rsidP="00FC3BA6">
      <w:pPr>
        <w:tabs>
          <w:tab w:val="left" w:pos="360"/>
          <w:tab w:val="left" w:pos="425"/>
          <w:tab w:val="left" w:pos="567"/>
        </w:tabs>
        <w:jc w:val="center"/>
        <w:rPr>
          <w:rFonts w:ascii="Arial" w:hAnsi="Arial" w:cs="Arial"/>
          <w:sz w:val="24"/>
          <w:szCs w:val="24"/>
        </w:rPr>
      </w:pPr>
      <w:r w:rsidRPr="0091023F">
        <w:rPr>
          <w:rFonts w:ascii="Arial" w:hAnsi="Arial" w:cs="Arial"/>
          <w:sz w:val="24"/>
          <w:szCs w:val="24"/>
        </w:rPr>
        <w:object w:dxaOrig="1520" w:dyaOrig="987" w14:anchorId="08473B18">
          <v:shape id="_x0000_i1032" type="#_x0000_t75" style="width:76.1pt;height:49.55pt" o:ole="">
            <v:imagedata r:id="rId47" o:title=""/>
          </v:shape>
          <o:OLEObject Type="Embed" ProgID="Excel.Sheet.12" ShapeID="_x0000_i1032" DrawAspect="Icon" ObjectID="_1731927563" r:id="rId48"/>
        </w:object>
      </w:r>
    </w:p>
    <w:p w14:paraId="3D64B4D9" w14:textId="77777777" w:rsidR="00DA278F" w:rsidRPr="0091023F" w:rsidRDefault="00DA278F" w:rsidP="00FC3BA6">
      <w:pPr>
        <w:tabs>
          <w:tab w:val="left" w:pos="360"/>
          <w:tab w:val="left" w:pos="425"/>
          <w:tab w:val="left" w:pos="567"/>
        </w:tabs>
        <w:jc w:val="center"/>
        <w:rPr>
          <w:rFonts w:ascii="Arial" w:hAnsi="Arial" w:cs="Arial"/>
          <w:sz w:val="24"/>
          <w:szCs w:val="24"/>
        </w:rPr>
      </w:pPr>
    </w:p>
    <w:p w14:paraId="5B7ACFA2" w14:textId="77777777" w:rsidR="009472BC" w:rsidRPr="0091023F" w:rsidRDefault="009472BC" w:rsidP="00FC3BA6">
      <w:pPr>
        <w:tabs>
          <w:tab w:val="left" w:pos="360"/>
          <w:tab w:val="left" w:pos="425"/>
          <w:tab w:val="left" w:pos="567"/>
        </w:tabs>
        <w:jc w:val="center"/>
        <w:rPr>
          <w:rFonts w:ascii="Arial" w:hAnsi="Arial" w:cs="Arial"/>
          <w:sz w:val="24"/>
          <w:szCs w:val="24"/>
        </w:rPr>
      </w:pPr>
    </w:p>
    <w:p w14:paraId="117C5BC9" w14:textId="77777777" w:rsidR="00001413" w:rsidRPr="0091023F" w:rsidRDefault="0015257B" w:rsidP="00247E68">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lastRenderedPageBreak/>
        <w:t xml:space="preserve">Con el fin de cumplir con el </w:t>
      </w:r>
      <w:r w:rsidR="00001413" w:rsidRPr="0091023F">
        <w:rPr>
          <w:rFonts w:ascii="Arial" w:hAnsi="Arial" w:cs="Arial"/>
          <w:sz w:val="24"/>
          <w:szCs w:val="24"/>
        </w:rPr>
        <w:t>acuerdo del Consejo Superi</w:t>
      </w:r>
      <w:r w:rsidR="00247E68" w:rsidRPr="0091023F">
        <w:rPr>
          <w:rFonts w:ascii="Arial" w:hAnsi="Arial" w:cs="Arial"/>
          <w:sz w:val="24"/>
          <w:szCs w:val="24"/>
        </w:rPr>
        <w:t>o</w:t>
      </w:r>
      <w:r w:rsidR="00001413" w:rsidRPr="0091023F">
        <w:rPr>
          <w:rFonts w:ascii="Arial" w:hAnsi="Arial" w:cs="Arial"/>
          <w:sz w:val="24"/>
          <w:szCs w:val="24"/>
        </w:rPr>
        <w:t>r</w:t>
      </w:r>
      <w:r w:rsidR="00247E68" w:rsidRPr="0091023F">
        <w:rPr>
          <w:rFonts w:ascii="Arial" w:hAnsi="Arial" w:cs="Arial"/>
          <w:sz w:val="24"/>
          <w:szCs w:val="24"/>
        </w:rPr>
        <w:t xml:space="preserve"> sesión</w:t>
      </w:r>
      <w:r w:rsidR="00001413" w:rsidRPr="0091023F">
        <w:rPr>
          <w:rFonts w:ascii="Arial" w:hAnsi="Arial" w:cs="Arial"/>
          <w:sz w:val="24"/>
          <w:szCs w:val="24"/>
        </w:rPr>
        <w:t xml:space="preserve"> </w:t>
      </w:r>
      <w:r w:rsidR="00635D98" w:rsidRPr="0091023F">
        <w:rPr>
          <w:rFonts w:ascii="Arial" w:hAnsi="Arial" w:cs="Arial"/>
          <w:sz w:val="24"/>
          <w:szCs w:val="24"/>
        </w:rPr>
        <w:t>N</w:t>
      </w:r>
      <w:r w:rsidR="00001413" w:rsidRPr="0091023F">
        <w:rPr>
          <w:rFonts w:ascii="Arial" w:hAnsi="Arial" w:cs="Arial"/>
          <w:sz w:val="24"/>
          <w:szCs w:val="24"/>
        </w:rPr>
        <w:t>54-</w:t>
      </w:r>
      <w:r w:rsidR="00635D98" w:rsidRPr="0091023F">
        <w:rPr>
          <w:rFonts w:ascii="Arial" w:hAnsi="Arial" w:cs="Arial"/>
          <w:sz w:val="24"/>
          <w:szCs w:val="24"/>
        </w:rPr>
        <w:t>20</w:t>
      </w:r>
      <w:r w:rsidR="00001413" w:rsidRPr="0091023F">
        <w:rPr>
          <w:rFonts w:ascii="Arial" w:hAnsi="Arial" w:cs="Arial"/>
          <w:sz w:val="24"/>
          <w:szCs w:val="24"/>
        </w:rPr>
        <w:t>17 celebrada el 2 de junio del 2017, artículo LXXVII</w:t>
      </w:r>
      <w:r w:rsidR="00B24FA4" w:rsidRPr="0091023F">
        <w:rPr>
          <w:rFonts w:ascii="Arial" w:hAnsi="Arial" w:cs="Arial"/>
          <w:sz w:val="24"/>
          <w:szCs w:val="24"/>
        </w:rPr>
        <w:t>,</w:t>
      </w:r>
      <w:r w:rsidRPr="0091023F">
        <w:rPr>
          <w:rFonts w:ascii="Arial" w:hAnsi="Arial" w:cs="Arial"/>
          <w:sz w:val="24"/>
          <w:szCs w:val="24"/>
        </w:rPr>
        <w:t xml:space="preserve"> se solicita  a las Administraciones Regionales y demás </w:t>
      </w:r>
      <w:r w:rsidR="00B24FA4" w:rsidRPr="0091023F">
        <w:rPr>
          <w:rFonts w:ascii="Arial" w:hAnsi="Arial" w:cs="Arial"/>
          <w:sz w:val="24"/>
          <w:szCs w:val="24"/>
        </w:rPr>
        <w:t>c</w:t>
      </w:r>
      <w:r w:rsidRPr="0091023F">
        <w:rPr>
          <w:rFonts w:ascii="Arial" w:hAnsi="Arial" w:cs="Arial"/>
          <w:sz w:val="24"/>
          <w:szCs w:val="24"/>
        </w:rPr>
        <w:t xml:space="preserve">entros </w:t>
      </w:r>
      <w:r w:rsidR="00B24FA4" w:rsidRPr="0091023F">
        <w:rPr>
          <w:rFonts w:ascii="Arial" w:hAnsi="Arial" w:cs="Arial"/>
          <w:sz w:val="24"/>
          <w:szCs w:val="24"/>
        </w:rPr>
        <w:t>de responsabilidad,</w:t>
      </w:r>
      <w:r w:rsidRPr="0091023F">
        <w:rPr>
          <w:rFonts w:ascii="Arial" w:hAnsi="Arial" w:cs="Arial"/>
          <w:sz w:val="24"/>
          <w:szCs w:val="24"/>
        </w:rPr>
        <w:t xml:space="preserve"> que para la adquisición de equipos con especificaciones técnicas que permitan el ahorro de agua y electricidad</w:t>
      </w:r>
      <w:r w:rsidR="00B24FA4" w:rsidRPr="0091023F">
        <w:rPr>
          <w:rFonts w:ascii="Arial" w:hAnsi="Arial" w:cs="Arial"/>
          <w:sz w:val="24"/>
          <w:szCs w:val="24"/>
        </w:rPr>
        <w:t>,</w:t>
      </w:r>
      <w:r w:rsidRPr="0091023F">
        <w:rPr>
          <w:rFonts w:ascii="Arial" w:hAnsi="Arial" w:cs="Arial"/>
          <w:sz w:val="24"/>
          <w:szCs w:val="24"/>
        </w:rPr>
        <w:t xml:space="preserve"> consideren </w:t>
      </w:r>
      <w:r w:rsidR="00001413" w:rsidRPr="0091023F">
        <w:rPr>
          <w:rFonts w:ascii="Arial" w:hAnsi="Arial" w:cs="Arial"/>
          <w:sz w:val="24"/>
          <w:szCs w:val="24"/>
        </w:rPr>
        <w:t>el “Catálogo de Especificaciones Técnicas Básicas, para la Estandarización del Suministro de Equipos de Ahorro del Consumo de Agua y Energía Eléctrica, en las Edificaciones Sostenibles del Poder Judicial”</w:t>
      </w:r>
      <w:r w:rsidR="00DC426F" w:rsidRPr="0091023F">
        <w:rPr>
          <w:rFonts w:ascii="Arial" w:hAnsi="Arial" w:cs="Arial"/>
          <w:sz w:val="24"/>
          <w:szCs w:val="24"/>
        </w:rPr>
        <w:t>, de la Comisión de Gestión Ambiental Institucional.</w:t>
      </w:r>
    </w:p>
    <w:p w14:paraId="6AD9F101" w14:textId="77777777" w:rsidR="00DE2F83" w:rsidRPr="0091023F" w:rsidRDefault="00DE2F83" w:rsidP="00125340">
      <w:pPr>
        <w:tabs>
          <w:tab w:val="left" w:pos="851"/>
        </w:tabs>
        <w:jc w:val="center"/>
        <w:rPr>
          <w:rFonts w:ascii="Arial" w:hAnsi="Arial" w:cs="Arial"/>
          <w:sz w:val="24"/>
          <w:szCs w:val="24"/>
        </w:rPr>
      </w:pPr>
    </w:p>
    <w:p w14:paraId="45FF9C0A" w14:textId="77777777" w:rsidR="00125340" w:rsidRPr="0091023F" w:rsidRDefault="00DB2FF3" w:rsidP="00125340">
      <w:pPr>
        <w:tabs>
          <w:tab w:val="left" w:pos="851"/>
        </w:tabs>
        <w:jc w:val="center"/>
        <w:rPr>
          <w:rFonts w:ascii="Arial" w:hAnsi="Arial" w:cs="Arial"/>
          <w:sz w:val="24"/>
          <w:szCs w:val="24"/>
        </w:rPr>
      </w:pPr>
      <w:r w:rsidRPr="0091023F">
        <w:rPr>
          <w:rFonts w:ascii="Arial" w:hAnsi="Arial" w:cs="Arial"/>
          <w:sz w:val="24"/>
          <w:szCs w:val="24"/>
        </w:rPr>
        <w:object w:dxaOrig="2040" w:dyaOrig="1320" w14:anchorId="7349DD7B">
          <v:shape id="_x0000_i1033" type="#_x0000_t75" style="width:102pt;height:66.25pt" o:ole="">
            <v:imagedata r:id="rId49" o:title=""/>
          </v:shape>
          <o:OLEObject Type="Embed" ProgID="Acrobat.Document.DC" ShapeID="_x0000_i1033" DrawAspect="Icon" ObjectID="_1731927564" r:id="rId50"/>
        </w:object>
      </w:r>
    </w:p>
    <w:p w14:paraId="5BF9656A" w14:textId="77777777" w:rsidR="006C500A" w:rsidRPr="0091023F" w:rsidRDefault="006C500A" w:rsidP="00125340">
      <w:pPr>
        <w:tabs>
          <w:tab w:val="left" w:pos="851"/>
        </w:tabs>
        <w:jc w:val="center"/>
        <w:rPr>
          <w:rFonts w:ascii="Arial" w:hAnsi="Arial" w:cs="Arial"/>
          <w:color w:val="C00000"/>
          <w:sz w:val="22"/>
          <w:szCs w:val="22"/>
        </w:rPr>
      </w:pPr>
    </w:p>
    <w:p w14:paraId="09B474FE" w14:textId="77777777" w:rsidR="006C500A" w:rsidRPr="0091023F" w:rsidRDefault="00346FB1" w:rsidP="00FC3BA6">
      <w:pPr>
        <w:keepNext/>
        <w:numPr>
          <w:ilvl w:val="0"/>
          <w:numId w:val="2"/>
        </w:numPr>
        <w:tabs>
          <w:tab w:val="left" w:pos="0"/>
          <w:tab w:val="left" w:pos="709"/>
        </w:tabs>
        <w:ind w:left="0" w:firstLine="0"/>
        <w:jc w:val="both"/>
        <w:rPr>
          <w:rFonts w:ascii="Arial" w:hAnsi="Arial" w:cs="Arial"/>
          <w:sz w:val="24"/>
          <w:szCs w:val="24"/>
        </w:rPr>
      </w:pPr>
      <w:r w:rsidRPr="0091023F">
        <w:rPr>
          <w:rFonts w:ascii="Arial" w:hAnsi="Arial" w:cs="Arial"/>
          <w:sz w:val="24"/>
          <w:szCs w:val="24"/>
        </w:rPr>
        <w:t xml:space="preserve">Según el </w:t>
      </w:r>
      <w:r w:rsidR="006C500A" w:rsidRPr="0091023F">
        <w:rPr>
          <w:rFonts w:ascii="Arial" w:hAnsi="Arial" w:cs="Arial"/>
          <w:sz w:val="24"/>
          <w:szCs w:val="24"/>
        </w:rPr>
        <w:t xml:space="preserve">acuerdo tomado por el Consejo Superior en la sesión </w:t>
      </w:r>
      <w:r w:rsidR="00635D98" w:rsidRPr="0091023F">
        <w:rPr>
          <w:rFonts w:ascii="Arial" w:hAnsi="Arial" w:cs="Arial"/>
          <w:sz w:val="24"/>
          <w:szCs w:val="24"/>
        </w:rPr>
        <w:t>N°</w:t>
      </w:r>
      <w:r w:rsidR="006C500A" w:rsidRPr="0091023F">
        <w:rPr>
          <w:rFonts w:ascii="Arial" w:hAnsi="Arial" w:cs="Arial"/>
          <w:sz w:val="24"/>
          <w:szCs w:val="24"/>
        </w:rPr>
        <w:t>39-</w:t>
      </w:r>
      <w:r w:rsidR="00635D98" w:rsidRPr="0091023F">
        <w:rPr>
          <w:rFonts w:ascii="Arial" w:hAnsi="Arial" w:cs="Arial"/>
          <w:sz w:val="24"/>
          <w:szCs w:val="24"/>
        </w:rPr>
        <w:t>20</w:t>
      </w:r>
      <w:r w:rsidR="006C500A" w:rsidRPr="0091023F">
        <w:rPr>
          <w:rFonts w:ascii="Arial" w:hAnsi="Arial" w:cs="Arial"/>
          <w:sz w:val="24"/>
          <w:szCs w:val="24"/>
        </w:rPr>
        <w:t>18</w:t>
      </w:r>
      <w:r w:rsidR="00512929" w:rsidRPr="0091023F">
        <w:rPr>
          <w:rFonts w:ascii="Arial" w:hAnsi="Arial" w:cs="Arial"/>
          <w:sz w:val="24"/>
          <w:szCs w:val="24"/>
        </w:rPr>
        <w:t xml:space="preserve"> </w:t>
      </w:r>
      <w:r w:rsidR="006C500A" w:rsidRPr="0091023F">
        <w:rPr>
          <w:rFonts w:ascii="Arial" w:hAnsi="Arial" w:cs="Arial"/>
          <w:sz w:val="24"/>
          <w:szCs w:val="24"/>
        </w:rPr>
        <w:t>celebrada el 10 de mayo de 2018, artículo XLVI</w:t>
      </w:r>
      <w:r w:rsidRPr="0091023F">
        <w:rPr>
          <w:rFonts w:ascii="Arial" w:hAnsi="Arial" w:cs="Arial"/>
          <w:sz w:val="24"/>
          <w:szCs w:val="24"/>
        </w:rPr>
        <w:t xml:space="preserve">, se </w:t>
      </w:r>
      <w:r w:rsidR="000E57AD" w:rsidRPr="0091023F">
        <w:rPr>
          <w:rFonts w:ascii="Arial" w:hAnsi="Arial" w:cs="Arial"/>
          <w:sz w:val="24"/>
          <w:szCs w:val="24"/>
        </w:rPr>
        <w:t>insta</w:t>
      </w:r>
      <w:r w:rsidRPr="0091023F">
        <w:rPr>
          <w:rFonts w:ascii="Arial" w:hAnsi="Arial" w:cs="Arial"/>
          <w:sz w:val="24"/>
          <w:szCs w:val="24"/>
        </w:rPr>
        <w:t xml:space="preserve"> </w:t>
      </w:r>
      <w:r w:rsidR="000E57AD" w:rsidRPr="0091023F">
        <w:rPr>
          <w:rFonts w:ascii="Arial" w:hAnsi="Arial" w:cs="Arial"/>
          <w:sz w:val="24"/>
          <w:szCs w:val="24"/>
        </w:rPr>
        <w:t xml:space="preserve">a las Oficinas y Centros de Responsabilidad a </w:t>
      </w:r>
      <w:r w:rsidRPr="0091023F">
        <w:rPr>
          <w:rFonts w:ascii="Arial" w:hAnsi="Arial" w:cs="Arial"/>
          <w:sz w:val="24"/>
          <w:szCs w:val="24"/>
        </w:rPr>
        <w:t>implement</w:t>
      </w:r>
      <w:r w:rsidR="000E57AD" w:rsidRPr="0091023F">
        <w:rPr>
          <w:rFonts w:ascii="Arial" w:hAnsi="Arial" w:cs="Arial"/>
          <w:sz w:val="24"/>
          <w:szCs w:val="24"/>
        </w:rPr>
        <w:t>ar</w:t>
      </w:r>
      <w:r w:rsidRPr="0091023F">
        <w:rPr>
          <w:rFonts w:ascii="Arial" w:hAnsi="Arial" w:cs="Arial"/>
          <w:sz w:val="24"/>
          <w:szCs w:val="24"/>
        </w:rPr>
        <w:t xml:space="preserve"> las medidas necesarias para disminuir de forma paulatina el consumo de plásticos de un solo uso por alternativas renovables y biodegradables</w:t>
      </w:r>
      <w:r w:rsidR="00512929" w:rsidRPr="0091023F">
        <w:rPr>
          <w:rFonts w:ascii="Arial" w:hAnsi="Arial" w:cs="Arial"/>
          <w:sz w:val="24"/>
          <w:szCs w:val="24"/>
        </w:rPr>
        <w:t xml:space="preserve"> </w:t>
      </w:r>
      <w:r w:rsidRPr="0091023F">
        <w:rPr>
          <w:rFonts w:ascii="Arial" w:hAnsi="Arial" w:cs="Arial"/>
          <w:sz w:val="24"/>
          <w:szCs w:val="24"/>
        </w:rPr>
        <w:t xml:space="preserve">que sean amigables con el ambiente. </w:t>
      </w:r>
    </w:p>
    <w:p w14:paraId="6AF8F3CF" w14:textId="77777777" w:rsidR="00452A6F" w:rsidRPr="0091023F" w:rsidRDefault="00452A6F" w:rsidP="00FC3BA6">
      <w:pPr>
        <w:keepNext/>
        <w:tabs>
          <w:tab w:val="left" w:pos="0"/>
          <w:tab w:val="left" w:pos="851"/>
        </w:tabs>
        <w:jc w:val="both"/>
        <w:rPr>
          <w:rFonts w:ascii="Arial" w:hAnsi="Arial" w:cs="Arial"/>
          <w:color w:val="C00000"/>
          <w:sz w:val="24"/>
          <w:szCs w:val="24"/>
        </w:rPr>
      </w:pPr>
    </w:p>
    <w:p w14:paraId="6BAE4D99" w14:textId="77777777" w:rsidR="007B5D72" w:rsidRPr="0091023F" w:rsidRDefault="007B5D72" w:rsidP="00FC3BA6">
      <w:pPr>
        <w:pStyle w:val="Prrafodelista"/>
        <w:numPr>
          <w:ilvl w:val="0"/>
          <w:numId w:val="2"/>
        </w:numPr>
        <w:tabs>
          <w:tab w:val="num" w:pos="0"/>
          <w:tab w:val="left" w:pos="567"/>
        </w:tabs>
        <w:suppressAutoHyphens w:val="0"/>
        <w:spacing w:after="160" w:line="259" w:lineRule="auto"/>
        <w:ind w:left="0" w:firstLine="0"/>
        <w:contextualSpacing/>
        <w:jc w:val="both"/>
        <w:rPr>
          <w:rFonts w:ascii="Arial" w:hAnsi="Arial" w:cs="Arial"/>
          <w:sz w:val="24"/>
          <w:szCs w:val="24"/>
        </w:rPr>
      </w:pPr>
      <w:r w:rsidRPr="0091023F">
        <w:rPr>
          <w:rFonts w:ascii="Arial" w:hAnsi="Arial" w:cs="Arial"/>
          <w:sz w:val="24"/>
          <w:szCs w:val="24"/>
        </w:rPr>
        <w:t>Como medida de contención del gasto el Departamento de Prensa y Comunicación Organizacional debe diseñar y ejecutar un</w:t>
      </w:r>
      <w:r w:rsidR="000E642E" w:rsidRPr="0091023F">
        <w:rPr>
          <w:rFonts w:ascii="Arial" w:hAnsi="Arial" w:cs="Arial"/>
          <w:sz w:val="24"/>
          <w:szCs w:val="24"/>
        </w:rPr>
        <w:t xml:space="preserve">a </w:t>
      </w:r>
      <w:r w:rsidRPr="0091023F">
        <w:rPr>
          <w:rFonts w:ascii="Arial" w:hAnsi="Arial" w:cs="Arial"/>
          <w:sz w:val="24"/>
          <w:szCs w:val="24"/>
        </w:rPr>
        <w:t xml:space="preserve">campaña para el ahorro en el consumo de los servicios </w:t>
      </w:r>
      <w:r w:rsidR="000E642E" w:rsidRPr="0091023F">
        <w:rPr>
          <w:rFonts w:ascii="Arial" w:hAnsi="Arial" w:cs="Arial"/>
          <w:sz w:val="24"/>
          <w:szCs w:val="24"/>
        </w:rPr>
        <w:t xml:space="preserve">públicos </w:t>
      </w:r>
      <w:r w:rsidRPr="0091023F">
        <w:rPr>
          <w:rFonts w:ascii="Arial" w:hAnsi="Arial" w:cs="Arial"/>
          <w:sz w:val="24"/>
          <w:szCs w:val="24"/>
        </w:rPr>
        <w:t>(agua, electricidad y teléfonos) para que los servidores judiciales</w:t>
      </w:r>
      <w:r w:rsidR="00452A6F" w:rsidRPr="0091023F">
        <w:rPr>
          <w:rFonts w:ascii="Arial" w:hAnsi="Arial" w:cs="Arial"/>
          <w:sz w:val="24"/>
          <w:szCs w:val="24"/>
        </w:rPr>
        <w:t xml:space="preserve"> se sensibilicen sobre el tema y</w:t>
      </w:r>
      <w:r w:rsidRPr="0091023F">
        <w:rPr>
          <w:rFonts w:ascii="Arial" w:hAnsi="Arial" w:cs="Arial"/>
          <w:sz w:val="24"/>
          <w:szCs w:val="24"/>
        </w:rPr>
        <w:t xml:space="preserve"> hagan uso racional de estos recursos. </w:t>
      </w:r>
      <w:r w:rsidRPr="0091023F">
        <w:rPr>
          <w:rFonts w:ascii="MS Gothic" w:eastAsia="MS Gothic" w:hAnsi="MS Gothic" w:cs="MS Gothic" w:hint="eastAsia"/>
          <w:sz w:val="24"/>
          <w:szCs w:val="24"/>
        </w:rPr>
        <w:t xml:space="preserve">　</w:t>
      </w:r>
    </w:p>
    <w:p w14:paraId="18E3DB19" w14:textId="77777777" w:rsidR="007B5D72" w:rsidRPr="0091023F" w:rsidRDefault="007B5D72" w:rsidP="007B5D72">
      <w:pPr>
        <w:tabs>
          <w:tab w:val="left" w:pos="851"/>
        </w:tabs>
        <w:jc w:val="both"/>
        <w:rPr>
          <w:rFonts w:ascii="Arial" w:hAnsi="Arial" w:cs="Arial"/>
          <w:color w:val="C00000"/>
          <w:sz w:val="24"/>
          <w:szCs w:val="24"/>
        </w:rPr>
      </w:pPr>
      <w:r w:rsidRPr="0091023F">
        <w:rPr>
          <w:rFonts w:ascii="Arial" w:hAnsi="Arial" w:cs="Arial"/>
          <w:sz w:val="24"/>
          <w:szCs w:val="24"/>
        </w:rPr>
        <w:t xml:space="preserve">Asimismo, la Dirección de Tecnología de Información </w:t>
      </w:r>
      <w:r w:rsidR="00434CC4" w:rsidRPr="0091023F">
        <w:rPr>
          <w:rFonts w:ascii="Arial" w:hAnsi="Arial" w:cs="Arial"/>
          <w:sz w:val="24"/>
          <w:szCs w:val="24"/>
        </w:rPr>
        <w:t xml:space="preserve">y Comunicaciones </w:t>
      </w:r>
      <w:r w:rsidRPr="0091023F">
        <w:rPr>
          <w:rFonts w:ascii="Arial" w:hAnsi="Arial" w:cs="Arial"/>
          <w:sz w:val="24"/>
          <w:szCs w:val="24"/>
        </w:rPr>
        <w:t xml:space="preserve">debe implementar medidas tendientes a lograr una disminución en el consumo telefónico, limitando por oficina la cantidad de aparatos con salida a la red nacional de telefonía. </w:t>
      </w:r>
      <w:r w:rsidR="00871CAE" w:rsidRPr="0091023F">
        <w:rPr>
          <w:rFonts w:ascii="Arial" w:hAnsi="Arial" w:cs="Arial"/>
          <w:sz w:val="24"/>
          <w:szCs w:val="24"/>
        </w:rPr>
        <w:t>Igualmente</w:t>
      </w:r>
      <w:r w:rsidRPr="0091023F">
        <w:rPr>
          <w:rFonts w:ascii="Arial" w:hAnsi="Arial" w:cs="Arial"/>
          <w:sz w:val="24"/>
          <w:szCs w:val="24"/>
        </w:rPr>
        <w:t xml:space="preserve"> debe valorar la ampliación de los sistemas de comunicación internos, a fin de que el mayor número de llamadas se pueda hacer a través de la red interna de seis dígitos</w:t>
      </w:r>
      <w:r w:rsidRPr="0091023F">
        <w:rPr>
          <w:rFonts w:ascii="Arial" w:hAnsi="Arial" w:cs="Arial"/>
          <w:color w:val="C00000"/>
          <w:sz w:val="24"/>
          <w:szCs w:val="24"/>
        </w:rPr>
        <w:t>.</w:t>
      </w:r>
    </w:p>
    <w:p w14:paraId="785912F0" w14:textId="77777777" w:rsidR="00005918" w:rsidRPr="0091023F" w:rsidRDefault="00005918" w:rsidP="007B5D72">
      <w:pPr>
        <w:tabs>
          <w:tab w:val="left" w:pos="851"/>
        </w:tabs>
        <w:jc w:val="both"/>
        <w:rPr>
          <w:rFonts w:ascii="Arial" w:hAnsi="Arial" w:cs="Arial"/>
          <w:color w:val="C00000"/>
          <w:sz w:val="24"/>
          <w:szCs w:val="24"/>
        </w:rPr>
      </w:pPr>
    </w:p>
    <w:p w14:paraId="0C387E9F" w14:textId="77777777" w:rsidR="00C618E9" w:rsidRPr="00CA011B" w:rsidRDefault="00C618E9" w:rsidP="009D5E00">
      <w:pPr>
        <w:pStyle w:val="Prrafodelista"/>
        <w:numPr>
          <w:ilvl w:val="0"/>
          <w:numId w:val="2"/>
        </w:numPr>
        <w:tabs>
          <w:tab w:val="num" w:pos="0"/>
          <w:tab w:val="left" w:pos="567"/>
        </w:tabs>
        <w:suppressAutoHyphens w:val="0"/>
        <w:spacing w:after="160" w:line="259" w:lineRule="auto"/>
        <w:ind w:left="0" w:firstLine="0"/>
        <w:contextualSpacing/>
        <w:jc w:val="both"/>
        <w:rPr>
          <w:rFonts w:ascii="Arial" w:hAnsi="Arial" w:cs="Arial"/>
          <w:sz w:val="24"/>
          <w:szCs w:val="24"/>
        </w:rPr>
      </w:pPr>
      <w:r w:rsidRPr="00CA011B">
        <w:rPr>
          <w:rFonts w:ascii="Arial" w:hAnsi="Arial" w:cs="Arial"/>
          <w:sz w:val="24"/>
          <w:szCs w:val="24"/>
        </w:rPr>
        <w:t>El Ministerio de Hacienda está impulsando una iniciativa que introduce un cambio en el Clasificador del Gasto Público, que consiste en monitorear y evaluar el gasto público a través de un Clasificador Funcional de Cambio Climático, en primera instancia señaló en una presentación que se hizo del mismo, que se implementaría en el año 2024, aspecto que aún no está formalizado mediante una comunicación oficial.</w:t>
      </w:r>
      <w:r w:rsidR="008675AE" w:rsidRPr="00CA011B">
        <w:rPr>
          <w:rFonts w:ascii="Arial" w:hAnsi="Arial" w:cs="Arial"/>
          <w:sz w:val="24"/>
          <w:szCs w:val="24"/>
        </w:rPr>
        <w:t xml:space="preserve"> </w:t>
      </w:r>
      <w:r w:rsidR="004A30B9" w:rsidRPr="00CA011B">
        <w:rPr>
          <w:rFonts w:ascii="Arial" w:hAnsi="Arial" w:cs="Arial"/>
          <w:sz w:val="24"/>
          <w:szCs w:val="24"/>
        </w:rPr>
        <w:t>L</w:t>
      </w:r>
      <w:r w:rsidR="00984B65" w:rsidRPr="00CA011B">
        <w:rPr>
          <w:rFonts w:ascii="Arial" w:hAnsi="Arial" w:cs="Arial"/>
          <w:sz w:val="24"/>
          <w:szCs w:val="24"/>
        </w:rPr>
        <w:t>os Programas y Centros de Responsabilidad</w:t>
      </w:r>
      <w:r w:rsidR="00002FDA" w:rsidRPr="00CA011B">
        <w:rPr>
          <w:rFonts w:ascii="Arial" w:hAnsi="Arial" w:cs="Arial"/>
          <w:sz w:val="24"/>
          <w:szCs w:val="24"/>
        </w:rPr>
        <w:t xml:space="preserve"> </w:t>
      </w:r>
      <w:r w:rsidR="004A30B9" w:rsidRPr="00CA011B">
        <w:rPr>
          <w:rFonts w:ascii="Arial" w:hAnsi="Arial" w:cs="Arial"/>
          <w:sz w:val="24"/>
          <w:szCs w:val="24"/>
        </w:rPr>
        <w:t>deberán seguir los lineamientos que para tal efecto</w:t>
      </w:r>
      <w:r w:rsidR="00C548B5" w:rsidRPr="00CA011B">
        <w:rPr>
          <w:rFonts w:ascii="Arial" w:hAnsi="Arial" w:cs="Arial"/>
          <w:sz w:val="24"/>
          <w:szCs w:val="24"/>
        </w:rPr>
        <w:t xml:space="preserve"> sean comunicados.</w:t>
      </w:r>
    </w:p>
    <w:p w14:paraId="6E5E4FEF" w14:textId="77777777" w:rsidR="00C618E9" w:rsidRPr="0091023F" w:rsidRDefault="00C618E9" w:rsidP="007B5D72">
      <w:pPr>
        <w:tabs>
          <w:tab w:val="left" w:pos="851"/>
        </w:tabs>
        <w:jc w:val="both"/>
        <w:rPr>
          <w:rFonts w:ascii="Arial" w:hAnsi="Arial" w:cs="Arial"/>
          <w:color w:val="C00000"/>
          <w:sz w:val="24"/>
          <w:szCs w:val="24"/>
        </w:rPr>
      </w:pPr>
    </w:p>
    <w:p w14:paraId="332D6A2D" w14:textId="77777777" w:rsidR="00056D75" w:rsidRPr="0091023F" w:rsidRDefault="00056D75" w:rsidP="007B5D72">
      <w:pPr>
        <w:tabs>
          <w:tab w:val="left" w:pos="851"/>
        </w:tabs>
        <w:jc w:val="both"/>
        <w:rPr>
          <w:rFonts w:ascii="Arial" w:hAnsi="Arial" w:cs="Arial"/>
          <w:color w:val="C00000"/>
          <w:sz w:val="24"/>
          <w:szCs w:val="24"/>
        </w:rPr>
      </w:pPr>
    </w:p>
    <w:p w14:paraId="704F1EFB" w14:textId="77777777" w:rsidR="00056D75" w:rsidRPr="0091023F" w:rsidRDefault="00056D75" w:rsidP="007B5D72">
      <w:pPr>
        <w:tabs>
          <w:tab w:val="left" w:pos="851"/>
        </w:tabs>
        <w:jc w:val="both"/>
        <w:rPr>
          <w:rFonts w:ascii="Arial" w:hAnsi="Arial" w:cs="Arial"/>
          <w:color w:val="C00000"/>
          <w:sz w:val="24"/>
          <w:szCs w:val="24"/>
        </w:rPr>
      </w:pPr>
    </w:p>
    <w:p w14:paraId="26646CD6" w14:textId="77777777" w:rsidR="00056D75" w:rsidRPr="0091023F" w:rsidRDefault="00056D75" w:rsidP="007B5D72">
      <w:pPr>
        <w:tabs>
          <w:tab w:val="left" w:pos="851"/>
        </w:tabs>
        <w:jc w:val="both"/>
        <w:rPr>
          <w:rFonts w:ascii="Arial" w:hAnsi="Arial" w:cs="Arial"/>
          <w:color w:val="C00000"/>
          <w:sz w:val="24"/>
          <w:szCs w:val="24"/>
        </w:rPr>
      </w:pPr>
    </w:p>
    <w:p w14:paraId="75B005B6" w14:textId="77777777" w:rsidR="006B6A49" w:rsidRPr="0091023F" w:rsidRDefault="00125340" w:rsidP="00FC3BA6">
      <w:pPr>
        <w:numPr>
          <w:ilvl w:val="0"/>
          <w:numId w:val="2"/>
        </w:numPr>
        <w:tabs>
          <w:tab w:val="num" w:pos="0"/>
          <w:tab w:val="left" w:pos="709"/>
        </w:tabs>
        <w:ind w:left="0" w:firstLine="0"/>
        <w:jc w:val="both"/>
        <w:rPr>
          <w:rFonts w:ascii="Arial" w:hAnsi="Arial" w:cs="Arial"/>
          <w:sz w:val="24"/>
          <w:szCs w:val="24"/>
        </w:rPr>
      </w:pPr>
      <w:r w:rsidRPr="0091023F">
        <w:rPr>
          <w:rFonts w:ascii="Arial" w:hAnsi="Arial" w:cs="Arial"/>
          <w:sz w:val="24"/>
          <w:szCs w:val="24"/>
        </w:rPr>
        <w:lastRenderedPageBreak/>
        <w:t xml:space="preserve">Los recursos </w:t>
      </w:r>
      <w:r w:rsidR="005179A8" w:rsidRPr="0091023F">
        <w:rPr>
          <w:rFonts w:ascii="Arial" w:hAnsi="Arial" w:cs="Arial"/>
          <w:sz w:val="24"/>
          <w:szCs w:val="24"/>
        </w:rPr>
        <w:t>para</w:t>
      </w:r>
      <w:r w:rsidR="00D92BC0" w:rsidRPr="0091023F">
        <w:rPr>
          <w:rFonts w:ascii="Arial" w:hAnsi="Arial" w:cs="Arial"/>
          <w:sz w:val="24"/>
          <w:szCs w:val="24"/>
        </w:rPr>
        <w:t xml:space="preserve"> la adquisición de la</w:t>
      </w:r>
      <w:r w:rsidR="005179A8" w:rsidRPr="0091023F">
        <w:rPr>
          <w:rFonts w:ascii="Arial" w:hAnsi="Arial" w:cs="Arial"/>
          <w:sz w:val="24"/>
          <w:szCs w:val="24"/>
        </w:rPr>
        <w:t xml:space="preserve"> e</w:t>
      </w:r>
      <w:r w:rsidRPr="0091023F">
        <w:rPr>
          <w:rFonts w:ascii="Arial" w:hAnsi="Arial" w:cs="Arial"/>
          <w:sz w:val="24"/>
          <w:szCs w:val="24"/>
        </w:rPr>
        <w:t>misión y renovaciones de</w:t>
      </w:r>
      <w:r w:rsidR="00452A6F" w:rsidRPr="0091023F">
        <w:rPr>
          <w:rFonts w:ascii="Arial" w:hAnsi="Arial" w:cs="Arial"/>
          <w:sz w:val="24"/>
          <w:szCs w:val="24"/>
        </w:rPr>
        <w:t xml:space="preserve"> </w:t>
      </w:r>
      <w:r w:rsidRPr="0091023F">
        <w:rPr>
          <w:rFonts w:ascii="Arial" w:hAnsi="Arial" w:cs="Arial"/>
          <w:sz w:val="24"/>
          <w:szCs w:val="24"/>
        </w:rPr>
        <w:t xml:space="preserve">certificados de firmas digitales </w:t>
      </w:r>
      <w:r w:rsidR="00BF0B69" w:rsidRPr="0091023F">
        <w:rPr>
          <w:rFonts w:ascii="Arial" w:hAnsi="Arial" w:cs="Arial"/>
          <w:sz w:val="24"/>
          <w:szCs w:val="24"/>
        </w:rPr>
        <w:t>deben</w:t>
      </w:r>
      <w:r w:rsidRPr="0091023F">
        <w:rPr>
          <w:rFonts w:ascii="Arial" w:hAnsi="Arial" w:cs="Arial"/>
          <w:sz w:val="24"/>
          <w:szCs w:val="24"/>
        </w:rPr>
        <w:t xml:space="preserve"> solicitarse de la siguiente forma:</w:t>
      </w:r>
    </w:p>
    <w:p w14:paraId="7CD80B41" w14:textId="77777777" w:rsidR="00125340" w:rsidRPr="0091023F" w:rsidRDefault="00125340" w:rsidP="00FC3BA6">
      <w:pPr>
        <w:pStyle w:val="Prrafodelista"/>
        <w:ind w:left="144"/>
        <w:rPr>
          <w:rFonts w:ascii="Arial" w:hAnsi="Arial" w:cs="Arial"/>
          <w:sz w:val="24"/>
          <w:szCs w:val="24"/>
        </w:rPr>
      </w:pPr>
    </w:p>
    <w:p w14:paraId="0734AB70" w14:textId="77777777" w:rsidR="004E75C5" w:rsidRPr="0091023F" w:rsidRDefault="004E75C5" w:rsidP="00FC3BA6">
      <w:pPr>
        <w:numPr>
          <w:ilvl w:val="1"/>
          <w:numId w:val="2"/>
        </w:numPr>
        <w:tabs>
          <w:tab w:val="num" w:pos="286"/>
        </w:tabs>
        <w:suppressAutoHyphens w:val="0"/>
        <w:ind w:left="286" w:hanging="283"/>
        <w:jc w:val="both"/>
        <w:rPr>
          <w:rFonts w:ascii="Arial" w:hAnsi="Arial" w:cs="Arial"/>
          <w:sz w:val="24"/>
          <w:szCs w:val="24"/>
        </w:rPr>
      </w:pPr>
      <w:r w:rsidRPr="0091023F">
        <w:rPr>
          <w:rFonts w:ascii="Arial" w:hAnsi="Arial" w:cs="Arial"/>
          <w:sz w:val="24"/>
          <w:szCs w:val="24"/>
        </w:rPr>
        <w:t xml:space="preserve">Cuando se requiera realizar una </w:t>
      </w:r>
      <w:r w:rsidRPr="0091023F">
        <w:rPr>
          <w:rFonts w:ascii="Arial" w:hAnsi="Arial" w:cs="Arial"/>
          <w:b/>
          <w:sz w:val="24"/>
          <w:szCs w:val="24"/>
        </w:rPr>
        <w:t>renovación de firma digital</w:t>
      </w:r>
      <w:r w:rsidRPr="0091023F">
        <w:rPr>
          <w:rFonts w:ascii="Arial" w:hAnsi="Arial" w:cs="Arial"/>
          <w:sz w:val="24"/>
          <w:szCs w:val="24"/>
        </w:rPr>
        <w:t xml:space="preserve"> porque está por vencer o porque se desconoce la clave para firmar, se debe cargar el gasto </w:t>
      </w:r>
      <w:r w:rsidR="00991F94" w:rsidRPr="0091023F">
        <w:rPr>
          <w:rFonts w:ascii="Arial" w:hAnsi="Arial" w:cs="Arial"/>
          <w:sz w:val="24"/>
          <w:szCs w:val="24"/>
        </w:rPr>
        <w:t xml:space="preserve">en </w:t>
      </w:r>
      <w:r w:rsidRPr="0091023F">
        <w:rPr>
          <w:rFonts w:ascii="Arial" w:hAnsi="Arial" w:cs="Arial"/>
          <w:sz w:val="24"/>
          <w:szCs w:val="24"/>
        </w:rPr>
        <w:t xml:space="preserve">la </w:t>
      </w:r>
      <w:r w:rsidR="00991F94" w:rsidRPr="0091023F">
        <w:rPr>
          <w:rFonts w:ascii="Arial" w:hAnsi="Arial" w:cs="Arial"/>
          <w:sz w:val="24"/>
          <w:szCs w:val="24"/>
        </w:rPr>
        <w:t xml:space="preserve">Subpartida </w:t>
      </w:r>
      <w:r w:rsidRPr="0091023F">
        <w:rPr>
          <w:rFonts w:ascii="Arial" w:hAnsi="Arial" w:cs="Arial"/>
          <w:sz w:val="24"/>
          <w:szCs w:val="24"/>
        </w:rPr>
        <w:t xml:space="preserve">10307 Servicios de </w:t>
      </w:r>
      <w:r w:rsidR="00991F94" w:rsidRPr="0091023F">
        <w:rPr>
          <w:rFonts w:ascii="Arial" w:hAnsi="Arial" w:cs="Arial"/>
          <w:sz w:val="24"/>
          <w:szCs w:val="24"/>
        </w:rPr>
        <w:t>T</w:t>
      </w:r>
      <w:r w:rsidRPr="0091023F">
        <w:rPr>
          <w:rFonts w:ascii="Arial" w:hAnsi="Arial" w:cs="Arial"/>
          <w:sz w:val="24"/>
          <w:szCs w:val="24"/>
        </w:rPr>
        <w:t xml:space="preserve">ransferencia </w:t>
      </w:r>
      <w:r w:rsidR="00991F94" w:rsidRPr="0091023F">
        <w:rPr>
          <w:rFonts w:ascii="Arial" w:hAnsi="Arial" w:cs="Arial"/>
          <w:sz w:val="24"/>
          <w:szCs w:val="24"/>
        </w:rPr>
        <w:t>E</w:t>
      </w:r>
      <w:r w:rsidRPr="0091023F">
        <w:rPr>
          <w:rFonts w:ascii="Arial" w:hAnsi="Arial" w:cs="Arial"/>
          <w:sz w:val="24"/>
          <w:szCs w:val="24"/>
        </w:rPr>
        <w:t xml:space="preserve">lectrónica de </w:t>
      </w:r>
      <w:r w:rsidR="00991F94" w:rsidRPr="0091023F">
        <w:rPr>
          <w:rFonts w:ascii="Arial" w:hAnsi="Arial" w:cs="Arial"/>
          <w:sz w:val="24"/>
          <w:szCs w:val="24"/>
        </w:rPr>
        <w:t>I</w:t>
      </w:r>
      <w:r w:rsidRPr="0091023F">
        <w:rPr>
          <w:rFonts w:ascii="Arial" w:hAnsi="Arial" w:cs="Arial"/>
          <w:sz w:val="24"/>
          <w:szCs w:val="24"/>
        </w:rPr>
        <w:t>nformación, el artículo que se debe utilizar es el código 22901 Emisión o renovación de certificado de firma digital.</w:t>
      </w:r>
    </w:p>
    <w:p w14:paraId="0AA18DAE" w14:textId="77777777" w:rsidR="004E75C5" w:rsidRPr="0091023F" w:rsidRDefault="004E75C5" w:rsidP="00FC3BA6">
      <w:pPr>
        <w:numPr>
          <w:ilvl w:val="1"/>
          <w:numId w:val="2"/>
        </w:numPr>
        <w:tabs>
          <w:tab w:val="num" w:pos="286"/>
        </w:tabs>
        <w:suppressAutoHyphens w:val="0"/>
        <w:ind w:left="286" w:hanging="283"/>
        <w:jc w:val="both"/>
        <w:rPr>
          <w:rFonts w:ascii="Arial" w:hAnsi="Arial" w:cs="Arial"/>
          <w:sz w:val="24"/>
          <w:szCs w:val="24"/>
        </w:rPr>
      </w:pPr>
      <w:r w:rsidRPr="0091023F">
        <w:rPr>
          <w:rFonts w:ascii="Arial" w:hAnsi="Arial" w:cs="Arial"/>
          <w:sz w:val="24"/>
          <w:szCs w:val="24"/>
        </w:rPr>
        <w:t xml:space="preserve">Cuando se requiera realizar el trámite para solicitar una </w:t>
      </w:r>
      <w:r w:rsidRPr="0091023F">
        <w:rPr>
          <w:rFonts w:ascii="Arial" w:hAnsi="Arial" w:cs="Arial"/>
          <w:b/>
          <w:sz w:val="24"/>
          <w:szCs w:val="24"/>
        </w:rPr>
        <w:t>firma digital</w:t>
      </w:r>
      <w:r w:rsidRPr="0091023F">
        <w:rPr>
          <w:rFonts w:ascii="Arial" w:hAnsi="Arial" w:cs="Arial"/>
          <w:sz w:val="24"/>
          <w:szCs w:val="24"/>
        </w:rPr>
        <w:t xml:space="preserve"> </w:t>
      </w:r>
      <w:r w:rsidRPr="0091023F">
        <w:rPr>
          <w:rFonts w:ascii="Arial" w:hAnsi="Arial" w:cs="Arial"/>
          <w:b/>
          <w:sz w:val="24"/>
          <w:szCs w:val="24"/>
        </w:rPr>
        <w:t>nueva</w:t>
      </w:r>
      <w:r w:rsidRPr="0091023F">
        <w:rPr>
          <w:rFonts w:ascii="Arial" w:hAnsi="Arial" w:cs="Arial"/>
          <w:sz w:val="24"/>
          <w:szCs w:val="24"/>
        </w:rPr>
        <w:t xml:space="preserve">, </w:t>
      </w:r>
      <w:r w:rsidR="00991F94" w:rsidRPr="0091023F">
        <w:rPr>
          <w:rFonts w:ascii="Arial" w:hAnsi="Arial" w:cs="Arial"/>
          <w:sz w:val="24"/>
          <w:szCs w:val="24"/>
        </w:rPr>
        <w:t xml:space="preserve">se </w:t>
      </w:r>
      <w:r w:rsidRPr="0091023F">
        <w:rPr>
          <w:rFonts w:ascii="Arial" w:hAnsi="Arial" w:cs="Arial"/>
          <w:sz w:val="24"/>
          <w:szCs w:val="24"/>
        </w:rPr>
        <w:t xml:space="preserve">debe cargar el gasto </w:t>
      </w:r>
      <w:r w:rsidR="00991F94" w:rsidRPr="0091023F">
        <w:rPr>
          <w:rFonts w:ascii="Arial" w:hAnsi="Arial" w:cs="Arial"/>
          <w:sz w:val="24"/>
          <w:szCs w:val="24"/>
        </w:rPr>
        <w:t>en la Subpartida</w:t>
      </w:r>
      <w:r w:rsidRPr="0091023F">
        <w:rPr>
          <w:rFonts w:ascii="Arial" w:hAnsi="Arial" w:cs="Arial"/>
          <w:sz w:val="24"/>
          <w:szCs w:val="24"/>
        </w:rPr>
        <w:t xml:space="preserve"> 29901 Útiles y </w:t>
      </w:r>
      <w:r w:rsidR="00991F94" w:rsidRPr="0091023F">
        <w:rPr>
          <w:rFonts w:ascii="Arial" w:hAnsi="Arial" w:cs="Arial"/>
          <w:sz w:val="24"/>
          <w:szCs w:val="24"/>
        </w:rPr>
        <w:t>M</w:t>
      </w:r>
      <w:r w:rsidRPr="0091023F">
        <w:rPr>
          <w:rFonts w:ascii="Arial" w:hAnsi="Arial" w:cs="Arial"/>
          <w:sz w:val="24"/>
          <w:szCs w:val="24"/>
        </w:rPr>
        <w:t xml:space="preserve">ateriales de </w:t>
      </w:r>
      <w:r w:rsidR="00991F94" w:rsidRPr="0091023F">
        <w:rPr>
          <w:rFonts w:ascii="Arial" w:hAnsi="Arial" w:cs="Arial"/>
          <w:sz w:val="24"/>
          <w:szCs w:val="24"/>
        </w:rPr>
        <w:t>O</w:t>
      </w:r>
      <w:r w:rsidRPr="0091023F">
        <w:rPr>
          <w:rFonts w:ascii="Arial" w:hAnsi="Arial" w:cs="Arial"/>
          <w:sz w:val="24"/>
          <w:szCs w:val="24"/>
        </w:rPr>
        <w:t xml:space="preserve">ficina y </w:t>
      </w:r>
      <w:r w:rsidR="00991F94" w:rsidRPr="0091023F">
        <w:rPr>
          <w:rFonts w:ascii="Arial" w:hAnsi="Arial" w:cs="Arial"/>
          <w:sz w:val="24"/>
          <w:szCs w:val="24"/>
        </w:rPr>
        <w:t>C</w:t>
      </w:r>
      <w:r w:rsidRPr="0091023F">
        <w:rPr>
          <w:rFonts w:ascii="Arial" w:hAnsi="Arial" w:cs="Arial"/>
          <w:sz w:val="24"/>
          <w:szCs w:val="24"/>
        </w:rPr>
        <w:t>ómputo, el artículo que se debe utilizar es el código 24211 Kit completo de firma digital (tarjeta, lector, certificado</w:t>
      </w:r>
      <w:r w:rsidR="00C02ACB" w:rsidRPr="0091023F">
        <w:rPr>
          <w:rFonts w:ascii="Arial" w:hAnsi="Arial" w:cs="Arial"/>
          <w:sz w:val="24"/>
          <w:szCs w:val="24"/>
        </w:rPr>
        <w:t>)</w:t>
      </w:r>
      <w:r w:rsidRPr="0091023F">
        <w:rPr>
          <w:rFonts w:ascii="Arial" w:hAnsi="Arial" w:cs="Arial"/>
          <w:sz w:val="24"/>
          <w:szCs w:val="24"/>
        </w:rPr>
        <w:t>.</w:t>
      </w:r>
    </w:p>
    <w:p w14:paraId="72C50335" w14:textId="77777777" w:rsidR="004E75C5" w:rsidRPr="0091023F" w:rsidRDefault="004E75C5" w:rsidP="00FC3BA6">
      <w:pPr>
        <w:numPr>
          <w:ilvl w:val="1"/>
          <w:numId w:val="2"/>
        </w:numPr>
        <w:tabs>
          <w:tab w:val="num" w:pos="286"/>
        </w:tabs>
        <w:suppressAutoHyphens w:val="0"/>
        <w:ind w:left="286" w:hanging="283"/>
        <w:jc w:val="both"/>
        <w:rPr>
          <w:rFonts w:ascii="Arial" w:hAnsi="Arial" w:cs="Arial"/>
          <w:sz w:val="24"/>
          <w:szCs w:val="24"/>
        </w:rPr>
      </w:pPr>
      <w:r w:rsidRPr="0091023F">
        <w:rPr>
          <w:rFonts w:ascii="Arial" w:hAnsi="Arial" w:cs="Arial"/>
          <w:sz w:val="24"/>
          <w:szCs w:val="24"/>
        </w:rPr>
        <w:t xml:space="preserve">Cuando se requiera únicamente el suministro del </w:t>
      </w:r>
      <w:r w:rsidRPr="0091023F">
        <w:rPr>
          <w:rFonts w:ascii="Arial" w:hAnsi="Arial" w:cs="Arial"/>
          <w:b/>
          <w:sz w:val="24"/>
          <w:szCs w:val="24"/>
        </w:rPr>
        <w:t>lector de tarjetas chip</w:t>
      </w:r>
      <w:r w:rsidRPr="0091023F">
        <w:rPr>
          <w:rFonts w:ascii="Arial" w:hAnsi="Arial" w:cs="Arial"/>
          <w:sz w:val="24"/>
          <w:szCs w:val="24"/>
        </w:rPr>
        <w:t xml:space="preserve"> para la firma digital, </w:t>
      </w:r>
      <w:r w:rsidR="00991F94" w:rsidRPr="0091023F">
        <w:rPr>
          <w:rFonts w:ascii="Arial" w:hAnsi="Arial" w:cs="Arial"/>
          <w:sz w:val="24"/>
          <w:szCs w:val="24"/>
        </w:rPr>
        <w:t>se debe</w:t>
      </w:r>
      <w:r w:rsidRPr="0091023F">
        <w:rPr>
          <w:rFonts w:ascii="Arial" w:hAnsi="Arial" w:cs="Arial"/>
          <w:sz w:val="24"/>
          <w:szCs w:val="24"/>
        </w:rPr>
        <w:t xml:space="preserve"> cargar el gasto </w:t>
      </w:r>
      <w:r w:rsidR="00991F94" w:rsidRPr="0091023F">
        <w:rPr>
          <w:rFonts w:ascii="Arial" w:hAnsi="Arial" w:cs="Arial"/>
          <w:sz w:val="24"/>
          <w:szCs w:val="24"/>
        </w:rPr>
        <w:t>en la Subpartida</w:t>
      </w:r>
      <w:r w:rsidRPr="0091023F">
        <w:rPr>
          <w:rFonts w:ascii="Arial" w:hAnsi="Arial" w:cs="Arial"/>
          <w:sz w:val="24"/>
          <w:szCs w:val="24"/>
        </w:rPr>
        <w:t xml:space="preserve"> 20304 Materiales y </w:t>
      </w:r>
      <w:r w:rsidR="00991F94" w:rsidRPr="0091023F">
        <w:rPr>
          <w:rFonts w:ascii="Arial" w:hAnsi="Arial" w:cs="Arial"/>
          <w:sz w:val="24"/>
          <w:szCs w:val="24"/>
        </w:rPr>
        <w:t>P</w:t>
      </w:r>
      <w:r w:rsidRPr="0091023F">
        <w:rPr>
          <w:rFonts w:ascii="Arial" w:hAnsi="Arial" w:cs="Arial"/>
          <w:sz w:val="24"/>
          <w:szCs w:val="24"/>
        </w:rPr>
        <w:t xml:space="preserve">roductos </w:t>
      </w:r>
      <w:r w:rsidR="00991F94" w:rsidRPr="0091023F">
        <w:rPr>
          <w:rFonts w:ascii="Arial" w:hAnsi="Arial" w:cs="Arial"/>
          <w:sz w:val="24"/>
          <w:szCs w:val="24"/>
        </w:rPr>
        <w:t>E</w:t>
      </w:r>
      <w:r w:rsidRPr="0091023F">
        <w:rPr>
          <w:rFonts w:ascii="Arial" w:hAnsi="Arial" w:cs="Arial"/>
          <w:sz w:val="24"/>
          <w:szCs w:val="24"/>
        </w:rPr>
        <w:t xml:space="preserve">léctricos, </w:t>
      </w:r>
      <w:r w:rsidR="00991F94" w:rsidRPr="0091023F">
        <w:rPr>
          <w:rFonts w:ascii="Arial" w:hAnsi="Arial" w:cs="Arial"/>
          <w:sz w:val="24"/>
          <w:szCs w:val="24"/>
        </w:rPr>
        <w:t>T</w:t>
      </w:r>
      <w:r w:rsidRPr="0091023F">
        <w:rPr>
          <w:rFonts w:ascii="Arial" w:hAnsi="Arial" w:cs="Arial"/>
          <w:sz w:val="24"/>
          <w:szCs w:val="24"/>
        </w:rPr>
        <w:t xml:space="preserve">elefónicos y de </w:t>
      </w:r>
      <w:r w:rsidR="00991F94" w:rsidRPr="0091023F">
        <w:rPr>
          <w:rFonts w:ascii="Arial" w:hAnsi="Arial" w:cs="Arial"/>
          <w:sz w:val="24"/>
          <w:szCs w:val="24"/>
        </w:rPr>
        <w:t>C</w:t>
      </w:r>
      <w:r w:rsidRPr="0091023F">
        <w:rPr>
          <w:rFonts w:ascii="Arial" w:hAnsi="Arial" w:cs="Arial"/>
          <w:sz w:val="24"/>
          <w:szCs w:val="24"/>
        </w:rPr>
        <w:t>ómputo, el artículo que se debe utilizar es el código 22991 Lector de tarjetas inteligentes (firma digital).</w:t>
      </w:r>
    </w:p>
    <w:p w14:paraId="0B18EE89" w14:textId="77777777" w:rsidR="00125340" w:rsidRPr="0091023F" w:rsidRDefault="00125340" w:rsidP="00FC3BA6">
      <w:pPr>
        <w:tabs>
          <w:tab w:val="left" w:pos="851"/>
        </w:tabs>
        <w:ind w:left="1570" w:hanging="283"/>
        <w:jc w:val="both"/>
        <w:rPr>
          <w:rFonts w:ascii="Arial" w:hAnsi="Arial" w:cs="Arial"/>
          <w:color w:val="C00000"/>
          <w:sz w:val="24"/>
          <w:szCs w:val="24"/>
        </w:rPr>
      </w:pPr>
    </w:p>
    <w:p w14:paraId="5683AEFF" w14:textId="77777777" w:rsidR="00991F94" w:rsidRPr="0091023F" w:rsidRDefault="00991F94" w:rsidP="00FC3BA6">
      <w:pPr>
        <w:tabs>
          <w:tab w:val="left" w:pos="851"/>
        </w:tabs>
        <w:ind w:left="1570" w:hanging="283"/>
        <w:jc w:val="both"/>
        <w:rPr>
          <w:rFonts w:ascii="Arial" w:hAnsi="Arial" w:cs="Arial"/>
          <w:color w:val="C00000"/>
          <w:sz w:val="24"/>
          <w:szCs w:val="24"/>
        </w:rPr>
      </w:pPr>
    </w:p>
    <w:p w14:paraId="14DD5371" w14:textId="77777777" w:rsidR="0046016A" w:rsidRPr="0091023F" w:rsidRDefault="0046016A" w:rsidP="002D3D23">
      <w:pPr>
        <w:pStyle w:val="Ttulo2"/>
        <w:numPr>
          <w:ilvl w:val="1"/>
          <w:numId w:val="5"/>
        </w:numPr>
        <w:tabs>
          <w:tab w:val="clear" w:pos="576"/>
          <w:tab w:val="num" w:pos="284"/>
        </w:tabs>
        <w:rPr>
          <w:rFonts w:ascii="Arial" w:hAnsi="Arial" w:cs="Arial"/>
          <w:b/>
          <w:sz w:val="24"/>
        </w:rPr>
      </w:pPr>
      <w:bookmarkStart w:id="37" w:name="_Toc528045414"/>
      <w:bookmarkStart w:id="38" w:name="_Toc89346184"/>
      <w:r w:rsidRPr="0091023F">
        <w:rPr>
          <w:rFonts w:ascii="Arial" w:hAnsi="Arial" w:cs="Arial"/>
          <w:b/>
          <w:sz w:val="24"/>
        </w:rPr>
        <w:t>Bienes Duraderos (Equipo y Mobiliario)</w:t>
      </w:r>
      <w:bookmarkEnd w:id="37"/>
      <w:bookmarkEnd w:id="38"/>
      <w:r w:rsidRPr="0091023F">
        <w:rPr>
          <w:rFonts w:ascii="Arial" w:hAnsi="Arial" w:cs="Arial"/>
          <w:b/>
          <w:sz w:val="24"/>
        </w:rPr>
        <w:t xml:space="preserve"> </w:t>
      </w:r>
    </w:p>
    <w:p w14:paraId="09D6D19F" w14:textId="77777777" w:rsidR="00787829" w:rsidRPr="0091023F" w:rsidRDefault="00787829" w:rsidP="00454F79">
      <w:pPr>
        <w:tabs>
          <w:tab w:val="left" w:pos="360"/>
          <w:tab w:val="left" w:pos="425"/>
          <w:tab w:val="left" w:pos="567"/>
        </w:tabs>
        <w:jc w:val="both"/>
        <w:rPr>
          <w:rFonts w:ascii="Arial" w:hAnsi="Arial" w:cs="Arial"/>
          <w:b/>
          <w:bCs/>
          <w:color w:val="C00000"/>
          <w:sz w:val="24"/>
          <w:szCs w:val="24"/>
        </w:rPr>
      </w:pPr>
    </w:p>
    <w:p w14:paraId="113483C0" w14:textId="77777777" w:rsidR="0046016A" w:rsidRPr="0091023F" w:rsidRDefault="0046016A" w:rsidP="00947030">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Antes de solicitar recursos para la adquisición de mobiliario y equipo, se debe verificar que no exista duplicidad</w:t>
      </w:r>
      <w:r w:rsidR="00683FE1" w:rsidRPr="0091023F">
        <w:rPr>
          <w:rFonts w:ascii="Arial" w:hAnsi="Arial" w:cs="Arial"/>
          <w:sz w:val="24"/>
          <w:szCs w:val="24"/>
        </w:rPr>
        <w:t xml:space="preserve"> con respecto a lo </w:t>
      </w:r>
      <w:r w:rsidRPr="0091023F">
        <w:rPr>
          <w:rFonts w:ascii="Arial" w:hAnsi="Arial" w:cs="Arial"/>
          <w:sz w:val="24"/>
          <w:szCs w:val="24"/>
        </w:rPr>
        <w:t>a</w:t>
      </w:r>
      <w:r w:rsidR="0012793E" w:rsidRPr="0091023F">
        <w:rPr>
          <w:rFonts w:ascii="Arial" w:hAnsi="Arial" w:cs="Arial"/>
          <w:sz w:val="24"/>
          <w:szCs w:val="24"/>
        </w:rPr>
        <w:t>signado durante el proceso de ejecución presupuestaria del 20</w:t>
      </w:r>
      <w:r w:rsidR="00A05C9D" w:rsidRPr="0091023F">
        <w:rPr>
          <w:rFonts w:ascii="Arial" w:hAnsi="Arial" w:cs="Arial"/>
          <w:sz w:val="24"/>
          <w:szCs w:val="24"/>
        </w:rPr>
        <w:t>2</w:t>
      </w:r>
      <w:r w:rsidR="004372C5" w:rsidRPr="0091023F">
        <w:rPr>
          <w:rFonts w:ascii="Arial" w:hAnsi="Arial" w:cs="Arial"/>
          <w:sz w:val="24"/>
          <w:szCs w:val="24"/>
        </w:rPr>
        <w:t>2</w:t>
      </w:r>
      <w:r w:rsidR="0012793E" w:rsidRPr="0091023F">
        <w:rPr>
          <w:rFonts w:ascii="Arial" w:hAnsi="Arial" w:cs="Arial"/>
          <w:sz w:val="24"/>
          <w:szCs w:val="24"/>
        </w:rPr>
        <w:t xml:space="preserve"> o lo a</w:t>
      </w:r>
      <w:r w:rsidRPr="0091023F">
        <w:rPr>
          <w:rFonts w:ascii="Arial" w:hAnsi="Arial" w:cs="Arial"/>
          <w:sz w:val="24"/>
          <w:szCs w:val="24"/>
        </w:rPr>
        <w:t xml:space="preserve">probado en el </w:t>
      </w:r>
      <w:r w:rsidR="00683FE1" w:rsidRPr="0091023F">
        <w:rPr>
          <w:rFonts w:ascii="Arial" w:hAnsi="Arial" w:cs="Arial"/>
          <w:sz w:val="24"/>
          <w:szCs w:val="24"/>
        </w:rPr>
        <w:t>p</w:t>
      </w:r>
      <w:r w:rsidRPr="0091023F">
        <w:rPr>
          <w:rFonts w:ascii="Arial" w:hAnsi="Arial" w:cs="Arial"/>
          <w:sz w:val="24"/>
          <w:szCs w:val="24"/>
        </w:rPr>
        <w:t xml:space="preserve">resupuesto </w:t>
      </w:r>
      <w:r w:rsidR="00683FE1" w:rsidRPr="0091023F">
        <w:rPr>
          <w:rFonts w:ascii="Arial" w:hAnsi="Arial" w:cs="Arial"/>
          <w:sz w:val="24"/>
          <w:szCs w:val="24"/>
        </w:rPr>
        <w:t xml:space="preserve">del </w:t>
      </w:r>
      <w:r w:rsidRPr="0091023F">
        <w:rPr>
          <w:rFonts w:ascii="Arial" w:hAnsi="Arial" w:cs="Arial"/>
          <w:sz w:val="24"/>
          <w:szCs w:val="24"/>
        </w:rPr>
        <w:t>20</w:t>
      </w:r>
      <w:r w:rsidR="00947030" w:rsidRPr="0091023F">
        <w:rPr>
          <w:rFonts w:ascii="Arial" w:hAnsi="Arial" w:cs="Arial"/>
          <w:sz w:val="24"/>
          <w:szCs w:val="24"/>
        </w:rPr>
        <w:t>2</w:t>
      </w:r>
      <w:r w:rsidR="004372C5" w:rsidRPr="0091023F">
        <w:rPr>
          <w:rFonts w:ascii="Arial" w:hAnsi="Arial" w:cs="Arial"/>
          <w:sz w:val="24"/>
          <w:szCs w:val="24"/>
        </w:rPr>
        <w:t>3</w:t>
      </w:r>
      <w:r w:rsidRPr="0091023F">
        <w:rPr>
          <w:rFonts w:ascii="Arial" w:hAnsi="Arial" w:cs="Arial"/>
          <w:sz w:val="24"/>
          <w:szCs w:val="24"/>
        </w:rPr>
        <w:t>.</w:t>
      </w:r>
      <w:r w:rsidR="00283B44" w:rsidRPr="0091023F">
        <w:rPr>
          <w:rFonts w:ascii="Arial" w:hAnsi="Arial" w:cs="Arial"/>
          <w:sz w:val="24"/>
          <w:szCs w:val="24"/>
        </w:rPr>
        <w:t xml:space="preserve"> Se exceptúa al </w:t>
      </w:r>
      <w:r w:rsidR="00991F94" w:rsidRPr="0091023F">
        <w:rPr>
          <w:rFonts w:ascii="Arial" w:hAnsi="Arial" w:cs="Arial"/>
          <w:sz w:val="24"/>
          <w:szCs w:val="24"/>
        </w:rPr>
        <w:t>p</w:t>
      </w:r>
      <w:r w:rsidR="00283B44" w:rsidRPr="0091023F">
        <w:rPr>
          <w:rFonts w:ascii="Arial" w:hAnsi="Arial" w:cs="Arial"/>
          <w:sz w:val="24"/>
          <w:szCs w:val="24"/>
        </w:rPr>
        <w:t>rograma 950</w:t>
      </w:r>
      <w:r w:rsidR="00CF488A" w:rsidRPr="0091023F">
        <w:rPr>
          <w:rFonts w:ascii="Arial" w:hAnsi="Arial" w:cs="Arial"/>
          <w:sz w:val="24"/>
          <w:szCs w:val="24"/>
        </w:rPr>
        <w:t xml:space="preserve"> Servicio de Atención y Protección a </w:t>
      </w:r>
      <w:r w:rsidR="003F3858" w:rsidRPr="0091023F">
        <w:rPr>
          <w:rFonts w:ascii="Arial" w:hAnsi="Arial" w:cs="Arial"/>
          <w:sz w:val="24"/>
          <w:szCs w:val="24"/>
        </w:rPr>
        <w:t>V</w:t>
      </w:r>
      <w:r w:rsidR="00CF488A" w:rsidRPr="0091023F">
        <w:rPr>
          <w:rFonts w:ascii="Arial" w:hAnsi="Arial" w:cs="Arial"/>
          <w:sz w:val="24"/>
          <w:szCs w:val="24"/>
        </w:rPr>
        <w:t xml:space="preserve">íctimas y </w:t>
      </w:r>
      <w:r w:rsidR="003F3858" w:rsidRPr="0091023F">
        <w:rPr>
          <w:rFonts w:ascii="Arial" w:hAnsi="Arial" w:cs="Arial"/>
          <w:sz w:val="24"/>
          <w:szCs w:val="24"/>
        </w:rPr>
        <w:t>T</w:t>
      </w:r>
      <w:r w:rsidR="00CF488A" w:rsidRPr="0091023F">
        <w:rPr>
          <w:rFonts w:ascii="Arial" w:hAnsi="Arial" w:cs="Arial"/>
          <w:sz w:val="24"/>
          <w:szCs w:val="24"/>
        </w:rPr>
        <w:t xml:space="preserve">estigos, </w:t>
      </w:r>
      <w:r w:rsidR="003114CD" w:rsidRPr="0091023F">
        <w:rPr>
          <w:rFonts w:ascii="Arial" w:hAnsi="Arial" w:cs="Arial"/>
          <w:sz w:val="24"/>
          <w:szCs w:val="24"/>
        </w:rPr>
        <w:t>que</w:t>
      </w:r>
      <w:r w:rsidR="00283B44" w:rsidRPr="0091023F">
        <w:rPr>
          <w:rFonts w:ascii="Arial" w:hAnsi="Arial" w:cs="Arial"/>
          <w:sz w:val="24"/>
          <w:szCs w:val="24"/>
        </w:rPr>
        <w:t xml:space="preserve"> por su naturaleza todos los años incorpora al presupuesto electrodomésticos tales como: plantillas, arroceras y sartenes eléctricos los que se brindan como préstamo a las personas que se reubican</w:t>
      </w:r>
      <w:r w:rsidR="002540E7" w:rsidRPr="0091023F">
        <w:rPr>
          <w:rFonts w:ascii="Arial" w:hAnsi="Arial" w:cs="Arial"/>
          <w:sz w:val="24"/>
          <w:szCs w:val="24"/>
        </w:rPr>
        <w:t xml:space="preserve"> por medidas legales </w:t>
      </w:r>
      <w:r w:rsidR="00E00742" w:rsidRPr="0091023F">
        <w:rPr>
          <w:rFonts w:ascii="Arial" w:hAnsi="Arial" w:cs="Arial"/>
          <w:sz w:val="24"/>
          <w:szCs w:val="24"/>
        </w:rPr>
        <w:t>asociadas a razones de seguridad</w:t>
      </w:r>
      <w:r w:rsidR="00283B44" w:rsidRPr="0091023F">
        <w:rPr>
          <w:rFonts w:ascii="Arial" w:hAnsi="Arial" w:cs="Arial"/>
          <w:sz w:val="24"/>
          <w:szCs w:val="24"/>
        </w:rPr>
        <w:t>.</w:t>
      </w:r>
    </w:p>
    <w:p w14:paraId="26AF1F10" w14:textId="77777777" w:rsidR="00985F91" w:rsidRPr="0091023F" w:rsidRDefault="00985F91" w:rsidP="00BC0F83">
      <w:pPr>
        <w:tabs>
          <w:tab w:val="left" w:pos="360"/>
        </w:tabs>
        <w:jc w:val="both"/>
        <w:rPr>
          <w:rFonts w:ascii="Arial" w:hAnsi="Arial" w:cs="Arial"/>
          <w:color w:val="C00000"/>
          <w:sz w:val="24"/>
          <w:szCs w:val="24"/>
        </w:rPr>
      </w:pPr>
    </w:p>
    <w:p w14:paraId="27477923" w14:textId="77777777" w:rsidR="008D070F" w:rsidRPr="0091023F" w:rsidRDefault="0081163F" w:rsidP="00947030">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Como parte de las medidas de contención del gasto, se restringe la inclusión en el presupuesto de equipos tales como: </w:t>
      </w:r>
      <w:r w:rsidRPr="0091023F">
        <w:rPr>
          <w:rFonts w:ascii="Arial" w:hAnsi="Arial" w:cs="Arial"/>
          <w:b/>
          <w:bCs/>
          <w:sz w:val="24"/>
          <w:szCs w:val="24"/>
        </w:rPr>
        <w:t xml:space="preserve">televisores, pantallas, </w:t>
      </w:r>
      <w:r w:rsidR="00927088" w:rsidRPr="0091023F">
        <w:rPr>
          <w:rFonts w:ascii="Arial" w:hAnsi="Arial" w:cs="Arial"/>
          <w:b/>
          <w:bCs/>
          <w:sz w:val="24"/>
          <w:szCs w:val="24"/>
        </w:rPr>
        <w:t xml:space="preserve">juegos de comedor, </w:t>
      </w:r>
      <w:r w:rsidRPr="0091023F">
        <w:rPr>
          <w:rFonts w:ascii="Arial" w:hAnsi="Arial" w:cs="Arial"/>
          <w:b/>
          <w:bCs/>
          <w:sz w:val="24"/>
          <w:szCs w:val="24"/>
        </w:rPr>
        <w:t xml:space="preserve">máquinas para </w:t>
      </w:r>
      <w:r w:rsidR="009D4DAF" w:rsidRPr="0091023F">
        <w:rPr>
          <w:rFonts w:ascii="Arial" w:hAnsi="Arial" w:cs="Arial"/>
          <w:b/>
          <w:bCs/>
          <w:sz w:val="24"/>
          <w:szCs w:val="24"/>
        </w:rPr>
        <w:t>gimnasio, dispensadores</w:t>
      </w:r>
      <w:r w:rsidRPr="0091023F">
        <w:rPr>
          <w:rFonts w:ascii="Arial" w:hAnsi="Arial" w:cs="Arial"/>
          <w:b/>
          <w:bCs/>
          <w:sz w:val="24"/>
          <w:szCs w:val="24"/>
        </w:rPr>
        <w:t xml:space="preserve"> de agua</w:t>
      </w:r>
      <w:r w:rsidR="004F36AB" w:rsidRPr="0091023F">
        <w:rPr>
          <w:rFonts w:ascii="Arial" w:hAnsi="Arial" w:cs="Arial"/>
          <w:b/>
          <w:bCs/>
          <w:sz w:val="24"/>
          <w:szCs w:val="24"/>
        </w:rPr>
        <w:t xml:space="preserve">, </w:t>
      </w:r>
      <w:r w:rsidR="00697948" w:rsidRPr="0091023F">
        <w:rPr>
          <w:rFonts w:ascii="Arial" w:hAnsi="Arial" w:cs="Arial"/>
          <w:b/>
          <w:bCs/>
          <w:sz w:val="24"/>
          <w:szCs w:val="24"/>
        </w:rPr>
        <w:t xml:space="preserve">equipo de refrigeración, </w:t>
      </w:r>
      <w:r w:rsidR="009D4DAF" w:rsidRPr="0091023F">
        <w:rPr>
          <w:rFonts w:ascii="Arial" w:hAnsi="Arial" w:cs="Arial"/>
          <w:b/>
          <w:bCs/>
          <w:sz w:val="24"/>
          <w:szCs w:val="24"/>
        </w:rPr>
        <w:t>hornos de microondas</w:t>
      </w:r>
      <w:r w:rsidR="00927088" w:rsidRPr="0091023F">
        <w:rPr>
          <w:rFonts w:ascii="Arial" w:hAnsi="Arial" w:cs="Arial"/>
          <w:b/>
          <w:bCs/>
          <w:sz w:val="24"/>
          <w:szCs w:val="24"/>
        </w:rPr>
        <w:t>, percoladores</w:t>
      </w:r>
      <w:r w:rsidR="009D4DAF" w:rsidRPr="0091023F">
        <w:rPr>
          <w:rFonts w:ascii="Arial" w:hAnsi="Arial" w:cs="Arial"/>
          <w:b/>
          <w:bCs/>
          <w:sz w:val="24"/>
          <w:szCs w:val="24"/>
        </w:rPr>
        <w:t xml:space="preserve"> y </w:t>
      </w:r>
      <w:proofErr w:type="spellStart"/>
      <w:r w:rsidR="00DA3F97" w:rsidRPr="0091023F">
        <w:rPr>
          <w:rFonts w:ascii="Arial" w:hAnsi="Arial" w:cs="Arial"/>
          <w:b/>
          <w:bCs/>
          <w:sz w:val="24"/>
          <w:szCs w:val="24"/>
        </w:rPr>
        <w:t>c</w:t>
      </w:r>
      <w:r w:rsidR="009D4DAF" w:rsidRPr="0091023F">
        <w:rPr>
          <w:rFonts w:ascii="Arial" w:hAnsi="Arial" w:cs="Arial"/>
          <w:b/>
          <w:bCs/>
          <w:sz w:val="24"/>
          <w:szCs w:val="24"/>
        </w:rPr>
        <w:t>offe</w:t>
      </w:r>
      <w:r w:rsidR="00FC5328" w:rsidRPr="0091023F">
        <w:rPr>
          <w:rFonts w:ascii="Arial" w:hAnsi="Arial" w:cs="Arial"/>
          <w:b/>
          <w:bCs/>
          <w:sz w:val="24"/>
          <w:szCs w:val="24"/>
        </w:rPr>
        <w:t>e</w:t>
      </w:r>
      <w:proofErr w:type="spellEnd"/>
      <w:r w:rsidR="009D4DAF" w:rsidRPr="0091023F">
        <w:rPr>
          <w:rFonts w:ascii="Arial" w:hAnsi="Arial" w:cs="Arial"/>
          <w:b/>
          <w:bCs/>
          <w:sz w:val="24"/>
          <w:szCs w:val="24"/>
        </w:rPr>
        <w:t xml:space="preserve"> </w:t>
      </w:r>
      <w:proofErr w:type="spellStart"/>
      <w:r w:rsidR="009D4DAF" w:rsidRPr="0091023F">
        <w:rPr>
          <w:rFonts w:ascii="Arial" w:hAnsi="Arial" w:cs="Arial"/>
          <w:b/>
          <w:bCs/>
          <w:sz w:val="24"/>
          <w:szCs w:val="24"/>
        </w:rPr>
        <w:t>maker</w:t>
      </w:r>
      <w:proofErr w:type="spellEnd"/>
      <w:r w:rsidR="006E3CA2" w:rsidRPr="0091023F">
        <w:rPr>
          <w:rFonts w:ascii="Arial" w:hAnsi="Arial" w:cs="Arial"/>
          <w:b/>
          <w:bCs/>
          <w:sz w:val="24"/>
          <w:szCs w:val="24"/>
        </w:rPr>
        <w:t xml:space="preserve">, para uso </w:t>
      </w:r>
      <w:r w:rsidR="009D5410" w:rsidRPr="0091023F">
        <w:rPr>
          <w:rFonts w:ascii="Arial" w:hAnsi="Arial" w:cs="Arial"/>
          <w:b/>
          <w:bCs/>
          <w:sz w:val="24"/>
          <w:szCs w:val="24"/>
        </w:rPr>
        <w:t>específico</w:t>
      </w:r>
      <w:r w:rsidR="006E3CA2" w:rsidRPr="0091023F">
        <w:rPr>
          <w:rFonts w:ascii="Arial" w:hAnsi="Arial" w:cs="Arial"/>
          <w:b/>
          <w:bCs/>
          <w:sz w:val="24"/>
          <w:szCs w:val="24"/>
        </w:rPr>
        <w:t xml:space="preserve"> en las áreas</w:t>
      </w:r>
      <w:r w:rsidR="001C51C2" w:rsidRPr="0091023F">
        <w:rPr>
          <w:rFonts w:ascii="Arial" w:hAnsi="Arial" w:cs="Arial"/>
          <w:b/>
          <w:bCs/>
          <w:sz w:val="24"/>
          <w:szCs w:val="24"/>
        </w:rPr>
        <w:t xml:space="preserve"> comunes</w:t>
      </w:r>
      <w:r w:rsidR="006E3CA2" w:rsidRPr="0091023F">
        <w:rPr>
          <w:rFonts w:ascii="Arial" w:hAnsi="Arial" w:cs="Arial"/>
          <w:b/>
          <w:bCs/>
          <w:sz w:val="24"/>
          <w:szCs w:val="24"/>
        </w:rPr>
        <w:t xml:space="preserve"> de las oficinas judiciales</w:t>
      </w:r>
      <w:r w:rsidR="00921DAB" w:rsidRPr="0091023F">
        <w:rPr>
          <w:rFonts w:ascii="Arial" w:hAnsi="Arial" w:cs="Arial"/>
          <w:b/>
          <w:bCs/>
          <w:sz w:val="24"/>
          <w:szCs w:val="24"/>
        </w:rPr>
        <w:t xml:space="preserve">. </w:t>
      </w:r>
      <w:r w:rsidR="00927088" w:rsidRPr="0091023F">
        <w:rPr>
          <w:rFonts w:ascii="Arial" w:hAnsi="Arial" w:cs="Arial"/>
          <w:bCs/>
          <w:sz w:val="24"/>
          <w:szCs w:val="24"/>
        </w:rPr>
        <w:t xml:space="preserve">Solo se podrá incluir aquellos </w:t>
      </w:r>
      <w:r w:rsidRPr="0091023F">
        <w:rPr>
          <w:rFonts w:ascii="Arial" w:hAnsi="Arial" w:cs="Arial"/>
          <w:sz w:val="24"/>
          <w:szCs w:val="24"/>
        </w:rPr>
        <w:t>casos debidamente justificados</w:t>
      </w:r>
      <w:r w:rsidR="00921DAB" w:rsidRPr="0091023F">
        <w:rPr>
          <w:rFonts w:ascii="Arial" w:hAnsi="Arial" w:cs="Arial"/>
          <w:sz w:val="24"/>
          <w:szCs w:val="24"/>
        </w:rPr>
        <w:t>,</w:t>
      </w:r>
      <w:r w:rsidRPr="0091023F">
        <w:rPr>
          <w:rFonts w:ascii="Arial" w:hAnsi="Arial" w:cs="Arial"/>
          <w:sz w:val="24"/>
          <w:szCs w:val="24"/>
        </w:rPr>
        <w:t xml:space="preserve"> los cuales </w:t>
      </w:r>
      <w:r w:rsidRPr="0091023F">
        <w:rPr>
          <w:rFonts w:ascii="Arial" w:hAnsi="Arial" w:cs="Arial"/>
          <w:b/>
          <w:sz w:val="24"/>
          <w:szCs w:val="24"/>
        </w:rPr>
        <w:t>deben contar previamente con la autorización de la Dirección Ejecutiva</w:t>
      </w:r>
      <w:r w:rsidRPr="0091023F">
        <w:rPr>
          <w:rFonts w:ascii="Arial" w:hAnsi="Arial" w:cs="Arial"/>
          <w:sz w:val="24"/>
          <w:szCs w:val="24"/>
        </w:rPr>
        <w:t>.</w:t>
      </w:r>
      <w:r w:rsidR="0035086B" w:rsidRPr="0091023F">
        <w:rPr>
          <w:rFonts w:ascii="Arial" w:hAnsi="Arial" w:cs="Arial"/>
          <w:sz w:val="24"/>
          <w:szCs w:val="24"/>
        </w:rPr>
        <w:t xml:space="preserve"> </w:t>
      </w:r>
      <w:r w:rsidR="00C02ACB" w:rsidRPr="0091023F">
        <w:rPr>
          <w:rFonts w:ascii="Arial" w:hAnsi="Arial" w:cs="Arial"/>
          <w:sz w:val="24"/>
          <w:szCs w:val="24"/>
        </w:rPr>
        <w:t xml:space="preserve">Por lo anterior, cuando se formulen estos artículos se </w:t>
      </w:r>
      <w:r w:rsidR="0035086B" w:rsidRPr="0091023F">
        <w:rPr>
          <w:rFonts w:ascii="Arial" w:hAnsi="Arial" w:cs="Arial"/>
          <w:sz w:val="24"/>
          <w:szCs w:val="24"/>
        </w:rPr>
        <w:t>debe adjuntar en</w:t>
      </w:r>
      <w:r w:rsidR="00C02ACB" w:rsidRPr="0091023F">
        <w:rPr>
          <w:rFonts w:ascii="Arial" w:hAnsi="Arial" w:cs="Arial"/>
          <w:sz w:val="24"/>
          <w:szCs w:val="24"/>
        </w:rPr>
        <w:t xml:space="preserve"> el espacio de</w:t>
      </w:r>
      <w:r w:rsidR="0035086B" w:rsidRPr="0091023F">
        <w:rPr>
          <w:rFonts w:ascii="Arial" w:hAnsi="Arial" w:cs="Arial"/>
          <w:sz w:val="24"/>
          <w:szCs w:val="24"/>
        </w:rPr>
        <w:t xml:space="preserve"> observaciones el documento que lo respalde. </w:t>
      </w:r>
      <w:r w:rsidR="00F03D8E" w:rsidRPr="0091023F">
        <w:rPr>
          <w:rFonts w:ascii="Arial" w:hAnsi="Arial" w:cs="Arial"/>
          <w:sz w:val="24"/>
          <w:szCs w:val="24"/>
        </w:rPr>
        <w:t>A</w:t>
      </w:r>
      <w:r w:rsidR="009D5410" w:rsidRPr="0091023F">
        <w:rPr>
          <w:rFonts w:ascii="Arial" w:hAnsi="Arial" w:cs="Arial"/>
          <w:sz w:val="24"/>
          <w:szCs w:val="24"/>
        </w:rPr>
        <w:t xml:space="preserve">probado por la Corte Plena en la </w:t>
      </w:r>
      <w:r w:rsidR="00A22A24" w:rsidRPr="0091023F">
        <w:rPr>
          <w:rFonts w:ascii="Arial" w:hAnsi="Arial" w:cs="Arial"/>
          <w:sz w:val="24"/>
          <w:szCs w:val="24"/>
        </w:rPr>
        <w:t>s</w:t>
      </w:r>
      <w:r w:rsidR="009D5410" w:rsidRPr="0091023F">
        <w:rPr>
          <w:rFonts w:ascii="Arial" w:hAnsi="Arial" w:cs="Arial"/>
          <w:sz w:val="24"/>
          <w:szCs w:val="24"/>
        </w:rPr>
        <w:t xml:space="preserve">esión </w:t>
      </w:r>
      <w:r w:rsidR="00991F94" w:rsidRPr="0091023F">
        <w:rPr>
          <w:rFonts w:ascii="Arial" w:hAnsi="Arial" w:cs="Arial"/>
          <w:sz w:val="24"/>
          <w:szCs w:val="24"/>
        </w:rPr>
        <w:t>N°</w:t>
      </w:r>
      <w:r w:rsidR="009D5410" w:rsidRPr="0091023F">
        <w:rPr>
          <w:rFonts w:ascii="Arial" w:hAnsi="Arial" w:cs="Arial"/>
          <w:sz w:val="24"/>
          <w:szCs w:val="24"/>
        </w:rPr>
        <w:t>28-2017 del 28 de agosto del 2017, artículo XV.</w:t>
      </w:r>
      <w:r w:rsidR="00927088" w:rsidRPr="0091023F">
        <w:rPr>
          <w:rFonts w:ascii="Arial" w:hAnsi="Arial" w:cs="Arial"/>
          <w:sz w:val="24"/>
          <w:szCs w:val="24"/>
        </w:rPr>
        <w:t xml:space="preserve"> Adicionalmente, los Centros de Responsabilidad deberán incluir dentro de su presupuesto las refrigeradoras para las salas de lactancia, para lo cual deberá consignar la debida justificación en el espacio de observaciones.</w:t>
      </w:r>
    </w:p>
    <w:p w14:paraId="7BFF02C3" w14:textId="77777777" w:rsidR="0046016A" w:rsidRPr="0091023F" w:rsidRDefault="0046016A" w:rsidP="00BC0F83">
      <w:pPr>
        <w:tabs>
          <w:tab w:val="left" w:pos="360"/>
        </w:tabs>
        <w:jc w:val="both"/>
        <w:rPr>
          <w:rFonts w:ascii="Arial" w:hAnsi="Arial" w:cs="Arial"/>
          <w:color w:val="C00000"/>
          <w:sz w:val="24"/>
          <w:szCs w:val="24"/>
        </w:rPr>
      </w:pPr>
    </w:p>
    <w:p w14:paraId="0119E4E3" w14:textId="77777777" w:rsidR="00E513C1" w:rsidRPr="0091023F" w:rsidRDefault="0046016A" w:rsidP="003E5BF3">
      <w:pPr>
        <w:numPr>
          <w:ilvl w:val="0"/>
          <w:numId w:val="2"/>
        </w:numPr>
        <w:tabs>
          <w:tab w:val="clear" w:pos="375"/>
          <w:tab w:val="left" w:pos="360"/>
          <w:tab w:val="num" w:pos="567"/>
        </w:tabs>
        <w:ind w:left="0" w:firstLine="0"/>
        <w:jc w:val="both"/>
        <w:rPr>
          <w:rFonts w:ascii="Arial" w:hAnsi="Arial" w:cs="Arial"/>
          <w:color w:val="C00000"/>
          <w:sz w:val="24"/>
          <w:szCs w:val="24"/>
        </w:rPr>
      </w:pPr>
      <w:r w:rsidRPr="0091023F">
        <w:rPr>
          <w:rFonts w:ascii="Arial" w:hAnsi="Arial" w:cs="Arial"/>
          <w:sz w:val="24"/>
          <w:szCs w:val="24"/>
        </w:rPr>
        <w:t xml:space="preserve">Las solicitudes para la compra de </w:t>
      </w:r>
      <w:r w:rsidRPr="0091023F">
        <w:rPr>
          <w:rFonts w:ascii="Arial" w:hAnsi="Arial" w:cs="Arial"/>
          <w:b/>
          <w:sz w:val="24"/>
          <w:szCs w:val="24"/>
        </w:rPr>
        <w:t xml:space="preserve">equipo educacional como video </w:t>
      </w:r>
      <w:proofErr w:type="spellStart"/>
      <w:r w:rsidRPr="0091023F">
        <w:rPr>
          <w:rFonts w:ascii="Arial" w:hAnsi="Arial" w:cs="Arial"/>
          <w:b/>
          <w:sz w:val="24"/>
          <w:szCs w:val="24"/>
        </w:rPr>
        <w:t>beam</w:t>
      </w:r>
      <w:proofErr w:type="spellEnd"/>
      <w:r w:rsidRPr="0091023F">
        <w:rPr>
          <w:rFonts w:ascii="Arial" w:hAnsi="Arial" w:cs="Arial"/>
          <w:b/>
          <w:sz w:val="24"/>
          <w:szCs w:val="24"/>
        </w:rPr>
        <w:t xml:space="preserve"> y proyectores</w:t>
      </w:r>
      <w:r w:rsidRPr="0091023F">
        <w:rPr>
          <w:rFonts w:ascii="Arial" w:hAnsi="Arial" w:cs="Arial"/>
          <w:sz w:val="24"/>
          <w:szCs w:val="24"/>
        </w:rPr>
        <w:t xml:space="preserve">, procede </w:t>
      </w:r>
      <w:r w:rsidR="003332C1" w:rsidRPr="0091023F">
        <w:rPr>
          <w:rFonts w:ascii="Arial" w:hAnsi="Arial" w:cs="Arial"/>
          <w:sz w:val="24"/>
          <w:szCs w:val="24"/>
        </w:rPr>
        <w:t xml:space="preserve">únicamente </w:t>
      </w:r>
      <w:r w:rsidR="00B43010" w:rsidRPr="0091023F">
        <w:rPr>
          <w:rFonts w:ascii="Arial" w:hAnsi="Arial" w:cs="Arial"/>
          <w:sz w:val="24"/>
          <w:szCs w:val="24"/>
        </w:rPr>
        <w:t>cuando</w:t>
      </w:r>
      <w:r w:rsidR="002E74B7" w:rsidRPr="0091023F">
        <w:rPr>
          <w:rFonts w:ascii="Arial" w:hAnsi="Arial" w:cs="Arial"/>
          <w:sz w:val="24"/>
          <w:szCs w:val="24"/>
        </w:rPr>
        <w:t xml:space="preserve"> vayan a ser instalados </w:t>
      </w:r>
      <w:r w:rsidRPr="0091023F">
        <w:rPr>
          <w:rFonts w:ascii="Arial" w:hAnsi="Arial" w:cs="Arial"/>
          <w:sz w:val="24"/>
          <w:szCs w:val="24"/>
        </w:rPr>
        <w:t xml:space="preserve">en áreas comunes de los edificios </w:t>
      </w:r>
      <w:r w:rsidR="00B43010" w:rsidRPr="0091023F">
        <w:rPr>
          <w:rFonts w:ascii="Arial" w:hAnsi="Arial" w:cs="Arial"/>
          <w:sz w:val="24"/>
          <w:szCs w:val="24"/>
        </w:rPr>
        <w:t xml:space="preserve">con el fin de que puedan ser utilizadas por </w:t>
      </w:r>
      <w:r w:rsidR="008673D6" w:rsidRPr="0091023F">
        <w:rPr>
          <w:rFonts w:ascii="Arial" w:hAnsi="Arial" w:cs="Arial"/>
          <w:sz w:val="24"/>
          <w:szCs w:val="24"/>
        </w:rPr>
        <w:t xml:space="preserve">varias </w:t>
      </w:r>
      <w:r w:rsidR="00B43010" w:rsidRPr="0091023F">
        <w:rPr>
          <w:rFonts w:ascii="Arial" w:hAnsi="Arial" w:cs="Arial"/>
          <w:sz w:val="24"/>
          <w:szCs w:val="24"/>
        </w:rPr>
        <w:t>oficinas</w:t>
      </w:r>
      <w:r w:rsidRPr="0091023F">
        <w:rPr>
          <w:rFonts w:ascii="Arial" w:hAnsi="Arial" w:cs="Arial"/>
          <w:color w:val="C00000"/>
          <w:sz w:val="24"/>
          <w:szCs w:val="24"/>
        </w:rPr>
        <w:t>.</w:t>
      </w:r>
      <w:r w:rsidR="008673D6" w:rsidRPr="0091023F">
        <w:rPr>
          <w:rFonts w:ascii="Arial" w:hAnsi="Arial" w:cs="Arial"/>
          <w:color w:val="C00000"/>
          <w:sz w:val="24"/>
          <w:szCs w:val="24"/>
        </w:rPr>
        <w:t xml:space="preserve"> </w:t>
      </w:r>
    </w:p>
    <w:p w14:paraId="596E7742" w14:textId="77777777" w:rsidR="00E513C1" w:rsidRPr="0091023F" w:rsidRDefault="00E513C1" w:rsidP="00E513C1">
      <w:pPr>
        <w:pStyle w:val="Prrafodelista"/>
        <w:rPr>
          <w:rFonts w:ascii="Arial" w:hAnsi="Arial" w:cs="Arial"/>
          <w:color w:val="C00000"/>
          <w:sz w:val="24"/>
          <w:szCs w:val="24"/>
        </w:rPr>
      </w:pPr>
    </w:p>
    <w:p w14:paraId="7DE211EA" w14:textId="77777777" w:rsidR="00135E45" w:rsidRPr="0091023F" w:rsidRDefault="00135E45" w:rsidP="00135E45">
      <w:pPr>
        <w:numPr>
          <w:ilvl w:val="0"/>
          <w:numId w:val="2"/>
        </w:numPr>
        <w:tabs>
          <w:tab w:val="clear" w:pos="375"/>
          <w:tab w:val="left" w:pos="360"/>
          <w:tab w:val="num" w:pos="567"/>
          <w:tab w:val="num" w:pos="4061"/>
        </w:tabs>
        <w:ind w:left="0" w:firstLine="0"/>
        <w:jc w:val="both"/>
        <w:rPr>
          <w:rFonts w:ascii="Arial" w:hAnsi="Arial" w:cs="Arial"/>
          <w:sz w:val="24"/>
          <w:szCs w:val="24"/>
        </w:rPr>
      </w:pPr>
      <w:r w:rsidRPr="0091023F">
        <w:rPr>
          <w:rFonts w:ascii="Arial" w:hAnsi="Arial" w:cs="Arial"/>
          <w:sz w:val="24"/>
          <w:szCs w:val="24"/>
        </w:rPr>
        <w:lastRenderedPageBreak/>
        <w:t xml:space="preserve">El </w:t>
      </w:r>
      <w:r w:rsidRPr="0091023F">
        <w:rPr>
          <w:rFonts w:ascii="Arial" w:hAnsi="Arial" w:cs="Arial"/>
          <w:b/>
          <w:sz w:val="24"/>
          <w:szCs w:val="24"/>
        </w:rPr>
        <w:t>mobiliario de oficina</w:t>
      </w:r>
      <w:r w:rsidRPr="0091023F">
        <w:rPr>
          <w:rFonts w:ascii="Arial" w:hAnsi="Arial" w:cs="Arial"/>
          <w:sz w:val="24"/>
          <w:szCs w:val="24"/>
        </w:rPr>
        <w:t xml:space="preserve"> se presupuesta exclusivamente por motivo de sustitución, cuando la reparación no sea lo más conveniente. De no ser posible reparar, el mobiliario debe ser trasladado a </w:t>
      </w:r>
      <w:smartTag w:uri="urn:schemas-microsoft-com:office:smarttags" w:element="PersonName">
        <w:smartTagPr>
          <w:attr w:name="ProductID" w:val="la Unidad"/>
        </w:smartTagPr>
        <w:r w:rsidRPr="0091023F">
          <w:rPr>
            <w:rFonts w:ascii="Arial" w:hAnsi="Arial" w:cs="Arial"/>
            <w:sz w:val="24"/>
            <w:szCs w:val="24"/>
          </w:rPr>
          <w:t>la Unidad</w:t>
        </w:r>
      </w:smartTag>
      <w:r w:rsidRPr="0091023F">
        <w:rPr>
          <w:rFonts w:ascii="Arial" w:hAnsi="Arial" w:cs="Arial"/>
          <w:sz w:val="24"/>
          <w:szCs w:val="24"/>
        </w:rPr>
        <w:t xml:space="preserve"> de Patrimonio o en su defecto donado o destruido previa autorización razonada por parte del Departamento de Proveeduría.</w:t>
      </w:r>
    </w:p>
    <w:p w14:paraId="64D63BBC" w14:textId="77777777" w:rsidR="0046016A" w:rsidRPr="0091023F" w:rsidRDefault="0046016A" w:rsidP="00BC0F83">
      <w:pPr>
        <w:tabs>
          <w:tab w:val="left" w:pos="360"/>
        </w:tabs>
        <w:jc w:val="both"/>
        <w:rPr>
          <w:rFonts w:ascii="Arial" w:hAnsi="Arial" w:cs="Arial"/>
          <w:sz w:val="24"/>
          <w:szCs w:val="24"/>
        </w:rPr>
      </w:pPr>
    </w:p>
    <w:p w14:paraId="09BE93B6" w14:textId="77777777" w:rsidR="0046016A" w:rsidRPr="0091023F" w:rsidRDefault="0046016A" w:rsidP="002E46B1">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El </w:t>
      </w:r>
      <w:r w:rsidRPr="0091023F">
        <w:rPr>
          <w:rFonts w:ascii="Arial" w:hAnsi="Arial" w:cs="Arial"/>
          <w:b/>
          <w:sz w:val="24"/>
          <w:szCs w:val="24"/>
        </w:rPr>
        <w:t>mobiliario y equipo</w:t>
      </w:r>
      <w:r w:rsidR="009B7F8B" w:rsidRPr="0091023F">
        <w:rPr>
          <w:rFonts w:ascii="Arial" w:hAnsi="Arial" w:cs="Arial"/>
          <w:b/>
          <w:sz w:val="24"/>
          <w:szCs w:val="24"/>
        </w:rPr>
        <w:t xml:space="preserve"> de cómputo</w:t>
      </w:r>
      <w:r w:rsidRPr="0091023F">
        <w:rPr>
          <w:rFonts w:ascii="Arial" w:hAnsi="Arial" w:cs="Arial"/>
          <w:b/>
          <w:sz w:val="24"/>
          <w:szCs w:val="24"/>
        </w:rPr>
        <w:t xml:space="preserve"> para plazas nuevas</w:t>
      </w:r>
      <w:r w:rsidRPr="0091023F">
        <w:rPr>
          <w:rFonts w:ascii="Arial" w:hAnsi="Arial" w:cs="Arial"/>
          <w:sz w:val="24"/>
          <w:szCs w:val="24"/>
        </w:rPr>
        <w:t xml:space="preserve"> lo inclu</w:t>
      </w:r>
      <w:r w:rsidR="0073782A" w:rsidRPr="0091023F">
        <w:rPr>
          <w:rFonts w:ascii="Arial" w:hAnsi="Arial" w:cs="Arial"/>
          <w:sz w:val="24"/>
          <w:szCs w:val="24"/>
        </w:rPr>
        <w:t>ye</w:t>
      </w:r>
      <w:r w:rsidRPr="0091023F">
        <w:rPr>
          <w:rFonts w:ascii="Arial" w:hAnsi="Arial" w:cs="Arial"/>
          <w:sz w:val="24"/>
          <w:szCs w:val="24"/>
        </w:rPr>
        <w:t xml:space="preserve"> </w:t>
      </w:r>
      <w:r w:rsidR="001C2383" w:rsidRPr="0091023F">
        <w:rPr>
          <w:rFonts w:ascii="Arial" w:hAnsi="Arial" w:cs="Arial"/>
          <w:sz w:val="24"/>
          <w:szCs w:val="24"/>
        </w:rPr>
        <w:t>la</w:t>
      </w:r>
      <w:r w:rsidRPr="0091023F">
        <w:rPr>
          <w:rFonts w:ascii="Arial" w:hAnsi="Arial" w:cs="Arial"/>
          <w:sz w:val="24"/>
          <w:szCs w:val="24"/>
        </w:rPr>
        <w:t xml:space="preserve"> </w:t>
      </w:r>
      <w:r w:rsidR="001C2383" w:rsidRPr="0091023F">
        <w:rPr>
          <w:rFonts w:ascii="Arial" w:hAnsi="Arial" w:cs="Arial"/>
          <w:sz w:val="24"/>
          <w:szCs w:val="24"/>
        </w:rPr>
        <w:t>Dirección de Planificación</w:t>
      </w:r>
      <w:r w:rsidRPr="0091023F">
        <w:rPr>
          <w:rFonts w:ascii="Arial" w:hAnsi="Arial" w:cs="Arial"/>
          <w:sz w:val="24"/>
          <w:szCs w:val="24"/>
        </w:rPr>
        <w:t xml:space="preserve"> en </w:t>
      </w:r>
      <w:r w:rsidR="0046600B" w:rsidRPr="0091023F">
        <w:rPr>
          <w:rFonts w:ascii="Arial" w:hAnsi="Arial" w:cs="Arial"/>
          <w:sz w:val="24"/>
          <w:szCs w:val="24"/>
        </w:rPr>
        <w:t xml:space="preserve">una oficina por </w:t>
      </w:r>
      <w:r w:rsidR="00C0592B" w:rsidRPr="0091023F">
        <w:rPr>
          <w:rFonts w:ascii="Arial" w:hAnsi="Arial" w:cs="Arial"/>
          <w:sz w:val="24"/>
          <w:szCs w:val="24"/>
        </w:rPr>
        <w:t>programa presupuestario</w:t>
      </w:r>
      <w:r w:rsidR="0046600B" w:rsidRPr="0091023F">
        <w:rPr>
          <w:rFonts w:ascii="Arial" w:hAnsi="Arial" w:cs="Arial"/>
          <w:sz w:val="24"/>
          <w:szCs w:val="24"/>
        </w:rPr>
        <w:t xml:space="preserve"> </w:t>
      </w:r>
      <w:r w:rsidR="00B60C1E" w:rsidRPr="0091023F">
        <w:rPr>
          <w:rFonts w:ascii="Arial" w:hAnsi="Arial" w:cs="Arial"/>
          <w:sz w:val="24"/>
          <w:szCs w:val="24"/>
        </w:rPr>
        <w:t xml:space="preserve">y </w:t>
      </w:r>
      <w:r w:rsidR="0046600B" w:rsidRPr="0091023F">
        <w:rPr>
          <w:rFonts w:ascii="Arial" w:hAnsi="Arial" w:cs="Arial"/>
          <w:sz w:val="24"/>
          <w:szCs w:val="24"/>
        </w:rPr>
        <w:t xml:space="preserve">conforme a </w:t>
      </w:r>
      <w:r w:rsidRPr="0091023F">
        <w:rPr>
          <w:rFonts w:ascii="Arial" w:hAnsi="Arial" w:cs="Arial"/>
          <w:sz w:val="24"/>
          <w:szCs w:val="24"/>
        </w:rPr>
        <w:t>los parámetros establec</w:t>
      </w:r>
      <w:r w:rsidR="0046600B" w:rsidRPr="0091023F">
        <w:rPr>
          <w:rFonts w:ascii="Arial" w:hAnsi="Arial" w:cs="Arial"/>
          <w:sz w:val="24"/>
          <w:szCs w:val="24"/>
        </w:rPr>
        <w:t xml:space="preserve">idos por </w:t>
      </w:r>
      <w:r w:rsidRPr="0091023F">
        <w:rPr>
          <w:rFonts w:ascii="Arial" w:hAnsi="Arial" w:cs="Arial"/>
          <w:sz w:val="24"/>
          <w:szCs w:val="24"/>
        </w:rPr>
        <w:t>el Departamento de Proveeduría.</w:t>
      </w:r>
    </w:p>
    <w:p w14:paraId="6F355C9F" w14:textId="77777777" w:rsidR="00B81D73" w:rsidRPr="0091023F" w:rsidRDefault="00B81D73" w:rsidP="00B81D73">
      <w:pPr>
        <w:tabs>
          <w:tab w:val="left" w:pos="360"/>
        </w:tabs>
        <w:jc w:val="both"/>
        <w:rPr>
          <w:rFonts w:ascii="Arial" w:hAnsi="Arial" w:cs="Arial"/>
          <w:color w:val="C00000"/>
          <w:sz w:val="24"/>
          <w:szCs w:val="24"/>
        </w:rPr>
      </w:pPr>
    </w:p>
    <w:p w14:paraId="6D2F1FBE" w14:textId="77777777" w:rsidR="0046016A" w:rsidRPr="0091023F" w:rsidRDefault="00C72A7C" w:rsidP="00F06682">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w:t>
      </w:r>
      <w:r w:rsidR="0046016A" w:rsidRPr="0091023F">
        <w:rPr>
          <w:rFonts w:ascii="Arial" w:hAnsi="Arial" w:cs="Arial"/>
          <w:sz w:val="24"/>
          <w:szCs w:val="24"/>
        </w:rPr>
        <w:t xml:space="preserve">a inclusión de </w:t>
      </w:r>
      <w:r w:rsidR="0046016A" w:rsidRPr="0091023F">
        <w:rPr>
          <w:rFonts w:ascii="Arial" w:hAnsi="Arial" w:cs="Arial"/>
          <w:b/>
          <w:sz w:val="24"/>
          <w:szCs w:val="24"/>
        </w:rPr>
        <w:t>fotocopiadoras</w:t>
      </w:r>
      <w:r w:rsidR="0046016A" w:rsidRPr="0091023F">
        <w:rPr>
          <w:rFonts w:ascii="Arial" w:hAnsi="Arial" w:cs="Arial"/>
          <w:sz w:val="24"/>
          <w:szCs w:val="24"/>
        </w:rPr>
        <w:t xml:space="preserve"> </w:t>
      </w:r>
      <w:r w:rsidRPr="0091023F">
        <w:rPr>
          <w:rFonts w:ascii="Arial" w:hAnsi="Arial" w:cs="Arial"/>
          <w:sz w:val="24"/>
          <w:szCs w:val="24"/>
        </w:rPr>
        <w:t>procede cuando</w:t>
      </w:r>
      <w:r w:rsidR="0046016A" w:rsidRPr="0091023F">
        <w:rPr>
          <w:rFonts w:ascii="Arial" w:hAnsi="Arial" w:cs="Arial"/>
          <w:sz w:val="24"/>
          <w:szCs w:val="24"/>
        </w:rPr>
        <w:t xml:space="preserve"> no </w:t>
      </w:r>
      <w:r w:rsidRPr="0091023F">
        <w:rPr>
          <w:rFonts w:ascii="Arial" w:hAnsi="Arial" w:cs="Arial"/>
          <w:sz w:val="24"/>
          <w:szCs w:val="24"/>
        </w:rPr>
        <w:t xml:space="preserve">se </w:t>
      </w:r>
      <w:r w:rsidR="0046016A" w:rsidRPr="0091023F">
        <w:rPr>
          <w:rFonts w:ascii="Arial" w:hAnsi="Arial" w:cs="Arial"/>
          <w:sz w:val="24"/>
          <w:szCs w:val="24"/>
        </w:rPr>
        <w:t>disponga de un contrato de servicio de fotocopiado</w:t>
      </w:r>
      <w:r w:rsidR="00594ED8" w:rsidRPr="0091023F">
        <w:rPr>
          <w:rFonts w:ascii="Arial" w:hAnsi="Arial" w:cs="Arial"/>
          <w:sz w:val="24"/>
          <w:szCs w:val="24"/>
        </w:rPr>
        <w:t>. E</w:t>
      </w:r>
      <w:r w:rsidR="0046016A" w:rsidRPr="0091023F">
        <w:rPr>
          <w:rFonts w:ascii="Arial" w:hAnsi="Arial" w:cs="Arial"/>
          <w:sz w:val="24"/>
          <w:szCs w:val="24"/>
        </w:rPr>
        <w:t>sta norma aplica para</w:t>
      </w:r>
      <w:r w:rsidR="00594ED8" w:rsidRPr="0091023F">
        <w:rPr>
          <w:rFonts w:ascii="Arial" w:hAnsi="Arial" w:cs="Arial"/>
          <w:sz w:val="24"/>
          <w:szCs w:val="24"/>
        </w:rPr>
        <w:t xml:space="preserve"> las oficinas que se encuentran en</w:t>
      </w:r>
      <w:r w:rsidR="0046016A" w:rsidRPr="0091023F">
        <w:rPr>
          <w:rFonts w:ascii="Arial" w:hAnsi="Arial" w:cs="Arial"/>
          <w:sz w:val="24"/>
          <w:szCs w:val="24"/>
        </w:rPr>
        <w:t xml:space="preserve"> un mismo edificio. </w:t>
      </w:r>
      <w:r w:rsidRPr="0091023F">
        <w:rPr>
          <w:rFonts w:ascii="Arial" w:hAnsi="Arial" w:cs="Arial"/>
          <w:sz w:val="24"/>
          <w:szCs w:val="24"/>
        </w:rPr>
        <w:t>L</w:t>
      </w:r>
      <w:r w:rsidR="0046016A" w:rsidRPr="0091023F">
        <w:rPr>
          <w:rFonts w:ascii="Arial" w:hAnsi="Arial" w:cs="Arial"/>
          <w:sz w:val="24"/>
          <w:szCs w:val="24"/>
        </w:rPr>
        <w:t xml:space="preserve">as oficinas que se localizan en lugares periféricos y que por la distancia se les dificulta acceder al servicio contratado, podrán gestionar </w:t>
      </w:r>
      <w:r w:rsidRPr="0091023F">
        <w:rPr>
          <w:rFonts w:ascii="Arial" w:hAnsi="Arial" w:cs="Arial"/>
          <w:sz w:val="24"/>
          <w:szCs w:val="24"/>
        </w:rPr>
        <w:t xml:space="preserve">la adquisición de </w:t>
      </w:r>
      <w:r w:rsidR="0046016A" w:rsidRPr="0091023F">
        <w:rPr>
          <w:rFonts w:ascii="Arial" w:hAnsi="Arial" w:cs="Arial"/>
          <w:sz w:val="24"/>
          <w:szCs w:val="24"/>
        </w:rPr>
        <w:t>este equipo.</w:t>
      </w:r>
      <w:r w:rsidR="0046016A" w:rsidRPr="0091023F">
        <w:rPr>
          <w:rFonts w:ascii="Arial" w:hAnsi="Arial" w:cs="Arial"/>
          <w:sz w:val="24"/>
          <w:szCs w:val="24"/>
          <w:vertAlign w:val="superscript"/>
        </w:rPr>
        <w:footnoteReference w:id="10"/>
      </w:r>
    </w:p>
    <w:p w14:paraId="442D23C5" w14:textId="77777777" w:rsidR="00005FEE" w:rsidRPr="0091023F" w:rsidRDefault="00005FEE" w:rsidP="00454F79">
      <w:pPr>
        <w:tabs>
          <w:tab w:val="left" w:pos="360"/>
          <w:tab w:val="left" w:pos="425"/>
          <w:tab w:val="left" w:pos="567"/>
        </w:tabs>
        <w:jc w:val="both"/>
        <w:rPr>
          <w:rFonts w:ascii="Arial" w:hAnsi="Arial" w:cs="Arial"/>
          <w:sz w:val="24"/>
          <w:szCs w:val="24"/>
        </w:rPr>
      </w:pPr>
    </w:p>
    <w:p w14:paraId="12C20600" w14:textId="77777777" w:rsidR="0046016A" w:rsidRPr="0091023F" w:rsidRDefault="0046016A" w:rsidP="009C0FED">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Al presupuestar </w:t>
      </w:r>
      <w:r w:rsidRPr="0091023F">
        <w:rPr>
          <w:rFonts w:ascii="Arial" w:hAnsi="Arial" w:cs="Arial"/>
          <w:b/>
          <w:sz w:val="24"/>
          <w:szCs w:val="24"/>
        </w:rPr>
        <w:t>fotocopiadoras, cámaras fotográficas</w:t>
      </w:r>
      <w:r w:rsidR="00122514" w:rsidRPr="0091023F">
        <w:rPr>
          <w:rFonts w:ascii="Arial" w:hAnsi="Arial" w:cs="Arial"/>
          <w:b/>
          <w:sz w:val="24"/>
          <w:szCs w:val="24"/>
        </w:rPr>
        <w:t xml:space="preserve">, cámaras </w:t>
      </w:r>
      <w:r w:rsidRPr="0091023F">
        <w:rPr>
          <w:rFonts w:ascii="Arial" w:hAnsi="Arial" w:cs="Arial"/>
          <w:b/>
          <w:sz w:val="24"/>
          <w:szCs w:val="24"/>
        </w:rPr>
        <w:t>de video y equipos similares</w:t>
      </w:r>
      <w:r w:rsidRPr="0091023F">
        <w:rPr>
          <w:rFonts w:ascii="Arial" w:hAnsi="Arial" w:cs="Arial"/>
          <w:sz w:val="24"/>
          <w:szCs w:val="24"/>
        </w:rPr>
        <w:t>, se deben solicitar los de menor costo.</w:t>
      </w:r>
      <w:r w:rsidRPr="0091023F">
        <w:rPr>
          <w:rFonts w:ascii="Arial" w:hAnsi="Arial" w:cs="Arial"/>
          <w:sz w:val="24"/>
          <w:szCs w:val="24"/>
          <w:vertAlign w:val="superscript"/>
        </w:rPr>
        <w:footnoteReference w:id="11"/>
      </w:r>
      <w:r w:rsidRPr="0091023F">
        <w:rPr>
          <w:rFonts w:ascii="Arial" w:hAnsi="Arial" w:cs="Arial"/>
          <w:sz w:val="24"/>
          <w:szCs w:val="24"/>
          <w:vertAlign w:val="superscript"/>
        </w:rPr>
        <w:t xml:space="preserve"> </w:t>
      </w:r>
      <w:r w:rsidRPr="0091023F">
        <w:rPr>
          <w:rFonts w:ascii="Arial" w:hAnsi="Arial" w:cs="Arial"/>
          <w:sz w:val="24"/>
          <w:szCs w:val="24"/>
        </w:rPr>
        <w:t>Si la necesidad así lo requiere, se podrán presupuestar equipos de mayor costo debidamente justificados.</w:t>
      </w:r>
    </w:p>
    <w:p w14:paraId="441E567A" w14:textId="77777777" w:rsidR="00985F91" w:rsidRPr="0091023F" w:rsidRDefault="00985F91" w:rsidP="00BC0F83">
      <w:pPr>
        <w:tabs>
          <w:tab w:val="left" w:pos="360"/>
        </w:tabs>
        <w:jc w:val="both"/>
        <w:rPr>
          <w:rFonts w:ascii="Arial" w:hAnsi="Arial" w:cs="Arial"/>
          <w:sz w:val="24"/>
          <w:szCs w:val="24"/>
        </w:rPr>
      </w:pPr>
    </w:p>
    <w:p w14:paraId="5AE84F39" w14:textId="77777777" w:rsidR="00985F91" w:rsidRPr="0091023F" w:rsidRDefault="00203012" w:rsidP="00EF70C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 xml:space="preserve">En la formulación de </w:t>
      </w:r>
      <w:r w:rsidRPr="0091023F">
        <w:rPr>
          <w:rFonts w:ascii="Arial" w:hAnsi="Arial" w:cs="Arial"/>
          <w:b/>
          <w:bCs/>
          <w:sz w:val="24"/>
          <w:szCs w:val="24"/>
        </w:rPr>
        <w:t>aires acondicionados</w:t>
      </w:r>
      <w:r w:rsidR="00283B44" w:rsidRPr="0091023F">
        <w:rPr>
          <w:rFonts w:ascii="Arial" w:hAnsi="Arial" w:cs="Arial"/>
          <w:b/>
          <w:bCs/>
          <w:sz w:val="24"/>
          <w:szCs w:val="24"/>
        </w:rPr>
        <w:t xml:space="preserve"> nuevos</w:t>
      </w:r>
      <w:r w:rsidRPr="0091023F">
        <w:rPr>
          <w:rFonts w:ascii="Arial" w:hAnsi="Arial" w:cs="Arial"/>
          <w:sz w:val="24"/>
          <w:szCs w:val="24"/>
        </w:rPr>
        <w:t xml:space="preserve"> se mantiene la política institucional de que solamente se aprueba para las oficinas ubicadas en zonas cuyo clima lo justifica, si están situadas en espacios que por su naturaleza no cuentan con ventilación o</w:t>
      </w:r>
      <w:r w:rsidR="001F4A52" w:rsidRPr="0091023F">
        <w:rPr>
          <w:rFonts w:ascii="Arial" w:hAnsi="Arial" w:cs="Arial"/>
          <w:sz w:val="24"/>
          <w:szCs w:val="24"/>
        </w:rPr>
        <w:t xml:space="preserve"> para</w:t>
      </w:r>
      <w:r w:rsidRPr="0091023F">
        <w:rPr>
          <w:rFonts w:ascii="Arial" w:hAnsi="Arial" w:cs="Arial"/>
          <w:sz w:val="24"/>
          <w:szCs w:val="24"/>
        </w:rPr>
        <w:t xml:space="preserve"> cuartos de servidores de cómputo del área informática. </w:t>
      </w:r>
    </w:p>
    <w:p w14:paraId="1D3433CC" w14:textId="77777777" w:rsidR="00985F91" w:rsidRPr="0091023F" w:rsidRDefault="00985F91" w:rsidP="00985F91">
      <w:pPr>
        <w:jc w:val="both"/>
        <w:rPr>
          <w:rFonts w:ascii="Arial" w:hAnsi="Arial" w:cs="Arial"/>
          <w:color w:val="C00000"/>
          <w:sz w:val="24"/>
          <w:szCs w:val="24"/>
        </w:rPr>
      </w:pPr>
    </w:p>
    <w:p w14:paraId="76B3D6C6" w14:textId="77777777" w:rsidR="00781D10" w:rsidRPr="0091023F" w:rsidRDefault="00781D10" w:rsidP="00985F91">
      <w:pPr>
        <w:jc w:val="both"/>
        <w:rPr>
          <w:rFonts w:ascii="Arial" w:eastAsia="Arial Unicode MS" w:hAnsi="Arial" w:cs="Arial"/>
          <w:sz w:val="24"/>
          <w:szCs w:val="24"/>
        </w:rPr>
      </w:pPr>
      <w:r w:rsidRPr="0091023F">
        <w:rPr>
          <w:rFonts w:ascii="Arial" w:eastAsia="Arial Unicode MS" w:hAnsi="Arial" w:cs="Arial"/>
          <w:sz w:val="24"/>
          <w:szCs w:val="24"/>
        </w:rPr>
        <w:t xml:space="preserve">Previamente se debe contar con el aval técnico del Departamento de Servicios Generales, acerca de la capacidad y tipo de equipo a adquirir y de la capacidad del sistema eléctrico del edificio para su respectiva instalación, así como del Subproceso de Salud Ocupacional de la Dirección de Gestión Humana en cuanto a la necesidad de estos equipos según el estudio técnico respectivo, para lo cual los </w:t>
      </w:r>
      <w:r w:rsidR="001F4A52" w:rsidRPr="0091023F">
        <w:rPr>
          <w:rFonts w:ascii="Arial" w:eastAsia="Arial Unicode MS" w:hAnsi="Arial" w:cs="Arial"/>
          <w:sz w:val="24"/>
          <w:szCs w:val="24"/>
        </w:rPr>
        <w:t>C</w:t>
      </w:r>
      <w:r w:rsidRPr="0091023F">
        <w:rPr>
          <w:rFonts w:ascii="Arial" w:eastAsia="Arial Unicode MS" w:hAnsi="Arial" w:cs="Arial"/>
          <w:sz w:val="24"/>
          <w:szCs w:val="24"/>
        </w:rPr>
        <w:t xml:space="preserve">entros </w:t>
      </w:r>
      <w:r w:rsidR="001F4A52" w:rsidRPr="0091023F">
        <w:rPr>
          <w:rFonts w:ascii="Arial" w:eastAsia="Arial Unicode MS" w:hAnsi="Arial" w:cs="Arial"/>
          <w:sz w:val="24"/>
          <w:szCs w:val="24"/>
        </w:rPr>
        <w:t>de Responsabilidad</w:t>
      </w:r>
      <w:r w:rsidRPr="0091023F">
        <w:rPr>
          <w:rFonts w:ascii="Arial" w:eastAsia="Arial Unicode MS" w:hAnsi="Arial" w:cs="Arial"/>
          <w:sz w:val="24"/>
          <w:szCs w:val="24"/>
        </w:rPr>
        <w:t xml:space="preserve"> que deseen realizar la instalación de este tipo de equipos deben realizar la solicitud respectiva al Subproceso de Salud Ocupacional con la debida antelación. En las Administraciones Regionales los aspectos técnicos los debe proporcionar el </w:t>
      </w:r>
      <w:r w:rsidR="001F4A52" w:rsidRPr="0091023F">
        <w:rPr>
          <w:rFonts w:ascii="Arial" w:eastAsia="Arial Unicode MS" w:hAnsi="Arial" w:cs="Arial"/>
          <w:sz w:val="24"/>
          <w:szCs w:val="24"/>
        </w:rPr>
        <w:t>Técnico Especializado</w:t>
      </w:r>
      <w:r w:rsidRPr="0091023F">
        <w:rPr>
          <w:rFonts w:ascii="Arial" w:eastAsia="Arial Unicode MS" w:hAnsi="Arial" w:cs="Arial"/>
          <w:sz w:val="24"/>
          <w:szCs w:val="24"/>
        </w:rPr>
        <w:t xml:space="preserve"> de cada zona o bien indicar si se requiere del criterio de los profesionales del Departamento de Servicios Generales al respecto. En el espacio de Justificaciones de la pantalla de Formulación del sistema, se debe anotar el área por cubrir en metros cuadrados, tipo de equipos existentes en el área y número de personas. Si el espacio para detallar esta información no es suficiente en el sistema, se puede remitir una nota aparte.</w:t>
      </w:r>
    </w:p>
    <w:p w14:paraId="6C435693" w14:textId="77777777" w:rsidR="00203012" w:rsidRPr="0091023F" w:rsidRDefault="00203012" w:rsidP="00FC3BA6">
      <w:pPr>
        <w:tabs>
          <w:tab w:val="num" w:pos="0"/>
        </w:tabs>
        <w:jc w:val="both"/>
        <w:rPr>
          <w:rFonts w:ascii="Arial" w:eastAsia="Arial Unicode MS" w:hAnsi="Arial" w:cs="Arial"/>
          <w:sz w:val="24"/>
          <w:szCs w:val="24"/>
        </w:rPr>
      </w:pPr>
    </w:p>
    <w:p w14:paraId="6E5D2DED" w14:textId="77777777" w:rsidR="00203012" w:rsidRPr="0091023F" w:rsidRDefault="00203012" w:rsidP="00FC3BA6">
      <w:pPr>
        <w:jc w:val="both"/>
        <w:rPr>
          <w:rFonts w:ascii="Arial" w:eastAsia="Arial Unicode MS" w:hAnsi="Arial" w:cs="Arial"/>
          <w:sz w:val="24"/>
          <w:szCs w:val="24"/>
        </w:rPr>
      </w:pPr>
      <w:r w:rsidRPr="0091023F">
        <w:rPr>
          <w:rFonts w:ascii="Arial" w:eastAsia="Arial Unicode MS" w:hAnsi="Arial" w:cs="Arial"/>
          <w:sz w:val="24"/>
          <w:szCs w:val="24"/>
        </w:rPr>
        <w:lastRenderedPageBreak/>
        <w:t xml:space="preserve">Es responsabilidad de </w:t>
      </w:r>
      <w:smartTag w:uri="urn:schemas-microsoft-com:office:smarttags" w:element="PersonName">
        <w:smartTagPr>
          <w:attr w:name="ProductID" w:val="la Comisi￳n"/>
        </w:smartTagPr>
        <w:r w:rsidRPr="0091023F">
          <w:rPr>
            <w:rFonts w:ascii="Arial" w:eastAsia="Arial Unicode MS" w:hAnsi="Arial" w:cs="Arial"/>
            <w:sz w:val="24"/>
            <w:szCs w:val="24"/>
          </w:rPr>
          <w:t>la Comisión</w:t>
        </w:r>
      </w:smartTag>
      <w:r w:rsidRPr="0091023F">
        <w:rPr>
          <w:rFonts w:ascii="Arial" w:eastAsia="Arial Unicode MS" w:hAnsi="Arial" w:cs="Arial"/>
          <w:sz w:val="24"/>
          <w:szCs w:val="24"/>
        </w:rPr>
        <w:t xml:space="preserve"> de Construcciones </w:t>
      </w:r>
      <w:r w:rsidR="006D62F5" w:rsidRPr="0091023F">
        <w:rPr>
          <w:rFonts w:ascii="Arial" w:eastAsia="Arial Unicode MS" w:hAnsi="Arial" w:cs="Arial"/>
          <w:sz w:val="24"/>
          <w:szCs w:val="24"/>
        </w:rPr>
        <w:t xml:space="preserve">que </w:t>
      </w:r>
      <w:r w:rsidRPr="0091023F">
        <w:rPr>
          <w:rFonts w:ascii="Arial" w:eastAsia="Arial Unicode MS" w:hAnsi="Arial" w:cs="Arial"/>
          <w:sz w:val="24"/>
          <w:szCs w:val="24"/>
        </w:rPr>
        <w:t xml:space="preserve">en los proyectos a construir y las modificaciones </w:t>
      </w:r>
      <w:r w:rsidR="00985F91" w:rsidRPr="0091023F">
        <w:rPr>
          <w:rFonts w:ascii="Arial" w:eastAsia="Arial Unicode MS" w:hAnsi="Arial" w:cs="Arial"/>
          <w:sz w:val="24"/>
          <w:szCs w:val="24"/>
        </w:rPr>
        <w:t xml:space="preserve">futuras, </w:t>
      </w:r>
      <w:r w:rsidRPr="0091023F">
        <w:rPr>
          <w:rFonts w:ascii="Arial" w:eastAsia="Arial Unicode MS" w:hAnsi="Arial" w:cs="Arial"/>
          <w:sz w:val="24"/>
          <w:szCs w:val="24"/>
        </w:rPr>
        <w:t>fijar en cuales lugares se requiere la instalación de equipos de aire acondicionado.</w:t>
      </w:r>
      <w:r w:rsidRPr="0091023F">
        <w:rPr>
          <w:rStyle w:val="Smbolodenotaalpie"/>
          <w:rFonts w:ascii="Arial" w:eastAsia="Arial Unicode MS" w:hAnsi="Arial" w:cs="Arial"/>
          <w:bCs/>
          <w:sz w:val="24"/>
          <w:szCs w:val="24"/>
        </w:rPr>
        <w:footnoteReference w:id="12"/>
      </w:r>
    </w:p>
    <w:p w14:paraId="3030CD12" w14:textId="77777777" w:rsidR="0046016A" w:rsidRPr="0091023F" w:rsidRDefault="0046016A" w:rsidP="00454F79">
      <w:pPr>
        <w:tabs>
          <w:tab w:val="left" w:pos="360"/>
          <w:tab w:val="left" w:pos="425"/>
          <w:tab w:val="left" w:pos="567"/>
        </w:tabs>
        <w:autoSpaceDE w:val="0"/>
        <w:spacing w:line="100" w:lineRule="atLeast"/>
        <w:jc w:val="both"/>
        <w:rPr>
          <w:rFonts w:ascii="Arial" w:hAnsi="Arial" w:cs="Arial"/>
          <w:color w:val="C00000"/>
          <w:sz w:val="24"/>
          <w:szCs w:val="24"/>
        </w:rPr>
      </w:pPr>
    </w:p>
    <w:p w14:paraId="5B37F950" w14:textId="77777777" w:rsidR="0046016A" w:rsidRPr="0091023F" w:rsidRDefault="0046016A" w:rsidP="00F24573">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Se presupuestan </w:t>
      </w:r>
      <w:r w:rsidRPr="0091023F">
        <w:rPr>
          <w:rFonts w:ascii="Arial" w:hAnsi="Arial" w:cs="Arial"/>
          <w:b/>
          <w:sz w:val="24"/>
          <w:szCs w:val="24"/>
        </w:rPr>
        <w:t>juegos de muebles</w:t>
      </w:r>
      <w:r w:rsidRPr="0091023F">
        <w:rPr>
          <w:rFonts w:ascii="Arial" w:hAnsi="Arial" w:cs="Arial"/>
          <w:sz w:val="24"/>
          <w:szCs w:val="24"/>
        </w:rPr>
        <w:t xml:space="preserve"> sólo por sustitución y cuando su reparación no es factible. La solicitud debe </w:t>
      </w:r>
      <w:r w:rsidR="000764CA" w:rsidRPr="0091023F">
        <w:rPr>
          <w:rFonts w:ascii="Arial" w:hAnsi="Arial" w:cs="Arial"/>
          <w:sz w:val="24"/>
          <w:szCs w:val="24"/>
        </w:rPr>
        <w:t xml:space="preserve">especificar </w:t>
      </w:r>
      <w:r w:rsidRPr="0091023F">
        <w:rPr>
          <w:rFonts w:ascii="Arial" w:hAnsi="Arial" w:cs="Arial"/>
          <w:sz w:val="24"/>
          <w:szCs w:val="24"/>
        </w:rPr>
        <w:t>la justificación</w:t>
      </w:r>
      <w:r w:rsidR="000764CA" w:rsidRPr="0091023F">
        <w:rPr>
          <w:rFonts w:ascii="Arial" w:hAnsi="Arial" w:cs="Arial"/>
          <w:sz w:val="24"/>
          <w:szCs w:val="24"/>
        </w:rPr>
        <w:t xml:space="preserve"> y se d</w:t>
      </w:r>
      <w:r w:rsidRPr="0091023F">
        <w:rPr>
          <w:rFonts w:ascii="Arial" w:hAnsi="Arial" w:cs="Arial"/>
          <w:sz w:val="24"/>
          <w:szCs w:val="24"/>
        </w:rPr>
        <w:t>ebe considerar el cambio de muebles por sillas de visita, particularmente si el espacio es reducido.</w:t>
      </w:r>
    </w:p>
    <w:p w14:paraId="0D6460BC" w14:textId="77777777" w:rsidR="00257CDA" w:rsidRPr="0091023F" w:rsidRDefault="00257CDA" w:rsidP="00FC3BA6">
      <w:pPr>
        <w:suppressAutoHyphens w:val="0"/>
        <w:ind w:left="375"/>
        <w:jc w:val="both"/>
        <w:rPr>
          <w:rFonts w:ascii="Arial" w:hAnsi="Arial" w:cs="Arial"/>
          <w:b/>
          <w:bCs/>
          <w:i/>
          <w:iCs/>
          <w:sz w:val="22"/>
          <w:szCs w:val="22"/>
          <w:lang w:val="es-ES" w:eastAsia="es-CR"/>
        </w:rPr>
      </w:pPr>
    </w:p>
    <w:p w14:paraId="5EDFCAA3" w14:textId="77777777" w:rsidR="00F03D8E" w:rsidRPr="0091023F" w:rsidRDefault="008D1F86" w:rsidP="009126D3">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b/>
          <w:bCs/>
          <w:sz w:val="24"/>
          <w:szCs w:val="24"/>
        </w:rPr>
        <w:t>Los muebles modulares o cubículos</w:t>
      </w:r>
      <w:r w:rsidRPr="0091023F">
        <w:rPr>
          <w:rFonts w:ascii="Arial" w:hAnsi="Arial" w:cs="Arial"/>
          <w:sz w:val="24"/>
          <w:szCs w:val="24"/>
        </w:rPr>
        <w:t xml:space="preserve"> dadas las restricciones presupuestarias se consideran como bienes restringidos y no se deben formular, salvo con el fin de maximizar el u</w:t>
      </w:r>
      <w:r w:rsidR="00820CB7" w:rsidRPr="0091023F">
        <w:rPr>
          <w:rFonts w:ascii="Arial" w:hAnsi="Arial" w:cs="Arial"/>
          <w:sz w:val="24"/>
          <w:szCs w:val="24"/>
        </w:rPr>
        <w:t>s</w:t>
      </w:r>
      <w:r w:rsidRPr="0091023F">
        <w:rPr>
          <w:rFonts w:ascii="Arial" w:hAnsi="Arial" w:cs="Arial"/>
          <w:sz w:val="24"/>
          <w:szCs w:val="24"/>
        </w:rPr>
        <w:t xml:space="preserve">o del espacio físico o atender el cumplimiento de la Ley </w:t>
      </w:r>
      <w:r w:rsidR="004A2402" w:rsidRPr="0091023F">
        <w:rPr>
          <w:rFonts w:ascii="Arial" w:hAnsi="Arial" w:cs="Arial"/>
          <w:sz w:val="24"/>
          <w:szCs w:val="24"/>
        </w:rPr>
        <w:t>N°</w:t>
      </w:r>
      <w:r w:rsidRPr="0091023F">
        <w:rPr>
          <w:rFonts w:ascii="Arial" w:hAnsi="Arial" w:cs="Arial"/>
          <w:sz w:val="24"/>
          <w:szCs w:val="24"/>
        </w:rPr>
        <w:t xml:space="preserve">7600 (cuando se trate </w:t>
      </w:r>
      <w:r w:rsidR="00781D10" w:rsidRPr="0091023F">
        <w:rPr>
          <w:rFonts w:ascii="Arial" w:hAnsi="Arial" w:cs="Arial"/>
          <w:sz w:val="24"/>
          <w:szCs w:val="24"/>
        </w:rPr>
        <w:t xml:space="preserve">específicamente </w:t>
      </w:r>
      <w:r w:rsidRPr="0091023F">
        <w:rPr>
          <w:rFonts w:ascii="Arial" w:hAnsi="Arial" w:cs="Arial"/>
          <w:sz w:val="24"/>
          <w:szCs w:val="24"/>
        </w:rPr>
        <w:t>de mostradores</w:t>
      </w:r>
      <w:r w:rsidR="00781D10" w:rsidRPr="0091023F">
        <w:rPr>
          <w:rFonts w:ascii="Arial" w:hAnsi="Arial" w:cs="Arial"/>
          <w:sz w:val="24"/>
          <w:szCs w:val="24"/>
        </w:rPr>
        <w:t>, para lo cual se puede solicitar criterio al Subproceso de Salud Ocupacional</w:t>
      </w:r>
      <w:r w:rsidRPr="0091023F">
        <w:rPr>
          <w:rFonts w:ascii="Arial" w:hAnsi="Arial" w:cs="Arial"/>
          <w:sz w:val="24"/>
          <w:szCs w:val="24"/>
        </w:rPr>
        <w:t xml:space="preserve">). Para estos casos, de excepción, se deberá contar con el aval técnico del Departamento de Servicios Generales.  En el proceso de formulación la oficina </w:t>
      </w:r>
      <w:r w:rsidR="007B6F85" w:rsidRPr="0091023F">
        <w:rPr>
          <w:rFonts w:ascii="Arial" w:hAnsi="Arial" w:cs="Arial"/>
          <w:sz w:val="24"/>
          <w:szCs w:val="24"/>
        </w:rPr>
        <w:t>solicitante</w:t>
      </w:r>
      <w:r w:rsidRPr="0091023F">
        <w:rPr>
          <w:rFonts w:ascii="Arial" w:hAnsi="Arial" w:cs="Arial"/>
          <w:sz w:val="24"/>
          <w:szCs w:val="24"/>
        </w:rPr>
        <w:t xml:space="preserve"> deberá incorporar al </w:t>
      </w:r>
      <w:r w:rsidR="004A2402" w:rsidRPr="0091023F">
        <w:rPr>
          <w:rFonts w:ascii="Arial" w:hAnsi="Arial" w:cs="Arial"/>
          <w:sz w:val="24"/>
          <w:szCs w:val="24"/>
        </w:rPr>
        <w:t xml:space="preserve">Sistema </w:t>
      </w:r>
      <w:r w:rsidRPr="0091023F">
        <w:rPr>
          <w:rFonts w:ascii="Arial" w:hAnsi="Arial" w:cs="Arial"/>
          <w:sz w:val="24"/>
          <w:szCs w:val="24"/>
        </w:rPr>
        <w:t xml:space="preserve">SIGA-PJ, en el espacio de justificaciones, la aprobación de ese Departamento. </w:t>
      </w:r>
      <w:r w:rsidR="00F03D8E" w:rsidRPr="0091023F">
        <w:rPr>
          <w:rFonts w:ascii="Arial" w:hAnsi="Arial" w:cs="Arial"/>
          <w:sz w:val="24"/>
          <w:szCs w:val="24"/>
        </w:rPr>
        <w:t xml:space="preserve">Al momento de formularlos en el </w:t>
      </w:r>
      <w:r w:rsidR="00E3071F" w:rsidRPr="0091023F">
        <w:rPr>
          <w:rFonts w:ascii="Arial" w:hAnsi="Arial" w:cs="Arial"/>
          <w:sz w:val="24"/>
          <w:szCs w:val="24"/>
        </w:rPr>
        <w:t>S</w:t>
      </w:r>
      <w:r w:rsidR="00F03D8E" w:rsidRPr="0091023F">
        <w:rPr>
          <w:rFonts w:ascii="Arial" w:hAnsi="Arial" w:cs="Arial"/>
          <w:sz w:val="24"/>
          <w:szCs w:val="24"/>
        </w:rPr>
        <w:t>istema SIGA-PJ, se debe verificar que el artículo seleccionado sea de tipo “Espec</w:t>
      </w:r>
      <w:r w:rsidR="00BD620F" w:rsidRPr="0091023F">
        <w:rPr>
          <w:rFonts w:ascii="Arial" w:hAnsi="Arial" w:cs="Arial"/>
          <w:sz w:val="24"/>
          <w:szCs w:val="24"/>
        </w:rPr>
        <w:t>í</w:t>
      </w:r>
      <w:r w:rsidR="00F03D8E" w:rsidRPr="0091023F">
        <w:rPr>
          <w:rFonts w:ascii="Arial" w:hAnsi="Arial" w:cs="Arial"/>
          <w:sz w:val="24"/>
          <w:szCs w:val="24"/>
        </w:rPr>
        <w:t>fico”, esto para que los recursos se mantengan en la oficina solicitante</w:t>
      </w:r>
      <w:r w:rsidR="001E5AB3" w:rsidRPr="0091023F">
        <w:rPr>
          <w:rFonts w:ascii="Arial" w:hAnsi="Arial" w:cs="Arial"/>
          <w:sz w:val="24"/>
          <w:szCs w:val="24"/>
        </w:rPr>
        <w:t xml:space="preserve">, </w:t>
      </w:r>
      <w:r w:rsidR="002D3C7C" w:rsidRPr="0091023F">
        <w:rPr>
          <w:rFonts w:ascii="Arial" w:hAnsi="Arial" w:cs="Arial"/>
          <w:sz w:val="24"/>
          <w:szCs w:val="24"/>
        </w:rPr>
        <w:t xml:space="preserve">Los recursos formulados deben ajustarse al monto máximo </w:t>
      </w:r>
      <w:r w:rsidR="008A6366" w:rsidRPr="0091023F">
        <w:rPr>
          <w:rFonts w:ascii="Arial" w:hAnsi="Arial" w:cs="Arial"/>
          <w:sz w:val="24"/>
          <w:szCs w:val="24"/>
        </w:rPr>
        <w:t>autorizado</w:t>
      </w:r>
      <w:r w:rsidR="002822FF" w:rsidRPr="0091023F">
        <w:rPr>
          <w:rFonts w:ascii="Arial" w:hAnsi="Arial" w:cs="Arial"/>
          <w:sz w:val="24"/>
          <w:szCs w:val="24"/>
        </w:rPr>
        <w:t>.</w:t>
      </w:r>
      <w:r w:rsidR="00ED4FD0" w:rsidRPr="0091023F">
        <w:rPr>
          <w:rFonts w:ascii="Arial" w:hAnsi="Arial" w:cs="Arial"/>
          <w:sz w:val="24"/>
          <w:szCs w:val="24"/>
        </w:rPr>
        <w:t xml:space="preserve"> En caso de que se incluyan en el presupuesto de Construcciones, serán eliminados de oficio por la Dirección Ejecutiva.</w:t>
      </w:r>
    </w:p>
    <w:p w14:paraId="4A6DADD9" w14:textId="77777777" w:rsidR="00F03D8E" w:rsidRPr="0091023F" w:rsidRDefault="00F03D8E" w:rsidP="00FC3BA6">
      <w:pPr>
        <w:jc w:val="both"/>
        <w:rPr>
          <w:rFonts w:ascii="Arial" w:hAnsi="Arial" w:cs="Arial"/>
          <w:color w:val="C00000"/>
          <w:sz w:val="24"/>
          <w:szCs w:val="24"/>
        </w:rPr>
      </w:pPr>
    </w:p>
    <w:p w14:paraId="6CB3477B" w14:textId="77777777" w:rsidR="006D5B0F" w:rsidRPr="0091023F" w:rsidRDefault="0054275E" w:rsidP="00FC3BA6">
      <w:pPr>
        <w:jc w:val="both"/>
        <w:rPr>
          <w:rFonts w:ascii="Arial" w:hAnsi="Arial" w:cs="Arial"/>
          <w:bCs/>
          <w:sz w:val="24"/>
          <w:szCs w:val="24"/>
        </w:rPr>
      </w:pPr>
      <w:r w:rsidRPr="0091023F">
        <w:rPr>
          <w:rFonts w:ascii="Arial" w:hAnsi="Arial" w:cs="Arial"/>
          <w:sz w:val="24"/>
          <w:szCs w:val="24"/>
        </w:rPr>
        <w:t xml:space="preserve">Es importante indicar que </w:t>
      </w:r>
      <w:r w:rsidR="002207FB" w:rsidRPr="0091023F">
        <w:rPr>
          <w:rFonts w:ascii="Arial" w:hAnsi="Arial" w:cs="Arial"/>
          <w:sz w:val="24"/>
          <w:szCs w:val="24"/>
        </w:rPr>
        <w:t>no se deben canalizar a través del presupuesto de la Comisión de Construcciones</w:t>
      </w:r>
      <w:r w:rsidRPr="0091023F">
        <w:rPr>
          <w:rFonts w:ascii="Arial" w:hAnsi="Arial" w:cs="Arial"/>
          <w:sz w:val="24"/>
          <w:szCs w:val="24"/>
        </w:rPr>
        <w:t xml:space="preserve"> estos artículos</w:t>
      </w:r>
      <w:r w:rsidR="002207FB" w:rsidRPr="0091023F">
        <w:rPr>
          <w:rFonts w:ascii="Arial" w:hAnsi="Arial" w:cs="Arial"/>
          <w:sz w:val="24"/>
          <w:szCs w:val="24"/>
        </w:rPr>
        <w:t xml:space="preserve">, </w:t>
      </w:r>
      <w:r w:rsidRPr="0091023F">
        <w:rPr>
          <w:rFonts w:ascii="Arial" w:hAnsi="Arial" w:cs="Arial"/>
          <w:sz w:val="24"/>
          <w:szCs w:val="24"/>
        </w:rPr>
        <w:t>ya que,</w:t>
      </w:r>
      <w:r w:rsidR="002207FB" w:rsidRPr="0091023F">
        <w:rPr>
          <w:rFonts w:ascii="Arial" w:hAnsi="Arial" w:cs="Arial"/>
          <w:sz w:val="24"/>
          <w:szCs w:val="24"/>
        </w:rPr>
        <w:t xml:space="preserve"> por su natural</w:t>
      </w:r>
      <w:r w:rsidRPr="0091023F">
        <w:rPr>
          <w:rFonts w:ascii="Arial" w:hAnsi="Arial" w:cs="Arial"/>
          <w:sz w:val="24"/>
          <w:szCs w:val="24"/>
        </w:rPr>
        <w:t>e</w:t>
      </w:r>
      <w:r w:rsidR="002207FB" w:rsidRPr="0091023F">
        <w:rPr>
          <w:rFonts w:ascii="Arial" w:hAnsi="Arial" w:cs="Arial"/>
          <w:sz w:val="24"/>
          <w:szCs w:val="24"/>
        </w:rPr>
        <w:t xml:space="preserve">za no se consideran como un proyecto de </w:t>
      </w:r>
      <w:r w:rsidRPr="0091023F">
        <w:rPr>
          <w:rFonts w:ascii="Arial" w:hAnsi="Arial" w:cs="Arial"/>
          <w:sz w:val="24"/>
          <w:szCs w:val="24"/>
        </w:rPr>
        <w:t>construcción o</w:t>
      </w:r>
      <w:r w:rsidR="002207FB" w:rsidRPr="0091023F">
        <w:rPr>
          <w:rFonts w:ascii="Arial" w:hAnsi="Arial" w:cs="Arial"/>
          <w:sz w:val="24"/>
          <w:szCs w:val="24"/>
        </w:rPr>
        <w:t xml:space="preserve"> modificación de planta física existente. </w:t>
      </w:r>
      <w:r w:rsidR="002207FB" w:rsidRPr="0091023F">
        <w:rPr>
          <w:rFonts w:ascii="Arial" w:hAnsi="Arial" w:cs="Arial"/>
          <w:bCs/>
          <w:sz w:val="24"/>
          <w:szCs w:val="24"/>
        </w:rPr>
        <w:t>En caso de que se incluyan en el presupuesto de la Comisión, serán eliminados de oficio.</w:t>
      </w:r>
    </w:p>
    <w:p w14:paraId="34CA17DF" w14:textId="77777777" w:rsidR="006D5B0F" w:rsidRPr="0091023F" w:rsidRDefault="006D5B0F" w:rsidP="00FC3BA6">
      <w:pPr>
        <w:pStyle w:val="Prrafodelista"/>
        <w:rPr>
          <w:rFonts w:ascii="Arial" w:hAnsi="Arial" w:cs="Arial"/>
          <w:i/>
          <w:iCs/>
          <w:color w:val="C00000"/>
          <w:sz w:val="24"/>
          <w:szCs w:val="22"/>
          <w:u w:val="single"/>
          <w:lang w:val="es-ES"/>
        </w:rPr>
      </w:pPr>
    </w:p>
    <w:p w14:paraId="480285ED" w14:textId="77777777" w:rsidR="00BA0659" w:rsidRPr="0091023F" w:rsidRDefault="0046016A" w:rsidP="00AB5E6E">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Procede la inclusión de </w:t>
      </w:r>
      <w:r w:rsidRPr="0091023F">
        <w:rPr>
          <w:rFonts w:ascii="Arial" w:hAnsi="Arial" w:cs="Arial"/>
          <w:b/>
          <w:sz w:val="24"/>
          <w:szCs w:val="24"/>
        </w:rPr>
        <w:t>equipos de fax</w:t>
      </w:r>
      <w:r w:rsidRPr="0091023F">
        <w:rPr>
          <w:rFonts w:ascii="Arial" w:hAnsi="Arial" w:cs="Arial"/>
          <w:sz w:val="24"/>
          <w:szCs w:val="24"/>
        </w:rPr>
        <w:t xml:space="preserve"> solamente en las oficinas ubicadas en locales donde no se cuenta con el servicio común de envío y recepción de documentos</w:t>
      </w:r>
      <w:r w:rsidR="00EF2332" w:rsidRPr="0091023F">
        <w:rPr>
          <w:rFonts w:ascii="Arial" w:hAnsi="Arial" w:cs="Arial"/>
          <w:sz w:val="24"/>
          <w:szCs w:val="24"/>
        </w:rPr>
        <w:t>,</w:t>
      </w:r>
      <w:r w:rsidRPr="0091023F">
        <w:rPr>
          <w:rFonts w:ascii="Arial" w:hAnsi="Arial" w:cs="Arial"/>
          <w:sz w:val="24"/>
          <w:szCs w:val="24"/>
          <w:vertAlign w:val="superscript"/>
        </w:rPr>
        <w:footnoteReference w:id="13"/>
      </w:r>
      <w:r w:rsidR="00A40072" w:rsidRPr="0091023F">
        <w:rPr>
          <w:rFonts w:ascii="Arial" w:hAnsi="Arial" w:cs="Arial"/>
          <w:sz w:val="24"/>
          <w:szCs w:val="24"/>
        </w:rPr>
        <w:t xml:space="preserve"> </w:t>
      </w:r>
      <w:r w:rsidR="00333FC1" w:rsidRPr="0091023F">
        <w:rPr>
          <w:rFonts w:ascii="Arial" w:hAnsi="Arial" w:cs="Arial"/>
          <w:sz w:val="24"/>
          <w:szCs w:val="24"/>
        </w:rPr>
        <w:t>con excepción de las of</w:t>
      </w:r>
      <w:r w:rsidR="00731AB8" w:rsidRPr="0091023F">
        <w:rPr>
          <w:rFonts w:ascii="Arial" w:hAnsi="Arial" w:cs="Arial"/>
          <w:sz w:val="24"/>
          <w:szCs w:val="24"/>
        </w:rPr>
        <w:t>icinas que tramitan la materia p</w:t>
      </w:r>
      <w:r w:rsidR="00333FC1" w:rsidRPr="0091023F">
        <w:rPr>
          <w:rFonts w:ascii="Arial" w:hAnsi="Arial" w:cs="Arial"/>
          <w:sz w:val="24"/>
          <w:szCs w:val="24"/>
        </w:rPr>
        <w:t xml:space="preserve">enal y que no sean de </w:t>
      </w:r>
      <w:smartTag w:uri="urn:schemas-microsoft-com:office:smarttags" w:element="PersonName">
        <w:smartTagPr>
          <w:attr w:name="ProductID" w:val="la Defensa"/>
        </w:smartTagPr>
        <w:r w:rsidR="00333FC1" w:rsidRPr="0091023F">
          <w:rPr>
            <w:rFonts w:ascii="Arial" w:hAnsi="Arial" w:cs="Arial"/>
            <w:sz w:val="24"/>
            <w:szCs w:val="24"/>
          </w:rPr>
          <w:t>la Defensa</w:t>
        </w:r>
      </w:smartTag>
      <w:r w:rsidR="001A621D" w:rsidRPr="0091023F">
        <w:rPr>
          <w:rFonts w:ascii="Arial" w:hAnsi="Arial" w:cs="Arial"/>
          <w:sz w:val="24"/>
          <w:szCs w:val="24"/>
        </w:rPr>
        <w:t xml:space="preserve"> P</w:t>
      </w:r>
      <w:r w:rsidR="00333FC1" w:rsidRPr="0091023F">
        <w:rPr>
          <w:rFonts w:ascii="Arial" w:hAnsi="Arial" w:cs="Arial"/>
          <w:sz w:val="24"/>
          <w:szCs w:val="24"/>
        </w:rPr>
        <w:t>ública, las cuales pueden valorar su inclusión.</w:t>
      </w:r>
      <w:r w:rsidR="00333FC1" w:rsidRPr="0091023F">
        <w:rPr>
          <w:rFonts w:ascii="Arial" w:hAnsi="Arial" w:cs="Arial"/>
          <w:color w:val="C00000"/>
          <w:sz w:val="24"/>
          <w:szCs w:val="24"/>
        </w:rPr>
        <w:t xml:space="preserve"> </w:t>
      </w:r>
      <w:r w:rsidR="00333FC1" w:rsidRPr="0091023F">
        <w:rPr>
          <w:rFonts w:ascii="Arial" w:hAnsi="Arial" w:cs="Arial"/>
          <w:sz w:val="24"/>
          <w:szCs w:val="24"/>
        </w:rPr>
        <w:t>En las dependencias judiciales autorizadas para tener este equipo, solo se les permitirá la existencia de un aparato</w:t>
      </w:r>
      <w:r w:rsidR="00731AB8" w:rsidRPr="0091023F">
        <w:rPr>
          <w:rFonts w:ascii="Arial" w:hAnsi="Arial" w:cs="Arial"/>
          <w:sz w:val="24"/>
          <w:szCs w:val="24"/>
        </w:rPr>
        <w:t>.</w:t>
      </w:r>
      <w:r w:rsidR="00BA0659" w:rsidRPr="0091023F">
        <w:rPr>
          <w:rFonts w:ascii="Arial" w:hAnsi="Arial" w:cs="Arial"/>
          <w:sz w:val="24"/>
          <w:szCs w:val="24"/>
          <w:vertAlign w:val="superscript"/>
        </w:rPr>
        <w:footnoteReference w:id="14"/>
      </w:r>
    </w:p>
    <w:p w14:paraId="4EA644B3" w14:textId="77777777" w:rsidR="00A32F1B" w:rsidRPr="0091023F" w:rsidRDefault="00A32F1B" w:rsidP="0073466B">
      <w:pPr>
        <w:tabs>
          <w:tab w:val="left" w:pos="425"/>
          <w:tab w:val="left" w:pos="567"/>
        </w:tabs>
        <w:jc w:val="both"/>
        <w:rPr>
          <w:rFonts w:ascii="Arial" w:hAnsi="Arial" w:cs="Arial"/>
          <w:sz w:val="24"/>
          <w:szCs w:val="24"/>
        </w:rPr>
      </w:pPr>
    </w:p>
    <w:p w14:paraId="5BA67000" w14:textId="77777777" w:rsidR="0046016A" w:rsidRPr="0091023F" w:rsidRDefault="00846D6F" w:rsidP="0073466B">
      <w:pPr>
        <w:tabs>
          <w:tab w:val="left" w:pos="425"/>
          <w:tab w:val="left" w:pos="567"/>
        </w:tabs>
        <w:jc w:val="both"/>
        <w:rPr>
          <w:rFonts w:ascii="Arial" w:hAnsi="Arial" w:cs="Arial"/>
          <w:sz w:val="24"/>
          <w:szCs w:val="24"/>
        </w:rPr>
      </w:pPr>
      <w:r w:rsidRPr="0091023F">
        <w:rPr>
          <w:rFonts w:ascii="Arial" w:hAnsi="Arial" w:cs="Arial"/>
          <w:sz w:val="24"/>
          <w:szCs w:val="24"/>
        </w:rPr>
        <w:t>D</w:t>
      </w:r>
      <w:r w:rsidR="0046016A" w:rsidRPr="0091023F">
        <w:rPr>
          <w:rFonts w:ascii="Arial" w:hAnsi="Arial" w:cs="Arial"/>
          <w:sz w:val="24"/>
          <w:szCs w:val="24"/>
        </w:rPr>
        <w:t xml:space="preserve">ebe considerarse que </w:t>
      </w:r>
      <w:r w:rsidR="00FB1568" w:rsidRPr="0091023F">
        <w:rPr>
          <w:rFonts w:ascii="Arial" w:hAnsi="Arial" w:cs="Arial"/>
          <w:sz w:val="24"/>
          <w:szCs w:val="24"/>
        </w:rPr>
        <w:t xml:space="preserve">los </w:t>
      </w:r>
      <w:r w:rsidR="00FB1568" w:rsidRPr="0091023F">
        <w:rPr>
          <w:rFonts w:ascii="Arial" w:hAnsi="Arial" w:cs="Arial"/>
          <w:b/>
          <w:sz w:val="24"/>
          <w:szCs w:val="24"/>
        </w:rPr>
        <w:t>faxes</w:t>
      </w:r>
      <w:r w:rsidR="0046016A" w:rsidRPr="0091023F">
        <w:rPr>
          <w:rFonts w:ascii="Arial" w:hAnsi="Arial" w:cs="Arial"/>
          <w:b/>
          <w:sz w:val="24"/>
          <w:szCs w:val="24"/>
        </w:rPr>
        <w:t xml:space="preserve"> de alta capacidad</w:t>
      </w:r>
      <w:r w:rsidR="0046016A" w:rsidRPr="0091023F">
        <w:rPr>
          <w:rFonts w:ascii="Arial" w:hAnsi="Arial" w:cs="Arial"/>
          <w:sz w:val="24"/>
          <w:szCs w:val="24"/>
        </w:rPr>
        <w:t xml:space="preserve"> (código 16424)</w:t>
      </w:r>
      <w:r w:rsidR="00C7768B" w:rsidRPr="0091023F">
        <w:rPr>
          <w:rFonts w:ascii="Arial" w:hAnsi="Arial" w:cs="Arial"/>
          <w:sz w:val="24"/>
          <w:szCs w:val="24"/>
        </w:rPr>
        <w:t xml:space="preserve"> y </w:t>
      </w:r>
      <w:r w:rsidR="00C7768B" w:rsidRPr="0091023F">
        <w:rPr>
          <w:rFonts w:ascii="Arial" w:hAnsi="Arial" w:cs="Arial"/>
          <w:b/>
          <w:sz w:val="24"/>
          <w:szCs w:val="24"/>
        </w:rPr>
        <w:t>faxes multifuncionales</w:t>
      </w:r>
      <w:r w:rsidR="00C7768B" w:rsidRPr="0091023F">
        <w:rPr>
          <w:rFonts w:ascii="Arial" w:hAnsi="Arial" w:cs="Arial"/>
          <w:sz w:val="24"/>
          <w:szCs w:val="24"/>
        </w:rPr>
        <w:t xml:space="preserve"> (código 21426)</w:t>
      </w:r>
      <w:r w:rsidR="0046016A" w:rsidRPr="0091023F">
        <w:rPr>
          <w:rFonts w:ascii="Arial" w:hAnsi="Arial" w:cs="Arial"/>
          <w:sz w:val="24"/>
          <w:szCs w:val="24"/>
        </w:rPr>
        <w:t xml:space="preserve"> se asignan a las Oficinas de Comunicaciones Judiciales y </w:t>
      </w:r>
      <w:r w:rsidR="00796ABC" w:rsidRPr="0091023F">
        <w:rPr>
          <w:rFonts w:ascii="Arial" w:hAnsi="Arial" w:cs="Arial"/>
          <w:sz w:val="24"/>
          <w:szCs w:val="24"/>
        </w:rPr>
        <w:t xml:space="preserve">otros </w:t>
      </w:r>
      <w:r w:rsidR="0046016A" w:rsidRPr="0091023F">
        <w:rPr>
          <w:rFonts w:ascii="Arial" w:hAnsi="Arial" w:cs="Arial"/>
          <w:sz w:val="24"/>
          <w:szCs w:val="24"/>
        </w:rPr>
        <w:t xml:space="preserve">despachos con altos volúmenes de transacciones. En aquellas oficinas en las cuales la carga de trabajo que soporta el fax es normal, se debe presupuestar el </w:t>
      </w:r>
      <w:r w:rsidR="0046016A" w:rsidRPr="0091023F">
        <w:rPr>
          <w:rFonts w:ascii="Arial" w:hAnsi="Arial" w:cs="Arial"/>
          <w:b/>
          <w:sz w:val="24"/>
          <w:szCs w:val="24"/>
        </w:rPr>
        <w:t>fax de baja capacidad</w:t>
      </w:r>
      <w:r w:rsidR="0046016A" w:rsidRPr="0091023F">
        <w:rPr>
          <w:rFonts w:ascii="Arial" w:hAnsi="Arial" w:cs="Arial"/>
          <w:sz w:val="24"/>
          <w:szCs w:val="24"/>
        </w:rPr>
        <w:t xml:space="preserve"> (código 16425).</w:t>
      </w:r>
      <w:r w:rsidR="00EB37E0" w:rsidRPr="0091023F">
        <w:rPr>
          <w:rFonts w:ascii="Arial" w:hAnsi="Arial" w:cs="Arial"/>
          <w:sz w:val="24"/>
          <w:szCs w:val="24"/>
        </w:rPr>
        <w:t xml:space="preserve"> </w:t>
      </w:r>
    </w:p>
    <w:p w14:paraId="1B239C33" w14:textId="77777777" w:rsidR="00BC0F83" w:rsidRPr="0091023F" w:rsidRDefault="00BC0F83" w:rsidP="00454F79">
      <w:pPr>
        <w:tabs>
          <w:tab w:val="left" w:pos="360"/>
          <w:tab w:val="left" w:pos="425"/>
          <w:tab w:val="left" w:pos="567"/>
        </w:tabs>
        <w:jc w:val="both"/>
        <w:rPr>
          <w:rFonts w:ascii="Arial" w:hAnsi="Arial" w:cs="Arial"/>
          <w:color w:val="C00000"/>
          <w:sz w:val="24"/>
          <w:szCs w:val="24"/>
        </w:rPr>
      </w:pPr>
    </w:p>
    <w:p w14:paraId="402C0F18" w14:textId="77777777" w:rsidR="0046016A" w:rsidRPr="0091023F" w:rsidRDefault="0046016A" w:rsidP="00AC7DEF">
      <w:pPr>
        <w:numPr>
          <w:ilvl w:val="0"/>
          <w:numId w:val="2"/>
        </w:numPr>
        <w:tabs>
          <w:tab w:val="left" w:pos="284"/>
          <w:tab w:val="left" w:pos="567"/>
        </w:tabs>
        <w:ind w:left="0" w:firstLine="0"/>
        <w:jc w:val="both"/>
        <w:rPr>
          <w:rFonts w:ascii="Arial" w:hAnsi="Arial" w:cs="Arial"/>
          <w:sz w:val="24"/>
          <w:szCs w:val="24"/>
        </w:rPr>
      </w:pPr>
      <w:r w:rsidRPr="0091023F">
        <w:rPr>
          <w:rFonts w:ascii="Arial" w:hAnsi="Arial" w:cs="Arial"/>
          <w:sz w:val="24"/>
          <w:szCs w:val="24"/>
        </w:rPr>
        <w:lastRenderedPageBreak/>
        <w:t>El Consejo Superior</w:t>
      </w:r>
      <w:r w:rsidR="0060228A" w:rsidRPr="0091023F">
        <w:rPr>
          <w:rFonts w:ascii="Arial" w:hAnsi="Arial" w:cs="Arial"/>
          <w:sz w:val="24"/>
          <w:szCs w:val="24"/>
        </w:rPr>
        <w:t xml:space="preserve"> en la </w:t>
      </w:r>
      <w:r w:rsidRPr="0091023F">
        <w:rPr>
          <w:rFonts w:ascii="Arial" w:hAnsi="Arial" w:cs="Arial"/>
          <w:sz w:val="24"/>
          <w:szCs w:val="24"/>
        </w:rPr>
        <w:t xml:space="preserve">sesión </w:t>
      </w:r>
      <w:r w:rsidR="00F6416A" w:rsidRPr="0091023F">
        <w:rPr>
          <w:rFonts w:ascii="Arial" w:hAnsi="Arial" w:cs="Arial"/>
          <w:sz w:val="24"/>
          <w:szCs w:val="24"/>
        </w:rPr>
        <w:t>N°</w:t>
      </w:r>
      <w:r w:rsidRPr="0091023F">
        <w:rPr>
          <w:rFonts w:ascii="Arial" w:hAnsi="Arial" w:cs="Arial"/>
          <w:sz w:val="24"/>
          <w:szCs w:val="24"/>
        </w:rPr>
        <w:t>110-</w:t>
      </w:r>
      <w:r w:rsidR="00F6416A" w:rsidRPr="0091023F">
        <w:rPr>
          <w:rFonts w:ascii="Arial" w:hAnsi="Arial" w:cs="Arial"/>
          <w:sz w:val="24"/>
          <w:szCs w:val="24"/>
        </w:rPr>
        <w:t>20</w:t>
      </w:r>
      <w:r w:rsidRPr="0091023F">
        <w:rPr>
          <w:rFonts w:ascii="Arial" w:hAnsi="Arial" w:cs="Arial"/>
          <w:sz w:val="24"/>
          <w:szCs w:val="24"/>
        </w:rPr>
        <w:t>09 del 08 de diciembre de 2009</w:t>
      </w:r>
      <w:r w:rsidR="0060228A" w:rsidRPr="0091023F">
        <w:rPr>
          <w:rFonts w:ascii="Arial" w:hAnsi="Arial" w:cs="Arial"/>
          <w:sz w:val="24"/>
          <w:szCs w:val="24"/>
        </w:rPr>
        <w:t>,</w:t>
      </w:r>
      <w:r w:rsidRPr="0091023F">
        <w:rPr>
          <w:rFonts w:ascii="Arial" w:hAnsi="Arial" w:cs="Arial"/>
          <w:sz w:val="24"/>
          <w:szCs w:val="24"/>
        </w:rPr>
        <w:t xml:space="preserve"> artículo LXI, dispuso que no se deben presupuestar </w:t>
      </w:r>
      <w:r w:rsidRPr="0091023F">
        <w:rPr>
          <w:rFonts w:ascii="Arial" w:hAnsi="Arial" w:cs="Arial"/>
          <w:b/>
          <w:sz w:val="24"/>
          <w:szCs w:val="24"/>
        </w:rPr>
        <w:t>pizarras informativas</w:t>
      </w:r>
      <w:r w:rsidRPr="0091023F">
        <w:rPr>
          <w:rFonts w:ascii="Arial" w:hAnsi="Arial" w:cs="Arial"/>
          <w:sz w:val="24"/>
          <w:szCs w:val="24"/>
        </w:rPr>
        <w:t xml:space="preserve"> correspondientes al plan de comunicación organizacional, ya que el Departamento de Prensa y Comunicación Organizacional es el responsable de presupuestarlas. Las pizarras informativas que sean para otros usos, por </w:t>
      </w:r>
      <w:r w:rsidR="00FB1568" w:rsidRPr="0091023F">
        <w:rPr>
          <w:rFonts w:ascii="Arial" w:hAnsi="Arial" w:cs="Arial"/>
          <w:sz w:val="24"/>
          <w:szCs w:val="24"/>
        </w:rPr>
        <w:t>ejemplo,</w:t>
      </w:r>
      <w:r w:rsidRPr="0091023F">
        <w:rPr>
          <w:rFonts w:ascii="Arial" w:hAnsi="Arial" w:cs="Arial"/>
          <w:sz w:val="24"/>
          <w:szCs w:val="24"/>
        </w:rPr>
        <w:t xml:space="preserve"> uso administrativo de la oficina, información al público, sí deben ser presupuestadas por</w:t>
      </w:r>
      <w:r w:rsidR="00224932" w:rsidRPr="0091023F">
        <w:rPr>
          <w:rFonts w:ascii="Arial" w:hAnsi="Arial" w:cs="Arial"/>
          <w:sz w:val="24"/>
          <w:szCs w:val="24"/>
        </w:rPr>
        <w:t xml:space="preserve"> las oficinas</w:t>
      </w:r>
      <w:r w:rsidRPr="0091023F">
        <w:rPr>
          <w:rFonts w:ascii="Arial" w:hAnsi="Arial" w:cs="Arial"/>
          <w:sz w:val="24"/>
          <w:szCs w:val="24"/>
        </w:rPr>
        <w:t>.</w:t>
      </w:r>
    </w:p>
    <w:p w14:paraId="754BD8E4" w14:textId="77777777" w:rsidR="0046016A" w:rsidRPr="0091023F" w:rsidRDefault="0046016A" w:rsidP="00AC7DEF">
      <w:pPr>
        <w:tabs>
          <w:tab w:val="left" w:pos="284"/>
          <w:tab w:val="left" w:pos="567"/>
        </w:tabs>
        <w:jc w:val="both"/>
        <w:rPr>
          <w:rFonts w:ascii="Arial" w:hAnsi="Arial" w:cs="Arial"/>
          <w:sz w:val="24"/>
          <w:szCs w:val="24"/>
        </w:rPr>
      </w:pPr>
    </w:p>
    <w:p w14:paraId="79CCA679" w14:textId="77777777" w:rsidR="0046016A" w:rsidRPr="0091023F" w:rsidRDefault="0046016A" w:rsidP="00AC7DEF">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El Consejo Superior en sesión </w:t>
      </w:r>
      <w:r w:rsidR="00F6416A" w:rsidRPr="0091023F">
        <w:rPr>
          <w:rFonts w:ascii="Arial" w:hAnsi="Arial" w:cs="Arial"/>
          <w:sz w:val="24"/>
          <w:szCs w:val="24"/>
        </w:rPr>
        <w:t>N°</w:t>
      </w:r>
      <w:r w:rsidRPr="0091023F">
        <w:rPr>
          <w:rFonts w:ascii="Arial" w:hAnsi="Arial" w:cs="Arial"/>
          <w:sz w:val="24"/>
          <w:szCs w:val="24"/>
        </w:rPr>
        <w:t>53-</w:t>
      </w:r>
      <w:r w:rsidR="00F6416A" w:rsidRPr="0091023F">
        <w:rPr>
          <w:rFonts w:ascii="Arial" w:hAnsi="Arial" w:cs="Arial"/>
          <w:sz w:val="24"/>
          <w:szCs w:val="24"/>
        </w:rPr>
        <w:t>20</w:t>
      </w:r>
      <w:r w:rsidRPr="0091023F">
        <w:rPr>
          <w:rFonts w:ascii="Arial" w:hAnsi="Arial" w:cs="Arial"/>
          <w:sz w:val="24"/>
          <w:szCs w:val="24"/>
        </w:rPr>
        <w:t xml:space="preserve">09 del </w:t>
      </w:r>
      <w:smartTag w:uri="urn:schemas-microsoft-com:office:smarttags" w:element="date">
        <w:smartTagPr>
          <w:attr w:name="ls" w:val="trans"/>
          <w:attr w:name="Month" w:val="5"/>
          <w:attr w:name="Day" w:val="19"/>
          <w:attr w:name="Year" w:val="2009"/>
        </w:smartTagPr>
        <w:r w:rsidRPr="0091023F">
          <w:rPr>
            <w:rFonts w:ascii="Arial" w:hAnsi="Arial" w:cs="Arial"/>
            <w:sz w:val="24"/>
            <w:szCs w:val="24"/>
          </w:rPr>
          <w:t>19 de mayo de 2009</w:t>
        </w:r>
      </w:smartTag>
      <w:r w:rsidRPr="0091023F">
        <w:rPr>
          <w:rFonts w:ascii="Arial" w:hAnsi="Arial" w:cs="Arial"/>
          <w:sz w:val="24"/>
          <w:szCs w:val="24"/>
        </w:rPr>
        <w:t xml:space="preserve">, artículo I, acordó no aprobar la formulación de </w:t>
      </w:r>
      <w:r w:rsidRPr="0091023F">
        <w:rPr>
          <w:rFonts w:ascii="Arial" w:hAnsi="Arial" w:cs="Arial"/>
          <w:b/>
          <w:sz w:val="24"/>
          <w:szCs w:val="24"/>
        </w:rPr>
        <w:t>ficheros electrónicos</w:t>
      </w:r>
      <w:r w:rsidR="00E209BD" w:rsidRPr="0091023F">
        <w:rPr>
          <w:rFonts w:ascii="Arial" w:hAnsi="Arial" w:cs="Arial"/>
          <w:b/>
          <w:sz w:val="24"/>
          <w:szCs w:val="24"/>
        </w:rPr>
        <w:t>,</w:t>
      </w:r>
      <w:r w:rsidR="00E209BD" w:rsidRPr="0091023F">
        <w:rPr>
          <w:rFonts w:ascii="Arial" w:hAnsi="Arial" w:cs="Arial"/>
          <w:sz w:val="24"/>
          <w:szCs w:val="24"/>
        </w:rPr>
        <w:t xml:space="preserve"> indicando </w:t>
      </w:r>
      <w:r w:rsidRPr="0091023F">
        <w:rPr>
          <w:rFonts w:ascii="Arial" w:hAnsi="Arial" w:cs="Arial"/>
          <w:sz w:val="24"/>
          <w:szCs w:val="24"/>
        </w:rPr>
        <w:t>que el problema de la atención al público no se solventa con ficheros, sino más bien con un cambio de actitud para atender con mayor prontitud a la persona usuaria.</w:t>
      </w:r>
    </w:p>
    <w:p w14:paraId="3B1B75B4" w14:textId="77777777" w:rsidR="0073466B" w:rsidRPr="0091023F" w:rsidRDefault="0073466B" w:rsidP="00AC7DEF">
      <w:pPr>
        <w:tabs>
          <w:tab w:val="left" w:pos="360"/>
          <w:tab w:val="num" w:pos="567"/>
        </w:tabs>
        <w:jc w:val="both"/>
        <w:rPr>
          <w:rFonts w:ascii="Arial" w:hAnsi="Arial" w:cs="Arial"/>
          <w:color w:val="C00000"/>
          <w:sz w:val="24"/>
          <w:szCs w:val="24"/>
        </w:rPr>
      </w:pPr>
    </w:p>
    <w:p w14:paraId="277F5D13" w14:textId="77777777" w:rsidR="00FC5328" w:rsidRPr="0091023F" w:rsidRDefault="004D5406" w:rsidP="00AC7DEF">
      <w:pPr>
        <w:numPr>
          <w:ilvl w:val="0"/>
          <w:numId w:val="2"/>
        </w:numPr>
        <w:tabs>
          <w:tab w:val="clear" w:pos="375"/>
          <w:tab w:val="left" w:pos="360"/>
          <w:tab w:val="num" w:pos="567"/>
        </w:tabs>
        <w:ind w:left="0" w:firstLine="0"/>
        <w:jc w:val="both"/>
        <w:rPr>
          <w:rFonts w:ascii="Arial" w:hAnsi="Arial" w:cs="Arial"/>
          <w:color w:val="C00000"/>
          <w:sz w:val="24"/>
          <w:szCs w:val="24"/>
        </w:rPr>
      </w:pPr>
      <w:r w:rsidRPr="0091023F">
        <w:rPr>
          <w:rFonts w:ascii="Arial" w:hAnsi="Arial" w:cs="Arial"/>
          <w:sz w:val="24"/>
          <w:szCs w:val="24"/>
        </w:rPr>
        <w:t xml:space="preserve">Conforme a las recomendaciones aprobadas por el </w:t>
      </w:r>
      <w:smartTag w:uri="urn:schemas-microsoft-com:office:smarttags" w:element="PersonName">
        <w:r w:rsidRPr="0091023F">
          <w:rPr>
            <w:rFonts w:ascii="Arial" w:hAnsi="Arial" w:cs="Arial"/>
            <w:sz w:val="24"/>
            <w:szCs w:val="24"/>
          </w:rPr>
          <w:t>Departamento Financiero Contable</w:t>
        </w:r>
      </w:smartTag>
      <w:r w:rsidRPr="0091023F">
        <w:rPr>
          <w:rFonts w:ascii="Arial" w:hAnsi="Arial" w:cs="Arial"/>
          <w:sz w:val="24"/>
          <w:szCs w:val="24"/>
        </w:rPr>
        <w:t xml:space="preserve"> y </w:t>
      </w:r>
      <w:smartTag w:uri="urn:schemas-microsoft-com:office:smarttags" w:element="PersonName">
        <w:smartTagPr>
          <w:attr w:name="ProductID" w:val="la Comisi￳n"/>
        </w:smartTagPr>
        <w:r w:rsidRPr="0091023F">
          <w:rPr>
            <w:rFonts w:ascii="Arial" w:hAnsi="Arial" w:cs="Arial"/>
            <w:sz w:val="24"/>
            <w:szCs w:val="24"/>
          </w:rPr>
          <w:t>la Comisión</w:t>
        </w:r>
      </w:smartTag>
      <w:r w:rsidRPr="0091023F">
        <w:rPr>
          <w:rFonts w:ascii="Arial" w:hAnsi="Arial" w:cs="Arial"/>
          <w:sz w:val="24"/>
          <w:szCs w:val="24"/>
        </w:rPr>
        <w:t xml:space="preserve"> para la Implementación de las Normas Internacionales de Contabilidad para el Sector Público, incluidas en el Informe NIC</w:t>
      </w:r>
      <w:r w:rsidR="009F6EA1" w:rsidRPr="0091023F">
        <w:rPr>
          <w:rFonts w:ascii="Arial" w:hAnsi="Arial" w:cs="Arial"/>
          <w:sz w:val="24"/>
          <w:szCs w:val="24"/>
        </w:rPr>
        <w:t>SP</w:t>
      </w:r>
      <w:r w:rsidR="005F1162" w:rsidRPr="0091023F">
        <w:rPr>
          <w:rFonts w:ascii="Arial" w:hAnsi="Arial" w:cs="Arial"/>
          <w:sz w:val="24"/>
          <w:szCs w:val="24"/>
        </w:rPr>
        <w:t xml:space="preserve"> </w:t>
      </w:r>
      <w:r w:rsidRPr="0091023F">
        <w:rPr>
          <w:rFonts w:ascii="Arial" w:hAnsi="Arial" w:cs="Arial"/>
          <w:sz w:val="24"/>
          <w:szCs w:val="24"/>
        </w:rPr>
        <w:t>38, respecto de la util</w:t>
      </w:r>
      <w:r w:rsidR="000054C9" w:rsidRPr="0091023F">
        <w:rPr>
          <w:rFonts w:ascii="Arial" w:hAnsi="Arial" w:cs="Arial"/>
          <w:sz w:val="24"/>
          <w:szCs w:val="24"/>
        </w:rPr>
        <w:t xml:space="preserve">ización de la </w:t>
      </w:r>
      <w:r w:rsidR="00997551" w:rsidRPr="0091023F">
        <w:rPr>
          <w:rFonts w:ascii="Arial" w:hAnsi="Arial" w:cs="Arial"/>
          <w:b/>
          <w:bCs/>
          <w:sz w:val="24"/>
          <w:szCs w:val="24"/>
        </w:rPr>
        <w:t>S</w:t>
      </w:r>
      <w:r w:rsidR="000054C9" w:rsidRPr="0091023F">
        <w:rPr>
          <w:rFonts w:ascii="Arial" w:hAnsi="Arial" w:cs="Arial"/>
          <w:b/>
          <w:bCs/>
          <w:sz w:val="24"/>
          <w:szCs w:val="24"/>
        </w:rPr>
        <w:t xml:space="preserve">ubpartida 59903 </w:t>
      </w:r>
      <w:r w:rsidRPr="0091023F">
        <w:rPr>
          <w:rFonts w:ascii="Arial" w:hAnsi="Arial" w:cs="Arial"/>
          <w:b/>
          <w:bCs/>
          <w:sz w:val="24"/>
          <w:szCs w:val="24"/>
        </w:rPr>
        <w:t>Bienes Intangibles</w:t>
      </w:r>
      <w:r w:rsidRPr="0091023F">
        <w:rPr>
          <w:rFonts w:ascii="Arial" w:hAnsi="Arial" w:cs="Arial"/>
          <w:sz w:val="24"/>
          <w:szCs w:val="24"/>
        </w:rPr>
        <w:t xml:space="preserve">, se indica que en cuanto a los </w:t>
      </w:r>
      <w:r w:rsidRPr="0091023F">
        <w:rPr>
          <w:rFonts w:ascii="Arial" w:hAnsi="Arial" w:cs="Arial"/>
          <w:b/>
          <w:sz w:val="24"/>
          <w:szCs w:val="24"/>
        </w:rPr>
        <w:t>depósitos de garantía por concepto de servicio de alcantarillado, servicio eléctrico, servicio telefónico, alquileres, S</w:t>
      </w:r>
      <w:r w:rsidR="000054C9" w:rsidRPr="0091023F">
        <w:rPr>
          <w:rFonts w:ascii="Arial" w:hAnsi="Arial" w:cs="Arial"/>
          <w:b/>
          <w:sz w:val="24"/>
          <w:szCs w:val="24"/>
        </w:rPr>
        <w:t>etena</w:t>
      </w:r>
      <w:r w:rsidRPr="0091023F">
        <w:rPr>
          <w:rFonts w:ascii="Arial" w:hAnsi="Arial" w:cs="Arial"/>
          <w:b/>
          <w:sz w:val="24"/>
          <w:szCs w:val="24"/>
        </w:rPr>
        <w:t xml:space="preserve"> y demás servicios que requieran de dicho depósito,</w:t>
      </w:r>
      <w:r w:rsidRPr="0091023F">
        <w:rPr>
          <w:rFonts w:ascii="Arial" w:hAnsi="Arial" w:cs="Arial"/>
          <w:sz w:val="24"/>
          <w:szCs w:val="24"/>
        </w:rPr>
        <w:t xml:space="preserve"> deben ser registrados dentro de esta subpartida cada vez que este tipo de servicios sean adquiridos. Estos depósitos deben diferenciarse del gasto por el consumo o utilización de los servicios, los cuales se deben canalizar por la</w:t>
      </w:r>
      <w:r w:rsidR="000054C9" w:rsidRPr="0091023F">
        <w:rPr>
          <w:rFonts w:ascii="Arial" w:hAnsi="Arial" w:cs="Arial"/>
          <w:sz w:val="24"/>
          <w:szCs w:val="24"/>
        </w:rPr>
        <w:t>s subpartidas correspondie</w:t>
      </w:r>
      <w:r w:rsidR="00FC5328" w:rsidRPr="0091023F">
        <w:rPr>
          <w:rFonts w:ascii="Arial" w:hAnsi="Arial" w:cs="Arial"/>
          <w:sz w:val="24"/>
          <w:szCs w:val="24"/>
        </w:rPr>
        <w:t>ntes.</w:t>
      </w:r>
      <w:bookmarkStart w:id="39" w:name="_Toc528045415"/>
    </w:p>
    <w:p w14:paraId="5C225DD8" w14:textId="77777777" w:rsidR="00FC5328" w:rsidRPr="0091023F" w:rsidRDefault="00FC5328" w:rsidP="00FC5328">
      <w:pPr>
        <w:pStyle w:val="Prrafodelista"/>
        <w:rPr>
          <w:rFonts w:ascii="Arial" w:hAnsi="Arial" w:cs="Arial"/>
          <w:b/>
          <w:color w:val="C00000"/>
          <w:sz w:val="24"/>
        </w:rPr>
      </w:pPr>
    </w:p>
    <w:p w14:paraId="2D770D4C" w14:textId="77777777" w:rsidR="00E04484" w:rsidRPr="0091023F" w:rsidRDefault="00E04484" w:rsidP="00FC5328">
      <w:pPr>
        <w:pStyle w:val="Prrafodelista"/>
        <w:rPr>
          <w:rFonts w:ascii="Arial" w:hAnsi="Arial" w:cs="Arial"/>
          <w:b/>
          <w:color w:val="C00000"/>
          <w:sz w:val="24"/>
        </w:rPr>
      </w:pPr>
    </w:p>
    <w:p w14:paraId="4B45F0AE" w14:textId="77777777" w:rsidR="0046016A" w:rsidRPr="0091023F" w:rsidRDefault="0046016A" w:rsidP="002D3D23">
      <w:pPr>
        <w:pStyle w:val="Ttulo2"/>
        <w:numPr>
          <w:ilvl w:val="1"/>
          <w:numId w:val="5"/>
        </w:numPr>
        <w:tabs>
          <w:tab w:val="clear" w:pos="576"/>
          <w:tab w:val="num" w:pos="284"/>
        </w:tabs>
        <w:rPr>
          <w:rFonts w:ascii="Arial" w:hAnsi="Arial" w:cs="Arial"/>
          <w:b/>
          <w:color w:val="538135" w:themeColor="accent6" w:themeShade="BF"/>
          <w:sz w:val="24"/>
        </w:rPr>
      </w:pPr>
      <w:bookmarkStart w:id="40" w:name="_Toc89346185"/>
      <w:r w:rsidRPr="0091023F">
        <w:rPr>
          <w:rFonts w:ascii="Arial" w:hAnsi="Arial" w:cs="Arial"/>
          <w:b/>
          <w:color w:val="538135" w:themeColor="accent6" w:themeShade="BF"/>
          <w:sz w:val="24"/>
        </w:rPr>
        <w:t>Indemnizaciones</w:t>
      </w:r>
      <w:bookmarkEnd w:id="39"/>
      <w:bookmarkEnd w:id="40"/>
    </w:p>
    <w:p w14:paraId="552F1568" w14:textId="77777777" w:rsidR="0046016A" w:rsidRPr="0091023F" w:rsidRDefault="0046016A" w:rsidP="00454F79">
      <w:pPr>
        <w:tabs>
          <w:tab w:val="left" w:pos="360"/>
          <w:tab w:val="left" w:pos="425"/>
          <w:tab w:val="left" w:pos="567"/>
        </w:tabs>
        <w:jc w:val="both"/>
        <w:rPr>
          <w:rFonts w:ascii="Arial" w:hAnsi="Arial" w:cs="Arial"/>
          <w:color w:val="C00000"/>
          <w:sz w:val="24"/>
          <w:szCs w:val="24"/>
        </w:rPr>
      </w:pPr>
    </w:p>
    <w:p w14:paraId="0A551A97" w14:textId="77777777" w:rsidR="00FC5328" w:rsidRPr="0091023F" w:rsidRDefault="00734320" w:rsidP="00AC7DEF">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El </w:t>
      </w:r>
      <w:r w:rsidR="0046016A" w:rsidRPr="0091023F">
        <w:rPr>
          <w:rFonts w:ascii="Arial" w:hAnsi="Arial" w:cs="Arial"/>
          <w:b/>
          <w:bCs/>
          <w:sz w:val="24"/>
          <w:szCs w:val="24"/>
        </w:rPr>
        <w:t>Departamento Financiero Contable</w:t>
      </w:r>
      <w:r w:rsidR="0046016A" w:rsidRPr="0091023F">
        <w:rPr>
          <w:rFonts w:ascii="Arial" w:hAnsi="Arial" w:cs="Arial"/>
          <w:sz w:val="24"/>
          <w:szCs w:val="24"/>
        </w:rPr>
        <w:t xml:space="preserve"> debe formular los recursos necesarios para hacer frente a las erogaciones por concepto de indemnizaciones producto de resoluciones administrativas o judiciales incluyendo lo relativo a la aplicación de la Ley </w:t>
      </w:r>
      <w:r w:rsidR="00997551" w:rsidRPr="0091023F">
        <w:rPr>
          <w:rFonts w:ascii="Arial" w:hAnsi="Arial" w:cs="Arial"/>
          <w:sz w:val="24"/>
          <w:szCs w:val="24"/>
        </w:rPr>
        <w:t>N°</w:t>
      </w:r>
      <w:r w:rsidR="0046016A" w:rsidRPr="0091023F">
        <w:rPr>
          <w:rFonts w:ascii="Arial" w:hAnsi="Arial" w:cs="Arial"/>
          <w:sz w:val="24"/>
          <w:szCs w:val="24"/>
        </w:rPr>
        <w:t>8508 Código Procesal Contencioso-Administrativo. Estos montos serán estimados considerando la restricción de gasto presupuestario asignado a cada dependencia, cuya presupuestación y atención oportuna se debe realizar a efecto de evitar trastornos en la gestión normal de la Institución</w:t>
      </w:r>
      <w:r w:rsidR="000B4DA8" w:rsidRPr="0091023F">
        <w:rPr>
          <w:rFonts w:ascii="Arial" w:hAnsi="Arial" w:cs="Arial"/>
          <w:sz w:val="24"/>
          <w:szCs w:val="24"/>
        </w:rPr>
        <w:t>; además, se debe considerar los refuerzos realizados a la subpartida en los periodos 202</w:t>
      </w:r>
      <w:r w:rsidR="007B7F4F" w:rsidRPr="0091023F">
        <w:rPr>
          <w:rFonts w:ascii="Arial" w:hAnsi="Arial" w:cs="Arial"/>
          <w:sz w:val="24"/>
          <w:szCs w:val="24"/>
        </w:rPr>
        <w:t>1</w:t>
      </w:r>
      <w:r w:rsidR="000B4DA8" w:rsidRPr="0091023F">
        <w:rPr>
          <w:rFonts w:ascii="Arial" w:hAnsi="Arial" w:cs="Arial"/>
          <w:sz w:val="24"/>
          <w:szCs w:val="24"/>
        </w:rPr>
        <w:t xml:space="preserve"> y 202</w:t>
      </w:r>
      <w:r w:rsidR="007B7F4F" w:rsidRPr="0091023F">
        <w:rPr>
          <w:rFonts w:ascii="Arial" w:hAnsi="Arial" w:cs="Arial"/>
          <w:sz w:val="24"/>
          <w:szCs w:val="24"/>
        </w:rPr>
        <w:t>2</w:t>
      </w:r>
      <w:r w:rsidR="00B63A79" w:rsidRPr="0091023F">
        <w:rPr>
          <w:rFonts w:ascii="Arial" w:hAnsi="Arial" w:cs="Arial"/>
          <w:sz w:val="24"/>
          <w:szCs w:val="24"/>
        </w:rPr>
        <w:t xml:space="preserve"> de forma tal que la formulación 202</w:t>
      </w:r>
      <w:r w:rsidR="007B7F4F" w:rsidRPr="0091023F">
        <w:rPr>
          <w:rFonts w:ascii="Arial" w:hAnsi="Arial" w:cs="Arial"/>
          <w:sz w:val="24"/>
          <w:szCs w:val="24"/>
        </w:rPr>
        <w:t>4</w:t>
      </w:r>
      <w:r w:rsidR="00B63A79" w:rsidRPr="0091023F">
        <w:rPr>
          <w:rFonts w:ascii="Arial" w:hAnsi="Arial" w:cs="Arial"/>
          <w:sz w:val="24"/>
          <w:szCs w:val="24"/>
        </w:rPr>
        <w:t xml:space="preserve"> sea acorde con el gasto real</w:t>
      </w:r>
      <w:bookmarkStart w:id="41" w:name="_Toc528045416"/>
      <w:r w:rsidR="003E2759" w:rsidRPr="0091023F">
        <w:rPr>
          <w:rFonts w:ascii="Arial" w:hAnsi="Arial" w:cs="Arial"/>
          <w:sz w:val="24"/>
          <w:szCs w:val="24"/>
        </w:rPr>
        <w:t>.</w:t>
      </w:r>
      <w:r w:rsidR="000B4DA8" w:rsidRPr="0091023F">
        <w:rPr>
          <w:rFonts w:ascii="Arial" w:hAnsi="Arial" w:cs="Arial"/>
          <w:sz w:val="24"/>
          <w:szCs w:val="24"/>
        </w:rPr>
        <w:t xml:space="preserve"> </w:t>
      </w:r>
    </w:p>
    <w:p w14:paraId="7DE9C43B" w14:textId="77777777" w:rsidR="00FC5328" w:rsidRPr="0091023F" w:rsidRDefault="00FC5328" w:rsidP="00AC7DEF">
      <w:pPr>
        <w:tabs>
          <w:tab w:val="left" w:pos="360"/>
          <w:tab w:val="num" w:pos="426"/>
        </w:tabs>
        <w:jc w:val="both"/>
        <w:rPr>
          <w:rFonts w:ascii="Arial" w:hAnsi="Arial" w:cs="Arial"/>
          <w:color w:val="C00000"/>
          <w:sz w:val="24"/>
          <w:szCs w:val="24"/>
        </w:rPr>
      </w:pPr>
    </w:p>
    <w:p w14:paraId="0C1A002D" w14:textId="77777777" w:rsidR="00602C6E" w:rsidRPr="0091023F" w:rsidRDefault="00602C6E" w:rsidP="00AC7DEF">
      <w:pPr>
        <w:tabs>
          <w:tab w:val="left" w:pos="360"/>
          <w:tab w:val="num" w:pos="426"/>
        </w:tabs>
        <w:jc w:val="both"/>
        <w:rPr>
          <w:rFonts w:ascii="Arial" w:hAnsi="Arial" w:cs="Arial"/>
          <w:color w:val="538135" w:themeColor="accent6" w:themeShade="BF"/>
          <w:sz w:val="24"/>
          <w:szCs w:val="24"/>
        </w:rPr>
      </w:pPr>
    </w:p>
    <w:p w14:paraId="5C8571D2" w14:textId="77777777" w:rsidR="0046016A" w:rsidRPr="0091023F" w:rsidRDefault="0046016A" w:rsidP="002D3D23">
      <w:pPr>
        <w:pStyle w:val="Ttulo2"/>
        <w:numPr>
          <w:ilvl w:val="1"/>
          <w:numId w:val="5"/>
        </w:numPr>
        <w:tabs>
          <w:tab w:val="clear" w:pos="576"/>
          <w:tab w:val="num" w:pos="284"/>
        </w:tabs>
        <w:rPr>
          <w:rFonts w:ascii="Arial" w:hAnsi="Arial" w:cs="Arial"/>
          <w:b/>
          <w:color w:val="538135" w:themeColor="accent6" w:themeShade="BF"/>
          <w:sz w:val="24"/>
        </w:rPr>
      </w:pPr>
      <w:bookmarkStart w:id="42" w:name="_Toc89346186"/>
      <w:r w:rsidRPr="0091023F">
        <w:rPr>
          <w:rFonts w:ascii="Arial" w:hAnsi="Arial" w:cs="Arial"/>
          <w:b/>
          <w:color w:val="538135" w:themeColor="accent6" w:themeShade="BF"/>
          <w:sz w:val="24"/>
        </w:rPr>
        <w:t>Horas Extra</w:t>
      </w:r>
      <w:r w:rsidR="00D56DC3" w:rsidRPr="0091023F">
        <w:rPr>
          <w:rFonts w:ascii="Arial" w:hAnsi="Arial" w:cs="Arial"/>
          <w:b/>
          <w:color w:val="538135" w:themeColor="accent6" w:themeShade="BF"/>
          <w:sz w:val="24"/>
        </w:rPr>
        <w:t>s</w:t>
      </w:r>
      <w:bookmarkEnd w:id="42"/>
      <w:r w:rsidR="00350658" w:rsidRPr="0091023F" w:rsidDel="00350658">
        <w:rPr>
          <w:rFonts w:ascii="Arial" w:hAnsi="Arial" w:cs="Arial"/>
          <w:b/>
          <w:color w:val="538135" w:themeColor="accent6" w:themeShade="BF"/>
          <w:sz w:val="24"/>
        </w:rPr>
        <w:t xml:space="preserve"> </w:t>
      </w:r>
      <w:bookmarkEnd w:id="41"/>
    </w:p>
    <w:p w14:paraId="066C7D54" w14:textId="77777777" w:rsidR="002D1A3B" w:rsidRPr="0091023F" w:rsidRDefault="002D1A3B" w:rsidP="002D1A3B">
      <w:pPr>
        <w:tabs>
          <w:tab w:val="left" w:pos="360"/>
        </w:tabs>
        <w:ind w:left="576"/>
        <w:jc w:val="both"/>
        <w:rPr>
          <w:rFonts w:ascii="Arial" w:hAnsi="Arial" w:cs="Arial"/>
          <w:color w:val="C00000"/>
          <w:sz w:val="24"/>
          <w:szCs w:val="24"/>
        </w:rPr>
      </w:pPr>
    </w:p>
    <w:p w14:paraId="0B10B28C" w14:textId="77777777" w:rsidR="00E40561" w:rsidRPr="0091023F" w:rsidRDefault="00D266A8" w:rsidP="00AC7DEF">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La </w:t>
      </w:r>
      <w:r w:rsidR="001C2383" w:rsidRPr="0091023F">
        <w:rPr>
          <w:rFonts w:ascii="Arial" w:hAnsi="Arial" w:cs="Arial"/>
          <w:sz w:val="24"/>
          <w:szCs w:val="24"/>
        </w:rPr>
        <w:t>Dirección de Gestión Humana</w:t>
      </w:r>
      <w:r w:rsidR="0046016A" w:rsidRPr="0091023F">
        <w:rPr>
          <w:rFonts w:ascii="Arial" w:hAnsi="Arial" w:cs="Arial"/>
          <w:sz w:val="24"/>
          <w:szCs w:val="24"/>
        </w:rPr>
        <w:t xml:space="preserve"> realizará el </w:t>
      </w:r>
      <w:r w:rsidR="0046016A" w:rsidRPr="0091023F">
        <w:rPr>
          <w:rFonts w:ascii="Arial" w:hAnsi="Arial" w:cs="Arial"/>
          <w:b/>
          <w:sz w:val="24"/>
          <w:szCs w:val="24"/>
        </w:rPr>
        <w:t>cálculo de horas extras</w:t>
      </w:r>
      <w:r w:rsidR="0046016A" w:rsidRPr="0091023F">
        <w:rPr>
          <w:rFonts w:ascii="Arial" w:hAnsi="Arial" w:cs="Arial"/>
          <w:sz w:val="24"/>
          <w:szCs w:val="24"/>
        </w:rPr>
        <w:t xml:space="preserve"> </w:t>
      </w:r>
      <w:r w:rsidR="000405DB" w:rsidRPr="0091023F">
        <w:rPr>
          <w:rFonts w:ascii="Arial" w:hAnsi="Arial" w:cs="Arial"/>
          <w:sz w:val="24"/>
          <w:szCs w:val="24"/>
        </w:rPr>
        <w:t>p</w:t>
      </w:r>
      <w:r w:rsidR="00185EB5" w:rsidRPr="0091023F">
        <w:rPr>
          <w:rFonts w:ascii="Arial" w:hAnsi="Arial" w:cs="Arial"/>
          <w:sz w:val="24"/>
          <w:szCs w:val="24"/>
        </w:rPr>
        <w:t xml:space="preserve">or </w:t>
      </w:r>
      <w:r w:rsidR="00C0592B" w:rsidRPr="0091023F">
        <w:rPr>
          <w:rFonts w:ascii="Arial" w:hAnsi="Arial" w:cs="Arial"/>
          <w:sz w:val="24"/>
          <w:szCs w:val="24"/>
        </w:rPr>
        <w:t>programa presupuestario</w:t>
      </w:r>
      <w:r w:rsidR="000405DB" w:rsidRPr="0091023F">
        <w:rPr>
          <w:rFonts w:ascii="Arial" w:hAnsi="Arial" w:cs="Arial"/>
          <w:sz w:val="24"/>
          <w:szCs w:val="24"/>
        </w:rPr>
        <w:t>. E</w:t>
      </w:r>
      <w:r w:rsidR="00001733" w:rsidRPr="0091023F">
        <w:rPr>
          <w:rFonts w:ascii="Arial" w:hAnsi="Arial" w:cs="Arial"/>
          <w:sz w:val="24"/>
          <w:szCs w:val="24"/>
        </w:rPr>
        <w:t>l monto global solicitado para el 20</w:t>
      </w:r>
      <w:r w:rsidR="00FF4B53" w:rsidRPr="0091023F">
        <w:rPr>
          <w:rFonts w:ascii="Arial" w:hAnsi="Arial" w:cs="Arial"/>
          <w:sz w:val="24"/>
          <w:szCs w:val="24"/>
        </w:rPr>
        <w:t>2</w:t>
      </w:r>
      <w:r w:rsidR="00D64E07" w:rsidRPr="0091023F">
        <w:rPr>
          <w:rFonts w:ascii="Arial" w:hAnsi="Arial" w:cs="Arial"/>
          <w:sz w:val="24"/>
          <w:szCs w:val="24"/>
        </w:rPr>
        <w:t>4</w:t>
      </w:r>
      <w:r w:rsidR="00001733" w:rsidRPr="0091023F">
        <w:rPr>
          <w:rFonts w:ascii="Arial" w:hAnsi="Arial" w:cs="Arial"/>
          <w:sz w:val="24"/>
          <w:szCs w:val="24"/>
        </w:rPr>
        <w:t xml:space="preserve"> no podrá ser superior</w:t>
      </w:r>
      <w:r w:rsidR="00A61C1C" w:rsidRPr="0091023F">
        <w:rPr>
          <w:rFonts w:ascii="Arial" w:hAnsi="Arial" w:cs="Arial"/>
          <w:sz w:val="24"/>
          <w:szCs w:val="24"/>
        </w:rPr>
        <w:t xml:space="preserve"> al monto </w:t>
      </w:r>
      <w:r w:rsidR="00EB19EF" w:rsidRPr="0091023F">
        <w:rPr>
          <w:rFonts w:ascii="Arial" w:hAnsi="Arial" w:cs="Arial"/>
          <w:sz w:val="24"/>
          <w:szCs w:val="24"/>
        </w:rPr>
        <w:t xml:space="preserve">aprobado </w:t>
      </w:r>
      <w:r w:rsidR="00A61C1C" w:rsidRPr="0091023F">
        <w:rPr>
          <w:rFonts w:ascii="Arial" w:hAnsi="Arial" w:cs="Arial"/>
          <w:sz w:val="24"/>
          <w:szCs w:val="24"/>
        </w:rPr>
        <w:t>para el 20</w:t>
      </w:r>
      <w:r w:rsidR="00AC7DEF" w:rsidRPr="0091023F">
        <w:rPr>
          <w:rFonts w:ascii="Arial" w:hAnsi="Arial" w:cs="Arial"/>
          <w:sz w:val="24"/>
          <w:szCs w:val="24"/>
        </w:rPr>
        <w:t>2</w:t>
      </w:r>
      <w:r w:rsidR="00D64E07" w:rsidRPr="0091023F">
        <w:rPr>
          <w:rFonts w:ascii="Arial" w:hAnsi="Arial" w:cs="Arial"/>
          <w:sz w:val="24"/>
          <w:szCs w:val="24"/>
        </w:rPr>
        <w:t>3</w:t>
      </w:r>
      <w:r w:rsidR="00AC7DEF" w:rsidRPr="0091023F">
        <w:rPr>
          <w:rFonts w:ascii="Arial" w:hAnsi="Arial" w:cs="Arial"/>
          <w:sz w:val="24"/>
          <w:szCs w:val="24"/>
        </w:rPr>
        <w:t>.</w:t>
      </w:r>
      <w:r w:rsidR="00E40561" w:rsidRPr="0091023F">
        <w:rPr>
          <w:rFonts w:ascii="Arial" w:hAnsi="Arial" w:cs="Arial"/>
          <w:sz w:val="24"/>
          <w:szCs w:val="24"/>
        </w:rPr>
        <w:t xml:space="preserve"> </w:t>
      </w:r>
      <w:r w:rsidR="0011014A" w:rsidRPr="0091023F">
        <w:rPr>
          <w:rFonts w:ascii="Arial" w:hAnsi="Arial" w:cs="Arial"/>
          <w:sz w:val="24"/>
          <w:szCs w:val="24"/>
        </w:rPr>
        <w:t>C</w:t>
      </w:r>
      <w:r w:rsidR="00E40561" w:rsidRPr="0091023F">
        <w:rPr>
          <w:rFonts w:ascii="Arial" w:hAnsi="Arial" w:cs="Arial"/>
          <w:sz w:val="24"/>
          <w:szCs w:val="24"/>
        </w:rPr>
        <w:t xml:space="preserve">onforme las medidas de contención del gasto aprobadas por Corte Plena en sesión </w:t>
      </w:r>
      <w:r w:rsidR="00537B08" w:rsidRPr="0091023F">
        <w:rPr>
          <w:rFonts w:ascii="Arial" w:hAnsi="Arial" w:cs="Arial"/>
          <w:sz w:val="24"/>
          <w:szCs w:val="24"/>
        </w:rPr>
        <w:t>N°</w:t>
      </w:r>
      <w:r w:rsidR="00E40561" w:rsidRPr="0091023F">
        <w:rPr>
          <w:rFonts w:ascii="Arial" w:hAnsi="Arial" w:cs="Arial"/>
          <w:sz w:val="24"/>
          <w:szCs w:val="24"/>
        </w:rPr>
        <w:t>29-</w:t>
      </w:r>
      <w:r w:rsidR="00537B08" w:rsidRPr="0091023F">
        <w:rPr>
          <w:rFonts w:ascii="Arial" w:hAnsi="Arial" w:cs="Arial"/>
          <w:sz w:val="24"/>
          <w:szCs w:val="24"/>
        </w:rPr>
        <w:t>20</w:t>
      </w:r>
      <w:r w:rsidR="00E40561" w:rsidRPr="0091023F">
        <w:rPr>
          <w:rFonts w:ascii="Arial" w:hAnsi="Arial" w:cs="Arial"/>
          <w:sz w:val="24"/>
          <w:szCs w:val="24"/>
        </w:rPr>
        <w:t xml:space="preserve">17, artículo XVI, dicha Dirección realizará una revisión del régimen y de las autorizaciones de horas extra y su comportamiento por programas y grupos ocupacionales para proponer medidas para su rebajo, en coordinación con los </w:t>
      </w:r>
      <w:r w:rsidR="00C8164A" w:rsidRPr="0091023F">
        <w:rPr>
          <w:rFonts w:ascii="Arial" w:hAnsi="Arial" w:cs="Arial"/>
          <w:sz w:val="24"/>
          <w:szCs w:val="24"/>
        </w:rPr>
        <w:t>jefes</w:t>
      </w:r>
      <w:r w:rsidR="00E40561" w:rsidRPr="0091023F">
        <w:rPr>
          <w:rFonts w:ascii="Arial" w:hAnsi="Arial" w:cs="Arial"/>
          <w:sz w:val="24"/>
          <w:szCs w:val="24"/>
        </w:rPr>
        <w:t xml:space="preserve"> de los </w:t>
      </w:r>
      <w:r w:rsidR="00537B08" w:rsidRPr="0091023F">
        <w:rPr>
          <w:rFonts w:ascii="Arial" w:hAnsi="Arial" w:cs="Arial"/>
          <w:sz w:val="24"/>
          <w:szCs w:val="24"/>
        </w:rPr>
        <w:t>p</w:t>
      </w:r>
      <w:r w:rsidR="00E40561" w:rsidRPr="0091023F">
        <w:rPr>
          <w:rFonts w:ascii="Arial" w:hAnsi="Arial" w:cs="Arial"/>
          <w:sz w:val="24"/>
          <w:szCs w:val="24"/>
        </w:rPr>
        <w:t>rograma</w:t>
      </w:r>
      <w:r w:rsidR="0025581C" w:rsidRPr="0091023F">
        <w:rPr>
          <w:rFonts w:ascii="Arial" w:hAnsi="Arial" w:cs="Arial"/>
          <w:sz w:val="24"/>
          <w:szCs w:val="24"/>
        </w:rPr>
        <w:t>s</w:t>
      </w:r>
      <w:r w:rsidR="00E40561" w:rsidRPr="0091023F">
        <w:rPr>
          <w:rFonts w:ascii="Arial" w:hAnsi="Arial" w:cs="Arial"/>
          <w:sz w:val="24"/>
          <w:szCs w:val="24"/>
        </w:rPr>
        <w:t>.</w:t>
      </w:r>
    </w:p>
    <w:p w14:paraId="1A9E4CB9" w14:textId="77777777" w:rsidR="00E40561" w:rsidRPr="0091023F" w:rsidRDefault="00E40561" w:rsidP="00E40561">
      <w:pPr>
        <w:jc w:val="both"/>
        <w:rPr>
          <w:rFonts w:ascii="Arial" w:hAnsi="Arial" w:cs="Arial"/>
          <w:color w:val="C00000"/>
          <w:sz w:val="24"/>
          <w:szCs w:val="24"/>
        </w:rPr>
      </w:pPr>
    </w:p>
    <w:p w14:paraId="45F220F6" w14:textId="77777777" w:rsidR="00E40561" w:rsidRPr="0091023F" w:rsidRDefault="00E40561" w:rsidP="00274D1A">
      <w:pPr>
        <w:jc w:val="both"/>
        <w:rPr>
          <w:rFonts w:ascii="Arial" w:hAnsi="Arial" w:cs="Arial"/>
          <w:sz w:val="24"/>
          <w:szCs w:val="24"/>
        </w:rPr>
      </w:pPr>
      <w:r w:rsidRPr="0091023F">
        <w:rPr>
          <w:rFonts w:ascii="Arial" w:hAnsi="Arial" w:cs="Arial"/>
          <w:sz w:val="24"/>
          <w:szCs w:val="24"/>
        </w:rPr>
        <w:lastRenderedPageBreak/>
        <w:t xml:space="preserve">Además, la Dirección de Gestión Humana en coordinación con la Dirección Jurídica, revisará la normativa en cuanto a reajustes salariales por horas extras y </w:t>
      </w:r>
      <w:r w:rsidR="00AF0060" w:rsidRPr="0091023F">
        <w:rPr>
          <w:rFonts w:ascii="Arial" w:hAnsi="Arial" w:cs="Arial"/>
          <w:sz w:val="24"/>
          <w:szCs w:val="24"/>
        </w:rPr>
        <w:t>ascensos</w:t>
      </w:r>
      <w:r w:rsidRPr="0091023F">
        <w:rPr>
          <w:rFonts w:ascii="Arial" w:hAnsi="Arial" w:cs="Arial"/>
          <w:sz w:val="24"/>
          <w:szCs w:val="24"/>
        </w:rPr>
        <w:t xml:space="preserve">, </w:t>
      </w:r>
      <w:proofErr w:type="spellStart"/>
      <w:r w:rsidRPr="0091023F">
        <w:rPr>
          <w:rFonts w:ascii="Arial" w:hAnsi="Arial" w:cs="Arial"/>
          <w:sz w:val="24"/>
          <w:szCs w:val="24"/>
        </w:rPr>
        <w:t>zonaje</w:t>
      </w:r>
      <w:proofErr w:type="spellEnd"/>
      <w:r w:rsidRPr="0091023F">
        <w:rPr>
          <w:rFonts w:ascii="Arial" w:hAnsi="Arial" w:cs="Arial"/>
          <w:sz w:val="24"/>
          <w:szCs w:val="24"/>
        </w:rPr>
        <w:t>, entre otros pluses para garantizar que su otorgamiento se haga con criterios restrictivos.</w:t>
      </w:r>
    </w:p>
    <w:p w14:paraId="74E74957" w14:textId="77777777" w:rsidR="004E40E5" w:rsidRPr="0091023F" w:rsidRDefault="004E40E5" w:rsidP="004E40E5">
      <w:pPr>
        <w:tabs>
          <w:tab w:val="left" w:pos="360"/>
        </w:tabs>
        <w:jc w:val="both"/>
        <w:rPr>
          <w:rFonts w:ascii="Arial" w:hAnsi="Arial" w:cs="Arial"/>
          <w:color w:val="C00000"/>
          <w:sz w:val="24"/>
          <w:szCs w:val="24"/>
        </w:rPr>
      </w:pPr>
    </w:p>
    <w:p w14:paraId="67F595D9" w14:textId="77777777" w:rsidR="00EB2CAC" w:rsidRPr="0091023F" w:rsidRDefault="00EB2CAC" w:rsidP="00602C6E">
      <w:pPr>
        <w:suppressAutoHyphens w:val="0"/>
        <w:rPr>
          <w:rFonts w:ascii="Arial" w:hAnsi="Arial" w:cs="Arial"/>
          <w:color w:val="538135" w:themeColor="accent6" w:themeShade="BF"/>
          <w:sz w:val="24"/>
          <w:szCs w:val="24"/>
        </w:rPr>
      </w:pPr>
    </w:p>
    <w:p w14:paraId="5382A0CA" w14:textId="77777777" w:rsidR="00350658" w:rsidRPr="0091023F" w:rsidRDefault="00350658" w:rsidP="002D3D23">
      <w:pPr>
        <w:pStyle w:val="Ttulo2"/>
        <w:numPr>
          <w:ilvl w:val="1"/>
          <w:numId w:val="5"/>
        </w:numPr>
        <w:tabs>
          <w:tab w:val="clear" w:pos="576"/>
          <w:tab w:val="num" w:pos="284"/>
        </w:tabs>
        <w:rPr>
          <w:rFonts w:ascii="Arial" w:hAnsi="Arial" w:cs="Arial"/>
          <w:b/>
          <w:color w:val="538135" w:themeColor="accent6" w:themeShade="BF"/>
          <w:sz w:val="24"/>
        </w:rPr>
      </w:pPr>
      <w:bookmarkStart w:id="43" w:name="_Toc528045417"/>
      <w:bookmarkStart w:id="44" w:name="_Toc89346187"/>
      <w:r w:rsidRPr="0091023F">
        <w:rPr>
          <w:rFonts w:ascii="Arial" w:hAnsi="Arial" w:cs="Arial"/>
          <w:b/>
          <w:color w:val="538135" w:themeColor="accent6" w:themeShade="BF"/>
          <w:sz w:val="24"/>
        </w:rPr>
        <w:t>Capacitación</w:t>
      </w:r>
      <w:bookmarkEnd w:id="43"/>
      <w:bookmarkEnd w:id="44"/>
    </w:p>
    <w:p w14:paraId="555F41FE" w14:textId="77777777" w:rsidR="00350658" w:rsidRPr="0091023F" w:rsidRDefault="00350658" w:rsidP="005C75F6">
      <w:pPr>
        <w:jc w:val="both"/>
        <w:rPr>
          <w:rFonts w:ascii="Arial" w:hAnsi="Arial" w:cs="Arial"/>
          <w:color w:val="C00000"/>
          <w:sz w:val="24"/>
          <w:szCs w:val="24"/>
        </w:rPr>
      </w:pPr>
    </w:p>
    <w:p w14:paraId="42739A98" w14:textId="77777777" w:rsidR="001A5C9D" w:rsidRPr="0091023F" w:rsidRDefault="001A5C9D" w:rsidP="001A5C9D">
      <w:pPr>
        <w:numPr>
          <w:ilvl w:val="0"/>
          <w:numId w:val="2"/>
        </w:numPr>
        <w:tabs>
          <w:tab w:val="left" w:pos="567"/>
        </w:tabs>
        <w:ind w:left="0" w:firstLine="0"/>
        <w:jc w:val="both"/>
        <w:rPr>
          <w:rFonts w:ascii="Arial" w:hAnsi="Arial" w:cs="Arial"/>
          <w:sz w:val="24"/>
          <w:szCs w:val="24"/>
        </w:rPr>
      </w:pPr>
      <w:r w:rsidRPr="0091023F">
        <w:rPr>
          <w:rFonts w:ascii="Arial" w:hAnsi="Arial" w:cs="Arial"/>
          <w:sz w:val="24"/>
          <w:szCs w:val="24"/>
        </w:rPr>
        <w:t xml:space="preserve">Las necesidades y solicitudes de capacitación de las oficinas del </w:t>
      </w:r>
      <w:r w:rsidR="001349B7" w:rsidRPr="0091023F">
        <w:rPr>
          <w:rFonts w:ascii="Arial" w:hAnsi="Arial" w:cs="Arial"/>
          <w:sz w:val="24"/>
          <w:szCs w:val="24"/>
        </w:rPr>
        <w:t>p</w:t>
      </w:r>
      <w:r w:rsidRPr="0091023F">
        <w:rPr>
          <w:rFonts w:ascii="Arial" w:hAnsi="Arial" w:cs="Arial"/>
          <w:sz w:val="24"/>
          <w:szCs w:val="24"/>
        </w:rPr>
        <w:t>rograma 926 Dirección y Administración, serán determinadas y analizadas respectivamente por el Subproceso Gestión de la Capacitación de la Dirección de Gestión Humana, mediante el Diagnóstico General de Necesidades de Capacitación (DGNC).</w:t>
      </w:r>
    </w:p>
    <w:p w14:paraId="67FE9395" w14:textId="77777777" w:rsidR="001A5C9D" w:rsidRPr="0091023F" w:rsidRDefault="001A5C9D" w:rsidP="001A5C9D">
      <w:pPr>
        <w:jc w:val="both"/>
        <w:rPr>
          <w:rFonts w:ascii="Arial" w:hAnsi="Arial" w:cs="Arial"/>
          <w:color w:val="C00000"/>
          <w:sz w:val="24"/>
          <w:szCs w:val="24"/>
        </w:rPr>
      </w:pPr>
    </w:p>
    <w:p w14:paraId="2C709738" w14:textId="77777777" w:rsidR="001A5C9D" w:rsidRPr="0091023F" w:rsidRDefault="001A5C9D" w:rsidP="001A5C9D">
      <w:pPr>
        <w:jc w:val="both"/>
        <w:rPr>
          <w:rFonts w:ascii="Arial" w:hAnsi="Arial" w:cs="Arial"/>
          <w:sz w:val="24"/>
          <w:szCs w:val="24"/>
        </w:rPr>
      </w:pPr>
      <w:r w:rsidRPr="0091023F">
        <w:rPr>
          <w:rFonts w:ascii="Arial" w:hAnsi="Arial" w:cs="Arial"/>
          <w:sz w:val="24"/>
          <w:szCs w:val="24"/>
        </w:rPr>
        <w:t>El Subproceso Gestión de la Capacitación tiene como su principal prioridad de atención y orientación de recursos, el Plan de Capacitación aprobado para el año de ejecución por el Consejo Directivo de la Escuela Judicial y el Consejo Superior y el Plan Anual Operativo aprobado por la Dirección de Gestión Humana</w:t>
      </w:r>
      <w:r w:rsidR="00D93FFF" w:rsidRPr="0091023F">
        <w:rPr>
          <w:rFonts w:ascii="Arial" w:hAnsi="Arial" w:cs="Arial"/>
          <w:sz w:val="24"/>
          <w:szCs w:val="24"/>
        </w:rPr>
        <w:t>.</w:t>
      </w:r>
      <w:r w:rsidRPr="0091023F">
        <w:rPr>
          <w:rFonts w:ascii="Arial" w:hAnsi="Arial" w:cs="Arial"/>
          <w:sz w:val="24"/>
          <w:szCs w:val="24"/>
        </w:rPr>
        <w:t xml:space="preserve"> </w:t>
      </w:r>
    </w:p>
    <w:p w14:paraId="7665FBE2" w14:textId="77777777" w:rsidR="00D93FFF" w:rsidRPr="0091023F" w:rsidRDefault="00D93FFF" w:rsidP="001A5C9D">
      <w:pPr>
        <w:jc w:val="both"/>
        <w:rPr>
          <w:rFonts w:ascii="Arial" w:hAnsi="Arial" w:cs="Arial"/>
          <w:color w:val="C00000"/>
          <w:sz w:val="24"/>
          <w:szCs w:val="24"/>
        </w:rPr>
      </w:pPr>
    </w:p>
    <w:p w14:paraId="417D0450" w14:textId="77777777" w:rsidR="001A5C9D" w:rsidRPr="0091023F" w:rsidRDefault="001A5C9D" w:rsidP="001A5C9D">
      <w:pPr>
        <w:jc w:val="both"/>
        <w:rPr>
          <w:rFonts w:ascii="Arial" w:hAnsi="Arial" w:cs="Arial"/>
          <w:sz w:val="24"/>
          <w:szCs w:val="24"/>
        </w:rPr>
      </w:pPr>
      <w:r w:rsidRPr="0091023F">
        <w:rPr>
          <w:rFonts w:ascii="Arial" w:hAnsi="Arial" w:cs="Arial"/>
          <w:sz w:val="24"/>
          <w:szCs w:val="24"/>
        </w:rPr>
        <w:t xml:space="preserve">Por lo anterior, para el </w:t>
      </w:r>
      <w:r w:rsidR="001349B7" w:rsidRPr="0091023F">
        <w:rPr>
          <w:rFonts w:ascii="Arial" w:hAnsi="Arial" w:cs="Arial"/>
          <w:sz w:val="24"/>
          <w:szCs w:val="24"/>
        </w:rPr>
        <w:t>p</w:t>
      </w:r>
      <w:r w:rsidRPr="0091023F">
        <w:rPr>
          <w:rFonts w:ascii="Arial" w:hAnsi="Arial" w:cs="Arial"/>
          <w:sz w:val="24"/>
          <w:szCs w:val="24"/>
        </w:rPr>
        <w:t xml:space="preserve">rograma 926 </w:t>
      </w:r>
      <w:r w:rsidR="001349B7" w:rsidRPr="0091023F">
        <w:rPr>
          <w:rFonts w:ascii="Arial" w:hAnsi="Arial" w:cs="Arial"/>
          <w:sz w:val="24"/>
          <w:szCs w:val="24"/>
        </w:rPr>
        <w:t xml:space="preserve">Dirección y Administración </w:t>
      </w:r>
      <w:r w:rsidRPr="0091023F">
        <w:rPr>
          <w:rFonts w:ascii="Arial" w:hAnsi="Arial" w:cs="Arial"/>
          <w:sz w:val="24"/>
          <w:szCs w:val="24"/>
        </w:rPr>
        <w:t>no se recibirán solicitudes durante el periodo de formulación presupuestaria que no formen parte de los informes de los diagnósticos de necesidades de capacitación elaborados por la Dirección de Gestión Humana.</w:t>
      </w:r>
    </w:p>
    <w:p w14:paraId="741B4A99" w14:textId="77777777" w:rsidR="001A5C9D" w:rsidRPr="0091023F" w:rsidRDefault="001A5C9D" w:rsidP="001A5C9D">
      <w:pPr>
        <w:jc w:val="both"/>
        <w:rPr>
          <w:rFonts w:ascii="Arial" w:hAnsi="Arial" w:cs="Arial"/>
          <w:color w:val="C00000"/>
          <w:sz w:val="24"/>
          <w:szCs w:val="24"/>
        </w:rPr>
      </w:pPr>
    </w:p>
    <w:p w14:paraId="5609D21B" w14:textId="77777777" w:rsidR="001A5C9D" w:rsidRPr="0091023F" w:rsidRDefault="001A5C9D" w:rsidP="001A5C9D">
      <w:pPr>
        <w:jc w:val="both"/>
        <w:rPr>
          <w:rFonts w:ascii="Arial" w:hAnsi="Arial" w:cs="Arial"/>
          <w:color w:val="C00000"/>
          <w:sz w:val="24"/>
          <w:szCs w:val="24"/>
        </w:rPr>
      </w:pPr>
      <w:r w:rsidRPr="0091023F">
        <w:rPr>
          <w:rFonts w:ascii="Arial" w:hAnsi="Arial" w:cs="Arial"/>
          <w:sz w:val="24"/>
          <w:szCs w:val="24"/>
        </w:rPr>
        <w:t>Las Comisiones Institucionales deben incluir los requerimientos de capacitación directamente en el presupuest</w:t>
      </w:r>
      <w:r w:rsidR="00D93FFF" w:rsidRPr="0091023F">
        <w:rPr>
          <w:rFonts w:ascii="Arial" w:hAnsi="Arial" w:cs="Arial"/>
          <w:sz w:val="24"/>
          <w:szCs w:val="24"/>
        </w:rPr>
        <w:t xml:space="preserve">o </w:t>
      </w:r>
      <w:r w:rsidR="00B337FC" w:rsidRPr="0091023F">
        <w:rPr>
          <w:rFonts w:ascii="Arial" w:hAnsi="Arial" w:cs="Arial"/>
          <w:sz w:val="24"/>
          <w:szCs w:val="24"/>
        </w:rPr>
        <w:t>que cada</w:t>
      </w:r>
      <w:r w:rsidR="00EF236B" w:rsidRPr="0091023F">
        <w:rPr>
          <w:rFonts w:ascii="Arial" w:hAnsi="Arial" w:cs="Arial"/>
          <w:sz w:val="24"/>
          <w:szCs w:val="24"/>
        </w:rPr>
        <w:t xml:space="preserve"> </w:t>
      </w:r>
      <w:r w:rsidRPr="0091023F">
        <w:rPr>
          <w:rFonts w:ascii="Arial" w:hAnsi="Arial" w:cs="Arial"/>
          <w:sz w:val="24"/>
          <w:szCs w:val="24"/>
        </w:rPr>
        <w:t>una</w:t>
      </w:r>
      <w:r w:rsidR="00EF236B" w:rsidRPr="0091023F">
        <w:rPr>
          <w:rFonts w:ascii="Arial" w:hAnsi="Arial" w:cs="Arial"/>
          <w:sz w:val="24"/>
          <w:szCs w:val="24"/>
        </w:rPr>
        <w:t xml:space="preserve"> </w:t>
      </w:r>
      <w:r w:rsidR="00D93FFF" w:rsidRPr="0091023F">
        <w:rPr>
          <w:rFonts w:ascii="Arial" w:hAnsi="Arial" w:cs="Arial"/>
          <w:sz w:val="24"/>
          <w:szCs w:val="24"/>
        </w:rPr>
        <w:t>remite</w:t>
      </w:r>
      <w:r w:rsidRPr="0091023F">
        <w:rPr>
          <w:rFonts w:ascii="Arial" w:hAnsi="Arial" w:cs="Arial"/>
          <w:sz w:val="24"/>
          <w:szCs w:val="24"/>
        </w:rPr>
        <w:t xml:space="preserve"> a la Dirección de Planificación</w:t>
      </w:r>
      <w:r w:rsidRPr="0091023F">
        <w:rPr>
          <w:rFonts w:ascii="Arial" w:hAnsi="Arial" w:cs="Arial"/>
          <w:color w:val="C00000"/>
          <w:sz w:val="24"/>
          <w:szCs w:val="24"/>
        </w:rPr>
        <w:t xml:space="preserve">. </w:t>
      </w:r>
    </w:p>
    <w:p w14:paraId="51CE3FD5" w14:textId="77777777" w:rsidR="001A5C9D" w:rsidRPr="0091023F" w:rsidRDefault="001A5C9D" w:rsidP="001A5C9D">
      <w:pPr>
        <w:tabs>
          <w:tab w:val="left" w:pos="360"/>
        </w:tabs>
        <w:jc w:val="both"/>
        <w:rPr>
          <w:rFonts w:ascii="Arial" w:hAnsi="Arial" w:cs="Arial"/>
          <w:color w:val="C00000"/>
          <w:sz w:val="24"/>
          <w:szCs w:val="24"/>
        </w:rPr>
      </w:pPr>
    </w:p>
    <w:p w14:paraId="7073A90A" w14:textId="77777777" w:rsidR="001A5C9D" w:rsidRPr="0091023F" w:rsidRDefault="001A5C9D" w:rsidP="001A5C9D">
      <w:pPr>
        <w:tabs>
          <w:tab w:val="left" w:pos="360"/>
        </w:tabs>
        <w:jc w:val="both"/>
        <w:rPr>
          <w:rFonts w:ascii="Arial" w:hAnsi="Arial" w:cs="Arial"/>
          <w:sz w:val="24"/>
          <w:szCs w:val="24"/>
        </w:rPr>
      </w:pPr>
      <w:r w:rsidRPr="0091023F">
        <w:rPr>
          <w:rFonts w:ascii="Arial" w:hAnsi="Arial" w:cs="Arial"/>
          <w:sz w:val="24"/>
          <w:szCs w:val="24"/>
        </w:rPr>
        <w:t xml:space="preserve">Lo correspondiente a requerimientos de capacitación de las oficinas del </w:t>
      </w:r>
      <w:r w:rsidR="001349B7" w:rsidRPr="0091023F">
        <w:rPr>
          <w:rFonts w:ascii="Arial" w:hAnsi="Arial" w:cs="Arial"/>
          <w:sz w:val="24"/>
          <w:szCs w:val="24"/>
        </w:rPr>
        <w:t>p</w:t>
      </w:r>
      <w:r w:rsidRPr="0091023F">
        <w:rPr>
          <w:rFonts w:ascii="Arial" w:hAnsi="Arial" w:cs="Arial"/>
          <w:sz w:val="24"/>
          <w:szCs w:val="24"/>
        </w:rPr>
        <w:t xml:space="preserve">rograma 927 Servicio Jurisdiccional, será presupuestado por la Escuela Judicial. </w:t>
      </w:r>
    </w:p>
    <w:p w14:paraId="2028DC98" w14:textId="77777777" w:rsidR="001A5C9D" w:rsidRPr="0091023F" w:rsidRDefault="001A5C9D" w:rsidP="001A5C9D">
      <w:pPr>
        <w:tabs>
          <w:tab w:val="left" w:pos="360"/>
        </w:tabs>
        <w:jc w:val="both"/>
        <w:rPr>
          <w:rFonts w:ascii="Arial" w:hAnsi="Arial" w:cs="Arial"/>
          <w:color w:val="C00000"/>
          <w:sz w:val="24"/>
          <w:szCs w:val="24"/>
        </w:rPr>
      </w:pPr>
    </w:p>
    <w:p w14:paraId="5AA385B7" w14:textId="77777777" w:rsidR="001A5C9D" w:rsidRPr="0091023F" w:rsidRDefault="001A5C9D" w:rsidP="001A5C9D">
      <w:pPr>
        <w:tabs>
          <w:tab w:val="left" w:pos="360"/>
        </w:tabs>
        <w:jc w:val="both"/>
        <w:rPr>
          <w:rFonts w:ascii="Arial" w:hAnsi="Arial" w:cs="Arial"/>
          <w:color w:val="C00000"/>
          <w:sz w:val="24"/>
          <w:szCs w:val="24"/>
        </w:rPr>
      </w:pPr>
      <w:r w:rsidRPr="0091023F">
        <w:rPr>
          <w:rFonts w:ascii="Arial" w:hAnsi="Arial" w:cs="Arial"/>
          <w:sz w:val="24"/>
          <w:szCs w:val="24"/>
        </w:rPr>
        <w:t xml:space="preserve">El </w:t>
      </w:r>
      <w:r w:rsidR="001349B7" w:rsidRPr="0091023F">
        <w:rPr>
          <w:rFonts w:ascii="Arial" w:hAnsi="Arial" w:cs="Arial"/>
          <w:sz w:val="24"/>
          <w:szCs w:val="24"/>
        </w:rPr>
        <w:t>p</w:t>
      </w:r>
      <w:r w:rsidRPr="0091023F">
        <w:rPr>
          <w:rFonts w:ascii="Arial" w:hAnsi="Arial" w:cs="Arial"/>
          <w:sz w:val="24"/>
          <w:szCs w:val="24"/>
        </w:rPr>
        <w:t>rograma 928 Organismo de Investigación Judicial remite sus necesidades de capacitación a través del Departamento de Medicina Legal, Departamento Laboratorio de Ciencias Forenses, Dirección General y Administración del OIJ. Lo correspondiente a la capacitación para especialización de los instructores, será formulado por la Unidad de Adiestramiento</w:t>
      </w:r>
      <w:r w:rsidRPr="0091023F">
        <w:rPr>
          <w:rFonts w:ascii="Arial" w:hAnsi="Arial" w:cs="Arial"/>
          <w:color w:val="C00000"/>
          <w:sz w:val="24"/>
          <w:szCs w:val="24"/>
        </w:rPr>
        <w:t>.</w:t>
      </w:r>
    </w:p>
    <w:p w14:paraId="4E4D96CB" w14:textId="77777777" w:rsidR="001A5C9D" w:rsidRPr="0091023F" w:rsidRDefault="001A5C9D" w:rsidP="001A5C9D">
      <w:pPr>
        <w:tabs>
          <w:tab w:val="left" w:pos="360"/>
        </w:tabs>
        <w:jc w:val="both"/>
        <w:rPr>
          <w:rFonts w:ascii="Arial" w:hAnsi="Arial" w:cs="Arial"/>
          <w:color w:val="C00000"/>
          <w:sz w:val="24"/>
          <w:szCs w:val="24"/>
        </w:rPr>
      </w:pPr>
    </w:p>
    <w:p w14:paraId="119ED75F" w14:textId="77777777" w:rsidR="001A5C9D" w:rsidRPr="0091023F" w:rsidRDefault="001A5C9D" w:rsidP="001A5C9D">
      <w:pPr>
        <w:tabs>
          <w:tab w:val="left" w:pos="360"/>
        </w:tabs>
        <w:jc w:val="both"/>
        <w:rPr>
          <w:rFonts w:ascii="Arial" w:hAnsi="Arial" w:cs="Arial"/>
          <w:sz w:val="24"/>
          <w:szCs w:val="24"/>
        </w:rPr>
      </w:pPr>
      <w:r w:rsidRPr="0091023F">
        <w:rPr>
          <w:rFonts w:ascii="Arial" w:hAnsi="Arial" w:cs="Arial"/>
          <w:sz w:val="24"/>
          <w:szCs w:val="24"/>
        </w:rPr>
        <w:t xml:space="preserve">Los </w:t>
      </w:r>
      <w:r w:rsidR="0033059E" w:rsidRPr="0091023F">
        <w:rPr>
          <w:rFonts w:ascii="Arial" w:hAnsi="Arial" w:cs="Arial"/>
          <w:sz w:val="24"/>
          <w:szCs w:val="24"/>
        </w:rPr>
        <w:t>p</w:t>
      </w:r>
      <w:r w:rsidRPr="0091023F">
        <w:rPr>
          <w:rFonts w:ascii="Arial" w:hAnsi="Arial" w:cs="Arial"/>
          <w:sz w:val="24"/>
          <w:szCs w:val="24"/>
        </w:rPr>
        <w:t xml:space="preserve">rogramas 929 Ministerio Público y 930 Defensa Pública, deben considerar en sus anteproyectos de presupuesto los recursos para capacitación, los cuales deben ser incorporados en las Unidades de Capacitación de cada programa. El </w:t>
      </w:r>
      <w:r w:rsidR="0033059E" w:rsidRPr="0091023F">
        <w:rPr>
          <w:rFonts w:ascii="Arial" w:hAnsi="Arial" w:cs="Arial"/>
          <w:sz w:val="24"/>
          <w:szCs w:val="24"/>
        </w:rPr>
        <w:t>p</w:t>
      </w:r>
      <w:r w:rsidRPr="0091023F">
        <w:rPr>
          <w:rFonts w:ascii="Arial" w:hAnsi="Arial" w:cs="Arial"/>
          <w:sz w:val="24"/>
          <w:szCs w:val="24"/>
        </w:rPr>
        <w:t>rograma 950 Servicio de Atención y Protección de Víctimas y Testigos, incorporará los recursos para este fin en la Oficina de Atención a la Víctima de Delitos y la Unidad de Protección de Víctimas y Testigos, según corresponda.</w:t>
      </w:r>
    </w:p>
    <w:p w14:paraId="15B90106" w14:textId="77777777" w:rsidR="00CE268B" w:rsidRPr="0091023F" w:rsidRDefault="00CE268B" w:rsidP="007978E0">
      <w:pPr>
        <w:tabs>
          <w:tab w:val="left" w:pos="360"/>
        </w:tabs>
        <w:jc w:val="both"/>
        <w:rPr>
          <w:rFonts w:ascii="Arial" w:hAnsi="Arial" w:cs="Arial"/>
          <w:color w:val="C00000"/>
          <w:sz w:val="24"/>
          <w:szCs w:val="24"/>
        </w:rPr>
      </w:pPr>
    </w:p>
    <w:p w14:paraId="75690EC8" w14:textId="77777777" w:rsidR="00A35815" w:rsidRPr="0091023F" w:rsidRDefault="006870A2" w:rsidP="00A35815">
      <w:pPr>
        <w:pStyle w:val="Textocomentario"/>
        <w:jc w:val="both"/>
        <w:rPr>
          <w:rFonts w:ascii="Arial" w:hAnsi="Arial" w:cs="Arial"/>
          <w:sz w:val="24"/>
          <w:szCs w:val="24"/>
        </w:rPr>
      </w:pPr>
      <w:r w:rsidRPr="0091023F">
        <w:rPr>
          <w:rFonts w:ascii="Arial" w:hAnsi="Arial" w:cs="Arial"/>
          <w:sz w:val="24"/>
          <w:szCs w:val="24"/>
        </w:rPr>
        <w:t xml:space="preserve">En referencia a los acuerdos tomados por la </w:t>
      </w:r>
      <w:r w:rsidRPr="0091023F">
        <w:rPr>
          <w:rFonts w:ascii="Arial" w:hAnsi="Arial" w:cs="Arial"/>
          <w:b/>
          <w:bCs/>
          <w:sz w:val="24"/>
          <w:szCs w:val="24"/>
        </w:rPr>
        <w:t>Subcomisión de Acceso a la Justicia de Pueblos Indígenas</w:t>
      </w:r>
      <w:r w:rsidRPr="0091023F">
        <w:rPr>
          <w:rFonts w:ascii="Arial" w:hAnsi="Arial" w:cs="Arial"/>
          <w:sz w:val="24"/>
          <w:szCs w:val="24"/>
        </w:rPr>
        <w:t xml:space="preserve"> en la sesión celebrada el 6 de marzo de 2020, artículo IV, relacionado con la formulación de presupuesto en temas de capacitación para las poblaciones indígenas, se indicó: </w:t>
      </w:r>
      <w:r w:rsidRPr="0091023F">
        <w:rPr>
          <w:rFonts w:ascii="Arial" w:hAnsi="Arial" w:cs="Arial"/>
          <w:i/>
          <w:iCs/>
          <w:sz w:val="24"/>
          <w:szCs w:val="24"/>
        </w:rPr>
        <w:t xml:space="preserve">“…las Unidades de Capacitación del Ministerio Público, Defensa Pública, OIJ, Escuela Judicial, Dirección de Justicia Restaurativa, </w:t>
      </w:r>
      <w:r w:rsidRPr="0091023F">
        <w:rPr>
          <w:rFonts w:ascii="Arial" w:hAnsi="Arial" w:cs="Arial"/>
          <w:i/>
          <w:iCs/>
          <w:sz w:val="24"/>
          <w:szCs w:val="24"/>
        </w:rPr>
        <w:lastRenderedPageBreak/>
        <w:t>y las Comisiones, entre otros, se contemple un rubro bajo las partidas de capacitación, viáticos y transportes, a efecto de contar con recursos para la alimentación en las visitas a territorios indígenas. …”.</w:t>
      </w:r>
      <w:r w:rsidRPr="0091023F">
        <w:t xml:space="preserve"> </w:t>
      </w:r>
      <w:r w:rsidRPr="0091023F">
        <w:rPr>
          <w:rFonts w:ascii="Arial" w:hAnsi="Arial" w:cs="Arial"/>
          <w:sz w:val="24"/>
          <w:szCs w:val="24"/>
        </w:rPr>
        <w:t xml:space="preserve">Por lo que se recuerda a todas las Unidades de Capacitación incluir dentro de esta formulación en la </w:t>
      </w:r>
      <w:r w:rsidR="0033059E" w:rsidRPr="0091023F">
        <w:rPr>
          <w:rFonts w:ascii="Arial" w:hAnsi="Arial" w:cs="Arial"/>
          <w:b/>
          <w:bCs/>
          <w:sz w:val="24"/>
          <w:szCs w:val="24"/>
        </w:rPr>
        <w:t>S</w:t>
      </w:r>
      <w:r w:rsidRPr="0091023F">
        <w:rPr>
          <w:rFonts w:ascii="Arial" w:hAnsi="Arial" w:cs="Arial"/>
          <w:b/>
          <w:bCs/>
          <w:sz w:val="24"/>
          <w:szCs w:val="24"/>
        </w:rPr>
        <w:t>ubpartida 10701 Actividades de Capacitación</w:t>
      </w:r>
      <w:r w:rsidRPr="0091023F">
        <w:rPr>
          <w:rFonts w:ascii="Arial" w:hAnsi="Arial" w:cs="Arial"/>
          <w:sz w:val="24"/>
          <w:szCs w:val="24"/>
        </w:rPr>
        <w:t xml:space="preserve"> los recursos necesarios para atender actividades de capacitación dirigida a poblaciones indígenas u organizada en esas mismas poblaciones, este monto debe ser igual o menor al aprobado para el 202</w:t>
      </w:r>
      <w:r w:rsidR="001A0417" w:rsidRPr="0091023F">
        <w:rPr>
          <w:rFonts w:ascii="Arial" w:hAnsi="Arial" w:cs="Arial"/>
          <w:sz w:val="24"/>
          <w:szCs w:val="24"/>
        </w:rPr>
        <w:t>3</w:t>
      </w:r>
      <w:r w:rsidR="00A35815" w:rsidRPr="0091023F">
        <w:rPr>
          <w:rFonts w:ascii="Arial" w:hAnsi="Arial" w:cs="Arial"/>
          <w:sz w:val="24"/>
          <w:szCs w:val="24"/>
        </w:rPr>
        <w:t xml:space="preserve"> (Aprobado por el Consejo Superior en sesión </w:t>
      </w:r>
      <w:r w:rsidR="0033059E" w:rsidRPr="0091023F">
        <w:rPr>
          <w:rFonts w:ascii="Arial" w:hAnsi="Arial" w:cs="Arial"/>
          <w:sz w:val="24"/>
          <w:szCs w:val="24"/>
        </w:rPr>
        <w:t>N°</w:t>
      </w:r>
      <w:r w:rsidR="00A35815" w:rsidRPr="0091023F">
        <w:rPr>
          <w:rFonts w:ascii="Arial" w:hAnsi="Arial" w:cs="Arial"/>
          <w:sz w:val="24"/>
          <w:szCs w:val="24"/>
        </w:rPr>
        <w:t>63-2020 del 14 abril</w:t>
      </w:r>
      <w:r w:rsidR="00B04F3E" w:rsidRPr="0091023F">
        <w:rPr>
          <w:rFonts w:ascii="Arial" w:hAnsi="Arial" w:cs="Arial"/>
          <w:sz w:val="24"/>
          <w:szCs w:val="24"/>
        </w:rPr>
        <w:t>,</w:t>
      </w:r>
      <w:r w:rsidR="00A35815" w:rsidRPr="0091023F">
        <w:rPr>
          <w:rFonts w:ascii="Arial" w:hAnsi="Arial" w:cs="Arial"/>
          <w:sz w:val="24"/>
          <w:szCs w:val="24"/>
        </w:rPr>
        <w:t xml:space="preserve"> artículo XIX).</w:t>
      </w:r>
    </w:p>
    <w:p w14:paraId="5A68F30F" w14:textId="77777777" w:rsidR="006870A2" w:rsidRPr="0091023F" w:rsidRDefault="006870A2" w:rsidP="007978E0">
      <w:pPr>
        <w:tabs>
          <w:tab w:val="left" w:pos="360"/>
        </w:tabs>
        <w:jc w:val="both"/>
        <w:rPr>
          <w:rFonts w:ascii="Arial" w:hAnsi="Arial" w:cs="Arial"/>
          <w:color w:val="C00000"/>
          <w:sz w:val="24"/>
          <w:szCs w:val="24"/>
        </w:rPr>
      </w:pPr>
    </w:p>
    <w:p w14:paraId="07416F94" w14:textId="77777777" w:rsidR="00CC71B0" w:rsidRPr="0091023F" w:rsidRDefault="00CC71B0" w:rsidP="007978E0">
      <w:pPr>
        <w:tabs>
          <w:tab w:val="left" w:pos="360"/>
        </w:tabs>
        <w:jc w:val="both"/>
        <w:rPr>
          <w:rFonts w:ascii="Arial" w:hAnsi="Arial" w:cs="Arial"/>
          <w:color w:val="C00000"/>
          <w:sz w:val="24"/>
          <w:szCs w:val="24"/>
        </w:rPr>
      </w:pPr>
    </w:p>
    <w:p w14:paraId="74622E2B" w14:textId="77777777" w:rsidR="001A5C9D" w:rsidRPr="0091023F" w:rsidRDefault="001A5C9D" w:rsidP="001A5C9D">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Según acuerdo de Consejo Superior tomado en la sesión </w:t>
      </w:r>
      <w:r w:rsidR="0033059E" w:rsidRPr="0091023F">
        <w:rPr>
          <w:rFonts w:ascii="Arial" w:hAnsi="Arial" w:cs="Arial"/>
          <w:sz w:val="24"/>
          <w:szCs w:val="24"/>
        </w:rPr>
        <w:t>N°</w:t>
      </w:r>
      <w:r w:rsidRPr="0091023F">
        <w:rPr>
          <w:rFonts w:ascii="Arial" w:hAnsi="Arial" w:cs="Arial"/>
          <w:sz w:val="24"/>
          <w:szCs w:val="24"/>
        </w:rPr>
        <w:t>12-</w:t>
      </w:r>
      <w:r w:rsidR="0033059E" w:rsidRPr="0091023F">
        <w:rPr>
          <w:rFonts w:ascii="Arial" w:hAnsi="Arial" w:cs="Arial"/>
          <w:sz w:val="24"/>
          <w:szCs w:val="24"/>
        </w:rPr>
        <w:t>20</w:t>
      </w:r>
      <w:r w:rsidRPr="0091023F">
        <w:rPr>
          <w:rFonts w:ascii="Arial" w:hAnsi="Arial" w:cs="Arial"/>
          <w:sz w:val="24"/>
          <w:szCs w:val="24"/>
        </w:rPr>
        <w:t xml:space="preserve">13, artículo VII y de Corte Plena tomado en la sesión </w:t>
      </w:r>
      <w:r w:rsidR="00B66851" w:rsidRPr="0091023F">
        <w:rPr>
          <w:rFonts w:ascii="Arial" w:hAnsi="Arial" w:cs="Arial"/>
          <w:sz w:val="24"/>
          <w:szCs w:val="24"/>
        </w:rPr>
        <w:t>N°</w:t>
      </w:r>
      <w:r w:rsidRPr="0091023F">
        <w:rPr>
          <w:rFonts w:ascii="Arial" w:hAnsi="Arial" w:cs="Arial"/>
          <w:sz w:val="24"/>
          <w:szCs w:val="24"/>
        </w:rPr>
        <w:t>13-</w:t>
      </w:r>
      <w:r w:rsidR="00B66851" w:rsidRPr="0091023F">
        <w:rPr>
          <w:rFonts w:ascii="Arial" w:hAnsi="Arial" w:cs="Arial"/>
          <w:sz w:val="24"/>
          <w:szCs w:val="24"/>
        </w:rPr>
        <w:t>20</w:t>
      </w:r>
      <w:r w:rsidRPr="0091023F">
        <w:rPr>
          <w:rFonts w:ascii="Arial" w:hAnsi="Arial" w:cs="Arial"/>
          <w:sz w:val="24"/>
          <w:szCs w:val="24"/>
        </w:rPr>
        <w:t xml:space="preserve">13, artículo XLIV, en la </w:t>
      </w:r>
      <w:r w:rsidR="0033059E" w:rsidRPr="0091023F">
        <w:rPr>
          <w:rFonts w:ascii="Arial" w:hAnsi="Arial" w:cs="Arial"/>
          <w:b/>
          <w:sz w:val="24"/>
          <w:szCs w:val="24"/>
        </w:rPr>
        <w:t>S</w:t>
      </w:r>
      <w:r w:rsidRPr="0091023F">
        <w:rPr>
          <w:rFonts w:ascii="Arial" w:hAnsi="Arial" w:cs="Arial"/>
          <w:b/>
          <w:sz w:val="24"/>
          <w:szCs w:val="24"/>
        </w:rPr>
        <w:t>ubpartida 10701 Actividades de Capacitación</w:t>
      </w:r>
      <w:r w:rsidRPr="0091023F">
        <w:rPr>
          <w:rFonts w:ascii="Arial" w:hAnsi="Arial" w:cs="Arial"/>
          <w:sz w:val="24"/>
          <w:szCs w:val="24"/>
        </w:rPr>
        <w:t xml:space="preserve"> se debe mantener un monto igual o menor al aprobado para el 202</w:t>
      </w:r>
      <w:r w:rsidR="00981A48" w:rsidRPr="0091023F">
        <w:rPr>
          <w:rFonts w:ascii="Arial" w:hAnsi="Arial" w:cs="Arial"/>
          <w:sz w:val="24"/>
          <w:szCs w:val="24"/>
        </w:rPr>
        <w:t>3</w:t>
      </w:r>
      <w:r w:rsidRPr="0091023F">
        <w:rPr>
          <w:rFonts w:ascii="Arial" w:hAnsi="Arial" w:cs="Arial"/>
          <w:sz w:val="24"/>
          <w:szCs w:val="24"/>
        </w:rPr>
        <w:t xml:space="preserve"> (para las oficinas citadas en la directriz anterior). Además, se debe valorar que lo solicitado sea estrictamente necesario y esté debidamente justificado, que las actividades de capacitación se realicen en las instalaciones del Poder Judicial, con recursos propios y sin acudir a la contratación de servicios de alimentación. Se debe potenciar el uso de los medios tecnológicos para estas actividades, tales como cursos virtuales y videoconferencias.</w:t>
      </w:r>
    </w:p>
    <w:p w14:paraId="75922AAB" w14:textId="77777777" w:rsidR="001A5C9D" w:rsidRPr="0091023F" w:rsidRDefault="001A5C9D" w:rsidP="001A5C9D">
      <w:pPr>
        <w:tabs>
          <w:tab w:val="left" w:pos="425"/>
          <w:tab w:val="left" w:pos="567"/>
        </w:tabs>
        <w:ind w:left="375"/>
        <w:jc w:val="both"/>
        <w:rPr>
          <w:rFonts w:ascii="Arial" w:hAnsi="Arial" w:cs="Arial"/>
          <w:b/>
          <w:iCs/>
          <w:color w:val="C00000"/>
          <w:sz w:val="24"/>
          <w:szCs w:val="24"/>
          <w:vertAlign w:val="superscript"/>
        </w:rPr>
      </w:pPr>
    </w:p>
    <w:p w14:paraId="037BD67D" w14:textId="77777777" w:rsidR="001A5C9D" w:rsidRPr="0091023F" w:rsidRDefault="001A5C9D" w:rsidP="001A5C9D">
      <w:pPr>
        <w:tabs>
          <w:tab w:val="left" w:pos="360"/>
          <w:tab w:val="left" w:pos="425"/>
          <w:tab w:val="left" w:pos="567"/>
        </w:tabs>
        <w:jc w:val="both"/>
        <w:rPr>
          <w:rFonts w:ascii="Arial" w:hAnsi="Arial" w:cs="Arial"/>
          <w:sz w:val="24"/>
          <w:szCs w:val="24"/>
        </w:rPr>
      </w:pPr>
      <w:r w:rsidRPr="0091023F">
        <w:rPr>
          <w:rFonts w:ascii="Arial" w:hAnsi="Arial" w:cs="Arial"/>
          <w:sz w:val="24"/>
          <w:szCs w:val="24"/>
        </w:rPr>
        <w:t>Para la formulación presupuestaria del 202</w:t>
      </w:r>
      <w:r w:rsidR="0035099A" w:rsidRPr="0091023F">
        <w:rPr>
          <w:rFonts w:ascii="Arial" w:hAnsi="Arial" w:cs="Arial"/>
          <w:sz w:val="24"/>
          <w:szCs w:val="24"/>
        </w:rPr>
        <w:t>4</w:t>
      </w:r>
      <w:r w:rsidRPr="0091023F">
        <w:rPr>
          <w:rFonts w:ascii="Arial" w:hAnsi="Arial" w:cs="Arial"/>
          <w:sz w:val="24"/>
          <w:szCs w:val="24"/>
        </w:rPr>
        <w:t xml:space="preserve"> se elimina la sustitución del personal cuando asista a actividades de capacitación tanto en condición de docente como de estudiante; la participación será posible siempre y cuando no se afecte la prestación del servicio público a su cargo y no se suspendan audiencias, ni las diligencias judiciales. Dadas las limitaciones presupuestarias, cada despacho u oficina buscará formas de organización a lo interno, que permitan cubrir las labores de la persona ausente.</w:t>
      </w:r>
    </w:p>
    <w:p w14:paraId="40E03055" w14:textId="77777777" w:rsidR="001A5C9D" w:rsidRPr="0091023F" w:rsidRDefault="001A5C9D" w:rsidP="001A5C9D">
      <w:pPr>
        <w:tabs>
          <w:tab w:val="left" w:pos="360"/>
          <w:tab w:val="left" w:pos="425"/>
          <w:tab w:val="left" w:pos="567"/>
        </w:tabs>
        <w:jc w:val="both"/>
        <w:rPr>
          <w:rFonts w:ascii="Arial" w:hAnsi="Arial" w:cs="Arial"/>
          <w:sz w:val="24"/>
          <w:szCs w:val="24"/>
        </w:rPr>
      </w:pPr>
    </w:p>
    <w:p w14:paraId="73AB0C2F" w14:textId="77777777" w:rsidR="001A5C9D" w:rsidRPr="0091023F" w:rsidRDefault="008771FE" w:rsidP="001A5C9D">
      <w:pPr>
        <w:tabs>
          <w:tab w:val="left" w:pos="360"/>
          <w:tab w:val="left" w:pos="425"/>
          <w:tab w:val="left" w:pos="567"/>
        </w:tabs>
        <w:jc w:val="both"/>
        <w:rPr>
          <w:rFonts w:ascii="Arial" w:hAnsi="Arial" w:cs="Arial"/>
          <w:sz w:val="24"/>
          <w:szCs w:val="24"/>
        </w:rPr>
      </w:pPr>
      <w:r w:rsidRPr="0091023F">
        <w:rPr>
          <w:rFonts w:ascii="Arial" w:hAnsi="Arial" w:cs="Arial"/>
          <w:sz w:val="24"/>
          <w:szCs w:val="24"/>
        </w:rPr>
        <w:t>A criterio de las Unidades de Capacitación s</w:t>
      </w:r>
      <w:r w:rsidR="001A5C9D" w:rsidRPr="0091023F">
        <w:rPr>
          <w:rFonts w:ascii="Arial" w:hAnsi="Arial" w:cs="Arial"/>
          <w:sz w:val="24"/>
          <w:szCs w:val="24"/>
        </w:rPr>
        <w:t>e procederá con la firma de contratos de formación o compromisos de capacitación para todas aquellas actividades en las que el Poder Judicial invierta recursos y considere necesario respaldar una posible retribución en caso de abandono de la capacitación o faltas al compromiso de estudio establecido. Estos contratos estarán amparados en el Reglamento de Becas y Permisos de Estudio del Poder Judicial, la Ley Orgánica del Poder Judicial y la Ley de Administración Pública.</w:t>
      </w:r>
    </w:p>
    <w:p w14:paraId="03FF6914" w14:textId="77777777" w:rsidR="00847534" w:rsidRPr="0091023F" w:rsidRDefault="00847534" w:rsidP="00454F79">
      <w:pPr>
        <w:tabs>
          <w:tab w:val="left" w:pos="360"/>
          <w:tab w:val="left" w:pos="425"/>
          <w:tab w:val="left" w:pos="567"/>
        </w:tabs>
        <w:jc w:val="both"/>
        <w:rPr>
          <w:rFonts w:ascii="Arial" w:hAnsi="Arial" w:cs="Arial"/>
          <w:color w:val="C00000"/>
          <w:sz w:val="24"/>
          <w:szCs w:val="24"/>
        </w:rPr>
      </w:pPr>
    </w:p>
    <w:p w14:paraId="786EDD6F" w14:textId="77777777" w:rsidR="0066563E" w:rsidRPr="0091023F" w:rsidRDefault="0066563E" w:rsidP="00454F79">
      <w:pPr>
        <w:tabs>
          <w:tab w:val="left" w:pos="360"/>
          <w:tab w:val="left" w:pos="425"/>
          <w:tab w:val="left" w:pos="567"/>
        </w:tabs>
        <w:jc w:val="both"/>
        <w:rPr>
          <w:rFonts w:ascii="Arial" w:hAnsi="Arial" w:cs="Arial"/>
          <w:color w:val="538135" w:themeColor="accent6" w:themeShade="BF"/>
          <w:sz w:val="24"/>
          <w:szCs w:val="24"/>
        </w:rPr>
      </w:pPr>
    </w:p>
    <w:p w14:paraId="5031DBDE" w14:textId="77777777" w:rsidR="005F215B" w:rsidRPr="0091023F" w:rsidRDefault="005F215B" w:rsidP="002D3D23">
      <w:pPr>
        <w:pStyle w:val="Ttulo2"/>
        <w:numPr>
          <w:ilvl w:val="1"/>
          <w:numId w:val="5"/>
        </w:numPr>
        <w:tabs>
          <w:tab w:val="clear" w:pos="576"/>
          <w:tab w:val="num" w:pos="284"/>
        </w:tabs>
        <w:rPr>
          <w:rFonts w:ascii="Arial" w:hAnsi="Arial" w:cs="Arial"/>
          <w:b/>
          <w:color w:val="538135" w:themeColor="accent6" w:themeShade="BF"/>
          <w:sz w:val="24"/>
        </w:rPr>
      </w:pPr>
      <w:bookmarkStart w:id="45" w:name="_Toc89346188"/>
      <w:bookmarkStart w:id="46" w:name="_Toc528045418"/>
      <w:r w:rsidRPr="0091023F">
        <w:rPr>
          <w:rFonts w:ascii="Arial" w:hAnsi="Arial" w:cs="Arial"/>
          <w:b/>
          <w:color w:val="538135" w:themeColor="accent6" w:themeShade="BF"/>
          <w:sz w:val="24"/>
        </w:rPr>
        <w:t>Becas, Ayudas Económicas a Funcionarios y Sustituciones de Personal</w:t>
      </w:r>
      <w:bookmarkEnd w:id="45"/>
      <w:r w:rsidRPr="0091023F">
        <w:rPr>
          <w:rFonts w:ascii="Arial" w:hAnsi="Arial" w:cs="Arial"/>
          <w:b/>
          <w:color w:val="538135" w:themeColor="accent6" w:themeShade="BF"/>
          <w:sz w:val="24"/>
        </w:rPr>
        <w:t xml:space="preserve"> </w:t>
      </w:r>
    </w:p>
    <w:bookmarkEnd w:id="46"/>
    <w:p w14:paraId="23CCA6E5" w14:textId="77777777" w:rsidR="001A5C9D" w:rsidRPr="0091023F" w:rsidRDefault="001A5C9D" w:rsidP="00467077">
      <w:pPr>
        <w:numPr>
          <w:ilvl w:val="0"/>
          <w:numId w:val="2"/>
        </w:numPr>
        <w:tabs>
          <w:tab w:val="clear" w:pos="375"/>
          <w:tab w:val="left" w:pos="360"/>
          <w:tab w:val="num" w:pos="567"/>
        </w:tabs>
        <w:spacing w:before="100" w:beforeAutospacing="1" w:after="100" w:afterAutospacing="1"/>
        <w:ind w:left="0" w:firstLine="0"/>
        <w:jc w:val="both"/>
        <w:rPr>
          <w:rFonts w:ascii="Arial" w:hAnsi="Arial" w:cs="Arial"/>
          <w:color w:val="C00000"/>
          <w:sz w:val="24"/>
          <w:szCs w:val="24"/>
        </w:rPr>
      </w:pPr>
      <w:r w:rsidRPr="0091023F">
        <w:rPr>
          <w:rFonts w:ascii="Arial" w:hAnsi="Arial" w:cs="Arial"/>
          <w:color w:val="C00000"/>
        </w:rPr>
        <w:t xml:space="preserve"> </w:t>
      </w:r>
      <w:r w:rsidRPr="0091023F">
        <w:rPr>
          <w:rFonts w:ascii="Arial" w:hAnsi="Arial" w:cs="Arial"/>
          <w:sz w:val="24"/>
          <w:szCs w:val="24"/>
        </w:rPr>
        <w:t xml:space="preserve">Los requerimientos de la </w:t>
      </w:r>
      <w:r w:rsidR="00F35EE7" w:rsidRPr="0091023F">
        <w:rPr>
          <w:rFonts w:ascii="Arial" w:hAnsi="Arial" w:cs="Arial"/>
          <w:b/>
          <w:bCs/>
          <w:sz w:val="24"/>
          <w:szCs w:val="24"/>
        </w:rPr>
        <w:t>S</w:t>
      </w:r>
      <w:r w:rsidRPr="0091023F">
        <w:rPr>
          <w:rFonts w:ascii="Arial" w:hAnsi="Arial" w:cs="Arial"/>
          <w:b/>
          <w:bCs/>
          <w:sz w:val="24"/>
          <w:szCs w:val="24"/>
        </w:rPr>
        <w:t>ubpartida 60201</w:t>
      </w:r>
      <w:r w:rsidR="00F35EE7" w:rsidRPr="0091023F">
        <w:rPr>
          <w:rFonts w:ascii="Arial" w:hAnsi="Arial" w:cs="Arial"/>
          <w:b/>
          <w:bCs/>
          <w:sz w:val="24"/>
          <w:szCs w:val="24"/>
        </w:rPr>
        <w:t xml:space="preserve"> </w:t>
      </w:r>
      <w:r w:rsidRPr="0091023F">
        <w:rPr>
          <w:rFonts w:ascii="Arial" w:hAnsi="Arial" w:cs="Arial"/>
          <w:b/>
          <w:bCs/>
          <w:sz w:val="24"/>
          <w:szCs w:val="24"/>
        </w:rPr>
        <w:t xml:space="preserve">Becas a </w:t>
      </w:r>
      <w:r w:rsidR="00F35EE7" w:rsidRPr="0091023F">
        <w:rPr>
          <w:rFonts w:ascii="Arial" w:hAnsi="Arial" w:cs="Arial"/>
          <w:b/>
          <w:bCs/>
          <w:sz w:val="24"/>
          <w:szCs w:val="24"/>
        </w:rPr>
        <w:t>F</w:t>
      </w:r>
      <w:r w:rsidRPr="0091023F">
        <w:rPr>
          <w:rFonts w:ascii="Arial" w:hAnsi="Arial" w:cs="Arial"/>
          <w:b/>
          <w:bCs/>
          <w:sz w:val="24"/>
          <w:szCs w:val="24"/>
        </w:rPr>
        <w:t>uncionarios</w:t>
      </w:r>
      <w:r w:rsidRPr="0091023F">
        <w:rPr>
          <w:rFonts w:ascii="Arial" w:hAnsi="Arial" w:cs="Arial"/>
          <w:sz w:val="24"/>
          <w:szCs w:val="24"/>
        </w:rPr>
        <w:t xml:space="preserve"> de cada programa presupuestario son formulados por el Subproceso Gestión de la Capacitación de la Dirección de Gestión Humana en conjunto con la Escuela Judicial, la Unidad de Supervisión y Capacitación de la Defensa Pública, la Unidad de Supervisión y Capacitación del Ministerio Público, la Unidad de Capacitación del Organismo de Investigación Judicial, la Dirección del OIJ</w:t>
      </w:r>
      <w:r w:rsidR="00B95F6D" w:rsidRPr="0091023F">
        <w:rPr>
          <w:rFonts w:ascii="Arial" w:hAnsi="Arial" w:cs="Arial"/>
          <w:sz w:val="24"/>
          <w:szCs w:val="24"/>
        </w:rPr>
        <w:t xml:space="preserve">, </w:t>
      </w:r>
      <w:r w:rsidRPr="0091023F">
        <w:rPr>
          <w:rFonts w:ascii="Arial" w:hAnsi="Arial" w:cs="Arial"/>
          <w:sz w:val="24"/>
          <w:szCs w:val="24"/>
        </w:rPr>
        <w:t xml:space="preserve"> la Oficina de Protección y Atención a la Víctima del Delito</w:t>
      </w:r>
      <w:r w:rsidR="00B95F6D" w:rsidRPr="0091023F">
        <w:rPr>
          <w:rFonts w:ascii="Arial" w:hAnsi="Arial" w:cs="Arial"/>
          <w:sz w:val="24"/>
          <w:szCs w:val="24"/>
        </w:rPr>
        <w:t xml:space="preserve"> y la </w:t>
      </w:r>
      <w:r w:rsidR="00F35EE7" w:rsidRPr="0091023F">
        <w:rPr>
          <w:rFonts w:ascii="Arial" w:hAnsi="Arial" w:cs="Arial"/>
          <w:sz w:val="24"/>
          <w:szCs w:val="24"/>
        </w:rPr>
        <w:t xml:space="preserve">Dirección de la </w:t>
      </w:r>
      <w:r w:rsidR="00B95F6D" w:rsidRPr="0091023F">
        <w:rPr>
          <w:rFonts w:ascii="Arial" w:hAnsi="Arial" w:cs="Arial"/>
          <w:sz w:val="24"/>
          <w:szCs w:val="24"/>
        </w:rPr>
        <w:t>Junta Administradora del Fondo de Jubilaciones</w:t>
      </w:r>
      <w:r w:rsidR="00AE3F97" w:rsidRPr="0091023F">
        <w:rPr>
          <w:rFonts w:ascii="Arial" w:hAnsi="Arial" w:cs="Arial"/>
          <w:sz w:val="24"/>
          <w:szCs w:val="24"/>
        </w:rPr>
        <w:t xml:space="preserve"> y Pensiones del Poder Judicial</w:t>
      </w:r>
      <w:r w:rsidRPr="0091023F">
        <w:rPr>
          <w:rFonts w:ascii="Arial" w:hAnsi="Arial" w:cs="Arial"/>
          <w:sz w:val="24"/>
          <w:szCs w:val="24"/>
        </w:rPr>
        <w:t xml:space="preserve">, según las disposiciones establecidas </w:t>
      </w:r>
      <w:r w:rsidRPr="0091023F">
        <w:rPr>
          <w:rFonts w:ascii="Arial" w:hAnsi="Arial" w:cs="Arial"/>
          <w:sz w:val="24"/>
          <w:szCs w:val="24"/>
        </w:rPr>
        <w:lastRenderedPageBreak/>
        <w:t xml:space="preserve">en el Reglamento de Becas y Permisos de Estudio para el personal del Poder Judicial vigente, las medidas para la contención del gasto en el Poder Judicial, las restricciones establecidas por el Consejo Superior en materia de becas y permisos y según el procedimiento de formulación de becas aprobado </w:t>
      </w:r>
      <w:r w:rsidR="0083163B" w:rsidRPr="0091023F">
        <w:rPr>
          <w:rFonts w:ascii="Arial" w:hAnsi="Arial" w:cs="Arial"/>
          <w:sz w:val="24"/>
          <w:szCs w:val="24"/>
        </w:rPr>
        <w:t xml:space="preserve">por el Consejo Superior </w:t>
      </w:r>
      <w:r w:rsidR="00EA4BE6" w:rsidRPr="0091023F">
        <w:rPr>
          <w:rFonts w:ascii="Arial" w:hAnsi="Arial" w:cs="Arial"/>
          <w:sz w:val="24"/>
          <w:szCs w:val="24"/>
        </w:rPr>
        <w:t xml:space="preserve">, según informe de </w:t>
      </w:r>
      <w:r w:rsidRPr="0091023F">
        <w:rPr>
          <w:rFonts w:ascii="Arial" w:hAnsi="Arial" w:cs="Arial"/>
          <w:sz w:val="24"/>
          <w:szCs w:val="24"/>
        </w:rPr>
        <w:t xml:space="preserve">la Dirección de Planificación en oficio </w:t>
      </w:r>
      <w:r w:rsidR="00F35EE7" w:rsidRPr="0091023F">
        <w:rPr>
          <w:rFonts w:ascii="Arial" w:hAnsi="Arial" w:cs="Arial"/>
          <w:sz w:val="24"/>
          <w:szCs w:val="24"/>
        </w:rPr>
        <w:t>N°</w:t>
      </w:r>
      <w:r w:rsidRPr="0091023F">
        <w:rPr>
          <w:rFonts w:ascii="Arial" w:hAnsi="Arial" w:cs="Arial"/>
          <w:sz w:val="24"/>
          <w:szCs w:val="24"/>
        </w:rPr>
        <w:t>1169-PLA-20</w:t>
      </w:r>
      <w:r w:rsidR="002E5AAD" w:rsidRPr="0091023F">
        <w:rPr>
          <w:rFonts w:ascii="Arial" w:hAnsi="Arial" w:cs="Arial"/>
          <w:sz w:val="24"/>
          <w:szCs w:val="24"/>
        </w:rPr>
        <w:t>18</w:t>
      </w:r>
      <w:r w:rsidRPr="0091023F">
        <w:rPr>
          <w:rFonts w:ascii="Arial" w:hAnsi="Arial" w:cs="Arial"/>
          <w:sz w:val="24"/>
          <w:szCs w:val="24"/>
        </w:rPr>
        <w:t>.</w:t>
      </w:r>
    </w:p>
    <w:p w14:paraId="7D2B7176" w14:textId="77777777" w:rsidR="001A5C9D" w:rsidRPr="0091023F" w:rsidRDefault="001A5C9D" w:rsidP="003114CD">
      <w:pPr>
        <w:spacing w:before="100" w:beforeAutospacing="1" w:after="100" w:afterAutospacing="1"/>
        <w:jc w:val="both"/>
        <w:rPr>
          <w:rFonts w:ascii="Arial" w:hAnsi="Arial" w:cs="Arial"/>
          <w:sz w:val="24"/>
          <w:szCs w:val="24"/>
        </w:rPr>
      </w:pPr>
      <w:r w:rsidRPr="0091023F">
        <w:rPr>
          <w:rFonts w:ascii="Arial" w:hAnsi="Arial" w:cs="Arial"/>
          <w:sz w:val="24"/>
          <w:szCs w:val="24"/>
        </w:rPr>
        <w:t>Por lo anterior, no se permitirá la inclusión de requerimientos para becas en la formulación presupuestaria ordinaria, en caso de ser incorporados, se eliminarán de oficio por parte de la Dirección de Planificación.</w:t>
      </w:r>
    </w:p>
    <w:p w14:paraId="06ACA6A5" w14:textId="77777777" w:rsidR="00870DA4" w:rsidRPr="0091023F" w:rsidRDefault="001A5C9D" w:rsidP="00EB001D">
      <w:pPr>
        <w:numPr>
          <w:ilvl w:val="0"/>
          <w:numId w:val="8"/>
        </w:numPr>
        <w:tabs>
          <w:tab w:val="left" w:pos="284"/>
        </w:tabs>
        <w:spacing w:before="100" w:beforeAutospacing="1" w:after="100" w:afterAutospacing="1"/>
        <w:ind w:left="142" w:hanging="142"/>
        <w:jc w:val="both"/>
        <w:rPr>
          <w:rFonts w:ascii="Arial" w:hAnsi="Arial" w:cs="Arial"/>
          <w:sz w:val="24"/>
          <w:szCs w:val="24"/>
        </w:rPr>
      </w:pPr>
      <w:r w:rsidRPr="0091023F">
        <w:rPr>
          <w:rFonts w:ascii="Arial" w:hAnsi="Arial" w:cs="Arial"/>
          <w:sz w:val="24"/>
          <w:szCs w:val="24"/>
        </w:rPr>
        <w:t xml:space="preserve">Según lo </w:t>
      </w:r>
      <w:r w:rsidR="009E13B9" w:rsidRPr="0091023F">
        <w:rPr>
          <w:rFonts w:ascii="Arial" w:hAnsi="Arial" w:cs="Arial"/>
          <w:sz w:val="24"/>
          <w:szCs w:val="24"/>
        </w:rPr>
        <w:t>aprobado</w:t>
      </w:r>
      <w:r w:rsidRPr="0091023F">
        <w:rPr>
          <w:rFonts w:ascii="Arial" w:hAnsi="Arial" w:cs="Arial"/>
          <w:sz w:val="24"/>
          <w:szCs w:val="24"/>
        </w:rPr>
        <w:t xml:space="preserve"> por</w:t>
      </w:r>
      <w:r w:rsidR="0084504F" w:rsidRPr="0091023F">
        <w:rPr>
          <w:rFonts w:ascii="Arial" w:hAnsi="Arial" w:cs="Arial"/>
          <w:sz w:val="24"/>
          <w:szCs w:val="24"/>
        </w:rPr>
        <w:t xml:space="preserve"> el Consejo Superior</w:t>
      </w:r>
      <w:r w:rsidR="000A172F" w:rsidRPr="0091023F">
        <w:rPr>
          <w:rFonts w:ascii="Arial" w:hAnsi="Arial" w:cs="Arial"/>
          <w:sz w:val="24"/>
          <w:szCs w:val="24"/>
        </w:rPr>
        <w:t>, en informe de</w:t>
      </w:r>
      <w:r w:rsidRPr="0091023F">
        <w:rPr>
          <w:rFonts w:ascii="Arial" w:hAnsi="Arial" w:cs="Arial"/>
          <w:sz w:val="24"/>
          <w:szCs w:val="24"/>
        </w:rPr>
        <w:t xml:space="preserve"> la Dirección de Planificación, el procedimiento a seguir es</w:t>
      </w:r>
      <w:r w:rsidR="000E6D10" w:rsidRPr="0091023F">
        <w:rPr>
          <w:rFonts w:ascii="Arial" w:hAnsi="Arial" w:cs="Arial"/>
          <w:sz w:val="24"/>
          <w:szCs w:val="24"/>
        </w:rPr>
        <w:t>:</w:t>
      </w:r>
      <w:r w:rsidRPr="0091023F">
        <w:rPr>
          <w:rFonts w:ascii="Arial" w:hAnsi="Arial" w:cs="Arial"/>
          <w:sz w:val="24"/>
          <w:szCs w:val="24"/>
        </w:rPr>
        <w:t xml:space="preserve"> </w:t>
      </w:r>
    </w:p>
    <w:tbl>
      <w:tblPr>
        <w:tblW w:w="9123"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956"/>
        <w:gridCol w:w="2977"/>
        <w:gridCol w:w="3543"/>
      </w:tblGrid>
      <w:tr w:rsidR="007F6656" w:rsidRPr="0091023F" w14:paraId="700161CB" w14:textId="77777777" w:rsidTr="00D94E77">
        <w:trPr>
          <w:trHeight w:val="466"/>
        </w:trPr>
        <w:tc>
          <w:tcPr>
            <w:tcW w:w="647" w:type="dxa"/>
            <w:shd w:val="clear" w:color="auto" w:fill="A6A6A6" w:themeFill="background1" w:themeFillShade="A6"/>
            <w:vAlign w:val="center"/>
          </w:tcPr>
          <w:p w14:paraId="2881B546" w14:textId="77777777" w:rsidR="001A5C9D" w:rsidRPr="0091023F" w:rsidRDefault="001A5C9D" w:rsidP="00D94E77">
            <w:pPr>
              <w:jc w:val="center"/>
              <w:rPr>
                <w:rFonts w:ascii="Arial" w:hAnsi="Arial" w:cs="Arial"/>
                <w:b/>
                <w:bCs/>
                <w:sz w:val="18"/>
                <w:szCs w:val="18"/>
              </w:rPr>
            </w:pPr>
            <w:r w:rsidRPr="0091023F">
              <w:rPr>
                <w:rFonts w:ascii="Arial" w:hAnsi="Arial" w:cs="Arial"/>
                <w:b/>
                <w:bCs/>
                <w:sz w:val="18"/>
                <w:szCs w:val="18"/>
              </w:rPr>
              <w:t>Paso</w:t>
            </w:r>
          </w:p>
        </w:tc>
        <w:tc>
          <w:tcPr>
            <w:tcW w:w="1956" w:type="dxa"/>
            <w:shd w:val="clear" w:color="auto" w:fill="A6A6A6" w:themeFill="background1" w:themeFillShade="A6"/>
            <w:vAlign w:val="center"/>
          </w:tcPr>
          <w:p w14:paraId="13141427" w14:textId="77777777" w:rsidR="001A5C9D" w:rsidRPr="0091023F" w:rsidRDefault="001A5C9D" w:rsidP="00D94E77">
            <w:pPr>
              <w:jc w:val="center"/>
              <w:rPr>
                <w:rFonts w:ascii="Arial" w:hAnsi="Arial" w:cs="Arial"/>
                <w:b/>
                <w:bCs/>
                <w:sz w:val="18"/>
                <w:szCs w:val="18"/>
              </w:rPr>
            </w:pPr>
            <w:r w:rsidRPr="0091023F">
              <w:rPr>
                <w:rFonts w:ascii="Arial" w:hAnsi="Arial" w:cs="Arial"/>
                <w:b/>
                <w:bCs/>
                <w:sz w:val="18"/>
                <w:szCs w:val="18"/>
              </w:rPr>
              <w:t>Responsable</w:t>
            </w:r>
          </w:p>
        </w:tc>
        <w:tc>
          <w:tcPr>
            <w:tcW w:w="2977" w:type="dxa"/>
            <w:shd w:val="clear" w:color="auto" w:fill="A6A6A6" w:themeFill="background1" w:themeFillShade="A6"/>
            <w:vAlign w:val="center"/>
          </w:tcPr>
          <w:p w14:paraId="0455C7DB" w14:textId="77777777" w:rsidR="001A5C9D" w:rsidRPr="0091023F" w:rsidRDefault="001A5C9D" w:rsidP="00D94E77">
            <w:pPr>
              <w:jc w:val="center"/>
              <w:rPr>
                <w:rFonts w:ascii="Arial" w:hAnsi="Arial" w:cs="Arial"/>
                <w:b/>
                <w:bCs/>
                <w:sz w:val="18"/>
                <w:szCs w:val="18"/>
              </w:rPr>
            </w:pPr>
            <w:r w:rsidRPr="0091023F">
              <w:rPr>
                <w:rFonts w:ascii="Arial" w:hAnsi="Arial" w:cs="Arial"/>
                <w:b/>
                <w:bCs/>
                <w:sz w:val="18"/>
                <w:szCs w:val="18"/>
              </w:rPr>
              <w:t>Actividad</w:t>
            </w:r>
          </w:p>
        </w:tc>
        <w:tc>
          <w:tcPr>
            <w:tcW w:w="3543" w:type="dxa"/>
            <w:shd w:val="clear" w:color="auto" w:fill="A6A6A6" w:themeFill="background1" w:themeFillShade="A6"/>
            <w:vAlign w:val="center"/>
          </w:tcPr>
          <w:p w14:paraId="69E0CC10" w14:textId="77777777" w:rsidR="001A5C9D" w:rsidRPr="0091023F" w:rsidRDefault="001A5C9D" w:rsidP="00D94E77">
            <w:pPr>
              <w:jc w:val="center"/>
              <w:rPr>
                <w:rFonts w:ascii="Arial" w:hAnsi="Arial" w:cs="Arial"/>
                <w:b/>
                <w:bCs/>
                <w:sz w:val="18"/>
                <w:szCs w:val="18"/>
              </w:rPr>
            </w:pPr>
            <w:r w:rsidRPr="0091023F">
              <w:rPr>
                <w:rFonts w:ascii="Arial" w:hAnsi="Arial" w:cs="Arial"/>
                <w:b/>
                <w:bCs/>
                <w:sz w:val="18"/>
                <w:szCs w:val="18"/>
              </w:rPr>
              <w:t>Descripción</w:t>
            </w:r>
          </w:p>
        </w:tc>
      </w:tr>
      <w:tr w:rsidR="007F6656" w:rsidRPr="0091023F" w14:paraId="733B0967" w14:textId="77777777" w:rsidTr="007F5D50">
        <w:tc>
          <w:tcPr>
            <w:tcW w:w="647" w:type="dxa"/>
            <w:shd w:val="clear" w:color="auto" w:fill="auto"/>
          </w:tcPr>
          <w:p w14:paraId="00119CBD"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1</w:t>
            </w:r>
          </w:p>
        </w:tc>
        <w:tc>
          <w:tcPr>
            <w:tcW w:w="1956" w:type="dxa"/>
            <w:shd w:val="clear" w:color="auto" w:fill="auto"/>
          </w:tcPr>
          <w:p w14:paraId="3EB6B908"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Unidades de Capacitación de cada programa presupuestario</w:t>
            </w:r>
          </w:p>
        </w:tc>
        <w:tc>
          <w:tcPr>
            <w:tcW w:w="2977" w:type="dxa"/>
            <w:shd w:val="clear" w:color="auto" w:fill="auto"/>
          </w:tcPr>
          <w:p w14:paraId="02E52E7F"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Diagnóstico de necesidades de capacitación</w:t>
            </w:r>
          </w:p>
        </w:tc>
        <w:tc>
          <w:tcPr>
            <w:tcW w:w="3543" w:type="dxa"/>
            <w:shd w:val="clear" w:color="auto" w:fill="auto"/>
          </w:tcPr>
          <w:p w14:paraId="2D355CEF"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Investigar las necesidades de capacitación según la población judicial a la que pertenece.</w:t>
            </w:r>
          </w:p>
        </w:tc>
      </w:tr>
      <w:tr w:rsidR="007F6656" w:rsidRPr="0091023F" w14:paraId="65748BF8" w14:textId="77777777" w:rsidTr="007F5D50">
        <w:tc>
          <w:tcPr>
            <w:tcW w:w="647" w:type="dxa"/>
            <w:shd w:val="clear" w:color="auto" w:fill="auto"/>
          </w:tcPr>
          <w:p w14:paraId="3AE49753"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2</w:t>
            </w:r>
          </w:p>
        </w:tc>
        <w:tc>
          <w:tcPr>
            <w:tcW w:w="1956" w:type="dxa"/>
            <w:shd w:val="clear" w:color="auto" w:fill="auto"/>
          </w:tcPr>
          <w:p w14:paraId="6E8E1BFF"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Unidades de Capacitación de cada programa presupuestario</w:t>
            </w:r>
          </w:p>
        </w:tc>
        <w:tc>
          <w:tcPr>
            <w:tcW w:w="2977" w:type="dxa"/>
            <w:shd w:val="clear" w:color="auto" w:fill="auto"/>
          </w:tcPr>
          <w:p w14:paraId="5CD50577" w14:textId="77777777" w:rsidR="001A5C9D" w:rsidRPr="0091023F" w:rsidRDefault="001A5C9D" w:rsidP="007F5D50">
            <w:pPr>
              <w:pStyle w:val="Prrafodelista"/>
              <w:ind w:left="38"/>
              <w:jc w:val="both"/>
              <w:rPr>
                <w:rFonts w:ascii="Arial" w:hAnsi="Arial" w:cs="Arial"/>
                <w:sz w:val="18"/>
                <w:szCs w:val="18"/>
              </w:rPr>
            </w:pPr>
            <w:r w:rsidRPr="0091023F">
              <w:rPr>
                <w:rFonts w:ascii="Arial" w:hAnsi="Arial" w:cs="Arial"/>
                <w:sz w:val="18"/>
                <w:szCs w:val="18"/>
              </w:rPr>
              <w:t>Elaboración de informe de diagnóstico de necesidades de capacitación y la formulación de becas según diagnóstico</w:t>
            </w:r>
          </w:p>
        </w:tc>
        <w:tc>
          <w:tcPr>
            <w:tcW w:w="3543" w:type="dxa"/>
            <w:shd w:val="clear" w:color="auto" w:fill="auto"/>
          </w:tcPr>
          <w:p w14:paraId="733F7B92"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Analizar los resultados del diagnóstico de las necesidades de capacitación e investigar en el mercado opciones de actividades formativas aptas para asignar becas (parciales, totales, ayudas económicas, permisos con goce de salario) y que suplan las necesidades que tiene la población judicial a la que pertenece.</w:t>
            </w:r>
          </w:p>
        </w:tc>
      </w:tr>
      <w:tr w:rsidR="007F6656" w:rsidRPr="0091023F" w14:paraId="1AD3CF7A" w14:textId="77777777" w:rsidTr="007F5D50">
        <w:tc>
          <w:tcPr>
            <w:tcW w:w="647" w:type="dxa"/>
            <w:shd w:val="clear" w:color="auto" w:fill="auto"/>
          </w:tcPr>
          <w:p w14:paraId="432A93B8"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3</w:t>
            </w:r>
          </w:p>
        </w:tc>
        <w:tc>
          <w:tcPr>
            <w:tcW w:w="1956" w:type="dxa"/>
            <w:shd w:val="clear" w:color="auto" w:fill="auto"/>
          </w:tcPr>
          <w:p w14:paraId="5371BF87"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Unidades de Capacitación de cada programa presupuestario</w:t>
            </w:r>
          </w:p>
        </w:tc>
        <w:tc>
          <w:tcPr>
            <w:tcW w:w="2977" w:type="dxa"/>
            <w:shd w:val="clear" w:color="auto" w:fill="auto"/>
          </w:tcPr>
          <w:p w14:paraId="4DCD7509" w14:textId="77777777" w:rsidR="001A5C9D" w:rsidRPr="0091023F" w:rsidRDefault="001A5C9D" w:rsidP="007F5D50">
            <w:pPr>
              <w:pStyle w:val="Prrafodelista"/>
              <w:ind w:left="95"/>
              <w:jc w:val="both"/>
              <w:rPr>
                <w:rFonts w:ascii="Arial" w:hAnsi="Arial" w:cs="Arial"/>
                <w:sz w:val="18"/>
                <w:szCs w:val="18"/>
              </w:rPr>
            </w:pPr>
            <w:r w:rsidRPr="0091023F">
              <w:rPr>
                <w:rFonts w:ascii="Arial" w:hAnsi="Arial" w:cs="Arial"/>
                <w:sz w:val="18"/>
                <w:szCs w:val="18"/>
              </w:rPr>
              <w:t>Remitir informe de diagnóstico de necesidades de capacitación y la formulación de becas según diagnóstico a la Dirección de Gestión Humana</w:t>
            </w:r>
          </w:p>
        </w:tc>
        <w:tc>
          <w:tcPr>
            <w:tcW w:w="3543" w:type="dxa"/>
            <w:shd w:val="clear" w:color="auto" w:fill="auto"/>
          </w:tcPr>
          <w:p w14:paraId="5E0FAFB0"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Enviar el informe y la formulación al Subproceso Gestión de la Capacitación de la Dirección de Gestión Humana en el plazo solicitado.</w:t>
            </w:r>
          </w:p>
        </w:tc>
      </w:tr>
      <w:tr w:rsidR="007F6656" w:rsidRPr="0091023F" w14:paraId="227615DE" w14:textId="77777777" w:rsidTr="007F5D50">
        <w:tc>
          <w:tcPr>
            <w:tcW w:w="647" w:type="dxa"/>
            <w:shd w:val="clear" w:color="auto" w:fill="auto"/>
          </w:tcPr>
          <w:p w14:paraId="4ACB3B4F"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4</w:t>
            </w:r>
          </w:p>
        </w:tc>
        <w:tc>
          <w:tcPr>
            <w:tcW w:w="1956" w:type="dxa"/>
            <w:shd w:val="clear" w:color="auto" w:fill="auto"/>
          </w:tcPr>
          <w:p w14:paraId="71AF242E"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Subproceso Gestión de la Capacitación de la Dirección de Gestión Humana</w:t>
            </w:r>
          </w:p>
        </w:tc>
        <w:tc>
          <w:tcPr>
            <w:tcW w:w="2977" w:type="dxa"/>
            <w:shd w:val="clear" w:color="auto" w:fill="auto"/>
          </w:tcPr>
          <w:p w14:paraId="670BFAC9" w14:textId="77777777" w:rsidR="001A5C9D" w:rsidRPr="0091023F" w:rsidRDefault="001A5C9D" w:rsidP="007F5D50">
            <w:pPr>
              <w:pStyle w:val="Prrafodelista"/>
              <w:ind w:left="95"/>
              <w:jc w:val="both"/>
              <w:rPr>
                <w:rFonts w:ascii="Arial" w:hAnsi="Arial" w:cs="Arial"/>
                <w:sz w:val="18"/>
                <w:szCs w:val="18"/>
              </w:rPr>
            </w:pPr>
            <w:r w:rsidRPr="0091023F">
              <w:rPr>
                <w:rFonts w:ascii="Arial" w:hAnsi="Arial" w:cs="Arial"/>
                <w:sz w:val="18"/>
                <w:szCs w:val="18"/>
              </w:rPr>
              <w:t>Consolidar y analizar las necesidades recibidas y elaborar el anteproyecto consolidado de becas</w:t>
            </w:r>
          </w:p>
        </w:tc>
        <w:tc>
          <w:tcPr>
            <w:tcW w:w="3543" w:type="dxa"/>
            <w:shd w:val="clear" w:color="auto" w:fill="auto"/>
          </w:tcPr>
          <w:p w14:paraId="51A0D772"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Enviar el informe anteproyecto consolidado de becas para análisis de Rectoría</w:t>
            </w:r>
          </w:p>
        </w:tc>
      </w:tr>
      <w:tr w:rsidR="007F6656" w:rsidRPr="0091023F" w14:paraId="4343B1AE" w14:textId="77777777" w:rsidTr="007F5D50">
        <w:tc>
          <w:tcPr>
            <w:tcW w:w="647" w:type="dxa"/>
            <w:shd w:val="clear" w:color="auto" w:fill="auto"/>
          </w:tcPr>
          <w:p w14:paraId="2731BD3E"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5</w:t>
            </w:r>
          </w:p>
        </w:tc>
        <w:tc>
          <w:tcPr>
            <w:tcW w:w="1956" w:type="dxa"/>
            <w:shd w:val="clear" w:color="auto" w:fill="auto"/>
          </w:tcPr>
          <w:p w14:paraId="3A35B3F6" w14:textId="77777777" w:rsidR="001A5C9D" w:rsidRPr="0091023F" w:rsidRDefault="001A5C9D" w:rsidP="007F5D50">
            <w:pPr>
              <w:jc w:val="center"/>
              <w:rPr>
                <w:rFonts w:ascii="Arial" w:hAnsi="Arial" w:cs="Arial"/>
                <w:sz w:val="18"/>
                <w:szCs w:val="18"/>
              </w:rPr>
            </w:pPr>
            <w:r w:rsidRPr="0091023F">
              <w:rPr>
                <w:rFonts w:ascii="Arial" w:hAnsi="Arial" w:cs="Arial"/>
                <w:sz w:val="18"/>
                <w:szCs w:val="18"/>
              </w:rPr>
              <w:t>Subproceso Gestión de la Capacitación de la Dirección de Gestión Humana</w:t>
            </w:r>
          </w:p>
        </w:tc>
        <w:tc>
          <w:tcPr>
            <w:tcW w:w="2977" w:type="dxa"/>
            <w:shd w:val="clear" w:color="auto" w:fill="auto"/>
          </w:tcPr>
          <w:p w14:paraId="3945C64D" w14:textId="77777777" w:rsidR="001A5C9D" w:rsidRPr="0091023F" w:rsidRDefault="001A5C9D" w:rsidP="007F5D50">
            <w:pPr>
              <w:pStyle w:val="Prrafodelista"/>
              <w:ind w:left="95"/>
              <w:jc w:val="both"/>
              <w:rPr>
                <w:rFonts w:ascii="Arial" w:hAnsi="Arial" w:cs="Arial"/>
                <w:sz w:val="18"/>
                <w:szCs w:val="18"/>
              </w:rPr>
            </w:pPr>
            <w:r w:rsidRPr="0091023F">
              <w:rPr>
                <w:rFonts w:ascii="Arial" w:hAnsi="Arial" w:cs="Arial"/>
                <w:sz w:val="18"/>
                <w:szCs w:val="18"/>
              </w:rPr>
              <w:t>Enviar a la Dirección de Planificación el anteproyecto consolidado de becas aprobado por Rectoría</w:t>
            </w:r>
          </w:p>
        </w:tc>
        <w:tc>
          <w:tcPr>
            <w:tcW w:w="3543" w:type="dxa"/>
            <w:shd w:val="clear" w:color="auto" w:fill="auto"/>
          </w:tcPr>
          <w:p w14:paraId="44D53AF5" w14:textId="77777777" w:rsidR="001A5C9D" w:rsidRPr="0091023F" w:rsidRDefault="001A5C9D" w:rsidP="007F5D50">
            <w:pPr>
              <w:jc w:val="both"/>
              <w:rPr>
                <w:rFonts w:ascii="Arial" w:hAnsi="Arial" w:cs="Arial"/>
                <w:sz w:val="18"/>
                <w:szCs w:val="18"/>
              </w:rPr>
            </w:pPr>
            <w:r w:rsidRPr="0091023F">
              <w:rPr>
                <w:rFonts w:ascii="Arial" w:hAnsi="Arial" w:cs="Arial"/>
                <w:sz w:val="18"/>
                <w:szCs w:val="18"/>
              </w:rPr>
              <w:t>Revisar las observaciones emitidas por Rectoría en coordinación Unidades de Capacitación de cada programa presupuestario y enviar el informe a la Dirección de Planificación.</w:t>
            </w:r>
          </w:p>
        </w:tc>
      </w:tr>
    </w:tbl>
    <w:p w14:paraId="17043089" w14:textId="77777777" w:rsidR="0046016A" w:rsidRPr="0091023F" w:rsidRDefault="0046016A" w:rsidP="007978E0">
      <w:pPr>
        <w:tabs>
          <w:tab w:val="left" w:pos="360"/>
        </w:tabs>
        <w:jc w:val="both"/>
        <w:rPr>
          <w:rFonts w:ascii="Arial" w:hAnsi="Arial" w:cs="Arial"/>
          <w:color w:val="C00000"/>
          <w:sz w:val="24"/>
          <w:szCs w:val="24"/>
        </w:rPr>
      </w:pPr>
    </w:p>
    <w:p w14:paraId="16C6C6D2" w14:textId="77777777" w:rsidR="001A5C9D" w:rsidRPr="0091023F" w:rsidRDefault="001A5C9D" w:rsidP="00467077">
      <w:pPr>
        <w:spacing w:before="100" w:beforeAutospacing="1" w:after="100" w:afterAutospacing="1"/>
        <w:jc w:val="center"/>
        <w:rPr>
          <w:rFonts w:ascii="Arial" w:hAnsi="Arial" w:cs="Arial"/>
          <w:color w:val="C00000"/>
          <w:sz w:val="24"/>
          <w:szCs w:val="24"/>
        </w:rPr>
      </w:pPr>
      <w:r w:rsidRPr="0091023F">
        <w:rPr>
          <w:rFonts w:ascii="Arial" w:hAnsi="Arial" w:cs="Arial"/>
          <w:color w:val="C00000"/>
        </w:rPr>
        <w:object w:dxaOrig="8107" w:dyaOrig="12415" w14:anchorId="73C29ABC">
          <v:shape id="_x0000_i1034" type="#_x0000_t75" style="width:332.8pt;height:269.4pt" o:ole="">
            <v:imagedata r:id="rId51" o:title=""/>
          </v:shape>
          <o:OLEObject Type="Embed" ProgID="Visio.Drawing.11" ShapeID="_x0000_i1034" DrawAspect="Content" ObjectID="_1731927565" r:id="rId52"/>
        </w:object>
      </w:r>
    </w:p>
    <w:p w14:paraId="1E020DED" w14:textId="77777777" w:rsidR="001A5C9D" w:rsidRPr="0091023F" w:rsidRDefault="001A5C9D" w:rsidP="002D3D23">
      <w:pPr>
        <w:numPr>
          <w:ilvl w:val="0"/>
          <w:numId w:val="8"/>
        </w:numPr>
        <w:spacing w:after="240"/>
        <w:ind w:left="714" w:hanging="357"/>
        <w:jc w:val="both"/>
        <w:rPr>
          <w:rFonts w:ascii="Arial" w:hAnsi="Arial" w:cs="Arial"/>
          <w:sz w:val="24"/>
          <w:szCs w:val="24"/>
        </w:rPr>
      </w:pPr>
      <w:r w:rsidRPr="0091023F">
        <w:rPr>
          <w:rFonts w:ascii="Arial" w:hAnsi="Arial" w:cs="Arial"/>
          <w:sz w:val="24"/>
          <w:szCs w:val="24"/>
        </w:rPr>
        <w:t xml:space="preserve">En la formulación del presupuesto de becas, todas las ayudas económicas formuladas por concepto de beca deberán realizarse en la </w:t>
      </w:r>
      <w:r w:rsidR="003D4CF6" w:rsidRPr="0091023F">
        <w:rPr>
          <w:rFonts w:ascii="Arial" w:hAnsi="Arial" w:cs="Arial"/>
          <w:sz w:val="24"/>
          <w:szCs w:val="24"/>
        </w:rPr>
        <w:t>S</w:t>
      </w:r>
      <w:r w:rsidRPr="0091023F">
        <w:rPr>
          <w:rFonts w:ascii="Arial" w:hAnsi="Arial" w:cs="Arial"/>
          <w:sz w:val="24"/>
          <w:szCs w:val="24"/>
        </w:rPr>
        <w:t xml:space="preserve">ubpartida 60201 Becas a funcionarios, y no deberán incluirse recursos en la </w:t>
      </w:r>
      <w:r w:rsidR="003D4CF6" w:rsidRPr="0091023F">
        <w:rPr>
          <w:rFonts w:ascii="Arial" w:hAnsi="Arial" w:cs="Arial"/>
          <w:sz w:val="24"/>
          <w:szCs w:val="24"/>
        </w:rPr>
        <w:t>S</w:t>
      </w:r>
      <w:r w:rsidRPr="0091023F">
        <w:rPr>
          <w:rFonts w:ascii="Arial" w:hAnsi="Arial" w:cs="Arial"/>
          <w:sz w:val="24"/>
          <w:szCs w:val="24"/>
        </w:rPr>
        <w:t>ubpartida 10701 Actividades de Capacitación.</w:t>
      </w:r>
    </w:p>
    <w:p w14:paraId="4FDCEFE6" w14:textId="77777777" w:rsidR="00602C6E" w:rsidRPr="0091023F" w:rsidRDefault="00602C6E" w:rsidP="002D3D23">
      <w:pPr>
        <w:pStyle w:val="Prrafodelista"/>
        <w:numPr>
          <w:ilvl w:val="0"/>
          <w:numId w:val="8"/>
        </w:numPr>
        <w:spacing w:after="240"/>
        <w:ind w:left="714" w:hanging="357"/>
        <w:jc w:val="both"/>
        <w:rPr>
          <w:rFonts w:ascii="Arial" w:hAnsi="Arial" w:cs="Arial"/>
          <w:sz w:val="24"/>
          <w:szCs w:val="24"/>
        </w:rPr>
      </w:pPr>
      <w:r w:rsidRPr="0091023F">
        <w:rPr>
          <w:rFonts w:ascii="Arial" w:hAnsi="Arial" w:cs="Arial"/>
          <w:sz w:val="24"/>
          <w:szCs w:val="24"/>
        </w:rPr>
        <w:t xml:space="preserve">Como medida de contención del gasto aprobada por Corte Plena </w:t>
      </w:r>
      <w:r w:rsidR="003D4CF6" w:rsidRPr="0091023F">
        <w:rPr>
          <w:rFonts w:ascii="Arial" w:hAnsi="Arial" w:cs="Arial"/>
          <w:sz w:val="24"/>
          <w:szCs w:val="24"/>
        </w:rPr>
        <w:t>N°</w:t>
      </w:r>
      <w:r w:rsidRPr="0091023F">
        <w:rPr>
          <w:rFonts w:ascii="Arial" w:hAnsi="Arial" w:cs="Arial"/>
          <w:sz w:val="24"/>
          <w:szCs w:val="24"/>
        </w:rPr>
        <w:t>27-</w:t>
      </w:r>
      <w:r w:rsidR="003D4CF6" w:rsidRPr="0091023F">
        <w:rPr>
          <w:rFonts w:ascii="Arial" w:hAnsi="Arial" w:cs="Arial"/>
          <w:sz w:val="24"/>
          <w:szCs w:val="24"/>
        </w:rPr>
        <w:t>20</w:t>
      </w:r>
      <w:r w:rsidRPr="0091023F">
        <w:rPr>
          <w:rFonts w:ascii="Arial" w:hAnsi="Arial" w:cs="Arial"/>
          <w:sz w:val="24"/>
          <w:szCs w:val="24"/>
        </w:rPr>
        <w:t xml:space="preserve">17, celebrada el 21 de agosto de 2017, XVI, los </w:t>
      </w:r>
      <w:r w:rsidR="003D4CF6" w:rsidRPr="0091023F">
        <w:rPr>
          <w:rFonts w:ascii="Arial" w:hAnsi="Arial" w:cs="Arial"/>
          <w:sz w:val="24"/>
          <w:szCs w:val="24"/>
        </w:rPr>
        <w:t>p</w:t>
      </w:r>
      <w:r w:rsidRPr="0091023F">
        <w:rPr>
          <w:rFonts w:ascii="Arial" w:hAnsi="Arial" w:cs="Arial"/>
          <w:sz w:val="24"/>
          <w:szCs w:val="24"/>
        </w:rPr>
        <w:t xml:space="preserve">rogramas de Becas impartidos mediante convenios con universidades de nuestro </w:t>
      </w:r>
      <w:r w:rsidR="004D125C" w:rsidRPr="0091023F">
        <w:rPr>
          <w:rFonts w:ascii="Arial" w:hAnsi="Arial" w:cs="Arial"/>
          <w:sz w:val="24"/>
          <w:szCs w:val="24"/>
        </w:rPr>
        <w:t>país</w:t>
      </w:r>
      <w:r w:rsidRPr="0091023F">
        <w:rPr>
          <w:rFonts w:ascii="Arial" w:hAnsi="Arial" w:cs="Arial"/>
          <w:sz w:val="24"/>
          <w:szCs w:val="24"/>
        </w:rPr>
        <w:t xml:space="preserve"> se desarrollarán en horario no hábil para evitar gastos por sustituciones. Además, en cada ejercicio presupuestario se mantendrán los recursos necesarios para dar continuidad a las becas a funcionarios otorgadas, pero no se incorporarán recursos para nuevas becas. </w:t>
      </w:r>
    </w:p>
    <w:p w14:paraId="69EC2A3C" w14:textId="77777777" w:rsidR="001A5C9D" w:rsidRPr="0091023F" w:rsidRDefault="001A5C9D" w:rsidP="002D3D23">
      <w:pPr>
        <w:numPr>
          <w:ilvl w:val="0"/>
          <w:numId w:val="8"/>
        </w:numPr>
        <w:spacing w:before="100" w:beforeAutospacing="1" w:after="100" w:afterAutospacing="1"/>
        <w:jc w:val="both"/>
        <w:rPr>
          <w:rFonts w:ascii="Arial" w:hAnsi="Arial" w:cs="Arial"/>
        </w:rPr>
      </w:pPr>
      <w:r w:rsidRPr="0091023F">
        <w:rPr>
          <w:rFonts w:ascii="Arial" w:hAnsi="Arial" w:cs="Arial"/>
          <w:sz w:val="24"/>
          <w:szCs w:val="24"/>
        </w:rPr>
        <w:t xml:space="preserve">Una vez que los requerimientos de Becas son aprobados por el Consejo Superior, lo correspondiente al </w:t>
      </w:r>
      <w:r w:rsidR="003D4CF6" w:rsidRPr="0091023F">
        <w:rPr>
          <w:rFonts w:ascii="Arial" w:hAnsi="Arial" w:cs="Arial"/>
          <w:sz w:val="24"/>
          <w:szCs w:val="24"/>
        </w:rPr>
        <w:t>p</w:t>
      </w:r>
      <w:r w:rsidRPr="0091023F">
        <w:rPr>
          <w:rFonts w:ascii="Arial" w:hAnsi="Arial" w:cs="Arial"/>
          <w:sz w:val="24"/>
          <w:szCs w:val="24"/>
        </w:rPr>
        <w:t xml:space="preserve">rograma 926 Dirección y Administración se incluye en la Dirección de Gestión Humana, los requerimientos del </w:t>
      </w:r>
      <w:r w:rsidR="003D4CF6" w:rsidRPr="0091023F">
        <w:rPr>
          <w:rFonts w:ascii="Arial" w:hAnsi="Arial" w:cs="Arial"/>
          <w:sz w:val="24"/>
          <w:szCs w:val="24"/>
        </w:rPr>
        <w:t>p</w:t>
      </w:r>
      <w:r w:rsidRPr="0091023F">
        <w:rPr>
          <w:rFonts w:ascii="Arial" w:hAnsi="Arial" w:cs="Arial"/>
          <w:sz w:val="24"/>
          <w:szCs w:val="24"/>
        </w:rPr>
        <w:t>rograma 927 Servicio Jurisdiccional se incluyen en Escuela Judicial</w:t>
      </w:r>
      <w:r w:rsidR="003D4CF6" w:rsidRPr="0091023F">
        <w:rPr>
          <w:rFonts w:ascii="Arial" w:hAnsi="Arial" w:cs="Arial"/>
          <w:sz w:val="24"/>
          <w:szCs w:val="24"/>
        </w:rPr>
        <w:t>,</w:t>
      </w:r>
      <w:r w:rsidRPr="0091023F">
        <w:rPr>
          <w:rFonts w:ascii="Arial" w:hAnsi="Arial" w:cs="Arial"/>
          <w:sz w:val="24"/>
          <w:szCs w:val="24"/>
        </w:rPr>
        <w:t xml:space="preserve">  los requerimientos de los </w:t>
      </w:r>
      <w:r w:rsidR="003D4CF6" w:rsidRPr="0091023F">
        <w:rPr>
          <w:rFonts w:ascii="Arial" w:hAnsi="Arial" w:cs="Arial"/>
          <w:sz w:val="24"/>
          <w:szCs w:val="24"/>
        </w:rPr>
        <w:t>p</w:t>
      </w:r>
      <w:r w:rsidRPr="0091023F">
        <w:rPr>
          <w:rFonts w:ascii="Arial" w:hAnsi="Arial" w:cs="Arial"/>
          <w:sz w:val="24"/>
          <w:szCs w:val="24"/>
        </w:rPr>
        <w:t>rogramas 928 O</w:t>
      </w:r>
      <w:r w:rsidR="003D4CF6" w:rsidRPr="0091023F">
        <w:rPr>
          <w:rFonts w:ascii="Arial" w:hAnsi="Arial" w:cs="Arial"/>
          <w:sz w:val="24"/>
          <w:szCs w:val="24"/>
        </w:rPr>
        <w:t>rganismo de Investigación Judicial</w:t>
      </w:r>
      <w:r w:rsidRPr="0091023F">
        <w:rPr>
          <w:rFonts w:ascii="Arial" w:hAnsi="Arial" w:cs="Arial"/>
          <w:sz w:val="24"/>
          <w:szCs w:val="24"/>
        </w:rPr>
        <w:t xml:space="preserve"> se incluyen en la Dirección General, los requerimientos de los programas 929 Ministerio Público y 930 Defensa Pública se incluyen en las Unidades de Capacitación correspondientes. E</w:t>
      </w:r>
      <w:r w:rsidR="00131FCB" w:rsidRPr="0091023F">
        <w:rPr>
          <w:rFonts w:ascii="Arial" w:hAnsi="Arial" w:cs="Arial"/>
          <w:sz w:val="24"/>
          <w:szCs w:val="24"/>
        </w:rPr>
        <w:t>n e</w:t>
      </w:r>
      <w:r w:rsidRPr="0091023F">
        <w:rPr>
          <w:rFonts w:ascii="Arial" w:hAnsi="Arial" w:cs="Arial"/>
          <w:sz w:val="24"/>
          <w:szCs w:val="24"/>
        </w:rPr>
        <w:t xml:space="preserve">l </w:t>
      </w:r>
      <w:r w:rsidR="00950A16" w:rsidRPr="0091023F">
        <w:rPr>
          <w:rFonts w:ascii="Arial" w:hAnsi="Arial" w:cs="Arial"/>
          <w:sz w:val="24"/>
          <w:szCs w:val="24"/>
        </w:rPr>
        <w:t>p</w:t>
      </w:r>
      <w:r w:rsidRPr="0091023F">
        <w:rPr>
          <w:rFonts w:ascii="Arial" w:hAnsi="Arial" w:cs="Arial"/>
          <w:sz w:val="24"/>
          <w:szCs w:val="24"/>
        </w:rPr>
        <w:t xml:space="preserve">rograma 950 Servicio de Atención y Protección de Víctimas y Testigos, </w:t>
      </w:r>
      <w:r w:rsidR="00131FCB" w:rsidRPr="0091023F">
        <w:rPr>
          <w:rFonts w:ascii="Arial" w:hAnsi="Arial" w:cs="Arial"/>
          <w:sz w:val="24"/>
          <w:szCs w:val="24"/>
        </w:rPr>
        <w:t xml:space="preserve">se incluirán </w:t>
      </w:r>
      <w:r w:rsidRPr="0091023F">
        <w:rPr>
          <w:rFonts w:ascii="Arial" w:hAnsi="Arial" w:cs="Arial"/>
          <w:sz w:val="24"/>
          <w:szCs w:val="24"/>
        </w:rPr>
        <w:t>los recursos en la Oficina de Atención a la Víctima de Delitos y la Unidad de Protección de Víctimas y Testigos, según corresponda.</w:t>
      </w:r>
    </w:p>
    <w:p w14:paraId="241D3E47" w14:textId="77777777" w:rsidR="001A5C9D" w:rsidRPr="0091023F" w:rsidRDefault="001A5C9D" w:rsidP="001A5C9D">
      <w:pPr>
        <w:pStyle w:val="Prrafodelista"/>
        <w:rPr>
          <w:rFonts w:ascii="Arial" w:hAnsi="Arial" w:cs="Arial"/>
          <w:color w:val="C00000"/>
        </w:rPr>
      </w:pPr>
    </w:p>
    <w:p w14:paraId="10EAF4A6" w14:textId="77777777" w:rsidR="00776BB5" w:rsidRPr="0091023F" w:rsidRDefault="001A5C9D" w:rsidP="009D5E00">
      <w:pPr>
        <w:pStyle w:val="Prrafodelista"/>
        <w:numPr>
          <w:ilvl w:val="0"/>
          <w:numId w:val="8"/>
        </w:numPr>
        <w:spacing w:after="240"/>
        <w:ind w:left="714" w:hanging="357"/>
        <w:jc w:val="both"/>
        <w:rPr>
          <w:rFonts w:ascii="Arial" w:hAnsi="Arial" w:cs="Arial"/>
          <w:sz w:val="24"/>
          <w:szCs w:val="24"/>
        </w:rPr>
      </w:pPr>
      <w:r w:rsidRPr="0091023F">
        <w:rPr>
          <w:rFonts w:ascii="Arial" w:hAnsi="Arial" w:cs="Arial"/>
          <w:sz w:val="24"/>
          <w:szCs w:val="24"/>
        </w:rPr>
        <w:lastRenderedPageBreak/>
        <w:t>Las Unidades de Capacitación de cada programa presupuestario, deben velar por la ejecución de los recursos presupuestarios aprobados por concepto de becas y deberán justificar tanto la ejecución como la no ejecución.</w:t>
      </w:r>
    </w:p>
    <w:p w14:paraId="20B84964" w14:textId="77777777" w:rsidR="001A5C9D" w:rsidRPr="0091023F" w:rsidRDefault="001A5C9D" w:rsidP="009D5E00">
      <w:pPr>
        <w:pStyle w:val="Prrafodelista"/>
        <w:numPr>
          <w:ilvl w:val="0"/>
          <w:numId w:val="8"/>
        </w:numPr>
        <w:spacing w:after="240"/>
        <w:ind w:left="714" w:hanging="357"/>
        <w:jc w:val="both"/>
        <w:rPr>
          <w:rFonts w:ascii="Arial" w:hAnsi="Arial" w:cs="Arial"/>
          <w:sz w:val="24"/>
          <w:szCs w:val="24"/>
        </w:rPr>
      </w:pPr>
      <w:r w:rsidRPr="0091023F">
        <w:rPr>
          <w:rFonts w:ascii="Arial" w:hAnsi="Arial" w:cs="Arial"/>
          <w:sz w:val="24"/>
          <w:szCs w:val="24"/>
        </w:rPr>
        <w:t xml:space="preserve">Las personas beneficiarias de becas deberán firmar contratos de adiestramiento de acuerdo con lo que establece el Reglamento de Becas y Permisos de Estudios del Poder Judicial y según acuerdo del Consejo Superior en sesión 30-19, celebrada el 02 de abril de 2019, </w:t>
      </w:r>
      <w:r w:rsidR="005D4777" w:rsidRPr="0091023F">
        <w:rPr>
          <w:rFonts w:ascii="Arial" w:hAnsi="Arial" w:cs="Arial"/>
          <w:sz w:val="24"/>
          <w:szCs w:val="24"/>
        </w:rPr>
        <w:t>a</w:t>
      </w:r>
      <w:r w:rsidRPr="0091023F">
        <w:rPr>
          <w:rFonts w:ascii="Arial" w:hAnsi="Arial" w:cs="Arial"/>
          <w:sz w:val="24"/>
          <w:szCs w:val="24"/>
        </w:rPr>
        <w:t>rtículo LXXIV, deberán las Unidades de Capacitación de cada programa presupuestario llevar el control y seguimiento a los compromisos establecidos en los contratos por el personal al que dan cobertura. Serán además las responsables de ejecutar los contratos de las personas que los suscribieron y no cumplieron con las cláusulas acordadas.</w:t>
      </w:r>
    </w:p>
    <w:p w14:paraId="58E446EF" w14:textId="77777777" w:rsidR="001724BC" w:rsidRPr="0091023F" w:rsidRDefault="001724BC" w:rsidP="00EB001D">
      <w:pPr>
        <w:ind w:left="720"/>
        <w:jc w:val="both"/>
        <w:rPr>
          <w:rFonts w:ascii="Arial" w:hAnsi="Arial" w:cs="Arial"/>
          <w:sz w:val="24"/>
          <w:szCs w:val="24"/>
        </w:rPr>
      </w:pPr>
    </w:p>
    <w:p w14:paraId="48823536" w14:textId="77777777" w:rsidR="001A5C9D" w:rsidRPr="0091023F" w:rsidRDefault="001A5C9D" w:rsidP="002D3D23">
      <w:pPr>
        <w:numPr>
          <w:ilvl w:val="0"/>
          <w:numId w:val="8"/>
        </w:numPr>
        <w:spacing w:after="100" w:afterAutospacing="1"/>
        <w:jc w:val="both"/>
        <w:rPr>
          <w:rFonts w:ascii="Arial" w:hAnsi="Arial" w:cs="Arial"/>
          <w:sz w:val="24"/>
          <w:szCs w:val="24"/>
        </w:rPr>
      </w:pPr>
      <w:r w:rsidRPr="0091023F">
        <w:rPr>
          <w:rFonts w:ascii="Arial" w:hAnsi="Arial" w:cs="Arial"/>
          <w:sz w:val="24"/>
          <w:szCs w:val="24"/>
        </w:rPr>
        <w:t>Las Unidades de Capacitación de cada programa presupuestario deben emitir un informe semestral de este seguimiento al Subproceso Gestión de la Capacitación de la Dirección de Gestión Humana o cuando esta oficina lo solicite.</w:t>
      </w:r>
    </w:p>
    <w:p w14:paraId="46403228" w14:textId="77777777" w:rsidR="00703F2A" w:rsidRPr="00CA011B" w:rsidRDefault="00703F2A" w:rsidP="00467077">
      <w:pPr>
        <w:pStyle w:val="Prrafodelista"/>
        <w:rPr>
          <w:rFonts w:ascii="Arial" w:hAnsi="Arial" w:cs="Arial"/>
          <w:sz w:val="24"/>
          <w:szCs w:val="24"/>
        </w:rPr>
      </w:pPr>
    </w:p>
    <w:p w14:paraId="27D104B2" w14:textId="77777777" w:rsidR="00A31B13" w:rsidRPr="0091023F" w:rsidRDefault="001A5C9D" w:rsidP="002D3D23">
      <w:pPr>
        <w:numPr>
          <w:ilvl w:val="0"/>
          <w:numId w:val="8"/>
        </w:numPr>
        <w:suppressAutoHyphens w:val="0"/>
        <w:spacing w:after="100" w:afterAutospacing="1"/>
        <w:jc w:val="both"/>
        <w:rPr>
          <w:rFonts w:ascii="Arial" w:hAnsi="Arial" w:cs="Arial"/>
          <w:b/>
          <w:sz w:val="24"/>
        </w:rPr>
      </w:pPr>
      <w:r w:rsidRPr="0091023F">
        <w:rPr>
          <w:rFonts w:ascii="Arial" w:hAnsi="Arial" w:cs="Arial"/>
          <w:sz w:val="24"/>
          <w:szCs w:val="24"/>
        </w:rPr>
        <w:t xml:space="preserve">La Dirección de Gestión Humana debe remitir a la Dirección de Planificación el Presupuesto de Becas, Ayudas Económicas y requerimientos para sustitución del personal que participa en los programas de capacitación de cada uno de los programas institucionales debidamente aprobado, a más tardar el </w:t>
      </w:r>
      <w:r w:rsidR="008771FE" w:rsidRPr="0091023F">
        <w:rPr>
          <w:rFonts w:ascii="Arial" w:hAnsi="Arial" w:cs="Arial"/>
          <w:sz w:val="24"/>
          <w:szCs w:val="24"/>
        </w:rPr>
        <w:t>0</w:t>
      </w:r>
      <w:r w:rsidR="00030070" w:rsidRPr="0091023F">
        <w:rPr>
          <w:rFonts w:ascii="Arial" w:hAnsi="Arial" w:cs="Arial"/>
          <w:sz w:val="24"/>
          <w:szCs w:val="24"/>
        </w:rPr>
        <w:t>3</w:t>
      </w:r>
      <w:r w:rsidR="008771FE" w:rsidRPr="0091023F">
        <w:rPr>
          <w:rFonts w:ascii="Arial" w:hAnsi="Arial" w:cs="Arial"/>
          <w:sz w:val="24"/>
          <w:szCs w:val="24"/>
        </w:rPr>
        <w:t xml:space="preserve"> </w:t>
      </w:r>
      <w:r w:rsidRPr="0091023F">
        <w:rPr>
          <w:rFonts w:ascii="Arial" w:hAnsi="Arial" w:cs="Arial"/>
          <w:sz w:val="24"/>
          <w:szCs w:val="24"/>
        </w:rPr>
        <w:t xml:space="preserve">de febrero de </w:t>
      </w:r>
      <w:r w:rsidR="008771FE" w:rsidRPr="0091023F">
        <w:rPr>
          <w:rFonts w:ascii="Arial" w:hAnsi="Arial" w:cs="Arial"/>
          <w:sz w:val="24"/>
          <w:szCs w:val="24"/>
        </w:rPr>
        <w:t>202</w:t>
      </w:r>
      <w:r w:rsidR="000A634B" w:rsidRPr="0091023F">
        <w:rPr>
          <w:rFonts w:ascii="Arial" w:hAnsi="Arial" w:cs="Arial"/>
          <w:sz w:val="24"/>
          <w:szCs w:val="24"/>
        </w:rPr>
        <w:t>3</w:t>
      </w:r>
      <w:r w:rsidRPr="0091023F">
        <w:rPr>
          <w:rFonts w:ascii="Arial" w:hAnsi="Arial" w:cs="Arial"/>
          <w:sz w:val="24"/>
          <w:szCs w:val="24"/>
        </w:rPr>
        <w:t xml:space="preserve">.  El presupuesto de cada programa debe ser menor o igual al aprobado para </w:t>
      </w:r>
      <w:r w:rsidR="008771FE" w:rsidRPr="0091023F">
        <w:rPr>
          <w:rFonts w:ascii="Arial" w:hAnsi="Arial" w:cs="Arial"/>
          <w:sz w:val="24"/>
          <w:szCs w:val="24"/>
        </w:rPr>
        <w:t>202</w:t>
      </w:r>
      <w:r w:rsidR="000A634B" w:rsidRPr="0091023F">
        <w:rPr>
          <w:rFonts w:ascii="Arial" w:hAnsi="Arial" w:cs="Arial"/>
          <w:sz w:val="24"/>
          <w:szCs w:val="24"/>
        </w:rPr>
        <w:t>3</w:t>
      </w:r>
      <w:r w:rsidRPr="0091023F">
        <w:rPr>
          <w:rFonts w:ascii="Arial" w:hAnsi="Arial" w:cs="Arial"/>
          <w:sz w:val="24"/>
          <w:szCs w:val="24"/>
        </w:rPr>
        <w:t>.</w:t>
      </w:r>
      <w:bookmarkStart w:id="47" w:name="_Toc528045419"/>
    </w:p>
    <w:p w14:paraId="18ADE42D" w14:textId="77777777" w:rsidR="005D4777" w:rsidRPr="0091023F" w:rsidRDefault="005D4777" w:rsidP="00A31B13">
      <w:pPr>
        <w:pStyle w:val="Prrafodelista"/>
        <w:rPr>
          <w:rFonts w:ascii="Arial" w:hAnsi="Arial" w:cs="Arial"/>
          <w:b/>
          <w:color w:val="538135" w:themeColor="accent6" w:themeShade="BF"/>
          <w:sz w:val="24"/>
        </w:rPr>
      </w:pPr>
    </w:p>
    <w:p w14:paraId="62175F13" w14:textId="77777777" w:rsidR="0046016A" w:rsidRPr="0091023F" w:rsidRDefault="0046016A" w:rsidP="002D3D23">
      <w:pPr>
        <w:pStyle w:val="Ttulo2"/>
        <w:numPr>
          <w:ilvl w:val="1"/>
          <w:numId w:val="5"/>
        </w:numPr>
        <w:tabs>
          <w:tab w:val="clear" w:pos="576"/>
          <w:tab w:val="num" w:pos="284"/>
        </w:tabs>
        <w:rPr>
          <w:rFonts w:ascii="Arial" w:hAnsi="Arial" w:cs="Arial"/>
          <w:b/>
          <w:color w:val="538135" w:themeColor="accent6" w:themeShade="BF"/>
          <w:sz w:val="24"/>
        </w:rPr>
      </w:pPr>
      <w:bookmarkStart w:id="48" w:name="_Toc89346189"/>
      <w:r w:rsidRPr="0091023F">
        <w:rPr>
          <w:rFonts w:ascii="Arial" w:hAnsi="Arial" w:cs="Arial"/>
          <w:b/>
          <w:color w:val="538135" w:themeColor="accent6" w:themeShade="BF"/>
          <w:sz w:val="24"/>
        </w:rPr>
        <w:t>Vehículos</w:t>
      </w:r>
      <w:bookmarkEnd w:id="47"/>
      <w:bookmarkEnd w:id="48"/>
      <w:r w:rsidRPr="0091023F">
        <w:rPr>
          <w:rFonts w:ascii="Arial" w:hAnsi="Arial" w:cs="Arial"/>
          <w:b/>
          <w:color w:val="538135" w:themeColor="accent6" w:themeShade="BF"/>
          <w:sz w:val="24"/>
        </w:rPr>
        <w:t xml:space="preserve"> </w:t>
      </w:r>
    </w:p>
    <w:p w14:paraId="35A735BE" w14:textId="77777777" w:rsidR="000901B3" w:rsidRPr="0091023F" w:rsidRDefault="000901B3" w:rsidP="00A31B13">
      <w:pPr>
        <w:rPr>
          <w:lang w:val="x-none"/>
        </w:rPr>
      </w:pPr>
    </w:p>
    <w:p w14:paraId="6AC58BB1" w14:textId="77777777" w:rsidR="00AE5C0D" w:rsidRPr="0091023F" w:rsidRDefault="00AE5C0D" w:rsidP="00A31B13">
      <w:pPr>
        <w:numPr>
          <w:ilvl w:val="0"/>
          <w:numId w:val="2"/>
        </w:numPr>
        <w:tabs>
          <w:tab w:val="clear" w:pos="375"/>
          <w:tab w:val="left" w:pos="360"/>
          <w:tab w:val="num" w:pos="567"/>
        </w:tabs>
        <w:ind w:left="0" w:firstLine="0"/>
        <w:jc w:val="both"/>
        <w:rPr>
          <w:rFonts w:ascii="Arial" w:hAnsi="Arial" w:cs="Arial"/>
          <w:color w:val="C00000"/>
          <w:sz w:val="24"/>
          <w:szCs w:val="24"/>
        </w:rPr>
      </w:pPr>
      <w:r w:rsidRPr="0091023F">
        <w:rPr>
          <w:rFonts w:ascii="Arial" w:hAnsi="Arial" w:cs="Arial"/>
          <w:sz w:val="24"/>
          <w:szCs w:val="24"/>
        </w:rPr>
        <w:t xml:space="preserve">Para la formulación </w:t>
      </w:r>
      <w:r w:rsidR="009E1BD6" w:rsidRPr="0091023F">
        <w:rPr>
          <w:rFonts w:ascii="Arial" w:hAnsi="Arial" w:cs="Arial"/>
          <w:sz w:val="24"/>
          <w:szCs w:val="24"/>
        </w:rPr>
        <w:t xml:space="preserve">de </w:t>
      </w:r>
      <w:r w:rsidR="000C7C3F" w:rsidRPr="0091023F">
        <w:rPr>
          <w:rFonts w:ascii="Arial" w:hAnsi="Arial" w:cs="Arial"/>
          <w:sz w:val="24"/>
          <w:szCs w:val="24"/>
        </w:rPr>
        <w:t>V</w:t>
      </w:r>
      <w:r w:rsidR="009E1BD6" w:rsidRPr="0091023F">
        <w:rPr>
          <w:rFonts w:ascii="Arial" w:hAnsi="Arial" w:cs="Arial"/>
          <w:sz w:val="24"/>
          <w:szCs w:val="24"/>
        </w:rPr>
        <w:t>ehículos se utiliza el</w:t>
      </w:r>
      <w:r w:rsidRPr="0091023F">
        <w:rPr>
          <w:rFonts w:ascii="Arial" w:hAnsi="Arial" w:cs="Arial"/>
          <w:sz w:val="24"/>
          <w:szCs w:val="24"/>
        </w:rPr>
        <w:t xml:space="preserve"> </w:t>
      </w:r>
      <w:r w:rsidR="000B05E5" w:rsidRPr="0091023F">
        <w:rPr>
          <w:rFonts w:ascii="Arial" w:hAnsi="Arial" w:cs="Arial"/>
          <w:sz w:val="24"/>
          <w:szCs w:val="24"/>
        </w:rPr>
        <w:t xml:space="preserve">Sistema de Pre-Formulación Presupuestaria </w:t>
      </w:r>
      <w:r w:rsidR="00776BB5" w:rsidRPr="0091023F">
        <w:rPr>
          <w:rFonts w:ascii="Arial" w:hAnsi="Arial" w:cs="Arial"/>
          <w:sz w:val="24"/>
          <w:szCs w:val="24"/>
        </w:rPr>
        <w:t xml:space="preserve">(Sistema </w:t>
      </w:r>
      <w:r w:rsidR="000B05E5" w:rsidRPr="0091023F">
        <w:rPr>
          <w:rFonts w:ascii="Arial" w:hAnsi="Arial" w:cs="Arial"/>
          <w:sz w:val="24"/>
          <w:szCs w:val="24"/>
        </w:rPr>
        <w:t>S-PREF</w:t>
      </w:r>
      <w:r w:rsidR="00776BB5" w:rsidRPr="0091023F">
        <w:rPr>
          <w:rFonts w:ascii="Arial" w:hAnsi="Arial" w:cs="Arial"/>
          <w:sz w:val="24"/>
          <w:szCs w:val="24"/>
        </w:rPr>
        <w:t>)</w:t>
      </w:r>
      <w:r w:rsidRPr="0091023F">
        <w:rPr>
          <w:rFonts w:ascii="Arial" w:hAnsi="Arial" w:cs="Arial"/>
          <w:sz w:val="24"/>
          <w:szCs w:val="24"/>
        </w:rPr>
        <w:t xml:space="preserve">, por lo cual toda gestión al respecto se debe realizar </w:t>
      </w:r>
      <w:r w:rsidR="009E1BD6" w:rsidRPr="0091023F">
        <w:rPr>
          <w:rFonts w:ascii="Arial" w:hAnsi="Arial" w:cs="Arial"/>
          <w:sz w:val="24"/>
          <w:szCs w:val="24"/>
        </w:rPr>
        <w:t xml:space="preserve">únicamente </w:t>
      </w:r>
      <w:r w:rsidRPr="0091023F">
        <w:rPr>
          <w:rFonts w:ascii="Arial" w:hAnsi="Arial" w:cs="Arial"/>
          <w:sz w:val="24"/>
          <w:szCs w:val="24"/>
        </w:rPr>
        <w:t>mediante dicho sistema.</w:t>
      </w:r>
      <w:r w:rsidR="00C87391" w:rsidRPr="0091023F">
        <w:rPr>
          <w:rFonts w:ascii="Arial" w:hAnsi="Arial" w:cs="Arial"/>
          <w:sz w:val="24"/>
          <w:szCs w:val="24"/>
        </w:rPr>
        <w:t xml:space="preserve"> </w:t>
      </w:r>
      <w:r w:rsidR="00707058" w:rsidRPr="0091023F">
        <w:rPr>
          <w:rFonts w:ascii="Arial" w:hAnsi="Arial" w:cs="Arial"/>
          <w:sz w:val="24"/>
          <w:szCs w:val="24"/>
        </w:rPr>
        <w:t>La</w:t>
      </w:r>
      <w:r w:rsidR="00C87391" w:rsidRPr="0091023F">
        <w:rPr>
          <w:rFonts w:ascii="Arial" w:hAnsi="Arial" w:cs="Arial"/>
          <w:sz w:val="24"/>
          <w:szCs w:val="24"/>
        </w:rPr>
        <w:t xml:space="preserve"> Dirección Ejecutiva publicó la Circular </w:t>
      </w:r>
      <w:r w:rsidR="00776BB5" w:rsidRPr="0091023F">
        <w:rPr>
          <w:rFonts w:ascii="Arial" w:hAnsi="Arial" w:cs="Arial"/>
          <w:sz w:val="24"/>
          <w:szCs w:val="24"/>
        </w:rPr>
        <w:t>N°</w:t>
      </w:r>
      <w:r w:rsidR="00B800FB" w:rsidRPr="0091023F">
        <w:rPr>
          <w:rFonts w:ascii="Arial" w:hAnsi="Arial" w:cs="Arial"/>
          <w:sz w:val="24"/>
          <w:szCs w:val="24"/>
        </w:rPr>
        <w:t>131-2022</w:t>
      </w:r>
      <w:r w:rsidR="00C87391" w:rsidRPr="0091023F">
        <w:rPr>
          <w:rFonts w:ascii="Arial" w:hAnsi="Arial" w:cs="Arial"/>
          <w:sz w:val="24"/>
          <w:szCs w:val="24"/>
        </w:rPr>
        <w:t xml:space="preserve"> del </w:t>
      </w:r>
      <w:r w:rsidR="00B800FB" w:rsidRPr="0091023F">
        <w:rPr>
          <w:rFonts w:ascii="Arial" w:hAnsi="Arial" w:cs="Arial"/>
          <w:sz w:val="24"/>
          <w:szCs w:val="24"/>
        </w:rPr>
        <w:t>27</w:t>
      </w:r>
      <w:r w:rsidR="001F4B08" w:rsidRPr="0091023F">
        <w:rPr>
          <w:rFonts w:ascii="Arial" w:hAnsi="Arial" w:cs="Arial"/>
          <w:sz w:val="24"/>
          <w:szCs w:val="24"/>
        </w:rPr>
        <w:t xml:space="preserve"> de </w:t>
      </w:r>
      <w:r w:rsidR="00B800FB" w:rsidRPr="0091023F">
        <w:rPr>
          <w:rFonts w:ascii="Arial" w:hAnsi="Arial" w:cs="Arial"/>
          <w:sz w:val="24"/>
          <w:szCs w:val="24"/>
        </w:rPr>
        <w:t>setiembre del 2022</w:t>
      </w:r>
      <w:r w:rsidR="00C87391" w:rsidRPr="0091023F">
        <w:rPr>
          <w:rFonts w:ascii="Arial" w:hAnsi="Arial" w:cs="Arial"/>
          <w:sz w:val="24"/>
          <w:szCs w:val="24"/>
        </w:rPr>
        <w:t>, en donde se detalla el procedimiento establecido y la fecha para enviar la información.</w:t>
      </w:r>
    </w:p>
    <w:p w14:paraId="378D050E" w14:textId="77777777" w:rsidR="00AE5C0D" w:rsidRPr="0091023F" w:rsidRDefault="00AE5C0D" w:rsidP="00AE5C0D">
      <w:pPr>
        <w:jc w:val="both"/>
        <w:rPr>
          <w:rFonts w:ascii="Arial" w:hAnsi="Arial" w:cs="Arial"/>
          <w:sz w:val="24"/>
          <w:szCs w:val="24"/>
        </w:rPr>
      </w:pPr>
    </w:p>
    <w:p w14:paraId="3807B863" w14:textId="77777777" w:rsidR="0046016A" w:rsidRPr="0091023F" w:rsidRDefault="0046016A" w:rsidP="00B03FFF">
      <w:pPr>
        <w:numPr>
          <w:ilvl w:val="0"/>
          <w:numId w:val="2"/>
        </w:numPr>
        <w:tabs>
          <w:tab w:val="left" w:pos="142"/>
          <w:tab w:val="num" w:pos="567"/>
        </w:tabs>
        <w:ind w:left="0" w:firstLine="0"/>
        <w:jc w:val="both"/>
        <w:rPr>
          <w:rFonts w:ascii="Arial" w:hAnsi="Arial" w:cs="Arial"/>
          <w:sz w:val="24"/>
          <w:szCs w:val="24"/>
        </w:rPr>
      </w:pPr>
      <w:r w:rsidRPr="0091023F">
        <w:rPr>
          <w:rFonts w:ascii="Arial" w:hAnsi="Arial" w:cs="Arial"/>
          <w:sz w:val="24"/>
          <w:szCs w:val="24"/>
        </w:rPr>
        <w:t xml:space="preserve">La </w:t>
      </w:r>
      <w:smartTag w:uri="urn:schemas-microsoft-com:office:smarttags" w:element="PersonName">
        <w:r w:rsidRPr="0091023F">
          <w:rPr>
            <w:rFonts w:ascii="Arial" w:hAnsi="Arial" w:cs="Arial"/>
            <w:sz w:val="24"/>
            <w:szCs w:val="24"/>
          </w:rPr>
          <w:t>Dirección Ejecutiva</w:t>
        </w:r>
      </w:smartTag>
      <w:r w:rsidRPr="0091023F">
        <w:rPr>
          <w:rFonts w:ascii="Arial" w:hAnsi="Arial" w:cs="Arial"/>
          <w:sz w:val="24"/>
          <w:szCs w:val="24"/>
        </w:rPr>
        <w:t xml:space="preserve"> consolida </w:t>
      </w:r>
      <w:r w:rsidR="00847ACB" w:rsidRPr="0091023F">
        <w:rPr>
          <w:rFonts w:ascii="Arial" w:hAnsi="Arial" w:cs="Arial"/>
          <w:sz w:val="24"/>
          <w:szCs w:val="24"/>
        </w:rPr>
        <w:t xml:space="preserve">y analiza </w:t>
      </w:r>
      <w:r w:rsidRPr="0091023F">
        <w:rPr>
          <w:rFonts w:ascii="Arial" w:hAnsi="Arial" w:cs="Arial"/>
          <w:sz w:val="24"/>
          <w:szCs w:val="24"/>
        </w:rPr>
        <w:t xml:space="preserve">las solicitudes </w:t>
      </w:r>
      <w:r w:rsidR="00847ACB" w:rsidRPr="0091023F">
        <w:rPr>
          <w:rFonts w:ascii="Arial" w:hAnsi="Arial" w:cs="Arial"/>
          <w:sz w:val="24"/>
          <w:szCs w:val="24"/>
        </w:rPr>
        <w:t xml:space="preserve">que recibe, prepara el anteproyecto del presupuesto de Vehículos y posteriormente lo remite </w:t>
      </w:r>
      <w:r w:rsidRPr="0091023F">
        <w:rPr>
          <w:rFonts w:ascii="Arial" w:hAnsi="Arial" w:cs="Arial"/>
          <w:sz w:val="24"/>
          <w:szCs w:val="24"/>
        </w:rPr>
        <w:t>a</w:t>
      </w:r>
      <w:r w:rsidR="001C2383" w:rsidRPr="0091023F">
        <w:rPr>
          <w:rFonts w:ascii="Arial" w:hAnsi="Arial" w:cs="Arial"/>
          <w:sz w:val="24"/>
          <w:szCs w:val="24"/>
        </w:rPr>
        <w:t xml:space="preserve"> </w:t>
      </w:r>
      <w:r w:rsidRPr="0091023F">
        <w:rPr>
          <w:rFonts w:ascii="Arial" w:hAnsi="Arial" w:cs="Arial"/>
          <w:sz w:val="24"/>
          <w:szCs w:val="24"/>
        </w:rPr>
        <w:t>l</w:t>
      </w:r>
      <w:r w:rsidR="001C2383" w:rsidRPr="0091023F">
        <w:rPr>
          <w:rFonts w:ascii="Arial" w:hAnsi="Arial" w:cs="Arial"/>
          <w:sz w:val="24"/>
          <w:szCs w:val="24"/>
        </w:rPr>
        <w:t>a</w:t>
      </w:r>
      <w:r w:rsidRPr="0091023F">
        <w:rPr>
          <w:rFonts w:ascii="Arial" w:hAnsi="Arial" w:cs="Arial"/>
          <w:sz w:val="24"/>
          <w:szCs w:val="24"/>
        </w:rPr>
        <w:t xml:space="preserve"> </w:t>
      </w:r>
      <w:r w:rsidR="001C2383" w:rsidRPr="0091023F">
        <w:rPr>
          <w:rFonts w:ascii="Arial" w:hAnsi="Arial" w:cs="Arial"/>
          <w:sz w:val="24"/>
          <w:szCs w:val="24"/>
        </w:rPr>
        <w:t>Dirección de Planificación</w:t>
      </w:r>
      <w:r w:rsidR="006363DF" w:rsidRPr="0091023F">
        <w:rPr>
          <w:rFonts w:ascii="Arial" w:hAnsi="Arial" w:cs="Arial"/>
          <w:sz w:val="24"/>
          <w:szCs w:val="24"/>
        </w:rPr>
        <w:t xml:space="preserve">, mediante </w:t>
      </w:r>
      <w:r w:rsidR="00BE6459" w:rsidRPr="0091023F">
        <w:rPr>
          <w:rFonts w:ascii="Arial" w:hAnsi="Arial" w:cs="Arial"/>
          <w:sz w:val="24"/>
          <w:szCs w:val="24"/>
        </w:rPr>
        <w:t xml:space="preserve">el Sistema SIGA-PJ, </w:t>
      </w:r>
      <w:r w:rsidR="00766D1F" w:rsidRPr="0091023F">
        <w:rPr>
          <w:rFonts w:ascii="Arial" w:hAnsi="Arial" w:cs="Arial"/>
          <w:sz w:val="24"/>
          <w:szCs w:val="24"/>
        </w:rPr>
        <w:t xml:space="preserve">en la oficina 9997 </w:t>
      </w:r>
      <w:r w:rsidRPr="0091023F">
        <w:rPr>
          <w:rFonts w:ascii="Arial" w:hAnsi="Arial" w:cs="Arial"/>
          <w:sz w:val="24"/>
          <w:szCs w:val="24"/>
        </w:rPr>
        <w:t>Vehículos.</w:t>
      </w:r>
    </w:p>
    <w:p w14:paraId="1B3980B0" w14:textId="77777777" w:rsidR="006363DF" w:rsidRPr="0091023F" w:rsidRDefault="006363DF" w:rsidP="0009121B">
      <w:pPr>
        <w:tabs>
          <w:tab w:val="left" w:pos="360"/>
        </w:tabs>
        <w:jc w:val="both"/>
        <w:rPr>
          <w:rFonts w:ascii="Arial" w:hAnsi="Arial" w:cs="Arial"/>
          <w:sz w:val="24"/>
          <w:szCs w:val="24"/>
        </w:rPr>
      </w:pPr>
    </w:p>
    <w:p w14:paraId="080AA7CC" w14:textId="77777777" w:rsidR="0009121B" w:rsidRPr="0091023F" w:rsidRDefault="0009121B" w:rsidP="007D57EC">
      <w:pPr>
        <w:tabs>
          <w:tab w:val="left" w:pos="360"/>
        </w:tabs>
        <w:jc w:val="both"/>
        <w:rPr>
          <w:rFonts w:ascii="Arial" w:hAnsi="Arial" w:cs="Arial"/>
          <w:color w:val="000000" w:themeColor="text1"/>
          <w:sz w:val="24"/>
          <w:szCs w:val="24"/>
        </w:rPr>
      </w:pPr>
      <w:r w:rsidRPr="0091023F">
        <w:rPr>
          <w:rFonts w:ascii="Arial" w:hAnsi="Arial" w:cs="Arial"/>
          <w:color w:val="000000" w:themeColor="text1"/>
          <w:sz w:val="24"/>
          <w:szCs w:val="24"/>
        </w:rPr>
        <w:t>Otr</w:t>
      </w:r>
      <w:r w:rsidR="009E1BD6" w:rsidRPr="0091023F">
        <w:rPr>
          <w:rFonts w:ascii="Arial" w:hAnsi="Arial" w:cs="Arial"/>
          <w:color w:val="000000" w:themeColor="text1"/>
          <w:sz w:val="24"/>
          <w:szCs w:val="24"/>
        </w:rPr>
        <w:t xml:space="preserve">os equipos de </w:t>
      </w:r>
      <w:r w:rsidRPr="0091023F">
        <w:rPr>
          <w:rFonts w:ascii="Arial" w:hAnsi="Arial" w:cs="Arial"/>
          <w:color w:val="000000" w:themeColor="text1"/>
          <w:sz w:val="24"/>
          <w:szCs w:val="24"/>
        </w:rPr>
        <w:t xml:space="preserve">transporte que no entran dentro de esta clasificación, como </w:t>
      </w:r>
      <w:r w:rsidR="00766D1F" w:rsidRPr="0091023F">
        <w:rPr>
          <w:rFonts w:ascii="Arial" w:hAnsi="Arial" w:cs="Arial"/>
          <w:color w:val="000000" w:themeColor="text1"/>
          <w:sz w:val="24"/>
          <w:szCs w:val="24"/>
        </w:rPr>
        <w:t>las carretillas</w:t>
      </w:r>
      <w:r w:rsidRPr="0091023F">
        <w:rPr>
          <w:rFonts w:ascii="Arial" w:hAnsi="Arial" w:cs="Arial"/>
          <w:color w:val="000000" w:themeColor="text1"/>
          <w:sz w:val="24"/>
          <w:szCs w:val="24"/>
        </w:rPr>
        <w:t>, se deben incluir en el presupuesto de la oficina</w:t>
      </w:r>
      <w:r w:rsidR="00EF5A42" w:rsidRPr="0091023F">
        <w:rPr>
          <w:rFonts w:ascii="Arial" w:hAnsi="Arial" w:cs="Arial"/>
          <w:color w:val="000000" w:themeColor="text1"/>
          <w:sz w:val="24"/>
          <w:szCs w:val="24"/>
        </w:rPr>
        <w:t xml:space="preserve"> </w:t>
      </w:r>
      <w:r w:rsidR="009E1BD6" w:rsidRPr="0091023F">
        <w:rPr>
          <w:rFonts w:ascii="Arial" w:hAnsi="Arial" w:cs="Arial"/>
          <w:color w:val="000000" w:themeColor="text1"/>
          <w:sz w:val="24"/>
          <w:szCs w:val="24"/>
        </w:rPr>
        <w:t>mediante el Sistema SIGA-PJ</w:t>
      </w:r>
      <w:r w:rsidRPr="0091023F">
        <w:rPr>
          <w:rFonts w:ascii="Arial" w:hAnsi="Arial" w:cs="Arial"/>
          <w:color w:val="000000" w:themeColor="text1"/>
          <w:sz w:val="24"/>
          <w:szCs w:val="24"/>
        </w:rPr>
        <w:t>.</w:t>
      </w:r>
    </w:p>
    <w:p w14:paraId="1BD3F801" w14:textId="77777777" w:rsidR="004C1037" w:rsidRPr="00CA011B" w:rsidRDefault="004C1037" w:rsidP="00454F79">
      <w:pPr>
        <w:tabs>
          <w:tab w:val="left" w:pos="360"/>
          <w:tab w:val="left" w:pos="425"/>
          <w:tab w:val="left" w:pos="567"/>
        </w:tabs>
        <w:jc w:val="both"/>
        <w:rPr>
          <w:rFonts w:ascii="Arial" w:hAnsi="Arial" w:cs="Arial"/>
          <w:color w:val="C00000"/>
          <w:sz w:val="24"/>
          <w:szCs w:val="24"/>
        </w:rPr>
      </w:pPr>
    </w:p>
    <w:p w14:paraId="2DDE0F5D" w14:textId="77777777" w:rsidR="008D1F86" w:rsidRPr="0091023F" w:rsidRDefault="009B515A" w:rsidP="008D1F86">
      <w:pPr>
        <w:numPr>
          <w:ilvl w:val="0"/>
          <w:numId w:val="2"/>
        </w:numPr>
        <w:tabs>
          <w:tab w:val="left" w:pos="142"/>
          <w:tab w:val="num" w:pos="567"/>
        </w:tabs>
        <w:ind w:left="0" w:firstLine="0"/>
        <w:jc w:val="both"/>
        <w:rPr>
          <w:rFonts w:ascii="Arial" w:hAnsi="Arial" w:cs="Arial"/>
          <w:sz w:val="24"/>
          <w:szCs w:val="24"/>
        </w:rPr>
      </w:pPr>
      <w:r w:rsidRPr="0091023F">
        <w:rPr>
          <w:rFonts w:ascii="Arial" w:hAnsi="Arial" w:cs="Arial"/>
          <w:sz w:val="24"/>
          <w:szCs w:val="24"/>
        </w:rPr>
        <w:t xml:space="preserve">Conforme la política institucional y las normas de formulación presupuestaria, el cambio de los vehículos se realiza cuando cumplen 6 años de antigüedad; por lo </w:t>
      </w:r>
      <w:r w:rsidRPr="0091023F">
        <w:rPr>
          <w:rFonts w:ascii="Arial" w:hAnsi="Arial" w:cs="Arial"/>
          <w:sz w:val="24"/>
          <w:szCs w:val="24"/>
        </w:rPr>
        <w:lastRenderedPageBreak/>
        <w:t>tanto, para el período presupuestario 202</w:t>
      </w:r>
      <w:r w:rsidR="00317F0C" w:rsidRPr="0091023F">
        <w:rPr>
          <w:rFonts w:ascii="Arial" w:hAnsi="Arial" w:cs="Arial"/>
          <w:sz w:val="24"/>
          <w:szCs w:val="24"/>
        </w:rPr>
        <w:t>4</w:t>
      </w:r>
      <w:r w:rsidRPr="0091023F">
        <w:rPr>
          <w:rFonts w:ascii="Arial" w:hAnsi="Arial" w:cs="Arial"/>
          <w:sz w:val="24"/>
          <w:szCs w:val="24"/>
        </w:rPr>
        <w:t xml:space="preserve"> se autoriza el cambio de los vehículos cuyo modelo sea del año 201</w:t>
      </w:r>
      <w:r w:rsidR="000B05E5" w:rsidRPr="0091023F">
        <w:rPr>
          <w:rFonts w:ascii="Arial" w:hAnsi="Arial" w:cs="Arial"/>
          <w:sz w:val="24"/>
          <w:szCs w:val="24"/>
        </w:rPr>
        <w:t>8</w:t>
      </w:r>
      <w:r w:rsidRPr="0091023F">
        <w:rPr>
          <w:rFonts w:ascii="Arial" w:hAnsi="Arial" w:cs="Arial"/>
          <w:sz w:val="24"/>
          <w:szCs w:val="24"/>
        </w:rPr>
        <w:t xml:space="preserve"> o anterior a este, conforme las directrices enviadas en circular </w:t>
      </w:r>
      <w:r w:rsidR="00776BB5" w:rsidRPr="0091023F">
        <w:rPr>
          <w:rFonts w:ascii="Arial" w:hAnsi="Arial" w:cs="Arial"/>
          <w:sz w:val="24"/>
          <w:szCs w:val="24"/>
        </w:rPr>
        <w:t>N°</w:t>
      </w:r>
      <w:r w:rsidR="00317F0C" w:rsidRPr="0091023F">
        <w:rPr>
          <w:rFonts w:ascii="Arial" w:hAnsi="Arial" w:cs="Arial"/>
          <w:sz w:val="24"/>
          <w:szCs w:val="24"/>
        </w:rPr>
        <w:t>131-2022</w:t>
      </w:r>
      <w:r w:rsidRPr="0091023F">
        <w:rPr>
          <w:rFonts w:ascii="Arial" w:hAnsi="Arial" w:cs="Arial"/>
          <w:sz w:val="24"/>
          <w:szCs w:val="24"/>
        </w:rPr>
        <w:t xml:space="preserve"> de la Dirección Ejecutiva; sin detrimento de la aplicación de nuevas políticas externas relacionadas con la formulación presupuestaria.</w:t>
      </w:r>
    </w:p>
    <w:p w14:paraId="3B0023D3" w14:textId="77777777" w:rsidR="008D1F86" w:rsidRPr="0091023F" w:rsidRDefault="008D1F86" w:rsidP="008D1F86">
      <w:pPr>
        <w:tabs>
          <w:tab w:val="left" w:pos="360"/>
          <w:tab w:val="left" w:pos="425"/>
          <w:tab w:val="left" w:pos="567"/>
        </w:tabs>
        <w:jc w:val="both"/>
        <w:rPr>
          <w:rFonts w:ascii="Arial" w:hAnsi="Arial" w:cs="Arial"/>
          <w:color w:val="C00000"/>
          <w:sz w:val="24"/>
          <w:szCs w:val="24"/>
        </w:rPr>
      </w:pPr>
    </w:p>
    <w:p w14:paraId="0F6B229B" w14:textId="77777777" w:rsidR="00AF0401" w:rsidRPr="0091023F" w:rsidRDefault="00AF0401" w:rsidP="009D5E00">
      <w:pPr>
        <w:numPr>
          <w:ilvl w:val="0"/>
          <w:numId w:val="2"/>
        </w:numPr>
        <w:tabs>
          <w:tab w:val="left" w:pos="142"/>
          <w:tab w:val="num" w:pos="567"/>
        </w:tabs>
        <w:ind w:left="0" w:firstLine="0"/>
        <w:jc w:val="both"/>
        <w:rPr>
          <w:rFonts w:ascii="Arial" w:hAnsi="Arial" w:cs="Arial"/>
          <w:sz w:val="24"/>
          <w:szCs w:val="24"/>
        </w:rPr>
      </w:pPr>
      <w:r w:rsidRPr="0091023F">
        <w:rPr>
          <w:rFonts w:ascii="Arial" w:hAnsi="Arial" w:cs="Arial"/>
          <w:sz w:val="24"/>
          <w:szCs w:val="24"/>
        </w:rPr>
        <w:t>Se insta a los Centros de Responsabilidad valorar la adquisición de vehículos eléctricos o de bajas emisiones, considerando las funciones de los distintos sectores de la institución teniendo el enfoque principal en las actividades que no están relacionadas con las labores policiales o de seguridad, así como la ubicación geográfica de las oficinas. Lo anterior, con el fin de promover la transición hacia una flotilla vehicular eléctrica o cero emisiones, para dar cumplimiento a la directriz número N°033-MINAE-MOPT del “Reglamento para la elaboración de programas de Gestión Ambiental Institucional en el sector público de Costa Rica”, de la Comisión Técnica Evaluadora del Ministerio de Ambiente y Energía (MINAE). </w:t>
      </w:r>
    </w:p>
    <w:p w14:paraId="1C1B5CB1" w14:textId="77777777" w:rsidR="00AF0401" w:rsidRPr="0091023F" w:rsidRDefault="00AF0401" w:rsidP="009D5E00">
      <w:pPr>
        <w:pStyle w:val="Prrafodelista"/>
        <w:ind w:left="284" w:hanging="284"/>
        <w:jc w:val="both"/>
        <w:rPr>
          <w:rFonts w:ascii="Arial" w:hAnsi="Arial" w:cs="Arial"/>
          <w:sz w:val="24"/>
          <w:szCs w:val="24"/>
        </w:rPr>
      </w:pPr>
    </w:p>
    <w:p w14:paraId="60BFB79C" w14:textId="77777777" w:rsidR="00AF0401" w:rsidRPr="0091023F" w:rsidRDefault="00AF0401" w:rsidP="009D5E00">
      <w:pPr>
        <w:pStyle w:val="Prrafodelista"/>
        <w:ind w:left="0"/>
        <w:jc w:val="both"/>
        <w:rPr>
          <w:rFonts w:ascii="Arial" w:hAnsi="Arial" w:cs="Arial"/>
          <w:sz w:val="24"/>
          <w:szCs w:val="24"/>
        </w:rPr>
      </w:pPr>
      <w:r w:rsidRPr="0091023F">
        <w:rPr>
          <w:rFonts w:ascii="Arial" w:hAnsi="Arial" w:cs="Arial"/>
          <w:sz w:val="24"/>
          <w:szCs w:val="24"/>
        </w:rPr>
        <w:t xml:space="preserve">En este sentido el Consejo Superior en la sesión N°51-2022, artículo XXI, conoció y aprobó el oficio N°1887-DE-2022 de la Dirección Ejecutiva que señala lo siguiente: “3.1. Velar que en la formulación del presupuesto del 2024 y 2025, se incluyan los recursos necesarios para la adquisición de los 5 vehículos eléctricos tipo sedán para la Sección de Transportes Administrativos; así como, los recursos para la compra e instalación de las estaciones de cargas respectivas.”. </w:t>
      </w:r>
    </w:p>
    <w:p w14:paraId="35F3B630" w14:textId="77777777" w:rsidR="00970560" w:rsidRPr="0091023F" w:rsidRDefault="00970560" w:rsidP="00607D86">
      <w:pPr>
        <w:tabs>
          <w:tab w:val="left" w:pos="360"/>
          <w:tab w:val="left" w:pos="425"/>
          <w:tab w:val="left" w:pos="567"/>
        </w:tabs>
        <w:jc w:val="both"/>
        <w:rPr>
          <w:rFonts w:ascii="Arial" w:hAnsi="Arial" w:cs="Arial"/>
          <w:color w:val="C00000"/>
          <w:sz w:val="24"/>
          <w:szCs w:val="24"/>
        </w:rPr>
      </w:pPr>
    </w:p>
    <w:p w14:paraId="61A11319" w14:textId="77777777" w:rsidR="0046016A" w:rsidRPr="0091023F" w:rsidRDefault="0046016A" w:rsidP="00EF70C6">
      <w:pPr>
        <w:numPr>
          <w:ilvl w:val="0"/>
          <w:numId w:val="2"/>
        </w:numPr>
        <w:tabs>
          <w:tab w:val="clear" w:pos="375"/>
          <w:tab w:val="left" w:pos="360"/>
          <w:tab w:val="num" w:pos="426"/>
        </w:tabs>
        <w:ind w:left="0" w:firstLine="0"/>
        <w:jc w:val="both"/>
        <w:rPr>
          <w:rFonts w:ascii="Arial" w:hAnsi="Arial" w:cs="Arial"/>
          <w:sz w:val="24"/>
          <w:szCs w:val="24"/>
        </w:rPr>
      </w:pPr>
      <w:r w:rsidRPr="0091023F">
        <w:rPr>
          <w:rFonts w:ascii="Arial" w:hAnsi="Arial" w:cs="Arial"/>
          <w:sz w:val="24"/>
          <w:szCs w:val="24"/>
        </w:rPr>
        <w:t xml:space="preserve">Con respecto a la reparación de los vehículos, en la </w:t>
      </w:r>
      <w:r w:rsidR="00776BB5" w:rsidRPr="0091023F">
        <w:rPr>
          <w:rFonts w:ascii="Arial" w:hAnsi="Arial" w:cs="Arial"/>
          <w:b/>
          <w:sz w:val="24"/>
          <w:szCs w:val="24"/>
        </w:rPr>
        <w:t>S</w:t>
      </w:r>
      <w:r w:rsidRPr="0091023F">
        <w:rPr>
          <w:rFonts w:ascii="Arial" w:hAnsi="Arial" w:cs="Arial"/>
          <w:b/>
          <w:sz w:val="24"/>
          <w:szCs w:val="24"/>
        </w:rPr>
        <w:t>ubpartida 10805 Mantenimiento y Reparación de Equipo de Transporte</w:t>
      </w:r>
      <w:r w:rsidRPr="0091023F">
        <w:rPr>
          <w:rFonts w:ascii="Arial" w:hAnsi="Arial" w:cs="Arial"/>
          <w:sz w:val="24"/>
          <w:szCs w:val="24"/>
        </w:rPr>
        <w:t xml:space="preserve">, se debe presupuestar el costo de la mano de obra y en la </w:t>
      </w:r>
      <w:r w:rsidR="00776BB5" w:rsidRPr="0091023F">
        <w:rPr>
          <w:rFonts w:ascii="Arial" w:hAnsi="Arial" w:cs="Arial"/>
          <w:b/>
          <w:sz w:val="24"/>
          <w:szCs w:val="24"/>
        </w:rPr>
        <w:t>S</w:t>
      </w:r>
      <w:r w:rsidRPr="0091023F">
        <w:rPr>
          <w:rFonts w:ascii="Arial" w:hAnsi="Arial" w:cs="Arial"/>
          <w:b/>
          <w:sz w:val="24"/>
          <w:szCs w:val="24"/>
        </w:rPr>
        <w:t>ubpartida 20402 Repuestos y Accesorios</w:t>
      </w:r>
      <w:r w:rsidR="00590543" w:rsidRPr="0091023F">
        <w:rPr>
          <w:rFonts w:ascii="Arial" w:hAnsi="Arial" w:cs="Arial"/>
          <w:b/>
          <w:sz w:val="24"/>
          <w:szCs w:val="24"/>
        </w:rPr>
        <w:t>,</w:t>
      </w:r>
      <w:r w:rsidRPr="0091023F">
        <w:rPr>
          <w:rFonts w:ascii="Arial" w:hAnsi="Arial" w:cs="Arial"/>
          <w:sz w:val="24"/>
          <w:szCs w:val="24"/>
        </w:rPr>
        <w:t xml:space="preserve"> la compra de repuestos</w:t>
      </w:r>
      <w:r w:rsidR="00590543" w:rsidRPr="0091023F">
        <w:rPr>
          <w:rFonts w:ascii="Arial" w:hAnsi="Arial" w:cs="Arial"/>
          <w:sz w:val="24"/>
          <w:szCs w:val="24"/>
        </w:rPr>
        <w:t>. S</w:t>
      </w:r>
      <w:r w:rsidRPr="0091023F">
        <w:rPr>
          <w:rFonts w:ascii="Arial" w:hAnsi="Arial" w:cs="Arial"/>
          <w:sz w:val="24"/>
          <w:szCs w:val="24"/>
        </w:rPr>
        <w:t xml:space="preserve">e </w:t>
      </w:r>
      <w:r w:rsidR="008612BA" w:rsidRPr="0091023F">
        <w:rPr>
          <w:rFonts w:ascii="Arial" w:hAnsi="Arial" w:cs="Arial"/>
          <w:sz w:val="24"/>
          <w:szCs w:val="24"/>
        </w:rPr>
        <w:t xml:space="preserve">puede </w:t>
      </w:r>
      <w:r w:rsidRPr="0091023F">
        <w:rPr>
          <w:rFonts w:ascii="Arial" w:hAnsi="Arial" w:cs="Arial"/>
          <w:sz w:val="24"/>
          <w:szCs w:val="24"/>
        </w:rPr>
        <w:t>utilizar la línea o artículo genérico</w:t>
      </w:r>
      <w:r w:rsidR="008612BA" w:rsidRPr="0091023F">
        <w:rPr>
          <w:rFonts w:ascii="Arial" w:hAnsi="Arial" w:cs="Arial"/>
          <w:sz w:val="24"/>
          <w:szCs w:val="24"/>
        </w:rPr>
        <w:t xml:space="preserve"> para incluir </w:t>
      </w:r>
      <w:r w:rsidR="00590543" w:rsidRPr="0091023F">
        <w:rPr>
          <w:rFonts w:ascii="Arial" w:hAnsi="Arial" w:cs="Arial"/>
          <w:sz w:val="24"/>
          <w:szCs w:val="24"/>
        </w:rPr>
        <w:t>l</w:t>
      </w:r>
      <w:r w:rsidR="008612BA" w:rsidRPr="0091023F">
        <w:rPr>
          <w:rFonts w:ascii="Arial" w:hAnsi="Arial" w:cs="Arial"/>
          <w:sz w:val="24"/>
          <w:szCs w:val="24"/>
        </w:rPr>
        <w:t xml:space="preserve">os recursos para </w:t>
      </w:r>
      <w:r w:rsidRPr="0091023F">
        <w:rPr>
          <w:rFonts w:ascii="Arial" w:hAnsi="Arial" w:cs="Arial"/>
          <w:sz w:val="24"/>
          <w:szCs w:val="24"/>
        </w:rPr>
        <w:t>imprevistos.</w:t>
      </w:r>
    </w:p>
    <w:p w14:paraId="7B6680BE" w14:textId="77777777" w:rsidR="00FD4963" w:rsidRPr="0091023F" w:rsidRDefault="00FD4963" w:rsidP="00FD4963">
      <w:pPr>
        <w:pStyle w:val="Prrafodelista"/>
        <w:rPr>
          <w:rFonts w:ascii="Arial" w:hAnsi="Arial" w:cs="Arial"/>
          <w:sz w:val="24"/>
          <w:szCs w:val="24"/>
        </w:rPr>
      </w:pPr>
    </w:p>
    <w:p w14:paraId="2665F0FC" w14:textId="77777777" w:rsidR="0025581C" w:rsidRPr="0091023F" w:rsidRDefault="00FB621F" w:rsidP="0066563E">
      <w:pPr>
        <w:numPr>
          <w:ilvl w:val="0"/>
          <w:numId w:val="2"/>
        </w:numPr>
        <w:tabs>
          <w:tab w:val="clear" w:pos="375"/>
          <w:tab w:val="left" w:pos="360"/>
          <w:tab w:val="left" w:pos="425"/>
          <w:tab w:val="left" w:pos="567"/>
          <w:tab w:val="num" w:pos="709"/>
        </w:tabs>
        <w:ind w:left="0" w:firstLine="0"/>
        <w:jc w:val="both"/>
        <w:rPr>
          <w:rFonts w:ascii="Arial" w:hAnsi="Arial" w:cs="Arial"/>
          <w:sz w:val="24"/>
          <w:szCs w:val="24"/>
        </w:rPr>
      </w:pPr>
      <w:r w:rsidRPr="0091023F">
        <w:rPr>
          <w:rFonts w:ascii="Arial" w:hAnsi="Arial" w:cs="Arial"/>
          <w:sz w:val="24"/>
          <w:szCs w:val="24"/>
        </w:rPr>
        <w:t>Con relación a la solicitud de vehículos no tripulados (Dro</w:t>
      </w:r>
      <w:r w:rsidR="009066B2" w:rsidRPr="0091023F">
        <w:rPr>
          <w:rFonts w:ascii="Arial" w:hAnsi="Arial" w:cs="Arial"/>
          <w:sz w:val="24"/>
          <w:szCs w:val="24"/>
        </w:rPr>
        <w:t>n</w:t>
      </w:r>
      <w:r w:rsidRPr="0091023F">
        <w:rPr>
          <w:rFonts w:ascii="Arial" w:hAnsi="Arial" w:cs="Arial"/>
          <w:sz w:val="24"/>
          <w:szCs w:val="24"/>
        </w:rPr>
        <w:t>), para la incorporación en el anteproyecto de presupuesto de la oficina se debe contar previamente con la autorización de la Dirección Ejecutiva</w:t>
      </w:r>
      <w:r w:rsidR="002E17A1" w:rsidRPr="0091023F">
        <w:rPr>
          <w:rFonts w:ascii="Arial" w:hAnsi="Arial" w:cs="Arial"/>
          <w:sz w:val="24"/>
          <w:szCs w:val="24"/>
        </w:rPr>
        <w:t xml:space="preserve">, con excepción del </w:t>
      </w:r>
      <w:r w:rsidR="00776BB5" w:rsidRPr="0091023F">
        <w:rPr>
          <w:rFonts w:ascii="Arial" w:hAnsi="Arial" w:cs="Arial"/>
          <w:sz w:val="24"/>
          <w:szCs w:val="24"/>
        </w:rPr>
        <w:t>p</w:t>
      </w:r>
      <w:r w:rsidR="002E17A1" w:rsidRPr="0091023F">
        <w:rPr>
          <w:rFonts w:ascii="Arial" w:hAnsi="Arial" w:cs="Arial"/>
          <w:sz w:val="24"/>
          <w:szCs w:val="24"/>
        </w:rPr>
        <w:t>rograma 928 Organismo de Investigación Judicial, donde quien autoriza es la Dirección General</w:t>
      </w:r>
      <w:r w:rsidRPr="0091023F">
        <w:rPr>
          <w:rFonts w:ascii="Arial" w:hAnsi="Arial" w:cs="Arial"/>
          <w:sz w:val="24"/>
          <w:szCs w:val="24"/>
        </w:rPr>
        <w:t xml:space="preserve">. </w:t>
      </w:r>
    </w:p>
    <w:p w14:paraId="2FDAC60B" w14:textId="77777777" w:rsidR="00D21661" w:rsidRPr="0091023F" w:rsidRDefault="00D21661" w:rsidP="00D21661">
      <w:pPr>
        <w:pStyle w:val="Prrafodelista"/>
        <w:rPr>
          <w:rFonts w:ascii="Arial" w:hAnsi="Arial" w:cs="Arial"/>
          <w:sz w:val="24"/>
          <w:szCs w:val="24"/>
        </w:rPr>
      </w:pPr>
    </w:p>
    <w:p w14:paraId="76EC6D4F" w14:textId="77777777" w:rsidR="00DB35B1" w:rsidRPr="0091023F" w:rsidRDefault="00DB35B1" w:rsidP="00D21661">
      <w:pPr>
        <w:pStyle w:val="Prrafodelista"/>
        <w:rPr>
          <w:rFonts w:ascii="Arial" w:hAnsi="Arial" w:cs="Arial"/>
          <w:sz w:val="24"/>
          <w:szCs w:val="24"/>
        </w:rPr>
      </w:pPr>
    </w:p>
    <w:p w14:paraId="672A5D51" w14:textId="77777777" w:rsidR="0046016A" w:rsidRPr="0091023F" w:rsidRDefault="0046016A" w:rsidP="00EB001D">
      <w:pPr>
        <w:pStyle w:val="Ttulo2"/>
        <w:numPr>
          <w:ilvl w:val="1"/>
          <w:numId w:val="5"/>
        </w:numPr>
        <w:tabs>
          <w:tab w:val="clear" w:pos="576"/>
          <w:tab w:val="num" w:pos="284"/>
        </w:tabs>
        <w:jc w:val="both"/>
        <w:rPr>
          <w:rFonts w:ascii="Arial" w:hAnsi="Arial" w:cs="Arial"/>
          <w:b/>
          <w:color w:val="538135" w:themeColor="accent6" w:themeShade="BF"/>
          <w:sz w:val="24"/>
        </w:rPr>
      </w:pPr>
      <w:bookmarkStart w:id="49" w:name="_Toc528045420"/>
      <w:bookmarkStart w:id="50" w:name="_Toc89346190"/>
      <w:r w:rsidRPr="0091023F">
        <w:rPr>
          <w:rFonts w:ascii="Arial" w:hAnsi="Arial" w:cs="Arial"/>
          <w:b/>
          <w:color w:val="538135" w:themeColor="accent6" w:themeShade="BF"/>
          <w:sz w:val="24"/>
        </w:rPr>
        <w:t xml:space="preserve">Mantenimiento, </w:t>
      </w:r>
      <w:r w:rsidR="008612BA" w:rsidRPr="0091023F">
        <w:rPr>
          <w:rFonts w:ascii="Arial" w:hAnsi="Arial" w:cs="Arial"/>
          <w:b/>
          <w:color w:val="538135" w:themeColor="accent6" w:themeShade="BF"/>
          <w:sz w:val="24"/>
        </w:rPr>
        <w:t>R</w:t>
      </w:r>
      <w:r w:rsidRPr="0091023F">
        <w:rPr>
          <w:rFonts w:ascii="Arial" w:hAnsi="Arial" w:cs="Arial"/>
          <w:b/>
          <w:color w:val="538135" w:themeColor="accent6" w:themeShade="BF"/>
          <w:sz w:val="24"/>
        </w:rPr>
        <w:t xml:space="preserve">emodelación y </w:t>
      </w:r>
      <w:r w:rsidR="008612BA" w:rsidRPr="0091023F">
        <w:rPr>
          <w:rFonts w:ascii="Arial" w:hAnsi="Arial" w:cs="Arial"/>
          <w:b/>
          <w:color w:val="538135" w:themeColor="accent6" w:themeShade="BF"/>
          <w:sz w:val="24"/>
        </w:rPr>
        <w:t>C</w:t>
      </w:r>
      <w:r w:rsidRPr="0091023F">
        <w:rPr>
          <w:rFonts w:ascii="Arial" w:hAnsi="Arial" w:cs="Arial"/>
          <w:b/>
          <w:color w:val="538135" w:themeColor="accent6" w:themeShade="BF"/>
          <w:sz w:val="24"/>
        </w:rPr>
        <w:t xml:space="preserve">onstrucción de </w:t>
      </w:r>
      <w:r w:rsidR="008612BA" w:rsidRPr="0091023F">
        <w:rPr>
          <w:rFonts w:ascii="Arial" w:hAnsi="Arial" w:cs="Arial"/>
          <w:b/>
          <w:color w:val="538135" w:themeColor="accent6" w:themeShade="BF"/>
          <w:sz w:val="24"/>
        </w:rPr>
        <w:t>E</w:t>
      </w:r>
      <w:r w:rsidRPr="0091023F">
        <w:rPr>
          <w:rFonts w:ascii="Arial" w:hAnsi="Arial" w:cs="Arial"/>
          <w:b/>
          <w:color w:val="538135" w:themeColor="accent6" w:themeShade="BF"/>
          <w:sz w:val="24"/>
        </w:rPr>
        <w:t>dificios</w:t>
      </w:r>
      <w:r w:rsidR="005156B4" w:rsidRPr="0091023F">
        <w:rPr>
          <w:rFonts w:ascii="Arial" w:hAnsi="Arial" w:cs="Arial"/>
          <w:b/>
          <w:color w:val="538135" w:themeColor="accent6" w:themeShade="BF"/>
          <w:sz w:val="24"/>
          <w:lang w:val="es-ES"/>
        </w:rPr>
        <w:t xml:space="preserve"> </w:t>
      </w:r>
      <w:r w:rsidR="00A6638F" w:rsidRPr="0091023F">
        <w:rPr>
          <w:rFonts w:ascii="Arial" w:hAnsi="Arial" w:cs="Arial"/>
          <w:b/>
          <w:color w:val="538135" w:themeColor="accent6" w:themeShade="BF"/>
          <w:sz w:val="24"/>
        </w:rPr>
        <w:t>(Construcciones</w:t>
      </w:r>
      <w:bookmarkEnd w:id="49"/>
      <w:r w:rsidR="00FC5328" w:rsidRPr="0091023F">
        <w:rPr>
          <w:rFonts w:ascii="Arial" w:hAnsi="Arial" w:cs="Arial"/>
          <w:b/>
          <w:color w:val="538135" w:themeColor="accent6" w:themeShade="BF"/>
          <w:sz w:val="24"/>
        </w:rPr>
        <w:t>)</w:t>
      </w:r>
      <w:bookmarkEnd w:id="50"/>
    </w:p>
    <w:p w14:paraId="5F4AE2BC" w14:textId="77777777" w:rsidR="0046016A" w:rsidRPr="0091023F" w:rsidRDefault="0046016A" w:rsidP="00810166">
      <w:pPr>
        <w:rPr>
          <w:rFonts w:ascii="Arial" w:hAnsi="Arial" w:cs="Arial"/>
          <w:color w:val="C00000"/>
          <w:sz w:val="24"/>
          <w:szCs w:val="24"/>
        </w:rPr>
      </w:pPr>
    </w:p>
    <w:p w14:paraId="56E93F3B" w14:textId="77777777" w:rsidR="009E153C" w:rsidRPr="0091023F" w:rsidRDefault="000C7C3F" w:rsidP="00293D05">
      <w:pPr>
        <w:jc w:val="both"/>
        <w:rPr>
          <w:rFonts w:ascii="Arial" w:hAnsi="Arial" w:cs="Arial"/>
          <w:color w:val="000000" w:themeColor="text1"/>
          <w:sz w:val="24"/>
          <w:szCs w:val="24"/>
        </w:rPr>
      </w:pPr>
      <w:r w:rsidRPr="0091023F">
        <w:rPr>
          <w:rFonts w:ascii="Arial" w:hAnsi="Arial" w:cs="Arial"/>
          <w:sz w:val="24"/>
          <w:szCs w:val="24"/>
        </w:rPr>
        <w:t xml:space="preserve">Para la formulación de Construcciones se utiliza el </w:t>
      </w:r>
      <w:r w:rsidR="000B05E5" w:rsidRPr="0091023F">
        <w:rPr>
          <w:rFonts w:ascii="Arial" w:hAnsi="Arial" w:cs="Arial"/>
          <w:sz w:val="24"/>
          <w:szCs w:val="24"/>
        </w:rPr>
        <w:t xml:space="preserve">Sistema de Pre-Formulación Presupuestaria </w:t>
      </w:r>
      <w:r w:rsidR="005228C3" w:rsidRPr="0091023F">
        <w:rPr>
          <w:rFonts w:ascii="Arial" w:hAnsi="Arial" w:cs="Arial"/>
          <w:sz w:val="24"/>
          <w:szCs w:val="24"/>
        </w:rPr>
        <w:t xml:space="preserve">(Sistema </w:t>
      </w:r>
      <w:r w:rsidR="000B05E5" w:rsidRPr="0091023F">
        <w:rPr>
          <w:rFonts w:ascii="Arial" w:hAnsi="Arial" w:cs="Arial"/>
          <w:sz w:val="24"/>
          <w:szCs w:val="24"/>
        </w:rPr>
        <w:t>S-PREF</w:t>
      </w:r>
      <w:r w:rsidR="005228C3" w:rsidRPr="0091023F">
        <w:rPr>
          <w:rFonts w:ascii="Arial" w:hAnsi="Arial" w:cs="Arial"/>
          <w:sz w:val="24"/>
          <w:szCs w:val="24"/>
        </w:rPr>
        <w:t>)</w:t>
      </w:r>
      <w:r w:rsidRPr="0091023F">
        <w:rPr>
          <w:rFonts w:ascii="Arial" w:hAnsi="Arial" w:cs="Arial"/>
          <w:sz w:val="24"/>
          <w:szCs w:val="24"/>
        </w:rPr>
        <w:t>, por lo cual toda gestión al respecto se debe realizar únicamente mediante dicho sistema</w:t>
      </w:r>
      <w:r w:rsidRPr="0091023F">
        <w:rPr>
          <w:rFonts w:ascii="Arial" w:hAnsi="Arial" w:cs="Arial"/>
          <w:color w:val="000000" w:themeColor="text1"/>
          <w:sz w:val="24"/>
          <w:szCs w:val="24"/>
        </w:rPr>
        <w:t>.</w:t>
      </w:r>
      <w:r w:rsidR="00504E24" w:rsidRPr="0091023F">
        <w:rPr>
          <w:rFonts w:ascii="Arial" w:hAnsi="Arial" w:cs="Arial"/>
          <w:color w:val="000000" w:themeColor="text1"/>
          <w:sz w:val="24"/>
          <w:szCs w:val="24"/>
        </w:rPr>
        <w:t xml:space="preserve"> La Dirección Ejecutiva publicó la Circular </w:t>
      </w:r>
      <w:r w:rsidR="005228C3" w:rsidRPr="0091023F">
        <w:rPr>
          <w:rFonts w:ascii="Arial" w:hAnsi="Arial" w:cs="Arial"/>
          <w:color w:val="000000" w:themeColor="text1"/>
          <w:sz w:val="24"/>
          <w:szCs w:val="24"/>
        </w:rPr>
        <w:t>N°</w:t>
      </w:r>
      <w:r w:rsidR="00692904" w:rsidRPr="0091023F">
        <w:rPr>
          <w:rFonts w:ascii="Arial" w:hAnsi="Arial" w:cs="Arial"/>
          <w:color w:val="000000" w:themeColor="text1"/>
          <w:sz w:val="24"/>
          <w:szCs w:val="24"/>
        </w:rPr>
        <w:t>131-2022</w:t>
      </w:r>
      <w:r w:rsidR="00504E24" w:rsidRPr="0091023F">
        <w:rPr>
          <w:rFonts w:ascii="Arial" w:hAnsi="Arial" w:cs="Arial"/>
          <w:color w:val="000000" w:themeColor="text1"/>
          <w:sz w:val="24"/>
          <w:szCs w:val="24"/>
        </w:rPr>
        <w:t xml:space="preserve"> del </w:t>
      </w:r>
      <w:r w:rsidR="00692904" w:rsidRPr="0091023F">
        <w:rPr>
          <w:rFonts w:ascii="Arial" w:hAnsi="Arial" w:cs="Arial"/>
          <w:color w:val="000000" w:themeColor="text1"/>
          <w:sz w:val="24"/>
          <w:szCs w:val="24"/>
        </w:rPr>
        <w:t xml:space="preserve">27 </w:t>
      </w:r>
      <w:r w:rsidR="00B67E48" w:rsidRPr="0091023F">
        <w:rPr>
          <w:rFonts w:ascii="Arial" w:hAnsi="Arial" w:cs="Arial"/>
          <w:color w:val="000000" w:themeColor="text1"/>
          <w:sz w:val="24"/>
          <w:szCs w:val="24"/>
        </w:rPr>
        <w:t xml:space="preserve">de </w:t>
      </w:r>
      <w:r w:rsidR="00692904" w:rsidRPr="0091023F">
        <w:rPr>
          <w:rFonts w:ascii="Arial" w:hAnsi="Arial" w:cs="Arial"/>
          <w:color w:val="000000" w:themeColor="text1"/>
          <w:sz w:val="24"/>
          <w:szCs w:val="24"/>
        </w:rPr>
        <w:t xml:space="preserve">setiembre </w:t>
      </w:r>
      <w:r w:rsidR="008D4F71" w:rsidRPr="0091023F">
        <w:rPr>
          <w:rFonts w:ascii="Arial" w:hAnsi="Arial" w:cs="Arial"/>
          <w:color w:val="000000" w:themeColor="text1"/>
          <w:sz w:val="24"/>
          <w:szCs w:val="24"/>
        </w:rPr>
        <w:t>del 202</w:t>
      </w:r>
      <w:r w:rsidR="00692904" w:rsidRPr="0091023F">
        <w:rPr>
          <w:rFonts w:ascii="Arial" w:hAnsi="Arial" w:cs="Arial"/>
          <w:color w:val="000000" w:themeColor="text1"/>
          <w:sz w:val="24"/>
          <w:szCs w:val="24"/>
        </w:rPr>
        <w:t>2</w:t>
      </w:r>
      <w:r w:rsidR="00504E24" w:rsidRPr="0091023F">
        <w:rPr>
          <w:rFonts w:ascii="Arial" w:hAnsi="Arial" w:cs="Arial"/>
          <w:color w:val="000000" w:themeColor="text1"/>
          <w:sz w:val="24"/>
          <w:szCs w:val="24"/>
        </w:rPr>
        <w:t>, en donde se detalla el procedimiento establecido y la fecha para enviar la información.</w:t>
      </w:r>
    </w:p>
    <w:p w14:paraId="4D2B9AB7" w14:textId="77777777" w:rsidR="00232258" w:rsidRPr="0091023F" w:rsidRDefault="00232258" w:rsidP="00293D05">
      <w:pPr>
        <w:jc w:val="both"/>
        <w:rPr>
          <w:rFonts w:ascii="Arial" w:hAnsi="Arial" w:cs="Arial"/>
          <w:color w:val="000000" w:themeColor="text1"/>
          <w:sz w:val="24"/>
          <w:szCs w:val="24"/>
        </w:rPr>
      </w:pPr>
    </w:p>
    <w:p w14:paraId="1CDB47FB" w14:textId="77777777" w:rsidR="00DA5397" w:rsidRDefault="00DA5397" w:rsidP="00293D05">
      <w:pPr>
        <w:jc w:val="both"/>
        <w:rPr>
          <w:rFonts w:ascii="Arial" w:hAnsi="Arial" w:cs="Arial"/>
          <w:color w:val="000000" w:themeColor="text1"/>
          <w:sz w:val="24"/>
          <w:szCs w:val="24"/>
        </w:rPr>
      </w:pPr>
    </w:p>
    <w:p w14:paraId="2365386F" w14:textId="77777777" w:rsidR="00DB2FF3" w:rsidRPr="0091023F" w:rsidRDefault="00DB2FF3" w:rsidP="00293D05">
      <w:pPr>
        <w:jc w:val="both"/>
        <w:rPr>
          <w:rFonts w:ascii="Arial" w:hAnsi="Arial" w:cs="Arial"/>
          <w:color w:val="000000" w:themeColor="text1"/>
          <w:sz w:val="24"/>
          <w:szCs w:val="24"/>
        </w:rPr>
      </w:pPr>
    </w:p>
    <w:p w14:paraId="7D32C267" w14:textId="77777777" w:rsidR="00DA5397" w:rsidRPr="0091023F" w:rsidRDefault="00DA5397" w:rsidP="00293D05">
      <w:pPr>
        <w:jc w:val="both"/>
        <w:rPr>
          <w:rFonts w:ascii="Arial" w:hAnsi="Arial" w:cs="Arial"/>
          <w:color w:val="000000" w:themeColor="text1"/>
          <w:sz w:val="24"/>
          <w:szCs w:val="24"/>
        </w:rPr>
      </w:pPr>
    </w:p>
    <w:p w14:paraId="1F58DF95" w14:textId="77777777" w:rsidR="00232258" w:rsidRPr="0091023F" w:rsidRDefault="009C2276" w:rsidP="009D5E00">
      <w:pPr>
        <w:ind w:left="-5"/>
        <w:jc w:val="both"/>
        <w:rPr>
          <w:rFonts w:ascii="Arial" w:hAnsi="Arial" w:cs="Arial"/>
          <w:color w:val="000000" w:themeColor="text1"/>
          <w:sz w:val="24"/>
          <w:szCs w:val="24"/>
        </w:rPr>
      </w:pPr>
      <w:r w:rsidRPr="00CA011B">
        <w:rPr>
          <w:rFonts w:ascii="Arial" w:hAnsi="Arial" w:cs="Arial"/>
          <w:color w:val="000000" w:themeColor="text1"/>
          <w:sz w:val="24"/>
          <w:szCs w:val="24"/>
        </w:rPr>
        <w:lastRenderedPageBreak/>
        <w:t>C</w:t>
      </w:r>
      <w:r w:rsidR="00232258" w:rsidRPr="00CA011B">
        <w:rPr>
          <w:rFonts w:ascii="Arial" w:hAnsi="Arial" w:cs="Arial"/>
          <w:color w:val="000000" w:themeColor="text1"/>
          <w:sz w:val="24"/>
          <w:szCs w:val="24"/>
        </w:rPr>
        <w:t xml:space="preserve">ada Administración debe valorar racionalmente la incorporación de recursos para proyectos propios de menor envergadura, según las necesidades de su circuito o programa; por ejemplo: proyectos de mantenimiento, remodelaciones menores, adecuaciones a la Ley </w:t>
      </w:r>
      <w:r w:rsidR="005228C3" w:rsidRPr="00CA011B">
        <w:rPr>
          <w:rFonts w:ascii="Arial" w:hAnsi="Arial" w:cs="Arial"/>
          <w:color w:val="000000" w:themeColor="text1"/>
          <w:sz w:val="24"/>
          <w:szCs w:val="24"/>
        </w:rPr>
        <w:t>N°</w:t>
      </w:r>
      <w:r w:rsidR="00232258" w:rsidRPr="00CA011B">
        <w:rPr>
          <w:rFonts w:ascii="Arial" w:hAnsi="Arial" w:cs="Arial"/>
          <w:color w:val="000000" w:themeColor="text1"/>
          <w:sz w:val="24"/>
          <w:szCs w:val="24"/>
        </w:rPr>
        <w:t>7600, entre otros.</w:t>
      </w:r>
      <w:r w:rsidR="00232258" w:rsidRPr="0091023F">
        <w:rPr>
          <w:rFonts w:ascii="Arial" w:hAnsi="Arial" w:cs="Arial"/>
          <w:color w:val="000000" w:themeColor="text1"/>
          <w:sz w:val="24"/>
          <w:szCs w:val="24"/>
        </w:rPr>
        <w:t xml:space="preserve"> </w:t>
      </w:r>
    </w:p>
    <w:p w14:paraId="2F861BD7" w14:textId="77777777" w:rsidR="00232258" w:rsidRPr="0091023F" w:rsidRDefault="00232258" w:rsidP="00293D05">
      <w:pPr>
        <w:jc w:val="both"/>
        <w:rPr>
          <w:rFonts w:ascii="Arial" w:hAnsi="Arial" w:cs="Arial"/>
          <w:color w:val="000000" w:themeColor="text1"/>
          <w:sz w:val="24"/>
          <w:szCs w:val="24"/>
        </w:rPr>
      </w:pPr>
    </w:p>
    <w:p w14:paraId="46E6D03C" w14:textId="77777777" w:rsidR="00AA1A84" w:rsidRPr="00CA011B" w:rsidRDefault="00AA1A84" w:rsidP="009D5E00">
      <w:pPr>
        <w:numPr>
          <w:ilvl w:val="0"/>
          <w:numId w:val="2"/>
        </w:numPr>
        <w:tabs>
          <w:tab w:val="clear" w:pos="375"/>
          <w:tab w:val="left" w:pos="360"/>
          <w:tab w:val="num" w:pos="567"/>
        </w:tabs>
        <w:ind w:left="0" w:firstLine="0"/>
        <w:jc w:val="both"/>
        <w:rPr>
          <w:rFonts w:ascii="Arial" w:hAnsi="Arial" w:cs="Arial"/>
          <w:sz w:val="24"/>
          <w:szCs w:val="24"/>
        </w:rPr>
      </w:pPr>
      <w:r w:rsidRPr="00CA011B">
        <w:rPr>
          <w:rFonts w:ascii="Arial" w:hAnsi="Arial" w:cs="Arial"/>
          <w:sz w:val="24"/>
          <w:szCs w:val="24"/>
        </w:rPr>
        <w:t xml:space="preserve">Para determinar el costo de los proyectos, cada oficina responsable deberá coordinar con el Departamento de Servicios Generales, con el fin de estimar el monto total de la obra y el detalle de los costos por etapas (en caso de ser necesario) en los diferentes proyectos de presupuesto y que se tomen las previsiones de los recursos para cada año (en caso de continuación de proyectos, en la indicación de la justificación se deberá anotar el número de procedimiento).  </w:t>
      </w:r>
    </w:p>
    <w:p w14:paraId="1FCF726E" w14:textId="77777777" w:rsidR="00AA1A84" w:rsidRPr="00CA011B" w:rsidRDefault="00AA1A84" w:rsidP="009D5E00">
      <w:pPr>
        <w:jc w:val="both"/>
        <w:rPr>
          <w:rFonts w:ascii="Arial" w:hAnsi="Arial" w:cs="Arial"/>
          <w:sz w:val="24"/>
          <w:szCs w:val="24"/>
        </w:rPr>
      </w:pPr>
      <w:r w:rsidRPr="00CA011B">
        <w:rPr>
          <w:rFonts w:ascii="Arial" w:hAnsi="Arial" w:cs="Arial"/>
          <w:sz w:val="24"/>
          <w:szCs w:val="24"/>
        </w:rPr>
        <w:t xml:space="preserve"> </w:t>
      </w:r>
    </w:p>
    <w:p w14:paraId="74659743" w14:textId="77777777" w:rsidR="00740A5B" w:rsidRPr="0091023F" w:rsidRDefault="00AA1A84" w:rsidP="009D5E00">
      <w:pPr>
        <w:numPr>
          <w:ilvl w:val="0"/>
          <w:numId w:val="2"/>
        </w:numPr>
        <w:tabs>
          <w:tab w:val="clear" w:pos="375"/>
          <w:tab w:val="left" w:pos="360"/>
          <w:tab w:val="num" w:pos="567"/>
        </w:tabs>
        <w:ind w:left="0" w:firstLine="0"/>
        <w:jc w:val="both"/>
        <w:rPr>
          <w:rFonts w:ascii="Arial" w:hAnsi="Arial" w:cs="Arial"/>
          <w:color w:val="C00000"/>
          <w:sz w:val="24"/>
          <w:szCs w:val="24"/>
        </w:rPr>
      </w:pPr>
      <w:r w:rsidRPr="00CA011B">
        <w:rPr>
          <w:rFonts w:ascii="Arial" w:hAnsi="Arial" w:cs="Arial"/>
          <w:sz w:val="24"/>
          <w:szCs w:val="24"/>
        </w:rPr>
        <w:t>Para la estimación de los costos de los proyectos se debe tomar en cuenta la incorporación del porcentaje del IVA que corresponda, tal como lo establece la Ley</w:t>
      </w:r>
      <w:r w:rsidR="0069125A" w:rsidRPr="00CA011B">
        <w:rPr>
          <w:rFonts w:ascii="Arial" w:hAnsi="Arial" w:cs="Arial"/>
          <w:sz w:val="24"/>
          <w:szCs w:val="24"/>
        </w:rPr>
        <w:t xml:space="preserve"> N°9635</w:t>
      </w:r>
      <w:r w:rsidRPr="00CA011B">
        <w:rPr>
          <w:rFonts w:ascii="Arial" w:hAnsi="Arial" w:cs="Arial"/>
          <w:sz w:val="24"/>
          <w:szCs w:val="24"/>
        </w:rPr>
        <w:t xml:space="preserve"> de Fortalecimiento de las Finanzas Públicas. </w:t>
      </w:r>
    </w:p>
    <w:p w14:paraId="7868D31B" w14:textId="77777777" w:rsidR="00840F57" w:rsidRPr="0091023F" w:rsidRDefault="00840F57" w:rsidP="00FC3BA6">
      <w:pPr>
        <w:jc w:val="both"/>
        <w:rPr>
          <w:rFonts w:ascii="Arial" w:hAnsi="Arial" w:cs="Arial"/>
          <w:color w:val="C00000"/>
          <w:sz w:val="24"/>
          <w:szCs w:val="24"/>
        </w:rPr>
      </w:pPr>
    </w:p>
    <w:p w14:paraId="6877B70E" w14:textId="77777777" w:rsidR="00480F0A" w:rsidRPr="00CA011B" w:rsidRDefault="005D4BB9" w:rsidP="009D5E00">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Los r</w:t>
      </w:r>
      <w:r w:rsidR="0046016A" w:rsidRPr="0091023F">
        <w:rPr>
          <w:rFonts w:ascii="Arial" w:hAnsi="Arial" w:cs="Arial"/>
          <w:sz w:val="24"/>
          <w:szCs w:val="24"/>
        </w:rPr>
        <w:t>ecursos para dar mantenimiento y reparación de edificios</w:t>
      </w:r>
      <w:r w:rsidR="008612BA" w:rsidRPr="0091023F">
        <w:rPr>
          <w:rFonts w:ascii="Arial" w:hAnsi="Arial" w:cs="Arial"/>
          <w:sz w:val="24"/>
          <w:szCs w:val="24"/>
        </w:rPr>
        <w:t>,</w:t>
      </w:r>
      <w:r w:rsidR="0046016A" w:rsidRPr="0091023F">
        <w:rPr>
          <w:rFonts w:ascii="Arial" w:hAnsi="Arial" w:cs="Arial"/>
          <w:sz w:val="24"/>
          <w:szCs w:val="24"/>
        </w:rPr>
        <w:t xml:space="preserve"> subpartidas del </w:t>
      </w:r>
      <w:r w:rsidR="00D03473" w:rsidRPr="0091023F">
        <w:rPr>
          <w:rFonts w:ascii="Arial" w:hAnsi="Arial" w:cs="Arial"/>
          <w:b/>
          <w:bCs/>
          <w:sz w:val="24"/>
          <w:szCs w:val="24"/>
        </w:rPr>
        <w:t>G</w:t>
      </w:r>
      <w:r w:rsidR="0046016A" w:rsidRPr="0091023F">
        <w:rPr>
          <w:rFonts w:ascii="Arial" w:hAnsi="Arial" w:cs="Arial"/>
          <w:b/>
          <w:bCs/>
          <w:sz w:val="24"/>
          <w:szCs w:val="24"/>
        </w:rPr>
        <w:t>rupo 108 Mantenimiento y Reparación</w:t>
      </w:r>
      <w:r w:rsidR="0046016A" w:rsidRPr="0091023F">
        <w:rPr>
          <w:rFonts w:ascii="Arial" w:hAnsi="Arial" w:cs="Arial"/>
          <w:sz w:val="24"/>
          <w:szCs w:val="24"/>
        </w:rPr>
        <w:t>, se deben incluir como parte del presupuesto de la oficina</w:t>
      </w:r>
      <w:r w:rsidR="00590543" w:rsidRPr="0091023F">
        <w:rPr>
          <w:rFonts w:ascii="Arial" w:hAnsi="Arial" w:cs="Arial"/>
          <w:sz w:val="24"/>
          <w:szCs w:val="24"/>
        </w:rPr>
        <w:t>.</w:t>
      </w:r>
      <w:r w:rsidR="00480F0A" w:rsidRPr="0091023F">
        <w:rPr>
          <w:rFonts w:ascii="Arial" w:hAnsi="Arial" w:cs="Arial"/>
          <w:sz w:val="24"/>
          <w:szCs w:val="24"/>
        </w:rPr>
        <w:t xml:space="preserve"> </w:t>
      </w:r>
      <w:r w:rsidR="00480F0A" w:rsidRPr="00CA011B">
        <w:rPr>
          <w:rFonts w:ascii="Arial" w:hAnsi="Arial" w:cs="Arial"/>
          <w:sz w:val="24"/>
          <w:szCs w:val="24"/>
        </w:rPr>
        <w:t xml:space="preserve">Asimismo, los recursos destinados a realizar mejoras y adiciones menores en espacios o planta física, subpartidas del </w:t>
      </w:r>
      <w:r w:rsidR="00D03473" w:rsidRPr="00CA011B">
        <w:rPr>
          <w:rFonts w:ascii="Arial" w:hAnsi="Arial" w:cs="Arial"/>
          <w:sz w:val="24"/>
          <w:szCs w:val="24"/>
        </w:rPr>
        <w:t>G</w:t>
      </w:r>
      <w:r w:rsidR="00480F0A" w:rsidRPr="00CA011B">
        <w:rPr>
          <w:rFonts w:ascii="Arial" w:hAnsi="Arial" w:cs="Arial"/>
          <w:sz w:val="24"/>
          <w:szCs w:val="24"/>
        </w:rPr>
        <w:t xml:space="preserve">rupo 5.02 Construcciones, Adiciones o Mejoras, se mantendrán como parte del presupuesto de la oficina. </w:t>
      </w:r>
    </w:p>
    <w:p w14:paraId="53B684DA" w14:textId="77777777" w:rsidR="0046016A" w:rsidRPr="00CA011B" w:rsidRDefault="0046016A" w:rsidP="00454F79">
      <w:pPr>
        <w:tabs>
          <w:tab w:val="left" w:pos="360"/>
          <w:tab w:val="left" w:pos="425"/>
          <w:tab w:val="left" w:pos="567"/>
        </w:tabs>
        <w:jc w:val="both"/>
        <w:rPr>
          <w:rFonts w:ascii="Arial" w:hAnsi="Arial" w:cs="Arial"/>
          <w:color w:val="C00000"/>
          <w:sz w:val="24"/>
          <w:szCs w:val="24"/>
        </w:rPr>
      </w:pPr>
    </w:p>
    <w:p w14:paraId="1C138733" w14:textId="77777777" w:rsidR="00A41F96" w:rsidRPr="0091023F" w:rsidRDefault="00442609" w:rsidP="0092036D">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Los p</w:t>
      </w:r>
      <w:r w:rsidR="0046016A" w:rsidRPr="0091023F">
        <w:rPr>
          <w:rFonts w:ascii="Arial" w:hAnsi="Arial" w:cs="Arial"/>
          <w:sz w:val="24"/>
          <w:szCs w:val="24"/>
        </w:rPr>
        <w:t>royectos que represent</w:t>
      </w:r>
      <w:r w:rsidR="008D1087" w:rsidRPr="0091023F">
        <w:rPr>
          <w:rFonts w:ascii="Arial" w:hAnsi="Arial" w:cs="Arial"/>
          <w:sz w:val="24"/>
          <w:szCs w:val="24"/>
        </w:rPr>
        <w:t>e</w:t>
      </w:r>
      <w:r w:rsidR="0046016A" w:rsidRPr="0091023F">
        <w:rPr>
          <w:rFonts w:ascii="Arial" w:hAnsi="Arial" w:cs="Arial"/>
          <w:sz w:val="24"/>
          <w:szCs w:val="24"/>
        </w:rPr>
        <w:t xml:space="preserve">n impacto económico dentro del presupuesto, </w:t>
      </w:r>
      <w:r w:rsidR="00C8164A" w:rsidRPr="0091023F">
        <w:rPr>
          <w:rFonts w:ascii="Arial" w:hAnsi="Arial" w:cs="Arial"/>
          <w:sz w:val="24"/>
          <w:szCs w:val="24"/>
        </w:rPr>
        <w:t>como,</w:t>
      </w:r>
      <w:r w:rsidR="0046016A" w:rsidRPr="0091023F">
        <w:rPr>
          <w:rFonts w:ascii="Arial" w:hAnsi="Arial" w:cs="Arial"/>
          <w:sz w:val="24"/>
          <w:szCs w:val="24"/>
        </w:rPr>
        <w:t xml:space="preserve"> por ejemplo: proyectos de ampliación, remodelación y construcción de mayor envergadura, deben gestionar</w:t>
      </w:r>
      <w:r w:rsidR="00DD3CB7" w:rsidRPr="0091023F">
        <w:rPr>
          <w:rFonts w:ascii="Arial" w:hAnsi="Arial" w:cs="Arial"/>
          <w:sz w:val="24"/>
          <w:szCs w:val="24"/>
        </w:rPr>
        <w:t>se</w:t>
      </w:r>
      <w:r w:rsidR="0046016A" w:rsidRPr="0091023F">
        <w:rPr>
          <w:rFonts w:ascii="Arial" w:hAnsi="Arial" w:cs="Arial"/>
          <w:sz w:val="24"/>
          <w:szCs w:val="24"/>
        </w:rPr>
        <w:t xml:space="preserve"> a través de la Comisión de Construcciones</w:t>
      </w:r>
      <w:r w:rsidR="00B36780" w:rsidRPr="0091023F">
        <w:rPr>
          <w:rFonts w:ascii="Arial" w:hAnsi="Arial" w:cs="Arial"/>
          <w:sz w:val="24"/>
          <w:szCs w:val="24"/>
        </w:rPr>
        <w:t>, c</w:t>
      </w:r>
      <w:r w:rsidR="00A41F96" w:rsidRPr="0091023F">
        <w:rPr>
          <w:rFonts w:ascii="Arial" w:hAnsi="Arial" w:cs="Arial"/>
          <w:sz w:val="24"/>
          <w:szCs w:val="24"/>
        </w:rPr>
        <w:t>onsidera</w:t>
      </w:r>
      <w:r w:rsidR="00B22C00" w:rsidRPr="0091023F">
        <w:rPr>
          <w:rFonts w:ascii="Arial" w:hAnsi="Arial" w:cs="Arial"/>
          <w:sz w:val="24"/>
          <w:szCs w:val="24"/>
        </w:rPr>
        <w:t>n</w:t>
      </w:r>
      <w:r w:rsidR="00DD3CB7" w:rsidRPr="0091023F">
        <w:rPr>
          <w:rFonts w:ascii="Arial" w:hAnsi="Arial" w:cs="Arial"/>
          <w:sz w:val="24"/>
          <w:szCs w:val="24"/>
        </w:rPr>
        <w:t>do</w:t>
      </w:r>
      <w:r w:rsidR="00A41F96" w:rsidRPr="0091023F">
        <w:rPr>
          <w:rFonts w:ascii="Arial" w:hAnsi="Arial" w:cs="Arial"/>
          <w:sz w:val="24"/>
          <w:szCs w:val="24"/>
        </w:rPr>
        <w:t xml:space="preserve"> la implementación de dispositivos automáticos que permitan el ahorro de la energía eléctrica, del consumo de agua y servicios telefónicos (</w:t>
      </w:r>
      <w:r w:rsidR="00C67C9E" w:rsidRPr="0091023F">
        <w:rPr>
          <w:rFonts w:ascii="Arial" w:hAnsi="Arial" w:cs="Arial"/>
          <w:sz w:val="24"/>
          <w:szCs w:val="24"/>
        </w:rPr>
        <w:t xml:space="preserve">acuerdo de </w:t>
      </w:r>
      <w:r w:rsidR="00A41F96" w:rsidRPr="0091023F">
        <w:rPr>
          <w:rFonts w:ascii="Arial" w:hAnsi="Arial" w:cs="Arial"/>
          <w:sz w:val="24"/>
          <w:szCs w:val="24"/>
        </w:rPr>
        <w:t xml:space="preserve">Corte Plena, sesión </w:t>
      </w:r>
      <w:r w:rsidR="00C67C9E" w:rsidRPr="0091023F">
        <w:rPr>
          <w:rFonts w:ascii="Arial" w:hAnsi="Arial" w:cs="Arial"/>
          <w:sz w:val="24"/>
          <w:szCs w:val="24"/>
        </w:rPr>
        <w:t>N°</w:t>
      </w:r>
      <w:r w:rsidR="00A41F96" w:rsidRPr="0091023F">
        <w:rPr>
          <w:rFonts w:ascii="Arial" w:hAnsi="Arial" w:cs="Arial"/>
          <w:sz w:val="24"/>
          <w:szCs w:val="24"/>
        </w:rPr>
        <w:t>28-2017, artículo XV).</w:t>
      </w:r>
    </w:p>
    <w:p w14:paraId="34366780" w14:textId="77777777" w:rsidR="00C70219" w:rsidRPr="0091023F" w:rsidRDefault="00C70219" w:rsidP="00C70219">
      <w:pPr>
        <w:tabs>
          <w:tab w:val="num" w:pos="567"/>
        </w:tabs>
        <w:jc w:val="both"/>
        <w:rPr>
          <w:rFonts w:ascii="Arial" w:hAnsi="Arial" w:cs="Arial"/>
          <w:sz w:val="24"/>
          <w:szCs w:val="24"/>
        </w:rPr>
      </w:pPr>
    </w:p>
    <w:p w14:paraId="262D6747" w14:textId="77777777" w:rsidR="00CE7DC2" w:rsidRPr="0091023F" w:rsidRDefault="00A41F96" w:rsidP="00467077">
      <w:pPr>
        <w:tabs>
          <w:tab w:val="num" w:pos="567"/>
        </w:tabs>
        <w:jc w:val="both"/>
        <w:rPr>
          <w:rFonts w:ascii="Arial" w:hAnsi="Arial" w:cs="Arial"/>
          <w:sz w:val="24"/>
          <w:szCs w:val="24"/>
        </w:rPr>
      </w:pPr>
      <w:r w:rsidRPr="0091023F">
        <w:rPr>
          <w:rFonts w:ascii="Arial" w:hAnsi="Arial" w:cs="Arial"/>
          <w:sz w:val="24"/>
          <w:szCs w:val="24"/>
        </w:rPr>
        <w:t>Asimismo, dada la alta inversión de ciertos proyecto</w:t>
      </w:r>
      <w:r w:rsidR="00B22C00" w:rsidRPr="0091023F">
        <w:rPr>
          <w:rFonts w:ascii="Arial" w:hAnsi="Arial" w:cs="Arial"/>
          <w:sz w:val="24"/>
          <w:szCs w:val="24"/>
        </w:rPr>
        <w:t>s</w:t>
      </w:r>
      <w:r w:rsidR="00630C7D" w:rsidRPr="0091023F">
        <w:rPr>
          <w:rFonts w:ascii="Arial" w:hAnsi="Arial" w:cs="Arial"/>
          <w:sz w:val="24"/>
          <w:szCs w:val="24"/>
        </w:rPr>
        <w:t xml:space="preserve"> y l</w:t>
      </w:r>
      <w:r w:rsidRPr="0091023F">
        <w:rPr>
          <w:rFonts w:ascii="Arial" w:hAnsi="Arial" w:cs="Arial"/>
          <w:sz w:val="24"/>
          <w:szCs w:val="24"/>
        </w:rPr>
        <w:t>as limitaciones presupuestarias</w:t>
      </w:r>
      <w:r w:rsidR="00B22C00" w:rsidRPr="0091023F">
        <w:rPr>
          <w:rFonts w:ascii="Arial" w:hAnsi="Arial" w:cs="Arial"/>
          <w:sz w:val="24"/>
          <w:szCs w:val="24"/>
        </w:rPr>
        <w:t>,</w:t>
      </w:r>
      <w:r w:rsidRPr="0091023F">
        <w:rPr>
          <w:rFonts w:ascii="Arial" w:hAnsi="Arial" w:cs="Arial"/>
          <w:sz w:val="24"/>
          <w:szCs w:val="24"/>
        </w:rPr>
        <w:t xml:space="preserve"> esto</w:t>
      </w:r>
      <w:r w:rsidR="006D596A" w:rsidRPr="0091023F">
        <w:rPr>
          <w:rFonts w:ascii="Arial" w:hAnsi="Arial" w:cs="Arial"/>
          <w:sz w:val="24"/>
          <w:szCs w:val="24"/>
        </w:rPr>
        <w:t>s</w:t>
      </w:r>
      <w:r w:rsidRPr="0091023F">
        <w:rPr>
          <w:rFonts w:ascii="Arial" w:hAnsi="Arial" w:cs="Arial"/>
          <w:sz w:val="24"/>
          <w:szCs w:val="24"/>
        </w:rPr>
        <w:t xml:space="preserve"> se deben desarrolla</w:t>
      </w:r>
      <w:r w:rsidR="00DD3CB7" w:rsidRPr="0091023F">
        <w:rPr>
          <w:rFonts w:ascii="Arial" w:hAnsi="Arial" w:cs="Arial"/>
          <w:sz w:val="24"/>
          <w:szCs w:val="24"/>
        </w:rPr>
        <w:t>r</w:t>
      </w:r>
      <w:r w:rsidRPr="0091023F">
        <w:rPr>
          <w:rFonts w:ascii="Arial" w:hAnsi="Arial" w:cs="Arial"/>
          <w:sz w:val="24"/>
          <w:szCs w:val="24"/>
        </w:rPr>
        <w:t xml:space="preserve"> en el mediano o largo plazo, por lo cual en coordinación con el Departamento de Servicios Generales los diferentes </w:t>
      </w:r>
      <w:r w:rsidR="00B36780" w:rsidRPr="0091023F">
        <w:rPr>
          <w:rFonts w:ascii="Arial" w:hAnsi="Arial" w:cs="Arial"/>
          <w:sz w:val="24"/>
          <w:szCs w:val="24"/>
        </w:rPr>
        <w:t>C</w:t>
      </w:r>
      <w:r w:rsidRPr="0091023F">
        <w:rPr>
          <w:rFonts w:ascii="Arial" w:hAnsi="Arial" w:cs="Arial"/>
          <w:sz w:val="24"/>
          <w:szCs w:val="24"/>
        </w:rPr>
        <w:t xml:space="preserve">entros </w:t>
      </w:r>
      <w:r w:rsidR="00B36780" w:rsidRPr="0091023F">
        <w:rPr>
          <w:rFonts w:ascii="Arial" w:hAnsi="Arial" w:cs="Arial"/>
          <w:sz w:val="24"/>
          <w:szCs w:val="24"/>
        </w:rPr>
        <w:t>de Responsabilidad</w:t>
      </w:r>
      <w:r w:rsidRPr="0091023F">
        <w:rPr>
          <w:rFonts w:ascii="Arial" w:hAnsi="Arial" w:cs="Arial"/>
          <w:sz w:val="24"/>
          <w:szCs w:val="24"/>
        </w:rPr>
        <w:t>, deberán estimar el monto total de la obra y el detalle de</w:t>
      </w:r>
      <w:r w:rsidR="00B22C00" w:rsidRPr="0091023F">
        <w:rPr>
          <w:rFonts w:ascii="Arial" w:hAnsi="Arial" w:cs="Arial"/>
          <w:sz w:val="24"/>
          <w:szCs w:val="24"/>
        </w:rPr>
        <w:t xml:space="preserve"> </w:t>
      </w:r>
      <w:r w:rsidRPr="0091023F">
        <w:rPr>
          <w:rFonts w:ascii="Arial" w:hAnsi="Arial" w:cs="Arial"/>
          <w:sz w:val="24"/>
          <w:szCs w:val="24"/>
        </w:rPr>
        <w:t>l</w:t>
      </w:r>
      <w:r w:rsidR="00B22C00" w:rsidRPr="0091023F">
        <w:rPr>
          <w:rFonts w:ascii="Arial" w:hAnsi="Arial" w:cs="Arial"/>
          <w:sz w:val="24"/>
          <w:szCs w:val="24"/>
        </w:rPr>
        <w:t>os</w:t>
      </w:r>
      <w:r w:rsidRPr="0091023F">
        <w:rPr>
          <w:rFonts w:ascii="Arial" w:hAnsi="Arial" w:cs="Arial"/>
          <w:sz w:val="24"/>
          <w:szCs w:val="24"/>
        </w:rPr>
        <w:t xml:space="preserve"> costos por etapas, con el fin de que en los diferentes proyectos de presupuesto se tomen la previsiones de los recurso</w:t>
      </w:r>
      <w:r w:rsidR="00DD3CB7" w:rsidRPr="0091023F">
        <w:rPr>
          <w:rFonts w:ascii="Arial" w:hAnsi="Arial" w:cs="Arial"/>
          <w:sz w:val="24"/>
          <w:szCs w:val="24"/>
        </w:rPr>
        <w:t xml:space="preserve">s </w:t>
      </w:r>
      <w:r w:rsidRPr="0091023F">
        <w:rPr>
          <w:rFonts w:ascii="Arial" w:hAnsi="Arial" w:cs="Arial"/>
          <w:sz w:val="24"/>
          <w:szCs w:val="24"/>
        </w:rPr>
        <w:t>correspondiente</w:t>
      </w:r>
      <w:r w:rsidR="00DD3CB7" w:rsidRPr="0091023F">
        <w:rPr>
          <w:rFonts w:ascii="Arial" w:hAnsi="Arial" w:cs="Arial"/>
          <w:sz w:val="24"/>
          <w:szCs w:val="24"/>
        </w:rPr>
        <w:t>s</w:t>
      </w:r>
      <w:r w:rsidRPr="0091023F">
        <w:rPr>
          <w:rFonts w:ascii="Arial" w:hAnsi="Arial" w:cs="Arial"/>
          <w:sz w:val="24"/>
          <w:szCs w:val="24"/>
        </w:rPr>
        <w:t xml:space="preserve"> a cada año, con la indicación en la justificación que corresponde a la </w:t>
      </w:r>
      <w:r w:rsidRPr="0091023F">
        <w:rPr>
          <w:rFonts w:ascii="Arial" w:hAnsi="Arial" w:cs="Arial"/>
          <w:bCs/>
          <w:sz w:val="24"/>
          <w:szCs w:val="24"/>
        </w:rPr>
        <w:t>continuación de un proyecto</w:t>
      </w:r>
      <w:r w:rsidRPr="0091023F">
        <w:rPr>
          <w:rFonts w:ascii="Arial" w:hAnsi="Arial" w:cs="Arial"/>
          <w:b/>
          <w:sz w:val="24"/>
          <w:szCs w:val="24"/>
        </w:rPr>
        <w:t xml:space="preserve"> </w:t>
      </w:r>
      <w:r w:rsidRPr="0091023F">
        <w:rPr>
          <w:rFonts w:ascii="Arial" w:hAnsi="Arial" w:cs="Arial"/>
          <w:sz w:val="24"/>
          <w:szCs w:val="24"/>
        </w:rPr>
        <w:t>(indicar el número de procedimiento)</w:t>
      </w:r>
      <w:r w:rsidRPr="0091023F">
        <w:rPr>
          <w:rFonts w:ascii="Arial" w:hAnsi="Arial" w:cs="Arial"/>
          <w:b/>
          <w:sz w:val="24"/>
          <w:szCs w:val="24"/>
        </w:rPr>
        <w:t xml:space="preserve">, </w:t>
      </w:r>
      <w:r w:rsidRPr="0091023F">
        <w:rPr>
          <w:rFonts w:ascii="Arial" w:hAnsi="Arial" w:cs="Arial"/>
          <w:sz w:val="24"/>
          <w:szCs w:val="24"/>
        </w:rPr>
        <w:t>y evitar de esta forma que se recorten los recursos de proyectos ya adjudicados</w:t>
      </w:r>
      <w:r w:rsidR="0046016A" w:rsidRPr="0091023F">
        <w:rPr>
          <w:rFonts w:ascii="Arial" w:hAnsi="Arial" w:cs="Arial"/>
          <w:sz w:val="24"/>
          <w:szCs w:val="24"/>
        </w:rPr>
        <w:t>.</w:t>
      </w:r>
      <w:r w:rsidR="009E153C" w:rsidRPr="0091023F">
        <w:rPr>
          <w:rFonts w:ascii="Arial" w:hAnsi="Arial" w:cs="Arial"/>
          <w:sz w:val="24"/>
          <w:szCs w:val="24"/>
        </w:rPr>
        <w:t xml:space="preserve"> </w:t>
      </w:r>
    </w:p>
    <w:p w14:paraId="36DFD71A" w14:textId="77777777" w:rsidR="002B07A4" w:rsidRPr="00CA011B" w:rsidRDefault="002B07A4" w:rsidP="008D1F86">
      <w:pPr>
        <w:tabs>
          <w:tab w:val="num" w:pos="567"/>
        </w:tabs>
        <w:jc w:val="both"/>
        <w:rPr>
          <w:rFonts w:ascii="Arial" w:hAnsi="Arial" w:cs="Arial"/>
          <w:sz w:val="24"/>
          <w:szCs w:val="24"/>
        </w:rPr>
      </w:pPr>
    </w:p>
    <w:p w14:paraId="444BBEC9" w14:textId="77777777" w:rsidR="008D1F86" w:rsidRPr="0091023F" w:rsidRDefault="008D1F86" w:rsidP="008D1F86">
      <w:pPr>
        <w:tabs>
          <w:tab w:val="num" w:pos="567"/>
        </w:tabs>
        <w:jc w:val="both"/>
        <w:rPr>
          <w:rFonts w:ascii="Arial" w:hAnsi="Arial" w:cs="Arial"/>
          <w:sz w:val="24"/>
          <w:szCs w:val="24"/>
        </w:rPr>
      </w:pPr>
      <w:r w:rsidRPr="0091023F">
        <w:rPr>
          <w:rFonts w:ascii="Arial" w:hAnsi="Arial" w:cs="Arial"/>
          <w:sz w:val="24"/>
          <w:szCs w:val="24"/>
        </w:rPr>
        <w:t>Para ello, se deberá haber incorporado las respectivas estimaciones de cada uno de los períodos de duración del proyecto en el Sistema de Proyección Plurianual, según lo detallado en el apartado E de este documento.</w:t>
      </w:r>
    </w:p>
    <w:p w14:paraId="28E303A8" w14:textId="77777777" w:rsidR="008D1F86" w:rsidRPr="00CA011B" w:rsidRDefault="008D1F86" w:rsidP="008D1F86">
      <w:pPr>
        <w:tabs>
          <w:tab w:val="num" w:pos="567"/>
        </w:tabs>
        <w:jc w:val="both"/>
        <w:rPr>
          <w:rFonts w:ascii="Arial" w:hAnsi="Arial" w:cs="Arial"/>
          <w:color w:val="C00000"/>
          <w:sz w:val="24"/>
          <w:szCs w:val="24"/>
        </w:rPr>
      </w:pPr>
    </w:p>
    <w:p w14:paraId="28100752" w14:textId="77777777" w:rsidR="00A97EAE" w:rsidRPr="00CA011B" w:rsidRDefault="00A97EAE" w:rsidP="008D1F86">
      <w:pPr>
        <w:tabs>
          <w:tab w:val="num" w:pos="567"/>
        </w:tabs>
        <w:jc w:val="both"/>
        <w:rPr>
          <w:rFonts w:ascii="Arial" w:hAnsi="Arial" w:cs="Arial"/>
          <w:color w:val="C00000"/>
          <w:sz w:val="24"/>
          <w:szCs w:val="24"/>
        </w:rPr>
      </w:pPr>
    </w:p>
    <w:p w14:paraId="09F58C9D" w14:textId="77777777" w:rsidR="00B66E93" w:rsidRPr="00CA011B" w:rsidRDefault="008D1F86" w:rsidP="009D5E00">
      <w:pPr>
        <w:tabs>
          <w:tab w:val="num" w:pos="567"/>
        </w:tabs>
        <w:jc w:val="both"/>
        <w:rPr>
          <w:rFonts w:ascii="Arial" w:hAnsi="Arial" w:cs="Arial"/>
          <w:sz w:val="24"/>
          <w:szCs w:val="24"/>
        </w:rPr>
      </w:pPr>
      <w:r w:rsidRPr="0091023F">
        <w:rPr>
          <w:rFonts w:ascii="Arial" w:hAnsi="Arial" w:cs="Arial"/>
          <w:sz w:val="24"/>
          <w:szCs w:val="24"/>
        </w:rPr>
        <w:t>Como se indicó en el apartado D de este documento “Gestión de Proyectos Estratégicos”</w:t>
      </w:r>
      <w:r w:rsidR="00355FF1" w:rsidRPr="0091023F">
        <w:rPr>
          <w:rFonts w:ascii="Arial" w:hAnsi="Arial" w:cs="Arial"/>
          <w:sz w:val="24"/>
          <w:szCs w:val="24"/>
        </w:rPr>
        <w:t>,</w:t>
      </w:r>
      <w:r w:rsidR="00B66E93" w:rsidRPr="0091023F">
        <w:rPr>
          <w:rFonts w:ascii="Arial" w:hAnsi="Arial" w:cs="Arial"/>
          <w:sz w:val="24"/>
          <w:szCs w:val="24"/>
        </w:rPr>
        <w:t xml:space="preserve"> </w:t>
      </w:r>
      <w:r w:rsidR="00355FF1" w:rsidRPr="0091023F">
        <w:rPr>
          <w:rFonts w:ascii="Arial" w:hAnsi="Arial" w:cs="Arial"/>
          <w:sz w:val="24"/>
          <w:szCs w:val="24"/>
        </w:rPr>
        <w:t>l</w:t>
      </w:r>
      <w:r w:rsidR="00B66E93" w:rsidRPr="00CA011B">
        <w:rPr>
          <w:rFonts w:ascii="Arial" w:hAnsi="Arial" w:cs="Arial"/>
          <w:sz w:val="24"/>
          <w:szCs w:val="24"/>
        </w:rPr>
        <w:t xml:space="preserve">os proyectos de </w:t>
      </w:r>
      <w:r w:rsidR="00C67C9E" w:rsidRPr="00CA011B">
        <w:rPr>
          <w:rFonts w:ascii="Arial" w:hAnsi="Arial" w:cs="Arial"/>
          <w:sz w:val="24"/>
          <w:szCs w:val="24"/>
        </w:rPr>
        <w:t>g</w:t>
      </w:r>
      <w:r w:rsidR="00B66E93" w:rsidRPr="00CA011B">
        <w:rPr>
          <w:rFonts w:ascii="Arial" w:hAnsi="Arial" w:cs="Arial"/>
          <w:sz w:val="24"/>
          <w:szCs w:val="24"/>
        </w:rPr>
        <w:t xml:space="preserve">ran </w:t>
      </w:r>
      <w:r w:rsidR="00C67C9E" w:rsidRPr="00CA011B">
        <w:rPr>
          <w:rFonts w:ascii="Arial" w:hAnsi="Arial" w:cs="Arial"/>
          <w:sz w:val="24"/>
          <w:szCs w:val="24"/>
        </w:rPr>
        <w:t>i</w:t>
      </w:r>
      <w:r w:rsidR="00B66E93" w:rsidRPr="00CA011B">
        <w:rPr>
          <w:rFonts w:ascii="Arial" w:hAnsi="Arial" w:cs="Arial"/>
          <w:sz w:val="24"/>
          <w:szCs w:val="24"/>
        </w:rPr>
        <w:t xml:space="preserve">mpacto serán ejecutados mediante la </w:t>
      </w:r>
      <w:r w:rsidR="00B66E93" w:rsidRPr="00CA011B">
        <w:rPr>
          <w:rFonts w:ascii="Arial" w:hAnsi="Arial" w:cs="Arial"/>
          <w:sz w:val="24"/>
          <w:szCs w:val="24"/>
        </w:rPr>
        <w:lastRenderedPageBreak/>
        <w:t>metodología de proyectos institucionales.  Para lo cual cada Administración tendrá la responsabilidad y el rol de líder del proyecto y deberán cumplir con los lineamientos de la Dirección de Planificación, como rectora en la materia, conforme con la Metodología de Administración de Proyectos</w:t>
      </w:r>
      <w:r w:rsidR="00C632B7" w:rsidRPr="00CA011B">
        <w:rPr>
          <w:rFonts w:ascii="Arial" w:hAnsi="Arial" w:cs="Arial"/>
          <w:sz w:val="24"/>
          <w:szCs w:val="24"/>
        </w:rPr>
        <w:t xml:space="preserve"> vigente</w:t>
      </w:r>
      <w:r w:rsidR="00813BE7" w:rsidRPr="00CA011B">
        <w:rPr>
          <w:rFonts w:ascii="Arial" w:hAnsi="Arial" w:cs="Arial"/>
          <w:sz w:val="24"/>
          <w:szCs w:val="24"/>
        </w:rPr>
        <w:t>.</w:t>
      </w:r>
      <w:r w:rsidR="00B66E93" w:rsidRPr="00CA011B">
        <w:rPr>
          <w:rFonts w:ascii="Arial" w:hAnsi="Arial" w:cs="Arial"/>
          <w:sz w:val="24"/>
          <w:szCs w:val="24"/>
        </w:rPr>
        <w:t xml:space="preserve"> </w:t>
      </w:r>
    </w:p>
    <w:p w14:paraId="2C2022E0" w14:textId="77777777" w:rsidR="00B9304E" w:rsidRPr="0091023F" w:rsidRDefault="00B9304E" w:rsidP="009D5E00">
      <w:pPr>
        <w:tabs>
          <w:tab w:val="num" w:pos="426"/>
        </w:tabs>
        <w:jc w:val="both"/>
        <w:rPr>
          <w:rFonts w:ascii="Arial" w:hAnsi="Arial" w:cs="Arial"/>
          <w:color w:val="C00000"/>
          <w:sz w:val="24"/>
          <w:szCs w:val="24"/>
        </w:rPr>
      </w:pPr>
    </w:p>
    <w:p w14:paraId="67E6BBEC" w14:textId="77777777" w:rsidR="008D1F86" w:rsidRPr="0091023F" w:rsidRDefault="008D1F86" w:rsidP="009D5E00">
      <w:pPr>
        <w:numPr>
          <w:ilvl w:val="0"/>
          <w:numId w:val="2"/>
        </w:numPr>
        <w:tabs>
          <w:tab w:val="num" w:pos="0"/>
          <w:tab w:val="num" w:pos="426"/>
        </w:tabs>
        <w:ind w:left="0" w:firstLine="0"/>
        <w:jc w:val="both"/>
        <w:rPr>
          <w:rFonts w:ascii="Arial" w:hAnsi="Arial" w:cs="Arial"/>
          <w:color w:val="C00000"/>
          <w:sz w:val="24"/>
          <w:szCs w:val="24"/>
        </w:rPr>
      </w:pPr>
      <w:r w:rsidRPr="0091023F">
        <w:rPr>
          <w:rFonts w:ascii="Arial" w:hAnsi="Arial" w:cs="Arial"/>
          <w:color w:val="C00000"/>
          <w:sz w:val="24"/>
          <w:szCs w:val="24"/>
        </w:rPr>
        <w:t xml:space="preserve"> </w:t>
      </w:r>
      <w:r w:rsidR="00C45059" w:rsidRPr="0091023F">
        <w:rPr>
          <w:rFonts w:ascii="Arial" w:hAnsi="Arial" w:cs="Arial"/>
          <w:sz w:val="24"/>
          <w:szCs w:val="24"/>
        </w:rPr>
        <w:t>T</w:t>
      </w:r>
      <w:r w:rsidRPr="0091023F">
        <w:rPr>
          <w:rFonts w:ascii="Arial" w:hAnsi="Arial" w:cs="Arial"/>
          <w:sz w:val="24"/>
          <w:szCs w:val="24"/>
        </w:rPr>
        <w:t xml:space="preserve">odo proyecto constructivo de alto impacto debe aplicar la Metodología de Administración de Proyectos, aprobada por la Corte Plena en la </w:t>
      </w:r>
      <w:r w:rsidR="00A22A24" w:rsidRPr="0091023F">
        <w:rPr>
          <w:rFonts w:ascii="Arial" w:hAnsi="Arial" w:cs="Arial"/>
          <w:sz w:val="24"/>
          <w:szCs w:val="24"/>
        </w:rPr>
        <w:t>s</w:t>
      </w:r>
      <w:r w:rsidRPr="0091023F">
        <w:rPr>
          <w:rFonts w:ascii="Arial" w:hAnsi="Arial" w:cs="Arial"/>
          <w:sz w:val="24"/>
          <w:szCs w:val="24"/>
        </w:rPr>
        <w:t>esión 2-2020 del 13 de enero del 2020, artículo XXXIII. Para lo cual, la Dirección de Planificación consta</w:t>
      </w:r>
      <w:r w:rsidR="00C1373C" w:rsidRPr="0091023F">
        <w:rPr>
          <w:rFonts w:ascii="Arial" w:hAnsi="Arial" w:cs="Arial"/>
          <w:sz w:val="24"/>
          <w:szCs w:val="24"/>
        </w:rPr>
        <w:t>ta</w:t>
      </w:r>
      <w:r w:rsidRPr="0091023F">
        <w:rPr>
          <w:rFonts w:ascii="Arial" w:hAnsi="Arial" w:cs="Arial"/>
          <w:sz w:val="24"/>
          <w:szCs w:val="24"/>
        </w:rPr>
        <w:t>rá que los documentos de los proyectos formulados para el período 202</w:t>
      </w:r>
      <w:r w:rsidR="00C45059" w:rsidRPr="0091023F">
        <w:rPr>
          <w:rFonts w:ascii="Arial" w:hAnsi="Arial" w:cs="Arial"/>
          <w:sz w:val="24"/>
          <w:szCs w:val="24"/>
        </w:rPr>
        <w:t>4</w:t>
      </w:r>
      <w:r w:rsidRPr="0091023F">
        <w:rPr>
          <w:rFonts w:ascii="Arial" w:hAnsi="Arial" w:cs="Arial"/>
          <w:sz w:val="24"/>
          <w:szCs w:val="24"/>
        </w:rPr>
        <w:t xml:space="preserve"> poseen la información actualizada conforme la metodología desde el respectivo expediente del proyecto creado en la herramienta de Microsoft Project.</w:t>
      </w:r>
    </w:p>
    <w:p w14:paraId="19C430B1" w14:textId="77777777" w:rsidR="008D1F86" w:rsidRPr="00CA011B" w:rsidRDefault="008D1F86" w:rsidP="009D5E00">
      <w:pPr>
        <w:tabs>
          <w:tab w:val="num" w:pos="426"/>
        </w:tabs>
        <w:jc w:val="both"/>
        <w:rPr>
          <w:rFonts w:ascii="Arial" w:hAnsi="Arial" w:cs="Arial"/>
          <w:color w:val="C00000"/>
          <w:sz w:val="24"/>
          <w:szCs w:val="24"/>
        </w:rPr>
      </w:pPr>
    </w:p>
    <w:p w14:paraId="168CB59E" w14:textId="77777777" w:rsidR="008D1F86" w:rsidRPr="0091023F" w:rsidRDefault="008D1F86" w:rsidP="008D1F86">
      <w:pPr>
        <w:numPr>
          <w:ilvl w:val="0"/>
          <w:numId w:val="2"/>
        </w:numPr>
        <w:tabs>
          <w:tab w:val="num" w:pos="0"/>
          <w:tab w:val="num" w:pos="426"/>
        </w:tabs>
        <w:ind w:left="0" w:firstLine="0"/>
        <w:jc w:val="both"/>
        <w:rPr>
          <w:rFonts w:ascii="Arial" w:hAnsi="Arial" w:cs="Arial"/>
          <w:sz w:val="24"/>
          <w:szCs w:val="24"/>
        </w:rPr>
      </w:pPr>
      <w:r w:rsidRPr="0091023F">
        <w:rPr>
          <w:rFonts w:ascii="Arial" w:hAnsi="Arial" w:cs="Arial"/>
          <w:sz w:val="24"/>
          <w:szCs w:val="24"/>
        </w:rPr>
        <w:t xml:space="preserve">El documento con el detalle del presupuesto del área de construcciones que se remita a la Dirección de Planificación deberá indicar en cada una de sus líneas si sus recursos son para la ejecución de un proyecto de alto impacto, </w:t>
      </w:r>
      <w:r w:rsidRPr="0091023F">
        <w:rPr>
          <w:rFonts w:ascii="Arial" w:hAnsi="Arial" w:cs="Arial"/>
          <w:b/>
          <w:bCs/>
          <w:sz w:val="24"/>
          <w:szCs w:val="24"/>
        </w:rPr>
        <w:t xml:space="preserve">para lo cual deberá señalar el respectivo código del proyecto, </w:t>
      </w:r>
      <w:r w:rsidRPr="0091023F">
        <w:rPr>
          <w:rFonts w:ascii="Arial" w:hAnsi="Arial" w:cs="Arial"/>
          <w:sz w:val="24"/>
          <w:szCs w:val="24"/>
        </w:rPr>
        <w:t>asignado previamente por la Dirección de Planificación.</w:t>
      </w:r>
    </w:p>
    <w:p w14:paraId="2F203488" w14:textId="77777777" w:rsidR="008D1F86" w:rsidRPr="0091023F" w:rsidRDefault="008D1F86" w:rsidP="008D1F86">
      <w:pPr>
        <w:pStyle w:val="Prrafodelista"/>
        <w:rPr>
          <w:rFonts w:ascii="Arial" w:hAnsi="Arial" w:cs="Arial"/>
          <w:sz w:val="24"/>
          <w:szCs w:val="24"/>
        </w:rPr>
      </w:pPr>
    </w:p>
    <w:p w14:paraId="018C1FD9" w14:textId="77777777" w:rsidR="008D1F86" w:rsidRPr="0091023F" w:rsidRDefault="008D1F86" w:rsidP="008D1F86">
      <w:pPr>
        <w:numPr>
          <w:ilvl w:val="0"/>
          <w:numId w:val="2"/>
        </w:numPr>
        <w:tabs>
          <w:tab w:val="num" w:pos="0"/>
          <w:tab w:val="num" w:pos="426"/>
        </w:tabs>
        <w:ind w:left="0" w:firstLine="0"/>
        <w:jc w:val="both"/>
        <w:rPr>
          <w:rFonts w:ascii="Arial" w:hAnsi="Arial" w:cs="Arial"/>
          <w:sz w:val="24"/>
          <w:szCs w:val="24"/>
        </w:rPr>
      </w:pPr>
      <w:r w:rsidRPr="0091023F">
        <w:rPr>
          <w:rFonts w:ascii="Arial" w:hAnsi="Arial" w:cs="Arial"/>
          <w:sz w:val="24"/>
          <w:szCs w:val="24"/>
        </w:rPr>
        <w:t>En aquellos casos en los que durante el proceso de revisión y aprobación del presupuesto del área por parte de los órganos técnicos (Dirección Ejecutiva y Comisión de Construcciones) se hayan realizado recortes o modificaciones a los artículos formulados asociados a los proyectos estratégicos, se deberá remitir el detalle de estos cambios a la Dirección de Planificación con el objetivo de que se realicen los respectivos ajustes en el Sistema de Proyección Plurianual.</w:t>
      </w:r>
    </w:p>
    <w:p w14:paraId="77AE8485" w14:textId="77777777" w:rsidR="005D4777" w:rsidRPr="00CA011B" w:rsidRDefault="005D4777" w:rsidP="005D4777">
      <w:pPr>
        <w:tabs>
          <w:tab w:val="num" w:pos="4629"/>
        </w:tabs>
        <w:jc w:val="both"/>
        <w:rPr>
          <w:rFonts w:ascii="Arial" w:hAnsi="Arial" w:cs="Arial"/>
          <w:color w:val="C00000"/>
          <w:sz w:val="24"/>
          <w:szCs w:val="24"/>
        </w:rPr>
      </w:pPr>
    </w:p>
    <w:p w14:paraId="7D1EE776" w14:textId="77777777" w:rsidR="008D1F86" w:rsidRPr="0091023F" w:rsidRDefault="008D1F86" w:rsidP="008D1F86">
      <w:pPr>
        <w:numPr>
          <w:ilvl w:val="0"/>
          <w:numId w:val="2"/>
        </w:numPr>
        <w:tabs>
          <w:tab w:val="num" w:pos="0"/>
          <w:tab w:val="num" w:pos="426"/>
        </w:tabs>
        <w:ind w:left="0" w:firstLine="0"/>
        <w:jc w:val="both"/>
        <w:rPr>
          <w:rFonts w:ascii="Arial" w:hAnsi="Arial" w:cs="Arial"/>
          <w:sz w:val="24"/>
          <w:szCs w:val="24"/>
        </w:rPr>
      </w:pPr>
      <w:r w:rsidRPr="0091023F">
        <w:rPr>
          <w:rFonts w:ascii="Arial" w:hAnsi="Arial" w:cs="Arial"/>
          <w:sz w:val="24"/>
          <w:szCs w:val="24"/>
        </w:rPr>
        <w:t xml:space="preserve"> La Dirección Ejecutiva es la encargada de analizar todas las solicitudes de proyectos de ampliación, remodelación y construcción de mayor envergadura y remitirlas a la Comisión de Construcciones para su respectivo análisis y aprobación. La Comisión dará prioridad a los proyectos según los objetivos institucionales que se pretenda lograr, determinando las necesidades más apremiantes de la Institución y que la distribución de los recursos se realice de manera equitativa y razonable entre los diferentes Programas y Centros de Responsabilidad.</w:t>
      </w:r>
    </w:p>
    <w:p w14:paraId="25A29D12" w14:textId="77777777" w:rsidR="008D1F86" w:rsidRPr="00CA011B" w:rsidRDefault="008D1F86" w:rsidP="008D1F86">
      <w:pPr>
        <w:jc w:val="both"/>
        <w:rPr>
          <w:rFonts w:ascii="Arial" w:hAnsi="Arial" w:cs="Arial"/>
          <w:color w:val="C00000"/>
          <w:sz w:val="24"/>
          <w:szCs w:val="24"/>
        </w:rPr>
      </w:pPr>
    </w:p>
    <w:p w14:paraId="6A70711C" w14:textId="77777777" w:rsidR="008D1F86" w:rsidRPr="0091023F" w:rsidRDefault="008D1F86" w:rsidP="008D1F8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Se debe tener en consideración que conforme la Metodología de Administración de Proyectos</w:t>
      </w:r>
      <w:r w:rsidRPr="0091023F" w:rsidDel="00E4488E">
        <w:rPr>
          <w:rFonts w:ascii="Arial" w:hAnsi="Arial" w:cs="Arial"/>
          <w:sz w:val="24"/>
          <w:szCs w:val="24"/>
        </w:rPr>
        <w:t xml:space="preserve"> </w:t>
      </w:r>
      <w:r w:rsidRPr="0091023F">
        <w:rPr>
          <w:rFonts w:ascii="Arial" w:hAnsi="Arial" w:cs="Arial"/>
          <w:sz w:val="24"/>
          <w:szCs w:val="24"/>
        </w:rPr>
        <w:t xml:space="preserve"> </w:t>
      </w:r>
    </w:p>
    <w:p w14:paraId="76B03A80" w14:textId="77777777" w:rsidR="008D1F86" w:rsidRPr="0091023F" w:rsidRDefault="008D1F86" w:rsidP="008D1F86">
      <w:pPr>
        <w:jc w:val="both"/>
        <w:rPr>
          <w:rFonts w:ascii="Arial" w:hAnsi="Arial" w:cs="Arial"/>
          <w:sz w:val="24"/>
          <w:szCs w:val="24"/>
        </w:rPr>
      </w:pPr>
    </w:p>
    <w:p w14:paraId="61C13FF4" w14:textId="77777777" w:rsidR="008D1F86" w:rsidRPr="0091023F" w:rsidRDefault="008D1F86" w:rsidP="008D1F86">
      <w:pPr>
        <w:ind w:left="426" w:right="426"/>
        <w:jc w:val="both"/>
        <w:rPr>
          <w:rFonts w:ascii="Arial" w:hAnsi="Arial" w:cs="Arial"/>
          <w:i/>
          <w:sz w:val="24"/>
          <w:szCs w:val="24"/>
        </w:rPr>
      </w:pPr>
      <w:r w:rsidRPr="0091023F">
        <w:rPr>
          <w:rFonts w:ascii="Arial" w:hAnsi="Arial" w:cs="Arial"/>
          <w:i/>
          <w:sz w:val="24"/>
          <w:szCs w:val="24"/>
        </w:rPr>
        <w:t xml:space="preserve">“Un proyecto es un esfuerzo temporal que se lleva a cabo para crear un producto, servicio o resultado único y cuenta con objetivos claramente definidos.” (Guía del PMBOK, 6ta edición)”. </w:t>
      </w:r>
    </w:p>
    <w:p w14:paraId="4DBF4C6E" w14:textId="77777777" w:rsidR="008D1F86" w:rsidRPr="0091023F" w:rsidRDefault="008D1F86" w:rsidP="008D1F86">
      <w:pPr>
        <w:ind w:left="426" w:right="426"/>
        <w:jc w:val="both"/>
        <w:rPr>
          <w:rFonts w:ascii="Arial" w:hAnsi="Arial" w:cs="Arial"/>
          <w:i/>
          <w:sz w:val="24"/>
          <w:szCs w:val="24"/>
        </w:rPr>
      </w:pPr>
    </w:p>
    <w:p w14:paraId="3EE3FB2B" w14:textId="77777777" w:rsidR="008D1F86" w:rsidRPr="0091023F" w:rsidRDefault="008D1F86" w:rsidP="008D1F86">
      <w:pPr>
        <w:jc w:val="both"/>
        <w:rPr>
          <w:rFonts w:ascii="Arial" w:hAnsi="Arial" w:cs="Arial"/>
          <w:sz w:val="24"/>
          <w:szCs w:val="24"/>
        </w:rPr>
      </w:pPr>
      <w:r w:rsidRPr="0091023F">
        <w:rPr>
          <w:rFonts w:ascii="Arial" w:hAnsi="Arial" w:cs="Arial"/>
          <w:sz w:val="24"/>
          <w:szCs w:val="24"/>
        </w:rPr>
        <w:t xml:space="preserve">Es una iniciativa trasformadora que en muchos casos está vinculado a una alta inversión (construcción o ampliación de alto impacto, obras electromecánicas integrales o completas que modifiquen la estructura o la edificación, actualización de los sistemas de voz y datos de manera integral del edificio, reforzamiento estructural, sistema de detección y supresión de incendios, sistemas fotovoltaicos u otros) y que se debe desarrollar en el mediano o largo plazo, por etapas.  </w:t>
      </w:r>
    </w:p>
    <w:p w14:paraId="4B2766FA" w14:textId="77777777" w:rsidR="008D1F86" w:rsidRPr="0091023F" w:rsidRDefault="008D1F86" w:rsidP="008D1F86">
      <w:pPr>
        <w:tabs>
          <w:tab w:val="left" w:pos="360"/>
          <w:tab w:val="left" w:pos="425"/>
          <w:tab w:val="left" w:pos="567"/>
        </w:tabs>
        <w:jc w:val="both"/>
        <w:rPr>
          <w:rFonts w:ascii="Arial" w:hAnsi="Arial" w:cs="Arial"/>
          <w:sz w:val="24"/>
          <w:szCs w:val="24"/>
        </w:rPr>
      </w:pPr>
    </w:p>
    <w:p w14:paraId="41A6742A" w14:textId="77777777" w:rsidR="008D1F86" w:rsidRPr="0091023F" w:rsidRDefault="008D1F86" w:rsidP="008D1F86">
      <w:pPr>
        <w:numPr>
          <w:ilvl w:val="0"/>
          <w:numId w:val="2"/>
        </w:numPr>
        <w:tabs>
          <w:tab w:val="num" w:pos="0"/>
          <w:tab w:val="left" w:pos="426"/>
          <w:tab w:val="left" w:pos="567"/>
        </w:tabs>
        <w:ind w:left="0" w:firstLine="0"/>
        <w:jc w:val="both"/>
        <w:rPr>
          <w:rFonts w:ascii="Arial" w:hAnsi="Arial" w:cs="Arial"/>
          <w:sz w:val="24"/>
          <w:szCs w:val="24"/>
        </w:rPr>
      </w:pPr>
      <w:r w:rsidRPr="0091023F">
        <w:rPr>
          <w:rFonts w:ascii="Arial" w:hAnsi="Arial" w:cs="Arial"/>
          <w:sz w:val="24"/>
          <w:szCs w:val="24"/>
        </w:rPr>
        <w:lastRenderedPageBreak/>
        <w:t>Todas aquellas actividades de carácter operativo como contratos de servicios, arriendos ordinarios, entre otros, no se clasifican como proyectos.</w:t>
      </w:r>
    </w:p>
    <w:p w14:paraId="29C345F4" w14:textId="77777777" w:rsidR="008D1F86" w:rsidRPr="0091023F" w:rsidRDefault="008D1F86" w:rsidP="008D1F86">
      <w:pPr>
        <w:jc w:val="both"/>
        <w:rPr>
          <w:rFonts w:ascii="Arial" w:hAnsi="Arial" w:cs="Arial"/>
          <w:sz w:val="24"/>
          <w:szCs w:val="24"/>
        </w:rPr>
      </w:pPr>
    </w:p>
    <w:p w14:paraId="435F5B30" w14:textId="77777777" w:rsidR="008D1F86" w:rsidRPr="0091023F" w:rsidRDefault="008D1F86" w:rsidP="008D1F8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Asimismo, todos los proyectos que se consideren para el presupuesto 202</w:t>
      </w:r>
      <w:r w:rsidR="00233975" w:rsidRPr="0091023F">
        <w:rPr>
          <w:rFonts w:ascii="Arial" w:hAnsi="Arial" w:cs="Arial"/>
          <w:sz w:val="24"/>
          <w:szCs w:val="24"/>
        </w:rPr>
        <w:t>3</w:t>
      </w:r>
      <w:r w:rsidRPr="0091023F">
        <w:rPr>
          <w:rFonts w:ascii="Arial" w:hAnsi="Arial" w:cs="Arial"/>
          <w:sz w:val="24"/>
          <w:szCs w:val="24"/>
        </w:rPr>
        <w:t xml:space="preserve"> deben venir debidamente clasificados como prioridad A (1), B (2, 3), C (4,5)</w:t>
      </w:r>
      <w:r w:rsidR="001B742D" w:rsidRPr="0091023F">
        <w:rPr>
          <w:rFonts w:ascii="Arial" w:hAnsi="Arial" w:cs="Arial"/>
          <w:sz w:val="24"/>
          <w:szCs w:val="24"/>
        </w:rPr>
        <w:t xml:space="preserve">, aplicando para ello las herramientas definidas en la institución para la priorización de proyectos. </w:t>
      </w:r>
    </w:p>
    <w:p w14:paraId="3C3A0718" w14:textId="77777777" w:rsidR="00C41851" w:rsidRPr="0091023F" w:rsidRDefault="00C41851" w:rsidP="008D1F86">
      <w:pPr>
        <w:jc w:val="both"/>
        <w:rPr>
          <w:rFonts w:ascii="Arial" w:hAnsi="Arial" w:cs="Arial"/>
          <w:sz w:val="24"/>
          <w:szCs w:val="24"/>
        </w:rPr>
      </w:pPr>
    </w:p>
    <w:p w14:paraId="192F0893" w14:textId="77777777" w:rsidR="008D1F86" w:rsidRPr="0091023F" w:rsidRDefault="008D1F86" w:rsidP="008D1F86">
      <w:pPr>
        <w:numPr>
          <w:ilvl w:val="0"/>
          <w:numId w:val="2"/>
        </w:numPr>
        <w:tabs>
          <w:tab w:val="num" w:pos="0"/>
          <w:tab w:val="left" w:pos="567"/>
        </w:tabs>
        <w:ind w:left="0" w:firstLine="0"/>
        <w:jc w:val="both"/>
        <w:rPr>
          <w:rFonts w:ascii="Arial" w:hAnsi="Arial" w:cs="Arial"/>
          <w:sz w:val="24"/>
          <w:szCs w:val="24"/>
        </w:rPr>
      </w:pPr>
      <w:r w:rsidRPr="0091023F">
        <w:rPr>
          <w:rFonts w:ascii="Arial" w:hAnsi="Arial" w:cs="Arial"/>
          <w:sz w:val="24"/>
          <w:szCs w:val="24"/>
        </w:rPr>
        <w:t>La estimación de costo de los proyectos nuevos de construcción, ampliación, o remodelación, deben respaldarse mediante una estimación de las obras o mejoras, cotización o consulta de mercado, que deberán ser incluidas dentro de las plantillas que define la metodología de administración de proyectos.</w:t>
      </w:r>
    </w:p>
    <w:p w14:paraId="3C68B59C" w14:textId="77777777" w:rsidR="008D1F86" w:rsidRPr="0091023F" w:rsidRDefault="008D1F86" w:rsidP="008D1F86">
      <w:pPr>
        <w:pStyle w:val="Prrafodelista"/>
        <w:rPr>
          <w:rFonts w:ascii="Arial" w:hAnsi="Arial" w:cs="Arial"/>
          <w:sz w:val="24"/>
          <w:szCs w:val="24"/>
        </w:rPr>
      </w:pPr>
    </w:p>
    <w:p w14:paraId="180C0315" w14:textId="77777777" w:rsidR="008D1F86" w:rsidRPr="0091023F" w:rsidRDefault="008D1F86" w:rsidP="008D1F86">
      <w:pPr>
        <w:numPr>
          <w:ilvl w:val="0"/>
          <w:numId w:val="2"/>
        </w:numPr>
        <w:tabs>
          <w:tab w:val="num" w:pos="0"/>
          <w:tab w:val="left" w:pos="567"/>
        </w:tabs>
        <w:ind w:left="0" w:firstLine="0"/>
        <w:jc w:val="both"/>
        <w:rPr>
          <w:rFonts w:ascii="Arial" w:hAnsi="Arial" w:cs="Arial"/>
          <w:sz w:val="24"/>
          <w:szCs w:val="24"/>
        </w:rPr>
      </w:pPr>
      <w:r w:rsidRPr="0091023F">
        <w:rPr>
          <w:rFonts w:ascii="Arial" w:hAnsi="Arial" w:cs="Arial"/>
          <w:sz w:val="24"/>
          <w:szCs w:val="24"/>
        </w:rPr>
        <w:t xml:space="preserve"> Para aquellos proyectos que sean de bajo costo y debido a su riesgo sean considerados en la categoría “A” que respondan  al cumplimiento de Recursos de Amparo, Órdenes Sanitarias, Órdenes del Ministerio de Trabajo, Ley </w:t>
      </w:r>
      <w:r w:rsidR="003C0E0D" w:rsidRPr="0091023F">
        <w:rPr>
          <w:rFonts w:ascii="Arial" w:hAnsi="Arial" w:cs="Arial"/>
          <w:sz w:val="24"/>
          <w:szCs w:val="24"/>
        </w:rPr>
        <w:t>N°</w:t>
      </w:r>
      <w:r w:rsidRPr="0091023F">
        <w:rPr>
          <w:rFonts w:ascii="Arial" w:hAnsi="Arial" w:cs="Arial"/>
          <w:sz w:val="24"/>
          <w:szCs w:val="24"/>
        </w:rPr>
        <w:t xml:space="preserve">7600,  no se debe completar dicha plantilla, lo que procede es que en  el </w:t>
      </w:r>
      <w:r w:rsidR="000B05E5" w:rsidRPr="0091023F">
        <w:rPr>
          <w:rFonts w:ascii="Arial" w:hAnsi="Arial" w:cs="Arial"/>
          <w:sz w:val="24"/>
          <w:szCs w:val="24"/>
        </w:rPr>
        <w:t xml:space="preserve">Sistema de Pre-Formulación Presupuestaria </w:t>
      </w:r>
      <w:r w:rsidR="003C0E0D" w:rsidRPr="0091023F">
        <w:rPr>
          <w:rFonts w:ascii="Arial" w:hAnsi="Arial" w:cs="Arial"/>
          <w:sz w:val="24"/>
          <w:szCs w:val="24"/>
        </w:rPr>
        <w:t xml:space="preserve">(Sistema </w:t>
      </w:r>
      <w:r w:rsidR="000B05E5" w:rsidRPr="0091023F">
        <w:rPr>
          <w:rFonts w:ascii="Arial" w:hAnsi="Arial" w:cs="Arial"/>
          <w:sz w:val="24"/>
          <w:szCs w:val="24"/>
        </w:rPr>
        <w:t>S-PREF</w:t>
      </w:r>
      <w:r w:rsidR="003C0E0D" w:rsidRPr="0091023F">
        <w:rPr>
          <w:rFonts w:ascii="Arial" w:hAnsi="Arial" w:cs="Arial"/>
          <w:sz w:val="24"/>
          <w:szCs w:val="24"/>
        </w:rPr>
        <w:t>),</w:t>
      </w:r>
      <w:r w:rsidRPr="0091023F">
        <w:rPr>
          <w:rFonts w:ascii="Arial" w:hAnsi="Arial" w:cs="Arial"/>
          <w:sz w:val="24"/>
          <w:szCs w:val="24"/>
        </w:rPr>
        <w:t xml:space="preserve"> en la </w:t>
      </w:r>
      <w:r w:rsidR="003C0E0D" w:rsidRPr="0091023F">
        <w:rPr>
          <w:rFonts w:ascii="Arial" w:hAnsi="Arial" w:cs="Arial"/>
          <w:sz w:val="24"/>
          <w:szCs w:val="24"/>
        </w:rPr>
        <w:t>c</w:t>
      </w:r>
      <w:r w:rsidRPr="0091023F">
        <w:rPr>
          <w:rFonts w:ascii="Arial" w:hAnsi="Arial" w:cs="Arial"/>
          <w:sz w:val="24"/>
          <w:szCs w:val="24"/>
        </w:rPr>
        <w:t xml:space="preserve">ejilla de justificaciones u observaciones se indique el número de resolución de la Sala Constitucional, número de </w:t>
      </w:r>
      <w:r w:rsidR="003C0E0D" w:rsidRPr="0091023F">
        <w:rPr>
          <w:rFonts w:ascii="Arial" w:hAnsi="Arial" w:cs="Arial"/>
          <w:sz w:val="24"/>
          <w:szCs w:val="24"/>
        </w:rPr>
        <w:t>o</w:t>
      </w:r>
      <w:r w:rsidRPr="0091023F">
        <w:rPr>
          <w:rFonts w:ascii="Arial" w:hAnsi="Arial" w:cs="Arial"/>
          <w:sz w:val="24"/>
          <w:szCs w:val="24"/>
        </w:rPr>
        <w:t xml:space="preserve">rden </w:t>
      </w:r>
      <w:r w:rsidR="003C0E0D" w:rsidRPr="0091023F">
        <w:rPr>
          <w:rFonts w:ascii="Arial" w:hAnsi="Arial" w:cs="Arial"/>
          <w:sz w:val="24"/>
          <w:szCs w:val="24"/>
        </w:rPr>
        <w:t>s</w:t>
      </w:r>
      <w:r w:rsidRPr="0091023F">
        <w:rPr>
          <w:rFonts w:ascii="Arial" w:hAnsi="Arial" w:cs="Arial"/>
          <w:sz w:val="24"/>
          <w:szCs w:val="24"/>
        </w:rPr>
        <w:t xml:space="preserve">anitaria del Ministerio de Salud u </w:t>
      </w:r>
      <w:r w:rsidR="003C0E0D" w:rsidRPr="0091023F">
        <w:rPr>
          <w:rFonts w:ascii="Arial" w:hAnsi="Arial" w:cs="Arial"/>
          <w:sz w:val="24"/>
          <w:szCs w:val="24"/>
        </w:rPr>
        <w:t>o</w:t>
      </w:r>
      <w:r w:rsidRPr="0091023F">
        <w:rPr>
          <w:rFonts w:ascii="Arial" w:hAnsi="Arial" w:cs="Arial"/>
          <w:sz w:val="24"/>
          <w:szCs w:val="24"/>
        </w:rPr>
        <w:t xml:space="preserve">rden del Ministerio de Trabajo, según sea el caso. </w:t>
      </w:r>
    </w:p>
    <w:p w14:paraId="1FDEF534" w14:textId="77777777" w:rsidR="008D1F86" w:rsidRPr="0091023F" w:rsidRDefault="008D1F86" w:rsidP="008D1F86">
      <w:pPr>
        <w:jc w:val="both"/>
        <w:rPr>
          <w:rFonts w:ascii="Arial" w:hAnsi="Arial" w:cs="Arial"/>
          <w:sz w:val="24"/>
          <w:szCs w:val="24"/>
        </w:rPr>
      </w:pPr>
    </w:p>
    <w:p w14:paraId="477184B0" w14:textId="77777777" w:rsidR="008D1F86" w:rsidRPr="0091023F" w:rsidRDefault="008D1F86" w:rsidP="008D1F8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 xml:space="preserve">En lo que corresponde a la continuación de un proyecto que inició en ejercicios presupuestarios anteriores, se debe indicar el número de procedimiento de contratación y evitar de esta forma que se recorten los recursos de proyectos ya adjudicados.  </w:t>
      </w:r>
    </w:p>
    <w:p w14:paraId="68FC21A3" w14:textId="77777777" w:rsidR="008D1F86" w:rsidRPr="0091023F" w:rsidRDefault="008D1F86" w:rsidP="008D1F86">
      <w:pPr>
        <w:pStyle w:val="Prrafodelista"/>
        <w:rPr>
          <w:rFonts w:ascii="Arial" w:hAnsi="Arial" w:cs="Arial"/>
          <w:sz w:val="24"/>
          <w:szCs w:val="24"/>
        </w:rPr>
      </w:pPr>
    </w:p>
    <w:p w14:paraId="2BA351EB" w14:textId="77777777" w:rsidR="008D1F86" w:rsidRPr="0091023F" w:rsidRDefault="008D1F86" w:rsidP="008D1F86">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 xml:space="preserve">De acuerdo al “Estudio Especial sobre el Cumplimiento de la Normativa Legal y Técnica en el Proceso de Formulación Presupuestaria del Poder Judicial”, aprobado por el Consejo Superior en la sesión </w:t>
      </w:r>
      <w:r w:rsidR="001424EA" w:rsidRPr="0091023F">
        <w:rPr>
          <w:rFonts w:ascii="Arial" w:hAnsi="Arial" w:cs="Arial"/>
          <w:sz w:val="24"/>
          <w:szCs w:val="24"/>
        </w:rPr>
        <w:t>N°</w:t>
      </w:r>
      <w:r w:rsidRPr="0091023F">
        <w:rPr>
          <w:rFonts w:ascii="Arial" w:hAnsi="Arial" w:cs="Arial"/>
          <w:sz w:val="24"/>
          <w:szCs w:val="24"/>
        </w:rPr>
        <w:t>25-</w:t>
      </w:r>
      <w:r w:rsidR="001424EA" w:rsidRPr="0091023F">
        <w:rPr>
          <w:rFonts w:ascii="Arial" w:hAnsi="Arial" w:cs="Arial"/>
          <w:sz w:val="24"/>
          <w:szCs w:val="24"/>
        </w:rPr>
        <w:t>20</w:t>
      </w:r>
      <w:r w:rsidRPr="0091023F">
        <w:rPr>
          <w:rFonts w:ascii="Arial" w:hAnsi="Arial" w:cs="Arial"/>
          <w:sz w:val="24"/>
          <w:szCs w:val="24"/>
        </w:rPr>
        <w:t xml:space="preserve">10 del 16 de marzo, 2010, artículo XLI, la Comisión de Construcciones debe elaborar y presentar un plan sobre aquellos proyectos estratégicos que considera oportuno desarrollar, el cual debe considerar como mínimo el nombre y tipo de proyecto, los costos, subpartida, artículo, prioridad, su cobertura de tiempo y las o los responsables de su ejecución. </w:t>
      </w:r>
    </w:p>
    <w:p w14:paraId="338A66D5" w14:textId="77777777" w:rsidR="008D1F86" w:rsidRPr="0091023F" w:rsidRDefault="008D1F86" w:rsidP="008D1F86">
      <w:pPr>
        <w:jc w:val="both"/>
        <w:rPr>
          <w:rFonts w:ascii="Arial" w:hAnsi="Arial" w:cs="Arial"/>
          <w:sz w:val="24"/>
          <w:szCs w:val="24"/>
        </w:rPr>
      </w:pPr>
      <w:r w:rsidRPr="0091023F">
        <w:rPr>
          <w:rFonts w:ascii="Arial" w:hAnsi="Arial" w:cs="Arial"/>
        </w:rPr>
        <w:t xml:space="preserve"> </w:t>
      </w:r>
    </w:p>
    <w:p w14:paraId="5F97D7A3" w14:textId="77777777" w:rsidR="008D1F86" w:rsidRPr="0091023F" w:rsidRDefault="008D1F86" w:rsidP="008D1F86">
      <w:pPr>
        <w:jc w:val="both"/>
        <w:rPr>
          <w:rFonts w:ascii="Arial" w:hAnsi="Arial" w:cs="Arial"/>
          <w:sz w:val="24"/>
          <w:szCs w:val="24"/>
        </w:rPr>
      </w:pPr>
      <w:r w:rsidRPr="0091023F">
        <w:rPr>
          <w:rFonts w:ascii="Arial" w:hAnsi="Arial" w:cs="Arial"/>
          <w:sz w:val="24"/>
          <w:szCs w:val="24"/>
        </w:rPr>
        <w:t xml:space="preserve">Este plan debe guardar concordancia con lo consignado en el Plan Estratégico Institucional y ser actualizado anualmente antes de cada proceso de formulación presupuestaria. El objetivo es dar mantenimiento continúo a la lista y jerarquía de los proyectos, constituir una base adecuada, no solo para la o el responsable de formular y presupuestar, sino también para que se disponga de fundamentos al momento de validar los presupuestos. </w:t>
      </w:r>
    </w:p>
    <w:p w14:paraId="5F387562" w14:textId="77777777" w:rsidR="00CE7DC2" w:rsidRPr="0091023F" w:rsidRDefault="00CE7DC2" w:rsidP="00CE7DC2">
      <w:pPr>
        <w:jc w:val="both"/>
        <w:rPr>
          <w:rFonts w:ascii="Arial" w:hAnsi="Arial" w:cs="Arial"/>
          <w:sz w:val="24"/>
          <w:szCs w:val="24"/>
        </w:rPr>
      </w:pPr>
    </w:p>
    <w:p w14:paraId="13FC2365" w14:textId="77777777" w:rsidR="00CE7DC2" w:rsidRPr="0091023F" w:rsidRDefault="00CE7DC2" w:rsidP="00B67E48">
      <w:pPr>
        <w:numPr>
          <w:ilvl w:val="0"/>
          <w:numId w:val="2"/>
        </w:numPr>
        <w:tabs>
          <w:tab w:val="num" w:pos="0"/>
          <w:tab w:val="num" w:pos="567"/>
        </w:tabs>
        <w:ind w:left="0" w:firstLine="0"/>
        <w:jc w:val="both"/>
        <w:rPr>
          <w:rFonts w:ascii="Arial" w:hAnsi="Arial" w:cs="Arial"/>
          <w:sz w:val="24"/>
          <w:szCs w:val="24"/>
        </w:rPr>
      </w:pPr>
      <w:r w:rsidRPr="0091023F">
        <w:rPr>
          <w:rFonts w:ascii="Arial" w:hAnsi="Arial" w:cs="Arial"/>
          <w:sz w:val="24"/>
          <w:szCs w:val="24"/>
        </w:rPr>
        <w:t xml:space="preserve">El Consejo Superior en la sesión celebrada el 10 de diciembre del 2012, artículo XVI, conoció el informe </w:t>
      </w:r>
      <w:r w:rsidR="001424EA" w:rsidRPr="0091023F">
        <w:rPr>
          <w:rFonts w:ascii="Arial" w:hAnsi="Arial" w:cs="Arial"/>
          <w:sz w:val="24"/>
          <w:szCs w:val="24"/>
        </w:rPr>
        <w:t>N°</w:t>
      </w:r>
      <w:r w:rsidRPr="0091023F">
        <w:rPr>
          <w:rFonts w:ascii="Arial" w:hAnsi="Arial" w:cs="Arial"/>
          <w:sz w:val="24"/>
          <w:szCs w:val="24"/>
        </w:rPr>
        <w:t xml:space="preserve">1182-63-AEE-2012 de 30 de noviembre </w:t>
      </w:r>
      <w:r w:rsidR="008C5601" w:rsidRPr="0091023F">
        <w:rPr>
          <w:rFonts w:ascii="Arial" w:hAnsi="Arial" w:cs="Arial"/>
          <w:sz w:val="24"/>
          <w:szCs w:val="24"/>
        </w:rPr>
        <w:t>2012</w:t>
      </w:r>
      <w:r w:rsidRPr="0091023F">
        <w:rPr>
          <w:rFonts w:ascii="Arial" w:hAnsi="Arial" w:cs="Arial"/>
          <w:sz w:val="24"/>
          <w:szCs w:val="24"/>
        </w:rPr>
        <w:t xml:space="preserve">, de la Auditoria referente al “Estudio </w:t>
      </w:r>
      <w:r w:rsidR="009140B3" w:rsidRPr="0091023F">
        <w:rPr>
          <w:rFonts w:ascii="Arial" w:hAnsi="Arial" w:cs="Arial"/>
          <w:sz w:val="24"/>
          <w:szCs w:val="24"/>
        </w:rPr>
        <w:t>E</w:t>
      </w:r>
      <w:r w:rsidRPr="0091023F">
        <w:rPr>
          <w:rFonts w:ascii="Arial" w:hAnsi="Arial" w:cs="Arial"/>
          <w:sz w:val="24"/>
          <w:szCs w:val="24"/>
        </w:rPr>
        <w:t xml:space="preserve">special del </w:t>
      </w:r>
      <w:r w:rsidR="009140B3" w:rsidRPr="0091023F">
        <w:rPr>
          <w:rFonts w:ascii="Arial" w:hAnsi="Arial" w:cs="Arial"/>
          <w:sz w:val="24"/>
          <w:szCs w:val="24"/>
        </w:rPr>
        <w:t>C</w:t>
      </w:r>
      <w:r w:rsidRPr="0091023F">
        <w:rPr>
          <w:rFonts w:ascii="Arial" w:hAnsi="Arial" w:cs="Arial"/>
          <w:sz w:val="24"/>
          <w:szCs w:val="24"/>
        </w:rPr>
        <w:t xml:space="preserve">umplimiento de la </w:t>
      </w:r>
      <w:r w:rsidR="009140B3" w:rsidRPr="0091023F">
        <w:rPr>
          <w:rFonts w:ascii="Arial" w:hAnsi="Arial" w:cs="Arial"/>
          <w:sz w:val="24"/>
          <w:szCs w:val="24"/>
        </w:rPr>
        <w:t>N</w:t>
      </w:r>
      <w:r w:rsidRPr="0091023F">
        <w:rPr>
          <w:rFonts w:ascii="Arial" w:hAnsi="Arial" w:cs="Arial"/>
          <w:sz w:val="24"/>
          <w:szCs w:val="24"/>
        </w:rPr>
        <w:t xml:space="preserve">ormativa </w:t>
      </w:r>
      <w:r w:rsidR="009140B3" w:rsidRPr="0091023F">
        <w:rPr>
          <w:rFonts w:ascii="Arial" w:hAnsi="Arial" w:cs="Arial"/>
          <w:sz w:val="24"/>
          <w:szCs w:val="24"/>
        </w:rPr>
        <w:t>L</w:t>
      </w:r>
      <w:r w:rsidRPr="0091023F">
        <w:rPr>
          <w:rFonts w:ascii="Arial" w:hAnsi="Arial" w:cs="Arial"/>
          <w:sz w:val="24"/>
          <w:szCs w:val="24"/>
        </w:rPr>
        <w:t xml:space="preserve">egal y </w:t>
      </w:r>
      <w:r w:rsidR="009140B3" w:rsidRPr="0091023F">
        <w:rPr>
          <w:rFonts w:ascii="Arial" w:hAnsi="Arial" w:cs="Arial"/>
          <w:sz w:val="24"/>
          <w:szCs w:val="24"/>
        </w:rPr>
        <w:t>T</w:t>
      </w:r>
      <w:r w:rsidRPr="0091023F">
        <w:rPr>
          <w:rFonts w:ascii="Arial" w:hAnsi="Arial" w:cs="Arial"/>
          <w:sz w:val="24"/>
          <w:szCs w:val="24"/>
        </w:rPr>
        <w:t xml:space="preserve">écnica en el </w:t>
      </w:r>
      <w:r w:rsidR="009140B3" w:rsidRPr="0091023F">
        <w:rPr>
          <w:rFonts w:ascii="Arial" w:hAnsi="Arial" w:cs="Arial"/>
          <w:sz w:val="24"/>
          <w:szCs w:val="24"/>
        </w:rPr>
        <w:t>P</w:t>
      </w:r>
      <w:r w:rsidRPr="0091023F">
        <w:rPr>
          <w:rFonts w:ascii="Arial" w:hAnsi="Arial" w:cs="Arial"/>
          <w:sz w:val="24"/>
          <w:szCs w:val="24"/>
        </w:rPr>
        <w:t xml:space="preserve">roceso de </w:t>
      </w:r>
      <w:r w:rsidR="009140B3" w:rsidRPr="0091023F">
        <w:rPr>
          <w:rFonts w:ascii="Arial" w:hAnsi="Arial" w:cs="Arial"/>
          <w:sz w:val="24"/>
          <w:szCs w:val="24"/>
        </w:rPr>
        <w:t>E</w:t>
      </w:r>
      <w:r w:rsidRPr="0091023F">
        <w:rPr>
          <w:rFonts w:ascii="Arial" w:hAnsi="Arial" w:cs="Arial"/>
          <w:sz w:val="24"/>
          <w:szCs w:val="24"/>
        </w:rPr>
        <w:t xml:space="preserve">jecución y </w:t>
      </w:r>
      <w:r w:rsidR="009140B3" w:rsidRPr="0091023F">
        <w:rPr>
          <w:rFonts w:ascii="Arial" w:hAnsi="Arial" w:cs="Arial"/>
          <w:sz w:val="24"/>
          <w:szCs w:val="24"/>
        </w:rPr>
        <w:t>L</w:t>
      </w:r>
      <w:r w:rsidRPr="0091023F">
        <w:rPr>
          <w:rFonts w:ascii="Arial" w:hAnsi="Arial" w:cs="Arial"/>
          <w:sz w:val="24"/>
          <w:szCs w:val="24"/>
        </w:rPr>
        <w:t xml:space="preserve">iquidación del </w:t>
      </w:r>
      <w:r w:rsidR="009140B3" w:rsidRPr="0091023F">
        <w:rPr>
          <w:rFonts w:ascii="Arial" w:hAnsi="Arial" w:cs="Arial"/>
          <w:sz w:val="24"/>
          <w:szCs w:val="24"/>
        </w:rPr>
        <w:t>P</w:t>
      </w:r>
      <w:r w:rsidRPr="0091023F">
        <w:rPr>
          <w:rFonts w:ascii="Arial" w:hAnsi="Arial" w:cs="Arial"/>
          <w:sz w:val="24"/>
          <w:szCs w:val="24"/>
        </w:rPr>
        <w:t xml:space="preserve">resupuesto </w:t>
      </w:r>
      <w:r w:rsidR="009140B3" w:rsidRPr="0091023F">
        <w:rPr>
          <w:rFonts w:ascii="Arial" w:hAnsi="Arial" w:cs="Arial"/>
          <w:sz w:val="24"/>
          <w:szCs w:val="24"/>
        </w:rPr>
        <w:t>I</w:t>
      </w:r>
      <w:r w:rsidRPr="0091023F">
        <w:rPr>
          <w:rFonts w:ascii="Arial" w:hAnsi="Arial" w:cs="Arial"/>
          <w:sz w:val="24"/>
          <w:szCs w:val="24"/>
        </w:rPr>
        <w:t xml:space="preserve">nstitucional”, mediante el cual emitió la recomendación que literalmente dice: </w:t>
      </w:r>
    </w:p>
    <w:p w14:paraId="4AE697A8" w14:textId="77777777" w:rsidR="00CE7DC2" w:rsidRPr="0091023F" w:rsidRDefault="00CE7DC2" w:rsidP="00CF698A">
      <w:pPr>
        <w:ind w:left="567" w:right="567"/>
        <w:jc w:val="both"/>
        <w:rPr>
          <w:rFonts w:ascii="Arial" w:hAnsi="Arial" w:cs="Arial"/>
          <w:i/>
          <w:sz w:val="24"/>
          <w:szCs w:val="24"/>
        </w:rPr>
      </w:pPr>
      <w:r w:rsidRPr="0091023F">
        <w:rPr>
          <w:rFonts w:ascii="Arial" w:hAnsi="Arial" w:cs="Arial"/>
        </w:rPr>
        <w:lastRenderedPageBreak/>
        <w:t xml:space="preserve"> </w:t>
      </w:r>
    </w:p>
    <w:p w14:paraId="0B54EA31" w14:textId="77777777" w:rsidR="00CE7DC2" w:rsidRPr="00CA011B" w:rsidRDefault="00CE7DC2" w:rsidP="00CE7DC2">
      <w:pPr>
        <w:ind w:left="567" w:right="567"/>
        <w:jc w:val="both"/>
        <w:rPr>
          <w:rFonts w:ascii="Arial" w:hAnsi="Arial" w:cs="Arial"/>
          <w:i/>
          <w:color w:val="C00000"/>
          <w:sz w:val="24"/>
          <w:szCs w:val="24"/>
        </w:rPr>
      </w:pPr>
      <w:r w:rsidRPr="0091023F">
        <w:rPr>
          <w:rFonts w:ascii="Arial" w:hAnsi="Arial" w:cs="Arial"/>
          <w:i/>
          <w:sz w:val="24"/>
          <w:szCs w:val="24"/>
        </w:rPr>
        <w:t>“4.11 Girar instrucciones al Departamento de Servicios Generales y a las Administraciones Regionales, para que al formular la estimación de recursos relacionados con requerimientos institucionales de construcciones y mantenimiento del periodo presupuestario correspondiente, contenidos en el Plan de Inversión de proyectos en general, según recomendación 4.4, detallen por escrito los rubros que los componen (tales como diseño, construcción, inspección, estudios de suelo, entre otras) así como los criterios utilizados para esas estimaciones, lo cual servirá de base para la determinación de las proporciones del presupuesto que se asignarán a cada proyecto y a cada zona regional, previo a la remisión del proyecto de presupuesto ante la Comisión de Construcciones.”</w:t>
      </w:r>
      <w:r w:rsidR="002B07A4" w:rsidRPr="0091023F">
        <w:rPr>
          <w:rFonts w:ascii="Arial" w:hAnsi="Arial" w:cs="Arial"/>
          <w:i/>
          <w:sz w:val="24"/>
          <w:szCs w:val="24"/>
        </w:rPr>
        <w:t>.</w:t>
      </w:r>
      <w:r w:rsidRPr="0091023F">
        <w:rPr>
          <w:rFonts w:ascii="Arial" w:hAnsi="Arial" w:cs="Arial"/>
          <w:i/>
          <w:sz w:val="24"/>
          <w:szCs w:val="24"/>
        </w:rPr>
        <w:t xml:space="preserve"> </w:t>
      </w:r>
    </w:p>
    <w:p w14:paraId="53A90B54" w14:textId="77777777" w:rsidR="00CE7DC2" w:rsidRPr="0091023F" w:rsidRDefault="00CE7DC2" w:rsidP="00CE7DC2">
      <w:pPr>
        <w:spacing w:after="14" w:line="259" w:lineRule="auto"/>
        <w:ind w:left="996"/>
        <w:rPr>
          <w:rFonts w:ascii="Arial" w:hAnsi="Arial" w:cs="Arial"/>
          <w:color w:val="C00000"/>
        </w:rPr>
      </w:pPr>
      <w:r w:rsidRPr="0091023F">
        <w:rPr>
          <w:rFonts w:ascii="Arial" w:hAnsi="Arial" w:cs="Arial"/>
          <w:color w:val="C00000"/>
        </w:rPr>
        <w:t xml:space="preserve"> </w:t>
      </w:r>
    </w:p>
    <w:p w14:paraId="172471D5" w14:textId="77777777" w:rsidR="0046016A" w:rsidRPr="0091023F" w:rsidRDefault="008417ED" w:rsidP="000C17EC">
      <w:pPr>
        <w:numPr>
          <w:ilvl w:val="0"/>
          <w:numId w:val="2"/>
        </w:numPr>
        <w:tabs>
          <w:tab w:val="clear" w:pos="375"/>
          <w:tab w:val="left" w:pos="360"/>
          <w:tab w:val="num" w:pos="567"/>
        </w:tabs>
        <w:ind w:left="0" w:firstLine="0"/>
        <w:jc w:val="both"/>
        <w:rPr>
          <w:rFonts w:ascii="Arial" w:hAnsi="Arial" w:cs="Arial"/>
          <w:sz w:val="24"/>
          <w:szCs w:val="24"/>
        </w:rPr>
      </w:pPr>
      <w:r w:rsidRPr="0091023F">
        <w:rPr>
          <w:rFonts w:ascii="Arial" w:hAnsi="Arial" w:cs="Arial"/>
          <w:sz w:val="24"/>
          <w:szCs w:val="24"/>
        </w:rPr>
        <w:t xml:space="preserve"> </w:t>
      </w:r>
      <w:r w:rsidR="0046016A" w:rsidRPr="0091023F">
        <w:rPr>
          <w:rFonts w:ascii="Arial" w:hAnsi="Arial" w:cs="Arial"/>
          <w:sz w:val="24"/>
          <w:szCs w:val="24"/>
        </w:rPr>
        <w:t xml:space="preserve">Las oficinas ubicadas en los edificios de la Corte Suprema de Justicia, </w:t>
      </w:r>
      <w:r w:rsidR="00B309AF" w:rsidRPr="0091023F">
        <w:rPr>
          <w:rFonts w:ascii="Arial" w:hAnsi="Arial" w:cs="Arial"/>
          <w:sz w:val="24"/>
          <w:szCs w:val="24"/>
        </w:rPr>
        <w:t xml:space="preserve">Organismo de Investigación Judicial </w:t>
      </w:r>
      <w:r w:rsidR="0046016A" w:rsidRPr="0091023F">
        <w:rPr>
          <w:rFonts w:ascii="Arial" w:hAnsi="Arial" w:cs="Arial"/>
          <w:sz w:val="24"/>
          <w:szCs w:val="24"/>
        </w:rPr>
        <w:t>y Anexos A</w:t>
      </w:r>
      <w:r w:rsidR="005A7EDE" w:rsidRPr="0091023F">
        <w:rPr>
          <w:rFonts w:ascii="Arial" w:hAnsi="Arial" w:cs="Arial"/>
          <w:sz w:val="24"/>
          <w:szCs w:val="24"/>
        </w:rPr>
        <w:t xml:space="preserve"> y</w:t>
      </w:r>
      <w:r w:rsidR="0046016A" w:rsidRPr="0091023F">
        <w:rPr>
          <w:rFonts w:ascii="Arial" w:hAnsi="Arial" w:cs="Arial"/>
          <w:sz w:val="24"/>
          <w:szCs w:val="24"/>
        </w:rPr>
        <w:t xml:space="preserve"> B del Primer Circuito Judicial de San José, deben canalizar sus necesidades en materia de mantenimiento o remodelaciones menores, a través del Departamento de Servicios Generales</w:t>
      </w:r>
      <w:r w:rsidR="00590543" w:rsidRPr="0091023F">
        <w:rPr>
          <w:rFonts w:ascii="Arial" w:hAnsi="Arial" w:cs="Arial"/>
          <w:sz w:val="24"/>
          <w:szCs w:val="24"/>
        </w:rPr>
        <w:t>.</w:t>
      </w:r>
      <w:r w:rsidR="0046016A" w:rsidRPr="0091023F">
        <w:rPr>
          <w:rFonts w:ascii="Arial" w:hAnsi="Arial" w:cs="Arial"/>
          <w:sz w:val="24"/>
          <w:szCs w:val="24"/>
          <w:vertAlign w:val="superscript"/>
        </w:rPr>
        <w:footnoteReference w:id="15"/>
      </w:r>
      <w:r w:rsidR="0046016A" w:rsidRPr="0091023F">
        <w:rPr>
          <w:rFonts w:ascii="Arial" w:hAnsi="Arial" w:cs="Arial"/>
          <w:sz w:val="24"/>
          <w:szCs w:val="24"/>
        </w:rPr>
        <w:t xml:space="preserve"> Posteriormente el Departamento de Servicios Generales las consolida </w:t>
      </w:r>
      <w:r w:rsidR="00D84F7A" w:rsidRPr="0091023F">
        <w:rPr>
          <w:rFonts w:ascii="Arial" w:hAnsi="Arial" w:cs="Arial"/>
          <w:sz w:val="24"/>
          <w:szCs w:val="24"/>
        </w:rPr>
        <w:t xml:space="preserve">y envía </w:t>
      </w:r>
      <w:r w:rsidR="0046016A" w:rsidRPr="0091023F">
        <w:rPr>
          <w:rFonts w:ascii="Arial" w:hAnsi="Arial" w:cs="Arial"/>
          <w:sz w:val="24"/>
          <w:szCs w:val="24"/>
        </w:rPr>
        <w:t>a la Dirección Ejecutiva para su valoración.</w:t>
      </w:r>
    </w:p>
    <w:p w14:paraId="7A9ED0B6" w14:textId="77777777" w:rsidR="005D4777" w:rsidRPr="0091023F" w:rsidRDefault="005D4777" w:rsidP="005D4777">
      <w:pPr>
        <w:tabs>
          <w:tab w:val="left" w:pos="360"/>
        </w:tabs>
        <w:jc w:val="both"/>
        <w:rPr>
          <w:rFonts w:ascii="Arial" w:hAnsi="Arial" w:cs="Arial"/>
          <w:color w:val="C00000"/>
          <w:sz w:val="24"/>
          <w:szCs w:val="24"/>
        </w:rPr>
      </w:pPr>
    </w:p>
    <w:p w14:paraId="39B9D738" w14:textId="77777777" w:rsidR="005A7EDE" w:rsidRPr="0091023F" w:rsidRDefault="005A7EDE" w:rsidP="008C5601">
      <w:pPr>
        <w:jc w:val="both"/>
        <w:rPr>
          <w:rFonts w:ascii="Arial" w:hAnsi="Arial" w:cs="Arial"/>
          <w:color w:val="000000" w:themeColor="text1"/>
          <w:sz w:val="24"/>
          <w:szCs w:val="24"/>
        </w:rPr>
      </w:pPr>
      <w:r w:rsidRPr="0091023F">
        <w:rPr>
          <w:rFonts w:ascii="Arial" w:hAnsi="Arial" w:cs="Arial"/>
          <w:color w:val="000000" w:themeColor="text1"/>
          <w:sz w:val="24"/>
          <w:szCs w:val="24"/>
        </w:rPr>
        <w:t>En el caso de los Anexos C y D será el Organismo de Investigaciones Judicial quien atenderá sus necesidades.</w:t>
      </w:r>
    </w:p>
    <w:p w14:paraId="298257FC" w14:textId="77777777" w:rsidR="005A7EDE" w:rsidRPr="0091023F" w:rsidRDefault="005A7EDE" w:rsidP="008C5601">
      <w:pPr>
        <w:jc w:val="both"/>
        <w:rPr>
          <w:rFonts w:ascii="Arial" w:hAnsi="Arial" w:cs="Arial"/>
          <w:color w:val="000000" w:themeColor="text1"/>
          <w:sz w:val="24"/>
          <w:szCs w:val="24"/>
        </w:rPr>
      </w:pPr>
    </w:p>
    <w:p w14:paraId="087633D2" w14:textId="77777777" w:rsidR="00E34F03" w:rsidRPr="0091023F" w:rsidRDefault="00490F9A" w:rsidP="008726F2">
      <w:pPr>
        <w:jc w:val="both"/>
        <w:rPr>
          <w:rFonts w:ascii="Arial" w:hAnsi="Arial" w:cs="Arial"/>
          <w:color w:val="000000" w:themeColor="text1"/>
          <w:sz w:val="24"/>
          <w:szCs w:val="24"/>
        </w:rPr>
      </w:pPr>
      <w:r w:rsidRPr="0091023F">
        <w:rPr>
          <w:rFonts w:ascii="Arial" w:hAnsi="Arial" w:cs="Arial"/>
          <w:color w:val="000000" w:themeColor="text1"/>
          <w:sz w:val="24"/>
          <w:szCs w:val="24"/>
        </w:rPr>
        <w:t>L</w:t>
      </w:r>
      <w:r w:rsidR="0046016A" w:rsidRPr="0091023F">
        <w:rPr>
          <w:rFonts w:ascii="Arial" w:hAnsi="Arial" w:cs="Arial"/>
          <w:color w:val="000000" w:themeColor="text1"/>
          <w:sz w:val="24"/>
          <w:szCs w:val="24"/>
        </w:rPr>
        <w:t xml:space="preserve">as solicitudes que deben ser canalizadas para análisis y dictamen por parte de </w:t>
      </w:r>
      <w:smartTag w:uri="urn:schemas-microsoft-com:office:smarttags" w:element="PersonName">
        <w:smartTagPr>
          <w:attr w:name="ProductID" w:val="la Comisi￳n"/>
        </w:smartTagPr>
        <w:r w:rsidR="0046016A" w:rsidRPr="0091023F">
          <w:rPr>
            <w:rFonts w:ascii="Arial" w:hAnsi="Arial" w:cs="Arial"/>
            <w:color w:val="000000" w:themeColor="text1"/>
            <w:sz w:val="24"/>
            <w:szCs w:val="24"/>
          </w:rPr>
          <w:t>la Comisión</w:t>
        </w:r>
      </w:smartTag>
      <w:r w:rsidR="0046016A" w:rsidRPr="0091023F">
        <w:rPr>
          <w:rFonts w:ascii="Arial" w:hAnsi="Arial" w:cs="Arial"/>
          <w:color w:val="000000" w:themeColor="text1"/>
          <w:sz w:val="24"/>
          <w:szCs w:val="24"/>
        </w:rPr>
        <w:t xml:space="preserve"> de Construcciones, deben </w:t>
      </w:r>
      <w:r w:rsidR="00456584" w:rsidRPr="0091023F">
        <w:rPr>
          <w:rFonts w:ascii="Arial" w:hAnsi="Arial" w:cs="Arial"/>
          <w:color w:val="000000" w:themeColor="text1"/>
          <w:sz w:val="24"/>
          <w:szCs w:val="24"/>
        </w:rPr>
        <w:t xml:space="preserve">ser remitidas a la Dirección Ejecutiva. Para tales fines, la Dirección Ejecutiva </w:t>
      </w:r>
      <w:r w:rsidR="008E6D88" w:rsidRPr="0091023F">
        <w:rPr>
          <w:rFonts w:ascii="Arial" w:hAnsi="Arial" w:cs="Arial"/>
          <w:color w:val="000000" w:themeColor="text1"/>
          <w:sz w:val="24"/>
          <w:szCs w:val="24"/>
        </w:rPr>
        <w:t xml:space="preserve">publicó </w:t>
      </w:r>
      <w:r w:rsidR="00A82159" w:rsidRPr="0091023F">
        <w:rPr>
          <w:rFonts w:ascii="Arial" w:hAnsi="Arial" w:cs="Arial"/>
          <w:color w:val="000000" w:themeColor="text1"/>
          <w:sz w:val="24"/>
          <w:szCs w:val="24"/>
        </w:rPr>
        <w:t>la</w:t>
      </w:r>
      <w:r w:rsidR="00AC5C12" w:rsidRPr="0091023F">
        <w:rPr>
          <w:rFonts w:ascii="Arial" w:hAnsi="Arial" w:cs="Arial"/>
          <w:color w:val="000000" w:themeColor="text1"/>
          <w:sz w:val="24"/>
          <w:szCs w:val="24"/>
        </w:rPr>
        <w:t xml:space="preserve"> </w:t>
      </w:r>
      <w:r w:rsidR="001424EA" w:rsidRPr="0091023F">
        <w:rPr>
          <w:rFonts w:ascii="Arial" w:hAnsi="Arial" w:cs="Arial"/>
          <w:color w:val="000000" w:themeColor="text1"/>
          <w:sz w:val="24"/>
          <w:szCs w:val="24"/>
        </w:rPr>
        <w:t>circular N°</w:t>
      </w:r>
      <w:r w:rsidR="006379FC" w:rsidRPr="0091023F">
        <w:rPr>
          <w:rFonts w:ascii="Arial" w:hAnsi="Arial" w:cs="Arial"/>
          <w:color w:val="000000" w:themeColor="text1"/>
          <w:sz w:val="24"/>
          <w:szCs w:val="24"/>
        </w:rPr>
        <w:t xml:space="preserve">131-2022 del 27 de setiembre del </w:t>
      </w:r>
      <w:r w:rsidR="004D125C" w:rsidRPr="0091023F">
        <w:rPr>
          <w:rFonts w:ascii="Arial" w:hAnsi="Arial" w:cs="Arial"/>
          <w:color w:val="000000" w:themeColor="text1"/>
          <w:sz w:val="24"/>
          <w:szCs w:val="24"/>
        </w:rPr>
        <w:t>2022,</w:t>
      </w:r>
      <w:r w:rsidR="00A82159" w:rsidRPr="0091023F">
        <w:rPr>
          <w:rFonts w:ascii="Arial" w:hAnsi="Arial" w:cs="Arial"/>
          <w:color w:val="000000" w:themeColor="text1"/>
          <w:sz w:val="24"/>
          <w:szCs w:val="24"/>
        </w:rPr>
        <w:t xml:space="preserve"> </w:t>
      </w:r>
      <w:r w:rsidR="00456584" w:rsidRPr="0091023F">
        <w:rPr>
          <w:rFonts w:ascii="Arial" w:hAnsi="Arial" w:cs="Arial"/>
          <w:color w:val="000000" w:themeColor="text1"/>
          <w:sz w:val="24"/>
          <w:szCs w:val="24"/>
        </w:rPr>
        <w:t xml:space="preserve">en donde se </w:t>
      </w:r>
      <w:r w:rsidR="004F1496" w:rsidRPr="0091023F">
        <w:rPr>
          <w:rFonts w:ascii="Arial" w:hAnsi="Arial" w:cs="Arial"/>
          <w:color w:val="000000" w:themeColor="text1"/>
          <w:sz w:val="24"/>
          <w:szCs w:val="24"/>
        </w:rPr>
        <w:t>detall</w:t>
      </w:r>
      <w:r w:rsidR="00AC5C12" w:rsidRPr="0091023F">
        <w:rPr>
          <w:rFonts w:ascii="Arial" w:hAnsi="Arial" w:cs="Arial"/>
          <w:color w:val="000000" w:themeColor="text1"/>
          <w:sz w:val="24"/>
          <w:szCs w:val="24"/>
        </w:rPr>
        <w:t>a</w:t>
      </w:r>
      <w:r w:rsidR="004F1496" w:rsidRPr="0091023F">
        <w:rPr>
          <w:rFonts w:ascii="Arial" w:hAnsi="Arial" w:cs="Arial"/>
          <w:color w:val="000000" w:themeColor="text1"/>
          <w:sz w:val="24"/>
          <w:szCs w:val="24"/>
        </w:rPr>
        <w:t xml:space="preserve"> </w:t>
      </w:r>
      <w:r w:rsidR="00456584" w:rsidRPr="0091023F">
        <w:rPr>
          <w:rFonts w:ascii="Arial" w:hAnsi="Arial" w:cs="Arial"/>
          <w:color w:val="000000" w:themeColor="text1"/>
          <w:sz w:val="24"/>
          <w:szCs w:val="24"/>
        </w:rPr>
        <w:t>el procedimiento</w:t>
      </w:r>
      <w:r w:rsidR="00E831AD" w:rsidRPr="0091023F">
        <w:rPr>
          <w:rFonts w:ascii="Arial" w:hAnsi="Arial" w:cs="Arial"/>
          <w:color w:val="000000" w:themeColor="text1"/>
          <w:sz w:val="24"/>
          <w:szCs w:val="24"/>
        </w:rPr>
        <w:t xml:space="preserve"> establecido y</w:t>
      </w:r>
      <w:r w:rsidR="00456584" w:rsidRPr="0091023F">
        <w:rPr>
          <w:rFonts w:ascii="Arial" w:hAnsi="Arial" w:cs="Arial"/>
          <w:color w:val="000000" w:themeColor="text1"/>
          <w:sz w:val="24"/>
          <w:szCs w:val="24"/>
        </w:rPr>
        <w:t xml:space="preserve"> </w:t>
      </w:r>
      <w:r w:rsidR="00E831AD" w:rsidRPr="0091023F">
        <w:rPr>
          <w:rFonts w:ascii="Arial" w:hAnsi="Arial" w:cs="Arial"/>
          <w:color w:val="000000" w:themeColor="text1"/>
          <w:sz w:val="24"/>
          <w:szCs w:val="24"/>
        </w:rPr>
        <w:t xml:space="preserve">la fecha </w:t>
      </w:r>
      <w:r w:rsidR="00456584" w:rsidRPr="0091023F">
        <w:rPr>
          <w:rFonts w:ascii="Arial" w:hAnsi="Arial" w:cs="Arial"/>
          <w:color w:val="000000" w:themeColor="text1"/>
          <w:sz w:val="24"/>
          <w:szCs w:val="24"/>
        </w:rPr>
        <w:t>para enviar la información</w:t>
      </w:r>
      <w:r w:rsidR="003B57AF" w:rsidRPr="0091023F">
        <w:rPr>
          <w:rFonts w:ascii="Arial" w:hAnsi="Arial" w:cs="Arial"/>
          <w:color w:val="000000" w:themeColor="text1"/>
          <w:sz w:val="24"/>
          <w:szCs w:val="24"/>
        </w:rPr>
        <w:t>.</w:t>
      </w:r>
      <w:r w:rsidR="00456584" w:rsidRPr="0091023F">
        <w:rPr>
          <w:rFonts w:ascii="Arial" w:hAnsi="Arial" w:cs="Arial"/>
          <w:color w:val="000000" w:themeColor="text1"/>
          <w:sz w:val="24"/>
          <w:szCs w:val="24"/>
        </w:rPr>
        <w:t xml:space="preserve"> </w:t>
      </w:r>
    </w:p>
    <w:p w14:paraId="39AEA787" w14:textId="77777777" w:rsidR="00ED3845" w:rsidRPr="0091023F" w:rsidRDefault="00ED3845" w:rsidP="00CF698A">
      <w:pPr>
        <w:tabs>
          <w:tab w:val="num" w:pos="284"/>
        </w:tabs>
        <w:jc w:val="both"/>
        <w:rPr>
          <w:rFonts w:ascii="Arial" w:hAnsi="Arial" w:cs="Arial"/>
          <w:color w:val="000000" w:themeColor="text1"/>
          <w:sz w:val="24"/>
          <w:szCs w:val="24"/>
        </w:rPr>
      </w:pPr>
    </w:p>
    <w:p w14:paraId="7C5DAE45" w14:textId="77777777" w:rsidR="0046016A" w:rsidRPr="0091023F" w:rsidRDefault="0046016A" w:rsidP="00CF698A">
      <w:pPr>
        <w:numPr>
          <w:ilvl w:val="0"/>
          <w:numId w:val="2"/>
        </w:numPr>
        <w:tabs>
          <w:tab w:val="clear" w:pos="375"/>
          <w:tab w:val="left" w:pos="360"/>
          <w:tab w:val="num" w:pos="709"/>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Una vez aprobado el Anteproyecto de Presupuesto</w:t>
      </w:r>
      <w:r w:rsidR="00740058" w:rsidRPr="0091023F">
        <w:rPr>
          <w:rFonts w:ascii="Arial" w:hAnsi="Arial" w:cs="Arial"/>
          <w:color w:val="000000" w:themeColor="text1"/>
          <w:sz w:val="24"/>
          <w:szCs w:val="24"/>
        </w:rPr>
        <w:t xml:space="preserve"> por </w:t>
      </w:r>
      <w:r w:rsidRPr="0091023F">
        <w:rPr>
          <w:rFonts w:ascii="Arial" w:hAnsi="Arial" w:cs="Arial"/>
          <w:color w:val="000000" w:themeColor="text1"/>
          <w:sz w:val="24"/>
          <w:szCs w:val="24"/>
        </w:rPr>
        <w:t>la Comisión de Construcciones</w:t>
      </w:r>
      <w:r w:rsidR="00740058" w:rsidRPr="0091023F">
        <w:rPr>
          <w:rFonts w:ascii="Arial" w:hAnsi="Arial" w:cs="Arial"/>
          <w:color w:val="000000" w:themeColor="text1"/>
          <w:sz w:val="24"/>
          <w:szCs w:val="24"/>
        </w:rPr>
        <w:t>,</w:t>
      </w:r>
      <w:r w:rsidRPr="0091023F">
        <w:rPr>
          <w:rFonts w:ascii="Arial" w:hAnsi="Arial" w:cs="Arial"/>
          <w:color w:val="000000" w:themeColor="text1"/>
          <w:sz w:val="24"/>
          <w:szCs w:val="24"/>
        </w:rPr>
        <w:t xml:space="preserve"> </w:t>
      </w:r>
      <w:r w:rsidR="00740058" w:rsidRPr="0091023F">
        <w:rPr>
          <w:rFonts w:ascii="Arial" w:hAnsi="Arial" w:cs="Arial"/>
          <w:color w:val="000000" w:themeColor="text1"/>
          <w:sz w:val="24"/>
          <w:szCs w:val="24"/>
        </w:rPr>
        <w:t xml:space="preserve">se </w:t>
      </w:r>
      <w:r w:rsidR="00190C53" w:rsidRPr="0091023F">
        <w:rPr>
          <w:rFonts w:ascii="Arial" w:hAnsi="Arial" w:cs="Arial"/>
          <w:color w:val="000000" w:themeColor="text1"/>
          <w:sz w:val="24"/>
          <w:szCs w:val="24"/>
        </w:rPr>
        <w:t xml:space="preserve">debe remitir </w:t>
      </w:r>
      <w:r w:rsidRPr="0091023F">
        <w:rPr>
          <w:rFonts w:ascii="Arial" w:hAnsi="Arial" w:cs="Arial"/>
          <w:color w:val="000000" w:themeColor="text1"/>
          <w:sz w:val="24"/>
          <w:szCs w:val="24"/>
        </w:rPr>
        <w:t>a</w:t>
      </w:r>
      <w:r w:rsidR="001C2383" w:rsidRPr="0091023F">
        <w:rPr>
          <w:rFonts w:ascii="Arial" w:hAnsi="Arial" w:cs="Arial"/>
          <w:color w:val="000000" w:themeColor="text1"/>
          <w:sz w:val="24"/>
          <w:szCs w:val="24"/>
        </w:rPr>
        <w:t xml:space="preserve"> </w:t>
      </w:r>
      <w:r w:rsidRPr="0091023F">
        <w:rPr>
          <w:rFonts w:ascii="Arial" w:hAnsi="Arial" w:cs="Arial"/>
          <w:color w:val="000000" w:themeColor="text1"/>
          <w:sz w:val="24"/>
          <w:szCs w:val="24"/>
        </w:rPr>
        <w:t>l</w:t>
      </w:r>
      <w:r w:rsidR="001C2383" w:rsidRPr="0091023F">
        <w:rPr>
          <w:rFonts w:ascii="Arial" w:hAnsi="Arial" w:cs="Arial"/>
          <w:color w:val="000000" w:themeColor="text1"/>
          <w:sz w:val="24"/>
          <w:szCs w:val="24"/>
        </w:rPr>
        <w:t>a</w:t>
      </w:r>
      <w:r w:rsidRPr="0091023F">
        <w:rPr>
          <w:rFonts w:ascii="Arial" w:hAnsi="Arial" w:cs="Arial"/>
          <w:color w:val="000000" w:themeColor="text1"/>
          <w:sz w:val="24"/>
          <w:szCs w:val="24"/>
        </w:rPr>
        <w:t xml:space="preserve"> </w:t>
      </w:r>
      <w:smartTag w:uri="urn:schemas-microsoft-com:office:smarttags" w:element="PersonName">
        <w:r w:rsidR="001C2383" w:rsidRPr="0091023F">
          <w:rPr>
            <w:rFonts w:ascii="Arial" w:hAnsi="Arial" w:cs="Arial"/>
            <w:color w:val="000000" w:themeColor="text1"/>
            <w:sz w:val="24"/>
            <w:szCs w:val="24"/>
          </w:rPr>
          <w:t>Dirección</w:t>
        </w:r>
      </w:smartTag>
      <w:r w:rsidR="001C2383" w:rsidRPr="0091023F">
        <w:rPr>
          <w:rFonts w:ascii="Arial" w:hAnsi="Arial" w:cs="Arial"/>
          <w:color w:val="000000" w:themeColor="text1"/>
          <w:sz w:val="24"/>
          <w:szCs w:val="24"/>
        </w:rPr>
        <w:t xml:space="preserve"> de Planificación</w:t>
      </w:r>
      <w:r w:rsidRPr="0091023F">
        <w:rPr>
          <w:rFonts w:ascii="Arial" w:hAnsi="Arial" w:cs="Arial"/>
          <w:color w:val="000000" w:themeColor="text1"/>
          <w:sz w:val="24"/>
          <w:szCs w:val="24"/>
        </w:rPr>
        <w:t xml:space="preserve"> </w:t>
      </w:r>
      <w:r w:rsidR="00740058" w:rsidRPr="0091023F">
        <w:rPr>
          <w:rFonts w:ascii="Arial" w:hAnsi="Arial" w:cs="Arial"/>
          <w:color w:val="000000" w:themeColor="text1"/>
          <w:sz w:val="24"/>
          <w:szCs w:val="24"/>
        </w:rPr>
        <w:t xml:space="preserve">con </w:t>
      </w:r>
      <w:r w:rsidRPr="0091023F">
        <w:rPr>
          <w:rFonts w:ascii="Arial" w:hAnsi="Arial" w:cs="Arial"/>
          <w:color w:val="000000" w:themeColor="text1"/>
          <w:sz w:val="24"/>
          <w:szCs w:val="24"/>
        </w:rPr>
        <w:t>el detalle de los requerimientos aprobados</w:t>
      </w:r>
      <w:r w:rsidR="00EC05C1" w:rsidRPr="0091023F">
        <w:rPr>
          <w:rFonts w:ascii="Arial" w:hAnsi="Arial" w:cs="Arial"/>
          <w:color w:val="000000" w:themeColor="text1"/>
          <w:sz w:val="24"/>
          <w:szCs w:val="24"/>
        </w:rPr>
        <w:t xml:space="preserve">, mediante el </w:t>
      </w:r>
      <w:r w:rsidR="0088547B" w:rsidRPr="0091023F">
        <w:rPr>
          <w:rFonts w:ascii="Arial" w:hAnsi="Arial" w:cs="Arial"/>
          <w:color w:val="000000" w:themeColor="text1"/>
          <w:sz w:val="24"/>
          <w:szCs w:val="24"/>
        </w:rPr>
        <w:t>Sistema SIGA-PJ en la oficina 9996 Construcciones.</w:t>
      </w:r>
    </w:p>
    <w:p w14:paraId="30F3912B" w14:textId="77777777" w:rsidR="00A963AC" w:rsidRPr="0091023F" w:rsidRDefault="00A963AC" w:rsidP="00A963AC">
      <w:pPr>
        <w:pStyle w:val="Prrafodelista"/>
        <w:rPr>
          <w:rFonts w:ascii="Arial" w:hAnsi="Arial" w:cs="Arial"/>
          <w:color w:val="C00000"/>
          <w:sz w:val="24"/>
          <w:szCs w:val="24"/>
        </w:rPr>
      </w:pPr>
    </w:p>
    <w:p w14:paraId="0B14DB17" w14:textId="77777777" w:rsidR="002B07A4" w:rsidRPr="0091023F" w:rsidRDefault="002B07A4" w:rsidP="00A963AC">
      <w:pPr>
        <w:pStyle w:val="Prrafodelista"/>
        <w:rPr>
          <w:rFonts w:ascii="Arial" w:hAnsi="Arial" w:cs="Arial"/>
          <w:color w:val="538135" w:themeColor="accent6" w:themeShade="BF"/>
          <w:sz w:val="24"/>
          <w:szCs w:val="24"/>
        </w:rPr>
      </w:pPr>
    </w:p>
    <w:p w14:paraId="3A25CB3C" w14:textId="77777777" w:rsidR="0046016A" w:rsidRPr="0091023F" w:rsidRDefault="0046016A" w:rsidP="002D3D23">
      <w:pPr>
        <w:pStyle w:val="Ttulo2"/>
        <w:numPr>
          <w:ilvl w:val="1"/>
          <w:numId w:val="5"/>
        </w:numPr>
        <w:tabs>
          <w:tab w:val="clear" w:pos="576"/>
          <w:tab w:val="num" w:pos="284"/>
        </w:tabs>
        <w:rPr>
          <w:rFonts w:ascii="Arial" w:hAnsi="Arial" w:cs="Arial"/>
          <w:color w:val="000000" w:themeColor="text1"/>
          <w:sz w:val="24"/>
          <w:szCs w:val="24"/>
          <w:lang w:val="es-CR"/>
        </w:rPr>
      </w:pPr>
      <w:bookmarkStart w:id="51" w:name="_Toc528045421"/>
      <w:bookmarkStart w:id="52" w:name="_Toc89346191"/>
      <w:r w:rsidRPr="0091023F">
        <w:rPr>
          <w:rFonts w:ascii="Arial" w:hAnsi="Arial" w:cs="Arial"/>
          <w:b/>
          <w:color w:val="538135" w:themeColor="accent6" w:themeShade="BF"/>
          <w:sz w:val="24"/>
        </w:rPr>
        <w:t>Informática</w:t>
      </w:r>
      <w:bookmarkEnd w:id="51"/>
      <w:bookmarkEnd w:id="52"/>
    </w:p>
    <w:p w14:paraId="56F29A62" w14:textId="77777777" w:rsidR="0046016A" w:rsidRPr="0091023F" w:rsidRDefault="0046016A" w:rsidP="00454F79">
      <w:pPr>
        <w:tabs>
          <w:tab w:val="left" w:pos="360"/>
          <w:tab w:val="left" w:pos="425"/>
          <w:tab w:val="left" w:pos="567"/>
        </w:tabs>
        <w:jc w:val="both"/>
        <w:rPr>
          <w:rFonts w:ascii="Arial" w:hAnsi="Arial" w:cs="Arial"/>
          <w:color w:val="000000" w:themeColor="text1"/>
          <w:sz w:val="24"/>
          <w:szCs w:val="24"/>
        </w:rPr>
      </w:pPr>
    </w:p>
    <w:p w14:paraId="3419766C" w14:textId="77777777" w:rsidR="00D85B33" w:rsidRPr="0091023F" w:rsidRDefault="00876920" w:rsidP="00CF698A">
      <w:pPr>
        <w:numPr>
          <w:ilvl w:val="0"/>
          <w:numId w:val="2"/>
        </w:numPr>
        <w:tabs>
          <w:tab w:val="num" w:pos="0"/>
          <w:tab w:val="num" w:pos="709"/>
        </w:tabs>
        <w:ind w:left="0" w:firstLine="0"/>
        <w:jc w:val="both"/>
        <w:rPr>
          <w:rFonts w:ascii="Arial" w:hAnsi="Arial" w:cs="Arial"/>
          <w:color w:val="000000" w:themeColor="text1"/>
          <w:sz w:val="24"/>
          <w:szCs w:val="24"/>
        </w:rPr>
      </w:pPr>
      <w:bookmarkStart w:id="53" w:name="_Hlk524344654"/>
      <w:bookmarkStart w:id="54" w:name="OLE_LINK3"/>
      <w:bookmarkStart w:id="55" w:name="OLE_LINK4"/>
      <w:r w:rsidRPr="0091023F">
        <w:rPr>
          <w:rFonts w:ascii="Arial" w:hAnsi="Arial" w:cs="Arial"/>
          <w:color w:val="000000" w:themeColor="text1"/>
          <w:sz w:val="24"/>
          <w:szCs w:val="24"/>
        </w:rPr>
        <w:t xml:space="preserve">Para la formulación de Informática se utiliza el </w:t>
      </w:r>
      <w:r w:rsidR="000B05E5" w:rsidRPr="0091023F">
        <w:rPr>
          <w:rFonts w:ascii="Arial" w:hAnsi="Arial" w:cs="Arial"/>
          <w:color w:val="000000" w:themeColor="text1"/>
          <w:sz w:val="24"/>
          <w:szCs w:val="24"/>
        </w:rPr>
        <w:t>Sistema de Pre-Formulación Presupuestaria S-PREF</w:t>
      </w:r>
      <w:r w:rsidRPr="0091023F">
        <w:rPr>
          <w:rFonts w:ascii="Arial" w:hAnsi="Arial" w:cs="Arial"/>
          <w:color w:val="000000" w:themeColor="text1"/>
          <w:sz w:val="24"/>
          <w:szCs w:val="24"/>
        </w:rPr>
        <w:t>, por lo cual toda gestión al respecto se debe realizar únicamente mediante dicho sistema.</w:t>
      </w:r>
    </w:p>
    <w:bookmarkEnd w:id="53"/>
    <w:p w14:paraId="4FE0D863" w14:textId="77777777" w:rsidR="00D85B33" w:rsidRPr="0091023F" w:rsidRDefault="00D85B33" w:rsidP="00FC3BA6">
      <w:pPr>
        <w:suppressAutoHyphens w:val="0"/>
        <w:jc w:val="both"/>
        <w:rPr>
          <w:rFonts w:ascii="Arial" w:hAnsi="Arial" w:cs="Arial"/>
          <w:color w:val="000000" w:themeColor="text1"/>
          <w:sz w:val="24"/>
          <w:szCs w:val="24"/>
        </w:rPr>
      </w:pPr>
    </w:p>
    <w:p w14:paraId="7FDA2EEB" w14:textId="77777777" w:rsidR="008417ED" w:rsidRPr="0091023F" w:rsidRDefault="00CC0008" w:rsidP="00D04A54">
      <w:pPr>
        <w:suppressAutoHyphens w:val="0"/>
        <w:jc w:val="both"/>
        <w:rPr>
          <w:rFonts w:ascii="Arial" w:hAnsi="Arial" w:cs="Arial"/>
          <w:color w:val="000000" w:themeColor="text1"/>
          <w:sz w:val="24"/>
          <w:szCs w:val="24"/>
        </w:rPr>
      </w:pPr>
      <w:r w:rsidRPr="0091023F">
        <w:rPr>
          <w:rFonts w:ascii="Arial" w:hAnsi="Arial" w:cs="Arial"/>
          <w:color w:val="000000" w:themeColor="text1"/>
          <w:sz w:val="24"/>
          <w:szCs w:val="24"/>
        </w:rPr>
        <w:t xml:space="preserve">La Dirección de Tecnología de la Información </w:t>
      </w:r>
      <w:r w:rsidR="00434CC4" w:rsidRPr="0091023F">
        <w:rPr>
          <w:rFonts w:ascii="Arial" w:hAnsi="Arial" w:cs="Arial"/>
          <w:color w:val="000000" w:themeColor="text1"/>
          <w:sz w:val="24"/>
          <w:szCs w:val="24"/>
        </w:rPr>
        <w:t xml:space="preserve">y Comunicaciones </w:t>
      </w:r>
      <w:r w:rsidRPr="0091023F">
        <w:rPr>
          <w:rFonts w:ascii="Arial" w:hAnsi="Arial" w:cs="Arial"/>
          <w:color w:val="000000" w:themeColor="text1"/>
          <w:sz w:val="24"/>
          <w:szCs w:val="24"/>
        </w:rPr>
        <w:t xml:space="preserve">mediante Circular </w:t>
      </w:r>
      <w:r w:rsidR="001424EA" w:rsidRPr="0091023F">
        <w:rPr>
          <w:rFonts w:ascii="Arial" w:hAnsi="Arial" w:cs="Arial"/>
          <w:color w:val="000000" w:themeColor="text1"/>
          <w:sz w:val="24"/>
          <w:szCs w:val="24"/>
        </w:rPr>
        <w:t>N°</w:t>
      </w:r>
      <w:r w:rsidR="008A4183" w:rsidRPr="0091023F">
        <w:rPr>
          <w:rFonts w:ascii="Arial" w:hAnsi="Arial" w:cs="Arial"/>
          <w:color w:val="000000" w:themeColor="text1"/>
          <w:sz w:val="24"/>
          <w:szCs w:val="24"/>
        </w:rPr>
        <w:t>32</w:t>
      </w:r>
      <w:r w:rsidRPr="0091023F">
        <w:rPr>
          <w:rFonts w:ascii="Arial" w:hAnsi="Arial" w:cs="Arial"/>
          <w:color w:val="000000" w:themeColor="text1"/>
          <w:sz w:val="24"/>
          <w:szCs w:val="24"/>
        </w:rPr>
        <w:t>-CDTI-20</w:t>
      </w:r>
      <w:r w:rsidR="00E10F33" w:rsidRPr="0091023F">
        <w:rPr>
          <w:rFonts w:ascii="Arial" w:hAnsi="Arial" w:cs="Arial"/>
          <w:color w:val="000000" w:themeColor="text1"/>
          <w:sz w:val="24"/>
          <w:szCs w:val="24"/>
        </w:rPr>
        <w:t>2</w:t>
      </w:r>
      <w:r w:rsidR="008A4183" w:rsidRPr="0091023F">
        <w:rPr>
          <w:rFonts w:ascii="Arial" w:hAnsi="Arial" w:cs="Arial"/>
          <w:color w:val="000000" w:themeColor="text1"/>
          <w:sz w:val="24"/>
          <w:szCs w:val="24"/>
        </w:rPr>
        <w:t xml:space="preserve">2 </w:t>
      </w:r>
      <w:r w:rsidRPr="0091023F">
        <w:rPr>
          <w:rFonts w:ascii="Arial" w:hAnsi="Arial" w:cs="Arial"/>
          <w:color w:val="000000" w:themeColor="text1"/>
          <w:sz w:val="24"/>
          <w:szCs w:val="24"/>
        </w:rPr>
        <w:t xml:space="preserve">del </w:t>
      </w:r>
      <w:r w:rsidR="00633E1A" w:rsidRPr="0091023F">
        <w:rPr>
          <w:rFonts w:ascii="Arial" w:hAnsi="Arial" w:cs="Arial"/>
          <w:color w:val="000000" w:themeColor="text1"/>
          <w:sz w:val="24"/>
          <w:szCs w:val="24"/>
        </w:rPr>
        <w:t>2</w:t>
      </w:r>
      <w:r w:rsidR="005D2586" w:rsidRPr="0091023F">
        <w:rPr>
          <w:rFonts w:ascii="Arial" w:hAnsi="Arial" w:cs="Arial"/>
          <w:color w:val="000000" w:themeColor="text1"/>
          <w:sz w:val="24"/>
          <w:szCs w:val="24"/>
        </w:rPr>
        <w:t>7</w:t>
      </w:r>
      <w:r w:rsidR="00EC5EC8" w:rsidRPr="0091023F">
        <w:rPr>
          <w:rFonts w:ascii="Arial" w:hAnsi="Arial" w:cs="Arial"/>
          <w:color w:val="000000" w:themeColor="text1"/>
          <w:sz w:val="24"/>
          <w:szCs w:val="24"/>
        </w:rPr>
        <w:t xml:space="preserve"> </w:t>
      </w:r>
      <w:r w:rsidR="0067720C" w:rsidRPr="0091023F">
        <w:rPr>
          <w:rFonts w:ascii="Arial" w:hAnsi="Arial" w:cs="Arial"/>
          <w:color w:val="000000" w:themeColor="text1"/>
          <w:sz w:val="24"/>
          <w:szCs w:val="24"/>
        </w:rPr>
        <w:t>de setiembre</w:t>
      </w:r>
      <w:r w:rsidRPr="0091023F">
        <w:rPr>
          <w:rFonts w:ascii="Arial" w:hAnsi="Arial" w:cs="Arial"/>
          <w:color w:val="000000" w:themeColor="text1"/>
          <w:sz w:val="24"/>
          <w:szCs w:val="24"/>
        </w:rPr>
        <w:t xml:space="preserve">, </w:t>
      </w:r>
      <w:r w:rsidR="0086543B" w:rsidRPr="0091023F">
        <w:rPr>
          <w:rFonts w:ascii="Arial" w:hAnsi="Arial" w:cs="Arial"/>
          <w:color w:val="000000" w:themeColor="text1"/>
          <w:sz w:val="24"/>
          <w:szCs w:val="24"/>
        </w:rPr>
        <w:t xml:space="preserve">comunicó </w:t>
      </w:r>
      <w:r w:rsidR="00052F5C" w:rsidRPr="0091023F">
        <w:rPr>
          <w:rFonts w:ascii="Arial" w:hAnsi="Arial" w:cs="Arial"/>
          <w:color w:val="000000" w:themeColor="text1"/>
          <w:sz w:val="24"/>
          <w:szCs w:val="24"/>
        </w:rPr>
        <w:t>las directrices para la solicitud de recursos tecnológicos para el presupuesto 20</w:t>
      </w:r>
      <w:r w:rsidR="0067720C" w:rsidRPr="0091023F">
        <w:rPr>
          <w:rFonts w:ascii="Arial" w:hAnsi="Arial" w:cs="Arial"/>
          <w:color w:val="000000" w:themeColor="text1"/>
          <w:sz w:val="24"/>
          <w:szCs w:val="24"/>
        </w:rPr>
        <w:t>2</w:t>
      </w:r>
      <w:r w:rsidR="005D2586" w:rsidRPr="0091023F">
        <w:rPr>
          <w:rFonts w:ascii="Arial" w:hAnsi="Arial" w:cs="Arial"/>
          <w:color w:val="000000" w:themeColor="text1"/>
          <w:sz w:val="24"/>
          <w:szCs w:val="24"/>
        </w:rPr>
        <w:t>4</w:t>
      </w:r>
      <w:r w:rsidR="00052F5C" w:rsidRPr="0091023F">
        <w:rPr>
          <w:rFonts w:ascii="Arial" w:hAnsi="Arial" w:cs="Arial"/>
          <w:color w:val="000000" w:themeColor="text1"/>
          <w:sz w:val="24"/>
          <w:szCs w:val="24"/>
        </w:rPr>
        <w:t xml:space="preserve">. </w:t>
      </w:r>
      <w:r w:rsidR="00433030" w:rsidRPr="0091023F">
        <w:rPr>
          <w:rFonts w:ascii="Arial" w:hAnsi="Arial" w:cs="Arial"/>
          <w:color w:val="000000" w:themeColor="text1"/>
          <w:sz w:val="24"/>
          <w:szCs w:val="24"/>
        </w:rPr>
        <w:t xml:space="preserve">En la misma se </w:t>
      </w:r>
      <w:r w:rsidRPr="0091023F">
        <w:rPr>
          <w:rFonts w:ascii="Arial" w:hAnsi="Arial" w:cs="Arial"/>
          <w:color w:val="000000" w:themeColor="text1"/>
          <w:sz w:val="24"/>
          <w:szCs w:val="24"/>
        </w:rPr>
        <w:t>señal</w:t>
      </w:r>
      <w:r w:rsidR="00D52D96" w:rsidRPr="0091023F">
        <w:rPr>
          <w:rFonts w:ascii="Arial" w:hAnsi="Arial" w:cs="Arial"/>
          <w:color w:val="000000" w:themeColor="text1"/>
          <w:sz w:val="24"/>
          <w:szCs w:val="24"/>
        </w:rPr>
        <w:t>ó</w:t>
      </w:r>
      <w:r w:rsidRPr="0091023F">
        <w:rPr>
          <w:rFonts w:ascii="Arial" w:hAnsi="Arial" w:cs="Arial"/>
          <w:color w:val="000000" w:themeColor="text1"/>
          <w:sz w:val="24"/>
          <w:szCs w:val="24"/>
        </w:rPr>
        <w:t xml:space="preserve"> que</w:t>
      </w:r>
      <w:r w:rsidR="00433030" w:rsidRPr="0091023F">
        <w:rPr>
          <w:rFonts w:ascii="Arial" w:hAnsi="Arial" w:cs="Arial"/>
          <w:color w:val="000000" w:themeColor="text1"/>
          <w:sz w:val="24"/>
          <w:szCs w:val="24"/>
        </w:rPr>
        <w:t>,</w:t>
      </w:r>
      <w:r w:rsidRPr="0091023F">
        <w:rPr>
          <w:rFonts w:ascii="Arial" w:hAnsi="Arial" w:cs="Arial"/>
          <w:color w:val="000000" w:themeColor="text1"/>
          <w:sz w:val="24"/>
          <w:szCs w:val="24"/>
        </w:rPr>
        <w:t xml:space="preserve"> </w:t>
      </w:r>
      <w:r w:rsidR="004C78E0" w:rsidRPr="0091023F">
        <w:rPr>
          <w:rFonts w:ascii="Arial" w:hAnsi="Arial" w:cs="Arial"/>
          <w:b/>
          <w:bCs/>
          <w:color w:val="000000" w:themeColor="text1"/>
          <w:sz w:val="24"/>
          <w:szCs w:val="24"/>
        </w:rPr>
        <w:t>del 1</w:t>
      </w:r>
      <w:r w:rsidR="001E4F78" w:rsidRPr="0091023F">
        <w:rPr>
          <w:rFonts w:ascii="Arial" w:hAnsi="Arial" w:cs="Arial"/>
          <w:b/>
          <w:bCs/>
          <w:color w:val="000000" w:themeColor="text1"/>
          <w:sz w:val="24"/>
          <w:szCs w:val="24"/>
        </w:rPr>
        <w:t>7</w:t>
      </w:r>
      <w:r w:rsidR="004C78E0" w:rsidRPr="0091023F">
        <w:rPr>
          <w:rFonts w:ascii="Arial" w:hAnsi="Arial" w:cs="Arial"/>
          <w:b/>
          <w:bCs/>
          <w:color w:val="000000" w:themeColor="text1"/>
          <w:sz w:val="24"/>
          <w:szCs w:val="24"/>
        </w:rPr>
        <w:t xml:space="preserve"> </w:t>
      </w:r>
      <w:r w:rsidR="004C78E0" w:rsidRPr="0091023F">
        <w:rPr>
          <w:rFonts w:ascii="Arial" w:hAnsi="Arial" w:cs="Arial"/>
          <w:b/>
          <w:bCs/>
          <w:color w:val="000000" w:themeColor="text1"/>
          <w:sz w:val="24"/>
          <w:szCs w:val="24"/>
        </w:rPr>
        <w:lastRenderedPageBreak/>
        <w:t xml:space="preserve">al </w:t>
      </w:r>
      <w:r w:rsidR="001E4F78" w:rsidRPr="0091023F">
        <w:rPr>
          <w:rFonts w:ascii="Arial" w:hAnsi="Arial" w:cs="Arial"/>
          <w:b/>
          <w:bCs/>
          <w:color w:val="000000" w:themeColor="text1"/>
          <w:sz w:val="24"/>
          <w:szCs w:val="24"/>
        </w:rPr>
        <w:t>28</w:t>
      </w:r>
      <w:r w:rsidR="004C78E0" w:rsidRPr="0091023F">
        <w:rPr>
          <w:rFonts w:ascii="Arial" w:hAnsi="Arial" w:cs="Arial"/>
          <w:b/>
          <w:bCs/>
          <w:color w:val="000000" w:themeColor="text1"/>
          <w:sz w:val="24"/>
          <w:szCs w:val="24"/>
        </w:rPr>
        <w:t xml:space="preserve"> de </w:t>
      </w:r>
      <w:r w:rsidR="001E4F78" w:rsidRPr="0091023F">
        <w:rPr>
          <w:rFonts w:ascii="Arial" w:hAnsi="Arial" w:cs="Arial"/>
          <w:b/>
          <w:bCs/>
          <w:color w:val="000000" w:themeColor="text1"/>
          <w:sz w:val="24"/>
          <w:szCs w:val="24"/>
        </w:rPr>
        <w:t>oc</w:t>
      </w:r>
      <w:r w:rsidR="004C78E0" w:rsidRPr="0091023F">
        <w:rPr>
          <w:rFonts w:ascii="Arial" w:hAnsi="Arial" w:cs="Arial"/>
          <w:b/>
          <w:bCs/>
          <w:color w:val="000000" w:themeColor="text1"/>
          <w:sz w:val="24"/>
          <w:szCs w:val="24"/>
        </w:rPr>
        <w:t>tubre</w:t>
      </w:r>
      <w:r w:rsidR="00ED3845" w:rsidRPr="0091023F">
        <w:rPr>
          <w:rFonts w:ascii="Arial" w:hAnsi="Arial" w:cs="Arial"/>
          <w:b/>
          <w:bCs/>
          <w:color w:val="000000" w:themeColor="text1"/>
          <w:sz w:val="24"/>
          <w:szCs w:val="24"/>
        </w:rPr>
        <w:t xml:space="preserve"> 202</w:t>
      </w:r>
      <w:r w:rsidR="001E4F78" w:rsidRPr="0091023F">
        <w:rPr>
          <w:rFonts w:ascii="Arial" w:hAnsi="Arial" w:cs="Arial"/>
          <w:b/>
          <w:bCs/>
          <w:color w:val="000000" w:themeColor="text1"/>
          <w:sz w:val="24"/>
          <w:szCs w:val="24"/>
        </w:rPr>
        <w:t>2</w:t>
      </w:r>
      <w:r w:rsidR="00ED3845" w:rsidRPr="0091023F">
        <w:rPr>
          <w:rFonts w:ascii="Arial" w:hAnsi="Arial" w:cs="Arial"/>
          <w:color w:val="000000" w:themeColor="text1"/>
          <w:sz w:val="24"/>
          <w:szCs w:val="24"/>
        </w:rPr>
        <w:t>,</w:t>
      </w:r>
      <w:r w:rsidR="00E10F33" w:rsidRPr="0091023F">
        <w:rPr>
          <w:rFonts w:ascii="Arial" w:hAnsi="Arial" w:cs="Arial"/>
          <w:color w:val="000000" w:themeColor="text1"/>
          <w:sz w:val="24"/>
          <w:szCs w:val="24"/>
        </w:rPr>
        <w:t xml:space="preserve"> se habilit</w:t>
      </w:r>
      <w:r w:rsidR="00D52D96" w:rsidRPr="0091023F">
        <w:rPr>
          <w:rFonts w:ascii="Arial" w:hAnsi="Arial" w:cs="Arial"/>
          <w:color w:val="000000" w:themeColor="text1"/>
          <w:sz w:val="24"/>
          <w:szCs w:val="24"/>
        </w:rPr>
        <w:t>ó</w:t>
      </w:r>
      <w:r w:rsidR="00E10F33" w:rsidRPr="0091023F">
        <w:rPr>
          <w:rFonts w:ascii="Arial" w:hAnsi="Arial" w:cs="Arial"/>
          <w:color w:val="000000" w:themeColor="text1"/>
          <w:sz w:val="24"/>
          <w:szCs w:val="24"/>
        </w:rPr>
        <w:t xml:space="preserve"> el </w:t>
      </w:r>
      <w:r w:rsidR="00376C72" w:rsidRPr="0091023F">
        <w:rPr>
          <w:rFonts w:ascii="Arial" w:hAnsi="Arial" w:cs="Arial"/>
          <w:color w:val="000000" w:themeColor="text1"/>
          <w:sz w:val="24"/>
          <w:szCs w:val="24"/>
        </w:rPr>
        <w:t xml:space="preserve">Sistema de Pre-Formulación Presupuestaria </w:t>
      </w:r>
      <w:r w:rsidR="001424EA" w:rsidRPr="0091023F">
        <w:rPr>
          <w:rFonts w:ascii="Arial" w:hAnsi="Arial" w:cs="Arial"/>
          <w:color w:val="000000" w:themeColor="text1"/>
          <w:sz w:val="24"/>
          <w:szCs w:val="24"/>
        </w:rPr>
        <w:t xml:space="preserve">(Sistema </w:t>
      </w:r>
      <w:r w:rsidR="00376C72" w:rsidRPr="0091023F">
        <w:rPr>
          <w:rFonts w:ascii="Arial" w:hAnsi="Arial" w:cs="Arial"/>
          <w:color w:val="000000" w:themeColor="text1"/>
          <w:sz w:val="24"/>
          <w:szCs w:val="24"/>
        </w:rPr>
        <w:t>S-PREF</w:t>
      </w:r>
      <w:r w:rsidR="001424EA" w:rsidRPr="0091023F">
        <w:rPr>
          <w:rFonts w:ascii="Arial" w:hAnsi="Arial" w:cs="Arial"/>
          <w:color w:val="000000" w:themeColor="text1"/>
          <w:sz w:val="24"/>
          <w:szCs w:val="24"/>
        </w:rPr>
        <w:t>)</w:t>
      </w:r>
      <w:r w:rsidR="001E4F78" w:rsidRPr="0091023F">
        <w:rPr>
          <w:rFonts w:ascii="Arial" w:hAnsi="Arial" w:cs="Arial"/>
          <w:color w:val="000000" w:themeColor="text1"/>
          <w:sz w:val="24"/>
          <w:szCs w:val="24"/>
        </w:rPr>
        <w:t xml:space="preserve"> </w:t>
      </w:r>
      <w:r w:rsidR="00E10F33" w:rsidRPr="0091023F">
        <w:rPr>
          <w:rFonts w:ascii="Arial" w:hAnsi="Arial" w:cs="Arial"/>
          <w:color w:val="000000" w:themeColor="text1"/>
          <w:sz w:val="24"/>
          <w:szCs w:val="24"/>
        </w:rPr>
        <w:t xml:space="preserve">para la inclusión de las solicitudes de artículos clasificados en el Catálogo de Bienes y Servicios como </w:t>
      </w:r>
      <w:r w:rsidR="001424EA" w:rsidRPr="0091023F">
        <w:rPr>
          <w:rFonts w:ascii="Arial" w:hAnsi="Arial" w:cs="Arial"/>
          <w:color w:val="000000" w:themeColor="text1"/>
          <w:sz w:val="24"/>
          <w:szCs w:val="24"/>
        </w:rPr>
        <w:t>r</w:t>
      </w:r>
      <w:r w:rsidR="00E10F33" w:rsidRPr="0091023F">
        <w:rPr>
          <w:rFonts w:ascii="Arial" w:hAnsi="Arial" w:cs="Arial"/>
          <w:color w:val="000000" w:themeColor="text1"/>
          <w:sz w:val="24"/>
          <w:szCs w:val="24"/>
        </w:rPr>
        <w:t xml:space="preserve">ecurso </w:t>
      </w:r>
      <w:r w:rsidR="001424EA" w:rsidRPr="0091023F">
        <w:rPr>
          <w:rFonts w:ascii="Arial" w:hAnsi="Arial" w:cs="Arial"/>
          <w:color w:val="000000" w:themeColor="text1"/>
          <w:sz w:val="24"/>
          <w:szCs w:val="24"/>
        </w:rPr>
        <w:t>t</w:t>
      </w:r>
      <w:r w:rsidR="00E10F33" w:rsidRPr="0091023F">
        <w:rPr>
          <w:rFonts w:ascii="Arial" w:hAnsi="Arial" w:cs="Arial"/>
          <w:color w:val="000000" w:themeColor="text1"/>
          <w:sz w:val="24"/>
          <w:szCs w:val="24"/>
        </w:rPr>
        <w:t>ecnológico, ya sea estratégico o menor</w:t>
      </w:r>
      <w:r w:rsidR="009A6078" w:rsidRPr="0091023F">
        <w:rPr>
          <w:rFonts w:ascii="Arial" w:hAnsi="Arial" w:cs="Arial"/>
          <w:color w:val="000000" w:themeColor="text1"/>
          <w:sz w:val="24"/>
          <w:szCs w:val="24"/>
        </w:rPr>
        <w:t>.</w:t>
      </w:r>
      <w:r w:rsidR="007B2D6F" w:rsidRPr="0091023F">
        <w:rPr>
          <w:rFonts w:ascii="Arial" w:hAnsi="Arial" w:cs="Arial"/>
          <w:color w:val="000000" w:themeColor="text1"/>
          <w:sz w:val="24"/>
          <w:szCs w:val="24"/>
        </w:rPr>
        <w:t xml:space="preserve"> En dicha circular</w:t>
      </w:r>
      <w:r w:rsidR="008F35E8" w:rsidRPr="0091023F">
        <w:rPr>
          <w:rFonts w:ascii="Arial" w:hAnsi="Arial" w:cs="Arial"/>
          <w:color w:val="000000" w:themeColor="text1"/>
          <w:sz w:val="24"/>
          <w:szCs w:val="24"/>
        </w:rPr>
        <w:t>, entre otros aspectos,</w:t>
      </w:r>
      <w:r w:rsidR="007B2D6F" w:rsidRPr="0091023F">
        <w:rPr>
          <w:rFonts w:ascii="Arial" w:hAnsi="Arial" w:cs="Arial"/>
          <w:color w:val="000000" w:themeColor="text1"/>
          <w:sz w:val="24"/>
          <w:szCs w:val="24"/>
        </w:rPr>
        <w:t xml:space="preserve"> se indica que ca</w:t>
      </w:r>
      <w:r w:rsidR="00BF6F14" w:rsidRPr="0091023F">
        <w:rPr>
          <w:rFonts w:ascii="Arial" w:hAnsi="Arial" w:cs="Arial"/>
          <w:color w:val="000000" w:themeColor="text1"/>
          <w:sz w:val="24"/>
          <w:szCs w:val="24"/>
        </w:rPr>
        <w:t>da oficina debe realizar el inventario de las licencias que poseen e incluirlas en el presupuesto respectivo</w:t>
      </w:r>
      <w:r w:rsidR="00D06631" w:rsidRPr="0091023F">
        <w:rPr>
          <w:rFonts w:ascii="Arial" w:hAnsi="Arial" w:cs="Arial"/>
          <w:color w:val="000000" w:themeColor="text1"/>
          <w:sz w:val="24"/>
          <w:szCs w:val="24"/>
        </w:rPr>
        <w:t xml:space="preserve"> y que la</w:t>
      </w:r>
      <w:r w:rsidR="006035AB" w:rsidRPr="0091023F">
        <w:rPr>
          <w:rFonts w:ascii="Arial" w:hAnsi="Arial" w:cs="Arial"/>
          <w:color w:val="000000" w:themeColor="text1"/>
          <w:sz w:val="24"/>
          <w:szCs w:val="24"/>
        </w:rPr>
        <w:t>s nuevas necesidades de equipo de cómputo deben presupuestarse como compra y no como alquiler.</w:t>
      </w:r>
    </w:p>
    <w:p w14:paraId="7046EF38" w14:textId="77777777" w:rsidR="00B70964" w:rsidRPr="0091023F" w:rsidRDefault="00B70964" w:rsidP="00B70964">
      <w:pPr>
        <w:suppressAutoHyphens w:val="0"/>
        <w:rPr>
          <w:rFonts w:ascii="Arial" w:hAnsi="Arial" w:cs="Arial"/>
          <w:color w:val="000000" w:themeColor="text1"/>
          <w:sz w:val="24"/>
          <w:szCs w:val="24"/>
        </w:rPr>
      </w:pPr>
    </w:p>
    <w:p w14:paraId="6C542F4D" w14:textId="77777777" w:rsidR="008417ED" w:rsidRPr="0091023F" w:rsidRDefault="008417ED" w:rsidP="008417ED">
      <w:pPr>
        <w:numPr>
          <w:ilvl w:val="0"/>
          <w:numId w:val="2"/>
        </w:numPr>
        <w:tabs>
          <w:tab w:val="clear" w:pos="375"/>
          <w:tab w:val="num" w:pos="284"/>
          <w:tab w:val="left" w:pos="360"/>
          <w:tab w:val="num" w:pos="567"/>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La Dirección de Tecnología de Información </w:t>
      </w:r>
      <w:r w:rsidR="00434CC4" w:rsidRPr="0091023F">
        <w:rPr>
          <w:rFonts w:ascii="Arial" w:hAnsi="Arial" w:cs="Arial"/>
          <w:color w:val="000000" w:themeColor="text1"/>
          <w:sz w:val="24"/>
          <w:szCs w:val="24"/>
        </w:rPr>
        <w:t xml:space="preserve">y Comunicaciones </w:t>
      </w:r>
      <w:r w:rsidRPr="0091023F">
        <w:rPr>
          <w:rFonts w:ascii="Arial" w:hAnsi="Arial" w:cs="Arial"/>
          <w:color w:val="000000" w:themeColor="text1"/>
          <w:sz w:val="24"/>
          <w:szCs w:val="24"/>
        </w:rPr>
        <w:t xml:space="preserve">debe aprobar las solicitudes de los artículos clasificados en el Catálogo de Bienes y Servicios del Sistema SIGA-PJ como </w:t>
      </w:r>
      <w:r w:rsidR="001424EA" w:rsidRPr="0091023F">
        <w:rPr>
          <w:rFonts w:ascii="Arial" w:hAnsi="Arial" w:cs="Arial"/>
          <w:color w:val="000000" w:themeColor="text1"/>
          <w:sz w:val="24"/>
          <w:szCs w:val="24"/>
        </w:rPr>
        <w:t>r</w:t>
      </w:r>
      <w:r w:rsidRPr="0091023F">
        <w:rPr>
          <w:rFonts w:ascii="Arial" w:hAnsi="Arial" w:cs="Arial"/>
          <w:color w:val="000000" w:themeColor="text1"/>
          <w:sz w:val="24"/>
          <w:szCs w:val="24"/>
        </w:rPr>
        <w:t xml:space="preserve">ecurso </w:t>
      </w:r>
      <w:r w:rsidR="001424EA" w:rsidRPr="0091023F">
        <w:rPr>
          <w:rFonts w:ascii="Arial" w:hAnsi="Arial" w:cs="Arial"/>
          <w:color w:val="000000" w:themeColor="text1"/>
          <w:sz w:val="24"/>
          <w:szCs w:val="24"/>
        </w:rPr>
        <w:t>t</w:t>
      </w:r>
      <w:r w:rsidRPr="0091023F">
        <w:rPr>
          <w:rFonts w:ascii="Arial" w:hAnsi="Arial" w:cs="Arial"/>
          <w:color w:val="000000" w:themeColor="text1"/>
          <w:sz w:val="24"/>
          <w:szCs w:val="24"/>
        </w:rPr>
        <w:t xml:space="preserve">ecnológico </w:t>
      </w:r>
      <w:r w:rsidR="001424EA" w:rsidRPr="0091023F">
        <w:rPr>
          <w:rFonts w:ascii="Arial" w:hAnsi="Arial" w:cs="Arial"/>
          <w:color w:val="000000" w:themeColor="text1"/>
          <w:sz w:val="24"/>
          <w:szCs w:val="24"/>
        </w:rPr>
        <w:t>e</w:t>
      </w:r>
      <w:r w:rsidRPr="0091023F">
        <w:rPr>
          <w:rFonts w:ascii="Arial" w:hAnsi="Arial" w:cs="Arial"/>
          <w:color w:val="000000" w:themeColor="text1"/>
          <w:sz w:val="24"/>
          <w:szCs w:val="24"/>
        </w:rPr>
        <w:t xml:space="preserve">stratégico y </w:t>
      </w:r>
      <w:r w:rsidR="001424EA" w:rsidRPr="0091023F">
        <w:rPr>
          <w:rFonts w:ascii="Arial" w:hAnsi="Arial" w:cs="Arial"/>
          <w:color w:val="000000" w:themeColor="text1"/>
          <w:sz w:val="24"/>
          <w:szCs w:val="24"/>
        </w:rPr>
        <w:t>m</w:t>
      </w:r>
      <w:r w:rsidRPr="0091023F">
        <w:rPr>
          <w:rFonts w:ascii="Arial" w:hAnsi="Arial" w:cs="Arial"/>
          <w:color w:val="000000" w:themeColor="text1"/>
          <w:sz w:val="24"/>
          <w:szCs w:val="24"/>
        </w:rPr>
        <w:t>eno</w:t>
      </w:r>
      <w:r w:rsidR="001424EA" w:rsidRPr="0091023F">
        <w:rPr>
          <w:rFonts w:ascii="Arial" w:hAnsi="Arial" w:cs="Arial"/>
          <w:color w:val="000000" w:themeColor="text1"/>
          <w:sz w:val="24"/>
          <w:szCs w:val="24"/>
        </w:rPr>
        <w:t>r</w:t>
      </w:r>
      <w:r w:rsidRPr="0091023F">
        <w:rPr>
          <w:rFonts w:ascii="Arial" w:hAnsi="Arial" w:cs="Arial"/>
          <w:color w:val="000000" w:themeColor="text1"/>
          <w:sz w:val="24"/>
          <w:szCs w:val="24"/>
        </w:rPr>
        <w:t>. La Dirección de Planificación y la Dirección Ejecutiva, eliminarán de oficio los artículos de estas categorías que sean incluidos directamente en el Sistema SIGA-PJ. En el caso de las Administraciones Regionales se recomienda analizar las necesidades con la asesoría del personal de tecnología de la zona.</w:t>
      </w:r>
    </w:p>
    <w:p w14:paraId="74A795D4" w14:textId="77777777" w:rsidR="00783ADC" w:rsidRPr="00CA011B" w:rsidRDefault="00783ADC" w:rsidP="00783ADC">
      <w:pPr>
        <w:pStyle w:val="Prrafodelista"/>
        <w:rPr>
          <w:rFonts w:ascii="Arial" w:hAnsi="Arial" w:cs="Arial"/>
          <w:color w:val="C00000"/>
          <w:sz w:val="24"/>
          <w:szCs w:val="24"/>
        </w:rPr>
      </w:pPr>
    </w:p>
    <w:p w14:paraId="5C2BE5C4" w14:textId="77777777" w:rsidR="005D4777" w:rsidRPr="0091023F" w:rsidRDefault="00E86829" w:rsidP="005D4777">
      <w:pPr>
        <w:numPr>
          <w:ilvl w:val="0"/>
          <w:numId w:val="2"/>
        </w:numPr>
        <w:tabs>
          <w:tab w:val="num" w:pos="426"/>
        </w:tabs>
        <w:spacing w:after="120"/>
        <w:ind w:left="0" w:firstLine="0"/>
        <w:jc w:val="both"/>
        <w:rPr>
          <w:color w:val="000000" w:themeColor="text1"/>
          <w:sz w:val="24"/>
          <w:szCs w:val="24"/>
        </w:rPr>
      </w:pPr>
      <w:r w:rsidRPr="0091023F">
        <w:rPr>
          <w:rFonts w:ascii="Arial" w:hAnsi="Arial" w:cs="Arial"/>
          <w:color w:val="000000" w:themeColor="text1"/>
          <w:sz w:val="24"/>
          <w:szCs w:val="24"/>
        </w:rPr>
        <w:t xml:space="preserve">Las oficinas que tengan a cargo proyectos estratégicos, a los cuales deban formularle recursos relacionados con el </w:t>
      </w:r>
      <w:r w:rsidR="003B34C1" w:rsidRPr="0091023F">
        <w:rPr>
          <w:rFonts w:ascii="Arial" w:hAnsi="Arial" w:cs="Arial"/>
          <w:color w:val="000000" w:themeColor="text1"/>
          <w:sz w:val="24"/>
          <w:szCs w:val="24"/>
        </w:rPr>
        <w:t>Á</w:t>
      </w:r>
      <w:r w:rsidRPr="0091023F">
        <w:rPr>
          <w:rFonts w:ascii="Arial" w:hAnsi="Arial" w:cs="Arial"/>
          <w:color w:val="000000" w:themeColor="text1"/>
          <w:sz w:val="24"/>
          <w:szCs w:val="24"/>
        </w:rPr>
        <w:t xml:space="preserve">rea de </w:t>
      </w:r>
      <w:r w:rsidR="003B34C1" w:rsidRPr="0091023F">
        <w:rPr>
          <w:rFonts w:ascii="Arial" w:hAnsi="Arial" w:cs="Arial"/>
          <w:color w:val="000000" w:themeColor="text1"/>
          <w:sz w:val="24"/>
          <w:szCs w:val="24"/>
        </w:rPr>
        <w:t>I</w:t>
      </w:r>
      <w:r w:rsidRPr="0091023F">
        <w:rPr>
          <w:rFonts w:ascii="Arial" w:hAnsi="Arial" w:cs="Arial"/>
          <w:color w:val="000000" w:themeColor="text1"/>
          <w:sz w:val="24"/>
          <w:szCs w:val="24"/>
        </w:rPr>
        <w:t xml:space="preserve">nformática, deberán consignar los recursos de cada período en el </w:t>
      </w:r>
      <w:r w:rsidR="00250AD7" w:rsidRPr="0091023F">
        <w:rPr>
          <w:rFonts w:ascii="Arial" w:hAnsi="Arial" w:cs="Arial"/>
          <w:color w:val="000000" w:themeColor="text1"/>
          <w:sz w:val="24"/>
          <w:szCs w:val="24"/>
        </w:rPr>
        <w:t xml:space="preserve">Sistema de Pre-Formulación Presupuestaria </w:t>
      </w:r>
      <w:r w:rsidR="001424EA" w:rsidRPr="0091023F">
        <w:rPr>
          <w:rFonts w:ascii="Arial" w:hAnsi="Arial" w:cs="Arial"/>
          <w:color w:val="000000" w:themeColor="text1"/>
          <w:sz w:val="24"/>
          <w:szCs w:val="24"/>
        </w:rPr>
        <w:t xml:space="preserve">(Sistema </w:t>
      </w:r>
      <w:r w:rsidR="00250AD7" w:rsidRPr="0091023F">
        <w:rPr>
          <w:rFonts w:ascii="Arial" w:hAnsi="Arial" w:cs="Arial"/>
          <w:color w:val="000000" w:themeColor="text1"/>
          <w:sz w:val="24"/>
          <w:szCs w:val="24"/>
        </w:rPr>
        <w:t>S-PREF</w:t>
      </w:r>
      <w:r w:rsidR="001424EA" w:rsidRPr="0091023F">
        <w:rPr>
          <w:rFonts w:ascii="Arial" w:hAnsi="Arial" w:cs="Arial"/>
          <w:color w:val="000000" w:themeColor="text1"/>
          <w:sz w:val="24"/>
          <w:szCs w:val="24"/>
        </w:rPr>
        <w:t>)</w:t>
      </w:r>
      <w:r w:rsidRPr="0091023F">
        <w:rPr>
          <w:rFonts w:ascii="Arial" w:hAnsi="Arial" w:cs="Arial"/>
          <w:color w:val="000000" w:themeColor="text1"/>
          <w:sz w:val="24"/>
          <w:szCs w:val="24"/>
        </w:rPr>
        <w:t xml:space="preserve">, según los lineamientos establecidos por la Dirección de Planificación. Se debe tener en cuenta que en </w:t>
      </w:r>
      <w:r w:rsidR="001424EA" w:rsidRPr="0091023F">
        <w:rPr>
          <w:rFonts w:ascii="Arial" w:hAnsi="Arial" w:cs="Arial"/>
          <w:color w:val="000000" w:themeColor="text1"/>
          <w:sz w:val="24"/>
          <w:szCs w:val="24"/>
        </w:rPr>
        <w:t xml:space="preserve">el </w:t>
      </w:r>
      <w:r w:rsidRPr="0091023F">
        <w:rPr>
          <w:rFonts w:ascii="Arial" w:hAnsi="Arial" w:cs="Arial"/>
          <w:color w:val="000000" w:themeColor="text1"/>
          <w:sz w:val="24"/>
          <w:szCs w:val="24"/>
        </w:rPr>
        <w:t xml:space="preserve">caso de </w:t>
      </w:r>
      <w:r w:rsidR="001424EA" w:rsidRPr="0091023F">
        <w:rPr>
          <w:rFonts w:ascii="Arial" w:hAnsi="Arial" w:cs="Arial"/>
          <w:color w:val="000000" w:themeColor="text1"/>
          <w:sz w:val="24"/>
          <w:szCs w:val="24"/>
        </w:rPr>
        <w:t xml:space="preserve">ser </w:t>
      </w:r>
      <w:r w:rsidRPr="0091023F">
        <w:rPr>
          <w:rFonts w:ascii="Arial" w:hAnsi="Arial" w:cs="Arial"/>
          <w:color w:val="000000" w:themeColor="text1"/>
          <w:sz w:val="24"/>
          <w:szCs w:val="24"/>
        </w:rPr>
        <w:t>un proyecto nuevo, se debe coordinar previamente con la Dirección de Planificación para que el proyecto sea habilitado en los respectivos sistemas, a fin de garantizar la concordancia y trazabilidad de la información que maneja esta oficina en lo correspondiente al portafolio institucional de proyectos estratégicos</w:t>
      </w:r>
      <w:r w:rsidRPr="0091023F">
        <w:rPr>
          <w:color w:val="000000" w:themeColor="text1"/>
          <w:sz w:val="24"/>
          <w:szCs w:val="24"/>
        </w:rPr>
        <w:t xml:space="preserve">. </w:t>
      </w:r>
    </w:p>
    <w:p w14:paraId="1B1A84DE" w14:textId="77777777" w:rsidR="00714CEC" w:rsidRPr="0091023F" w:rsidRDefault="00714CEC" w:rsidP="009D5E00">
      <w:pPr>
        <w:pStyle w:val="Prrafodelista"/>
        <w:rPr>
          <w:color w:val="000000" w:themeColor="text1"/>
          <w:sz w:val="24"/>
          <w:szCs w:val="24"/>
        </w:rPr>
      </w:pPr>
    </w:p>
    <w:p w14:paraId="63680B5E" w14:textId="77777777" w:rsidR="00E86829" w:rsidRPr="0091023F" w:rsidRDefault="0052329A" w:rsidP="00E37C01">
      <w:pPr>
        <w:numPr>
          <w:ilvl w:val="0"/>
          <w:numId w:val="2"/>
        </w:numPr>
        <w:tabs>
          <w:tab w:val="left" w:pos="-142"/>
          <w:tab w:val="left" w:pos="0"/>
          <w:tab w:val="left" w:pos="284"/>
          <w:tab w:val="left" w:pos="567"/>
          <w:tab w:val="left" w:pos="709"/>
        </w:tabs>
        <w:spacing w:after="120"/>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 </w:t>
      </w:r>
      <w:r w:rsidR="00D52D96" w:rsidRPr="0091023F">
        <w:rPr>
          <w:rFonts w:ascii="Arial" w:hAnsi="Arial" w:cs="Arial"/>
          <w:color w:val="000000" w:themeColor="text1"/>
          <w:sz w:val="24"/>
          <w:szCs w:val="24"/>
        </w:rPr>
        <w:t>Los Centros de Responsabilidad</w:t>
      </w:r>
      <w:r w:rsidR="00E86829" w:rsidRPr="0091023F">
        <w:rPr>
          <w:rFonts w:ascii="Arial" w:hAnsi="Arial" w:cs="Arial"/>
          <w:color w:val="000000" w:themeColor="text1"/>
          <w:sz w:val="24"/>
          <w:szCs w:val="24"/>
        </w:rPr>
        <w:t xml:space="preserve"> deben considerar en su presupuesto los recursos destinados al funcionamiento y mantenimiento</w:t>
      </w:r>
      <w:r w:rsidR="005A691C" w:rsidRPr="0091023F">
        <w:rPr>
          <w:rFonts w:ascii="Arial" w:hAnsi="Arial" w:cs="Arial"/>
          <w:color w:val="000000" w:themeColor="text1"/>
          <w:sz w:val="24"/>
          <w:szCs w:val="24"/>
        </w:rPr>
        <w:t xml:space="preserve"> preventivo y correctivo de los equipos que componen </w:t>
      </w:r>
      <w:r w:rsidR="00E86829" w:rsidRPr="0091023F">
        <w:rPr>
          <w:rFonts w:ascii="Arial" w:hAnsi="Arial" w:cs="Arial"/>
          <w:color w:val="000000" w:themeColor="text1"/>
          <w:sz w:val="24"/>
          <w:szCs w:val="24"/>
        </w:rPr>
        <w:t xml:space="preserve">la plataforma tecnológica, </w:t>
      </w:r>
      <w:r w:rsidR="00137A9F" w:rsidRPr="0091023F">
        <w:rPr>
          <w:rFonts w:ascii="Arial" w:hAnsi="Arial" w:cs="Arial"/>
          <w:color w:val="000000" w:themeColor="text1"/>
          <w:sz w:val="24"/>
          <w:szCs w:val="24"/>
        </w:rPr>
        <w:t>como,</w:t>
      </w:r>
      <w:r w:rsidR="00E86829" w:rsidRPr="0091023F">
        <w:rPr>
          <w:rFonts w:ascii="Arial" w:hAnsi="Arial" w:cs="Arial"/>
          <w:color w:val="000000" w:themeColor="text1"/>
          <w:sz w:val="24"/>
          <w:szCs w:val="24"/>
        </w:rPr>
        <w:t xml:space="preserve"> por ejemplo: micrófonos, reparación de equipos, mantenimiento de aires acondicionados, UPS del edificio, plantas eléctricas. También se deben presupuestar los recursos requeridos por el personal informático regional para atender sus funciones en el circuito, incluyendo los viáticos y el transporte.</w:t>
      </w:r>
    </w:p>
    <w:p w14:paraId="2989035F" w14:textId="77777777" w:rsidR="00151103" w:rsidRPr="0091023F" w:rsidRDefault="00151103" w:rsidP="00151103">
      <w:pPr>
        <w:ind w:left="1085"/>
        <w:rPr>
          <w:color w:val="C00000"/>
        </w:rPr>
      </w:pPr>
    </w:p>
    <w:p w14:paraId="08530E69" w14:textId="77777777" w:rsidR="008D1F86" w:rsidRPr="0091023F" w:rsidRDefault="00E70298" w:rsidP="008D1F86">
      <w:pPr>
        <w:numPr>
          <w:ilvl w:val="0"/>
          <w:numId w:val="2"/>
        </w:numPr>
        <w:tabs>
          <w:tab w:val="num" w:pos="567"/>
        </w:tabs>
        <w:ind w:left="0" w:firstLine="0"/>
        <w:jc w:val="both"/>
        <w:rPr>
          <w:rFonts w:ascii="Arial" w:hAnsi="Arial" w:cs="Arial"/>
          <w:color w:val="C00000"/>
          <w:sz w:val="24"/>
          <w:szCs w:val="24"/>
        </w:rPr>
      </w:pPr>
      <w:r w:rsidRPr="0091023F">
        <w:rPr>
          <w:rFonts w:ascii="Arial" w:hAnsi="Arial" w:cs="Arial"/>
          <w:color w:val="C00000"/>
          <w:sz w:val="24"/>
          <w:szCs w:val="24"/>
        </w:rPr>
        <w:t xml:space="preserve"> </w:t>
      </w:r>
      <w:r w:rsidR="008D1F86" w:rsidRPr="0091023F">
        <w:rPr>
          <w:rFonts w:ascii="Arial" w:hAnsi="Arial" w:cs="Arial"/>
          <w:color w:val="000000" w:themeColor="text1"/>
          <w:sz w:val="24"/>
          <w:szCs w:val="24"/>
        </w:rPr>
        <w:t xml:space="preserve">Los Centros de Responsabilidad deben considerar en sus presupuestos la inclusión de recursos para la adquisición de “Candados para Microcomputadoras Portátiles” para la seguridad de la información, esto como parte de los Lineamientos de Dispositivos Móviles de la Dirección de Tecnología de la Información </w:t>
      </w:r>
      <w:r w:rsidR="00434CC4" w:rsidRPr="0091023F">
        <w:rPr>
          <w:rFonts w:ascii="Arial" w:hAnsi="Arial" w:cs="Arial"/>
          <w:color w:val="000000" w:themeColor="text1"/>
          <w:sz w:val="24"/>
          <w:szCs w:val="24"/>
        </w:rPr>
        <w:t xml:space="preserve">y Comunicaciones </w:t>
      </w:r>
      <w:r w:rsidR="008D1F86" w:rsidRPr="0091023F">
        <w:rPr>
          <w:rFonts w:ascii="Arial" w:hAnsi="Arial" w:cs="Arial"/>
          <w:color w:val="000000" w:themeColor="text1"/>
          <w:sz w:val="24"/>
          <w:szCs w:val="24"/>
        </w:rPr>
        <w:t>(</w:t>
      </w:r>
      <w:r w:rsidR="00B86DDE" w:rsidRPr="0091023F">
        <w:rPr>
          <w:rFonts w:ascii="Arial" w:hAnsi="Arial" w:cs="Arial"/>
          <w:color w:val="000000" w:themeColor="text1"/>
          <w:sz w:val="24"/>
          <w:szCs w:val="24"/>
        </w:rPr>
        <w:t>c</w:t>
      </w:r>
      <w:r w:rsidR="008D1F86" w:rsidRPr="0091023F">
        <w:rPr>
          <w:rFonts w:ascii="Arial" w:hAnsi="Arial" w:cs="Arial"/>
          <w:color w:val="000000" w:themeColor="text1"/>
          <w:sz w:val="24"/>
          <w:szCs w:val="24"/>
        </w:rPr>
        <w:t xml:space="preserve">ircular </w:t>
      </w:r>
      <w:r w:rsidR="00B86DDE" w:rsidRPr="0091023F">
        <w:rPr>
          <w:rFonts w:ascii="Arial" w:hAnsi="Arial" w:cs="Arial"/>
          <w:color w:val="000000" w:themeColor="text1"/>
          <w:sz w:val="24"/>
          <w:szCs w:val="24"/>
        </w:rPr>
        <w:t>N°</w:t>
      </w:r>
      <w:r w:rsidR="008D1F86" w:rsidRPr="0091023F">
        <w:rPr>
          <w:rFonts w:ascii="Arial" w:hAnsi="Arial" w:cs="Arial"/>
          <w:color w:val="000000" w:themeColor="text1"/>
          <w:sz w:val="24"/>
          <w:szCs w:val="24"/>
        </w:rPr>
        <w:t>48-2019 del Consejo Superior).</w:t>
      </w:r>
    </w:p>
    <w:p w14:paraId="755C7CC7" w14:textId="77777777" w:rsidR="00FB621F" w:rsidRPr="0091023F" w:rsidRDefault="00FB621F" w:rsidP="00A25469">
      <w:pPr>
        <w:jc w:val="both"/>
        <w:rPr>
          <w:rFonts w:ascii="Arial" w:hAnsi="Arial" w:cs="Arial"/>
          <w:color w:val="C00000"/>
          <w:sz w:val="24"/>
          <w:szCs w:val="24"/>
        </w:rPr>
      </w:pPr>
    </w:p>
    <w:p w14:paraId="782BC5B1" w14:textId="77777777" w:rsidR="00570ABC" w:rsidRDefault="00570ABC" w:rsidP="00A25469">
      <w:pPr>
        <w:jc w:val="both"/>
        <w:rPr>
          <w:rFonts w:ascii="Arial" w:hAnsi="Arial" w:cs="Arial"/>
          <w:color w:val="C00000"/>
          <w:sz w:val="24"/>
          <w:szCs w:val="24"/>
        </w:rPr>
      </w:pPr>
    </w:p>
    <w:p w14:paraId="424C0A9E" w14:textId="77777777" w:rsidR="00DB2FF3" w:rsidRPr="0091023F" w:rsidRDefault="00DB2FF3" w:rsidP="00A25469">
      <w:pPr>
        <w:jc w:val="both"/>
        <w:rPr>
          <w:rFonts w:ascii="Arial" w:hAnsi="Arial" w:cs="Arial"/>
          <w:color w:val="C00000"/>
          <w:sz w:val="24"/>
          <w:szCs w:val="24"/>
        </w:rPr>
      </w:pPr>
    </w:p>
    <w:p w14:paraId="7A4017DA" w14:textId="77777777" w:rsidR="0046016A" w:rsidRPr="0091023F" w:rsidRDefault="0046016A" w:rsidP="002D3D23">
      <w:pPr>
        <w:pStyle w:val="Ttulo2"/>
        <w:numPr>
          <w:ilvl w:val="1"/>
          <w:numId w:val="5"/>
        </w:numPr>
        <w:tabs>
          <w:tab w:val="clear" w:pos="576"/>
          <w:tab w:val="num" w:pos="284"/>
        </w:tabs>
        <w:rPr>
          <w:rFonts w:ascii="Arial" w:hAnsi="Arial" w:cs="Arial"/>
          <w:b/>
          <w:color w:val="538135" w:themeColor="accent6" w:themeShade="BF"/>
          <w:sz w:val="24"/>
        </w:rPr>
      </w:pPr>
      <w:bookmarkStart w:id="56" w:name="_1475395769"/>
      <w:bookmarkStart w:id="57" w:name="_1475395781"/>
      <w:bookmarkStart w:id="58" w:name="_1475397526"/>
      <w:bookmarkStart w:id="59" w:name="_1506261242"/>
      <w:bookmarkStart w:id="60" w:name="_1510488028"/>
      <w:bookmarkStart w:id="61" w:name="_Toc528045422"/>
      <w:bookmarkStart w:id="62" w:name="_Toc89346192"/>
      <w:bookmarkEnd w:id="54"/>
      <w:bookmarkEnd w:id="55"/>
      <w:bookmarkEnd w:id="56"/>
      <w:bookmarkEnd w:id="57"/>
      <w:bookmarkEnd w:id="58"/>
      <w:bookmarkEnd w:id="59"/>
      <w:bookmarkEnd w:id="60"/>
      <w:r w:rsidRPr="0091023F">
        <w:rPr>
          <w:rFonts w:ascii="Arial" w:hAnsi="Arial" w:cs="Arial"/>
          <w:b/>
          <w:color w:val="538135" w:themeColor="accent6" w:themeShade="BF"/>
          <w:sz w:val="24"/>
        </w:rPr>
        <w:t>Seguridad</w:t>
      </w:r>
      <w:bookmarkEnd w:id="61"/>
      <w:bookmarkEnd w:id="62"/>
    </w:p>
    <w:p w14:paraId="07DFF8D7" w14:textId="77777777" w:rsidR="00774BDF" w:rsidRPr="0091023F" w:rsidRDefault="00774BDF" w:rsidP="00774BDF">
      <w:pPr>
        <w:rPr>
          <w:color w:val="C00000"/>
          <w:lang w:val="x-none"/>
        </w:rPr>
      </w:pPr>
    </w:p>
    <w:p w14:paraId="365A0049" w14:textId="77777777" w:rsidR="0046016A" w:rsidRPr="0091023F" w:rsidRDefault="00631DF0" w:rsidP="0052329A">
      <w:pPr>
        <w:numPr>
          <w:ilvl w:val="0"/>
          <w:numId w:val="2"/>
        </w:numPr>
        <w:tabs>
          <w:tab w:val="left" w:pos="567"/>
        </w:tabs>
        <w:ind w:left="0" w:firstLine="0"/>
        <w:jc w:val="both"/>
        <w:rPr>
          <w:rFonts w:ascii="Arial" w:hAnsi="Arial" w:cs="Arial"/>
          <w:color w:val="000000" w:themeColor="text1"/>
          <w:sz w:val="24"/>
          <w:szCs w:val="24"/>
        </w:rPr>
      </w:pPr>
      <w:r w:rsidRPr="0091023F">
        <w:rPr>
          <w:rFonts w:ascii="Arial" w:hAnsi="Arial" w:cs="Arial"/>
          <w:color w:val="000000" w:themeColor="text1"/>
          <w:sz w:val="24"/>
          <w:szCs w:val="24"/>
        </w:rPr>
        <w:t xml:space="preserve"> </w:t>
      </w:r>
      <w:r w:rsidR="00B2723A" w:rsidRPr="0091023F">
        <w:rPr>
          <w:rFonts w:ascii="Arial" w:hAnsi="Arial" w:cs="Arial"/>
          <w:color w:val="000000" w:themeColor="text1"/>
          <w:sz w:val="24"/>
          <w:szCs w:val="24"/>
        </w:rPr>
        <w:t xml:space="preserve">Las solicitudes en materia de </w:t>
      </w:r>
      <w:r w:rsidR="00B86DDE" w:rsidRPr="0091023F">
        <w:rPr>
          <w:rFonts w:ascii="Arial" w:hAnsi="Arial" w:cs="Arial"/>
          <w:color w:val="000000" w:themeColor="text1"/>
          <w:sz w:val="24"/>
          <w:szCs w:val="24"/>
        </w:rPr>
        <w:t>S</w:t>
      </w:r>
      <w:r w:rsidR="00B2723A" w:rsidRPr="0091023F">
        <w:rPr>
          <w:rFonts w:ascii="Arial" w:hAnsi="Arial" w:cs="Arial"/>
          <w:color w:val="000000" w:themeColor="text1"/>
          <w:sz w:val="24"/>
          <w:szCs w:val="24"/>
        </w:rPr>
        <w:t>eguridad deben ser remitidas al Departamento de Seguridad</w:t>
      </w:r>
      <w:r w:rsidR="00D85B33" w:rsidRPr="0091023F">
        <w:rPr>
          <w:rFonts w:ascii="Arial" w:hAnsi="Arial" w:cs="Arial"/>
          <w:color w:val="000000" w:themeColor="text1"/>
          <w:sz w:val="24"/>
          <w:szCs w:val="24"/>
        </w:rPr>
        <w:t>.</w:t>
      </w:r>
      <w:r w:rsidR="00B2723A" w:rsidRPr="0091023F">
        <w:rPr>
          <w:rFonts w:ascii="Arial" w:hAnsi="Arial" w:cs="Arial"/>
          <w:color w:val="000000" w:themeColor="text1"/>
          <w:sz w:val="24"/>
          <w:szCs w:val="24"/>
        </w:rPr>
        <w:t xml:space="preserve"> </w:t>
      </w:r>
      <w:r w:rsidR="002D5AC9" w:rsidRPr="0091023F">
        <w:rPr>
          <w:rFonts w:ascii="Arial" w:hAnsi="Arial" w:cs="Arial"/>
          <w:color w:val="000000" w:themeColor="text1"/>
          <w:sz w:val="24"/>
          <w:szCs w:val="24"/>
        </w:rPr>
        <w:t xml:space="preserve">Para tales fines la Dirección Ejecutiva </w:t>
      </w:r>
      <w:r w:rsidR="00834CB7" w:rsidRPr="0091023F">
        <w:rPr>
          <w:rFonts w:ascii="Arial" w:hAnsi="Arial" w:cs="Arial"/>
          <w:color w:val="000000" w:themeColor="text1"/>
          <w:sz w:val="24"/>
          <w:szCs w:val="24"/>
        </w:rPr>
        <w:t xml:space="preserve">publicó </w:t>
      </w:r>
      <w:r w:rsidR="002D5AC9" w:rsidRPr="0091023F">
        <w:rPr>
          <w:rFonts w:ascii="Arial" w:hAnsi="Arial" w:cs="Arial"/>
          <w:color w:val="000000" w:themeColor="text1"/>
          <w:sz w:val="24"/>
          <w:szCs w:val="24"/>
        </w:rPr>
        <w:t xml:space="preserve">la </w:t>
      </w:r>
      <w:r w:rsidR="00887682" w:rsidRPr="0091023F">
        <w:rPr>
          <w:rFonts w:ascii="Arial" w:hAnsi="Arial" w:cs="Arial"/>
          <w:color w:val="000000" w:themeColor="text1"/>
          <w:sz w:val="24"/>
          <w:szCs w:val="24"/>
        </w:rPr>
        <w:t>c</w:t>
      </w:r>
      <w:r w:rsidR="002D5AC9" w:rsidRPr="0091023F">
        <w:rPr>
          <w:rFonts w:ascii="Arial" w:hAnsi="Arial" w:cs="Arial"/>
          <w:color w:val="000000" w:themeColor="text1"/>
          <w:sz w:val="24"/>
          <w:szCs w:val="24"/>
        </w:rPr>
        <w:t xml:space="preserve">ircular </w:t>
      </w:r>
      <w:r w:rsidR="00887682" w:rsidRPr="0091023F">
        <w:rPr>
          <w:rFonts w:ascii="Arial" w:hAnsi="Arial" w:cs="Arial"/>
          <w:color w:val="000000" w:themeColor="text1"/>
          <w:sz w:val="24"/>
          <w:szCs w:val="24"/>
        </w:rPr>
        <w:t>N°</w:t>
      </w:r>
      <w:r w:rsidR="00EC666E" w:rsidRPr="0091023F">
        <w:rPr>
          <w:rFonts w:ascii="Arial" w:hAnsi="Arial" w:cs="Arial"/>
          <w:color w:val="000000" w:themeColor="text1"/>
          <w:sz w:val="24"/>
          <w:szCs w:val="24"/>
        </w:rPr>
        <w:t xml:space="preserve">131-2022 </w:t>
      </w:r>
      <w:r w:rsidR="00EC666E" w:rsidRPr="0091023F">
        <w:rPr>
          <w:rFonts w:ascii="Arial" w:hAnsi="Arial" w:cs="Arial"/>
          <w:color w:val="000000" w:themeColor="text1"/>
          <w:sz w:val="24"/>
          <w:szCs w:val="24"/>
        </w:rPr>
        <w:lastRenderedPageBreak/>
        <w:t>del 27 de setiembre del 2022,</w:t>
      </w:r>
      <w:r w:rsidR="002D5AC9" w:rsidRPr="0091023F">
        <w:rPr>
          <w:rFonts w:ascii="Arial" w:hAnsi="Arial" w:cs="Arial"/>
          <w:color w:val="000000" w:themeColor="text1"/>
          <w:sz w:val="24"/>
          <w:szCs w:val="24"/>
        </w:rPr>
        <w:t xml:space="preserve"> donde se detalla el procedimiento establecido y la fecha para enviar la información.</w:t>
      </w:r>
    </w:p>
    <w:p w14:paraId="35C9C27E" w14:textId="77777777" w:rsidR="0046016A" w:rsidRPr="0091023F" w:rsidRDefault="0046016A" w:rsidP="002D5AC9">
      <w:pPr>
        <w:tabs>
          <w:tab w:val="left" w:pos="360"/>
          <w:tab w:val="left" w:pos="425"/>
          <w:tab w:val="left" w:pos="567"/>
        </w:tabs>
        <w:rPr>
          <w:rFonts w:ascii="Arial" w:hAnsi="Arial" w:cs="Arial"/>
          <w:sz w:val="24"/>
          <w:szCs w:val="24"/>
        </w:rPr>
      </w:pPr>
    </w:p>
    <w:p w14:paraId="18372AAD" w14:textId="77777777" w:rsidR="0046016A" w:rsidRPr="0091023F" w:rsidRDefault="0046016A" w:rsidP="00454F79">
      <w:pPr>
        <w:tabs>
          <w:tab w:val="left" w:pos="360"/>
          <w:tab w:val="left" w:pos="425"/>
          <w:tab w:val="left" w:pos="567"/>
        </w:tabs>
        <w:jc w:val="both"/>
        <w:rPr>
          <w:rFonts w:ascii="Arial" w:hAnsi="Arial" w:cs="Arial"/>
          <w:sz w:val="24"/>
          <w:szCs w:val="24"/>
        </w:rPr>
      </w:pPr>
      <w:r w:rsidRPr="0091023F">
        <w:rPr>
          <w:rFonts w:ascii="Arial" w:hAnsi="Arial" w:cs="Arial"/>
          <w:sz w:val="24"/>
          <w:szCs w:val="24"/>
        </w:rPr>
        <w:t>El Departamento de Seguridad previo a remitir su presupuesto, debe verificar que la</w:t>
      </w:r>
      <w:r w:rsidR="00081056" w:rsidRPr="0091023F">
        <w:rPr>
          <w:rFonts w:ascii="Arial" w:hAnsi="Arial" w:cs="Arial"/>
          <w:sz w:val="24"/>
          <w:szCs w:val="24"/>
        </w:rPr>
        <w:t>s</w:t>
      </w:r>
      <w:r w:rsidRPr="0091023F">
        <w:rPr>
          <w:rFonts w:ascii="Arial" w:hAnsi="Arial" w:cs="Arial"/>
          <w:sz w:val="24"/>
          <w:szCs w:val="24"/>
        </w:rPr>
        <w:t xml:space="preserve"> necesidad</w:t>
      </w:r>
      <w:r w:rsidR="00081056" w:rsidRPr="0091023F">
        <w:rPr>
          <w:rFonts w:ascii="Arial" w:hAnsi="Arial" w:cs="Arial"/>
          <w:sz w:val="24"/>
          <w:szCs w:val="24"/>
        </w:rPr>
        <w:t>es</w:t>
      </w:r>
      <w:r w:rsidRPr="0091023F">
        <w:rPr>
          <w:rFonts w:ascii="Arial" w:hAnsi="Arial" w:cs="Arial"/>
          <w:sz w:val="24"/>
          <w:szCs w:val="24"/>
        </w:rPr>
        <w:t xml:space="preserve"> no haya</w:t>
      </w:r>
      <w:r w:rsidR="00081056" w:rsidRPr="0091023F">
        <w:rPr>
          <w:rFonts w:ascii="Arial" w:hAnsi="Arial" w:cs="Arial"/>
          <w:sz w:val="24"/>
          <w:szCs w:val="24"/>
        </w:rPr>
        <w:t>n</w:t>
      </w:r>
      <w:r w:rsidRPr="0091023F">
        <w:rPr>
          <w:rFonts w:ascii="Arial" w:hAnsi="Arial" w:cs="Arial"/>
          <w:sz w:val="24"/>
          <w:szCs w:val="24"/>
        </w:rPr>
        <w:t xml:space="preserve"> sido aprobada</w:t>
      </w:r>
      <w:r w:rsidR="00081056" w:rsidRPr="0091023F">
        <w:rPr>
          <w:rFonts w:ascii="Arial" w:hAnsi="Arial" w:cs="Arial"/>
          <w:sz w:val="24"/>
          <w:szCs w:val="24"/>
        </w:rPr>
        <w:t>s</w:t>
      </w:r>
      <w:r w:rsidRPr="0091023F">
        <w:rPr>
          <w:rFonts w:ascii="Arial" w:hAnsi="Arial" w:cs="Arial"/>
          <w:sz w:val="24"/>
          <w:szCs w:val="24"/>
        </w:rPr>
        <w:t xml:space="preserve"> para el período </w:t>
      </w:r>
      <w:r w:rsidR="00E35954" w:rsidRPr="0091023F">
        <w:rPr>
          <w:rFonts w:ascii="Arial" w:hAnsi="Arial" w:cs="Arial"/>
          <w:sz w:val="24"/>
          <w:szCs w:val="24"/>
        </w:rPr>
        <w:t>202</w:t>
      </w:r>
      <w:r w:rsidR="00C3366E" w:rsidRPr="0091023F">
        <w:rPr>
          <w:rFonts w:ascii="Arial" w:hAnsi="Arial" w:cs="Arial"/>
          <w:sz w:val="24"/>
          <w:szCs w:val="24"/>
        </w:rPr>
        <w:t>3</w:t>
      </w:r>
      <w:r w:rsidR="00AB3E08" w:rsidRPr="0091023F">
        <w:rPr>
          <w:rFonts w:ascii="Arial" w:hAnsi="Arial" w:cs="Arial"/>
          <w:sz w:val="24"/>
          <w:szCs w:val="24"/>
        </w:rPr>
        <w:t xml:space="preserve">. </w:t>
      </w:r>
      <w:r w:rsidR="009E0CA6" w:rsidRPr="0091023F">
        <w:rPr>
          <w:rFonts w:ascii="Arial" w:hAnsi="Arial" w:cs="Arial"/>
          <w:sz w:val="24"/>
          <w:szCs w:val="24"/>
        </w:rPr>
        <w:t>Las oficinas pueden</w:t>
      </w:r>
      <w:r w:rsidRPr="0091023F">
        <w:rPr>
          <w:rFonts w:ascii="Arial" w:hAnsi="Arial" w:cs="Arial"/>
          <w:sz w:val="24"/>
          <w:szCs w:val="24"/>
        </w:rPr>
        <w:t xml:space="preserve"> consultar sobre los requerimientos aprobados para el 20</w:t>
      </w:r>
      <w:r w:rsidR="00E35954" w:rsidRPr="0091023F">
        <w:rPr>
          <w:rFonts w:ascii="Arial" w:hAnsi="Arial" w:cs="Arial"/>
          <w:sz w:val="24"/>
          <w:szCs w:val="24"/>
        </w:rPr>
        <w:t>2</w:t>
      </w:r>
      <w:r w:rsidR="00C3366E" w:rsidRPr="0091023F">
        <w:rPr>
          <w:rFonts w:ascii="Arial" w:hAnsi="Arial" w:cs="Arial"/>
          <w:sz w:val="24"/>
          <w:szCs w:val="24"/>
        </w:rPr>
        <w:t>3</w:t>
      </w:r>
      <w:r w:rsidRPr="0091023F">
        <w:rPr>
          <w:rFonts w:ascii="Arial" w:hAnsi="Arial" w:cs="Arial"/>
          <w:sz w:val="24"/>
          <w:szCs w:val="24"/>
        </w:rPr>
        <w:t xml:space="preserve"> con es</w:t>
      </w:r>
      <w:r w:rsidR="005314FC" w:rsidRPr="0091023F">
        <w:rPr>
          <w:rFonts w:ascii="Arial" w:hAnsi="Arial" w:cs="Arial"/>
          <w:sz w:val="24"/>
          <w:szCs w:val="24"/>
        </w:rPr>
        <w:t>t</w:t>
      </w:r>
      <w:r w:rsidRPr="0091023F">
        <w:rPr>
          <w:rFonts w:ascii="Arial" w:hAnsi="Arial" w:cs="Arial"/>
          <w:sz w:val="24"/>
          <w:szCs w:val="24"/>
        </w:rPr>
        <w:t>e Departamento.</w:t>
      </w:r>
    </w:p>
    <w:p w14:paraId="176CEC97" w14:textId="77777777" w:rsidR="003812F3" w:rsidRPr="0091023F" w:rsidRDefault="003812F3" w:rsidP="00454F79">
      <w:pPr>
        <w:tabs>
          <w:tab w:val="left" w:pos="360"/>
          <w:tab w:val="left" w:pos="425"/>
          <w:tab w:val="left" w:pos="567"/>
        </w:tabs>
        <w:jc w:val="both"/>
        <w:rPr>
          <w:rFonts w:ascii="Arial" w:hAnsi="Arial" w:cs="Arial"/>
          <w:sz w:val="24"/>
          <w:szCs w:val="24"/>
        </w:rPr>
      </w:pPr>
    </w:p>
    <w:p w14:paraId="48BD2A1B" w14:textId="77777777" w:rsidR="001D1C1D" w:rsidRPr="0091023F" w:rsidRDefault="001D1C1D" w:rsidP="00EB001D">
      <w:pPr>
        <w:pStyle w:val="NormalWeb"/>
        <w:numPr>
          <w:ilvl w:val="0"/>
          <w:numId w:val="2"/>
        </w:numPr>
        <w:tabs>
          <w:tab w:val="num" w:pos="709"/>
        </w:tabs>
        <w:spacing w:line="276" w:lineRule="auto"/>
        <w:ind w:hanging="4629"/>
        <w:jc w:val="both"/>
        <w:rPr>
          <w:rFonts w:ascii="Arial" w:hAnsi="Arial" w:cs="Arial"/>
          <w:lang w:val="es-CR"/>
        </w:rPr>
      </w:pPr>
      <w:r w:rsidRPr="0091023F">
        <w:rPr>
          <w:rFonts w:ascii="Arial" w:hAnsi="Arial" w:cs="Arial"/>
          <w:lang w:val="es-CR"/>
        </w:rPr>
        <w:t>Las solicitudes que deben remitirse al Departamento de Seguridad son:</w:t>
      </w:r>
    </w:p>
    <w:p w14:paraId="1C053211" w14:textId="77777777" w:rsidR="00175793" w:rsidRPr="0091023F" w:rsidRDefault="00175793" w:rsidP="00175793">
      <w:pPr>
        <w:spacing w:after="28"/>
        <w:jc w:val="both"/>
        <w:rPr>
          <w:rFonts w:ascii="Arial" w:hAnsi="Arial" w:cs="Arial"/>
          <w:sz w:val="24"/>
          <w:szCs w:val="24"/>
          <w:bdr w:val="none" w:sz="0" w:space="0" w:color="auto" w:frame="1"/>
          <w:lang w:val="es-ES"/>
        </w:rPr>
      </w:pPr>
    </w:p>
    <w:p w14:paraId="0E5E6B01" w14:textId="77777777" w:rsidR="005E7447" w:rsidRPr="0091023F" w:rsidRDefault="005E7447" w:rsidP="009D5E00">
      <w:pPr>
        <w:numPr>
          <w:ilvl w:val="0"/>
          <w:numId w:val="13"/>
        </w:numPr>
        <w:jc w:val="both"/>
        <w:rPr>
          <w:rFonts w:ascii="Arial" w:hAnsi="Arial" w:cs="Arial"/>
          <w:sz w:val="24"/>
          <w:szCs w:val="24"/>
        </w:rPr>
      </w:pPr>
      <w:r w:rsidRPr="0091023F">
        <w:rPr>
          <w:rFonts w:ascii="Arial" w:hAnsi="Arial" w:cs="Arial"/>
          <w:sz w:val="24"/>
          <w:szCs w:val="24"/>
        </w:rPr>
        <w:t xml:space="preserve">El mantenimiento y reparación de equipos de comunicación, marcos detectores, detectores manuales, máquinas de rayos X, circuitos cerrados de televisión, alarmas y armas de fuego. </w:t>
      </w:r>
    </w:p>
    <w:p w14:paraId="573BBB03" w14:textId="77777777" w:rsidR="005E7447" w:rsidRPr="0091023F" w:rsidRDefault="005E7447" w:rsidP="005E7447">
      <w:pPr>
        <w:spacing w:after="78" w:line="259" w:lineRule="auto"/>
        <w:rPr>
          <w:rFonts w:ascii="Arial" w:hAnsi="Arial" w:cs="Arial"/>
          <w:sz w:val="24"/>
          <w:szCs w:val="24"/>
        </w:rPr>
      </w:pPr>
      <w:r w:rsidRPr="0091023F">
        <w:rPr>
          <w:rFonts w:ascii="Arial" w:hAnsi="Arial" w:cs="Arial"/>
          <w:sz w:val="24"/>
          <w:szCs w:val="24"/>
        </w:rPr>
        <w:t xml:space="preserve"> </w:t>
      </w:r>
    </w:p>
    <w:p w14:paraId="29823E07" w14:textId="77777777" w:rsidR="005E7447" w:rsidRPr="0091023F" w:rsidRDefault="005E7447" w:rsidP="009D5E00">
      <w:pPr>
        <w:numPr>
          <w:ilvl w:val="0"/>
          <w:numId w:val="13"/>
        </w:numPr>
        <w:jc w:val="both"/>
        <w:rPr>
          <w:rFonts w:ascii="Arial" w:hAnsi="Arial" w:cs="Arial"/>
          <w:sz w:val="24"/>
          <w:szCs w:val="24"/>
        </w:rPr>
      </w:pPr>
      <w:r w:rsidRPr="0091023F">
        <w:rPr>
          <w:rFonts w:ascii="Arial" w:hAnsi="Arial" w:cs="Arial"/>
          <w:sz w:val="24"/>
          <w:szCs w:val="24"/>
        </w:rPr>
        <w:t xml:space="preserve">Compra de repuestos de equipos de comunicación, marcos detectores, detectores manuales, máquinas de rayos X, circuitos cerrados de televisión, alarmas y armas de fuego. </w:t>
      </w:r>
    </w:p>
    <w:p w14:paraId="04926784" w14:textId="77777777" w:rsidR="005E7447" w:rsidRPr="0091023F" w:rsidRDefault="005E7447" w:rsidP="005E7447">
      <w:pPr>
        <w:spacing w:line="259" w:lineRule="auto"/>
        <w:rPr>
          <w:rFonts w:ascii="Arial" w:hAnsi="Arial" w:cs="Arial"/>
          <w:sz w:val="24"/>
          <w:szCs w:val="24"/>
        </w:rPr>
      </w:pPr>
      <w:r w:rsidRPr="0091023F">
        <w:rPr>
          <w:rFonts w:ascii="Arial" w:hAnsi="Arial" w:cs="Arial"/>
          <w:sz w:val="24"/>
          <w:szCs w:val="24"/>
        </w:rPr>
        <w:t xml:space="preserve"> </w:t>
      </w:r>
    </w:p>
    <w:p w14:paraId="7F99E5AD" w14:textId="77777777" w:rsidR="005E7447" w:rsidRPr="0091023F" w:rsidRDefault="005E7447" w:rsidP="009D5E00">
      <w:pPr>
        <w:numPr>
          <w:ilvl w:val="0"/>
          <w:numId w:val="13"/>
        </w:numPr>
        <w:jc w:val="both"/>
        <w:rPr>
          <w:rFonts w:ascii="Arial" w:hAnsi="Arial" w:cs="Arial"/>
          <w:sz w:val="24"/>
          <w:szCs w:val="24"/>
        </w:rPr>
      </w:pPr>
      <w:r w:rsidRPr="0091023F">
        <w:rPr>
          <w:rFonts w:ascii="Arial" w:hAnsi="Arial" w:cs="Arial"/>
          <w:sz w:val="24"/>
          <w:szCs w:val="24"/>
        </w:rPr>
        <w:t xml:space="preserve">Chalecos antibalas para los operativos especiales de seguridad. No incluye las necesidades del Organismo de Investigación Judicial, ni de la Defensa Pública. </w:t>
      </w:r>
    </w:p>
    <w:p w14:paraId="4E0D1CED" w14:textId="77777777" w:rsidR="005E7447" w:rsidRPr="0091023F" w:rsidRDefault="005E7447" w:rsidP="009D5E00">
      <w:pPr>
        <w:ind w:left="720"/>
        <w:jc w:val="both"/>
        <w:rPr>
          <w:rFonts w:ascii="Arial" w:hAnsi="Arial" w:cs="Arial"/>
          <w:sz w:val="24"/>
          <w:szCs w:val="24"/>
        </w:rPr>
      </w:pPr>
    </w:p>
    <w:p w14:paraId="681B8C55" w14:textId="77777777" w:rsidR="005E7447" w:rsidRPr="0091023F" w:rsidRDefault="005E7447" w:rsidP="009D5E00">
      <w:pPr>
        <w:numPr>
          <w:ilvl w:val="0"/>
          <w:numId w:val="13"/>
        </w:numPr>
        <w:jc w:val="both"/>
        <w:rPr>
          <w:rFonts w:ascii="Arial" w:hAnsi="Arial" w:cs="Arial"/>
          <w:sz w:val="24"/>
          <w:szCs w:val="24"/>
        </w:rPr>
      </w:pPr>
      <w:r w:rsidRPr="0091023F">
        <w:rPr>
          <w:rFonts w:ascii="Arial" w:hAnsi="Arial" w:cs="Arial"/>
          <w:sz w:val="24"/>
          <w:szCs w:val="24"/>
        </w:rPr>
        <w:t xml:space="preserve">Chuzo eléctricas utilizadas por los Oficiales de Seguridad (Auxiliares de Servicios Generales). No incluye las necesidades del Organismo de Investigación Judicial. </w:t>
      </w:r>
    </w:p>
    <w:p w14:paraId="03E389BA" w14:textId="77777777" w:rsidR="005E7447" w:rsidRPr="0091023F" w:rsidRDefault="005E7447" w:rsidP="009D5E00">
      <w:pPr>
        <w:ind w:left="720"/>
        <w:jc w:val="both"/>
        <w:rPr>
          <w:rFonts w:ascii="Arial" w:hAnsi="Arial" w:cs="Arial"/>
          <w:sz w:val="24"/>
          <w:szCs w:val="24"/>
        </w:rPr>
      </w:pPr>
    </w:p>
    <w:p w14:paraId="4B2746D0" w14:textId="77777777" w:rsidR="005E7447" w:rsidRPr="0091023F" w:rsidRDefault="005E7447" w:rsidP="009D5E00">
      <w:pPr>
        <w:numPr>
          <w:ilvl w:val="0"/>
          <w:numId w:val="13"/>
        </w:numPr>
        <w:jc w:val="both"/>
        <w:rPr>
          <w:rFonts w:ascii="Arial" w:hAnsi="Arial" w:cs="Arial"/>
          <w:sz w:val="24"/>
          <w:szCs w:val="24"/>
        </w:rPr>
      </w:pPr>
      <w:r w:rsidRPr="0091023F">
        <w:rPr>
          <w:rFonts w:ascii="Arial" w:hAnsi="Arial" w:cs="Arial"/>
          <w:sz w:val="24"/>
          <w:szCs w:val="24"/>
        </w:rPr>
        <w:t xml:space="preserve">Munición calibre 9mm, 12mm y 38mm. No incluye las necesidades del Organismo de Investigación Judicial, Defensa Pública y de la Unidad de Adiestramiento de la Escuela Judicial. </w:t>
      </w:r>
    </w:p>
    <w:p w14:paraId="3CD473C7" w14:textId="77777777" w:rsidR="005E7447" w:rsidRPr="0091023F" w:rsidRDefault="005E7447" w:rsidP="009D5E00">
      <w:pPr>
        <w:ind w:left="720"/>
        <w:jc w:val="both"/>
        <w:rPr>
          <w:rFonts w:ascii="Arial" w:hAnsi="Arial" w:cs="Arial"/>
          <w:sz w:val="24"/>
          <w:szCs w:val="24"/>
        </w:rPr>
      </w:pPr>
    </w:p>
    <w:p w14:paraId="3D6A6772" w14:textId="77777777" w:rsidR="005E7447" w:rsidRPr="0091023F" w:rsidRDefault="005E7447" w:rsidP="009D5E00">
      <w:pPr>
        <w:numPr>
          <w:ilvl w:val="0"/>
          <w:numId w:val="13"/>
        </w:numPr>
        <w:jc w:val="both"/>
        <w:rPr>
          <w:rFonts w:ascii="Arial" w:hAnsi="Arial" w:cs="Arial"/>
          <w:sz w:val="24"/>
          <w:szCs w:val="24"/>
        </w:rPr>
      </w:pPr>
      <w:r w:rsidRPr="0091023F">
        <w:rPr>
          <w:rFonts w:ascii="Arial" w:hAnsi="Arial" w:cs="Arial"/>
          <w:sz w:val="24"/>
          <w:szCs w:val="24"/>
        </w:rPr>
        <w:t xml:space="preserve">Armas de fuego, pistola de 9mm, y revolver 38mm. No incluye las necesidades del Organismo de Investigación Judicial, Defensa Pública y de la Unidad de Adiestramiento de la Escuela Judicial. </w:t>
      </w:r>
    </w:p>
    <w:p w14:paraId="360F4533" w14:textId="77777777" w:rsidR="005E7447" w:rsidRPr="0091023F" w:rsidRDefault="005E7447" w:rsidP="009D5E00">
      <w:pPr>
        <w:ind w:left="720"/>
        <w:jc w:val="both"/>
        <w:rPr>
          <w:rFonts w:ascii="Arial" w:hAnsi="Arial" w:cs="Arial"/>
          <w:sz w:val="24"/>
          <w:szCs w:val="24"/>
        </w:rPr>
      </w:pPr>
    </w:p>
    <w:p w14:paraId="02DE85A1" w14:textId="77777777" w:rsidR="005E7447" w:rsidRPr="0091023F" w:rsidRDefault="005E7447" w:rsidP="009D5E00">
      <w:pPr>
        <w:numPr>
          <w:ilvl w:val="0"/>
          <w:numId w:val="13"/>
        </w:numPr>
        <w:jc w:val="both"/>
        <w:rPr>
          <w:rFonts w:ascii="Arial" w:hAnsi="Arial" w:cs="Arial"/>
          <w:sz w:val="24"/>
          <w:szCs w:val="24"/>
        </w:rPr>
      </w:pPr>
      <w:r w:rsidRPr="0091023F">
        <w:rPr>
          <w:rFonts w:ascii="Arial" w:hAnsi="Arial" w:cs="Arial"/>
          <w:sz w:val="24"/>
          <w:szCs w:val="24"/>
        </w:rPr>
        <w:t xml:space="preserve">Circuito cerrado de televisión, sistema de control de acceso y de asistencia, sistemas de alarmas y cámaras tipo mini domo, </w:t>
      </w:r>
      <w:proofErr w:type="spellStart"/>
      <w:r w:rsidRPr="0091023F">
        <w:rPr>
          <w:rFonts w:ascii="Arial" w:hAnsi="Arial" w:cs="Arial"/>
          <w:sz w:val="24"/>
          <w:szCs w:val="24"/>
        </w:rPr>
        <w:t>opteras</w:t>
      </w:r>
      <w:proofErr w:type="spellEnd"/>
      <w:r w:rsidRPr="0091023F">
        <w:rPr>
          <w:rFonts w:ascii="Arial" w:hAnsi="Arial" w:cs="Arial"/>
          <w:sz w:val="24"/>
          <w:szCs w:val="24"/>
        </w:rPr>
        <w:t xml:space="preserve"> 270° y 360° domo. </w:t>
      </w:r>
    </w:p>
    <w:p w14:paraId="2DB92BA2" w14:textId="77777777" w:rsidR="0046016A" w:rsidRPr="0091023F" w:rsidRDefault="0046016A" w:rsidP="009D5E00">
      <w:pPr>
        <w:pStyle w:val="NormalWeb"/>
        <w:spacing w:line="276" w:lineRule="auto"/>
        <w:ind w:left="720"/>
        <w:jc w:val="both"/>
        <w:rPr>
          <w:rFonts w:ascii="Arial" w:hAnsi="Arial" w:cs="Arial"/>
        </w:rPr>
      </w:pPr>
    </w:p>
    <w:p w14:paraId="33CBBDE5" w14:textId="77777777" w:rsidR="0046016A" w:rsidRPr="0091023F" w:rsidRDefault="001C2383" w:rsidP="00A31230">
      <w:pPr>
        <w:numPr>
          <w:ilvl w:val="0"/>
          <w:numId w:val="28"/>
        </w:numPr>
        <w:tabs>
          <w:tab w:val="num" w:pos="709"/>
        </w:tabs>
        <w:jc w:val="both"/>
        <w:rPr>
          <w:rFonts w:ascii="Arial" w:hAnsi="Arial" w:cs="Arial"/>
          <w:sz w:val="24"/>
          <w:szCs w:val="24"/>
        </w:rPr>
      </w:pPr>
      <w:r w:rsidRPr="0091023F">
        <w:rPr>
          <w:rFonts w:ascii="Arial" w:hAnsi="Arial" w:cs="Arial"/>
          <w:sz w:val="24"/>
          <w:szCs w:val="24"/>
        </w:rPr>
        <w:t>La Dirección de Planificación</w:t>
      </w:r>
      <w:r w:rsidR="0046016A" w:rsidRPr="0091023F">
        <w:rPr>
          <w:rFonts w:ascii="Arial" w:hAnsi="Arial" w:cs="Arial"/>
          <w:sz w:val="24"/>
          <w:szCs w:val="24"/>
        </w:rPr>
        <w:t xml:space="preserve"> eliminará de oficio las líneas </w:t>
      </w:r>
      <w:r w:rsidR="00951EBA" w:rsidRPr="0091023F">
        <w:rPr>
          <w:rFonts w:ascii="Arial" w:hAnsi="Arial" w:cs="Arial"/>
          <w:sz w:val="24"/>
          <w:szCs w:val="24"/>
        </w:rPr>
        <w:t xml:space="preserve">de seguridad </w:t>
      </w:r>
      <w:r w:rsidR="0046016A" w:rsidRPr="0091023F">
        <w:rPr>
          <w:rFonts w:ascii="Arial" w:hAnsi="Arial" w:cs="Arial"/>
          <w:sz w:val="24"/>
          <w:szCs w:val="24"/>
        </w:rPr>
        <w:t xml:space="preserve">que se incluyan </w:t>
      </w:r>
      <w:r w:rsidR="00951EBA" w:rsidRPr="0091023F">
        <w:rPr>
          <w:rFonts w:ascii="Arial" w:hAnsi="Arial" w:cs="Arial"/>
          <w:sz w:val="24"/>
          <w:szCs w:val="24"/>
        </w:rPr>
        <w:t xml:space="preserve">directamente en el </w:t>
      </w:r>
      <w:r w:rsidR="0046016A" w:rsidRPr="0091023F">
        <w:rPr>
          <w:rFonts w:ascii="Arial" w:hAnsi="Arial" w:cs="Arial"/>
          <w:sz w:val="24"/>
          <w:szCs w:val="24"/>
        </w:rPr>
        <w:t xml:space="preserve">presupuesto </w:t>
      </w:r>
      <w:r w:rsidR="00951EBA" w:rsidRPr="0091023F">
        <w:rPr>
          <w:rFonts w:ascii="Arial" w:hAnsi="Arial" w:cs="Arial"/>
          <w:sz w:val="24"/>
          <w:szCs w:val="24"/>
        </w:rPr>
        <w:t>de las oficinas</w:t>
      </w:r>
      <w:r w:rsidR="00840F97" w:rsidRPr="0091023F">
        <w:rPr>
          <w:rFonts w:ascii="Arial" w:hAnsi="Arial" w:cs="Arial"/>
          <w:sz w:val="24"/>
          <w:szCs w:val="24"/>
        </w:rPr>
        <w:t xml:space="preserve"> mediante el Sistema SIGA-PJ</w:t>
      </w:r>
      <w:r w:rsidR="00951EBA" w:rsidRPr="0091023F">
        <w:rPr>
          <w:rFonts w:ascii="Arial" w:hAnsi="Arial" w:cs="Arial"/>
          <w:sz w:val="24"/>
          <w:szCs w:val="24"/>
        </w:rPr>
        <w:t xml:space="preserve">, </w:t>
      </w:r>
      <w:r w:rsidR="0046016A" w:rsidRPr="0091023F">
        <w:rPr>
          <w:rFonts w:ascii="Arial" w:hAnsi="Arial" w:cs="Arial"/>
          <w:sz w:val="24"/>
          <w:szCs w:val="24"/>
        </w:rPr>
        <w:t>y que no fueron gestionadas a través del Departamento de Seguridad.</w:t>
      </w:r>
    </w:p>
    <w:p w14:paraId="2A40D515" w14:textId="77777777" w:rsidR="0046016A" w:rsidRPr="0091023F" w:rsidRDefault="0046016A" w:rsidP="00454F79">
      <w:pPr>
        <w:tabs>
          <w:tab w:val="left" w:pos="360"/>
          <w:tab w:val="left" w:pos="425"/>
          <w:tab w:val="left" w:pos="567"/>
        </w:tabs>
        <w:jc w:val="both"/>
        <w:rPr>
          <w:rFonts w:ascii="Arial" w:hAnsi="Arial" w:cs="Arial"/>
          <w:sz w:val="24"/>
          <w:szCs w:val="24"/>
        </w:rPr>
      </w:pPr>
    </w:p>
    <w:p w14:paraId="143B46C5" w14:textId="77777777" w:rsidR="00C618E7" w:rsidRPr="0091023F" w:rsidRDefault="0046016A" w:rsidP="00A31230">
      <w:pPr>
        <w:numPr>
          <w:ilvl w:val="0"/>
          <w:numId w:val="28"/>
        </w:numPr>
        <w:ind w:left="0" w:firstLine="0"/>
        <w:jc w:val="both"/>
        <w:rPr>
          <w:rFonts w:ascii="Arial" w:hAnsi="Arial" w:cs="Arial"/>
          <w:sz w:val="24"/>
          <w:szCs w:val="24"/>
        </w:rPr>
      </w:pPr>
      <w:r w:rsidRPr="0091023F">
        <w:rPr>
          <w:rFonts w:ascii="Arial" w:hAnsi="Arial" w:cs="Arial"/>
          <w:sz w:val="24"/>
          <w:szCs w:val="24"/>
        </w:rPr>
        <w:t xml:space="preserve">El </w:t>
      </w:r>
      <w:smartTag w:uri="urn:schemas-microsoft-com:office:smarttags" w:element="PersonName">
        <w:r w:rsidRPr="0091023F">
          <w:rPr>
            <w:rFonts w:ascii="Arial" w:hAnsi="Arial" w:cs="Arial"/>
            <w:sz w:val="24"/>
            <w:szCs w:val="24"/>
          </w:rPr>
          <w:t>Departamento de Seguridad</w:t>
        </w:r>
      </w:smartTag>
      <w:r w:rsidRPr="0091023F">
        <w:rPr>
          <w:rFonts w:ascii="Arial" w:hAnsi="Arial" w:cs="Arial"/>
          <w:sz w:val="24"/>
          <w:szCs w:val="24"/>
        </w:rPr>
        <w:t xml:space="preserve"> </w:t>
      </w:r>
      <w:r w:rsidR="008A2332" w:rsidRPr="0091023F">
        <w:rPr>
          <w:rFonts w:ascii="Arial" w:hAnsi="Arial" w:cs="Arial"/>
          <w:sz w:val="24"/>
          <w:szCs w:val="24"/>
        </w:rPr>
        <w:t xml:space="preserve">analizará </w:t>
      </w:r>
      <w:r w:rsidRPr="0091023F">
        <w:rPr>
          <w:rFonts w:ascii="Arial" w:hAnsi="Arial" w:cs="Arial"/>
          <w:sz w:val="24"/>
          <w:szCs w:val="24"/>
        </w:rPr>
        <w:t xml:space="preserve">los requerimientos solicitados por </w:t>
      </w:r>
      <w:r w:rsidR="00A820B3" w:rsidRPr="0091023F">
        <w:rPr>
          <w:rFonts w:ascii="Arial" w:hAnsi="Arial" w:cs="Arial"/>
          <w:sz w:val="24"/>
          <w:szCs w:val="24"/>
        </w:rPr>
        <w:t xml:space="preserve">todos </w:t>
      </w:r>
      <w:r w:rsidRPr="0091023F">
        <w:rPr>
          <w:rFonts w:ascii="Arial" w:hAnsi="Arial" w:cs="Arial"/>
          <w:sz w:val="24"/>
          <w:szCs w:val="24"/>
        </w:rPr>
        <w:t xml:space="preserve">los </w:t>
      </w:r>
      <w:r w:rsidR="00817133" w:rsidRPr="0091023F">
        <w:rPr>
          <w:rFonts w:ascii="Arial" w:hAnsi="Arial" w:cs="Arial"/>
          <w:sz w:val="24"/>
          <w:szCs w:val="24"/>
        </w:rPr>
        <w:t>Centros de Responsabilidad</w:t>
      </w:r>
      <w:r w:rsidR="00A820B3" w:rsidRPr="0091023F">
        <w:rPr>
          <w:rFonts w:ascii="Arial" w:hAnsi="Arial" w:cs="Arial"/>
          <w:sz w:val="24"/>
          <w:szCs w:val="24"/>
        </w:rPr>
        <w:t xml:space="preserve">, </w:t>
      </w:r>
      <w:r w:rsidR="007C6FF3" w:rsidRPr="0091023F">
        <w:rPr>
          <w:rFonts w:ascii="Arial" w:hAnsi="Arial" w:cs="Arial"/>
          <w:sz w:val="24"/>
          <w:szCs w:val="24"/>
        </w:rPr>
        <w:t xml:space="preserve">clasificándolos por proyecto y </w:t>
      </w:r>
      <w:r w:rsidR="00A820B3" w:rsidRPr="0091023F">
        <w:rPr>
          <w:rFonts w:ascii="Arial" w:hAnsi="Arial" w:cs="Arial"/>
          <w:sz w:val="24"/>
          <w:szCs w:val="24"/>
        </w:rPr>
        <w:t>asignando</w:t>
      </w:r>
      <w:r w:rsidRPr="0091023F">
        <w:rPr>
          <w:rFonts w:ascii="Arial" w:hAnsi="Arial" w:cs="Arial"/>
          <w:sz w:val="24"/>
          <w:szCs w:val="24"/>
        </w:rPr>
        <w:t xml:space="preserve"> la prioridad </w:t>
      </w:r>
      <w:r w:rsidR="00C8164A" w:rsidRPr="0091023F">
        <w:rPr>
          <w:rFonts w:ascii="Arial" w:hAnsi="Arial" w:cs="Arial"/>
          <w:sz w:val="24"/>
          <w:szCs w:val="24"/>
        </w:rPr>
        <w:t>de acuerdo con</w:t>
      </w:r>
      <w:r w:rsidRPr="0091023F">
        <w:rPr>
          <w:rFonts w:ascii="Arial" w:hAnsi="Arial" w:cs="Arial"/>
          <w:sz w:val="24"/>
          <w:szCs w:val="24"/>
        </w:rPr>
        <w:t xml:space="preserve"> </w:t>
      </w:r>
      <w:r w:rsidR="00A820B3" w:rsidRPr="0091023F">
        <w:rPr>
          <w:rFonts w:ascii="Arial" w:hAnsi="Arial" w:cs="Arial"/>
          <w:sz w:val="24"/>
          <w:szCs w:val="24"/>
        </w:rPr>
        <w:t>la</w:t>
      </w:r>
      <w:r w:rsidRPr="0091023F">
        <w:rPr>
          <w:rFonts w:ascii="Arial" w:hAnsi="Arial" w:cs="Arial"/>
          <w:sz w:val="24"/>
          <w:szCs w:val="24"/>
        </w:rPr>
        <w:t xml:space="preserve"> relevancia. Posteriormente</w:t>
      </w:r>
      <w:r w:rsidR="00F1101A" w:rsidRPr="0091023F">
        <w:rPr>
          <w:rFonts w:ascii="Arial" w:hAnsi="Arial" w:cs="Arial"/>
          <w:sz w:val="24"/>
          <w:szCs w:val="24"/>
        </w:rPr>
        <w:t xml:space="preserve">, remitirá el presupuesto a la </w:t>
      </w:r>
      <w:r w:rsidR="00F1101A" w:rsidRPr="0091023F">
        <w:rPr>
          <w:rFonts w:ascii="Arial" w:hAnsi="Arial" w:cs="Arial"/>
          <w:sz w:val="24"/>
          <w:szCs w:val="24"/>
        </w:rPr>
        <w:lastRenderedPageBreak/>
        <w:t>Dirección Ejecutiva, el cual una vez aprobado lo enviará a la Dirección de Planificación.</w:t>
      </w:r>
      <w:r w:rsidR="00F1101A" w:rsidRPr="0091023F">
        <w:t xml:space="preserve">  </w:t>
      </w:r>
      <w:r w:rsidRPr="0091023F">
        <w:rPr>
          <w:rFonts w:ascii="Arial" w:hAnsi="Arial" w:cs="Arial"/>
          <w:sz w:val="24"/>
          <w:szCs w:val="24"/>
        </w:rPr>
        <w:t xml:space="preserve"> </w:t>
      </w:r>
    </w:p>
    <w:p w14:paraId="4116B9A0" w14:textId="77777777" w:rsidR="001B1A82" w:rsidRPr="00CA011B" w:rsidRDefault="001B1A82" w:rsidP="009D5E00">
      <w:pPr>
        <w:pStyle w:val="Prrafodelista"/>
        <w:rPr>
          <w:rFonts w:ascii="Arial" w:hAnsi="Arial" w:cs="Arial"/>
          <w:color w:val="C00000"/>
          <w:sz w:val="24"/>
          <w:szCs w:val="24"/>
        </w:rPr>
      </w:pPr>
    </w:p>
    <w:p w14:paraId="1FDC0299" w14:textId="77777777" w:rsidR="0046016A" w:rsidRPr="0091023F" w:rsidRDefault="0046016A" w:rsidP="00A31230">
      <w:pPr>
        <w:numPr>
          <w:ilvl w:val="0"/>
          <w:numId w:val="28"/>
        </w:numPr>
        <w:tabs>
          <w:tab w:val="num" w:pos="709"/>
        </w:tabs>
        <w:ind w:left="0" w:firstLine="0"/>
        <w:jc w:val="both"/>
        <w:rPr>
          <w:rFonts w:ascii="Arial" w:hAnsi="Arial" w:cs="Arial"/>
          <w:sz w:val="24"/>
          <w:szCs w:val="24"/>
        </w:rPr>
      </w:pPr>
      <w:r w:rsidRPr="0091023F">
        <w:rPr>
          <w:rFonts w:ascii="Arial" w:hAnsi="Arial" w:cs="Arial"/>
          <w:sz w:val="24"/>
          <w:szCs w:val="24"/>
        </w:rPr>
        <w:t xml:space="preserve">Se asignarán recursos para la atención de la seguridad integral de los edificios, conforme las recomendaciones que formule el </w:t>
      </w:r>
      <w:smartTag w:uri="urn:schemas-microsoft-com:office:smarttags" w:element="PersonName">
        <w:r w:rsidRPr="0091023F">
          <w:rPr>
            <w:rFonts w:ascii="Arial" w:hAnsi="Arial" w:cs="Arial"/>
            <w:sz w:val="24"/>
            <w:szCs w:val="24"/>
          </w:rPr>
          <w:t>Departamento de Seguridad</w:t>
        </w:r>
      </w:smartTag>
      <w:r w:rsidRPr="0091023F">
        <w:rPr>
          <w:rFonts w:ascii="Arial" w:hAnsi="Arial" w:cs="Arial"/>
          <w:sz w:val="24"/>
          <w:szCs w:val="24"/>
        </w:rPr>
        <w:t xml:space="preserve"> a </w:t>
      </w:r>
      <w:smartTag w:uri="urn:schemas-microsoft-com:office:smarttags" w:element="PersonName">
        <w:smartTagPr>
          <w:attr w:name="ProductID" w:val="la Direcci￳n Ejecutiva."/>
        </w:smartTagPr>
        <w:r w:rsidRPr="0091023F">
          <w:rPr>
            <w:rFonts w:ascii="Arial" w:hAnsi="Arial" w:cs="Arial"/>
            <w:sz w:val="24"/>
            <w:szCs w:val="24"/>
          </w:rPr>
          <w:t xml:space="preserve">la </w:t>
        </w:r>
        <w:smartTag w:uri="urn:schemas-microsoft-com:office:smarttags" w:element="PersonName">
          <w:r w:rsidRPr="0091023F">
            <w:rPr>
              <w:rFonts w:ascii="Arial" w:hAnsi="Arial" w:cs="Arial"/>
              <w:sz w:val="24"/>
              <w:szCs w:val="24"/>
            </w:rPr>
            <w:t>Dirección Ejecutiva</w:t>
          </w:r>
        </w:smartTag>
        <w:r w:rsidRPr="0091023F">
          <w:rPr>
            <w:rFonts w:ascii="Arial" w:hAnsi="Arial" w:cs="Arial"/>
            <w:sz w:val="24"/>
            <w:szCs w:val="24"/>
          </w:rPr>
          <w:t>.</w:t>
        </w:r>
      </w:smartTag>
      <w:r w:rsidRPr="0091023F">
        <w:rPr>
          <w:rFonts w:ascii="Arial" w:hAnsi="Arial" w:cs="Arial"/>
          <w:sz w:val="24"/>
          <w:szCs w:val="24"/>
        </w:rPr>
        <w:t xml:space="preserve"> Los recursos formulados deben ajustarse no sólo al </w:t>
      </w:r>
      <w:r w:rsidR="00234722" w:rsidRPr="0091023F">
        <w:rPr>
          <w:rFonts w:ascii="Arial" w:hAnsi="Arial" w:cs="Arial"/>
          <w:sz w:val="24"/>
          <w:szCs w:val="24"/>
        </w:rPr>
        <w:t>monto máximo por presupuestar</w:t>
      </w:r>
      <w:r w:rsidRPr="0091023F">
        <w:rPr>
          <w:rFonts w:ascii="Arial" w:hAnsi="Arial" w:cs="Arial"/>
          <w:sz w:val="24"/>
          <w:szCs w:val="24"/>
        </w:rPr>
        <w:t>, sino que también a las últimas disposiciones que dicte la administración superior en materia de seguridad.</w:t>
      </w:r>
    </w:p>
    <w:p w14:paraId="565C6865" w14:textId="77777777" w:rsidR="00F307EF" w:rsidRPr="00CA011B" w:rsidRDefault="00F307EF" w:rsidP="00F307EF">
      <w:pPr>
        <w:pStyle w:val="Prrafodelista"/>
        <w:rPr>
          <w:rFonts w:ascii="Arial" w:hAnsi="Arial" w:cs="Arial"/>
          <w:color w:val="C00000"/>
          <w:sz w:val="24"/>
          <w:szCs w:val="24"/>
        </w:rPr>
      </w:pPr>
    </w:p>
    <w:p w14:paraId="321DC91A" w14:textId="77777777" w:rsidR="00F307EF" w:rsidRPr="0091023F" w:rsidRDefault="00F307EF" w:rsidP="00A31230">
      <w:pPr>
        <w:numPr>
          <w:ilvl w:val="0"/>
          <w:numId w:val="28"/>
        </w:numPr>
        <w:ind w:left="0" w:firstLine="0"/>
        <w:jc w:val="both"/>
        <w:rPr>
          <w:rFonts w:ascii="Arial" w:hAnsi="Arial" w:cs="Arial"/>
          <w:sz w:val="24"/>
          <w:szCs w:val="24"/>
        </w:rPr>
      </w:pPr>
      <w:r w:rsidRPr="0091023F">
        <w:rPr>
          <w:rFonts w:ascii="Arial" w:hAnsi="Arial" w:cs="Arial"/>
          <w:sz w:val="24"/>
          <w:szCs w:val="24"/>
        </w:rPr>
        <w:t xml:space="preserve">El </w:t>
      </w:r>
      <w:r w:rsidR="00EF3A0E" w:rsidRPr="0091023F">
        <w:rPr>
          <w:rFonts w:ascii="Arial" w:hAnsi="Arial" w:cs="Arial"/>
          <w:sz w:val="24"/>
          <w:szCs w:val="24"/>
        </w:rPr>
        <w:t>D</w:t>
      </w:r>
      <w:r w:rsidRPr="0091023F">
        <w:rPr>
          <w:rFonts w:ascii="Arial" w:hAnsi="Arial" w:cs="Arial"/>
          <w:sz w:val="24"/>
          <w:szCs w:val="24"/>
        </w:rPr>
        <w:t xml:space="preserve">epartamento de Seguridad </w:t>
      </w:r>
      <w:r w:rsidR="00C52427" w:rsidRPr="0091023F">
        <w:rPr>
          <w:rFonts w:ascii="Arial" w:hAnsi="Arial" w:cs="Arial"/>
          <w:sz w:val="24"/>
          <w:szCs w:val="24"/>
        </w:rPr>
        <w:t>debe i</w:t>
      </w:r>
      <w:r w:rsidRPr="0091023F">
        <w:rPr>
          <w:rFonts w:ascii="Arial" w:hAnsi="Arial" w:cs="Arial"/>
          <w:sz w:val="24"/>
          <w:szCs w:val="24"/>
        </w:rPr>
        <w:t xml:space="preserve">ncluir </w:t>
      </w:r>
      <w:r w:rsidR="00C52427" w:rsidRPr="0091023F">
        <w:rPr>
          <w:rFonts w:ascii="Arial" w:hAnsi="Arial" w:cs="Arial"/>
          <w:sz w:val="24"/>
          <w:szCs w:val="24"/>
        </w:rPr>
        <w:t xml:space="preserve">en </w:t>
      </w:r>
      <w:r w:rsidRPr="0091023F">
        <w:rPr>
          <w:rFonts w:ascii="Arial" w:hAnsi="Arial" w:cs="Arial"/>
          <w:sz w:val="24"/>
          <w:szCs w:val="24"/>
        </w:rPr>
        <w:t>su presupuesto</w:t>
      </w:r>
      <w:r w:rsidR="00C52427" w:rsidRPr="0091023F">
        <w:rPr>
          <w:rFonts w:ascii="Arial" w:hAnsi="Arial" w:cs="Arial"/>
          <w:sz w:val="24"/>
          <w:szCs w:val="24"/>
        </w:rPr>
        <w:t xml:space="preserve">, </w:t>
      </w:r>
      <w:r w:rsidR="000A6699" w:rsidRPr="0091023F">
        <w:rPr>
          <w:rFonts w:ascii="Arial" w:hAnsi="Arial" w:cs="Arial"/>
          <w:sz w:val="24"/>
          <w:szCs w:val="24"/>
        </w:rPr>
        <w:t xml:space="preserve">en la </w:t>
      </w:r>
      <w:r w:rsidR="000B7AAC" w:rsidRPr="0091023F">
        <w:rPr>
          <w:rFonts w:ascii="Arial" w:hAnsi="Arial" w:cs="Arial"/>
          <w:b/>
          <w:bCs/>
          <w:sz w:val="24"/>
          <w:szCs w:val="24"/>
        </w:rPr>
        <w:t>S</w:t>
      </w:r>
      <w:r w:rsidR="000A6699" w:rsidRPr="0091023F">
        <w:rPr>
          <w:rFonts w:ascii="Arial" w:hAnsi="Arial" w:cs="Arial"/>
          <w:b/>
          <w:bCs/>
          <w:sz w:val="24"/>
          <w:szCs w:val="24"/>
        </w:rPr>
        <w:t>ubpartida 10203 Servicio de Correo</w:t>
      </w:r>
      <w:r w:rsidR="000A6699" w:rsidRPr="0091023F">
        <w:rPr>
          <w:rFonts w:ascii="Arial" w:hAnsi="Arial" w:cs="Arial"/>
          <w:sz w:val="24"/>
          <w:szCs w:val="24"/>
        </w:rPr>
        <w:t>, artículo 22663 Servicio de Correo</w:t>
      </w:r>
      <w:r w:rsidR="00C52427" w:rsidRPr="0091023F">
        <w:rPr>
          <w:rFonts w:ascii="Arial" w:hAnsi="Arial" w:cs="Arial"/>
          <w:sz w:val="24"/>
          <w:szCs w:val="24"/>
        </w:rPr>
        <w:t>,</w:t>
      </w:r>
      <w:r w:rsidR="005A273C" w:rsidRPr="0091023F">
        <w:rPr>
          <w:rFonts w:ascii="Arial" w:hAnsi="Arial" w:cs="Arial"/>
          <w:sz w:val="24"/>
          <w:szCs w:val="24"/>
        </w:rPr>
        <w:t xml:space="preserve"> </w:t>
      </w:r>
      <w:r w:rsidRPr="0091023F">
        <w:rPr>
          <w:rFonts w:ascii="Arial" w:hAnsi="Arial" w:cs="Arial"/>
          <w:sz w:val="24"/>
          <w:szCs w:val="24"/>
        </w:rPr>
        <w:t>lo</w:t>
      </w:r>
      <w:r w:rsidR="00E549B3" w:rsidRPr="0091023F">
        <w:rPr>
          <w:rFonts w:ascii="Arial" w:hAnsi="Arial" w:cs="Arial"/>
          <w:sz w:val="24"/>
          <w:szCs w:val="24"/>
        </w:rPr>
        <w:t xml:space="preserve">s recursos </w:t>
      </w:r>
      <w:r w:rsidRPr="0091023F">
        <w:rPr>
          <w:rFonts w:ascii="Arial" w:hAnsi="Arial" w:cs="Arial"/>
          <w:sz w:val="24"/>
          <w:szCs w:val="24"/>
        </w:rPr>
        <w:t>correspondiente</w:t>
      </w:r>
      <w:r w:rsidR="00E549B3" w:rsidRPr="0091023F">
        <w:rPr>
          <w:rFonts w:ascii="Arial" w:hAnsi="Arial" w:cs="Arial"/>
          <w:sz w:val="24"/>
          <w:szCs w:val="24"/>
        </w:rPr>
        <w:t>s</w:t>
      </w:r>
      <w:r w:rsidRPr="0091023F">
        <w:rPr>
          <w:rFonts w:ascii="Arial" w:hAnsi="Arial" w:cs="Arial"/>
          <w:sz w:val="24"/>
          <w:szCs w:val="24"/>
        </w:rPr>
        <w:t xml:space="preserve"> </w:t>
      </w:r>
      <w:r w:rsidR="00E549B3" w:rsidRPr="0091023F">
        <w:rPr>
          <w:rFonts w:ascii="Arial" w:hAnsi="Arial" w:cs="Arial"/>
          <w:sz w:val="24"/>
          <w:szCs w:val="24"/>
        </w:rPr>
        <w:t>para el</w:t>
      </w:r>
      <w:r w:rsidRPr="0091023F">
        <w:rPr>
          <w:rFonts w:ascii="Arial" w:hAnsi="Arial" w:cs="Arial"/>
          <w:sz w:val="24"/>
          <w:szCs w:val="24"/>
        </w:rPr>
        <w:t xml:space="preserve"> pago de la renovación del carné de portación de armas de los Oficiales de Seguridad de todo el país, las Administraciones </w:t>
      </w:r>
      <w:r w:rsidR="00E549B3" w:rsidRPr="0091023F">
        <w:rPr>
          <w:rFonts w:ascii="Arial" w:hAnsi="Arial" w:cs="Arial"/>
          <w:sz w:val="24"/>
          <w:szCs w:val="24"/>
        </w:rPr>
        <w:t xml:space="preserve">Regionales </w:t>
      </w:r>
      <w:r w:rsidRPr="0091023F">
        <w:rPr>
          <w:rFonts w:ascii="Arial" w:hAnsi="Arial" w:cs="Arial"/>
          <w:sz w:val="24"/>
          <w:szCs w:val="24"/>
        </w:rPr>
        <w:t xml:space="preserve">no </w:t>
      </w:r>
      <w:r w:rsidR="00E549B3" w:rsidRPr="0091023F">
        <w:rPr>
          <w:rFonts w:ascii="Arial" w:hAnsi="Arial" w:cs="Arial"/>
          <w:sz w:val="24"/>
          <w:szCs w:val="24"/>
        </w:rPr>
        <w:t>deben incluir recursos para atender estas necesidades.</w:t>
      </w:r>
    </w:p>
    <w:p w14:paraId="3BB8BF31" w14:textId="77777777" w:rsidR="00005FEE" w:rsidRPr="0091023F" w:rsidRDefault="00005FEE" w:rsidP="00164CDD">
      <w:pPr>
        <w:tabs>
          <w:tab w:val="left" w:pos="360"/>
          <w:tab w:val="left" w:pos="425"/>
          <w:tab w:val="left" w:pos="567"/>
        </w:tabs>
        <w:jc w:val="both"/>
        <w:rPr>
          <w:rFonts w:ascii="Arial" w:hAnsi="Arial" w:cs="Arial"/>
          <w:color w:val="C00000"/>
          <w:sz w:val="24"/>
          <w:szCs w:val="24"/>
        </w:rPr>
      </w:pPr>
    </w:p>
    <w:p w14:paraId="398B7EFC" w14:textId="77777777" w:rsidR="00484C99" w:rsidRPr="0091023F" w:rsidRDefault="00484C99" w:rsidP="00164CDD">
      <w:pPr>
        <w:tabs>
          <w:tab w:val="left" w:pos="360"/>
          <w:tab w:val="left" w:pos="425"/>
          <w:tab w:val="left" w:pos="567"/>
        </w:tabs>
        <w:jc w:val="both"/>
        <w:rPr>
          <w:rFonts w:ascii="Arial" w:hAnsi="Arial" w:cs="Arial"/>
          <w:color w:val="C00000"/>
          <w:sz w:val="24"/>
          <w:szCs w:val="24"/>
        </w:rPr>
      </w:pPr>
    </w:p>
    <w:p w14:paraId="37936EA0" w14:textId="77777777" w:rsidR="0046016A" w:rsidRPr="0091023F" w:rsidRDefault="0046016A" w:rsidP="002D3D23">
      <w:pPr>
        <w:pStyle w:val="Ttulo2"/>
        <w:numPr>
          <w:ilvl w:val="1"/>
          <w:numId w:val="5"/>
        </w:numPr>
        <w:tabs>
          <w:tab w:val="clear" w:pos="576"/>
          <w:tab w:val="num" w:pos="284"/>
        </w:tabs>
        <w:rPr>
          <w:rFonts w:ascii="Arial" w:hAnsi="Arial" w:cs="Arial"/>
          <w:b/>
          <w:color w:val="538135" w:themeColor="accent6" w:themeShade="BF"/>
          <w:sz w:val="24"/>
        </w:rPr>
      </w:pPr>
      <w:bookmarkStart w:id="63" w:name="_Toc528045423"/>
      <w:bookmarkStart w:id="64" w:name="_Toc89346193"/>
      <w:r w:rsidRPr="0091023F">
        <w:rPr>
          <w:rFonts w:ascii="Arial" w:hAnsi="Arial" w:cs="Arial"/>
          <w:b/>
          <w:color w:val="538135" w:themeColor="accent6" w:themeShade="BF"/>
          <w:sz w:val="24"/>
        </w:rPr>
        <w:t>Salud Ocupacional</w:t>
      </w:r>
      <w:bookmarkEnd w:id="63"/>
      <w:bookmarkEnd w:id="64"/>
      <w:r w:rsidRPr="0091023F">
        <w:rPr>
          <w:rFonts w:ascii="Arial" w:hAnsi="Arial" w:cs="Arial"/>
          <w:b/>
          <w:color w:val="538135" w:themeColor="accent6" w:themeShade="BF"/>
          <w:sz w:val="24"/>
        </w:rPr>
        <w:t xml:space="preserve"> </w:t>
      </w:r>
    </w:p>
    <w:p w14:paraId="2E07CB3D" w14:textId="77777777" w:rsidR="000D1845" w:rsidRPr="0091023F" w:rsidRDefault="000D1845" w:rsidP="00164CDD">
      <w:pPr>
        <w:tabs>
          <w:tab w:val="left" w:pos="360"/>
          <w:tab w:val="left" w:pos="425"/>
          <w:tab w:val="left" w:pos="567"/>
        </w:tabs>
        <w:jc w:val="both"/>
        <w:rPr>
          <w:rFonts w:ascii="Arial" w:hAnsi="Arial" w:cs="Arial"/>
          <w:b/>
          <w:sz w:val="24"/>
          <w:szCs w:val="24"/>
        </w:rPr>
      </w:pPr>
    </w:p>
    <w:p w14:paraId="7C0CB833" w14:textId="77777777" w:rsidR="00B9299E" w:rsidRPr="0091023F" w:rsidRDefault="000D1845" w:rsidP="00A31230">
      <w:pPr>
        <w:numPr>
          <w:ilvl w:val="0"/>
          <w:numId w:val="28"/>
        </w:numPr>
        <w:ind w:left="0" w:firstLine="0"/>
        <w:jc w:val="both"/>
        <w:rPr>
          <w:rFonts w:ascii="Arial" w:hAnsi="Arial" w:cs="Arial"/>
          <w:sz w:val="24"/>
          <w:szCs w:val="24"/>
        </w:rPr>
      </w:pPr>
      <w:r w:rsidRPr="0091023F">
        <w:rPr>
          <w:rFonts w:ascii="Arial" w:hAnsi="Arial" w:cs="Arial"/>
          <w:sz w:val="24"/>
          <w:szCs w:val="24"/>
        </w:rPr>
        <w:t xml:space="preserve">El Subproceso de Salud Ocupacional de </w:t>
      </w:r>
      <w:smartTag w:uri="urn:schemas-microsoft-com:office:smarttags" w:element="PersonName">
        <w:smartTagPr>
          <w:attr w:name="ProductID" w:val="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6搀䔷鷨 Parámetros del Catálogo de Bienes, enviado el 19-09-14.msg¢뻯䔷鷨䔷鷨*Parámetros del Catálogo de Bienes, enviado el 19-09-14.msg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㷗䭺酫$┈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H또ဏ뭐ဏ맨ဏ뚈ဏ믈ဏ램ဏ૔宀૛૔따ဘ뒐ဘ렠ဏ땐ဘ말ဏ롨ဏᗐဗ軀ဳ፠ଇ햀၌悘ဪᎨଇ퇀၌쯀ဖ၌꼐၌惈ဪ辠ဳ軸ဳ惸ဪ鍀၉ƈဵ཰Ӊ릠Ϥ퐈ဴ圐ဪ튨ဒ厸ဪ딐ဘ輰ဳ첰ဖ၌슘၌勸ဪ搰ွ抰ွጘଇ捰ွ씘၌땰ဘ솀၌逐ဳ뵈၌춰၌叨ဪ剨ဪﲸ૔배၌轨ဳ츨၌캠၌ዐଇ뙘ဏ孠૛⎀ҽ쿠၌췘၌됰ဘ嫀૛魀ဩ쟨၌瀠ဴ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㣑䥻酫ฤ┈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
        </w:smartTagPr>
        <w:r w:rsidRPr="0091023F">
          <w:rPr>
            <w:rFonts w:ascii="Arial" w:hAnsi="Arial" w:cs="Arial"/>
            <w:sz w:val="24"/>
            <w:szCs w:val="24"/>
          </w:rPr>
          <w:t>la Dirección</w:t>
        </w:r>
      </w:smartTag>
      <w:r w:rsidRPr="0091023F">
        <w:rPr>
          <w:rFonts w:ascii="Arial" w:hAnsi="Arial" w:cs="Arial"/>
          <w:sz w:val="24"/>
          <w:szCs w:val="24"/>
        </w:rPr>
        <w:t xml:space="preserve"> de Gestión Humana formulará la compra de equipo ergonómico para </w:t>
      </w:r>
      <w:r w:rsidR="00B9299E" w:rsidRPr="0091023F">
        <w:rPr>
          <w:rFonts w:ascii="Arial" w:hAnsi="Arial" w:cs="Arial"/>
          <w:sz w:val="24"/>
          <w:szCs w:val="24"/>
        </w:rPr>
        <w:t xml:space="preserve">las </w:t>
      </w:r>
      <w:r w:rsidRPr="0091023F">
        <w:rPr>
          <w:rFonts w:ascii="Arial" w:hAnsi="Arial" w:cs="Arial"/>
          <w:sz w:val="24"/>
          <w:szCs w:val="24"/>
        </w:rPr>
        <w:t xml:space="preserve">personas con diagnóstico médico, condiciones físicas particulares y </w:t>
      </w:r>
      <w:r w:rsidR="000A134B" w:rsidRPr="0091023F">
        <w:rPr>
          <w:rFonts w:ascii="Arial" w:hAnsi="Arial" w:cs="Arial"/>
          <w:sz w:val="24"/>
          <w:szCs w:val="24"/>
        </w:rPr>
        <w:t xml:space="preserve">con </w:t>
      </w:r>
      <w:r w:rsidRPr="0091023F">
        <w:rPr>
          <w:rFonts w:ascii="Arial" w:hAnsi="Arial" w:cs="Arial"/>
          <w:sz w:val="24"/>
          <w:szCs w:val="24"/>
        </w:rPr>
        <w:t xml:space="preserve">discapacidad. </w:t>
      </w:r>
    </w:p>
    <w:p w14:paraId="0F0382F4" w14:textId="77777777" w:rsidR="00B9299E" w:rsidRPr="0091023F" w:rsidRDefault="00B9299E" w:rsidP="00164CDD">
      <w:pPr>
        <w:tabs>
          <w:tab w:val="left" w:pos="360"/>
        </w:tabs>
        <w:jc w:val="both"/>
        <w:rPr>
          <w:rFonts w:ascii="Arial" w:hAnsi="Arial" w:cs="Arial"/>
          <w:color w:val="C00000"/>
          <w:sz w:val="24"/>
          <w:szCs w:val="24"/>
        </w:rPr>
      </w:pPr>
    </w:p>
    <w:p w14:paraId="14C37906" w14:textId="77777777" w:rsidR="000C0BFC" w:rsidRPr="0091023F" w:rsidRDefault="00B9299E" w:rsidP="00A31230">
      <w:pPr>
        <w:numPr>
          <w:ilvl w:val="0"/>
          <w:numId w:val="28"/>
        </w:numPr>
        <w:tabs>
          <w:tab w:val="num" w:pos="709"/>
        </w:tabs>
        <w:ind w:left="0" w:firstLine="0"/>
        <w:jc w:val="both"/>
        <w:rPr>
          <w:rFonts w:ascii="Arial" w:hAnsi="Arial" w:cs="Arial"/>
          <w:sz w:val="24"/>
          <w:szCs w:val="24"/>
        </w:rPr>
      </w:pPr>
      <w:r w:rsidRPr="0091023F">
        <w:rPr>
          <w:rFonts w:ascii="Arial" w:hAnsi="Arial" w:cs="Arial"/>
          <w:sz w:val="24"/>
          <w:szCs w:val="24"/>
        </w:rPr>
        <w:t>La</w:t>
      </w:r>
      <w:r w:rsidR="000C0BFC" w:rsidRPr="0091023F">
        <w:rPr>
          <w:rFonts w:ascii="Arial" w:hAnsi="Arial" w:cs="Arial"/>
          <w:sz w:val="24"/>
          <w:szCs w:val="24"/>
        </w:rPr>
        <w:t xml:space="preserve"> Dirección de </w:t>
      </w:r>
      <w:r w:rsidR="003F7DA1" w:rsidRPr="0091023F">
        <w:rPr>
          <w:rFonts w:ascii="Arial" w:hAnsi="Arial" w:cs="Arial"/>
          <w:sz w:val="24"/>
          <w:szCs w:val="24"/>
        </w:rPr>
        <w:t>Tecnología de</w:t>
      </w:r>
      <w:r w:rsidR="000C0BFC" w:rsidRPr="0091023F">
        <w:rPr>
          <w:rFonts w:ascii="Arial" w:hAnsi="Arial" w:cs="Arial"/>
          <w:sz w:val="24"/>
          <w:szCs w:val="24"/>
        </w:rPr>
        <w:t xml:space="preserve"> la Información </w:t>
      </w:r>
      <w:r w:rsidR="00434CC4" w:rsidRPr="0091023F">
        <w:rPr>
          <w:rFonts w:ascii="Arial" w:hAnsi="Arial" w:cs="Arial"/>
          <w:sz w:val="24"/>
          <w:szCs w:val="24"/>
        </w:rPr>
        <w:t xml:space="preserve">y Comunicaciones </w:t>
      </w:r>
      <w:r w:rsidR="00DF3957" w:rsidRPr="0091023F">
        <w:rPr>
          <w:rFonts w:ascii="Arial" w:hAnsi="Arial" w:cs="Arial"/>
          <w:sz w:val="24"/>
          <w:szCs w:val="24"/>
        </w:rPr>
        <w:t xml:space="preserve">se encargará de la </w:t>
      </w:r>
      <w:r w:rsidR="000C0BFC" w:rsidRPr="0091023F">
        <w:rPr>
          <w:rFonts w:ascii="Arial" w:hAnsi="Arial" w:cs="Arial"/>
          <w:sz w:val="24"/>
          <w:szCs w:val="24"/>
        </w:rPr>
        <w:t>formula</w:t>
      </w:r>
      <w:r w:rsidR="00DF3957" w:rsidRPr="0091023F">
        <w:rPr>
          <w:rFonts w:ascii="Arial" w:hAnsi="Arial" w:cs="Arial"/>
          <w:sz w:val="24"/>
          <w:szCs w:val="24"/>
        </w:rPr>
        <w:t>ción</w:t>
      </w:r>
      <w:r w:rsidR="000C0BFC" w:rsidRPr="0091023F">
        <w:rPr>
          <w:rFonts w:ascii="Arial" w:hAnsi="Arial" w:cs="Arial"/>
          <w:sz w:val="24"/>
          <w:szCs w:val="24"/>
        </w:rPr>
        <w:t xml:space="preserve"> </w:t>
      </w:r>
      <w:r w:rsidR="00C8164A" w:rsidRPr="0091023F">
        <w:rPr>
          <w:rFonts w:ascii="Arial" w:hAnsi="Arial" w:cs="Arial"/>
          <w:sz w:val="24"/>
          <w:szCs w:val="24"/>
        </w:rPr>
        <w:t>del software especializado</w:t>
      </w:r>
      <w:r w:rsidR="000C0BFC" w:rsidRPr="0091023F">
        <w:rPr>
          <w:rFonts w:ascii="Arial" w:hAnsi="Arial" w:cs="Arial"/>
          <w:sz w:val="24"/>
          <w:szCs w:val="24"/>
        </w:rPr>
        <w:t xml:space="preserve">, </w:t>
      </w:r>
      <w:r w:rsidR="009D56F4" w:rsidRPr="0091023F">
        <w:rPr>
          <w:rFonts w:ascii="Arial" w:hAnsi="Arial" w:cs="Arial"/>
          <w:sz w:val="24"/>
          <w:szCs w:val="24"/>
        </w:rPr>
        <w:t>monitores</w:t>
      </w:r>
      <w:r w:rsidR="0068578D" w:rsidRPr="0091023F">
        <w:rPr>
          <w:rFonts w:ascii="Arial" w:hAnsi="Arial" w:cs="Arial"/>
          <w:sz w:val="24"/>
          <w:szCs w:val="24"/>
        </w:rPr>
        <w:t>, micrófonos</w:t>
      </w:r>
      <w:r w:rsidR="009D56F4" w:rsidRPr="0091023F">
        <w:rPr>
          <w:rFonts w:ascii="Arial" w:hAnsi="Arial" w:cs="Arial"/>
          <w:sz w:val="24"/>
          <w:szCs w:val="24"/>
        </w:rPr>
        <w:t xml:space="preserve"> y </w:t>
      </w:r>
      <w:r w:rsidR="000C0BFC" w:rsidRPr="0091023F">
        <w:rPr>
          <w:rFonts w:ascii="Arial" w:hAnsi="Arial" w:cs="Arial"/>
          <w:sz w:val="24"/>
          <w:szCs w:val="24"/>
        </w:rPr>
        <w:t xml:space="preserve">diademas telefónicas, entre otros, para </w:t>
      </w:r>
      <w:r w:rsidRPr="0091023F">
        <w:rPr>
          <w:rFonts w:ascii="Arial" w:hAnsi="Arial" w:cs="Arial"/>
          <w:sz w:val="24"/>
          <w:szCs w:val="24"/>
        </w:rPr>
        <w:t xml:space="preserve">las </w:t>
      </w:r>
      <w:r w:rsidR="000C0BFC" w:rsidRPr="0091023F">
        <w:rPr>
          <w:rFonts w:ascii="Arial" w:hAnsi="Arial" w:cs="Arial"/>
          <w:sz w:val="24"/>
          <w:szCs w:val="24"/>
        </w:rPr>
        <w:t>personas con diagnóstico médico, condiciones físicas particulares y con discapacidad.</w:t>
      </w:r>
      <w:r w:rsidR="0068578D" w:rsidRPr="0091023F">
        <w:rPr>
          <w:rFonts w:ascii="Arial" w:hAnsi="Arial" w:cs="Arial"/>
          <w:sz w:val="24"/>
          <w:szCs w:val="24"/>
        </w:rPr>
        <w:t xml:space="preserve"> Estos equipos se adquirirán según solicitud y criterio técnico del Subproceso de Salud </w:t>
      </w:r>
      <w:r w:rsidR="00C8164A" w:rsidRPr="0091023F">
        <w:rPr>
          <w:rFonts w:ascii="Arial" w:hAnsi="Arial" w:cs="Arial"/>
          <w:sz w:val="24"/>
          <w:szCs w:val="24"/>
        </w:rPr>
        <w:t>Ocupacional</w:t>
      </w:r>
      <w:r w:rsidR="000A55DB" w:rsidRPr="0091023F">
        <w:rPr>
          <w:rFonts w:ascii="Arial" w:hAnsi="Arial" w:cs="Arial"/>
          <w:sz w:val="24"/>
          <w:szCs w:val="24"/>
        </w:rPr>
        <w:t xml:space="preserve">, por lo que esta oficina deberá estimar la cantidad y tipo de equipo que se requerirá para que, la Dirección de Tecnología de la Información </w:t>
      </w:r>
      <w:r w:rsidR="00434CC4" w:rsidRPr="0091023F">
        <w:rPr>
          <w:rFonts w:ascii="Arial" w:hAnsi="Arial" w:cs="Arial"/>
          <w:sz w:val="24"/>
          <w:szCs w:val="24"/>
        </w:rPr>
        <w:t xml:space="preserve">y Comunicaciones </w:t>
      </w:r>
      <w:r w:rsidR="000A55DB" w:rsidRPr="0091023F">
        <w:rPr>
          <w:rFonts w:ascii="Arial" w:hAnsi="Arial" w:cs="Arial"/>
          <w:sz w:val="24"/>
          <w:szCs w:val="24"/>
        </w:rPr>
        <w:t>lo incluya en su presupuesto</w:t>
      </w:r>
      <w:r w:rsidR="0068578D" w:rsidRPr="0091023F">
        <w:rPr>
          <w:rFonts w:ascii="Arial" w:hAnsi="Arial" w:cs="Arial"/>
          <w:sz w:val="24"/>
          <w:szCs w:val="24"/>
        </w:rPr>
        <w:t>, p</w:t>
      </w:r>
      <w:r w:rsidR="009603CE" w:rsidRPr="0091023F">
        <w:rPr>
          <w:rFonts w:ascii="Arial" w:hAnsi="Arial" w:cs="Arial"/>
          <w:sz w:val="24"/>
          <w:szCs w:val="24"/>
        </w:rPr>
        <w:t xml:space="preserve">or lo tanto, no deben ser formulados por ningún otro </w:t>
      </w:r>
      <w:r w:rsidR="00C239FA" w:rsidRPr="0091023F">
        <w:rPr>
          <w:rFonts w:ascii="Arial" w:hAnsi="Arial" w:cs="Arial"/>
          <w:sz w:val="24"/>
          <w:szCs w:val="24"/>
        </w:rPr>
        <w:t>Centro de Responsabilidad</w:t>
      </w:r>
      <w:r w:rsidR="002B5245" w:rsidRPr="0091023F">
        <w:rPr>
          <w:rFonts w:ascii="Arial" w:hAnsi="Arial" w:cs="Arial"/>
          <w:sz w:val="24"/>
          <w:szCs w:val="24"/>
        </w:rPr>
        <w:t>. A</w:t>
      </w:r>
      <w:r w:rsidR="0068578D" w:rsidRPr="0091023F">
        <w:rPr>
          <w:rFonts w:ascii="Arial" w:hAnsi="Arial" w:cs="Arial"/>
          <w:sz w:val="24"/>
          <w:szCs w:val="24"/>
        </w:rPr>
        <w:t>demás</w:t>
      </w:r>
      <w:r w:rsidR="002B5245" w:rsidRPr="0091023F">
        <w:rPr>
          <w:rFonts w:ascii="Arial" w:hAnsi="Arial" w:cs="Arial"/>
          <w:sz w:val="24"/>
          <w:szCs w:val="24"/>
        </w:rPr>
        <w:t>,</w:t>
      </w:r>
      <w:r w:rsidR="0068578D" w:rsidRPr="0091023F">
        <w:rPr>
          <w:rFonts w:ascii="Arial" w:hAnsi="Arial" w:cs="Arial"/>
          <w:sz w:val="24"/>
          <w:szCs w:val="24"/>
        </w:rPr>
        <w:t xml:space="preserve"> la Dirección de Tecnología de la Información </w:t>
      </w:r>
      <w:r w:rsidR="00434CC4" w:rsidRPr="0091023F">
        <w:rPr>
          <w:rFonts w:ascii="Arial" w:hAnsi="Arial" w:cs="Arial"/>
          <w:sz w:val="24"/>
          <w:szCs w:val="24"/>
        </w:rPr>
        <w:t xml:space="preserve">y Comunicaciones </w:t>
      </w:r>
      <w:r w:rsidR="0068578D" w:rsidRPr="0091023F">
        <w:rPr>
          <w:rFonts w:ascii="Arial" w:hAnsi="Arial" w:cs="Arial"/>
          <w:sz w:val="24"/>
          <w:szCs w:val="24"/>
        </w:rPr>
        <w:t xml:space="preserve">deberá realizar la </w:t>
      </w:r>
      <w:r w:rsidR="00C8164A" w:rsidRPr="0091023F">
        <w:rPr>
          <w:rFonts w:ascii="Arial" w:hAnsi="Arial" w:cs="Arial"/>
          <w:sz w:val="24"/>
          <w:szCs w:val="24"/>
        </w:rPr>
        <w:t>coordinación</w:t>
      </w:r>
      <w:r w:rsidR="0068578D" w:rsidRPr="0091023F">
        <w:rPr>
          <w:rFonts w:ascii="Arial" w:hAnsi="Arial" w:cs="Arial"/>
          <w:sz w:val="24"/>
          <w:szCs w:val="24"/>
        </w:rPr>
        <w:t xml:space="preserve"> para la capacitación respectiva en el uso del programa y equipos informáticos</w:t>
      </w:r>
      <w:r w:rsidR="000A55DB" w:rsidRPr="0091023F">
        <w:rPr>
          <w:rFonts w:ascii="Arial" w:hAnsi="Arial" w:cs="Arial"/>
          <w:sz w:val="24"/>
          <w:szCs w:val="24"/>
        </w:rPr>
        <w:t>.</w:t>
      </w:r>
    </w:p>
    <w:p w14:paraId="2A069F5E" w14:textId="77777777" w:rsidR="000A55DB" w:rsidRPr="0091023F" w:rsidRDefault="000A55DB" w:rsidP="00FC3BA6">
      <w:pPr>
        <w:pStyle w:val="Prrafodelista"/>
        <w:rPr>
          <w:rFonts w:ascii="Arial" w:hAnsi="Arial" w:cs="Arial"/>
          <w:sz w:val="24"/>
          <w:szCs w:val="24"/>
        </w:rPr>
      </w:pPr>
    </w:p>
    <w:p w14:paraId="5B1C97DD" w14:textId="77777777" w:rsidR="008D49E0" w:rsidRPr="0091023F" w:rsidRDefault="008D49E0" w:rsidP="00A31230">
      <w:pPr>
        <w:numPr>
          <w:ilvl w:val="0"/>
          <w:numId w:val="28"/>
        </w:numPr>
        <w:tabs>
          <w:tab w:val="left" w:pos="567"/>
        </w:tabs>
        <w:ind w:left="0" w:firstLine="0"/>
        <w:jc w:val="both"/>
        <w:rPr>
          <w:rFonts w:ascii="Arial" w:hAnsi="Arial" w:cs="Arial"/>
          <w:sz w:val="24"/>
          <w:szCs w:val="24"/>
        </w:rPr>
      </w:pPr>
      <w:r w:rsidRPr="0091023F">
        <w:rPr>
          <w:rFonts w:ascii="Arial" w:hAnsi="Arial" w:cs="Arial"/>
          <w:sz w:val="24"/>
          <w:szCs w:val="24"/>
        </w:rPr>
        <w:t xml:space="preserve">En materia de salud ocupacional el Subproceso de Salud Ocupacional de </w:t>
      </w:r>
      <w:smartTag w:uri="urn:schemas-microsoft-com:office:smarttags" w:element="PersonName">
        <w:smartTagPr>
          <w:attr w:name="ProductID" w:val="La ￼￼￼￼￼￼￼￼￼￼￼￼￼￼￼￼￼￼￼￼￼￼￼￼￼￼￼￼￼￼￼￼Dirección"/>
        </w:smartTagPr>
        <w:r w:rsidRPr="0091023F">
          <w:rPr>
            <w:rFonts w:ascii="Arial" w:hAnsi="Arial" w:cs="Arial"/>
            <w:sz w:val="24"/>
            <w:szCs w:val="24"/>
          </w:rPr>
          <w:t>la Dirección</w:t>
        </w:r>
      </w:smartTag>
      <w:r w:rsidRPr="0091023F">
        <w:rPr>
          <w:rFonts w:ascii="Arial" w:hAnsi="Arial" w:cs="Arial"/>
          <w:sz w:val="24"/>
          <w:szCs w:val="24"/>
        </w:rPr>
        <w:t xml:space="preserve"> de Gestión Humana, asume la formulación de las siguientes líneas: equipos de medición y evaluación de sonido, de iluminación, de gases, de irradiancia y de condiciones </w:t>
      </w:r>
      <w:proofErr w:type="spellStart"/>
      <w:r w:rsidRPr="0091023F">
        <w:rPr>
          <w:rFonts w:ascii="Arial" w:hAnsi="Arial" w:cs="Arial"/>
          <w:sz w:val="24"/>
          <w:szCs w:val="24"/>
        </w:rPr>
        <w:t>termohigrométricas</w:t>
      </w:r>
      <w:proofErr w:type="spellEnd"/>
      <w:r w:rsidRPr="0091023F">
        <w:rPr>
          <w:rFonts w:ascii="Arial" w:hAnsi="Arial" w:cs="Arial"/>
          <w:sz w:val="24"/>
          <w:szCs w:val="24"/>
        </w:rPr>
        <w:t>. Por lo tanto, no deben ser formulados por ningún otro Centro de Responsabilidad, excepto que sea un requerimiento específico y justificado de una oficina, para el desempeño de su labor especializada.</w:t>
      </w:r>
    </w:p>
    <w:p w14:paraId="72FAD465" w14:textId="77777777" w:rsidR="00005FEE" w:rsidRPr="0091023F" w:rsidRDefault="00005FEE" w:rsidP="00164CDD">
      <w:pPr>
        <w:tabs>
          <w:tab w:val="left" w:pos="360"/>
          <w:tab w:val="left" w:pos="425"/>
          <w:tab w:val="left" w:pos="567"/>
        </w:tabs>
        <w:jc w:val="both"/>
        <w:rPr>
          <w:rFonts w:ascii="Arial" w:hAnsi="Arial" w:cs="Arial"/>
          <w:sz w:val="24"/>
          <w:szCs w:val="24"/>
          <w:lang w:val="es-ES"/>
        </w:rPr>
      </w:pPr>
    </w:p>
    <w:p w14:paraId="1BB3221A" w14:textId="77777777" w:rsidR="0046016A" w:rsidRPr="0091023F" w:rsidRDefault="00E8335D" w:rsidP="00A31230">
      <w:pPr>
        <w:numPr>
          <w:ilvl w:val="0"/>
          <w:numId w:val="28"/>
        </w:numPr>
        <w:tabs>
          <w:tab w:val="left" w:pos="567"/>
        </w:tabs>
        <w:ind w:left="0" w:firstLine="0"/>
        <w:jc w:val="both"/>
        <w:rPr>
          <w:rFonts w:ascii="Arial" w:hAnsi="Arial" w:cs="Arial"/>
          <w:sz w:val="24"/>
          <w:szCs w:val="24"/>
        </w:rPr>
      </w:pPr>
      <w:r w:rsidRPr="0091023F">
        <w:rPr>
          <w:rFonts w:ascii="Arial" w:hAnsi="Arial" w:cs="Arial"/>
          <w:sz w:val="24"/>
          <w:szCs w:val="24"/>
        </w:rPr>
        <w:t xml:space="preserve">Con </w:t>
      </w:r>
      <w:r w:rsidR="0046016A" w:rsidRPr="0091023F">
        <w:rPr>
          <w:rFonts w:ascii="Arial" w:hAnsi="Arial" w:cs="Arial"/>
          <w:sz w:val="24"/>
          <w:szCs w:val="24"/>
        </w:rPr>
        <w:t>la asesoría y criterio técnico de</w:t>
      </w:r>
      <w:r w:rsidR="00FD796C" w:rsidRPr="0091023F">
        <w:rPr>
          <w:rFonts w:ascii="Arial" w:hAnsi="Arial" w:cs="Arial"/>
          <w:sz w:val="24"/>
          <w:szCs w:val="24"/>
        </w:rPr>
        <w:t xml:space="preserve">l personal </w:t>
      </w:r>
      <w:r w:rsidR="0046016A" w:rsidRPr="0091023F">
        <w:rPr>
          <w:rFonts w:ascii="Arial" w:hAnsi="Arial" w:cs="Arial"/>
          <w:sz w:val="24"/>
          <w:szCs w:val="24"/>
        </w:rPr>
        <w:t xml:space="preserve">profesional en </w:t>
      </w:r>
      <w:r w:rsidR="00D4537C" w:rsidRPr="0091023F">
        <w:rPr>
          <w:rFonts w:ascii="Arial" w:hAnsi="Arial" w:cs="Arial"/>
          <w:sz w:val="24"/>
          <w:szCs w:val="24"/>
        </w:rPr>
        <w:t>S</w:t>
      </w:r>
      <w:r w:rsidR="0046016A" w:rsidRPr="0091023F">
        <w:rPr>
          <w:rFonts w:ascii="Arial" w:hAnsi="Arial" w:cs="Arial"/>
          <w:sz w:val="24"/>
          <w:szCs w:val="24"/>
        </w:rPr>
        <w:t xml:space="preserve">alud </w:t>
      </w:r>
      <w:r w:rsidR="00D4537C" w:rsidRPr="0091023F">
        <w:rPr>
          <w:rFonts w:ascii="Arial" w:hAnsi="Arial" w:cs="Arial"/>
          <w:sz w:val="24"/>
          <w:szCs w:val="24"/>
        </w:rPr>
        <w:t>O</w:t>
      </w:r>
      <w:r w:rsidR="0046016A" w:rsidRPr="0091023F">
        <w:rPr>
          <w:rFonts w:ascii="Arial" w:hAnsi="Arial" w:cs="Arial"/>
          <w:sz w:val="24"/>
          <w:szCs w:val="24"/>
        </w:rPr>
        <w:t xml:space="preserve">cupacional, </w:t>
      </w:r>
      <w:r w:rsidR="00B3117D" w:rsidRPr="0091023F">
        <w:rPr>
          <w:rFonts w:ascii="Arial" w:hAnsi="Arial" w:cs="Arial"/>
          <w:sz w:val="24"/>
          <w:szCs w:val="24"/>
        </w:rPr>
        <w:t>l</w:t>
      </w:r>
      <w:r w:rsidR="00FD796C" w:rsidRPr="0091023F">
        <w:rPr>
          <w:rFonts w:ascii="Arial" w:hAnsi="Arial" w:cs="Arial"/>
          <w:sz w:val="24"/>
          <w:szCs w:val="24"/>
        </w:rPr>
        <w:t xml:space="preserve">os </w:t>
      </w:r>
      <w:r w:rsidR="00817133" w:rsidRPr="0091023F">
        <w:rPr>
          <w:rFonts w:ascii="Arial" w:hAnsi="Arial" w:cs="Arial"/>
          <w:sz w:val="24"/>
          <w:szCs w:val="24"/>
        </w:rPr>
        <w:t>Centros de Responsabilidad</w:t>
      </w:r>
      <w:r w:rsidR="0046016A" w:rsidRPr="0091023F">
        <w:rPr>
          <w:rFonts w:ascii="Arial" w:hAnsi="Arial" w:cs="Arial"/>
          <w:sz w:val="24"/>
          <w:szCs w:val="24"/>
        </w:rPr>
        <w:t xml:space="preserve"> deben formular dentro de su anteproyecto de presupuesto las siguientes necesidades:  </w:t>
      </w:r>
    </w:p>
    <w:p w14:paraId="422FF937" w14:textId="77777777" w:rsidR="00B7582C" w:rsidRPr="0091023F" w:rsidRDefault="00B7582C" w:rsidP="00B7582C">
      <w:pPr>
        <w:tabs>
          <w:tab w:val="left" w:pos="360"/>
          <w:tab w:val="left" w:pos="425"/>
          <w:tab w:val="left" w:pos="567"/>
        </w:tabs>
        <w:jc w:val="both"/>
        <w:rPr>
          <w:rFonts w:ascii="Arial" w:hAnsi="Arial" w:cs="Arial"/>
          <w:sz w:val="24"/>
          <w:szCs w:val="24"/>
        </w:rPr>
      </w:pPr>
    </w:p>
    <w:p w14:paraId="45788E8B" w14:textId="77777777" w:rsidR="00B3117D" w:rsidRPr="0091023F" w:rsidRDefault="0046016A" w:rsidP="002D3D23">
      <w:pPr>
        <w:numPr>
          <w:ilvl w:val="0"/>
          <w:numId w:val="1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Compra, </w:t>
      </w:r>
      <w:r w:rsidR="008D49E0" w:rsidRPr="0091023F">
        <w:rPr>
          <w:rFonts w:ascii="Arial" w:hAnsi="Arial" w:cs="Arial"/>
          <w:sz w:val="24"/>
          <w:szCs w:val="24"/>
          <w:lang w:val="es-ES" w:eastAsia="es-ES"/>
        </w:rPr>
        <w:t xml:space="preserve">mantenimiento, </w:t>
      </w:r>
      <w:r w:rsidRPr="0091023F">
        <w:rPr>
          <w:rFonts w:ascii="Arial" w:hAnsi="Arial" w:cs="Arial"/>
          <w:sz w:val="24"/>
          <w:szCs w:val="24"/>
          <w:lang w:val="es-ES" w:eastAsia="es-ES"/>
        </w:rPr>
        <w:t>recarga</w:t>
      </w:r>
      <w:r w:rsidR="009D2C03" w:rsidRPr="0091023F">
        <w:rPr>
          <w:rFonts w:ascii="Arial" w:hAnsi="Arial" w:cs="Arial"/>
          <w:sz w:val="24"/>
          <w:szCs w:val="24"/>
          <w:lang w:val="es-ES" w:eastAsia="es-ES"/>
        </w:rPr>
        <w:t>,</w:t>
      </w:r>
      <w:r w:rsidRPr="0091023F">
        <w:rPr>
          <w:rFonts w:ascii="Arial" w:hAnsi="Arial" w:cs="Arial"/>
          <w:sz w:val="24"/>
          <w:szCs w:val="24"/>
          <w:lang w:val="es-ES" w:eastAsia="es-ES"/>
        </w:rPr>
        <w:t xml:space="preserve"> reparación</w:t>
      </w:r>
      <w:r w:rsidR="009D2C03" w:rsidRPr="0091023F">
        <w:rPr>
          <w:rFonts w:ascii="Arial" w:hAnsi="Arial" w:cs="Arial"/>
          <w:sz w:val="24"/>
          <w:szCs w:val="24"/>
          <w:lang w:val="es-ES" w:eastAsia="es-ES"/>
        </w:rPr>
        <w:t xml:space="preserve"> y repuestos</w:t>
      </w:r>
      <w:r w:rsidRPr="0091023F">
        <w:rPr>
          <w:rFonts w:ascii="Arial" w:hAnsi="Arial" w:cs="Arial"/>
          <w:sz w:val="24"/>
          <w:szCs w:val="24"/>
          <w:lang w:val="es-ES" w:eastAsia="es-ES"/>
        </w:rPr>
        <w:t xml:space="preserve"> de extintores, gabinetes contra incendio, mangueras y otros, equipos de iluminación de </w:t>
      </w:r>
      <w:r w:rsidRPr="0091023F">
        <w:rPr>
          <w:rFonts w:ascii="Arial" w:hAnsi="Arial" w:cs="Arial"/>
          <w:sz w:val="24"/>
          <w:szCs w:val="24"/>
          <w:lang w:val="es-ES" w:eastAsia="es-ES"/>
        </w:rPr>
        <w:lastRenderedPageBreak/>
        <w:t>emergencia y similares (lámparas y balastros)</w:t>
      </w:r>
      <w:r w:rsidR="00F806F0" w:rsidRPr="0091023F">
        <w:rPr>
          <w:rFonts w:ascii="Arial" w:hAnsi="Arial" w:cs="Arial"/>
          <w:sz w:val="24"/>
          <w:szCs w:val="24"/>
          <w:lang w:val="es-ES" w:eastAsia="es-ES"/>
        </w:rPr>
        <w:t>,</w:t>
      </w:r>
      <w:r w:rsidR="009D2C03" w:rsidRPr="0091023F">
        <w:rPr>
          <w:rFonts w:ascii="Arial" w:hAnsi="Arial" w:cs="Arial"/>
          <w:sz w:val="24"/>
          <w:szCs w:val="24"/>
          <w:lang w:val="es-ES" w:eastAsia="es-ES"/>
        </w:rPr>
        <w:t xml:space="preserve"> megáfonos, chalecos y</w:t>
      </w:r>
      <w:r w:rsidR="00F806F0" w:rsidRPr="0091023F">
        <w:rPr>
          <w:rFonts w:ascii="Arial" w:hAnsi="Arial" w:cs="Arial"/>
          <w:sz w:val="24"/>
          <w:szCs w:val="24"/>
          <w:lang w:val="es-ES" w:eastAsia="es-ES"/>
        </w:rPr>
        <w:t xml:space="preserve"> sistemas contra incendio</w:t>
      </w:r>
      <w:r w:rsidR="00E239DB" w:rsidRPr="0091023F">
        <w:rPr>
          <w:rFonts w:ascii="Arial" w:hAnsi="Arial" w:cs="Arial"/>
          <w:sz w:val="24"/>
          <w:szCs w:val="24"/>
          <w:lang w:val="es-ES" w:eastAsia="es-ES"/>
        </w:rPr>
        <w:t xml:space="preserve">, en este último caso se requiere </w:t>
      </w:r>
      <w:r w:rsidR="009D2C03" w:rsidRPr="0091023F">
        <w:rPr>
          <w:rFonts w:ascii="Arial" w:hAnsi="Arial" w:cs="Arial"/>
          <w:sz w:val="24"/>
          <w:szCs w:val="24"/>
          <w:lang w:val="es-ES" w:eastAsia="es-ES"/>
        </w:rPr>
        <w:t xml:space="preserve">también </w:t>
      </w:r>
      <w:r w:rsidR="00E239DB" w:rsidRPr="0091023F">
        <w:rPr>
          <w:rFonts w:ascii="Arial" w:hAnsi="Arial" w:cs="Arial"/>
          <w:sz w:val="24"/>
          <w:szCs w:val="24"/>
          <w:lang w:val="es-ES" w:eastAsia="es-ES"/>
        </w:rPr>
        <w:t>la asesoría del Departamento de Servicios Generales</w:t>
      </w:r>
      <w:r w:rsidRPr="0091023F">
        <w:rPr>
          <w:rFonts w:ascii="Arial" w:hAnsi="Arial" w:cs="Arial"/>
          <w:sz w:val="24"/>
          <w:szCs w:val="24"/>
          <w:lang w:val="es-ES" w:eastAsia="es-ES"/>
        </w:rPr>
        <w:t>.  </w:t>
      </w:r>
    </w:p>
    <w:p w14:paraId="3D0142FD" w14:textId="77777777" w:rsidR="00B3117D" w:rsidRPr="0091023F" w:rsidRDefault="008D49E0" w:rsidP="002D3D23">
      <w:pPr>
        <w:numPr>
          <w:ilvl w:val="0"/>
          <w:numId w:val="1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Señalización </w:t>
      </w:r>
      <w:r w:rsidR="00B3117D" w:rsidRPr="0091023F">
        <w:rPr>
          <w:rFonts w:ascii="Arial" w:hAnsi="Arial" w:cs="Arial"/>
          <w:sz w:val="24"/>
          <w:szCs w:val="24"/>
          <w:lang w:val="es-ES" w:eastAsia="es-ES"/>
        </w:rPr>
        <w:t>de emergencia y cinta antideslizante.</w:t>
      </w:r>
    </w:p>
    <w:p w14:paraId="7473AB3D" w14:textId="77777777" w:rsidR="00B3117D" w:rsidRPr="0091023F" w:rsidRDefault="00B3117D" w:rsidP="002D3D23">
      <w:pPr>
        <w:numPr>
          <w:ilvl w:val="0"/>
          <w:numId w:val="1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Equipo de seguridad ocupacional: guantes, lentes de seguridad, botas, mangas de seda fría para protección del sol, filtro solar, zapatos de seguridad, delantales, máscaras o mascarillas, gabachas, </w:t>
      </w:r>
      <w:r w:rsidR="008D49E0" w:rsidRPr="0091023F">
        <w:rPr>
          <w:rFonts w:ascii="Arial" w:hAnsi="Arial" w:cs="Arial"/>
          <w:sz w:val="24"/>
          <w:szCs w:val="24"/>
          <w:lang w:val="es-ES" w:eastAsia="es-ES"/>
        </w:rPr>
        <w:t>equipos de protección personal</w:t>
      </w:r>
      <w:r w:rsidR="002D16DD" w:rsidRPr="0091023F">
        <w:rPr>
          <w:rFonts w:ascii="Arial" w:hAnsi="Arial" w:cs="Arial"/>
          <w:sz w:val="24"/>
          <w:szCs w:val="24"/>
          <w:lang w:val="es-ES" w:eastAsia="es-ES"/>
        </w:rPr>
        <w:t>.</w:t>
      </w:r>
    </w:p>
    <w:p w14:paraId="147D405E" w14:textId="77777777" w:rsidR="00F806F0" w:rsidRPr="0091023F" w:rsidRDefault="00F806F0" w:rsidP="00B3117D">
      <w:pPr>
        <w:tabs>
          <w:tab w:val="left" w:pos="360"/>
          <w:tab w:val="left" w:pos="851"/>
        </w:tabs>
        <w:jc w:val="both"/>
        <w:rPr>
          <w:rFonts w:ascii="Arial" w:hAnsi="Arial" w:cs="Arial"/>
          <w:sz w:val="24"/>
          <w:szCs w:val="24"/>
          <w:lang w:eastAsia="es-ES"/>
        </w:rPr>
      </w:pPr>
    </w:p>
    <w:p w14:paraId="241B1DB5" w14:textId="77777777" w:rsidR="0046016A" w:rsidRPr="0091023F" w:rsidRDefault="0046016A" w:rsidP="002D3AEA">
      <w:pPr>
        <w:tabs>
          <w:tab w:val="left" w:pos="360"/>
          <w:tab w:val="left" w:pos="851"/>
        </w:tabs>
        <w:jc w:val="both"/>
        <w:rPr>
          <w:rFonts w:ascii="Arial" w:hAnsi="Arial" w:cs="Arial"/>
          <w:sz w:val="24"/>
          <w:szCs w:val="24"/>
          <w:lang w:val="es-ES" w:eastAsia="es-ES"/>
        </w:rPr>
      </w:pPr>
      <w:r w:rsidRPr="0091023F">
        <w:rPr>
          <w:rFonts w:ascii="Arial" w:hAnsi="Arial" w:cs="Arial"/>
          <w:sz w:val="24"/>
          <w:szCs w:val="24"/>
          <w:lang w:val="es-ES" w:eastAsia="es-ES"/>
        </w:rPr>
        <w:t xml:space="preserve">Para el caso del Primer Circuito Judicial de San José, los requerimientos presupuestarios </w:t>
      </w:r>
      <w:r w:rsidR="00B155A7" w:rsidRPr="0091023F">
        <w:rPr>
          <w:rFonts w:ascii="Arial" w:hAnsi="Arial" w:cs="Arial"/>
          <w:sz w:val="24"/>
          <w:szCs w:val="24"/>
          <w:lang w:val="es-ES" w:eastAsia="es-ES"/>
        </w:rPr>
        <w:t>antes indicados</w:t>
      </w:r>
      <w:r w:rsidR="008D49E0" w:rsidRPr="0091023F">
        <w:rPr>
          <w:rFonts w:ascii="Arial" w:hAnsi="Arial" w:cs="Arial"/>
          <w:sz w:val="24"/>
          <w:szCs w:val="24"/>
          <w:lang w:val="es-ES" w:eastAsia="es-ES"/>
        </w:rPr>
        <w:t xml:space="preserve"> en los puntos a) y b)</w:t>
      </w:r>
      <w:r w:rsidR="00B155A7" w:rsidRPr="0091023F">
        <w:rPr>
          <w:rFonts w:ascii="Arial" w:hAnsi="Arial" w:cs="Arial"/>
          <w:sz w:val="24"/>
          <w:szCs w:val="24"/>
          <w:lang w:val="es-ES" w:eastAsia="es-ES"/>
        </w:rPr>
        <w:t xml:space="preserve"> que corresponda a oficinas ubicadas en </w:t>
      </w:r>
      <w:r w:rsidRPr="0091023F">
        <w:rPr>
          <w:rFonts w:ascii="Arial" w:hAnsi="Arial" w:cs="Arial"/>
          <w:sz w:val="24"/>
          <w:szCs w:val="24"/>
          <w:lang w:val="es-ES" w:eastAsia="es-ES"/>
        </w:rPr>
        <w:t xml:space="preserve">los edificios de la Corte Suprema de Justicia, </w:t>
      </w:r>
      <w:r w:rsidR="007A1ABF" w:rsidRPr="0091023F">
        <w:rPr>
          <w:rFonts w:ascii="Arial" w:hAnsi="Arial" w:cs="Arial"/>
          <w:sz w:val="24"/>
          <w:szCs w:val="24"/>
          <w:lang w:val="es-ES" w:eastAsia="es-ES"/>
        </w:rPr>
        <w:t>Plaza de la Justicia (OIJ),</w:t>
      </w:r>
      <w:r w:rsidRPr="0091023F">
        <w:rPr>
          <w:rFonts w:ascii="Arial" w:hAnsi="Arial" w:cs="Arial"/>
          <w:sz w:val="24"/>
          <w:szCs w:val="24"/>
          <w:lang w:val="es-ES" w:eastAsia="es-ES"/>
        </w:rPr>
        <w:t xml:space="preserve"> edificios anexos A</w:t>
      </w:r>
      <w:r w:rsidR="007A1ABF" w:rsidRPr="0091023F">
        <w:rPr>
          <w:rFonts w:ascii="Arial" w:hAnsi="Arial" w:cs="Arial"/>
          <w:sz w:val="24"/>
          <w:szCs w:val="24"/>
          <w:lang w:val="es-ES" w:eastAsia="es-ES"/>
        </w:rPr>
        <w:t xml:space="preserve"> y</w:t>
      </w:r>
      <w:r w:rsidRPr="0091023F">
        <w:rPr>
          <w:rFonts w:ascii="Arial" w:hAnsi="Arial" w:cs="Arial"/>
          <w:sz w:val="24"/>
          <w:szCs w:val="24"/>
          <w:lang w:val="es-ES" w:eastAsia="es-ES"/>
        </w:rPr>
        <w:t xml:space="preserve"> B, debe</w:t>
      </w:r>
      <w:r w:rsidR="00B155A7" w:rsidRPr="0091023F">
        <w:rPr>
          <w:rFonts w:ascii="Arial" w:hAnsi="Arial" w:cs="Arial"/>
          <w:sz w:val="24"/>
          <w:szCs w:val="24"/>
          <w:lang w:val="es-ES" w:eastAsia="es-ES"/>
        </w:rPr>
        <w:t>rá</w:t>
      </w:r>
      <w:r w:rsidRPr="0091023F">
        <w:rPr>
          <w:rFonts w:ascii="Arial" w:hAnsi="Arial" w:cs="Arial"/>
          <w:sz w:val="24"/>
          <w:szCs w:val="24"/>
          <w:lang w:val="es-ES" w:eastAsia="es-ES"/>
        </w:rPr>
        <w:t xml:space="preserve">n ser formulados por el Departamento de Servicios Generales.  Por su parte, lo correspondiente al edificio </w:t>
      </w:r>
      <w:proofErr w:type="spellStart"/>
      <w:r w:rsidRPr="0091023F">
        <w:rPr>
          <w:rFonts w:ascii="Arial" w:hAnsi="Arial" w:cs="Arial"/>
          <w:sz w:val="24"/>
          <w:szCs w:val="24"/>
          <w:lang w:val="es-ES" w:eastAsia="es-ES"/>
        </w:rPr>
        <w:t>Ofomeco</w:t>
      </w:r>
      <w:proofErr w:type="spellEnd"/>
      <w:r w:rsidRPr="0091023F">
        <w:rPr>
          <w:rFonts w:ascii="Arial" w:hAnsi="Arial" w:cs="Arial"/>
          <w:sz w:val="24"/>
          <w:szCs w:val="24"/>
          <w:lang w:val="es-ES" w:eastAsia="es-ES"/>
        </w:rPr>
        <w:t xml:space="preserve"> a la Administración de la Defensa Pública, Torre Z</w:t>
      </w:r>
      <w:r w:rsidR="007A1ABF" w:rsidRPr="0091023F">
        <w:rPr>
          <w:rFonts w:ascii="Arial" w:hAnsi="Arial" w:cs="Arial"/>
          <w:sz w:val="24"/>
          <w:szCs w:val="24"/>
          <w:lang w:val="es-ES" w:eastAsia="es-ES"/>
        </w:rPr>
        <w:t xml:space="preserve"> y Anexos C y D</w:t>
      </w:r>
      <w:r w:rsidRPr="0091023F">
        <w:rPr>
          <w:rFonts w:ascii="Arial" w:hAnsi="Arial" w:cs="Arial"/>
          <w:sz w:val="24"/>
          <w:szCs w:val="24"/>
          <w:lang w:val="es-ES" w:eastAsia="es-ES"/>
        </w:rPr>
        <w:t xml:space="preserve"> al</w:t>
      </w:r>
      <w:r w:rsidR="007A1ABF" w:rsidRPr="0091023F">
        <w:rPr>
          <w:rFonts w:ascii="Arial" w:hAnsi="Arial" w:cs="Arial"/>
          <w:sz w:val="24"/>
          <w:szCs w:val="24"/>
          <w:lang w:val="es-ES" w:eastAsia="es-ES"/>
        </w:rPr>
        <w:t xml:space="preserve"> </w:t>
      </w:r>
      <w:r w:rsidRPr="0091023F">
        <w:rPr>
          <w:rFonts w:ascii="Arial" w:hAnsi="Arial" w:cs="Arial"/>
          <w:sz w:val="24"/>
          <w:szCs w:val="24"/>
          <w:lang w:val="es-ES" w:eastAsia="es-ES"/>
        </w:rPr>
        <w:t>O</w:t>
      </w:r>
      <w:r w:rsidR="00DD2BED" w:rsidRPr="0091023F">
        <w:rPr>
          <w:rFonts w:ascii="Arial" w:hAnsi="Arial" w:cs="Arial"/>
          <w:sz w:val="24"/>
          <w:szCs w:val="24"/>
          <w:lang w:val="es-ES" w:eastAsia="es-ES"/>
        </w:rPr>
        <w:t>rganismo de Investigación Judicial</w:t>
      </w:r>
      <w:r w:rsidRPr="0091023F">
        <w:rPr>
          <w:rFonts w:ascii="Arial" w:hAnsi="Arial" w:cs="Arial"/>
          <w:sz w:val="24"/>
          <w:szCs w:val="24"/>
          <w:lang w:val="es-ES" w:eastAsia="es-ES"/>
        </w:rPr>
        <w:t>, oficinas del Ministerio Público del Primer Circuito Judicial de San José a su Administración</w:t>
      </w:r>
      <w:r w:rsidR="002D3AEA" w:rsidRPr="0091023F">
        <w:rPr>
          <w:rFonts w:ascii="Arial" w:hAnsi="Arial" w:cs="Arial"/>
          <w:sz w:val="24"/>
          <w:szCs w:val="24"/>
          <w:lang w:val="es-ES" w:eastAsia="es-ES"/>
        </w:rPr>
        <w:t xml:space="preserve"> y</w:t>
      </w:r>
      <w:r w:rsidR="00FD796C" w:rsidRPr="0091023F">
        <w:rPr>
          <w:rFonts w:ascii="Arial" w:hAnsi="Arial" w:cs="Arial"/>
          <w:sz w:val="24"/>
          <w:szCs w:val="24"/>
          <w:lang w:val="es-ES" w:eastAsia="es-ES"/>
        </w:rPr>
        <w:t xml:space="preserve"> lo</w:t>
      </w:r>
      <w:r w:rsidR="00F079C1" w:rsidRPr="0091023F">
        <w:rPr>
          <w:rFonts w:ascii="Arial" w:hAnsi="Arial" w:cs="Arial"/>
          <w:sz w:val="24"/>
          <w:szCs w:val="24"/>
          <w:lang w:val="es-ES" w:eastAsia="es-ES"/>
        </w:rPr>
        <w:t xml:space="preserve"> de</w:t>
      </w:r>
      <w:r w:rsidRPr="0091023F">
        <w:rPr>
          <w:rFonts w:ascii="Arial" w:hAnsi="Arial" w:cs="Arial"/>
          <w:sz w:val="24"/>
          <w:szCs w:val="24"/>
          <w:lang w:val="es-ES" w:eastAsia="es-ES"/>
        </w:rPr>
        <w:t>l edificio de los Tribunales de Justicia</w:t>
      </w:r>
      <w:r w:rsidR="00D4537C" w:rsidRPr="0091023F">
        <w:rPr>
          <w:rFonts w:ascii="Arial" w:hAnsi="Arial" w:cs="Arial"/>
          <w:sz w:val="24"/>
          <w:szCs w:val="24"/>
          <w:lang w:val="es-ES" w:eastAsia="es-ES"/>
        </w:rPr>
        <w:t>,</w:t>
      </w:r>
      <w:r w:rsidR="007A1ABF" w:rsidRPr="0091023F">
        <w:rPr>
          <w:rFonts w:ascii="Arial" w:hAnsi="Arial" w:cs="Arial"/>
          <w:sz w:val="24"/>
          <w:szCs w:val="24"/>
          <w:lang w:val="es-ES" w:eastAsia="es-ES"/>
        </w:rPr>
        <w:t xml:space="preserve"> Anexo E Torre Judicial,</w:t>
      </w:r>
      <w:r w:rsidR="00D4537C" w:rsidRPr="0091023F">
        <w:rPr>
          <w:rFonts w:ascii="Arial" w:hAnsi="Arial" w:cs="Arial"/>
          <w:sz w:val="24"/>
          <w:szCs w:val="24"/>
          <w:lang w:val="es-ES" w:eastAsia="es-ES"/>
        </w:rPr>
        <w:t xml:space="preserve"> Juzgado de Tránsito</w:t>
      </w:r>
      <w:r w:rsidRPr="0091023F">
        <w:rPr>
          <w:rFonts w:ascii="Arial" w:hAnsi="Arial" w:cs="Arial"/>
          <w:sz w:val="24"/>
          <w:szCs w:val="24"/>
          <w:lang w:val="es-ES" w:eastAsia="es-ES"/>
        </w:rPr>
        <w:t xml:space="preserve"> y </w:t>
      </w:r>
      <w:r w:rsidR="00F079C1" w:rsidRPr="0091023F">
        <w:rPr>
          <w:rFonts w:ascii="Arial" w:hAnsi="Arial" w:cs="Arial"/>
          <w:sz w:val="24"/>
          <w:szCs w:val="24"/>
          <w:lang w:val="es-ES" w:eastAsia="es-ES"/>
        </w:rPr>
        <w:t>j</w:t>
      </w:r>
      <w:r w:rsidR="007648F8" w:rsidRPr="0091023F">
        <w:rPr>
          <w:rFonts w:ascii="Arial" w:hAnsi="Arial" w:cs="Arial"/>
          <w:sz w:val="24"/>
          <w:szCs w:val="24"/>
          <w:lang w:val="es-ES" w:eastAsia="es-ES"/>
        </w:rPr>
        <w:t xml:space="preserve">uzgados que se encuentran en la </w:t>
      </w:r>
      <w:r w:rsidRPr="0091023F">
        <w:rPr>
          <w:rFonts w:ascii="Arial" w:hAnsi="Arial" w:cs="Arial"/>
          <w:sz w:val="24"/>
          <w:szCs w:val="24"/>
          <w:lang w:val="es-ES" w:eastAsia="es-ES"/>
        </w:rPr>
        <w:t>periferia</w:t>
      </w:r>
      <w:r w:rsidR="00D4537C" w:rsidRPr="0091023F">
        <w:rPr>
          <w:rFonts w:ascii="Arial" w:hAnsi="Arial" w:cs="Arial"/>
          <w:sz w:val="24"/>
          <w:szCs w:val="24"/>
          <w:lang w:val="es-ES" w:eastAsia="es-ES"/>
        </w:rPr>
        <w:t>,</w:t>
      </w:r>
      <w:r w:rsidRPr="0091023F">
        <w:rPr>
          <w:rFonts w:ascii="Arial" w:hAnsi="Arial" w:cs="Arial"/>
          <w:sz w:val="24"/>
          <w:szCs w:val="24"/>
          <w:lang w:val="es-ES" w:eastAsia="es-ES"/>
        </w:rPr>
        <w:t xml:space="preserve"> </w:t>
      </w:r>
      <w:r w:rsidR="002D3AEA" w:rsidRPr="0091023F">
        <w:rPr>
          <w:rFonts w:ascii="Arial" w:hAnsi="Arial" w:cs="Arial"/>
          <w:sz w:val="24"/>
          <w:szCs w:val="24"/>
          <w:lang w:val="es-ES" w:eastAsia="es-ES"/>
        </w:rPr>
        <w:t>debe</w:t>
      </w:r>
      <w:r w:rsidR="00B155A7" w:rsidRPr="0091023F">
        <w:rPr>
          <w:rFonts w:ascii="Arial" w:hAnsi="Arial" w:cs="Arial"/>
          <w:sz w:val="24"/>
          <w:szCs w:val="24"/>
          <w:lang w:val="es-ES" w:eastAsia="es-ES"/>
        </w:rPr>
        <w:t>rá</w:t>
      </w:r>
      <w:r w:rsidR="002D3AEA" w:rsidRPr="0091023F">
        <w:rPr>
          <w:rFonts w:ascii="Arial" w:hAnsi="Arial" w:cs="Arial"/>
          <w:sz w:val="24"/>
          <w:szCs w:val="24"/>
          <w:lang w:val="es-ES" w:eastAsia="es-ES"/>
        </w:rPr>
        <w:t xml:space="preserve"> ser formulado por </w:t>
      </w:r>
      <w:r w:rsidRPr="0091023F">
        <w:rPr>
          <w:rFonts w:ascii="Arial" w:hAnsi="Arial" w:cs="Arial"/>
          <w:sz w:val="24"/>
          <w:szCs w:val="24"/>
          <w:lang w:val="es-ES" w:eastAsia="es-ES"/>
        </w:rPr>
        <w:t>la</w:t>
      </w:r>
      <w:r w:rsidR="00AE7BD4" w:rsidRPr="0091023F">
        <w:rPr>
          <w:rFonts w:ascii="Arial" w:hAnsi="Arial" w:cs="Arial"/>
          <w:sz w:val="24"/>
          <w:szCs w:val="24"/>
          <w:lang w:val="es-ES" w:eastAsia="es-ES"/>
        </w:rPr>
        <w:t>s</w:t>
      </w:r>
      <w:r w:rsidR="00270454" w:rsidRPr="0091023F">
        <w:rPr>
          <w:rFonts w:ascii="Arial" w:hAnsi="Arial" w:cs="Arial"/>
          <w:sz w:val="24"/>
          <w:szCs w:val="24"/>
          <w:lang w:val="es-ES" w:eastAsia="es-ES"/>
        </w:rPr>
        <w:t xml:space="preserve"> Administraci</w:t>
      </w:r>
      <w:r w:rsidR="00AE7BD4" w:rsidRPr="0091023F">
        <w:rPr>
          <w:rFonts w:ascii="Arial" w:hAnsi="Arial" w:cs="Arial"/>
          <w:sz w:val="24"/>
          <w:szCs w:val="24"/>
          <w:lang w:val="es-ES" w:eastAsia="es-ES"/>
        </w:rPr>
        <w:t>ones</w:t>
      </w:r>
      <w:r w:rsidR="00270454" w:rsidRPr="0091023F">
        <w:rPr>
          <w:rFonts w:ascii="Arial" w:hAnsi="Arial" w:cs="Arial"/>
          <w:sz w:val="24"/>
          <w:szCs w:val="24"/>
          <w:lang w:val="es-ES" w:eastAsia="es-ES"/>
        </w:rPr>
        <w:t xml:space="preserve"> </w:t>
      </w:r>
      <w:r w:rsidRPr="0091023F">
        <w:rPr>
          <w:rFonts w:ascii="Arial" w:hAnsi="Arial" w:cs="Arial"/>
          <w:sz w:val="24"/>
          <w:szCs w:val="24"/>
          <w:lang w:val="es-ES" w:eastAsia="es-ES"/>
        </w:rPr>
        <w:t>del Primer y Terce</w:t>
      </w:r>
      <w:r w:rsidR="002D3AEA" w:rsidRPr="0091023F">
        <w:rPr>
          <w:rFonts w:ascii="Arial" w:hAnsi="Arial" w:cs="Arial"/>
          <w:sz w:val="24"/>
          <w:szCs w:val="24"/>
          <w:lang w:val="es-ES" w:eastAsia="es-ES"/>
        </w:rPr>
        <w:t>r Circuito Judicial de San José, según corresponda.</w:t>
      </w:r>
      <w:r w:rsidR="006E336E" w:rsidRPr="0091023F">
        <w:rPr>
          <w:rFonts w:ascii="Arial" w:hAnsi="Arial" w:cs="Arial"/>
          <w:sz w:val="24"/>
          <w:szCs w:val="24"/>
          <w:lang w:val="es-ES" w:eastAsia="es-ES"/>
        </w:rPr>
        <w:t xml:space="preserve"> </w:t>
      </w:r>
      <w:r w:rsidR="00B155A7" w:rsidRPr="0091023F">
        <w:rPr>
          <w:rFonts w:ascii="Arial" w:hAnsi="Arial" w:cs="Arial"/>
          <w:sz w:val="24"/>
          <w:szCs w:val="24"/>
          <w:lang w:val="es-ES" w:eastAsia="es-ES"/>
        </w:rPr>
        <w:t>En todos los casos, s</w:t>
      </w:r>
      <w:r w:rsidRPr="0091023F">
        <w:rPr>
          <w:rFonts w:ascii="Arial" w:hAnsi="Arial" w:cs="Arial"/>
          <w:sz w:val="24"/>
          <w:szCs w:val="24"/>
          <w:lang w:val="es-ES" w:eastAsia="es-ES"/>
        </w:rPr>
        <w:t>e deben considerar l</w:t>
      </w:r>
      <w:r w:rsidR="00B155A7" w:rsidRPr="0091023F">
        <w:rPr>
          <w:rFonts w:ascii="Arial" w:hAnsi="Arial" w:cs="Arial"/>
          <w:sz w:val="24"/>
          <w:szCs w:val="24"/>
          <w:lang w:val="es-ES" w:eastAsia="es-ES"/>
        </w:rPr>
        <w:t xml:space="preserve">as necesidades de las oficinas ubicadas </w:t>
      </w:r>
      <w:r w:rsidRPr="0091023F">
        <w:rPr>
          <w:rFonts w:ascii="Arial" w:hAnsi="Arial" w:cs="Arial"/>
          <w:sz w:val="24"/>
          <w:szCs w:val="24"/>
          <w:lang w:val="es-ES" w:eastAsia="es-ES"/>
        </w:rPr>
        <w:t>en inmuebles alquilados.</w:t>
      </w:r>
      <w:r w:rsidR="00BF7123" w:rsidRPr="0091023F">
        <w:rPr>
          <w:rFonts w:ascii="Arial" w:hAnsi="Arial" w:cs="Arial"/>
          <w:sz w:val="24"/>
          <w:szCs w:val="24"/>
          <w:lang w:val="es-ES" w:eastAsia="es-ES"/>
        </w:rPr>
        <w:t xml:space="preserve"> </w:t>
      </w:r>
      <w:r w:rsidR="00BF7123" w:rsidRPr="0091023F">
        <w:rPr>
          <w:rFonts w:ascii="Arial" w:hAnsi="Arial" w:cs="Arial"/>
          <w:sz w:val="24"/>
          <w:szCs w:val="24"/>
        </w:rPr>
        <w:t xml:space="preserve">Los recursos formulados deben ajustarse al monto máximo </w:t>
      </w:r>
      <w:r w:rsidR="001C1B87" w:rsidRPr="0091023F">
        <w:rPr>
          <w:rFonts w:ascii="Arial" w:hAnsi="Arial" w:cs="Arial"/>
          <w:sz w:val="24"/>
          <w:szCs w:val="24"/>
        </w:rPr>
        <w:t>autorizado a p</w:t>
      </w:r>
      <w:r w:rsidR="00BF7123" w:rsidRPr="0091023F">
        <w:rPr>
          <w:rFonts w:ascii="Arial" w:hAnsi="Arial" w:cs="Arial"/>
          <w:sz w:val="24"/>
          <w:szCs w:val="24"/>
        </w:rPr>
        <w:t>resupuestar</w:t>
      </w:r>
      <w:r w:rsidR="001C1B87" w:rsidRPr="0091023F">
        <w:rPr>
          <w:rFonts w:ascii="Arial" w:hAnsi="Arial" w:cs="Arial"/>
          <w:sz w:val="24"/>
          <w:szCs w:val="24"/>
        </w:rPr>
        <w:t>.</w:t>
      </w:r>
    </w:p>
    <w:p w14:paraId="3F4F6E23" w14:textId="77777777" w:rsidR="0046016A" w:rsidRPr="0091023F" w:rsidRDefault="0046016A" w:rsidP="00454F79">
      <w:pPr>
        <w:tabs>
          <w:tab w:val="left" w:pos="360"/>
          <w:tab w:val="left" w:pos="425"/>
          <w:tab w:val="left" w:pos="567"/>
        </w:tabs>
        <w:autoSpaceDE w:val="0"/>
        <w:jc w:val="both"/>
        <w:rPr>
          <w:rFonts w:ascii="Arial" w:hAnsi="Arial" w:cs="Arial"/>
          <w:color w:val="C00000"/>
          <w:sz w:val="24"/>
          <w:szCs w:val="24"/>
          <w:lang w:val="es-ES"/>
        </w:rPr>
      </w:pPr>
    </w:p>
    <w:p w14:paraId="65411632"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 xml:space="preserve">No se presupuestarán recursos para adquirir </w:t>
      </w:r>
      <w:r w:rsidRPr="0091023F">
        <w:rPr>
          <w:rFonts w:ascii="Arial" w:hAnsi="Arial" w:cs="Arial"/>
          <w:b/>
          <w:sz w:val="24"/>
          <w:szCs w:val="24"/>
        </w:rPr>
        <w:t>equipo de bomberos y de rapel</w:t>
      </w:r>
      <w:r w:rsidRPr="0091023F">
        <w:rPr>
          <w:rFonts w:ascii="Arial" w:hAnsi="Arial" w:cs="Arial"/>
          <w:sz w:val="24"/>
          <w:szCs w:val="24"/>
        </w:rPr>
        <w:t xml:space="preserve">, salvo que el Centro de Responsabilidad justifique la necesidad y se garantice su debida utilización. En caso de requerirse formular bienes de este tipo se debe validar su necesidad con el Subproceso </w:t>
      </w:r>
      <w:r w:rsidRPr="0091023F">
        <w:rPr>
          <w:rFonts w:ascii="Arial" w:hAnsi="Arial" w:cs="Arial"/>
          <w:bCs/>
          <w:sz w:val="24"/>
          <w:szCs w:val="24"/>
        </w:rPr>
        <w:t>de Salud Ocupacional</w:t>
      </w:r>
      <w:r w:rsidRPr="0091023F">
        <w:rPr>
          <w:rFonts w:ascii="Arial" w:hAnsi="Arial" w:cs="Arial"/>
          <w:sz w:val="24"/>
          <w:szCs w:val="24"/>
        </w:rPr>
        <w:t xml:space="preserve"> de </w:t>
      </w:r>
      <w:smartTag w:uri="urn:schemas-microsoft-com:office:smarttags" w:element="PersonName">
        <w:smartTagPr>
          <w:attr w:name="ProductID" w:val="La ￼￼￼￼￼￼￼￼￼￼￼￼￼￼￼￼￼￼￼￼￼￼￼￼￼￼￼￼￼￼￼￼Dirección"/>
        </w:smartTagPr>
        <w:r w:rsidRPr="0091023F">
          <w:rPr>
            <w:rFonts w:ascii="Arial" w:hAnsi="Arial" w:cs="Arial"/>
            <w:sz w:val="24"/>
            <w:szCs w:val="24"/>
          </w:rPr>
          <w:t>la Dirección</w:t>
        </w:r>
      </w:smartTag>
      <w:r w:rsidRPr="0091023F">
        <w:rPr>
          <w:rFonts w:ascii="Arial" w:hAnsi="Arial" w:cs="Arial"/>
          <w:sz w:val="24"/>
          <w:szCs w:val="24"/>
        </w:rPr>
        <w:t xml:space="preserve"> de Gestión Humana.</w:t>
      </w:r>
    </w:p>
    <w:p w14:paraId="0CFD6212" w14:textId="77777777" w:rsidR="008D49E0" w:rsidRPr="0091023F" w:rsidRDefault="008D49E0" w:rsidP="008D49E0">
      <w:pPr>
        <w:tabs>
          <w:tab w:val="left" w:pos="360"/>
          <w:tab w:val="left" w:pos="425"/>
          <w:tab w:val="left" w:pos="567"/>
        </w:tabs>
        <w:jc w:val="both"/>
        <w:rPr>
          <w:rFonts w:ascii="Arial" w:hAnsi="Arial" w:cs="Arial"/>
          <w:color w:val="C00000"/>
          <w:sz w:val="24"/>
          <w:szCs w:val="24"/>
        </w:rPr>
      </w:pPr>
    </w:p>
    <w:p w14:paraId="6FA80136"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Las dudas y consultas en relación con estas directrices serán atendidas por el Subproceso de Salud Ocupacional de la Dirección de Gestión Humana.</w:t>
      </w:r>
    </w:p>
    <w:p w14:paraId="1B43690F" w14:textId="77777777" w:rsidR="008D49E0" w:rsidRPr="0091023F" w:rsidRDefault="008D49E0" w:rsidP="008D49E0">
      <w:pPr>
        <w:tabs>
          <w:tab w:val="left" w:pos="360"/>
          <w:tab w:val="left" w:pos="425"/>
          <w:tab w:val="left" w:pos="567"/>
        </w:tabs>
        <w:jc w:val="both"/>
        <w:rPr>
          <w:rFonts w:ascii="Arial" w:hAnsi="Arial" w:cs="Arial"/>
          <w:color w:val="C00000"/>
          <w:sz w:val="24"/>
          <w:szCs w:val="24"/>
        </w:rPr>
      </w:pPr>
    </w:p>
    <w:p w14:paraId="0422226B"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 xml:space="preserve">Para la compra de equipo ergonómico para personas con un diagnóstico médico, condiciones físicas particulares o condición de discapacidad, la gestión debe dirigirse al Subproceso de Salud Ocupacional de </w:t>
      </w:r>
      <w:smartTag w:uri="urn:schemas-microsoft-com:office:smarttags" w:element="PersonName">
        <w:smartTagPr>
          <w:attr w:name="ProductID" w:val="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6搀䔷鷨 Parámetros del Catálogo de Bienes, enviado el 19-09-14.msg¢뻯䔷鷨䔷鷨*Parámetros del Catálogo de Bienes, enviado el 19-09-14.msg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㷗䭺酫$┈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H또ဏ뭐ဏ맨ဏ뚈ဏ믈ဏ램ဏ૔宀૛૔따ဘ뒐ဘ렠ဏ땐ဘ말ဏ롨ဏᗐဗ軀ဳ፠ଇ햀၌悘ဪᎨଇ퇀၌쯀ဖ၌꼐၌惈ဪ辠ဳ軸ဳ惸ဪ鍀၉ƈဵ཰Ӊ릠Ϥ퐈ဴ圐ဪ튨ဒ厸ဪ딐ဘ輰ဳ첰ဖ၌슘၌勸ဪ搰ွ抰ွጘଇ捰ွ씘၌땰ဘ솀၌逐ဳ뵈၌춰၌叨ဪ剨ဪﲸ૔배၌轨ဳ츨၌캠၌ዐଇ뙘ဏ孠૛⎀ҽ쿠၌췘၌됰ဘ嫀૛魀ဩ쟨၌瀠ဴ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㣑䥻酫ฤ┈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
        </w:smartTagPr>
        <w:r w:rsidRPr="0091023F">
          <w:rPr>
            <w:rFonts w:ascii="Arial" w:hAnsi="Arial" w:cs="Arial"/>
            <w:sz w:val="24"/>
            <w:szCs w:val="24"/>
          </w:rPr>
          <w:t>la Dirección</w:t>
        </w:r>
      </w:smartTag>
      <w:r w:rsidRPr="0091023F">
        <w:rPr>
          <w:rFonts w:ascii="Arial" w:hAnsi="Arial" w:cs="Arial"/>
          <w:sz w:val="24"/>
          <w:szCs w:val="24"/>
        </w:rPr>
        <w:t xml:space="preserve"> de Gestión Humana. Debe ir acompañada de un documento médico (epicrisis, dictamen, certificado o peritaje médico) emitido por médicos especialistas de la patología respectiva, ya sea de </w:t>
      </w:r>
      <w:smartTag w:uri="urn:schemas-microsoft-com:office:smarttags" w:element="PersonName">
        <w:smartTagPr>
          <w:attr w:name="ProductID" w:val="la Caja Costarricense"/>
        </w:smartTagPr>
        <w:r w:rsidRPr="0091023F">
          <w:rPr>
            <w:rFonts w:ascii="Arial" w:hAnsi="Arial" w:cs="Arial"/>
            <w:sz w:val="24"/>
            <w:szCs w:val="24"/>
          </w:rPr>
          <w:t>la Caja Costarricense</w:t>
        </w:r>
      </w:smartTag>
      <w:r w:rsidRPr="0091023F">
        <w:rPr>
          <w:rFonts w:ascii="Arial" w:hAnsi="Arial" w:cs="Arial"/>
          <w:sz w:val="24"/>
          <w:szCs w:val="24"/>
        </w:rPr>
        <w:t xml:space="preserve"> de Seguro Social, Instituto Nacional de Seguros, Hospital o Clínica Privada o los médicos especialistas de las Unidades de Servicio de Salud para Empleados de la Dirección de Gestión Humana o del Departamento de Medicina Legal del Organismo de Investigación Judicial. Se debe indicar el padecimiento o la lesión, la ubicación, las limitaciones físicas y motoras, la indicación de asignar equipo especial, así como cualquier otra recomendación pertinente. La fecha del documento médico citado no podrá exceder a tres meses con relación a la fecha de la gestión. Se deberá consultar al Subproceso de Salud Ocupacional el procedimiento a seguir para el trámite del equipo.</w:t>
      </w:r>
    </w:p>
    <w:p w14:paraId="2C8F1EAA" w14:textId="77777777" w:rsidR="008D49E0" w:rsidRPr="0091023F" w:rsidRDefault="008D49E0" w:rsidP="008D49E0">
      <w:pPr>
        <w:tabs>
          <w:tab w:val="left" w:pos="360"/>
          <w:tab w:val="left" w:pos="425"/>
          <w:tab w:val="left" w:pos="567"/>
        </w:tabs>
        <w:jc w:val="both"/>
        <w:rPr>
          <w:rFonts w:ascii="Arial" w:hAnsi="Arial" w:cs="Arial"/>
          <w:color w:val="C00000"/>
          <w:sz w:val="24"/>
          <w:szCs w:val="24"/>
        </w:rPr>
      </w:pPr>
    </w:p>
    <w:p w14:paraId="099837A7"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lastRenderedPageBreak/>
        <w:t xml:space="preserve">Las solicitudes que cumplan con los requisitos serán remitidas al Subproceso de Salud Ocupacional, para que emita la recomendación correspondiente en cuanto al equipo ergonómico que se debe asignar a la persona servidora judicial. </w:t>
      </w:r>
    </w:p>
    <w:p w14:paraId="2F9BB79E" w14:textId="77777777" w:rsidR="008D49E0" w:rsidRPr="0091023F" w:rsidRDefault="008D49E0" w:rsidP="008D49E0">
      <w:pPr>
        <w:tabs>
          <w:tab w:val="left" w:pos="360"/>
          <w:tab w:val="left" w:pos="425"/>
          <w:tab w:val="left" w:pos="567"/>
        </w:tabs>
        <w:jc w:val="both"/>
        <w:rPr>
          <w:rFonts w:ascii="Arial" w:hAnsi="Arial" w:cs="Arial"/>
          <w:sz w:val="24"/>
          <w:szCs w:val="24"/>
        </w:rPr>
      </w:pPr>
    </w:p>
    <w:p w14:paraId="03DFF9D9"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El Subproceso de Salud Ocupacional</w:t>
      </w:r>
      <w:r w:rsidRPr="0091023F" w:rsidDel="006B2F26">
        <w:rPr>
          <w:rFonts w:ascii="Arial" w:hAnsi="Arial" w:cs="Arial"/>
          <w:sz w:val="24"/>
          <w:szCs w:val="24"/>
        </w:rPr>
        <w:t xml:space="preserve"> </w:t>
      </w:r>
      <w:r w:rsidRPr="0091023F">
        <w:rPr>
          <w:rFonts w:ascii="Arial" w:hAnsi="Arial" w:cs="Arial"/>
          <w:sz w:val="24"/>
          <w:szCs w:val="24"/>
        </w:rPr>
        <w:t>tramita la compra del equipo según presupuesto institucional. Cuando el equipo ingresa al Departamento de Proveeduría, se envía la lista de personas a las que se les debe asignar.</w:t>
      </w:r>
    </w:p>
    <w:p w14:paraId="4280BE51" w14:textId="77777777" w:rsidR="008D49E0" w:rsidRPr="0091023F" w:rsidRDefault="008D49E0" w:rsidP="008D49E0">
      <w:pPr>
        <w:tabs>
          <w:tab w:val="left" w:pos="360"/>
          <w:tab w:val="left" w:pos="425"/>
          <w:tab w:val="left" w:pos="567"/>
        </w:tabs>
        <w:jc w:val="both"/>
        <w:rPr>
          <w:rFonts w:ascii="Arial" w:hAnsi="Arial" w:cs="Arial"/>
          <w:sz w:val="24"/>
          <w:szCs w:val="24"/>
        </w:rPr>
      </w:pPr>
    </w:p>
    <w:p w14:paraId="60120403"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 xml:space="preserve">Con el propósito de presupuestar los recursos necesarios para la compra de equipo ergonómico, el Departamento de Proveeduría en coordinación con </w:t>
      </w:r>
      <w:smartTag w:uri="urn:schemas-microsoft-com:office:smarttags" w:element="PersonName">
        <w:smartTagPr>
          <w:attr w:name="ProductID" w:val="La ￼￼￼￼￼￼￼￼￼￼￼￼￼￼￼￼￼￼￼￼￼￼￼￼￼￼￼￼￼￼￼￼Dirección"/>
        </w:smartTagPr>
        <w:r w:rsidRPr="0091023F">
          <w:rPr>
            <w:rFonts w:ascii="Arial" w:hAnsi="Arial" w:cs="Arial"/>
            <w:sz w:val="24"/>
            <w:szCs w:val="24"/>
          </w:rPr>
          <w:t>la Dirección</w:t>
        </w:r>
      </w:smartTag>
      <w:r w:rsidRPr="0091023F">
        <w:rPr>
          <w:rFonts w:ascii="Arial" w:hAnsi="Arial" w:cs="Arial"/>
          <w:sz w:val="24"/>
          <w:szCs w:val="24"/>
        </w:rPr>
        <w:t xml:space="preserve"> de Gestión Humana, tomará las medidas del caso para incluir estos recursos en el presupuesto.</w:t>
      </w:r>
    </w:p>
    <w:p w14:paraId="2E30D815" w14:textId="77777777" w:rsidR="008D49E0" w:rsidRPr="0091023F" w:rsidRDefault="008D49E0" w:rsidP="008D49E0">
      <w:pPr>
        <w:tabs>
          <w:tab w:val="left" w:pos="360"/>
          <w:tab w:val="left" w:pos="425"/>
          <w:tab w:val="left" w:pos="567"/>
        </w:tabs>
        <w:jc w:val="both"/>
        <w:rPr>
          <w:rFonts w:ascii="Arial" w:hAnsi="Arial" w:cs="Arial"/>
          <w:b/>
          <w:sz w:val="24"/>
          <w:szCs w:val="24"/>
        </w:rPr>
      </w:pPr>
    </w:p>
    <w:p w14:paraId="22DE742C" w14:textId="77777777" w:rsidR="008D49E0" w:rsidRPr="0091023F" w:rsidRDefault="008D49E0" w:rsidP="008D49E0">
      <w:pPr>
        <w:tabs>
          <w:tab w:val="left" w:pos="360"/>
          <w:tab w:val="left" w:pos="425"/>
          <w:tab w:val="left" w:pos="567"/>
        </w:tabs>
        <w:jc w:val="both"/>
        <w:rPr>
          <w:rFonts w:ascii="Arial" w:hAnsi="Arial" w:cs="Arial"/>
          <w:sz w:val="24"/>
          <w:szCs w:val="24"/>
        </w:rPr>
      </w:pPr>
      <w:r w:rsidRPr="0091023F">
        <w:rPr>
          <w:rFonts w:ascii="Arial" w:hAnsi="Arial" w:cs="Arial"/>
          <w:sz w:val="24"/>
          <w:szCs w:val="24"/>
        </w:rPr>
        <w:t>Los Centros de Responsabilidad podrán presupuestar los recursos que se requieran para facilitar el acceso a las personas que presenten algún tipo de condición especial, con excepción de los proyectos en materia de infraestructura, los cuales deben remitirse a la Dirección Ejecutiva.</w:t>
      </w:r>
    </w:p>
    <w:p w14:paraId="4B1B8DF5" w14:textId="77777777" w:rsidR="00126D78" w:rsidRPr="0091023F" w:rsidRDefault="00126D78" w:rsidP="00126D78">
      <w:pPr>
        <w:tabs>
          <w:tab w:val="left" w:pos="360"/>
          <w:tab w:val="left" w:pos="425"/>
          <w:tab w:val="left" w:pos="567"/>
        </w:tabs>
        <w:jc w:val="both"/>
        <w:rPr>
          <w:rFonts w:ascii="Arial" w:hAnsi="Arial" w:cs="Arial"/>
          <w:color w:val="C00000"/>
          <w:sz w:val="24"/>
          <w:szCs w:val="24"/>
        </w:rPr>
      </w:pPr>
    </w:p>
    <w:p w14:paraId="7B21BEE6" w14:textId="77777777" w:rsidR="00EC16A7" w:rsidRPr="0091023F" w:rsidRDefault="00EC16A7" w:rsidP="00A31230">
      <w:pPr>
        <w:numPr>
          <w:ilvl w:val="0"/>
          <w:numId w:val="28"/>
        </w:numPr>
        <w:tabs>
          <w:tab w:val="left" w:pos="425"/>
          <w:tab w:val="left" w:pos="567"/>
        </w:tabs>
        <w:ind w:left="0" w:firstLine="0"/>
        <w:jc w:val="both"/>
        <w:rPr>
          <w:rFonts w:ascii="Arial" w:hAnsi="Arial" w:cs="Arial"/>
          <w:sz w:val="24"/>
          <w:szCs w:val="24"/>
        </w:rPr>
      </w:pPr>
      <w:r w:rsidRPr="0091023F">
        <w:rPr>
          <w:rFonts w:ascii="Arial" w:hAnsi="Arial" w:cs="Arial"/>
          <w:sz w:val="24"/>
          <w:szCs w:val="24"/>
        </w:rPr>
        <w:t>Los Centros de Responsabilidad podrán incluir en sus presupuestos los recursos para la compra de equipo ergonómico de manera preventiva para mejorar las condiciones de los puestos de trabajo, para lo cual deberán contar con el estudio técnico correspondientes del Subproceso de Salud Ocupacional.</w:t>
      </w:r>
    </w:p>
    <w:p w14:paraId="58A58805" w14:textId="77777777" w:rsidR="00EC16A7" w:rsidRPr="0091023F" w:rsidRDefault="00EC16A7" w:rsidP="00EC16A7">
      <w:pPr>
        <w:tabs>
          <w:tab w:val="left" w:pos="425"/>
          <w:tab w:val="left" w:pos="567"/>
        </w:tabs>
        <w:jc w:val="both"/>
        <w:rPr>
          <w:rFonts w:ascii="Arial" w:hAnsi="Arial" w:cs="Arial"/>
          <w:sz w:val="24"/>
          <w:szCs w:val="24"/>
        </w:rPr>
      </w:pPr>
    </w:p>
    <w:p w14:paraId="61601B6E" w14:textId="77777777" w:rsidR="00EC16A7" w:rsidRPr="0091023F" w:rsidRDefault="00EC16A7" w:rsidP="00A31230">
      <w:pPr>
        <w:numPr>
          <w:ilvl w:val="0"/>
          <w:numId w:val="28"/>
        </w:numPr>
        <w:tabs>
          <w:tab w:val="left" w:pos="425"/>
          <w:tab w:val="left" w:pos="567"/>
        </w:tabs>
        <w:ind w:left="0" w:firstLine="0"/>
        <w:jc w:val="both"/>
        <w:rPr>
          <w:rFonts w:ascii="Arial" w:hAnsi="Arial" w:cs="Arial"/>
          <w:sz w:val="24"/>
          <w:szCs w:val="24"/>
        </w:rPr>
      </w:pPr>
      <w:r w:rsidRPr="0091023F">
        <w:rPr>
          <w:rFonts w:ascii="Arial" w:hAnsi="Arial" w:cs="Arial"/>
          <w:sz w:val="24"/>
          <w:szCs w:val="24"/>
        </w:rPr>
        <w:t>La Dirección de Gestión Humana formulará para las Unidades de Servicio de Salud para Empleados los siguientes requerimientos:</w:t>
      </w:r>
    </w:p>
    <w:p w14:paraId="3F092F37" w14:textId="77777777" w:rsidR="00EC16A7" w:rsidRPr="0091023F" w:rsidRDefault="00EC16A7" w:rsidP="00EC16A7">
      <w:pPr>
        <w:tabs>
          <w:tab w:val="left" w:pos="360"/>
          <w:tab w:val="left" w:pos="425"/>
          <w:tab w:val="left" w:pos="567"/>
        </w:tabs>
        <w:jc w:val="both"/>
        <w:rPr>
          <w:rFonts w:ascii="Arial" w:hAnsi="Arial" w:cs="Arial"/>
          <w:sz w:val="24"/>
          <w:szCs w:val="24"/>
        </w:rPr>
      </w:pPr>
    </w:p>
    <w:p w14:paraId="5E652C2B" w14:textId="77777777" w:rsidR="00EC16A7" w:rsidRPr="0091023F" w:rsidRDefault="00EC16A7" w:rsidP="002D3D23">
      <w:pPr>
        <w:numPr>
          <w:ilvl w:val="0"/>
          <w:numId w:val="9"/>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Todo tipo de mobiliario y equipo médico para uso de las </w:t>
      </w:r>
      <w:r w:rsidRPr="0091023F">
        <w:rPr>
          <w:rFonts w:ascii="Arial" w:hAnsi="Arial" w:cs="Arial"/>
          <w:bCs/>
          <w:sz w:val="24"/>
          <w:szCs w:val="24"/>
          <w:lang w:val="es-ES" w:eastAsia="es-ES"/>
        </w:rPr>
        <w:t>brigadas médicas</w:t>
      </w:r>
      <w:r w:rsidRPr="0091023F">
        <w:rPr>
          <w:rFonts w:ascii="Arial" w:hAnsi="Arial" w:cs="Arial"/>
          <w:sz w:val="24"/>
          <w:szCs w:val="24"/>
          <w:lang w:val="es-ES" w:eastAsia="es-ES"/>
        </w:rPr>
        <w:t>, tales como: botiquines, cuellos ortopédicos, tapones, mascarillas, cinturones lumbares, resucitador manual, equipo para toma de presión, chalecos, estetoscopio, kit de férulas para inmovilizar, férulas de espalda, entre otros.</w:t>
      </w:r>
    </w:p>
    <w:p w14:paraId="6A5C49A1" w14:textId="77777777" w:rsidR="00EC16A7" w:rsidRPr="0091023F" w:rsidRDefault="00EC16A7" w:rsidP="002D3D23">
      <w:pPr>
        <w:numPr>
          <w:ilvl w:val="0"/>
          <w:numId w:val="9"/>
        </w:numPr>
        <w:tabs>
          <w:tab w:val="left" w:pos="360"/>
          <w:tab w:val="left" w:pos="851"/>
        </w:tabs>
        <w:suppressAutoHyphens w:val="0"/>
        <w:autoSpaceDE w:val="0"/>
        <w:autoSpaceDN w:val="0"/>
        <w:adjustRightInd w:val="0"/>
        <w:jc w:val="both"/>
        <w:rPr>
          <w:rFonts w:ascii="Arial" w:hAnsi="Arial" w:cs="Arial"/>
          <w:sz w:val="24"/>
          <w:szCs w:val="24"/>
        </w:rPr>
      </w:pPr>
      <w:r w:rsidRPr="0091023F">
        <w:rPr>
          <w:rFonts w:ascii="Arial" w:hAnsi="Arial" w:cs="Arial"/>
          <w:sz w:val="24"/>
          <w:szCs w:val="24"/>
          <w:lang w:val="es-ES" w:eastAsia="es-ES"/>
        </w:rPr>
        <w:t>Para el equipamiento de los botiquines se van a considerar únicamente los siguientes insumos: vendas, gasas, alcohol en gel, esparadrapo, guantes desechables, tijeras, baja lengua, pañuelos triangulares, bolsa plástica, curitas y termómetro, entre otros.</w:t>
      </w:r>
    </w:p>
    <w:p w14:paraId="7181A7C9" w14:textId="77777777" w:rsidR="00EC16A7" w:rsidRPr="0091023F" w:rsidRDefault="00EC16A7" w:rsidP="002D3D23">
      <w:pPr>
        <w:numPr>
          <w:ilvl w:val="0"/>
          <w:numId w:val="9"/>
        </w:numPr>
        <w:tabs>
          <w:tab w:val="left" w:pos="360"/>
          <w:tab w:val="left" w:pos="851"/>
        </w:tabs>
        <w:suppressAutoHyphens w:val="0"/>
        <w:autoSpaceDE w:val="0"/>
        <w:autoSpaceDN w:val="0"/>
        <w:adjustRightInd w:val="0"/>
        <w:jc w:val="both"/>
        <w:rPr>
          <w:rFonts w:ascii="Arial" w:hAnsi="Arial" w:cs="Arial"/>
          <w:sz w:val="24"/>
          <w:szCs w:val="24"/>
        </w:rPr>
      </w:pPr>
      <w:r w:rsidRPr="0091023F">
        <w:rPr>
          <w:rFonts w:ascii="Arial" w:hAnsi="Arial" w:cs="Arial"/>
          <w:sz w:val="24"/>
          <w:szCs w:val="24"/>
          <w:lang w:val="es-ES" w:eastAsia="es-ES"/>
        </w:rPr>
        <w:t>Otros insumos propios para el trabajo de las brigadas médicas, no considerados en este apartado, pero necesarios para el buen desempeño y ampliamente justificados.</w:t>
      </w:r>
    </w:p>
    <w:p w14:paraId="160EC55B" w14:textId="77777777" w:rsidR="00EC16A7" w:rsidRPr="0091023F" w:rsidRDefault="00EC16A7" w:rsidP="00EC16A7">
      <w:pPr>
        <w:tabs>
          <w:tab w:val="left" w:pos="360"/>
        </w:tabs>
        <w:jc w:val="both"/>
        <w:rPr>
          <w:rFonts w:ascii="Arial" w:hAnsi="Arial" w:cs="Arial"/>
          <w:sz w:val="24"/>
          <w:szCs w:val="24"/>
        </w:rPr>
      </w:pPr>
    </w:p>
    <w:p w14:paraId="4FB5E6EF" w14:textId="77777777" w:rsidR="00EC16A7" w:rsidRPr="0091023F" w:rsidRDefault="00EC16A7" w:rsidP="00A31230">
      <w:pPr>
        <w:numPr>
          <w:ilvl w:val="0"/>
          <w:numId w:val="28"/>
        </w:numPr>
        <w:tabs>
          <w:tab w:val="left" w:pos="425"/>
          <w:tab w:val="left" w:pos="567"/>
        </w:tabs>
        <w:ind w:left="0" w:firstLine="0"/>
        <w:jc w:val="both"/>
        <w:rPr>
          <w:rFonts w:ascii="Arial" w:hAnsi="Arial" w:cs="Arial"/>
          <w:sz w:val="24"/>
          <w:szCs w:val="24"/>
        </w:rPr>
      </w:pPr>
      <w:r w:rsidRPr="0091023F">
        <w:rPr>
          <w:rFonts w:ascii="Arial" w:hAnsi="Arial" w:cs="Arial"/>
          <w:sz w:val="24"/>
          <w:szCs w:val="24"/>
          <w:lang w:val="es-ES" w:eastAsia="es-ES"/>
        </w:rPr>
        <w:t xml:space="preserve">Con la asesoría y criterio técnico del personal profesional en medicina de trabajo del </w:t>
      </w:r>
      <w:r w:rsidRPr="0091023F">
        <w:rPr>
          <w:rFonts w:ascii="Arial" w:hAnsi="Arial" w:cs="Arial"/>
          <w:sz w:val="24"/>
          <w:szCs w:val="24"/>
        </w:rPr>
        <w:t>Servicio de Salud</w:t>
      </w:r>
      <w:r w:rsidR="00186E03" w:rsidRPr="0091023F">
        <w:rPr>
          <w:rFonts w:ascii="Arial" w:hAnsi="Arial" w:cs="Arial"/>
          <w:sz w:val="24"/>
          <w:szCs w:val="24"/>
        </w:rPr>
        <w:t xml:space="preserve"> </w:t>
      </w:r>
      <w:r w:rsidRPr="0091023F">
        <w:rPr>
          <w:rFonts w:ascii="Arial" w:hAnsi="Arial" w:cs="Arial"/>
          <w:sz w:val="24"/>
          <w:szCs w:val="24"/>
        </w:rPr>
        <w:t xml:space="preserve">de la Dirección </w:t>
      </w:r>
      <w:r w:rsidR="00186E03" w:rsidRPr="0091023F">
        <w:rPr>
          <w:rFonts w:ascii="Arial" w:hAnsi="Arial" w:cs="Arial"/>
          <w:sz w:val="24"/>
          <w:szCs w:val="24"/>
        </w:rPr>
        <w:t xml:space="preserve">de Gestión </w:t>
      </w:r>
      <w:r w:rsidRPr="0091023F">
        <w:rPr>
          <w:rFonts w:ascii="Arial" w:hAnsi="Arial" w:cs="Arial"/>
          <w:sz w:val="24"/>
          <w:szCs w:val="24"/>
        </w:rPr>
        <w:t xml:space="preserve">Humana, </w:t>
      </w:r>
      <w:r w:rsidRPr="0091023F">
        <w:rPr>
          <w:rFonts w:ascii="Arial" w:hAnsi="Arial" w:cs="Arial"/>
          <w:sz w:val="24"/>
          <w:szCs w:val="24"/>
          <w:lang w:val="es-ES" w:eastAsia="es-ES"/>
        </w:rPr>
        <w:t>los Centros de Responsabilidad deben formular dentro de su anteproyecto de presupuesto</w:t>
      </w:r>
      <w:r w:rsidR="001D6733" w:rsidRPr="0091023F">
        <w:rPr>
          <w:rFonts w:ascii="Arial" w:hAnsi="Arial" w:cs="Arial"/>
          <w:sz w:val="24"/>
          <w:szCs w:val="24"/>
          <w:lang w:val="es-ES" w:eastAsia="es-ES"/>
        </w:rPr>
        <w:t xml:space="preserve"> </w:t>
      </w:r>
      <w:r w:rsidR="001D6733" w:rsidRPr="0091023F">
        <w:rPr>
          <w:rFonts w:ascii="Arial" w:hAnsi="Arial" w:cs="Arial"/>
          <w:sz w:val="24"/>
          <w:szCs w:val="24"/>
        </w:rPr>
        <w:t>ajustándose al monto máximo autorizado</w:t>
      </w:r>
      <w:r w:rsidR="00C84B1F" w:rsidRPr="0091023F">
        <w:rPr>
          <w:rFonts w:ascii="Arial" w:hAnsi="Arial" w:cs="Arial"/>
          <w:sz w:val="24"/>
          <w:szCs w:val="24"/>
        </w:rPr>
        <w:t xml:space="preserve"> </w:t>
      </w:r>
      <w:r w:rsidRPr="0091023F">
        <w:rPr>
          <w:rFonts w:ascii="Arial" w:hAnsi="Arial" w:cs="Arial"/>
          <w:sz w:val="24"/>
          <w:szCs w:val="24"/>
          <w:lang w:val="es-ES" w:eastAsia="es-ES"/>
        </w:rPr>
        <w:t>las siguientes necesidades:</w:t>
      </w:r>
    </w:p>
    <w:p w14:paraId="1069457B" w14:textId="77777777" w:rsidR="00EC16A7" w:rsidRPr="0091023F" w:rsidRDefault="00EC16A7" w:rsidP="00EC16A7">
      <w:pPr>
        <w:tabs>
          <w:tab w:val="left" w:pos="360"/>
          <w:tab w:val="left" w:pos="425"/>
          <w:tab w:val="left" w:pos="567"/>
        </w:tabs>
        <w:jc w:val="both"/>
        <w:rPr>
          <w:rFonts w:ascii="Arial" w:hAnsi="Arial" w:cs="Arial"/>
          <w:sz w:val="24"/>
          <w:szCs w:val="24"/>
          <w:lang w:eastAsia="es-ES"/>
        </w:rPr>
      </w:pPr>
    </w:p>
    <w:p w14:paraId="319B2D51" w14:textId="77777777" w:rsidR="00EC16A7" w:rsidRPr="0091023F" w:rsidRDefault="00EC16A7" w:rsidP="002D3D23">
      <w:pPr>
        <w:numPr>
          <w:ilvl w:val="0"/>
          <w:numId w:val="10"/>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 xml:space="preserve">Mobiliario y equipo para atender a las personas usuarias (externas e internas), en cuanto a servicios de apoyo y ayudas técnicas, como sillas de ruedas, muletas, camillas, andaderas, entre otros, en atención a la Ley </w:t>
      </w:r>
      <w:r w:rsidR="00D94FB2" w:rsidRPr="0091023F">
        <w:rPr>
          <w:rFonts w:ascii="Arial" w:hAnsi="Arial" w:cs="Arial"/>
          <w:sz w:val="24"/>
          <w:szCs w:val="24"/>
          <w:lang w:val="es-ES" w:eastAsia="es-ES"/>
        </w:rPr>
        <w:t>N°</w:t>
      </w:r>
      <w:r w:rsidRPr="0091023F">
        <w:rPr>
          <w:rFonts w:ascii="Arial" w:hAnsi="Arial" w:cs="Arial"/>
          <w:sz w:val="24"/>
          <w:szCs w:val="24"/>
          <w:lang w:val="es-ES" w:eastAsia="es-ES"/>
        </w:rPr>
        <w:t>7600 y a los programas de atención de emergencias.</w:t>
      </w:r>
    </w:p>
    <w:p w14:paraId="292647A8" w14:textId="77777777" w:rsidR="00EC16A7" w:rsidRPr="0091023F" w:rsidRDefault="00EC16A7" w:rsidP="002D3D23">
      <w:pPr>
        <w:numPr>
          <w:ilvl w:val="0"/>
          <w:numId w:val="10"/>
        </w:numPr>
        <w:tabs>
          <w:tab w:val="left" w:pos="360"/>
          <w:tab w:val="left" w:pos="851"/>
        </w:tabs>
        <w:suppressAutoHyphens w:val="0"/>
        <w:autoSpaceDE w:val="0"/>
        <w:autoSpaceDN w:val="0"/>
        <w:adjustRightInd w:val="0"/>
        <w:jc w:val="both"/>
        <w:rPr>
          <w:rFonts w:ascii="Arial" w:hAnsi="Arial" w:cs="Arial"/>
          <w:sz w:val="24"/>
          <w:szCs w:val="24"/>
        </w:rPr>
      </w:pPr>
      <w:r w:rsidRPr="0091023F">
        <w:rPr>
          <w:rFonts w:ascii="Arial" w:hAnsi="Arial" w:cs="Arial"/>
          <w:sz w:val="24"/>
          <w:szCs w:val="24"/>
          <w:lang w:val="es-ES" w:eastAsia="es-ES"/>
        </w:rPr>
        <w:lastRenderedPageBreak/>
        <w:t>Adquisición de vacunas que serán empleadas en las diferentes oficinas que cuenten con clases de puesto de riesgo (personas custodias, algunas clases de puesto de servicios generales), ya sea para actualización de esquemas de vacunación o campañas internas.</w:t>
      </w:r>
    </w:p>
    <w:p w14:paraId="3C97B998" w14:textId="77777777" w:rsidR="00EC16A7" w:rsidRPr="0091023F" w:rsidRDefault="00EC16A7" w:rsidP="00EC16A7">
      <w:pPr>
        <w:tabs>
          <w:tab w:val="left" w:pos="360"/>
          <w:tab w:val="left" w:pos="851"/>
        </w:tabs>
        <w:suppressAutoHyphens w:val="0"/>
        <w:autoSpaceDE w:val="0"/>
        <w:autoSpaceDN w:val="0"/>
        <w:adjustRightInd w:val="0"/>
        <w:jc w:val="both"/>
        <w:rPr>
          <w:rFonts w:ascii="Arial" w:hAnsi="Arial" w:cs="Arial"/>
          <w:b/>
          <w:bCs/>
          <w:sz w:val="24"/>
          <w:szCs w:val="24"/>
        </w:rPr>
      </w:pPr>
    </w:p>
    <w:p w14:paraId="23B7D396" w14:textId="77777777" w:rsidR="00EC16A7" w:rsidRPr="0091023F" w:rsidRDefault="00EC16A7" w:rsidP="00EC16A7">
      <w:p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91023F">
        <w:rPr>
          <w:rFonts w:ascii="Arial" w:hAnsi="Arial" w:cs="Arial"/>
          <w:sz w:val="24"/>
          <w:szCs w:val="24"/>
          <w:lang w:val="es-ES" w:eastAsia="es-ES"/>
        </w:rPr>
        <w:t>Las consultas y solicitudes se deben dirigir a la Administración de los Servicios de Salud de la Dirección de Gestión Humana</w:t>
      </w:r>
      <w:r w:rsidR="00F33AFD" w:rsidRPr="0091023F">
        <w:rPr>
          <w:rFonts w:ascii="Arial" w:hAnsi="Arial" w:cs="Arial"/>
          <w:sz w:val="24"/>
          <w:szCs w:val="24"/>
          <w:lang w:val="es-ES" w:eastAsia="es-ES"/>
        </w:rPr>
        <w:t xml:space="preserve"> con Hannia Ramírez Picado</w:t>
      </w:r>
      <w:r w:rsidR="0068690D" w:rsidRPr="0091023F">
        <w:rPr>
          <w:rFonts w:ascii="Arial" w:hAnsi="Arial" w:cs="Arial"/>
          <w:sz w:val="24"/>
          <w:szCs w:val="24"/>
          <w:lang w:val="es-ES" w:eastAsia="es-ES"/>
        </w:rPr>
        <w:t>.</w:t>
      </w:r>
      <w:r w:rsidR="00F33AFD" w:rsidRPr="0091023F">
        <w:rPr>
          <w:rFonts w:ascii="Arial" w:hAnsi="Arial" w:cs="Arial"/>
          <w:sz w:val="24"/>
          <w:szCs w:val="24"/>
          <w:lang w:val="es-ES" w:eastAsia="es-ES"/>
        </w:rPr>
        <w:t xml:space="preserve"> </w:t>
      </w:r>
    </w:p>
    <w:p w14:paraId="5E3CF363" w14:textId="77777777" w:rsidR="002334EC" w:rsidRPr="0091023F" w:rsidRDefault="002334EC" w:rsidP="00467077">
      <w:pPr>
        <w:tabs>
          <w:tab w:val="left" w:pos="360"/>
          <w:tab w:val="left" w:pos="851"/>
        </w:tabs>
        <w:suppressAutoHyphens w:val="0"/>
        <w:autoSpaceDE w:val="0"/>
        <w:autoSpaceDN w:val="0"/>
        <w:adjustRightInd w:val="0"/>
        <w:ind w:left="720"/>
        <w:jc w:val="both"/>
        <w:rPr>
          <w:rFonts w:ascii="Arial" w:hAnsi="Arial" w:cs="Arial"/>
          <w:color w:val="C00000"/>
          <w:sz w:val="24"/>
          <w:szCs w:val="24"/>
          <w:lang w:val="es-ES" w:eastAsia="es-ES"/>
        </w:rPr>
      </w:pPr>
    </w:p>
    <w:p w14:paraId="63520B42" w14:textId="77777777" w:rsidR="00453ABD" w:rsidRPr="0091023F" w:rsidRDefault="00453ABD" w:rsidP="00454F79">
      <w:pPr>
        <w:tabs>
          <w:tab w:val="left" w:pos="360"/>
          <w:tab w:val="left" w:pos="425"/>
          <w:tab w:val="left" w:pos="567"/>
        </w:tabs>
        <w:jc w:val="both"/>
        <w:rPr>
          <w:rFonts w:ascii="Arial" w:hAnsi="Arial" w:cs="Arial"/>
          <w:b/>
          <w:bCs/>
          <w:color w:val="538135" w:themeColor="accent6" w:themeShade="BF"/>
          <w:sz w:val="24"/>
          <w:szCs w:val="24"/>
        </w:rPr>
      </w:pPr>
    </w:p>
    <w:p w14:paraId="5D86CB33" w14:textId="77777777" w:rsidR="00967E7E" w:rsidRPr="0091023F" w:rsidRDefault="0046016A" w:rsidP="002D3D23">
      <w:pPr>
        <w:pStyle w:val="Ttulo2"/>
        <w:numPr>
          <w:ilvl w:val="1"/>
          <w:numId w:val="5"/>
        </w:numPr>
        <w:tabs>
          <w:tab w:val="clear" w:pos="576"/>
          <w:tab w:val="num" w:pos="284"/>
        </w:tabs>
        <w:rPr>
          <w:rFonts w:ascii="Arial" w:hAnsi="Arial" w:cs="Arial"/>
          <w:b/>
          <w:color w:val="538135" w:themeColor="accent6" w:themeShade="BF"/>
          <w:sz w:val="24"/>
        </w:rPr>
      </w:pPr>
      <w:bookmarkStart w:id="65" w:name="_Toc528045424"/>
      <w:bookmarkStart w:id="66" w:name="_Toc89346194"/>
      <w:r w:rsidRPr="0091023F">
        <w:rPr>
          <w:rFonts w:ascii="Arial" w:hAnsi="Arial" w:cs="Arial"/>
          <w:b/>
          <w:color w:val="538135" w:themeColor="accent6" w:themeShade="BF"/>
          <w:sz w:val="24"/>
        </w:rPr>
        <w:t xml:space="preserve">Creación de Plazas </w:t>
      </w:r>
      <w:r w:rsidR="00181B5B" w:rsidRPr="0091023F">
        <w:rPr>
          <w:rFonts w:ascii="Arial" w:hAnsi="Arial" w:cs="Arial"/>
          <w:b/>
          <w:color w:val="538135" w:themeColor="accent6" w:themeShade="BF"/>
          <w:sz w:val="24"/>
        </w:rPr>
        <w:t>202</w:t>
      </w:r>
      <w:bookmarkEnd w:id="65"/>
      <w:bookmarkEnd w:id="66"/>
      <w:r w:rsidR="00FC3AA6" w:rsidRPr="0091023F">
        <w:rPr>
          <w:rFonts w:ascii="Arial" w:hAnsi="Arial" w:cs="Arial"/>
          <w:b/>
          <w:color w:val="538135" w:themeColor="accent6" w:themeShade="BF"/>
          <w:sz w:val="24"/>
          <w:lang w:val="es-ES"/>
        </w:rPr>
        <w:t>4</w:t>
      </w:r>
    </w:p>
    <w:p w14:paraId="172E56C5" w14:textId="77777777" w:rsidR="0077446B" w:rsidRPr="0091023F" w:rsidRDefault="0077446B" w:rsidP="0077446B">
      <w:pPr>
        <w:jc w:val="both"/>
        <w:rPr>
          <w:rFonts w:ascii="Arial" w:hAnsi="Arial" w:cs="Arial"/>
          <w:color w:val="C00000"/>
          <w:sz w:val="24"/>
          <w:szCs w:val="24"/>
        </w:rPr>
      </w:pPr>
    </w:p>
    <w:p w14:paraId="67C384FA" w14:textId="77777777" w:rsidR="008D1F86" w:rsidRPr="0091023F" w:rsidRDefault="0077446B" w:rsidP="00A31230">
      <w:pPr>
        <w:numPr>
          <w:ilvl w:val="0"/>
          <w:numId w:val="28"/>
        </w:numPr>
        <w:tabs>
          <w:tab w:val="left" w:pos="284"/>
          <w:tab w:val="left" w:pos="567"/>
        </w:tabs>
        <w:ind w:left="0" w:firstLine="0"/>
        <w:jc w:val="both"/>
        <w:rPr>
          <w:rFonts w:ascii="Arial" w:hAnsi="Arial" w:cs="Arial"/>
          <w:sz w:val="24"/>
          <w:szCs w:val="24"/>
        </w:rPr>
      </w:pPr>
      <w:r w:rsidRPr="0091023F">
        <w:rPr>
          <w:rFonts w:ascii="Arial" w:hAnsi="Arial" w:cs="Arial"/>
          <w:sz w:val="24"/>
          <w:szCs w:val="24"/>
        </w:rPr>
        <w:t>En lo que respecta a la creación de plazas, la Corte Plena aprobó</w:t>
      </w:r>
      <w:r w:rsidR="00186E03" w:rsidRPr="0091023F">
        <w:rPr>
          <w:rFonts w:ascii="Arial" w:hAnsi="Arial" w:cs="Arial"/>
          <w:sz w:val="24"/>
          <w:szCs w:val="24"/>
        </w:rPr>
        <w:t xml:space="preserve"> </w:t>
      </w:r>
      <w:r w:rsidR="008D1F86" w:rsidRPr="0091023F">
        <w:rPr>
          <w:rFonts w:ascii="Arial" w:hAnsi="Arial" w:cs="Arial"/>
          <w:sz w:val="24"/>
          <w:szCs w:val="24"/>
        </w:rPr>
        <w:t xml:space="preserve">en sesión </w:t>
      </w:r>
      <w:r w:rsidR="00ED3D92" w:rsidRPr="0091023F">
        <w:rPr>
          <w:rFonts w:ascii="Arial" w:hAnsi="Arial" w:cs="Arial"/>
          <w:sz w:val="24"/>
          <w:szCs w:val="24"/>
        </w:rPr>
        <w:t>N°</w:t>
      </w:r>
      <w:r w:rsidR="008D1F86" w:rsidRPr="0091023F">
        <w:rPr>
          <w:rFonts w:ascii="Arial" w:hAnsi="Arial" w:cs="Arial"/>
          <w:sz w:val="24"/>
          <w:szCs w:val="24"/>
        </w:rPr>
        <w:t xml:space="preserve">54-2019 del 18 de diciembre de 2019, artículo único, no crear plazas nuevas y valorar únicamente la condición y continuidad de las plazas extraordinarias existentes. </w:t>
      </w:r>
    </w:p>
    <w:p w14:paraId="52D15A9D" w14:textId="77777777" w:rsidR="007C5709" w:rsidRPr="0091023F" w:rsidRDefault="007C5709" w:rsidP="00FC3BA6">
      <w:pPr>
        <w:jc w:val="both"/>
        <w:rPr>
          <w:rFonts w:ascii="Arial" w:hAnsi="Arial" w:cs="Arial"/>
          <w:color w:val="C00000"/>
          <w:sz w:val="24"/>
          <w:szCs w:val="24"/>
        </w:rPr>
      </w:pPr>
    </w:p>
    <w:p w14:paraId="448E132D" w14:textId="77777777" w:rsidR="00FC5328" w:rsidRPr="0091023F" w:rsidRDefault="00967E7E" w:rsidP="00A31230">
      <w:pPr>
        <w:numPr>
          <w:ilvl w:val="0"/>
          <w:numId w:val="28"/>
        </w:numPr>
        <w:tabs>
          <w:tab w:val="left" w:pos="284"/>
          <w:tab w:val="left" w:pos="567"/>
        </w:tabs>
        <w:ind w:left="0" w:firstLine="0"/>
        <w:jc w:val="both"/>
        <w:rPr>
          <w:rFonts w:ascii="Arial" w:hAnsi="Arial" w:cs="Arial"/>
          <w:sz w:val="24"/>
          <w:szCs w:val="24"/>
        </w:rPr>
      </w:pPr>
      <w:r w:rsidRPr="0091023F">
        <w:rPr>
          <w:rFonts w:ascii="Arial" w:hAnsi="Arial" w:cs="Arial"/>
          <w:sz w:val="24"/>
          <w:szCs w:val="24"/>
        </w:rPr>
        <w:t>La Dirección de Planificación estudiará las estructuras administrativas de los diferentes programas para determinar si desarrollan labores duplicadas o paralelas y redistribuir el recurso.</w:t>
      </w:r>
    </w:p>
    <w:p w14:paraId="19826C88" w14:textId="77777777" w:rsidR="00453ABD" w:rsidRPr="0091023F" w:rsidRDefault="00453ABD" w:rsidP="00453ABD">
      <w:pPr>
        <w:pStyle w:val="Prrafodelista"/>
        <w:rPr>
          <w:rFonts w:ascii="Arial" w:hAnsi="Arial" w:cs="Arial"/>
          <w:sz w:val="24"/>
          <w:szCs w:val="24"/>
        </w:rPr>
      </w:pPr>
    </w:p>
    <w:p w14:paraId="3B8A6650" w14:textId="77777777" w:rsidR="0052329A" w:rsidRPr="0091023F" w:rsidRDefault="00967E7E" w:rsidP="00A31230">
      <w:pPr>
        <w:numPr>
          <w:ilvl w:val="0"/>
          <w:numId w:val="28"/>
        </w:numPr>
        <w:tabs>
          <w:tab w:val="num" w:pos="567"/>
        </w:tabs>
        <w:ind w:left="0" w:firstLine="0"/>
        <w:jc w:val="both"/>
        <w:rPr>
          <w:rFonts w:ascii="Arial" w:hAnsi="Arial" w:cs="Arial"/>
          <w:sz w:val="24"/>
          <w:szCs w:val="24"/>
        </w:rPr>
      </w:pPr>
      <w:r w:rsidRPr="0091023F">
        <w:rPr>
          <w:rFonts w:ascii="Arial" w:hAnsi="Arial" w:cs="Arial"/>
          <w:sz w:val="24"/>
          <w:szCs w:val="24"/>
        </w:rPr>
        <w:t>La Dirección de Planificación se abocará a realizar estudios donde potenciará la reorganización y el rediseño de los procesos para estandarizarlos.   En los estudios de reorganización, implementará modelos eficientes, que faciliten la toma de decisiones; lejos de contemplar la creación de nuevas plazas, se harán propuestas con las existentes y se identificarán los recursos ociosos para trasladarlos a áreas de trabajo donde se requieran. De igual manera, el personal de los despachos propiciará nuevas formas de organización y buenas prácticas de gestión.</w:t>
      </w:r>
    </w:p>
    <w:p w14:paraId="4783DAC9" w14:textId="77777777" w:rsidR="0077505A" w:rsidRPr="0091023F" w:rsidRDefault="0077505A" w:rsidP="0077446B">
      <w:pPr>
        <w:tabs>
          <w:tab w:val="left" w:pos="0"/>
        </w:tabs>
        <w:jc w:val="both"/>
        <w:rPr>
          <w:rFonts w:ascii="Arial" w:hAnsi="Arial" w:cs="Arial"/>
          <w:color w:val="538135" w:themeColor="accent6" w:themeShade="BF"/>
          <w:sz w:val="26"/>
          <w:szCs w:val="26"/>
        </w:rPr>
      </w:pPr>
      <w:bookmarkStart w:id="67" w:name="_Hlk51570643"/>
    </w:p>
    <w:p w14:paraId="286D350D" w14:textId="77777777" w:rsidR="00C462AF" w:rsidRPr="0091023F" w:rsidRDefault="0046016A" w:rsidP="002D3D23">
      <w:pPr>
        <w:pStyle w:val="Ttulo2"/>
        <w:numPr>
          <w:ilvl w:val="1"/>
          <w:numId w:val="5"/>
        </w:numPr>
        <w:tabs>
          <w:tab w:val="clear" w:pos="576"/>
          <w:tab w:val="num" w:pos="284"/>
        </w:tabs>
        <w:rPr>
          <w:rFonts w:ascii="Arial" w:hAnsi="Arial" w:cs="Arial"/>
          <w:b/>
          <w:color w:val="538135" w:themeColor="accent6" w:themeShade="BF"/>
          <w:sz w:val="24"/>
        </w:rPr>
      </w:pPr>
      <w:bookmarkStart w:id="68" w:name="_Toc525220844"/>
      <w:bookmarkStart w:id="69" w:name="_Toc525221868"/>
      <w:bookmarkStart w:id="70" w:name="_Toc525220845"/>
      <w:bookmarkStart w:id="71" w:name="_Toc525221869"/>
      <w:bookmarkStart w:id="72" w:name="_Toc525220846"/>
      <w:bookmarkStart w:id="73" w:name="_Toc525221870"/>
      <w:bookmarkStart w:id="74" w:name="_Toc525220848"/>
      <w:bookmarkStart w:id="75" w:name="_Toc525221872"/>
      <w:bookmarkStart w:id="76" w:name="_Toc525220850"/>
      <w:bookmarkStart w:id="77" w:name="_Toc525221874"/>
      <w:bookmarkStart w:id="78" w:name="_Toc525220851"/>
      <w:bookmarkStart w:id="79" w:name="_Toc525221875"/>
      <w:bookmarkStart w:id="80" w:name="_Toc525220852"/>
      <w:bookmarkStart w:id="81" w:name="_Toc525221876"/>
      <w:bookmarkStart w:id="82" w:name="_Toc525220861"/>
      <w:bookmarkStart w:id="83" w:name="_Toc525221885"/>
      <w:bookmarkStart w:id="84" w:name="_Toc525220863"/>
      <w:bookmarkStart w:id="85" w:name="_Toc525221887"/>
      <w:bookmarkStart w:id="86" w:name="_Toc525220864"/>
      <w:bookmarkStart w:id="87" w:name="_Toc525221888"/>
      <w:bookmarkStart w:id="88" w:name="_Toc525220865"/>
      <w:bookmarkStart w:id="89" w:name="_Toc525221889"/>
      <w:bookmarkStart w:id="90" w:name="_Toc525220866"/>
      <w:bookmarkStart w:id="91" w:name="_Toc525221890"/>
      <w:bookmarkStart w:id="92" w:name="_Toc525220867"/>
      <w:bookmarkStart w:id="93" w:name="_Toc525221891"/>
      <w:bookmarkStart w:id="94" w:name="_Toc525220868"/>
      <w:bookmarkStart w:id="95" w:name="_Toc525221892"/>
      <w:bookmarkStart w:id="96" w:name="_Toc525220869"/>
      <w:bookmarkStart w:id="97" w:name="_Toc525221893"/>
      <w:bookmarkStart w:id="98" w:name="_Toc525220877"/>
      <w:bookmarkStart w:id="99" w:name="_Toc525221901"/>
      <w:bookmarkStart w:id="100" w:name="_Toc525220878"/>
      <w:bookmarkStart w:id="101" w:name="_Toc525221902"/>
      <w:bookmarkStart w:id="102" w:name="_Toc528045426"/>
      <w:bookmarkStart w:id="103" w:name="_Toc8934619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1023F">
        <w:rPr>
          <w:rFonts w:ascii="Arial" w:hAnsi="Arial" w:cs="Arial"/>
          <w:b/>
          <w:color w:val="538135" w:themeColor="accent6" w:themeShade="BF"/>
          <w:sz w:val="24"/>
        </w:rPr>
        <w:t xml:space="preserve">Plan Anual Operativo </w:t>
      </w:r>
      <w:r w:rsidR="00717E1C" w:rsidRPr="0091023F">
        <w:rPr>
          <w:rFonts w:ascii="Arial" w:hAnsi="Arial" w:cs="Arial"/>
          <w:b/>
          <w:color w:val="538135" w:themeColor="accent6" w:themeShade="BF"/>
          <w:sz w:val="24"/>
        </w:rPr>
        <w:t xml:space="preserve">(PAO) </w:t>
      </w:r>
      <w:r w:rsidR="005A1654" w:rsidRPr="0091023F">
        <w:rPr>
          <w:rFonts w:ascii="Arial" w:hAnsi="Arial" w:cs="Arial"/>
          <w:b/>
          <w:color w:val="538135" w:themeColor="accent6" w:themeShade="BF"/>
          <w:sz w:val="24"/>
        </w:rPr>
        <w:t>20</w:t>
      </w:r>
      <w:r w:rsidR="00FC1460" w:rsidRPr="0091023F">
        <w:rPr>
          <w:rFonts w:ascii="Arial" w:hAnsi="Arial" w:cs="Arial"/>
          <w:b/>
          <w:color w:val="538135" w:themeColor="accent6" w:themeShade="BF"/>
          <w:sz w:val="24"/>
        </w:rPr>
        <w:t>2</w:t>
      </w:r>
      <w:bookmarkEnd w:id="102"/>
      <w:r w:rsidR="004B049C" w:rsidRPr="0091023F">
        <w:rPr>
          <w:rFonts w:ascii="Arial" w:hAnsi="Arial" w:cs="Arial"/>
          <w:b/>
          <w:color w:val="538135" w:themeColor="accent6" w:themeShade="BF"/>
          <w:sz w:val="24"/>
          <w:lang w:val="es-ES"/>
        </w:rPr>
        <w:t>4</w:t>
      </w:r>
      <w:bookmarkEnd w:id="103"/>
    </w:p>
    <w:p w14:paraId="0098FA02" w14:textId="77777777" w:rsidR="00C75F99" w:rsidRPr="0091023F" w:rsidRDefault="00C75F99" w:rsidP="00FC3BA6">
      <w:pPr>
        <w:rPr>
          <w:rFonts w:ascii="Arial" w:hAnsi="Arial" w:cs="Arial"/>
          <w:strike/>
          <w:lang w:val="x-none"/>
        </w:rPr>
      </w:pPr>
    </w:p>
    <w:p w14:paraId="07BBE0BE" w14:textId="77777777" w:rsidR="00C75F99" w:rsidRPr="0091023F" w:rsidRDefault="00C75F99" w:rsidP="00A31230">
      <w:pPr>
        <w:numPr>
          <w:ilvl w:val="0"/>
          <w:numId w:val="28"/>
        </w:numPr>
        <w:tabs>
          <w:tab w:val="num" w:pos="709"/>
        </w:tabs>
        <w:suppressAutoHyphens w:val="0"/>
        <w:ind w:left="0" w:firstLine="0"/>
        <w:jc w:val="both"/>
        <w:rPr>
          <w:rFonts w:ascii="Arial" w:hAnsi="Arial" w:cs="Arial"/>
          <w:sz w:val="24"/>
          <w:szCs w:val="24"/>
          <w:lang w:eastAsia="en-US"/>
        </w:rPr>
      </w:pPr>
      <w:r w:rsidRPr="0091023F">
        <w:rPr>
          <w:rFonts w:ascii="Arial" w:hAnsi="Arial" w:cs="Arial"/>
          <w:sz w:val="24"/>
          <w:szCs w:val="24"/>
        </w:rPr>
        <w:t>Para la elaboración y entrega de los Planes Anuales Operativos para el periodo 202</w:t>
      </w:r>
      <w:r w:rsidR="004B049C" w:rsidRPr="0091023F">
        <w:rPr>
          <w:rFonts w:ascii="Arial" w:hAnsi="Arial" w:cs="Arial"/>
          <w:sz w:val="24"/>
          <w:szCs w:val="24"/>
        </w:rPr>
        <w:t>4</w:t>
      </w:r>
      <w:r w:rsidRPr="0091023F">
        <w:rPr>
          <w:rFonts w:ascii="Arial" w:hAnsi="Arial" w:cs="Arial"/>
          <w:sz w:val="24"/>
          <w:szCs w:val="24"/>
        </w:rPr>
        <w:t xml:space="preserve"> en el Sistema PAO, se deberán acatar las directrices que emitirá la Dirección de Planificación, mediante circular. De esta manera, el Sistema PAO se habilitará hasta el momento en que se haga la divulgación de la circular </w:t>
      </w:r>
      <w:r w:rsidR="00057436" w:rsidRPr="0091023F">
        <w:rPr>
          <w:rFonts w:ascii="Arial" w:hAnsi="Arial" w:cs="Arial"/>
          <w:sz w:val="24"/>
          <w:szCs w:val="24"/>
        </w:rPr>
        <w:t>indicada</w:t>
      </w:r>
      <w:r w:rsidRPr="0091023F">
        <w:rPr>
          <w:rFonts w:ascii="Arial" w:hAnsi="Arial" w:cs="Arial"/>
          <w:sz w:val="24"/>
          <w:szCs w:val="24"/>
        </w:rPr>
        <w:t xml:space="preserve">. </w:t>
      </w:r>
    </w:p>
    <w:p w14:paraId="4DA98D79" w14:textId="77777777" w:rsidR="00C75F99" w:rsidRPr="00CA011B" w:rsidRDefault="00C75F99" w:rsidP="00164CDD">
      <w:pPr>
        <w:pStyle w:val="Prrafodelista"/>
        <w:rPr>
          <w:rFonts w:ascii="Arial" w:hAnsi="Arial" w:cs="Arial"/>
          <w:sz w:val="24"/>
          <w:szCs w:val="24"/>
          <w:lang w:eastAsia="en-US"/>
        </w:rPr>
      </w:pPr>
    </w:p>
    <w:p w14:paraId="7CA545FD" w14:textId="77777777" w:rsidR="00F81B2E" w:rsidRPr="0091023F" w:rsidRDefault="00F81B2E" w:rsidP="00A31230">
      <w:pPr>
        <w:numPr>
          <w:ilvl w:val="0"/>
          <w:numId w:val="28"/>
        </w:numPr>
        <w:tabs>
          <w:tab w:val="num" w:pos="709"/>
        </w:tabs>
        <w:suppressAutoHyphens w:val="0"/>
        <w:ind w:left="0" w:firstLine="0"/>
        <w:jc w:val="both"/>
        <w:rPr>
          <w:rFonts w:ascii="Arial" w:hAnsi="Arial" w:cs="Arial"/>
          <w:color w:val="C00000"/>
          <w:sz w:val="24"/>
          <w:szCs w:val="24"/>
          <w:lang w:eastAsia="en-US"/>
        </w:rPr>
      </w:pPr>
      <w:r w:rsidRPr="0091023F">
        <w:rPr>
          <w:rFonts w:ascii="Arial" w:hAnsi="Arial" w:cs="Arial"/>
          <w:sz w:val="24"/>
          <w:szCs w:val="24"/>
        </w:rPr>
        <w:t>Los programas 928 Organismo de Investigación Judicial, 929 Ministerio Público, 930 Defensa Pública</w:t>
      </w:r>
      <w:r w:rsidR="00DD4A18" w:rsidRPr="0091023F">
        <w:rPr>
          <w:rFonts w:ascii="Arial" w:hAnsi="Arial" w:cs="Arial"/>
          <w:sz w:val="24"/>
          <w:szCs w:val="24"/>
        </w:rPr>
        <w:t>,</w:t>
      </w:r>
      <w:r w:rsidRPr="0091023F">
        <w:rPr>
          <w:rFonts w:ascii="Arial" w:hAnsi="Arial" w:cs="Arial"/>
          <w:sz w:val="24"/>
          <w:szCs w:val="24"/>
        </w:rPr>
        <w:t xml:space="preserve"> 950 Servicio de Atención y Protección de Víctimas y Testigos</w:t>
      </w:r>
      <w:r w:rsidR="00DD4A18" w:rsidRPr="0091023F">
        <w:rPr>
          <w:rFonts w:ascii="Arial" w:hAnsi="Arial" w:cs="Arial"/>
          <w:sz w:val="24"/>
          <w:szCs w:val="24"/>
        </w:rPr>
        <w:t xml:space="preserve"> y 951 Administración del Fondo de Jubilaciones y Pensiones del Poder Judicial</w:t>
      </w:r>
      <w:r w:rsidRPr="0091023F">
        <w:rPr>
          <w:rFonts w:ascii="Arial" w:hAnsi="Arial" w:cs="Arial"/>
          <w:sz w:val="24"/>
          <w:szCs w:val="24"/>
        </w:rPr>
        <w:t xml:space="preserve">, deben presentar </w:t>
      </w:r>
      <w:r w:rsidR="00057436" w:rsidRPr="0091023F">
        <w:rPr>
          <w:rFonts w:ascii="Arial" w:hAnsi="Arial" w:cs="Arial"/>
          <w:sz w:val="24"/>
          <w:szCs w:val="24"/>
        </w:rPr>
        <w:t xml:space="preserve">además </w:t>
      </w:r>
      <w:r w:rsidRPr="0091023F">
        <w:rPr>
          <w:rFonts w:ascii="Arial" w:hAnsi="Arial" w:cs="Arial"/>
          <w:sz w:val="24"/>
          <w:szCs w:val="24"/>
        </w:rPr>
        <w:t>la información en l</w:t>
      </w:r>
      <w:r w:rsidR="000243C3" w:rsidRPr="0091023F">
        <w:rPr>
          <w:rFonts w:ascii="Arial" w:hAnsi="Arial" w:cs="Arial"/>
          <w:sz w:val="24"/>
          <w:szCs w:val="24"/>
        </w:rPr>
        <w:t>a</w:t>
      </w:r>
      <w:r w:rsidRPr="0091023F">
        <w:rPr>
          <w:rFonts w:ascii="Arial" w:hAnsi="Arial" w:cs="Arial"/>
          <w:sz w:val="24"/>
          <w:szCs w:val="24"/>
        </w:rPr>
        <w:t xml:space="preserve"> </w:t>
      </w:r>
      <w:r w:rsidR="000243C3" w:rsidRPr="0091023F">
        <w:rPr>
          <w:rFonts w:ascii="Arial" w:hAnsi="Arial" w:cs="Arial"/>
          <w:sz w:val="24"/>
          <w:szCs w:val="24"/>
        </w:rPr>
        <w:t>fórmula</w:t>
      </w:r>
      <w:r w:rsidRPr="0091023F">
        <w:rPr>
          <w:rFonts w:ascii="Arial" w:hAnsi="Arial" w:cs="Arial"/>
          <w:sz w:val="24"/>
          <w:szCs w:val="24"/>
        </w:rPr>
        <w:t xml:space="preserve"> que para los efectos solicita el Ministerio de Hacienda</w:t>
      </w:r>
      <w:r w:rsidR="00C34C45" w:rsidRPr="0091023F">
        <w:rPr>
          <w:rFonts w:ascii="Arial" w:hAnsi="Arial" w:cs="Arial"/>
          <w:sz w:val="24"/>
          <w:szCs w:val="24"/>
        </w:rPr>
        <w:t>,</w:t>
      </w:r>
      <w:r w:rsidR="000243C3" w:rsidRPr="0091023F">
        <w:rPr>
          <w:rFonts w:ascii="Arial" w:hAnsi="Arial" w:cs="Arial"/>
          <w:sz w:val="24"/>
          <w:szCs w:val="24"/>
        </w:rPr>
        <w:t xml:space="preserve"> denominada </w:t>
      </w:r>
      <w:r w:rsidR="000243C3" w:rsidRPr="0091023F">
        <w:rPr>
          <w:rFonts w:ascii="Arial" w:hAnsi="Arial" w:cs="Arial"/>
          <w:b/>
          <w:sz w:val="24"/>
          <w:szCs w:val="24"/>
        </w:rPr>
        <w:t xml:space="preserve">“Información </w:t>
      </w:r>
      <w:r w:rsidR="00F46466" w:rsidRPr="0091023F">
        <w:rPr>
          <w:rFonts w:ascii="Arial" w:hAnsi="Arial" w:cs="Arial"/>
          <w:b/>
          <w:sz w:val="24"/>
          <w:szCs w:val="24"/>
        </w:rPr>
        <w:t>G</w:t>
      </w:r>
      <w:r w:rsidR="000243C3" w:rsidRPr="0091023F">
        <w:rPr>
          <w:rFonts w:ascii="Arial" w:hAnsi="Arial" w:cs="Arial"/>
          <w:b/>
          <w:sz w:val="24"/>
          <w:szCs w:val="24"/>
        </w:rPr>
        <w:t xml:space="preserve">eneral del </w:t>
      </w:r>
      <w:r w:rsidR="00F46466" w:rsidRPr="0091023F">
        <w:rPr>
          <w:rFonts w:ascii="Arial" w:hAnsi="Arial" w:cs="Arial"/>
          <w:b/>
          <w:sz w:val="24"/>
          <w:szCs w:val="24"/>
        </w:rPr>
        <w:t>P</w:t>
      </w:r>
      <w:r w:rsidR="000243C3" w:rsidRPr="0091023F">
        <w:rPr>
          <w:rFonts w:ascii="Arial" w:hAnsi="Arial" w:cs="Arial"/>
          <w:b/>
          <w:sz w:val="24"/>
          <w:szCs w:val="24"/>
        </w:rPr>
        <w:t>rograma”</w:t>
      </w:r>
      <w:r w:rsidR="000243C3" w:rsidRPr="0091023F">
        <w:rPr>
          <w:rFonts w:ascii="Arial" w:hAnsi="Arial" w:cs="Arial"/>
          <w:sz w:val="24"/>
          <w:szCs w:val="24"/>
        </w:rPr>
        <w:t xml:space="preserve"> la cual se adjunta</w:t>
      </w:r>
      <w:r w:rsidRPr="0091023F">
        <w:rPr>
          <w:rFonts w:ascii="Arial" w:hAnsi="Arial" w:cs="Arial"/>
          <w:color w:val="C00000"/>
          <w:sz w:val="24"/>
          <w:szCs w:val="24"/>
        </w:rPr>
        <w:t xml:space="preserve">. </w:t>
      </w:r>
    </w:p>
    <w:p w14:paraId="6B7AFA23" w14:textId="77777777" w:rsidR="00F46466" w:rsidRPr="0091023F" w:rsidRDefault="00F46466" w:rsidP="00164CDD">
      <w:pPr>
        <w:pStyle w:val="Prrafodelista"/>
        <w:rPr>
          <w:rFonts w:ascii="Arial" w:hAnsi="Arial" w:cs="Arial"/>
          <w:color w:val="C00000"/>
          <w:sz w:val="24"/>
          <w:szCs w:val="24"/>
          <w:lang w:eastAsia="en-US"/>
        </w:rPr>
      </w:pPr>
    </w:p>
    <w:bookmarkStart w:id="104" w:name="_MON_1598944208"/>
    <w:bookmarkEnd w:id="104"/>
    <w:p w14:paraId="67DAFB09" w14:textId="77777777" w:rsidR="00F46466" w:rsidRPr="0091023F" w:rsidRDefault="00B13D97" w:rsidP="00164CDD">
      <w:pPr>
        <w:suppressAutoHyphens w:val="0"/>
        <w:jc w:val="center"/>
        <w:rPr>
          <w:rFonts w:ascii="Arial" w:hAnsi="Arial" w:cs="Arial"/>
          <w:color w:val="C00000"/>
          <w:sz w:val="24"/>
          <w:szCs w:val="24"/>
          <w:lang w:eastAsia="en-US"/>
        </w:rPr>
      </w:pPr>
      <w:r w:rsidRPr="0091023F">
        <w:rPr>
          <w:rFonts w:ascii="Arial" w:hAnsi="Arial" w:cs="Arial"/>
          <w:color w:val="C00000"/>
          <w:sz w:val="24"/>
          <w:szCs w:val="24"/>
          <w:lang w:eastAsia="en-US"/>
        </w:rPr>
        <w:object w:dxaOrig="2520" w:dyaOrig="1640" w14:anchorId="0BB72399">
          <v:shape id="_x0000_i1035" type="#_x0000_t75" style="width:75.45pt;height:49.55pt" o:ole="">
            <v:imagedata r:id="rId53" o:title=""/>
          </v:shape>
          <o:OLEObject Type="Embed" ProgID="Excel.Sheet.12" ShapeID="_x0000_i1035" DrawAspect="Icon" ObjectID="_1731927566" r:id="rId54"/>
        </w:object>
      </w:r>
    </w:p>
    <w:p w14:paraId="1CB25403" w14:textId="77777777" w:rsidR="007A5663" w:rsidRPr="0091023F" w:rsidRDefault="007A5663" w:rsidP="00164CDD">
      <w:pPr>
        <w:suppressAutoHyphens w:val="0"/>
        <w:jc w:val="both"/>
        <w:rPr>
          <w:rFonts w:ascii="Arial" w:hAnsi="Arial" w:cs="Arial"/>
          <w:color w:val="C00000"/>
          <w:sz w:val="24"/>
          <w:szCs w:val="24"/>
          <w:lang w:eastAsia="en-US"/>
        </w:rPr>
      </w:pPr>
    </w:p>
    <w:p w14:paraId="004DB941" w14:textId="77777777" w:rsidR="007A5663" w:rsidRPr="0091023F" w:rsidRDefault="007A5663" w:rsidP="00A31230">
      <w:pPr>
        <w:numPr>
          <w:ilvl w:val="0"/>
          <w:numId w:val="28"/>
        </w:numPr>
        <w:tabs>
          <w:tab w:val="num" w:pos="709"/>
        </w:tabs>
        <w:suppressAutoHyphens w:val="0"/>
        <w:ind w:left="0" w:firstLine="0"/>
        <w:jc w:val="both"/>
        <w:rPr>
          <w:rFonts w:ascii="Arial" w:hAnsi="Arial" w:cs="Arial"/>
          <w:sz w:val="24"/>
          <w:szCs w:val="24"/>
        </w:rPr>
      </w:pPr>
      <w:r w:rsidRPr="0091023F">
        <w:rPr>
          <w:rFonts w:ascii="Arial" w:hAnsi="Arial" w:cs="Arial"/>
          <w:sz w:val="24"/>
          <w:szCs w:val="24"/>
        </w:rPr>
        <w:lastRenderedPageBreak/>
        <w:t>A cada Centro de Responsabilidad le corresponde el control de los Planes Anuales Operativos de las oficinas a su cargo.  Cualquier otro órgano de control del Poder Judicial puede también tener acceso a esa información.</w:t>
      </w:r>
    </w:p>
    <w:p w14:paraId="40C8B500" w14:textId="77777777" w:rsidR="007A5663" w:rsidRPr="0091023F" w:rsidRDefault="007A5663" w:rsidP="00164CDD">
      <w:pPr>
        <w:suppressAutoHyphens w:val="0"/>
        <w:jc w:val="both"/>
        <w:rPr>
          <w:rFonts w:ascii="Arial" w:hAnsi="Arial" w:cs="Arial"/>
          <w:color w:val="C00000"/>
          <w:sz w:val="24"/>
          <w:szCs w:val="24"/>
        </w:rPr>
      </w:pPr>
    </w:p>
    <w:bookmarkEnd w:id="67"/>
    <w:p w14:paraId="6ED4984A" w14:textId="77777777" w:rsidR="00660A5E" w:rsidRPr="0091023F" w:rsidRDefault="00660A5E" w:rsidP="00660A5E">
      <w:pPr>
        <w:suppressAutoHyphens w:val="0"/>
        <w:jc w:val="both"/>
        <w:rPr>
          <w:rFonts w:ascii="Arial" w:hAnsi="Arial" w:cs="Arial"/>
          <w:sz w:val="24"/>
          <w:szCs w:val="24"/>
        </w:rPr>
      </w:pPr>
      <w:r w:rsidRPr="0091023F">
        <w:rPr>
          <w:rFonts w:ascii="Arial" w:hAnsi="Arial" w:cs="Arial"/>
          <w:sz w:val="24"/>
          <w:szCs w:val="24"/>
        </w:rPr>
        <w:t xml:space="preserve">En lo que respecta a las consultas sobre Plan Anual Operativo (PAO), diríjase al Subproceso de Planificación Estratégica de la Dirección de Planificación, al correo </w:t>
      </w:r>
      <w:r w:rsidR="00B83F92" w:rsidRPr="0091023F">
        <w:rPr>
          <w:rFonts w:ascii="Arial" w:hAnsi="Arial" w:cs="Arial"/>
          <w:sz w:val="24"/>
          <w:szCs w:val="24"/>
        </w:rPr>
        <w:t>o</w:t>
      </w:r>
      <w:r w:rsidRPr="0091023F">
        <w:rPr>
          <w:rFonts w:ascii="Arial" w:hAnsi="Arial" w:cs="Arial"/>
          <w:sz w:val="24"/>
          <w:szCs w:val="24"/>
        </w:rPr>
        <w:t xml:space="preserve"> vía Microsoft </w:t>
      </w:r>
      <w:proofErr w:type="spellStart"/>
      <w:r w:rsidRPr="0091023F">
        <w:rPr>
          <w:rFonts w:ascii="Arial" w:hAnsi="Arial" w:cs="Arial"/>
          <w:sz w:val="24"/>
          <w:szCs w:val="24"/>
        </w:rPr>
        <w:t>Teams</w:t>
      </w:r>
      <w:proofErr w:type="spellEnd"/>
      <w:r w:rsidRPr="0091023F">
        <w:rPr>
          <w:rFonts w:ascii="Arial" w:hAnsi="Arial" w:cs="Arial"/>
          <w:sz w:val="24"/>
          <w:szCs w:val="24"/>
        </w:rPr>
        <w:t xml:space="preserve"> a </w:t>
      </w:r>
      <w:hyperlink r:id="rId55" w:history="1">
        <w:r w:rsidR="00911847" w:rsidRPr="0091023F">
          <w:rPr>
            <w:rStyle w:val="Hipervnculo"/>
            <w:rFonts w:ascii="Arial" w:hAnsi="Arial" w:cs="Arial"/>
            <w:color w:val="auto"/>
            <w:sz w:val="24"/>
            <w:szCs w:val="24"/>
          </w:rPr>
          <w:t>dmadrigalq@poder-judicial.go.cr</w:t>
        </w:r>
      </w:hyperlink>
      <w:r w:rsidRPr="0091023F">
        <w:rPr>
          <w:rFonts w:ascii="Arial" w:hAnsi="Arial" w:cs="Arial"/>
          <w:sz w:val="24"/>
          <w:szCs w:val="24"/>
        </w:rPr>
        <w:t xml:space="preserve">,  las extensiones 01-4457 y 01-3462. </w:t>
      </w:r>
    </w:p>
    <w:p w14:paraId="6CE34E8F" w14:textId="77777777" w:rsidR="00974F4A" w:rsidRPr="0091023F" w:rsidRDefault="00974F4A" w:rsidP="00974F4A">
      <w:pPr>
        <w:suppressAutoHyphens w:val="0"/>
        <w:jc w:val="both"/>
        <w:rPr>
          <w:rFonts w:ascii="Arial" w:hAnsi="Arial" w:cs="Arial"/>
          <w:color w:val="C00000"/>
          <w:sz w:val="24"/>
          <w:szCs w:val="24"/>
        </w:rPr>
      </w:pPr>
    </w:p>
    <w:p w14:paraId="6749B191" w14:textId="77777777" w:rsidR="009740A5" w:rsidRPr="0091023F" w:rsidRDefault="00C67CC4" w:rsidP="009740A5">
      <w:pPr>
        <w:suppressAutoHyphens w:val="0"/>
        <w:jc w:val="both"/>
        <w:rPr>
          <w:rFonts w:ascii="Arial" w:hAnsi="Arial" w:cs="Arial"/>
          <w:sz w:val="24"/>
          <w:szCs w:val="24"/>
        </w:rPr>
      </w:pPr>
      <w:r w:rsidRPr="0091023F">
        <w:rPr>
          <w:rFonts w:ascii="Arial" w:hAnsi="Arial" w:cs="Arial"/>
          <w:sz w:val="24"/>
          <w:szCs w:val="24"/>
        </w:rPr>
        <w:t>Adicionalmente, c</w:t>
      </w:r>
      <w:r w:rsidR="009740A5" w:rsidRPr="0091023F">
        <w:rPr>
          <w:rFonts w:ascii="Arial" w:hAnsi="Arial" w:cs="Arial"/>
          <w:sz w:val="24"/>
          <w:szCs w:val="24"/>
        </w:rPr>
        <w:t>onforme la C</w:t>
      </w:r>
      <w:r w:rsidR="00A22A24" w:rsidRPr="0091023F">
        <w:rPr>
          <w:rFonts w:ascii="Arial" w:hAnsi="Arial" w:cs="Arial"/>
          <w:sz w:val="24"/>
          <w:szCs w:val="24"/>
        </w:rPr>
        <w:t xml:space="preserve">ircular </w:t>
      </w:r>
      <w:r w:rsidR="00EA5A04" w:rsidRPr="0091023F">
        <w:rPr>
          <w:rFonts w:ascii="Arial" w:hAnsi="Arial" w:cs="Arial"/>
          <w:sz w:val="24"/>
          <w:szCs w:val="24"/>
        </w:rPr>
        <w:t>N°</w:t>
      </w:r>
      <w:r w:rsidR="009740A5" w:rsidRPr="0091023F">
        <w:rPr>
          <w:rFonts w:ascii="Arial" w:hAnsi="Arial" w:cs="Arial"/>
          <w:sz w:val="24"/>
          <w:szCs w:val="24"/>
        </w:rPr>
        <w:t>59-17 de la Secretaría de la Corte, las instancias judiciales deberán incluir dentro de sus presupuestos anuales, acciones que promuevan el cumplimiento de los Objetivos de Desarrollo Sostenible, según sea el tema de su competencia.</w:t>
      </w:r>
    </w:p>
    <w:p w14:paraId="112DFDFE" w14:textId="77777777" w:rsidR="00660A5E" w:rsidRPr="0091023F" w:rsidRDefault="00660A5E" w:rsidP="00974F4A">
      <w:pPr>
        <w:suppressAutoHyphens w:val="0"/>
        <w:jc w:val="both"/>
        <w:rPr>
          <w:rFonts w:ascii="Arial" w:hAnsi="Arial" w:cs="Arial"/>
          <w:color w:val="C00000"/>
          <w:sz w:val="24"/>
          <w:szCs w:val="24"/>
        </w:rPr>
      </w:pPr>
    </w:p>
    <w:p w14:paraId="2C75A57C" w14:textId="77777777" w:rsidR="00AA6E1D" w:rsidRPr="00CA011B" w:rsidRDefault="00AA6E1D" w:rsidP="002D3D23">
      <w:pPr>
        <w:pStyle w:val="Ttulo2"/>
        <w:numPr>
          <w:ilvl w:val="1"/>
          <w:numId w:val="5"/>
        </w:numPr>
        <w:tabs>
          <w:tab w:val="clear" w:pos="576"/>
          <w:tab w:val="num" w:pos="284"/>
        </w:tabs>
        <w:ind w:left="0" w:firstLine="0"/>
        <w:jc w:val="both"/>
        <w:rPr>
          <w:rFonts w:ascii="Arial" w:hAnsi="Arial" w:cs="Arial"/>
          <w:b/>
          <w:color w:val="538135" w:themeColor="accent6" w:themeShade="BF"/>
          <w:sz w:val="24"/>
        </w:rPr>
      </w:pPr>
      <w:bookmarkStart w:id="105" w:name="_Toc89346196"/>
      <w:r w:rsidRPr="00CA011B">
        <w:rPr>
          <w:rFonts w:ascii="Arial" w:hAnsi="Arial" w:cs="Arial"/>
          <w:b/>
          <w:color w:val="538135" w:themeColor="accent6" w:themeShade="BF"/>
          <w:sz w:val="24"/>
        </w:rPr>
        <w:t xml:space="preserve">Lineamientos </w:t>
      </w:r>
      <w:r w:rsidR="00660A5E" w:rsidRPr="00CA011B">
        <w:rPr>
          <w:rFonts w:ascii="Arial" w:hAnsi="Arial" w:cs="Arial"/>
          <w:b/>
          <w:color w:val="538135" w:themeColor="accent6" w:themeShade="BF"/>
          <w:sz w:val="24"/>
        </w:rPr>
        <w:t xml:space="preserve">de </w:t>
      </w:r>
      <w:r w:rsidR="00F45695" w:rsidRPr="00CA011B">
        <w:rPr>
          <w:rFonts w:ascii="Arial" w:hAnsi="Arial" w:cs="Arial"/>
          <w:b/>
          <w:color w:val="538135" w:themeColor="accent6" w:themeShade="BF"/>
          <w:sz w:val="24"/>
        </w:rPr>
        <w:t>S</w:t>
      </w:r>
      <w:r w:rsidR="00660A5E" w:rsidRPr="00CA011B">
        <w:rPr>
          <w:rFonts w:ascii="Arial" w:hAnsi="Arial" w:cs="Arial"/>
          <w:b/>
          <w:color w:val="538135" w:themeColor="accent6" w:themeShade="BF"/>
          <w:sz w:val="24"/>
        </w:rPr>
        <w:t xml:space="preserve">ostenibilidad </w:t>
      </w:r>
      <w:r w:rsidR="00F45695" w:rsidRPr="00CA011B">
        <w:rPr>
          <w:rFonts w:ascii="Arial" w:hAnsi="Arial" w:cs="Arial"/>
          <w:b/>
          <w:color w:val="538135" w:themeColor="accent6" w:themeShade="BF"/>
          <w:sz w:val="24"/>
        </w:rPr>
        <w:t>P</w:t>
      </w:r>
      <w:r w:rsidR="00660A5E" w:rsidRPr="00CA011B">
        <w:rPr>
          <w:rFonts w:ascii="Arial" w:hAnsi="Arial" w:cs="Arial"/>
          <w:b/>
          <w:color w:val="538135" w:themeColor="accent6" w:themeShade="BF"/>
          <w:sz w:val="24"/>
        </w:rPr>
        <w:t xml:space="preserve">resupuestaria </w:t>
      </w:r>
      <w:r w:rsidR="0063524D" w:rsidRPr="00CA011B">
        <w:rPr>
          <w:rFonts w:ascii="Arial" w:hAnsi="Arial" w:cs="Arial"/>
          <w:b/>
          <w:color w:val="538135" w:themeColor="accent6" w:themeShade="BF"/>
          <w:sz w:val="24"/>
        </w:rPr>
        <w:t>para Asegurar la Continuidad del Servicio</w:t>
      </w:r>
      <w:bookmarkEnd w:id="105"/>
    </w:p>
    <w:p w14:paraId="385A3FF8" w14:textId="77777777" w:rsidR="0063524D" w:rsidRPr="00CA011B" w:rsidRDefault="0063524D" w:rsidP="0063524D">
      <w:pPr>
        <w:rPr>
          <w:color w:val="C00000"/>
          <w:lang w:val="x-none"/>
        </w:rPr>
      </w:pPr>
    </w:p>
    <w:p w14:paraId="7954D03A" w14:textId="77777777" w:rsidR="00E0033E" w:rsidRPr="00A31230" w:rsidRDefault="00E0033E" w:rsidP="004D3089">
      <w:pPr>
        <w:suppressAutoHyphens w:val="0"/>
        <w:jc w:val="both"/>
        <w:rPr>
          <w:rFonts w:ascii="Arial" w:hAnsi="Arial" w:cs="Arial"/>
          <w:strike/>
          <w:color w:val="000000" w:themeColor="text1"/>
          <w:sz w:val="24"/>
          <w:szCs w:val="24"/>
        </w:rPr>
      </w:pPr>
      <w:r w:rsidRPr="00A31230">
        <w:rPr>
          <w:rFonts w:ascii="Arial" w:hAnsi="Arial" w:cs="Arial"/>
          <w:color w:val="000000" w:themeColor="text1"/>
          <w:sz w:val="24"/>
          <w:szCs w:val="24"/>
        </w:rPr>
        <w:t>Conforme lo</w:t>
      </w:r>
      <w:r w:rsidR="00477698" w:rsidRPr="00A31230">
        <w:rPr>
          <w:rFonts w:ascii="Arial" w:hAnsi="Arial" w:cs="Arial"/>
          <w:color w:val="000000" w:themeColor="text1"/>
          <w:sz w:val="24"/>
          <w:szCs w:val="24"/>
        </w:rPr>
        <w:t xml:space="preserve">s nuevos lineamentos </w:t>
      </w:r>
      <w:r w:rsidR="00081A4E" w:rsidRPr="00A31230">
        <w:rPr>
          <w:rFonts w:ascii="Arial" w:hAnsi="Arial" w:cs="Arial"/>
          <w:color w:val="000000" w:themeColor="text1"/>
          <w:sz w:val="24"/>
          <w:szCs w:val="24"/>
        </w:rPr>
        <w:t>institucionales se</w:t>
      </w:r>
      <w:r w:rsidR="00477698" w:rsidRPr="00A31230">
        <w:rPr>
          <w:rFonts w:ascii="Arial" w:hAnsi="Arial" w:cs="Arial"/>
          <w:color w:val="000000" w:themeColor="text1"/>
          <w:sz w:val="24"/>
          <w:szCs w:val="24"/>
        </w:rPr>
        <w:t xml:space="preserve"> </w:t>
      </w:r>
      <w:r w:rsidRPr="00A31230">
        <w:rPr>
          <w:rFonts w:ascii="Arial" w:hAnsi="Arial" w:cs="Arial"/>
          <w:color w:val="000000" w:themeColor="text1"/>
          <w:sz w:val="24"/>
          <w:szCs w:val="24"/>
        </w:rPr>
        <w:t>debe considerar:</w:t>
      </w:r>
      <w:r w:rsidR="000E1A60" w:rsidRPr="00A31230">
        <w:rPr>
          <w:rFonts w:ascii="Arial" w:hAnsi="Arial" w:cs="Arial"/>
          <w:color w:val="000000" w:themeColor="text1"/>
          <w:sz w:val="24"/>
          <w:szCs w:val="24"/>
        </w:rPr>
        <w:t xml:space="preserve"> </w:t>
      </w:r>
    </w:p>
    <w:p w14:paraId="45C537AF" w14:textId="77777777" w:rsidR="00AA6E1D" w:rsidRPr="00A31230" w:rsidRDefault="00AA6E1D" w:rsidP="00AA6E1D">
      <w:pPr>
        <w:suppressAutoHyphens w:val="0"/>
        <w:jc w:val="both"/>
        <w:rPr>
          <w:rFonts w:ascii="Arial" w:hAnsi="Arial" w:cs="Arial"/>
          <w:color w:val="000000" w:themeColor="text1"/>
          <w:sz w:val="24"/>
          <w:szCs w:val="24"/>
        </w:rPr>
      </w:pPr>
    </w:p>
    <w:p w14:paraId="39F5FCBB" w14:textId="77777777" w:rsidR="00AA6E1D" w:rsidRPr="00A31230" w:rsidRDefault="00AA6E1D" w:rsidP="00A31230">
      <w:pPr>
        <w:numPr>
          <w:ilvl w:val="0"/>
          <w:numId w:val="28"/>
        </w:numPr>
        <w:suppressAutoHyphens w:val="0"/>
        <w:ind w:left="0" w:firstLine="0"/>
        <w:jc w:val="both"/>
        <w:rPr>
          <w:rFonts w:ascii="Arial" w:hAnsi="Arial" w:cs="Arial"/>
          <w:color w:val="000000" w:themeColor="text1"/>
          <w:sz w:val="24"/>
          <w:szCs w:val="24"/>
        </w:rPr>
      </w:pPr>
      <w:r w:rsidRPr="00A31230">
        <w:rPr>
          <w:rFonts w:ascii="Arial" w:hAnsi="Arial" w:cs="Arial"/>
          <w:color w:val="000000" w:themeColor="text1"/>
          <w:sz w:val="24"/>
          <w:szCs w:val="24"/>
        </w:rPr>
        <w:t xml:space="preserve">Brindar prioridad en el proceso de elaboración del presupuesto institucional a la formulación de recursos suficientes, principalmente en las subpartidas 20102 Productos Farmacéuticos y Medicinales, 29902 Útiles y Materiales Médicos, Hospitalarios y de Investigación, 29905 Útiles y Materiales de Limpieza, 29906 Útiles y </w:t>
      </w:r>
      <w:r w:rsidR="00EA5FEC" w:rsidRPr="00A31230">
        <w:rPr>
          <w:rFonts w:ascii="Arial" w:hAnsi="Arial" w:cs="Arial"/>
          <w:color w:val="000000" w:themeColor="text1"/>
          <w:sz w:val="24"/>
          <w:szCs w:val="24"/>
        </w:rPr>
        <w:t>M</w:t>
      </w:r>
      <w:r w:rsidRPr="00A31230">
        <w:rPr>
          <w:rFonts w:ascii="Arial" w:hAnsi="Arial" w:cs="Arial"/>
          <w:color w:val="000000" w:themeColor="text1"/>
          <w:sz w:val="24"/>
          <w:szCs w:val="24"/>
        </w:rPr>
        <w:t xml:space="preserve">ateriales de </w:t>
      </w:r>
      <w:r w:rsidR="00EA5FEC" w:rsidRPr="00A31230">
        <w:rPr>
          <w:rFonts w:ascii="Arial" w:hAnsi="Arial" w:cs="Arial"/>
          <w:color w:val="000000" w:themeColor="text1"/>
          <w:sz w:val="24"/>
          <w:szCs w:val="24"/>
        </w:rPr>
        <w:t>R</w:t>
      </w:r>
      <w:r w:rsidRPr="00A31230">
        <w:rPr>
          <w:rFonts w:ascii="Arial" w:hAnsi="Arial" w:cs="Arial"/>
          <w:color w:val="000000" w:themeColor="text1"/>
          <w:sz w:val="24"/>
          <w:szCs w:val="24"/>
        </w:rPr>
        <w:t xml:space="preserve">esguardo y </w:t>
      </w:r>
      <w:r w:rsidR="00EA5FEC" w:rsidRPr="00A31230">
        <w:rPr>
          <w:rFonts w:ascii="Arial" w:hAnsi="Arial" w:cs="Arial"/>
          <w:color w:val="000000" w:themeColor="text1"/>
          <w:sz w:val="24"/>
          <w:szCs w:val="24"/>
        </w:rPr>
        <w:t>S</w:t>
      </w:r>
      <w:r w:rsidRPr="00A31230">
        <w:rPr>
          <w:rFonts w:ascii="Arial" w:hAnsi="Arial" w:cs="Arial"/>
          <w:color w:val="000000" w:themeColor="text1"/>
          <w:sz w:val="24"/>
          <w:szCs w:val="24"/>
        </w:rPr>
        <w:t>eguridad y 59903 Bienes Intangibles (para adquisición de licencias)</w:t>
      </w:r>
      <w:r w:rsidR="00B33879" w:rsidRPr="00A31230">
        <w:rPr>
          <w:rFonts w:ascii="Arial" w:hAnsi="Arial" w:cs="Arial"/>
          <w:color w:val="000000" w:themeColor="text1"/>
          <w:sz w:val="24"/>
          <w:szCs w:val="24"/>
        </w:rPr>
        <w:t xml:space="preserve"> de conformidad con los nuevos lineamientos institucionales aprobados por la jerarquía institucional</w:t>
      </w:r>
    </w:p>
    <w:p w14:paraId="2CED68B4" w14:textId="77777777" w:rsidR="00AA6E1D" w:rsidRPr="00A31230" w:rsidRDefault="00AA6E1D" w:rsidP="00AA6E1D">
      <w:pPr>
        <w:suppressAutoHyphens w:val="0"/>
        <w:jc w:val="both"/>
        <w:rPr>
          <w:rFonts w:ascii="Arial" w:hAnsi="Arial" w:cs="Arial"/>
          <w:color w:val="000000" w:themeColor="text1"/>
          <w:sz w:val="24"/>
          <w:szCs w:val="24"/>
        </w:rPr>
      </w:pPr>
    </w:p>
    <w:p w14:paraId="2AD681E8" w14:textId="77777777" w:rsidR="00AA6E1D" w:rsidRPr="00A31230" w:rsidRDefault="00E34576" w:rsidP="00A31230">
      <w:pPr>
        <w:numPr>
          <w:ilvl w:val="0"/>
          <w:numId w:val="28"/>
        </w:numPr>
        <w:suppressAutoHyphens w:val="0"/>
        <w:ind w:left="0" w:firstLine="0"/>
        <w:jc w:val="both"/>
        <w:rPr>
          <w:rFonts w:ascii="Arial" w:hAnsi="Arial" w:cs="Arial"/>
          <w:color w:val="000000" w:themeColor="text1"/>
          <w:sz w:val="24"/>
          <w:szCs w:val="24"/>
        </w:rPr>
      </w:pPr>
      <w:r w:rsidRPr="00A31230">
        <w:rPr>
          <w:rFonts w:ascii="Arial" w:hAnsi="Arial" w:cs="Arial"/>
          <w:color w:val="000000" w:themeColor="text1"/>
          <w:sz w:val="24"/>
          <w:szCs w:val="24"/>
        </w:rPr>
        <w:t>L</w:t>
      </w:r>
      <w:r w:rsidR="00AA6E1D" w:rsidRPr="00A31230">
        <w:rPr>
          <w:rFonts w:ascii="Arial" w:hAnsi="Arial" w:cs="Arial"/>
          <w:color w:val="000000" w:themeColor="text1"/>
          <w:sz w:val="24"/>
          <w:szCs w:val="24"/>
        </w:rPr>
        <w:t>os Centros de Responsabilidad para la formulación del Anteproyecto de Presupuesto de 202</w:t>
      </w:r>
      <w:r w:rsidR="00DC5101" w:rsidRPr="00A31230">
        <w:rPr>
          <w:rFonts w:ascii="Arial" w:hAnsi="Arial" w:cs="Arial"/>
          <w:color w:val="000000" w:themeColor="text1"/>
          <w:sz w:val="24"/>
          <w:szCs w:val="24"/>
        </w:rPr>
        <w:t>4</w:t>
      </w:r>
      <w:r w:rsidR="00AB5703" w:rsidRPr="00A31230">
        <w:rPr>
          <w:rFonts w:ascii="Arial" w:hAnsi="Arial" w:cs="Arial"/>
          <w:color w:val="000000" w:themeColor="text1"/>
          <w:sz w:val="24"/>
          <w:szCs w:val="24"/>
        </w:rPr>
        <w:t xml:space="preserve">, </w:t>
      </w:r>
      <w:r w:rsidR="003E2D53" w:rsidRPr="00A31230">
        <w:rPr>
          <w:rFonts w:ascii="Arial" w:hAnsi="Arial" w:cs="Arial"/>
          <w:color w:val="000000" w:themeColor="text1"/>
          <w:sz w:val="24"/>
          <w:szCs w:val="24"/>
        </w:rPr>
        <w:t xml:space="preserve"> </w:t>
      </w:r>
      <w:r w:rsidR="00AB5703" w:rsidRPr="00A31230">
        <w:rPr>
          <w:rFonts w:ascii="Arial" w:hAnsi="Arial" w:cs="Arial"/>
          <w:color w:val="000000" w:themeColor="text1"/>
          <w:sz w:val="24"/>
          <w:szCs w:val="24"/>
        </w:rPr>
        <w:t>así</w:t>
      </w:r>
      <w:r w:rsidR="003E2D53" w:rsidRPr="00A31230">
        <w:rPr>
          <w:rFonts w:ascii="Arial" w:hAnsi="Arial" w:cs="Arial"/>
          <w:color w:val="000000" w:themeColor="text1"/>
          <w:sz w:val="24"/>
          <w:szCs w:val="24"/>
        </w:rPr>
        <w:t xml:space="preserve"> como en los procesos de modificaciones presupuestarias deben indicar que no se afectan o impactan subpartidas relacionadas con la adquisición de productos o servicios que permiten mantener la atención oportuna de las necesidades relacionadas con la emergencia provocada por el COVID-19</w:t>
      </w:r>
      <w:r w:rsidR="00AB5703" w:rsidRPr="00A31230">
        <w:rPr>
          <w:rFonts w:ascii="Arial" w:hAnsi="Arial" w:cs="Arial"/>
          <w:color w:val="000000" w:themeColor="text1"/>
          <w:sz w:val="24"/>
          <w:szCs w:val="24"/>
        </w:rPr>
        <w:t>, igualmente</w:t>
      </w:r>
      <w:r w:rsidR="00AA6E1D" w:rsidRPr="00A31230">
        <w:rPr>
          <w:rFonts w:ascii="Arial" w:hAnsi="Arial" w:cs="Arial"/>
          <w:color w:val="000000" w:themeColor="text1"/>
          <w:sz w:val="24"/>
          <w:szCs w:val="24"/>
        </w:rPr>
        <w:t xml:space="preserve"> deben incluir de manera prioritaria los recursos para atender esta nueva realidad, como parte del límite presupuestario de cada centro</w:t>
      </w:r>
      <w:r w:rsidR="00B43359" w:rsidRPr="00A31230">
        <w:rPr>
          <w:rFonts w:ascii="Arial" w:hAnsi="Arial" w:cs="Arial"/>
          <w:color w:val="000000" w:themeColor="text1"/>
          <w:sz w:val="24"/>
          <w:szCs w:val="24"/>
        </w:rPr>
        <w:t>, considerando los cambios en los lineamientos institucionales a partir de l</w:t>
      </w:r>
      <w:r w:rsidR="003345E7" w:rsidRPr="00A31230">
        <w:rPr>
          <w:rFonts w:ascii="Arial" w:hAnsi="Arial" w:cs="Arial"/>
          <w:color w:val="000000" w:themeColor="text1"/>
          <w:sz w:val="24"/>
          <w:szCs w:val="24"/>
        </w:rPr>
        <w:t xml:space="preserve">os </w:t>
      </w:r>
      <w:r w:rsidR="009B5F1C" w:rsidRPr="00A31230">
        <w:rPr>
          <w:rFonts w:ascii="Arial" w:hAnsi="Arial" w:cs="Arial"/>
          <w:color w:val="000000" w:themeColor="text1"/>
          <w:sz w:val="24"/>
          <w:szCs w:val="24"/>
        </w:rPr>
        <w:t xml:space="preserve">nuevos lineamientos </w:t>
      </w:r>
      <w:r w:rsidR="003345E7" w:rsidRPr="00A31230">
        <w:rPr>
          <w:rFonts w:ascii="Arial" w:hAnsi="Arial" w:cs="Arial"/>
          <w:color w:val="000000" w:themeColor="text1"/>
          <w:sz w:val="24"/>
          <w:szCs w:val="24"/>
        </w:rPr>
        <w:t>aprobados por la jerarquía institucional</w:t>
      </w:r>
    </w:p>
    <w:p w14:paraId="024263D2" w14:textId="77777777" w:rsidR="00C41851" w:rsidRPr="00A31230" w:rsidRDefault="00C41851" w:rsidP="00200389">
      <w:pPr>
        <w:suppressAutoHyphens w:val="0"/>
        <w:jc w:val="both"/>
        <w:rPr>
          <w:rFonts w:ascii="Arial" w:hAnsi="Arial" w:cs="Arial"/>
          <w:color w:val="000000" w:themeColor="text1"/>
          <w:sz w:val="24"/>
          <w:szCs w:val="24"/>
        </w:rPr>
      </w:pPr>
    </w:p>
    <w:p w14:paraId="47FC2E27" w14:textId="77777777" w:rsidR="00AA6E1D" w:rsidRPr="00A31230" w:rsidRDefault="00AA6E1D" w:rsidP="00A31230">
      <w:pPr>
        <w:numPr>
          <w:ilvl w:val="0"/>
          <w:numId w:val="28"/>
        </w:numPr>
        <w:suppressAutoHyphens w:val="0"/>
        <w:ind w:left="0" w:firstLine="0"/>
        <w:jc w:val="both"/>
        <w:rPr>
          <w:rFonts w:ascii="Arial" w:hAnsi="Arial" w:cs="Arial"/>
          <w:color w:val="000000" w:themeColor="text1"/>
          <w:sz w:val="24"/>
          <w:szCs w:val="24"/>
        </w:rPr>
      </w:pPr>
      <w:r w:rsidRPr="00A31230">
        <w:rPr>
          <w:rFonts w:ascii="Arial" w:hAnsi="Arial" w:cs="Arial"/>
          <w:color w:val="000000" w:themeColor="text1"/>
          <w:sz w:val="24"/>
          <w:szCs w:val="24"/>
        </w:rPr>
        <w:t xml:space="preserve">El Consejo Superior como la Corte Plena, en razón de la situación fiscal del país con el agravante que ha ocasionado la pandemia, deben mantener una política restrictiva para la formulación y ejecución de los presupuestos institucionales, especialmente en cuanto al proceso de formulación de la partida de remuneraciones que por su peso representa más del 85% de los recursos asignados, lo que hace vital el control de sus componentes para evitar el desequilibrio, principalmente porque la regla fiscal </w:t>
      </w:r>
      <w:r w:rsidR="00417A68" w:rsidRPr="00A31230">
        <w:rPr>
          <w:rFonts w:ascii="Arial" w:hAnsi="Arial" w:cs="Arial"/>
          <w:color w:val="000000" w:themeColor="text1"/>
          <w:sz w:val="24"/>
          <w:szCs w:val="24"/>
        </w:rPr>
        <w:t>im</w:t>
      </w:r>
      <w:r w:rsidRPr="00A31230">
        <w:rPr>
          <w:rFonts w:ascii="Arial" w:hAnsi="Arial" w:cs="Arial"/>
          <w:color w:val="000000" w:themeColor="text1"/>
          <w:sz w:val="24"/>
          <w:szCs w:val="24"/>
        </w:rPr>
        <w:t xml:space="preserve">pone límites al gasto corriente, al que pertenece este rubro. </w:t>
      </w:r>
    </w:p>
    <w:p w14:paraId="30837739" w14:textId="77777777" w:rsidR="00FE7401" w:rsidRPr="00A31230" w:rsidRDefault="00FE7401" w:rsidP="00FE7401">
      <w:pPr>
        <w:pStyle w:val="Prrafodelista"/>
        <w:rPr>
          <w:rFonts w:ascii="Arial" w:hAnsi="Arial" w:cs="Arial"/>
          <w:color w:val="000000" w:themeColor="text1"/>
          <w:sz w:val="24"/>
          <w:szCs w:val="24"/>
        </w:rPr>
      </w:pPr>
    </w:p>
    <w:p w14:paraId="3E818326" w14:textId="77777777" w:rsidR="00AA6E1D" w:rsidRPr="00A31230" w:rsidRDefault="00AA6E1D" w:rsidP="00A31230">
      <w:pPr>
        <w:numPr>
          <w:ilvl w:val="0"/>
          <w:numId w:val="28"/>
        </w:numPr>
        <w:suppressAutoHyphens w:val="0"/>
        <w:ind w:left="0" w:firstLine="0"/>
        <w:jc w:val="both"/>
        <w:rPr>
          <w:rFonts w:ascii="Arial" w:hAnsi="Arial" w:cs="Arial"/>
          <w:color w:val="000000" w:themeColor="text1"/>
          <w:sz w:val="24"/>
          <w:szCs w:val="24"/>
        </w:rPr>
      </w:pPr>
      <w:r w:rsidRPr="00A31230">
        <w:rPr>
          <w:rFonts w:ascii="Arial" w:hAnsi="Arial" w:cs="Arial"/>
          <w:color w:val="000000" w:themeColor="text1"/>
          <w:sz w:val="24"/>
          <w:szCs w:val="24"/>
        </w:rPr>
        <w:t xml:space="preserve">Con relación al proceso de presupuestación plurianual se debe respaldar su implementación a nivel de todos los programas y centros de responsabilidad, ya que </w:t>
      </w:r>
      <w:r w:rsidRPr="00A31230">
        <w:rPr>
          <w:rFonts w:ascii="Arial" w:hAnsi="Arial" w:cs="Arial"/>
          <w:color w:val="000000" w:themeColor="text1"/>
          <w:sz w:val="24"/>
          <w:szCs w:val="24"/>
        </w:rPr>
        <w:lastRenderedPageBreak/>
        <w:t>servirá de instrumento para la toma de decisiones en el mediano y largo plazo lo que permitirá direccionar los recursos conforme a las políticas fijadas por la Corte Plena, en especial, considerando su alineamiento estratégico con la política de gobierno establecida en el Plan Estratégico Institucional.</w:t>
      </w:r>
    </w:p>
    <w:p w14:paraId="0991208D" w14:textId="77777777" w:rsidR="00200389" w:rsidRDefault="00200389" w:rsidP="00200389">
      <w:pPr>
        <w:suppressAutoHyphens w:val="0"/>
        <w:jc w:val="both"/>
        <w:rPr>
          <w:rFonts w:ascii="Arial" w:hAnsi="Arial" w:cs="Arial"/>
          <w:color w:val="C00000"/>
          <w:sz w:val="24"/>
          <w:szCs w:val="24"/>
        </w:rPr>
      </w:pPr>
    </w:p>
    <w:p w14:paraId="1F9A693D" w14:textId="77777777" w:rsidR="00CE2488" w:rsidRPr="003D0228" w:rsidRDefault="00CE2488" w:rsidP="00EB001D">
      <w:pPr>
        <w:pStyle w:val="Prrafodelista"/>
        <w:numPr>
          <w:ilvl w:val="0"/>
          <w:numId w:val="12"/>
        </w:numPr>
        <w:tabs>
          <w:tab w:val="left" w:pos="284"/>
        </w:tabs>
        <w:suppressAutoHyphens w:val="0"/>
        <w:ind w:left="0" w:firstLine="0"/>
        <w:jc w:val="both"/>
        <w:rPr>
          <w:rFonts w:ascii="Arial" w:hAnsi="Arial" w:cs="Arial"/>
          <w:b/>
          <w:bCs/>
          <w:color w:val="538135" w:themeColor="accent6" w:themeShade="BF"/>
          <w:sz w:val="24"/>
          <w:szCs w:val="24"/>
          <w:lang w:eastAsia="en-US"/>
        </w:rPr>
      </w:pPr>
      <w:r w:rsidRPr="003D0228">
        <w:rPr>
          <w:rFonts w:ascii="Arial" w:hAnsi="Arial" w:cs="Arial"/>
          <w:b/>
          <w:bCs/>
          <w:color w:val="538135" w:themeColor="accent6" w:themeShade="BF"/>
          <w:sz w:val="24"/>
          <w:szCs w:val="24"/>
          <w:lang w:eastAsia="en-US"/>
        </w:rPr>
        <w:t>Consultas sobre las directrices técnicas relacionadas con el anteproyecto de presupuesto 202</w:t>
      </w:r>
      <w:r w:rsidR="00200389" w:rsidRPr="003D0228">
        <w:rPr>
          <w:rFonts w:ascii="Arial" w:hAnsi="Arial" w:cs="Arial"/>
          <w:b/>
          <w:bCs/>
          <w:color w:val="538135" w:themeColor="accent6" w:themeShade="BF"/>
          <w:sz w:val="24"/>
          <w:szCs w:val="24"/>
          <w:lang w:eastAsia="en-US"/>
        </w:rPr>
        <w:t>4</w:t>
      </w:r>
    </w:p>
    <w:p w14:paraId="01C3FC7D" w14:textId="77777777" w:rsidR="00CE2488" w:rsidRPr="00EB001D" w:rsidRDefault="00CE2488" w:rsidP="00CE2488">
      <w:pPr>
        <w:suppressAutoHyphens w:val="0"/>
        <w:jc w:val="both"/>
        <w:rPr>
          <w:rFonts w:ascii="Arial" w:hAnsi="Arial" w:cs="Arial"/>
          <w:color w:val="C00000"/>
          <w:sz w:val="24"/>
          <w:szCs w:val="24"/>
        </w:rPr>
      </w:pPr>
    </w:p>
    <w:p w14:paraId="56BA0B25" w14:textId="77777777" w:rsidR="00CE2488" w:rsidRDefault="00CE2488" w:rsidP="2082116E">
      <w:pPr>
        <w:suppressAutoHyphens w:val="0"/>
        <w:jc w:val="both"/>
        <w:rPr>
          <w:rFonts w:ascii="Arial" w:hAnsi="Arial" w:cs="Arial"/>
          <w:sz w:val="24"/>
          <w:szCs w:val="24"/>
        </w:rPr>
      </w:pPr>
      <w:r w:rsidRPr="2082116E">
        <w:rPr>
          <w:rFonts w:ascii="Arial" w:hAnsi="Arial" w:cs="Arial"/>
          <w:sz w:val="24"/>
          <w:szCs w:val="24"/>
        </w:rPr>
        <w:t>Para realizar consultas con respecto a las directrices técnicas relacionadas con el anteproyecto de presupuesto 202</w:t>
      </w:r>
      <w:r w:rsidR="00200389" w:rsidRPr="00EB001D">
        <w:rPr>
          <w:rFonts w:ascii="Arial" w:hAnsi="Arial" w:cs="Arial"/>
          <w:sz w:val="24"/>
          <w:szCs w:val="24"/>
        </w:rPr>
        <w:t>4</w:t>
      </w:r>
      <w:r w:rsidRPr="2082116E">
        <w:rPr>
          <w:rFonts w:ascii="Arial" w:hAnsi="Arial" w:cs="Arial"/>
          <w:sz w:val="24"/>
          <w:szCs w:val="24"/>
        </w:rPr>
        <w:t xml:space="preserve">, pueden dirigirse al Subproceso Formulación de Presupuesto y Portafolio de Proyectos Institucionales, al correo o vía Microsoft </w:t>
      </w:r>
      <w:proofErr w:type="spellStart"/>
      <w:r w:rsidRPr="2082116E">
        <w:rPr>
          <w:rFonts w:ascii="Arial" w:hAnsi="Arial" w:cs="Arial"/>
          <w:sz w:val="24"/>
          <w:szCs w:val="24"/>
        </w:rPr>
        <w:t>Teams</w:t>
      </w:r>
      <w:proofErr w:type="spellEnd"/>
      <w:r w:rsidRPr="2082116E">
        <w:rPr>
          <w:rFonts w:ascii="Arial" w:hAnsi="Arial" w:cs="Arial"/>
          <w:sz w:val="24"/>
          <w:szCs w:val="24"/>
        </w:rPr>
        <w:t xml:space="preserve"> con Rita Castro Abarca, Vanessa María Guadamuz Alvarado, Paulo Mena Quesada</w:t>
      </w:r>
      <w:r w:rsidR="4601DD6B" w:rsidRPr="2082116E">
        <w:rPr>
          <w:rFonts w:ascii="Arial" w:hAnsi="Arial" w:cs="Arial"/>
          <w:sz w:val="24"/>
          <w:szCs w:val="24"/>
        </w:rPr>
        <w:t>, Ana Cecilia Murillo Berrocal</w:t>
      </w:r>
      <w:r w:rsidRPr="2082116E">
        <w:rPr>
          <w:rFonts w:ascii="Arial" w:hAnsi="Arial" w:cs="Arial"/>
          <w:sz w:val="24"/>
          <w:szCs w:val="24"/>
        </w:rPr>
        <w:t xml:space="preserve"> y Laura Sánchez Córdoba.</w:t>
      </w:r>
    </w:p>
    <w:p w14:paraId="3A4A6C13" w14:textId="77777777" w:rsidR="00F135EB" w:rsidRDefault="00F135EB" w:rsidP="2082116E">
      <w:pPr>
        <w:suppressAutoHyphens w:val="0"/>
        <w:jc w:val="both"/>
        <w:rPr>
          <w:rFonts w:ascii="Arial" w:hAnsi="Arial" w:cs="Arial"/>
          <w:sz w:val="24"/>
          <w:szCs w:val="24"/>
        </w:rPr>
      </w:pPr>
    </w:p>
    <w:p w14:paraId="5420F961" w14:textId="77777777" w:rsidR="003454CE" w:rsidRDefault="003454CE" w:rsidP="2082116E">
      <w:pPr>
        <w:suppressAutoHyphens w:val="0"/>
        <w:jc w:val="both"/>
        <w:rPr>
          <w:rFonts w:ascii="Arial" w:hAnsi="Arial" w:cs="Arial"/>
          <w:sz w:val="24"/>
          <w:szCs w:val="24"/>
        </w:rPr>
      </w:pPr>
    </w:p>
    <w:p w14:paraId="100BEE56" w14:textId="77777777" w:rsidR="000166D7" w:rsidRDefault="000166D7" w:rsidP="00322B28">
      <w:pPr>
        <w:pStyle w:val="Ttulo1"/>
        <w:numPr>
          <w:ilvl w:val="0"/>
          <w:numId w:val="0"/>
        </w:numPr>
        <w:rPr>
          <w:color w:val="538135" w:themeColor="accent6" w:themeShade="BF"/>
          <w:sz w:val="28"/>
          <w:szCs w:val="28"/>
        </w:rPr>
      </w:pPr>
      <w:bookmarkStart w:id="106" w:name="_Toc89346197"/>
      <w:r w:rsidRPr="00F135EB">
        <w:rPr>
          <w:noProof/>
          <w:color w:val="C00000"/>
          <w:sz w:val="24"/>
          <w:szCs w:val="24"/>
          <w:shd w:val="clear" w:color="auto" w:fill="70AD47" w:themeFill="accent6"/>
          <w:lang w:eastAsia="en-US"/>
        </w:rPr>
        <w:drawing>
          <wp:anchor distT="0" distB="0" distL="114300" distR="114300" simplePos="0" relativeHeight="251658247" behindDoc="0" locked="0" layoutInCell="1" allowOverlap="1" wp14:anchorId="2315CA76" wp14:editId="3D86CAD8">
            <wp:simplePos x="0" y="0"/>
            <wp:positionH relativeFrom="column">
              <wp:posOffset>-59690</wp:posOffset>
            </wp:positionH>
            <wp:positionV relativeFrom="paragraph">
              <wp:posOffset>69215</wp:posOffset>
            </wp:positionV>
            <wp:extent cx="829310" cy="850265"/>
            <wp:effectExtent l="0" t="0" r="8890" b="6985"/>
            <wp:wrapSquare wrapText="bothSides"/>
            <wp:docPr id="12" name="Imagen 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cono&#10;&#10;Descripción generada automáticamente"/>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829310" cy="850265"/>
                    </a:xfrm>
                    <a:prstGeom prst="rect">
                      <a:avLst/>
                    </a:prstGeom>
                  </pic:spPr>
                </pic:pic>
              </a:graphicData>
            </a:graphic>
            <wp14:sizeRelH relativeFrom="margin">
              <wp14:pctWidth>0</wp14:pctWidth>
            </wp14:sizeRelH>
            <wp14:sizeRelV relativeFrom="margin">
              <wp14:pctHeight>0</wp14:pctHeight>
            </wp14:sizeRelV>
          </wp:anchor>
        </w:drawing>
      </w:r>
    </w:p>
    <w:p w14:paraId="34C30287" w14:textId="77777777" w:rsidR="00C41163" w:rsidRDefault="00B2478E" w:rsidP="005117AE">
      <w:pPr>
        <w:pStyle w:val="Ttulo1"/>
        <w:numPr>
          <w:ilvl w:val="0"/>
          <w:numId w:val="6"/>
        </w:numPr>
        <w:tabs>
          <w:tab w:val="left" w:pos="360"/>
          <w:tab w:val="left" w:pos="1843"/>
        </w:tabs>
        <w:jc w:val="both"/>
        <w:rPr>
          <w:color w:val="538135" w:themeColor="accent6" w:themeShade="BF"/>
          <w:sz w:val="28"/>
          <w:szCs w:val="28"/>
        </w:rPr>
      </w:pPr>
      <w:r w:rsidRPr="003D0228">
        <w:rPr>
          <w:color w:val="538135" w:themeColor="accent6" w:themeShade="BF"/>
          <w:sz w:val="28"/>
          <w:szCs w:val="28"/>
        </w:rPr>
        <w:t>CRONOGRAMA DE ACTIVIDADES 202</w:t>
      </w:r>
      <w:r w:rsidR="005E3747" w:rsidRPr="003D0228">
        <w:rPr>
          <w:color w:val="538135" w:themeColor="accent6" w:themeShade="BF"/>
          <w:sz w:val="28"/>
          <w:szCs w:val="28"/>
        </w:rPr>
        <w:t>2</w:t>
      </w:r>
      <w:r w:rsidRPr="003D0228">
        <w:rPr>
          <w:color w:val="538135" w:themeColor="accent6" w:themeShade="BF"/>
          <w:sz w:val="28"/>
          <w:szCs w:val="28"/>
        </w:rPr>
        <w:t xml:space="preserve"> Y 202</w:t>
      </w:r>
      <w:r w:rsidR="005E3747" w:rsidRPr="003D0228">
        <w:rPr>
          <w:color w:val="538135" w:themeColor="accent6" w:themeShade="BF"/>
          <w:sz w:val="28"/>
          <w:szCs w:val="28"/>
        </w:rPr>
        <w:t>3</w:t>
      </w:r>
      <w:r w:rsidRPr="003D0228">
        <w:rPr>
          <w:color w:val="538135" w:themeColor="accent6" w:themeShade="BF"/>
          <w:sz w:val="28"/>
          <w:szCs w:val="28"/>
        </w:rPr>
        <w:t xml:space="preserve"> DEL</w:t>
      </w:r>
      <w:r w:rsidR="00322B28">
        <w:rPr>
          <w:color w:val="538135" w:themeColor="accent6" w:themeShade="BF"/>
          <w:sz w:val="28"/>
          <w:szCs w:val="28"/>
        </w:rPr>
        <w:t xml:space="preserve"> </w:t>
      </w:r>
      <w:r w:rsidRPr="003D0228">
        <w:rPr>
          <w:color w:val="538135" w:themeColor="accent6" w:themeShade="BF"/>
          <w:sz w:val="28"/>
          <w:szCs w:val="28"/>
        </w:rPr>
        <w:t>PROCESO DE FORMULACIÓN PRESUPUESTARIA 202</w:t>
      </w:r>
      <w:r w:rsidR="005E3747" w:rsidRPr="003D0228">
        <w:rPr>
          <w:color w:val="538135" w:themeColor="accent6" w:themeShade="BF"/>
          <w:sz w:val="28"/>
          <w:szCs w:val="28"/>
        </w:rPr>
        <w:t>4</w:t>
      </w:r>
      <w:bookmarkEnd w:id="106"/>
    </w:p>
    <w:p w14:paraId="3844D21B" w14:textId="77777777" w:rsidR="00156D16" w:rsidRDefault="00156D16" w:rsidP="00156D16"/>
    <w:p w14:paraId="433D2036" w14:textId="77777777" w:rsidR="00C41163" w:rsidRPr="00EB001D" w:rsidRDefault="00C41163" w:rsidP="00C41163">
      <w:pPr>
        <w:tabs>
          <w:tab w:val="left" w:pos="0"/>
        </w:tabs>
        <w:jc w:val="both"/>
        <w:rPr>
          <w:rFonts w:ascii="Arial" w:hAnsi="Arial" w:cs="Arial"/>
          <w:b/>
          <w:bCs/>
          <w:color w:val="C00000"/>
          <w:sz w:val="24"/>
          <w:szCs w:val="24"/>
        </w:rPr>
      </w:pPr>
    </w:p>
    <w:p w14:paraId="1B099F9F" w14:textId="77777777" w:rsidR="005117AE" w:rsidRDefault="005117AE" w:rsidP="00C41163">
      <w:pPr>
        <w:tabs>
          <w:tab w:val="left" w:pos="0"/>
        </w:tabs>
        <w:jc w:val="both"/>
        <w:rPr>
          <w:rFonts w:ascii="Arial" w:hAnsi="Arial" w:cs="Arial"/>
          <w:sz w:val="24"/>
          <w:szCs w:val="24"/>
        </w:rPr>
      </w:pPr>
    </w:p>
    <w:p w14:paraId="5B3D4EBB" w14:textId="77777777" w:rsidR="00C41163" w:rsidRPr="0098512D" w:rsidRDefault="00C41163" w:rsidP="00C41163">
      <w:pPr>
        <w:tabs>
          <w:tab w:val="left" w:pos="0"/>
        </w:tabs>
        <w:jc w:val="both"/>
        <w:rPr>
          <w:rFonts w:ascii="Arial" w:hAnsi="Arial" w:cs="Arial"/>
          <w:sz w:val="24"/>
          <w:szCs w:val="24"/>
        </w:rPr>
      </w:pPr>
      <w:r w:rsidRPr="0098512D">
        <w:rPr>
          <w:rFonts w:ascii="Arial" w:hAnsi="Arial" w:cs="Arial"/>
          <w:sz w:val="24"/>
          <w:szCs w:val="24"/>
        </w:rPr>
        <w:t>Se adjunta la propuesta de cronograma de actividades a cargo de la Dirección de Planificación, Consejo Superior, Corte Plena, Encargados de Programa, Consejos de Administración, Centros de Responsabilidad, Departamento de Prensa y Comunicación, Dirección de Gestión Humana y Presidencia de la Corte, relativas al proceso de formulación presupuestaria del 202</w:t>
      </w:r>
      <w:r w:rsidR="0098512D" w:rsidRPr="00EB001D">
        <w:rPr>
          <w:rFonts w:ascii="Arial" w:hAnsi="Arial" w:cs="Arial"/>
          <w:sz w:val="24"/>
          <w:szCs w:val="24"/>
        </w:rPr>
        <w:t>4</w:t>
      </w:r>
      <w:r w:rsidRPr="0098512D">
        <w:rPr>
          <w:rFonts w:ascii="Arial" w:hAnsi="Arial" w:cs="Arial"/>
          <w:sz w:val="24"/>
          <w:szCs w:val="24"/>
        </w:rPr>
        <w:t xml:space="preserve">. </w:t>
      </w:r>
      <w:r w:rsidR="00217CE7" w:rsidRPr="00DB71A7">
        <w:rPr>
          <w:rFonts w:ascii="Arial" w:hAnsi="Arial" w:cs="Arial"/>
          <w:sz w:val="24"/>
          <w:szCs w:val="24"/>
        </w:rPr>
        <w:t xml:space="preserve">Es importante señalar que </w:t>
      </w:r>
      <w:r w:rsidR="00C12A6D" w:rsidRPr="00736C0D">
        <w:rPr>
          <w:rFonts w:ascii="Arial" w:hAnsi="Arial" w:cs="Arial"/>
          <w:sz w:val="24"/>
          <w:szCs w:val="24"/>
        </w:rPr>
        <w:t xml:space="preserve">este </w:t>
      </w:r>
      <w:r w:rsidR="00D04AC8" w:rsidRPr="0098512D">
        <w:rPr>
          <w:rFonts w:ascii="Arial" w:hAnsi="Arial" w:cs="Arial"/>
          <w:sz w:val="24"/>
          <w:szCs w:val="24"/>
        </w:rPr>
        <w:t xml:space="preserve">cronograma </w:t>
      </w:r>
      <w:r w:rsidR="00C12A6D" w:rsidRPr="0098512D">
        <w:rPr>
          <w:rFonts w:ascii="Arial" w:hAnsi="Arial" w:cs="Arial"/>
          <w:sz w:val="24"/>
          <w:szCs w:val="24"/>
        </w:rPr>
        <w:t xml:space="preserve">podría ser objeto de variación por parte del Consejo Superior, de acuerdo con </w:t>
      </w:r>
      <w:r w:rsidR="00D04AC8" w:rsidRPr="0098512D">
        <w:rPr>
          <w:rFonts w:ascii="Arial" w:hAnsi="Arial" w:cs="Arial"/>
          <w:sz w:val="24"/>
          <w:szCs w:val="24"/>
        </w:rPr>
        <w:t>la</w:t>
      </w:r>
      <w:r w:rsidR="003A1CC0" w:rsidRPr="0098512D">
        <w:rPr>
          <w:rFonts w:ascii="Arial" w:hAnsi="Arial" w:cs="Arial"/>
          <w:sz w:val="24"/>
          <w:szCs w:val="24"/>
        </w:rPr>
        <w:t xml:space="preserve"> dinámica</w:t>
      </w:r>
      <w:r w:rsidR="00C12A6D" w:rsidRPr="0098512D">
        <w:rPr>
          <w:rFonts w:ascii="Arial" w:hAnsi="Arial" w:cs="Arial"/>
          <w:sz w:val="24"/>
          <w:szCs w:val="24"/>
        </w:rPr>
        <w:t xml:space="preserve"> del proceso.</w:t>
      </w:r>
    </w:p>
    <w:p w14:paraId="5A025012" w14:textId="77777777" w:rsidR="00C41163" w:rsidRPr="0098512D" w:rsidRDefault="00C41163" w:rsidP="00C41163">
      <w:pPr>
        <w:tabs>
          <w:tab w:val="left" w:pos="0"/>
        </w:tabs>
        <w:jc w:val="both"/>
        <w:rPr>
          <w:rFonts w:ascii="Arial" w:hAnsi="Arial" w:cs="Arial"/>
          <w:sz w:val="28"/>
          <w:szCs w:val="28"/>
        </w:rPr>
      </w:pPr>
    </w:p>
    <w:p w14:paraId="3B125E8A" w14:textId="77777777" w:rsidR="00C41163" w:rsidRDefault="00C41163">
      <w:pPr>
        <w:suppressAutoHyphens w:val="0"/>
        <w:rPr>
          <w:rFonts w:ascii="Arial" w:hAnsi="Arial" w:cs="Arial"/>
          <w:sz w:val="24"/>
          <w:szCs w:val="24"/>
          <w:lang w:eastAsia="en-US"/>
        </w:rPr>
      </w:pPr>
    </w:p>
    <w:p w14:paraId="4AC19C70" w14:textId="77777777" w:rsidR="00C41163" w:rsidRDefault="00C41163">
      <w:pPr>
        <w:suppressAutoHyphens w:val="0"/>
        <w:rPr>
          <w:rFonts w:ascii="Arial" w:hAnsi="Arial" w:cs="Arial"/>
          <w:sz w:val="24"/>
          <w:szCs w:val="24"/>
          <w:lang w:eastAsia="en-US"/>
        </w:rPr>
      </w:pPr>
    </w:p>
    <w:bookmarkStart w:id="107" w:name="_MON_1731919571"/>
    <w:bookmarkEnd w:id="107"/>
    <w:p w14:paraId="009B5965" w14:textId="16563D10" w:rsidR="00C41163" w:rsidRPr="00296592" w:rsidRDefault="00A102CF" w:rsidP="00267F6F">
      <w:pPr>
        <w:suppressAutoHyphens w:val="0"/>
        <w:jc w:val="center"/>
        <w:rPr>
          <w:rFonts w:ascii="Arial" w:hAnsi="Arial" w:cs="Arial"/>
          <w:sz w:val="24"/>
          <w:szCs w:val="24"/>
          <w:lang w:eastAsia="en-US"/>
        </w:rPr>
      </w:pPr>
      <w:r>
        <w:object w:dxaOrig="1376" w:dyaOrig="893" w14:anchorId="7CD91045">
          <v:shape id="_x0000_i1040" type="#_x0000_t75" style="width:68.8pt;height:44.65pt" o:ole="">
            <v:imagedata r:id="rId58" o:title=""/>
          </v:shape>
          <o:OLEObject Type="Embed" ProgID="Excel.Sheet.12" ShapeID="_x0000_i1040" DrawAspect="Icon" ObjectID="_1731927567" r:id="rId59"/>
        </w:object>
      </w:r>
    </w:p>
    <w:p w14:paraId="62C12FF6" w14:textId="77777777" w:rsidR="00DB73D1" w:rsidRPr="00296592" w:rsidRDefault="00DB73D1" w:rsidP="00CE2488">
      <w:pPr>
        <w:pStyle w:val="Prrafodelista"/>
        <w:suppressAutoHyphens w:val="0"/>
        <w:ind w:left="720"/>
        <w:jc w:val="both"/>
        <w:rPr>
          <w:rFonts w:ascii="Arial" w:hAnsi="Arial" w:cs="Arial"/>
          <w:b/>
          <w:sz w:val="24"/>
          <w:szCs w:val="24"/>
        </w:rPr>
      </w:pPr>
    </w:p>
    <w:sectPr w:rsidR="00DB73D1" w:rsidRPr="00296592" w:rsidSect="00DB2FF3">
      <w:headerReference w:type="even" r:id="rId60"/>
      <w:footerReference w:type="default" r:id="rId61"/>
      <w:headerReference w:type="first" r:id="rId62"/>
      <w:footerReference w:type="first" r:id="rId63"/>
      <w:pgSz w:w="12240" w:h="15840"/>
      <w:pgMar w:top="-1418" w:right="1610" w:bottom="567" w:left="1701" w:header="0" w:footer="720" w:gutter="0"/>
      <w:pgNumType w:start="6"/>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BDF86" w14:textId="77777777" w:rsidR="00437200" w:rsidRDefault="00437200">
      <w:r>
        <w:separator/>
      </w:r>
    </w:p>
  </w:endnote>
  <w:endnote w:type="continuationSeparator" w:id="0">
    <w:p w14:paraId="6954723B" w14:textId="77777777" w:rsidR="00437200" w:rsidRDefault="00437200">
      <w:r>
        <w:continuationSeparator/>
      </w:r>
    </w:p>
  </w:endnote>
  <w:endnote w:type="continuationNotice" w:id="1">
    <w:p w14:paraId="4908A0CD" w14:textId="77777777" w:rsidR="00437200" w:rsidRDefault="00437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28D8" w14:textId="77777777" w:rsidR="0051338E" w:rsidRDefault="0051338E">
    <w:pPr>
      <w:pStyle w:val="Piedepgina"/>
      <w:jc w:val="right"/>
    </w:pPr>
    <w:r>
      <w:fldChar w:fldCharType="begin"/>
    </w:r>
    <w:r>
      <w:instrText>PAGE   \* MERGEFORMAT</w:instrText>
    </w:r>
    <w:r>
      <w:fldChar w:fldCharType="separate"/>
    </w:r>
    <w:r>
      <w:rPr>
        <w:lang w:val="es-ES"/>
      </w:rPr>
      <w:t>2</w:t>
    </w:r>
    <w:r>
      <w:fldChar w:fldCharType="end"/>
    </w:r>
  </w:p>
  <w:p w14:paraId="306AF0CA" w14:textId="77777777" w:rsidR="0051338E" w:rsidRDefault="0051338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E56B" w14:textId="77777777" w:rsidR="0051338E" w:rsidRDefault="0051338E">
    <w:pPr>
      <w:pStyle w:val="Piedepgina"/>
      <w:jc w:val="right"/>
    </w:pPr>
    <w:r>
      <w:fldChar w:fldCharType="begin"/>
    </w:r>
    <w:r>
      <w:instrText>PAGE   \* MERGEFORMAT</w:instrText>
    </w:r>
    <w:r>
      <w:fldChar w:fldCharType="separate"/>
    </w:r>
    <w:r>
      <w:rPr>
        <w:lang w:val="es-ES"/>
      </w:rPr>
      <w:t>2</w:t>
    </w:r>
    <w:r>
      <w:fldChar w:fldCharType="end"/>
    </w:r>
  </w:p>
  <w:p w14:paraId="70DE338D" w14:textId="77777777" w:rsidR="0051338E" w:rsidRDefault="005133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330F8" w14:textId="77777777" w:rsidR="00437200" w:rsidRDefault="00437200">
      <w:r>
        <w:separator/>
      </w:r>
    </w:p>
  </w:footnote>
  <w:footnote w:type="continuationSeparator" w:id="0">
    <w:p w14:paraId="396A508E" w14:textId="77777777" w:rsidR="00437200" w:rsidRDefault="00437200">
      <w:r>
        <w:continuationSeparator/>
      </w:r>
    </w:p>
  </w:footnote>
  <w:footnote w:type="continuationNotice" w:id="1">
    <w:p w14:paraId="45AA9A08" w14:textId="77777777" w:rsidR="00437200" w:rsidRDefault="00437200"/>
  </w:footnote>
  <w:footnote w:id="2">
    <w:p w14:paraId="4328AE08" w14:textId="77777777" w:rsidR="0051338E" w:rsidRPr="00571BA5" w:rsidRDefault="0051338E" w:rsidP="0046016A">
      <w:pPr>
        <w:pStyle w:val="Textonotapie"/>
        <w:jc w:val="both"/>
        <w:rPr>
          <w:rFonts w:ascii="Arial" w:hAnsi="Arial" w:cs="Arial"/>
          <w:sz w:val="18"/>
          <w:szCs w:val="18"/>
        </w:rPr>
      </w:pPr>
      <w:r w:rsidRPr="00571BA5">
        <w:rPr>
          <w:rStyle w:val="Smbolodenotaalpie"/>
          <w:rFonts w:ascii="Arial" w:hAnsi="Arial" w:cs="Arial"/>
          <w:sz w:val="18"/>
          <w:szCs w:val="18"/>
        </w:rPr>
        <w:footnoteRef/>
      </w:r>
      <w:r w:rsidRPr="00571BA5">
        <w:rPr>
          <w:rFonts w:ascii="Arial" w:hAnsi="Arial" w:cs="Arial"/>
          <w:b/>
          <w:bCs/>
          <w:sz w:val="18"/>
          <w:szCs w:val="18"/>
        </w:rPr>
        <w:t xml:space="preserve"> </w:t>
      </w:r>
      <w:r w:rsidRPr="00571BA5">
        <w:rPr>
          <w:rFonts w:ascii="Arial" w:hAnsi="Arial" w:cs="Arial"/>
          <w:sz w:val="18"/>
          <w:szCs w:val="18"/>
        </w:rPr>
        <w:t xml:space="preserve">Acuerdo de Corte Plena tomado en la sesión del </w:t>
      </w:r>
      <w:smartTag w:uri="urn:schemas-microsoft-com:office:smarttags" w:element="date">
        <w:smartTagPr>
          <w:attr w:name="Year" w:val="1989"/>
          <w:attr w:name="Day" w:val="06"/>
          <w:attr w:name="Month" w:val="5"/>
          <w:attr w:name="ls" w:val="trans"/>
        </w:smartTagPr>
        <w:r w:rsidRPr="00571BA5">
          <w:rPr>
            <w:rFonts w:ascii="Arial" w:hAnsi="Arial" w:cs="Arial"/>
            <w:sz w:val="18"/>
            <w:szCs w:val="18"/>
          </w:rPr>
          <w:t>06 de mayo de 1989</w:t>
        </w:r>
      </w:smartTag>
      <w:r w:rsidRPr="00571BA5">
        <w:rPr>
          <w:rFonts w:ascii="Arial" w:hAnsi="Arial" w:cs="Arial"/>
          <w:sz w:val="18"/>
          <w:szCs w:val="18"/>
        </w:rPr>
        <w:t xml:space="preserve">, art. VII. </w:t>
      </w:r>
    </w:p>
  </w:footnote>
  <w:footnote w:id="3">
    <w:p w14:paraId="0AA94C91" w14:textId="77777777" w:rsidR="0051338E" w:rsidRPr="00007C8B" w:rsidRDefault="0051338E" w:rsidP="00550574">
      <w:pPr>
        <w:pStyle w:val="Textonotapie"/>
        <w:jc w:val="both"/>
        <w:rPr>
          <w:rFonts w:ascii="Arial" w:hAnsi="Arial" w:cs="Arial"/>
          <w:sz w:val="18"/>
          <w:szCs w:val="18"/>
        </w:rPr>
      </w:pPr>
      <w:r w:rsidRPr="00007C8B">
        <w:rPr>
          <w:rStyle w:val="Smbolodenotaalpie"/>
          <w:rFonts w:ascii="Arial" w:hAnsi="Arial" w:cs="Arial"/>
          <w:sz w:val="18"/>
          <w:szCs w:val="18"/>
        </w:rPr>
        <w:footnoteRef/>
      </w:r>
      <w:r w:rsidRPr="00007C8B">
        <w:rPr>
          <w:rFonts w:ascii="Arial" w:hAnsi="Arial" w:cs="Arial"/>
          <w:sz w:val="18"/>
          <w:szCs w:val="18"/>
        </w:rPr>
        <w:t xml:space="preserve"> </w:t>
      </w:r>
      <w:r>
        <w:rPr>
          <w:rFonts w:ascii="Arial" w:hAnsi="Arial" w:cs="Arial"/>
          <w:sz w:val="18"/>
          <w:szCs w:val="18"/>
        </w:rPr>
        <w:t xml:space="preserve">Con las </w:t>
      </w:r>
      <w:r w:rsidRPr="00007C8B">
        <w:rPr>
          <w:rFonts w:ascii="Arial" w:hAnsi="Arial" w:cs="Arial"/>
          <w:sz w:val="18"/>
          <w:szCs w:val="18"/>
        </w:rPr>
        <w:t>justificaciones de los diferentes rubros y proyectos que se están solicitando, lo cual debe estar bien detallado a efecto de que se agilice la labor de análisis presupuestario.</w:t>
      </w:r>
    </w:p>
  </w:footnote>
  <w:footnote w:id="4">
    <w:p w14:paraId="1BEAFA1F" w14:textId="77777777" w:rsidR="0051338E" w:rsidRPr="00C91BC6" w:rsidRDefault="0051338E" w:rsidP="00803343">
      <w:pPr>
        <w:pStyle w:val="Textonotapie"/>
        <w:jc w:val="both"/>
        <w:rPr>
          <w:rFonts w:ascii="Arial" w:hAnsi="Arial" w:cs="Arial"/>
          <w:sz w:val="18"/>
          <w:szCs w:val="18"/>
          <w:lang w:val="es-CR"/>
        </w:rPr>
      </w:pPr>
      <w:r w:rsidRPr="00C91BC6">
        <w:rPr>
          <w:rStyle w:val="Smbolodenotaalpie"/>
          <w:rFonts w:ascii="Arial" w:hAnsi="Arial" w:cs="Arial"/>
          <w:sz w:val="18"/>
          <w:szCs w:val="18"/>
        </w:rPr>
        <w:footnoteRef/>
      </w:r>
      <w:r w:rsidRPr="00C91BC6">
        <w:rPr>
          <w:rFonts w:ascii="Arial" w:hAnsi="Arial" w:cs="Arial"/>
          <w:sz w:val="18"/>
          <w:szCs w:val="18"/>
        </w:rPr>
        <w:t xml:space="preserve"> </w:t>
      </w:r>
      <w:r w:rsidRPr="00C91BC6">
        <w:rPr>
          <w:rFonts w:ascii="Arial" w:hAnsi="Arial" w:cs="Arial"/>
          <w:sz w:val="18"/>
          <w:szCs w:val="18"/>
          <w:lang w:val="es-CR"/>
        </w:rPr>
        <w:t xml:space="preserve">Acuerdo de Corte Plena, tomado en sesión Nº30-05 del </w:t>
      </w:r>
      <w:smartTag w:uri="urn:schemas-microsoft-com:office:smarttags" w:element="date">
        <w:smartTagPr>
          <w:attr w:name="ls" w:val="trans"/>
          <w:attr w:name="Month" w:val="10"/>
          <w:attr w:name="Day" w:val="03"/>
          <w:attr w:name="Year" w:val="2005"/>
        </w:smartTagPr>
        <w:r w:rsidRPr="00C91BC6">
          <w:rPr>
            <w:rFonts w:ascii="Arial" w:hAnsi="Arial" w:cs="Arial"/>
            <w:sz w:val="18"/>
            <w:szCs w:val="18"/>
            <w:lang w:val="es-CR"/>
          </w:rPr>
          <w:t>03 de octubre de 2005</w:t>
        </w:r>
      </w:smartTag>
      <w:r w:rsidRPr="00C91BC6">
        <w:rPr>
          <w:rFonts w:ascii="Arial" w:hAnsi="Arial" w:cs="Arial"/>
          <w:sz w:val="18"/>
          <w:szCs w:val="18"/>
          <w:lang w:val="es-CR"/>
        </w:rPr>
        <w:t>, artículo IV.</w:t>
      </w:r>
    </w:p>
  </w:footnote>
  <w:footnote w:id="5">
    <w:p w14:paraId="208A2785" w14:textId="77777777" w:rsidR="0051338E" w:rsidRPr="00BA6EAC" w:rsidRDefault="0051338E" w:rsidP="00E04484">
      <w:pPr>
        <w:pStyle w:val="Textonotapie"/>
        <w:jc w:val="both"/>
        <w:rPr>
          <w:rFonts w:ascii="Arial" w:hAnsi="Arial" w:cs="Arial"/>
          <w:sz w:val="18"/>
          <w:szCs w:val="18"/>
          <w:lang w:val="es-CR"/>
        </w:rPr>
      </w:pPr>
      <w:r w:rsidRPr="00BA6EAC">
        <w:rPr>
          <w:rStyle w:val="Refdenotaalpie"/>
          <w:rFonts w:ascii="Arial" w:hAnsi="Arial" w:cs="Arial"/>
          <w:sz w:val="18"/>
          <w:szCs w:val="18"/>
        </w:rPr>
        <w:footnoteRef/>
      </w:r>
      <w:r w:rsidRPr="00BA6EAC">
        <w:rPr>
          <w:rFonts w:ascii="Arial" w:hAnsi="Arial" w:cs="Arial"/>
          <w:sz w:val="18"/>
          <w:szCs w:val="18"/>
        </w:rPr>
        <w:t xml:space="preserve"> Por recomendación de </w:t>
      </w:r>
      <w:smartTag w:uri="urn:schemas-microsoft-com:office:smarttags" w:element="PersonName">
        <w:smartTagPr>
          <w:attr w:name="ProductID" w:val="la Auditoria Judicial"/>
        </w:smartTagPr>
        <w:r w:rsidRPr="00BA6EAC">
          <w:rPr>
            <w:rFonts w:ascii="Arial" w:hAnsi="Arial" w:cs="Arial"/>
            <w:sz w:val="18"/>
            <w:szCs w:val="18"/>
          </w:rPr>
          <w:t>la Auditoria Judicial</w:t>
        </w:r>
      </w:smartTag>
      <w:r w:rsidRPr="00BA6EAC">
        <w:rPr>
          <w:rFonts w:ascii="Arial" w:hAnsi="Arial" w:cs="Arial"/>
          <w:sz w:val="18"/>
          <w:szCs w:val="18"/>
        </w:rPr>
        <w:t xml:space="preserve"> en su informe 1323-119-AEE-2011 se resalta que se trata de un proceso participativo.</w:t>
      </w:r>
    </w:p>
  </w:footnote>
  <w:footnote w:id="6">
    <w:p w14:paraId="6F1ACBE4" w14:textId="77777777" w:rsidR="0051338E" w:rsidRPr="00A55478" w:rsidRDefault="0051338E" w:rsidP="00A55478">
      <w:pPr>
        <w:pStyle w:val="Textonotapie"/>
        <w:jc w:val="both"/>
        <w:rPr>
          <w:rFonts w:ascii="Arial" w:hAnsi="Arial" w:cs="Arial"/>
          <w:sz w:val="18"/>
          <w:szCs w:val="18"/>
        </w:rPr>
      </w:pPr>
      <w:r w:rsidRPr="00A55478">
        <w:rPr>
          <w:rStyle w:val="Smbolodenotaalpie"/>
          <w:rFonts w:ascii="Arial" w:hAnsi="Arial" w:cs="Arial"/>
          <w:sz w:val="18"/>
          <w:szCs w:val="18"/>
        </w:rPr>
        <w:footnoteRef/>
      </w:r>
      <w:r w:rsidRPr="00A55478">
        <w:rPr>
          <w:rFonts w:ascii="Arial" w:hAnsi="Arial" w:cs="Arial"/>
          <w:b/>
          <w:bCs/>
          <w:sz w:val="18"/>
          <w:szCs w:val="18"/>
        </w:rPr>
        <w:t xml:space="preserve"> </w:t>
      </w:r>
      <w:r w:rsidRPr="00A55478">
        <w:rPr>
          <w:rFonts w:ascii="Arial" w:hAnsi="Arial" w:cs="Arial"/>
          <w:sz w:val="18"/>
          <w:szCs w:val="18"/>
        </w:rPr>
        <w:t>Acuerdo de Corte Plena de sesión</w:t>
      </w:r>
      <w:r w:rsidRPr="00A55478">
        <w:rPr>
          <w:rFonts w:ascii="Arial" w:hAnsi="Arial" w:cs="Arial"/>
          <w:b/>
          <w:bCs/>
          <w:sz w:val="18"/>
          <w:szCs w:val="18"/>
        </w:rPr>
        <w:t xml:space="preserve"> </w:t>
      </w:r>
      <w:r w:rsidRPr="00A55478">
        <w:rPr>
          <w:rFonts w:ascii="Arial" w:hAnsi="Arial" w:cs="Arial"/>
          <w:bCs/>
          <w:sz w:val="18"/>
          <w:szCs w:val="18"/>
        </w:rPr>
        <w:t>N</w:t>
      </w:r>
      <w:r w:rsidRPr="00A55478">
        <w:rPr>
          <w:rFonts w:ascii="Arial" w:hAnsi="Arial" w:cs="Arial"/>
          <w:sz w:val="18"/>
          <w:szCs w:val="18"/>
        </w:rPr>
        <w:t xml:space="preserve">º16-09 del </w:t>
      </w:r>
      <w:smartTag w:uri="urn:schemas-microsoft-com:office:smarttags" w:element="date">
        <w:smartTagPr>
          <w:attr w:name="ls" w:val="trans"/>
          <w:attr w:name="Month" w:val="5"/>
          <w:attr w:name="Day" w:val="11"/>
          <w:attr w:name="Year" w:val="2009"/>
        </w:smartTagPr>
        <w:r w:rsidRPr="00A55478">
          <w:rPr>
            <w:rFonts w:ascii="Arial" w:hAnsi="Arial" w:cs="Arial"/>
            <w:sz w:val="18"/>
            <w:szCs w:val="18"/>
          </w:rPr>
          <w:t>11 de mayo de 2009</w:t>
        </w:r>
      </w:smartTag>
      <w:r w:rsidRPr="00A55478">
        <w:rPr>
          <w:rFonts w:ascii="Arial" w:hAnsi="Arial" w:cs="Arial"/>
          <w:sz w:val="18"/>
          <w:szCs w:val="18"/>
        </w:rPr>
        <w:t>, art. XXI, punto Nº46.</w:t>
      </w:r>
    </w:p>
  </w:footnote>
  <w:footnote w:id="7">
    <w:p w14:paraId="720CDAF8" w14:textId="77777777" w:rsidR="0051338E" w:rsidRPr="007F7AB3" w:rsidRDefault="0051338E" w:rsidP="005A447E">
      <w:pPr>
        <w:pStyle w:val="Textonotapie"/>
        <w:jc w:val="both"/>
        <w:rPr>
          <w:rFonts w:ascii="Arial" w:hAnsi="Arial" w:cs="Arial"/>
          <w:sz w:val="18"/>
          <w:szCs w:val="18"/>
        </w:rPr>
      </w:pPr>
      <w:r w:rsidRPr="007F7AB3">
        <w:rPr>
          <w:rStyle w:val="Smbolodenotaalpie"/>
          <w:rFonts w:ascii="Arial" w:hAnsi="Arial" w:cs="Arial"/>
          <w:sz w:val="18"/>
          <w:szCs w:val="18"/>
        </w:rPr>
        <w:footnoteRef/>
      </w:r>
      <w:r w:rsidRPr="007F7AB3">
        <w:rPr>
          <w:rStyle w:val="Smbolodenotaalpie"/>
          <w:rFonts w:ascii="Arial" w:hAnsi="Arial" w:cs="Arial"/>
          <w:b/>
          <w:bCs/>
          <w:sz w:val="18"/>
          <w:szCs w:val="18"/>
        </w:rPr>
        <w:t xml:space="preserve"> </w:t>
      </w:r>
      <w:r w:rsidRPr="007F7AB3">
        <w:rPr>
          <w:rFonts w:ascii="Arial" w:hAnsi="Arial" w:cs="Arial"/>
          <w:sz w:val="18"/>
          <w:szCs w:val="18"/>
        </w:rPr>
        <w:t>Acuerdo de Corte Plena, tomado en sesión</w:t>
      </w:r>
      <w:r w:rsidRPr="007F7AB3">
        <w:rPr>
          <w:rFonts w:ascii="Arial" w:hAnsi="Arial" w:cs="Arial"/>
          <w:b/>
          <w:bCs/>
          <w:sz w:val="18"/>
          <w:szCs w:val="18"/>
        </w:rPr>
        <w:t xml:space="preserve"> </w:t>
      </w:r>
      <w:r w:rsidRPr="00382CA9">
        <w:rPr>
          <w:rFonts w:ascii="Arial" w:hAnsi="Arial" w:cs="Arial"/>
          <w:bCs/>
          <w:sz w:val="18"/>
          <w:szCs w:val="18"/>
        </w:rPr>
        <w:t>N</w:t>
      </w:r>
      <w:r w:rsidRPr="00382CA9">
        <w:rPr>
          <w:rFonts w:ascii="Arial" w:hAnsi="Arial" w:cs="Arial"/>
          <w:sz w:val="18"/>
          <w:szCs w:val="18"/>
        </w:rPr>
        <w:t>º</w:t>
      </w:r>
      <w:r w:rsidRPr="007F7AB3">
        <w:rPr>
          <w:rFonts w:ascii="Arial" w:hAnsi="Arial" w:cs="Arial"/>
          <w:sz w:val="18"/>
          <w:szCs w:val="18"/>
        </w:rPr>
        <w:t xml:space="preserve">16-09 del </w:t>
      </w:r>
      <w:smartTag w:uri="urn:schemas-microsoft-com:office:smarttags" w:element="date">
        <w:smartTagPr>
          <w:attr w:name="Year" w:val="2009"/>
          <w:attr w:name="Day" w:val="11"/>
          <w:attr w:name="Month" w:val="5"/>
          <w:attr w:name="ls" w:val="trans"/>
        </w:smartTagPr>
        <w:r w:rsidRPr="007F7AB3">
          <w:rPr>
            <w:rFonts w:ascii="Arial" w:hAnsi="Arial" w:cs="Arial"/>
            <w:sz w:val="18"/>
            <w:szCs w:val="18"/>
          </w:rPr>
          <w:t>11 de mayo de 2009</w:t>
        </w:r>
      </w:smartTag>
      <w:r w:rsidRPr="007F7AB3">
        <w:rPr>
          <w:rFonts w:ascii="Arial" w:hAnsi="Arial" w:cs="Arial"/>
          <w:sz w:val="18"/>
          <w:szCs w:val="18"/>
        </w:rPr>
        <w:t xml:space="preserve">, art. XXI, punto </w:t>
      </w:r>
      <w:r>
        <w:rPr>
          <w:rFonts w:ascii="Arial" w:hAnsi="Arial" w:cs="Arial"/>
          <w:sz w:val="18"/>
          <w:szCs w:val="18"/>
        </w:rPr>
        <w:t>N°</w:t>
      </w:r>
      <w:r w:rsidRPr="007F7AB3">
        <w:rPr>
          <w:rFonts w:ascii="Arial" w:hAnsi="Arial" w:cs="Arial"/>
          <w:sz w:val="18"/>
          <w:szCs w:val="18"/>
        </w:rPr>
        <w:t>35.</w:t>
      </w:r>
    </w:p>
  </w:footnote>
  <w:footnote w:id="8">
    <w:p w14:paraId="723940B8" w14:textId="77777777" w:rsidR="0051338E" w:rsidRPr="009C5203" w:rsidRDefault="0051338E" w:rsidP="0046016A">
      <w:pPr>
        <w:pStyle w:val="Textonotapie"/>
        <w:jc w:val="both"/>
        <w:rPr>
          <w:rFonts w:ascii="Arial" w:hAnsi="Arial" w:cs="Arial"/>
          <w:sz w:val="18"/>
          <w:szCs w:val="18"/>
        </w:rPr>
      </w:pPr>
      <w:r w:rsidRPr="009C5203">
        <w:rPr>
          <w:rStyle w:val="Smbolodenotaalpie"/>
          <w:rFonts w:ascii="Arial" w:hAnsi="Arial" w:cs="Arial"/>
          <w:sz w:val="18"/>
          <w:szCs w:val="18"/>
        </w:rPr>
        <w:footnoteRef/>
      </w:r>
      <w:r w:rsidRPr="009C5203">
        <w:rPr>
          <w:rFonts w:ascii="Arial" w:hAnsi="Arial" w:cs="Arial"/>
          <w:b/>
          <w:bCs/>
          <w:sz w:val="18"/>
          <w:szCs w:val="18"/>
        </w:rPr>
        <w:t xml:space="preserve"> </w:t>
      </w:r>
      <w:r w:rsidRPr="009C5203">
        <w:rPr>
          <w:rFonts w:ascii="Arial" w:hAnsi="Arial" w:cs="Arial"/>
          <w:sz w:val="18"/>
          <w:szCs w:val="18"/>
        </w:rPr>
        <w:t>Acuerdo de Corte Plena, sesión</w:t>
      </w:r>
      <w:r w:rsidRPr="009C5203">
        <w:rPr>
          <w:rFonts w:ascii="Arial" w:hAnsi="Arial" w:cs="Arial"/>
          <w:b/>
          <w:bCs/>
          <w:sz w:val="18"/>
          <w:szCs w:val="18"/>
        </w:rPr>
        <w:t xml:space="preserve"> </w:t>
      </w:r>
      <w:r w:rsidRPr="00283DEB">
        <w:rPr>
          <w:rFonts w:ascii="Arial" w:hAnsi="Arial" w:cs="Arial"/>
          <w:sz w:val="18"/>
          <w:szCs w:val="18"/>
        </w:rPr>
        <w:t>N</w:t>
      </w:r>
      <w:r w:rsidRPr="00283DEB">
        <w:rPr>
          <w:rFonts w:ascii="Arial" w:hAnsi="Arial" w:cs="Arial"/>
          <w:sz w:val="18"/>
          <w:szCs w:val="18"/>
          <w:lang w:val="es-ES_tradnl"/>
        </w:rPr>
        <w:t>º</w:t>
      </w:r>
      <w:r w:rsidRPr="009C5203">
        <w:rPr>
          <w:rFonts w:ascii="Arial" w:hAnsi="Arial" w:cs="Arial"/>
          <w:sz w:val="18"/>
          <w:szCs w:val="18"/>
        </w:rPr>
        <w:t xml:space="preserve"> 16-09 del </w:t>
      </w:r>
      <w:smartTag w:uri="urn:schemas-microsoft-com:office:smarttags" w:element="date">
        <w:smartTagPr>
          <w:attr w:name="Year" w:val="2009"/>
          <w:attr w:name="Day" w:val="11"/>
          <w:attr w:name="Month" w:val="5"/>
          <w:attr w:name="ls" w:val="trans"/>
        </w:smartTagPr>
        <w:r w:rsidRPr="009C5203">
          <w:rPr>
            <w:rFonts w:ascii="Arial" w:hAnsi="Arial" w:cs="Arial"/>
            <w:sz w:val="18"/>
            <w:szCs w:val="18"/>
          </w:rPr>
          <w:t>11 de mayo de 2009</w:t>
        </w:r>
      </w:smartTag>
      <w:r w:rsidRPr="009C5203">
        <w:rPr>
          <w:rFonts w:ascii="Arial" w:hAnsi="Arial" w:cs="Arial"/>
          <w:sz w:val="18"/>
          <w:szCs w:val="18"/>
        </w:rPr>
        <w:t>, art. XXI, punto N</w:t>
      </w:r>
      <w:r w:rsidRPr="007B5AE2">
        <w:rPr>
          <w:rFonts w:ascii="Arial" w:hAnsi="Arial" w:cs="Arial"/>
          <w:sz w:val="18"/>
          <w:szCs w:val="18"/>
          <w:lang w:val="es-ES_tradnl"/>
        </w:rPr>
        <w:t>º</w:t>
      </w:r>
      <w:r w:rsidRPr="009C5203">
        <w:rPr>
          <w:rFonts w:ascii="Arial" w:hAnsi="Arial" w:cs="Arial"/>
          <w:sz w:val="18"/>
          <w:szCs w:val="18"/>
        </w:rPr>
        <w:t xml:space="preserve"> 22. </w:t>
      </w:r>
    </w:p>
  </w:footnote>
  <w:footnote w:id="9">
    <w:p w14:paraId="1974D0F3" w14:textId="77777777" w:rsidR="0051338E" w:rsidRPr="00855702" w:rsidRDefault="0051338E" w:rsidP="008A177B">
      <w:pPr>
        <w:pStyle w:val="Textonotapie"/>
        <w:jc w:val="both"/>
        <w:rPr>
          <w:rFonts w:ascii="Arial" w:hAnsi="Arial" w:cs="Arial"/>
          <w:sz w:val="18"/>
          <w:szCs w:val="18"/>
        </w:rPr>
      </w:pPr>
      <w:r w:rsidRPr="00855702">
        <w:rPr>
          <w:rStyle w:val="Smbolodenotaalpie"/>
          <w:rFonts w:ascii="Arial" w:hAnsi="Arial" w:cs="Arial"/>
          <w:sz w:val="18"/>
          <w:szCs w:val="18"/>
        </w:rPr>
        <w:footnoteRef/>
      </w:r>
      <w:r w:rsidRPr="00855702">
        <w:rPr>
          <w:rStyle w:val="Smbolodenotaalpie"/>
          <w:rFonts w:ascii="Arial" w:hAnsi="Arial" w:cs="Arial"/>
          <w:b/>
          <w:bCs/>
          <w:sz w:val="18"/>
          <w:szCs w:val="18"/>
        </w:rPr>
        <w:t xml:space="preserve"> </w:t>
      </w:r>
      <w:r w:rsidRPr="00855702">
        <w:rPr>
          <w:rFonts w:ascii="Arial" w:hAnsi="Arial" w:cs="Arial"/>
          <w:sz w:val="18"/>
          <w:szCs w:val="18"/>
        </w:rPr>
        <w:t xml:space="preserve">Acuerdo del Consejo Superior, sesión </w:t>
      </w:r>
      <w:r w:rsidRPr="00CE7C70">
        <w:rPr>
          <w:rFonts w:ascii="Arial" w:hAnsi="Arial" w:cs="Arial"/>
          <w:sz w:val="18"/>
          <w:szCs w:val="18"/>
        </w:rPr>
        <w:t>N</w:t>
      </w:r>
      <w:r w:rsidRPr="00CE7C70">
        <w:rPr>
          <w:rFonts w:ascii="Arial" w:hAnsi="Arial" w:cs="Arial"/>
          <w:sz w:val="18"/>
          <w:szCs w:val="18"/>
          <w:lang w:val="es-ES_tradnl"/>
        </w:rPr>
        <w:t>º</w:t>
      </w:r>
      <w:r w:rsidRPr="00855702">
        <w:rPr>
          <w:rFonts w:ascii="Arial" w:hAnsi="Arial" w:cs="Arial"/>
          <w:sz w:val="18"/>
          <w:szCs w:val="18"/>
        </w:rPr>
        <w:t>03-</w:t>
      </w:r>
      <w:r>
        <w:rPr>
          <w:rFonts w:ascii="Arial" w:hAnsi="Arial" w:cs="Arial"/>
          <w:sz w:val="18"/>
          <w:szCs w:val="18"/>
        </w:rPr>
        <w:t>20</w:t>
      </w:r>
      <w:r w:rsidRPr="00855702">
        <w:rPr>
          <w:rFonts w:ascii="Arial" w:hAnsi="Arial" w:cs="Arial"/>
          <w:sz w:val="18"/>
          <w:szCs w:val="18"/>
        </w:rPr>
        <w:t>08 Reunión de Trabajo de Presupuesto 2008, artículo VII.</w:t>
      </w:r>
    </w:p>
  </w:footnote>
  <w:footnote w:id="10">
    <w:p w14:paraId="3180C8BA" w14:textId="77777777" w:rsidR="0051338E" w:rsidRPr="00DC3EF6" w:rsidRDefault="0051338E" w:rsidP="001314E0">
      <w:pPr>
        <w:pStyle w:val="Textonotapie"/>
        <w:jc w:val="both"/>
        <w:rPr>
          <w:rFonts w:ascii="Arial" w:hAnsi="Arial" w:cs="Arial"/>
          <w:sz w:val="18"/>
          <w:szCs w:val="18"/>
        </w:rPr>
      </w:pPr>
      <w:r w:rsidRPr="00DC3EF6">
        <w:rPr>
          <w:rStyle w:val="Smbolodenotaalpie"/>
          <w:rFonts w:ascii="Arial" w:hAnsi="Arial" w:cs="Arial"/>
          <w:sz w:val="18"/>
          <w:szCs w:val="18"/>
        </w:rPr>
        <w:footnoteRef/>
      </w:r>
      <w:r w:rsidRPr="00DC3EF6">
        <w:rPr>
          <w:rStyle w:val="Smbolodenotaalpie"/>
          <w:rFonts w:ascii="Arial" w:hAnsi="Arial" w:cs="Arial"/>
          <w:b/>
          <w:bCs/>
          <w:sz w:val="18"/>
          <w:szCs w:val="18"/>
        </w:rPr>
        <w:t xml:space="preserve"> </w:t>
      </w:r>
      <w:r w:rsidRPr="00DC3EF6">
        <w:rPr>
          <w:rFonts w:ascii="Arial" w:hAnsi="Arial" w:cs="Arial"/>
          <w:sz w:val="18"/>
          <w:szCs w:val="18"/>
        </w:rPr>
        <w:t xml:space="preserve">Acuerdo del Consejo Superior, sesión </w:t>
      </w:r>
      <w:r>
        <w:rPr>
          <w:rFonts w:ascii="Arial" w:hAnsi="Arial" w:cs="Arial"/>
          <w:sz w:val="18"/>
          <w:szCs w:val="18"/>
        </w:rPr>
        <w:t>N</w:t>
      </w:r>
      <w:r w:rsidRPr="00A32BC4">
        <w:rPr>
          <w:rFonts w:ascii="Arial" w:hAnsi="Arial" w:cs="Arial"/>
          <w:sz w:val="18"/>
          <w:szCs w:val="18"/>
          <w:lang w:val="es-ES_tradnl"/>
        </w:rPr>
        <w:t>º</w:t>
      </w:r>
      <w:r w:rsidRPr="00DC3EF6">
        <w:rPr>
          <w:rFonts w:ascii="Arial" w:hAnsi="Arial" w:cs="Arial"/>
          <w:sz w:val="18"/>
          <w:szCs w:val="18"/>
        </w:rPr>
        <w:t>03, Reunión de Trabajo de Presupuesto 2008, art. VII.</w:t>
      </w:r>
    </w:p>
  </w:footnote>
  <w:footnote w:id="11">
    <w:p w14:paraId="34A1683B" w14:textId="77777777" w:rsidR="0051338E" w:rsidRPr="00DC3EF6" w:rsidRDefault="0051338E" w:rsidP="001314E0">
      <w:pPr>
        <w:pStyle w:val="Textonotapie"/>
        <w:jc w:val="both"/>
        <w:rPr>
          <w:rFonts w:ascii="Arial" w:hAnsi="Arial" w:cs="Arial"/>
          <w:sz w:val="18"/>
          <w:szCs w:val="18"/>
        </w:rPr>
      </w:pPr>
      <w:r w:rsidRPr="00DC3EF6">
        <w:rPr>
          <w:rStyle w:val="Smbolodenotaalpie"/>
          <w:rFonts w:ascii="Arial" w:hAnsi="Arial" w:cs="Arial"/>
          <w:sz w:val="18"/>
          <w:szCs w:val="18"/>
        </w:rPr>
        <w:footnoteRef/>
      </w:r>
      <w:r w:rsidRPr="00DC3EF6">
        <w:rPr>
          <w:rStyle w:val="Smbolodenotaalpie"/>
          <w:rFonts w:ascii="Arial" w:hAnsi="Arial" w:cs="Arial"/>
          <w:b/>
          <w:bCs/>
          <w:sz w:val="18"/>
          <w:szCs w:val="18"/>
        </w:rPr>
        <w:t xml:space="preserve"> </w:t>
      </w:r>
      <w:r w:rsidRPr="00DC3EF6">
        <w:rPr>
          <w:rFonts w:ascii="Arial" w:hAnsi="Arial" w:cs="Arial"/>
          <w:sz w:val="18"/>
          <w:szCs w:val="18"/>
        </w:rPr>
        <w:t xml:space="preserve">Acuerdo del Consejo Superior, sesión </w:t>
      </w:r>
      <w:r>
        <w:rPr>
          <w:rFonts w:ascii="Arial" w:hAnsi="Arial" w:cs="Arial"/>
          <w:sz w:val="18"/>
          <w:szCs w:val="18"/>
        </w:rPr>
        <w:t>N</w:t>
      </w:r>
      <w:r w:rsidRPr="00A32BC4">
        <w:rPr>
          <w:rFonts w:ascii="Arial" w:hAnsi="Arial" w:cs="Arial"/>
          <w:sz w:val="18"/>
          <w:szCs w:val="18"/>
          <w:lang w:val="es-ES_tradnl"/>
        </w:rPr>
        <w:t>º</w:t>
      </w:r>
      <w:r w:rsidRPr="00DC3EF6">
        <w:rPr>
          <w:rFonts w:ascii="Arial" w:hAnsi="Arial" w:cs="Arial"/>
          <w:sz w:val="18"/>
          <w:szCs w:val="18"/>
        </w:rPr>
        <w:t>16, Reunión de Trabajo de Presupuesto 2008, art. VII.</w:t>
      </w:r>
    </w:p>
  </w:footnote>
  <w:footnote w:id="12">
    <w:p w14:paraId="2F285F0D" w14:textId="77777777" w:rsidR="0051338E" w:rsidRPr="00C50CB3" w:rsidRDefault="0051338E" w:rsidP="00203012">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Fonts w:ascii="Arial" w:hAnsi="Arial" w:cs="Arial"/>
          <w:b/>
          <w:bCs/>
          <w:sz w:val="18"/>
          <w:szCs w:val="18"/>
        </w:rPr>
        <w:t xml:space="preserve"> </w:t>
      </w:r>
      <w:r w:rsidRPr="00C50CB3">
        <w:rPr>
          <w:rFonts w:ascii="Arial" w:hAnsi="Arial" w:cs="Arial"/>
          <w:sz w:val="18"/>
          <w:szCs w:val="18"/>
        </w:rPr>
        <w:t>Acuerdo de Corte Plena, sesión</w:t>
      </w:r>
      <w:r w:rsidRPr="00C50CB3">
        <w:rPr>
          <w:rFonts w:ascii="Arial" w:hAnsi="Arial" w:cs="Arial"/>
          <w:b/>
          <w:bCs/>
          <w:sz w:val="18"/>
          <w:szCs w:val="18"/>
        </w:rPr>
        <w:t xml:space="preserve"> </w:t>
      </w:r>
      <w:r>
        <w:rPr>
          <w:rFonts w:ascii="Arial" w:hAnsi="Arial" w:cs="Arial"/>
          <w:sz w:val="18"/>
          <w:szCs w:val="18"/>
        </w:rPr>
        <w:t>N</w:t>
      </w:r>
      <w:r w:rsidRPr="00A32BC4">
        <w:rPr>
          <w:rFonts w:ascii="Arial" w:hAnsi="Arial" w:cs="Arial"/>
          <w:sz w:val="18"/>
          <w:szCs w:val="18"/>
          <w:lang w:val="es-ES_tradnl"/>
        </w:rPr>
        <w:t>º</w:t>
      </w:r>
      <w:r w:rsidRPr="00C50CB3">
        <w:rPr>
          <w:rFonts w:ascii="Arial" w:hAnsi="Arial" w:cs="Arial"/>
          <w:sz w:val="18"/>
          <w:szCs w:val="18"/>
        </w:rPr>
        <w:t xml:space="preserve">16-09 del </w:t>
      </w:r>
      <w:smartTag w:uri="urn:schemas-microsoft-com:office:smarttags" w:element="date">
        <w:smartTagPr>
          <w:attr w:name="ls" w:val="trans"/>
          <w:attr w:name="Month" w:val="5"/>
          <w:attr w:name="Day" w:val="11"/>
          <w:attr w:name="Year" w:val="2009"/>
        </w:smartTagPr>
        <w:r w:rsidRPr="00C50CB3">
          <w:rPr>
            <w:rFonts w:ascii="Arial" w:hAnsi="Arial" w:cs="Arial"/>
            <w:sz w:val="18"/>
            <w:szCs w:val="18"/>
          </w:rPr>
          <w:t>11 de mayo de 2009</w:t>
        </w:r>
      </w:smartTag>
      <w:r w:rsidRPr="00C50CB3">
        <w:rPr>
          <w:rFonts w:ascii="Arial" w:hAnsi="Arial" w:cs="Arial"/>
          <w:sz w:val="18"/>
          <w:szCs w:val="18"/>
        </w:rPr>
        <w:t xml:space="preserve">, art. XXI, punto </w:t>
      </w:r>
      <w:r>
        <w:rPr>
          <w:rFonts w:ascii="Arial" w:hAnsi="Arial" w:cs="Arial"/>
          <w:sz w:val="18"/>
          <w:szCs w:val="18"/>
        </w:rPr>
        <w:t>N</w:t>
      </w:r>
      <w:r w:rsidRPr="00A32BC4">
        <w:rPr>
          <w:rFonts w:ascii="Arial" w:hAnsi="Arial" w:cs="Arial"/>
          <w:sz w:val="18"/>
          <w:szCs w:val="18"/>
          <w:lang w:val="es-ES_tradnl"/>
        </w:rPr>
        <w:t>º</w:t>
      </w:r>
      <w:r w:rsidRPr="00C50CB3">
        <w:rPr>
          <w:rFonts w:ascii="Arial" w:hAnsi="Arial" w:cs="Arial"/>
          <w:sz w:val="18"/>
          <w:szCs w:val="18"/>
        </w:rPr>
        <w:t>30.</w:t>
      </w:r>
      <w:r>
        <w:rPr>
          <w:rFonts w:ascii="Arial" w:hAnsi="Arial" w:cs="Arial"/>
          <w:sz w:val="18"/>
          <w:szCs w:val="18"/>
        </w:rPr>
        <w:t xml:space="preserve"> Además, de</w:t>
      </w:r>
      <w:r>
        <w:t xml:space="preserve"> acuerdo con lo que vieron en su momento en la Comisión de Construcciones San Joaquín de Flores, está catalogada como zona de excepción para la dotación de aires por su condición climática</w:t>
      </w:r>
    </w:p>
  </w:footnote>
  <w:footnote w:id="13">
    <w:p w14:paraId="3AD3315E" w14:textId="77777777" w:rsidR="0051338E" w:rsidRPr="00C50CB3" w:rsidRDefault="0051338E" w:rsidP="0046016A">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Style w:val="Smbolodenotaalpie"/>
          <w:rFonts w:ascii="Arial" w:hAnsi="Arial" w:cs="Arial"/>
          <w:b/>
          <w:bCs/>
          <w:sz w:val="18"/>
          <w:szCs w:val="18"/>
        </w:rPr>
        <w:t xml:space="preserve"> </w:t>
      </w:r>
      <w:r w:rsidRPr="00C50CB3">
        <w:rPr>
          <w:rFonts w:ascii="Arial" w:hAnsi="Arial" w:cs="Arial"/>
          <w:sz w:val="18"/>
          <w:szCs w:val="18"/>
        </w:rPr>
        <w:t>Acuerdo del Consejo Superior, tomado en sesión Nº16 Reunión de Trabajo de Presupuesto 2008, art. VII.</w:t>
      </w:r>
    </w:p>
  </w:footnote>
  <w:footnote w:id="14">
    <w:p w14:paraId="5319AD1A" w14:textId="77777777" w:rsidR="0051338E" w:rsidRPr="00C50CB3" w:rsidRDefault="0051338E" w:rsidP="00BA0659">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Style w:val="Smbolodenotaalpie"/>
          <w:rFonts w:ascii="Arial" w:hAnsi="Arial" w:cs="Arial"/>
          <w:b/>
          <w:bCs/>
          <w:sz w:val="18"/>
          <w:szCs w:val="18"/>
        </w:rPr>
        <w:t xml:space="preserve"> </w:t>
      </w:r>
      <w:r w:rsidRPr="00C50CB3">
        <w:rPr>
          <w:rFonts w:ascii="Arial" w:hAnsi="Arial" w:cs="Arial"/>
          <w:b/>
          <w:bCs/>
          <w:sz w:val="18"/>
          <w:szCs w:val="18"/>
        </w:rPr>
        <w:t xml:space="preserve"> </w:t>
      </w:r>
      <w:r w:rsidRPr="00C50CB3">
        <w:rPr>
          <w:rFonts w:ascii="Arial" w:hAnsi="Arial" w:cs="Arial"/>
          <w:sz w:val="18"/>
          <w:szCs w:val="18"/>
        </w:rPr>
        <w:t xml:space="preserve">Acuerdo del Consejo Superior, tomado en sesión Nº79-08 del </w:t>
      </w:r>
      <w:smartTag w:uri="urn:schemas-microsoft-com:office:smarttags" w:element="date">
        <w:smartTagPr>
          <w:attr w:name="Year" w:val="2008"/>
          <w:attr w:name="Day" w:val="21"/>
          <w:attr w:name="Month" w:val="10"/>
          <w:attr w:name="ls" w:val="trans"/>
        </w:smartTagPr>
        <w:r w:rsidRPr="00C50CB3">
          <w:rPr>
            <w:rFonts w:ascii="Arial" w:hAnsi="Arial" w:cs="Arial"/>
            <w:sz w:val="18"/>
            <w:szCs w:val="18"/>
          </w:rPr>
          <w:t>21 de octubre de 2008</w:t>
        </w:r>
      </w:smartTag>
      <w:r>
        <w:rPr>
          <w:rFonts w:ascii="Arial" w:hAnsi="Arial" w:cs="Arial"/>
          <w:sz w:val="18"/>
          <w:szCs w:val="18"/>
        </w:rPr>
        <w:t>, art. LX</w:t>
      </w:r>
      <w:r w:rsidRPr="00C50CB3">
        <w:rPr>
          <w:rFonts w:ascii="Arial" w:hAnsi="Arial" w:cs="Arial"/>
          <w:sz w:val="18"/>
          <w:szCs w:val="18"/>
        </w:rPr>
        <w:t>.</w:t>
      </w:r>
    </w:p>
  </w:footnote>
  <w:footnote w:id="15">
    <w:p w14:paraId="1B12A300" w14:textId="77777777" w:rsidR="0051338E" w:rsidRPr="00866905" w:rsidRDefault="0051338E" w:rsidP="0046016A">
      <w:pPr>
        <w:pStyle w:val="Textonotapie"/>
        <w:jc w:val="both"/>
        <w:rPr>
          <w:rFonts w:ascii="Arial" w:hAnsi="Arial" w:cs="Arial"/>
          <w:sz w:val="18"/>
          <w:szCs w:val="18"/>
        </w:rPr>
      </w:pPr>
      <w:r w:rsidRPr="00866905">
        <w:rPr>
          <w:rStyle w:val="Smbolodenotaalpie"/>
          <w:rFonts w:ascii="Arial" w:hAnsi="Arial" w:cs="Arial"/>
          <w:sz w:val="18"/>
          <w:szCs w:val="18"/>
        </w:rPr>
        <w:footnoteRef/>
      </w:r>
      <w:r w:rsidRPr="00866905">
        <w:rPr>
          <w:rFonts w:ascii="Arial" w:hAnsi="Arial" w:cs="Arial"/>
          <w:sz w:val="18"/>
          <w:szCs w:val="18"/>
        </w:rPr>
        <w:t xml:space="preserve"> Los proyectos de mantenimiento, remodelación o construcción relacionados con los edificios de Tribunales de Justicia y Defensa Pública deben ser solicitados por cada Administración según corresponda.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B51B" w14:textId="77777777" w:rsidR="0051338E" w:rsidRDefault="00A102CF">
    <w:pPr>
      <w:pStyle w:val="Encabezado"/>
    </w:pPr>
    <w:r>
      <w:rPr>
        <w:noProof/>
      </w:rPr>
      <w:pict w14:anchorId="77A22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375019" o:spid="_x0000_s1032" type="#_x0000_t136" style="position:absolute;margin-left:0;margin-top:0;width:597.15pt;height:32.25pt;rotation:315;z-index:-251657728;mso-position-horizontal:center;mso-position-horizontal-relative:margin;mso-position-vertical:center;mso-position-vertical-relative:margin" o:allowincell="f" fillcolor="silver" stroked="f">
          <v:fill opacity=".5"/>
          <v:textpath style="font-family:&quot;Times New Roman&quot;;font-size:1pt" string="VERSION PRELIMINAR INFORME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3CE6" w14:textId="77777777" w:rsidR="0051338E" w:rsidRDefault="0051338E" w:rsidP="00C42858">
    <w:pPr>
      <w:pStyle w:val="Encabezado"/>
      <w:jc w:val="center"/>
      <w:rPr>
        <w:rFonts w:ascii="Book Antiqua" w:hAnsi="Book Antiqua" w:cs="Book Antiqua"/>
        <w:i/>
        <w:iCs/>
        <w:sz w:val="18"/>
        <w:szCs w:val="18"/>
      </w:rPr>
    </w:pPr>
  </w:p>
  <w:p w14:paraId="16093C1E" w14:textId="77777777" w:rsidR="0051338E" w:rsidRDefault="0051338E" w:rsidP="00C42858">
    <w:pPr>
      <w:pStyle w:val="Encabezado"/>
      <w:jc w:val="center"/>
      <w:rPr>
        <w:rFonts w:ascii="Book Antiqua" w:hAnsi="Book Antiqua" w:cs="Book Antiqua"/>
        <w:i/>
        <w:iCs/>
        <w:sz w:val="18"/>
        <w:szCs w:val="18"/>
      </w:rPr>
    </w:pPr>
    <w:r>
      <w:rPr>
        <w:noProof/>
      </w:rPr>
      <mc:AlternateContent>
        <mc:Choice Requires="wps">
          <w:drawing>
            <wp:anchor distT="0" distB="0" distL="114300" distR="114300" simplePos="0" relativeHeight="251657728" behindDoc="0" locked="0" layoutInCell="1" allowOverlap="1" wp14:anchorId="592A61F8" wp14:editId="00AD76E7">
              <wp:simplePos x="0" y="0"/>
              <wp:positionH relativeFrom="column">
                <wp:posOffset>4735875</wp:posOffset>
              </wp:positionH>
              <wp:positionV relativeFrom="paragraph">
                <wp:posOffset>42958</wp:posOffset>
              </wp:positionV>
              <wp:extent cx="563526" cy="522694"/>
              <wp:effectExtent l="0" t="0" r="0" b="0"/>
              <wp:wrapNone/>
              <wp:docPr id="3" name="Rectángulo 3"/>
              <wp:cNvGraphicFramePr/>
              <a:graphic xmlns:a="http://schemas.openxmlformats.org/drawingml/2006/main">
                <a:graphicData uri="http://schemas.microsoft.com/office/word/2010/wordprocessingShape">
                  <wps:wsp>
                    <wps:cNvSpPr/>
                    <wps:spPr>
                      <a:xfrm>
                        <a:off x="0" y="0"/>
                        <a:ext cx="563526" cy="5226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4BE50" w14:textId="77777777" w:rsidR="0051338E" w:rsidRDefault="00A102CF" w:rsidP="00C23134">
                          <w:r>
                            <w:pict w14:anchorId="341B1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7pt;height:32.5pt" o:ole="" filled="t">
                                <v:fill opacity="0" color2="black"/>
                                <v:imagedata r:id="rId1" o:title=""/>
                              </v:shape>
                            </w:pict>
                          </w:r>
                        </w:p>
                        <w:p w14:paraId="15FD8B89" w14:textId="77777777" w:rsidR="0051338E" w:rsidRDefault="0051338E" w:rsidP="00C231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61F8" id="Rectángulo 3" o:spid="_x0000_s1036" style="position:absolute;left:0;text-align:left;margin-left:372.9pt;margin-top:3.4pt;width:44.35pt;height:4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" filled="f" stroked="f" strokeweight="1pt">
              <v:textbox>
                <w:txbxContent>
                  <w:p w14:paraId="3D54BE50" w14:textId="77777777" w:rsidR="0051338E" w:rsidRDefault="00A102CF" w:rsidP="00C23134">
                    <w:r>
                      <w:pict w14:anchorId="341B14DF">
                        <v:shape id="_x0000_i1038" type="#_x0000_t75" style="width:27pt;height:32.5pt" o:ole="" filled="t">
                          <v:fill opacity="0" color2="black"/>
                          <v:imagedata r:id="rId1" o:title=""/>
                        </v:shape>
                      </w:pict>
                    </w:r>
                  </w:p>
                  <w:p w14:paraId="15FD8B89" w14:textId="77777777" w:rsidR="0051338E" w:rsidRDefault="0051338E" w:rsidP="00C23134">
                    <w:pPr>
                      <w:jc w:val="center"/>
                    </w:pPr>
                  </w:p>
                </w:txbxContent>
              </v:textbox>
            </v:rect>
          </w:pict>
        </mc:Fallback>
      </mc:AlternateContent>
    </w:r>
  </w:p>
  <w:p w14:paraId="3ADEC4F6" w14:textId="77777777" w:rsidR="0051338E" w:rsidRDefault="0051338E" w:rsidP="00C42858">
    <w:pPr>
      <w:pStyle w:val="Encabezado"/>
      <w:jc w:val="center"/>
      <w:rPr>
        <w:rFonts w:ascii="Book Antiqua" w:hAnsi="Book Antiqua" w:cs="Book Antiqua"/>
        <w:i/>
        <w:iCs/>
        <w:sz w:val="18"/>
        <w:szCs w:val="18"/>
      </w:rPr>
    </w:pPr>
    <w:r>
      <w:rPr>
        <w:noProof/>
      </w:rPr>
      <mc:AlternateContent>
        <mc:Choice Requires="wps">
          <w:drawing>
            <wp:anchor distT="0" distB="0" distL="89535" distR="89535" simplePos="0" relativeHeight="251656704" behindDoc="0" locked="0" layoutInCell="1" allowOverlap="1" wp14:anchorId="2C265C60" wp14:editId="7F87AF61">
              <wp:simplePos x="0" y="0"/>
              <wp:positionH relativeFrom="page">
                <wp:posOffset>6449060</wp:posOffset>
              </wp:positionH>
              <wp:positionV relativeFrom="paragraph">
                <wp:posOffset>16215</wp:posOffset>
              </wp:positionV>
              <wp:extent cx="325120" cy="405130"/>
              <wp:effectExtent l="635" t="8890" r="7620" b="5080"/>
              <wp:wrapSquare wrapText="larges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05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5E3D3" w14:textId="77777777" w:rsidR="0051338E" w:rsidRDefault="0051338E" w:rsidP="00C428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65C60" id="_x0000_t202" coordsize="21600,21600" o:spt="202" path="m,l,21600r21600,l21600,xe">
              <v:stroke joinstyle="miter"/>
              <v:path gradientshapeok="t" o:connecttype="rect"/>
            </v:shapetype>
            <v:shape id="Text Box 11" o:spid="_x0000_s1037" type="#_x0000_t202" style="position:absolute;left:0;text-align:left;margin-left:507.8pt;margin-top:1.3pt;width:25.6pt;height:31.9pt;z-index:251656704;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" stroked="f">
              <v:fill opacity="0"/>
              <v:textbox inset="0,0,0,0">
                <w:txbxContent>
                  <w:p w14:paraId="4B95E3D3" w14:textId="77777777" w:rsidR="0051338E" w:rsidRDefault="0051338E" w:rsidP="00C42858"/>
                </w:txbxContent>
              </v:textbox>
              <w10:wrap type="square" side="largest" anchorx="page"/>
            </v:shape>
          </w:pict>
        </mc:Fallback>
      </mc:AlternateContent>
    </w:r>
  </w:p>
  <w:p w14:paraId="505202E6" w14:textId="77777777" w:rsidR="0051338E" w:rsidRDefault="0051338E" w:rsidP="00C23134">
    <w:pPr>
      <w:pStyle w:val="Encabezado"/>
      <w:jc w:val="center"/>
      <w:rPr>
        <w:rFonts w:ascii="Book Antiqua" w:hAnsi="Book Antiqua" w:cs="Book Antiqua"/>
        <w:i/>
        <w:iCs/>
        <w:sz w:val="18"/>
        <w:szCs w:val="18"/>
      </w:rPr>
    </w:pPr>
    <w:r>
      <w:rPr>
        <w:rFonts w:ascii="Book Antiqua" w:hAnsi="Book Antiqua" w:cs="Book Antiqua"/>
        <w:i/>
        <w:iCs/>
        <w:sz w:val="18"/>
        <w:szCs w:val="18"/>
      </w:rPr>
      <w:t>Poder Judicial-Dirección de Planificación San José- Costa Rica</w:t>
    </w:r>
  </w:p>
  <w:p w14:paraId="754604F2" w14:textId="77777777" w:rsidR="0051338E" w:rsidRDefault="0051338E" w:rsidP="00C42858">
    <w:pPr>
      <w:pStyle w:val="Encabezado"/>
      <w:pBdr>
        <w:bottom w:val="double" w:sz="1" w:space="1" w:color="000000"/>
      </w:pBdr>
      <w:jc w:val="center"/>
      <w:rPr>
        <w:rFonts w:ascii="Book Antiqua" w:hAnsi="Book Antiqua" w:cs="Book Antiqua"/>
        <w:i/>
        <w:iCs/>
        <w:sz w:val="18"/>
        <w:szCs w:val="18"/>
        <w:lang w:val="es-ES"/>
      </w:rPr>
    </w:pPr>
    <w:r w:rsidRPr="00E91D95">
      <w:rPr>
        <w:rFonts w:ascii="Book Antiqua" w:hAnsi="Book Antiqua" w:cs="Book Antiqua"/>
        <w:i/>
        <w:iCs/>
        <w:sz w:val="18"/>
        <w:szCs w:val="18"/>
        <w:lang w:val="es-ES"/>
      </w:rPr>
      <w:t xml:space="preserve">Teléfono 2295-3600–2295-3601/Apartado </w:t>
    </w:r>
    <w:hyperlink r:id="rId2" w:history="1">
      <w:r w:rsidRPr="004525EC">
        <w:rPr>
          <w:rStyle w:val="Hipervnculo"/>
          <w:rFonts w:ascii="Book Antiqua" w:hAnsi="Book Antiqua" w:cs="Book Antiqua"/>
          <w:i/>
          <w:iCs/>
          <w:sz w:val="18"/>
          <w:szCs w:val="18"/>
          <w:lang w:val="es-ES"/>
        </w:rPr>
        <w:t>95-1003/planificacion@Poder-Judicial.go.cr</w:t>
      </w:r>
    </w:hyperlink>
  </w:p>
  <w:p w14:paraId="1A38BE7D" w14:textId="77777777" w:rsidR="0051338E" w:rsidRPr="00E91D95" w:rsidRDefault="0051338E" w:rsidP="00C42858">
    <w:pPr>
      <w:pStyle w:val="Encabezado"/>
      <w:pBdr>
        <w:bottom w:val="double" w:sz="1" w:space="1" w:color="000000"/>
      </w:pBdr>
      <w:jc w:val="center"/>
      <w:rPr>
        <w:rFonts w:ascii="Book Antiqua" w:hAnsi="Book Antiqua" w:cs="Book Antiqua"/>
        <w:i/>
        <w:iCs/>
        <w:sz w:val="18"/>
        <w:szCs w:val="18"/>
        <w:lang w:val="es-ES"/>
      </w:rPr>
    </w:pPr>
  </w:p>
  <w:p w14:paraId="0DF07D95" w14:textId="77777777" w:rsidR="0051338E" w:rsidRDefault="005133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F5C5D92"/>
    <w:lvl w:ilvl="0">
      <w:start w:val="1"/>
      <w:numFmt w:val="decimal"/>
      <w:pStyle w:val="Listaconnmeros2"/>
      <w:lvlText w:val="%1."/>
      <w:lvlJc w:val="left"/>
      <w:pPr>
        <w:tabs>
          <w:tab w:val="num" w:pos="1069"/>
        </w:tabs>
        <w:ind w:left="1069" w:hanging="360"/>
      </w:pPr>
    </w:lvl>
  </w:abstractNum>
  <w:abstractNum w:abstractNumId="1"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15:restartNumberingAfterBreak="0">
    <w:nsid w:val="00000002"/>
    <w:multiLevelType w:val="multilevel"/>
    <w:tmpl w:val="E58CE252"/>
    <w:lvl w:ilvl="0">
      <w:start w:val="1"/>
      <w:numFmt w:val="decimal"/>
      <w:lvlText w:val="%1."/>
      <w:lvlJc w:val="left"/>
      <w:pPr>
        <w:tabs>
          <w:tab w:val="num" w:pos="375"/>
        </w:tabs>
        <w:ind w:left="375" w:hanging="375"/>
      </w:pPr>
      <w:rPr>
        <w:rFonts w:ascii="Arial" w:hAnsi="Arial" w:cs="Arial" w:hint="default"/>
        <w:b/>
        <w:strike w:val="0"/>
        <w:color w:val="auto"/>
        <w:sz w:val="28"/>
        <w:szCs w:val="26"/>
      </w:rPr>
    </w:lvl>
    <w:lvl w:ilvl="1">
      <w:start w:val="1"/>
      <w:numFmt w:val="bullet"/>
      <w:lvlText w:val=""/>
      <w:lvlJc w:val="left"/>
      <w:pPr>
        <w:tabs>
          <w:tab w:val="num" w:pos="-4526"/>
        </w:tabs>
        <w:ind w:left="-4526" w:hanging="720"/>
      </w:pPr>
      <w:rPr>
        <w:rFonts w:ascii="Symbol" w:hAnsi="Symbol" w:hint="default"/>
        <w:color w:val="1F3864" w:themeColor="accent1" w:themeShade="80"/>
        <w:sz w:val="32"/>
      </w:rPr>
    </w:lvl>
    <w:lvl w:ilvl="2">
      <w:start w:val="1"/>
      <w:numFmt w:val="decimal"/>
      <w:lvlText w:val="%1.%2.%3."/>
      <w:lvlJc w:val="left"/>
      <w:pPr>
        <w:tabs>
          <w:tab w:val="num" w:pos="-5223"/>
        </w:tabs>
        <w:ind w:left="-5223" w:hanging="720"/>
      </w:pPr>
      <w:rPr>
        <w:rFonts w:hint="default"/>
      </w:rPr>
    </w:lvl>
    <w:lvl w:ilvl="3">
      <w:start w:val="1"/>
      <w:numFmt w:val="decimal"/>
      <w:lvlText w:val="%1.%2.%3.%4."/>
      <w:lvlJc w:val="left"/>
      <w:pPr>
        <w:tabs>
          <w:tab w:val="num" w:pos="-4503"/>
        </w:tabs>
        <w:ind w:left="-4503" w:hanging="1080"/>
      </w:pPr>
      <w:rPr>
        <w:rFonts w:hint="default"/>
      </w:rPr>
    </w:lvl>
    <w:lvl w:ilvl="4">
      <w:start w:val="1"/>
      <w:numFmt w:val="decimal"/>
      <w:lvlText w:val="%1.%2.%3.%4.%5."/>
      <w:lvlJc w:val="left"/>
      <w:pPr>
        <w:tabs>
          <w:tab w:val="num" w:pos="-4143"/>
        </w:tabs>
        <w:ind w:left="-4143" w:hanging="1080"/>
      </w:pPr>
      <w:rPr>
        <w:rFonts w:hint="default"/>
      </w:rPr>
    </w:lvl>
    <w:lvl w:ilvl="5">
      <w:start w:val="1"/>
      <w:numFmt w:val="decimal"/>
      <w:lvlText w:val="%1.%2.%3.%4.%5.%6."/>
      <w:lvlJc w:val="left"/>
      <w:pPr>
        <w:tabs>
          <w:tab w:val="num" w:pos="-3423"/>
        </w:tabs>
        <w:ind w:left="-3423" w:hanging="1440"/>
      </w:pPr>
      <w:rPr>
        <w:rFonts w:hint="default"/>
      </w:rPr>
    </w:lvl>
    <w:lvl w:ilvl="6">
      <w:start w:val="1"/>
      <w:numFmt w:val="decimal"/>
      <w:lvlText w:val="%1.%2.%3.%4.%5.%6.%7."/>
      <w:lvlJc w:val="left"/>
      <w:pPr>
        <w:tabs>
          <w:tab w:val="num" w:pos="-3063"/>
        </w:tabs>
        <w:ind w:left="-3063" w:hanging="1440"/>
      </w:pPr>
      <w:rPr>
        <w:rFonts w:hint="default"/>
      </w:rPr>
    </w:lvl>
    <w:lvl w:ilvl="7">
      <w:start w:val="1"/>
      <w:numFmt w:val="decimal"/>
      <w:lvlText w:val="%1.%2.%3.%4.%5.%6.%7.%8."/>
      <w:lvlJc w:val="left"/>
      <w:pPr>
        <w:tabs>
          <w:tab w:val="num" w:pos="-2343"/>
        </w:tabs>
        <w:ind w:left="-2343" w:hanging="1800"/>
      </w:pPr>
      <w:rPr>
        <w:rFonts w:hint="default"/>
      </w:rPr>
    </w:lvl>
    <w:lvl w:ilvl="8">
      <w:start w:val="1"/>
      <w:numFmt w:val="decimal"/>
      <w:lvlText w:val="%1.%2.%3.%4.%5.%6.%7.%8.%9."/>
      <w:lvlJc w:val="left"/>
      <w:pPr>
        <w:tabs>
          <w:tab w:val="num" w:pos="-1983"/>
        </w:tabs>
        <w:ind w:left="-1983" w:hanging="1800"/>
      </w:pPr>
      <w:rPr>
        <w:rFonts w:hint="default"/>
      </w:rPr>
    </w:lvl>
  </w:abstractNum>
  <w:abstractNum w:abstractNumId="3" w15:restartNumberingAfterBreak="0">
    <w:nsid w:val="00000003"/>
    <w:multiLevelType w:val="singleLevel"/>
    <w:tmpl w:val="00000003"/>
    <w:name w:val="WW8Num3"/>
    <w:lvl w:ilvl="0">
      <w:start w:val="1"/>
      <w:numFmt w:val="bullet"/>
      <w:lvlText w:val=""/>
      <w:lvlJc w:val="left"/>
      <w:pPr>
        <w:tabs>
          <w:tab w:val="num" w:pos="737"/>
        </w:tabs>
        <w:ind w:left="1021" w:hanging="284"/>
      </w:pPr>
      <w:rPr>
        <w:rFonts w:ascii="Symbol" w:hAnsi="Symbol" w:cs="Wingdings"/>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1004" w:hanging="284"/>
      </w:pPr>
      <w:rPr>
        <w:rFonts w:ascii="Symbol" w:hAnsi="Symbol" w:cs="Symbol"/>
      </w:rPr>
    </w:lvl>
  </w:abstractNum>
  <w:abstractNum w:abstractNumId="6"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7" w15:restartNumberingAfterBreak="0">
    <w:nsid w:val="00000007"/>
    <w:multiLevelType w:val="singleLevel"/>
    <w:tmpl w:val="00000007"/>
    <w:name w:val="WW8Num7"/>
    <w:lvl w:ilvl="0">
      <w:start w:val="1"/>
      <w:numFmt w:val="decimal"/>
      <w:pStyle w:val="NombredeFigura"/>
      <w:lvlText w:val="%1."/>
      <w:lvlJc w:val="left"/>
      <w:pPr>
        <w:tabs>
          <w:tab w:val="num" w:pos="720"/>
        </w:tabs>
        <w:ind w:left="720" w:hanging="360"/>
      </w:pPr>
      <w:rPr>
        <w:rFonts w:ascii="Wingdings" w:hAnsi="Wingdings" w:cs="Wingdings"/>
      </w:rPr>
    </w:lvl>
  </w:abstractNum>
  <w:abstractNum w:abstractNumId="8"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Symbol"/>
      </w:rPr>
    </w:lvl>
  </w:abstractNum>
  <w:abstractNum w:abstractNumId="10"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Wingdings"/>
      </w:rPr>
    </w:lvl>
  </w:abstractNum>
  <w:abstractNum w:abstractNumId="11"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Wingdings" w:hAnsi="Wingdings" w:cs="Wingdings"/>
      </w:rPr>
    </w:lvl>
  </w:abstractNum>
  <w:abstractNum w:abstractNumId="12" w15:restartNumberingAfterBreak="0">
    <w:nsid w:val="0000000C"/>
    <w:multiLevelType w:val="singleLevel"/>
    <w:tmpl w:val="0000000C"/>
    <w:name w:val="WW8Num12"/>
    <w:lvl w:ilvl="0">
      <w:start w:val="1"/>
      <w:numFmt w:val="bullet"/>
      <w:lvlText w:val=""/>
      <w:lvlJc w:val="left"/>
      <w:pPr>
        <w:tabs>
          <w:tab w:val="num" w:pos="1428"/>
        </w:tabs>
        <w:ind w:left="1428" w:hanging="360"/>
      </w:pPr>
      <w:rPr>
        <w:rFonts w:ascii="Symbol" w:hAnsi="Symbol" w:cs="Symbol"/>
      </w:rPr>
    </w:lvl>
  </w:abstractNum>
  <w:abstractNum w:abstractNumId="13" w15:restartNumberingAfterBreak="0">
    <w:nsid w:val="0000000D"/>
    <w:multiLevelType w:val="singleLevel"/>
    <w:tmpl w:val="0000000D"/>
    <w:name w:val="WW8Num13"/>
    <w:lvl w:ilvl="0">
      <w:start w:val="1"/>
      <w:numFmt w:val="bullet"/>
      <w:lvlText w:val=""/>
      <w:lvlJc w:val="left"/>
      <w:pPr>
        <w:tabs>
          <w:tab w:val="num" w:pos="1428"/>
        </w:tabs>
        <w:ind w:left="1428" w:hanging="360"/>
      </w:pPr>
      <w:rPr>
        <w:rFonts w:ascii="Symbol" w:hAnsi="Symbol" w:cs="Symbol"/>
      </w:rPr>
    </w:lvl>
  </w:abstractNum>
  <w:abstractNum w:abstractNumId="14" w15:restartNumberingAfterBreak="0">
    <w:nsid w:val="0000000E"/>
    <w:multiLevelType w:val="singleLevel"/>
    <w:tmpl w:val="0000000E"/>
    <w:name w:val="WW8Num14"/>
    <w:lvl w:ilvl="0">
      <w:start w:val="1"/>
      <w:numFmt w:val="bullet"/>
      <w:lvlText w:val=""/>
      <w:lvlJc w:val="left"/>
      <w:pPr>
        <w:tabs>
          <w:tab w:val="num" w:pos="737"/>
        </w:tabs>
        <w:ind w:left="1021" w:hanging="284"/>
      </w:pPr>
      <w:rPr>
        <w:rFonts w:ascii="Symbol" w:hAnsi="Symbol" w:cs="Symbol"/>
      </w:r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Wingdings"/>
      </w:rPr>
    </w:lvl>
  </w:abstractNum>
  <w:abstractNum w:abstractNumId="16"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2CB5B63"/>
    <w:multiLevelType w:val="hybridMultilevel"/>
    <w:tmpl w:val="4FE211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03C30D26"/>
    <w:multiLevelType w:val="multilevel"/>
    <w:tmpl w:val="DE6EA478"/>
    <w:lvl w:ilvl="0">
      <w:start w:val="1"/>
      <w:numFmt w:val="none"/>
      <w:lvlText w:val=""/>
      <w:lvlJc w:val="left"/>
      <w:pPr>
        <w:tabs>
          <w:tab w:val="num" w:pos="432"/>
        </w:tabs>
        <w:ind w:left="432" w:hanging="432"/>
      </w:pPr>
    </w:lvl>
    <w:lvl w:ilvl="1">
      <w:start w:val="1"/>
      <w:numFmt w:val="upperLetter"/>
      <w:lvlText w:val="%2."/>
      <w:lvlJc w:val="left"/>
      <w:pPr>
        <w:tabs>
          <w:tab w:val="num" w:pos="576"/>
        </w:tabs>
        <w:ind w:left="576" w:hanging="576"/>
      </w:pPr>
      <w:rPr>
        <w:b/>
        <w:color w:val="538135" w:themeColor="accent6" w:themeShade="BF"/>
        <w:sz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9" w15:restartNumberingAfterBreak="0">
    <w:nsid w:val="06C42E99"/>
    <w:multiLevelType w:val="hybridMultilevel"/>
    <w:tmpl w:val="E38AC83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10DC0663"/>
    <w:multiLevelType w:val="multilevel"/>
    <w:tmpl w:val="4F68AC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2336134"/>
    <w:multiLevelType w:val="hybridMultilevel"/>
    <w:tmpl w:val="C5BE8F56"/>
    <w:lvl w:ilvl="0" w:tplc="6D248FC2">
      <w:start w:val="2"/>
      <w:numFmt w:val="upperRoman"/>
      <w:lvlText w:val="%1."/>
      <w:lvlJc w:val="left"/>
      <w:pPr>
        <w:ind w:left="720" w:hanging="720"/>
      </w:pPr>
      <w:rPr>
        <w:rFonts w:hint="default"/>
        <w:color w:val="538135" w:themeColor="accent6" w:themeShade="BF"/>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1BD7449D"/>
    <w:multiLevelType w:val="hybridMultilevel"/>
    <w:tmpl w:val="3A0688BE"/>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2306A5BD"/>
    <w:multiLevelType w:val="hybridMultilevel"/>
    <w:tmpl w:val="FFFFFFFF"/>
    <w:lvl w:ilvl="0" w:tplc="0A140E5E">
      <w:start w:val="1"/>
      <w:numFmt w:val="decimal"/>
      <w:lvlText w:val="%1."/>
      <w:lvlJc w:val="left"/>
      <w:pPr>
        <w:ind w:left="720" w:hanging="360"/>
      </w:pPr>
    </w:lvl>
    <w:lvl w:ilvl="1" w:tplc="7DB05E0E">
      <w:start w:val="1"/>
      <w:numFmt w:val="decimal"/>
      <w:lvlText w:val="%2."/>
      <w:lvlJc w:val="left"/>
      <w:pPr>
        <w:ind w:left="1440" w:hanging="360"/>
      </w:pPr>
    </w:lvl>
    <w:lvl w:ilvl="2" w:tplc="A76C5782">
      <w:start w:val="1"/>
      <w:numFmt w:val="lowerRoman"/>
      <w:lvlText w:val="%3."/>
      <w:lvlJc w:val="right"/>
      <w:pPr>
        <w:ind w:left="2160" w:hanging="180"/>
      </w:pPr>
    </w:lvl>
    <w:lvl w:ilvl="3" w:tplc="71AE8C6A">
      <w:start w:val="1"/>
      <w:numFmt w:val="decimal"/>
      <w:lvlText w:val="%4."/>
      <w:lvlJc w:val="left"/>
      <w:pPr>
        <w:ind w:left="2880" w:hanging="360"/>
      </w:pPr>
    </w:lvl>
    <w:lvl w:ilvl="4" w:tplc="31001544">
      <w:start w:val="1"/>
      <w:numFmt w:val="lowerLetter"/>
      <w:lvlText w:val="%5."/>
      <w:lvlJc w:val="left"/>
      <w:pPr>
        <w:ind w:left="3600" w:hanging="360"/>
      </w:pPr>
    </w:lvl>
    <w:lvl w:ilvl="5" w:tplc="25601DD0">
      <w:start w:val="1"/>
      <w:numFmt w:val="lowerRoman"/>
      <w:lvlText w:val="%6."/>
      <w:lvlJc w:val="right"/>
      <w:pPr>
        <w:ind w:left="4320" w:hanging="180"/>
      </w:pPr>
    </w:lvl>
    <w:lvl w:ilvl="6" w:tplc="F61E63C8">
      <w:start w:val="1"/>
      <w:numFmt w:val="decimal"/>
      <w:lvlText w:val="%7."/>
      <w:lvlJc w:val="left"/>
      <w:pPr>
        <w:ind w:left="5040" w:hanging="360"/>
      </w:pPr>
    </w:lvl>
    <w:lvl w:ilvl="7" w:tplc="7B06FD68">
      <w:start w:val="1"/>
      <w:numFmt w:val="lowerLetter"/>
      <w:lvlText w:val="%8."/>
      <w:lvlJc w:val="left"/>
      <w:pPr>
        <w:ind w:left="5760" w:hanging="360"/>
      </w:pPr>
    </w:lvl>
    <w:lvl w:ilvl="8" w:tplc="12A80B3C">
      <w:start w:val="1"/>
      <w:numFmt w:val="lowerRoman"/>
      <w:lvlText w:val="%9."/>
      <w:lvlJc w:val="right"/>
      <w:pPr>
        <w:ind w:left="6480" w:hanging="180"/>
      </w:pPr>
    </w:lvl>
  </w:abstractNum>
  <w:abstractNum w:abstractNumId="24" w15:restartNumberingAfterBreak="0">
    <w:nsid w:val="25684865"/>
    <w:multiLevelType w:val="multilevel"/>
    <w:tmpl w:val="17C651D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59D2137"/>
    <w:multiLevelType w:val="hybridMultilevel"/>
    <w:tmpl w:val="F064E10E"/>
    <w:name w:val="WW8Num92"/>
    <w:lvl w:ilvl="0" w:tplc="3DF0B342">
      <w:start w:val="67"/>
      <w:numFmt w:val="decimal"/>
      <w:lvlText w:val="%1."/>
      <w:lvlJc w:val="left"/>
      <w:pPr>
        <w:tabs>
          <w:tab w:val="num" w:pos="720"/>
        </w:tabs>
        <w:ind w:left="0" w:firstLine="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2E885B66"/>
    <w:multiLevelType w:val="multilevel"/>
    <w:tmpl w:val="669A8D30"/>
    <w:lvl w:ilvl="0">
      <w:start w:val="100"/>
      <w:numFmt w:val="upperRoman"/>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F0D3F99"/>
    <w:multiLevelType w:val="hybridMultilevel"/>
    <w:tmpl w:val="3A0688BE"/>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15:restartNumberingAfterBreak="0">
    <w:nsid w:val="3099256E"/>
    <w:multiLevelType w:val="multilevel"/>
    <w:tmpl w:val="368854C0"/>
    <w:lvl w:ilvl="0">
      <w:start w:val="1"/>
      <w:numFmt w:val="upperLetter"/>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3F87209"/>
    <w:multiLevelType w:val="hybridMultilevel"/>
    <w:tmpl w:val="3742412E"/>
    <w:lvl w:ilvl="0" w:tplc="0E14929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1458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889A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3E6C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C4C5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80262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42AF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ECF62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C4CF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92D1583"/>
    <w:multiLevelType w:val="hybridMultilevel"/>
    <w:tmpl w:val="D1CE43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22055E6"/>
    <w:multiLevelType w:val="multilevel"/>
    <w:tmpl w:val="3AB0C882"/>
    <w:lvl w:ilvl="0">
      <w:start w:val="119"/>
      <w:numFmt w:val="decimal"/>
      <w:lvlText w:val="%1."/>
      <w:lvlJc w:val="left"/>
      <w:pPr>
        <w:tabs>
          <w:tab w:val="num" w:pos="375"/>
        </w:tabs>
        <w:ind w:left="375" w:hanging="375"/>
      </w:pPr>
      <w:rPr>
        <w:rFonts w:ascii="Arial" w:hAnsi="Arial" w:cs="Arial" w:hint="default"/>
        <w:b/>
        <w:strike w:val="0"/>
        <w:color w:val="auto"/>
        <w:sz w:val="28"/>
        <w:szCs w:val="26"/>
      </w:rPr>
    </w:lvl>
    <w:lvl w:ilvl="1">
      <w:start w:val="1"/>
      <w:numFmt w:val="bullet"/>
      <w:lvlText w:val=""/>
      <w:lvlJc w:val="left"/>
      <w:pPr>
        <w:tabs>
          <w:tab w:val="num" w:pos="-4526"/>
        </w:tabs>
        <w:ind w:left="-4526" w:hanging="720"/>
      </w:pPr>
      <w:rPr>
        <w:rFonts w:ascii="Symbol" w:hAnsi="Symbol" w:hint="default"/>
        <w:color w:val="1F3864" w:themeColor="accent1" w:themeShade="80"/>
        <w:sz w:val="32"/>
      </w:rPr>
    </w:lvl>
    <w:lvl w:ilvl="2">
      <w:start w:val="1"/>
      <w:numFmt w:val="decimal"/>
      <w:lvlText w:val="%1.%2.%3."/>
      <w:lvlJc w:val="left"/>
      <w:pPr>
        <w:tabs>
          <w:tab w:val="num" w:pos="-5223"/>
        </w:tabs>
        <w:ind w:left="-5223" w:hanging="720"/>
      </w:pPr>
      <w:rPr>
        <w:rFonts w:hint="default"/>
      </w:rPr>
    </w:lvl>
    <w:lvl w:ilvl="3">
      <w:start w:val="1"/>
      <w:numFmt w:val="decimal"/>
      <w:lvlText w:val="%1.%2.%3.%4."/>
      <w:lvlJc w:val="left"/>
      <w:pPr>
        <w:tabs>
          <w:tab w:val="num" w:pos="-4503"/>
        </w:tabs>
        <w:ind w:left="-4503" w:hanging="1080"/>
      </w:pPr>
      <w:rPr>
        <w:rFonts w:hint="default"/>
      </w:rPr>
    </w:lvl>
    <w:lvl w:ilvl="4">
      <w:start w:val="1"/>
      <w:numFmt w:val="decimal"/>
      <w:lvlText w:val="%1.%2.%3.%4.%5."/>
      <w:lvlJc w:val="left"/>
      <w:pPr>
        <w:tabs>
          <w:tab w:val="num" w:pos="-4143"/>
        </w:tabs>
        <w:ind w:left="-4143" w:hanging="1080"/>
      </w:pPr>
      <w:rPr>
        <w:rFonts w:hint="default"/>
      </w:rPr>
    </w:lvl>
    <w:lvl w:ilvl="5">
      <w:start w:val="1"/>
      <w:numFmt w:val="decimal"/>
      <w:lvlText w:val="%1.%2.%3.%4.%5.%6."/>
      <w:lvlJc w:val="left"/>
      <w:pPr>
        <w:tabs>
          <w:tab w:val="num" w:pos="-3423"/>
        </w:tabs>
        <w:ind w:left="-3423" w:hanging="1440"/>
      </w:pPr>
      <w:rPr>
        <w:rFonts w:hint="default"/>
      </w:rPr>
    </w:lvl>
    <w:lvl w:ilvl="6">
      <w:start w:val="1"/>
      <w:numFmt w:val="decimal"/>
      <w:lvlText w:val="%1.%2.%3.%4.%5.%6.%7."/>
      <w:lvlJc w:val="left"/>
      <w:pPr>
        <w:tabs>
          <w:tab w:val="num" w:pos="-3063"/>
        </w:tabs>
        <w:ind w:left="-3063" w:hanging="1440"/>
      </w:pPr>
      <w:rPr>
        <w:rFonts w:hint="default"/>
      </w:rPr>
    </w:lvl>
    <w:lvl w:ilvl="7">
      <w:start w:val="1"/>
      <w:numFmt w:val="decimal"/>
      <w:lvlText w:val="%1.%2.%3.%4.%5.%6.%7.%8."/>
      <w:lvlJc w:val="left"/>
      <w:pPr>
        <w:tabs>
          <w:tab w:val="num" w:pos="-2343"/>
        </w:tabs>
        <w:ind w:left="-2343" w:hanging="1800"/>
      </w:pPr>
      <w:rPr>
        <w:rFonts w:hint="default"/>
      </w:rPr>
    </w:lvl>
    <w:lvl w:ilvl="8">
      <w:start w:val="1"/>
      <w:numFmt w:val="decimal"/>
      <w:lvlText w:val="%1.%2.%3.%4.%5.%6.%7.%8.%9."/>
      <w:lvlJc w:val="left"/>
      <w:pPr>
        <w:tabs>
          <w:tab w:val="num" w:pos="-1983"/>
        </w:tabs>
        <w:ind w:left="-1983" w:hanging="1800"/>
      </w:pPr>
      <w:rPr>
        <w:rFonts w:hint="default"/>
      </w:rPr>
    </w:lvl>
  </w:abstractNum>
  <w:abstractNum w:abstractNumId="32" w15:restartNumberingAfterBreak="0">
    <w:nsid w:val="53994B82"/>
    <w:multiLevelType w:val="hybridMultilevel"/>
    <w:tmpl w:val="74A8E9AA"/>
    <w:lvl w:ilvl="0" w:tplc="9EF6CB64">
      <w:start w:val="1"/>
      <w:numFmt w:val="lowerLetter"/>
      <w:lvlText w:val="%1."/>
      <w:lvlJc w:val="left"/>
      <w:pPr>
        <w:ind w:left="720" w:hanging="360"/>
      </w:pPr>
      <w:rPr>
        <w:rFonts w:hint="default"/>
        <w:b w:val="0"/>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ACE69B6"/>
    <w:multiLevelType w:val="hybridMultilevel"/>
    <w:tmpl w:val="8BD02288"/>
    <w:lvl w:ilvl="0" w:tplc="E8FA6058">
      <w:start w:val="90"/>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34" w15:restartNumberingAfterBreak="0">
    <w:nsid w:val="6648326C"/>
    <w:multiLevelType w:val="multilevel"/>
    <w:tmpl w:val="49ACCFEE"/>
    <w:lvl w:ilvl="0">
      <w:start w:val="1"/>
      <w:numFmt w:val="upperLetter"/>
      <w:lvlText w:val="%1."/>
      <w:lvlJc w:val="left"/>
      <w:pPr>
        <w:ind w:left="4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2BB4F94"/>
    <w:multiLevelType w:val="hybridMultilevel"/>
    <w:tmpl w:val="2E70D3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6ED2962"/>
    <w:multiLevelType w:val="hybridMultilevel"/>
    <w:tmpl w:val="838AE92E"/>
    <w:lvl w:ilvl="0" w:tplc="6D248FC2">
      <w:start w:val="2"/>
      <w:numFmt w:val="upperRoman"/>
      <w:lvlText w:val="%1."/>
      <w:lvlJc w:val="left"/>
      <w:pPr>
        <w:ind w:left="720" w:hanging="360"/>
      </w:pPr>
      <w:rPr>
        <w:rFonts w:hint="default"/>
        <w:color w:val="538135" w:themeColor="accent6" w:themeShade="B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C5C16E8"/>
    <w:multiLevelType w:val="hybridMultilevel"/>
    <w:tmpl w:val="F7CE1C6C"/>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CFF0E65"/>
    <w:multiLevelType w:val="hybridMultilevel"/>
    <w:tmpl w:val="CA5A595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E6E1CE7"/>
    <w:multiLevelType w:val="hybridMultilevel"/>
    <w:tmpl w:val="EBA4AD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746760213">
    <w:abstractNumId w:val="1"/>
  </w:num>
  <w:num w:numId="2" w16cid:durableId="1496796802">
    <w:abstractNumId w:val="2"/>
  </w:num>
  <w:num w:numId="3" w16cid:durableId="2044792463">
    <w:abstractNumId w:val="7"/>
  </w:num>
  <w:num w:numId="4" w16cid:durableId="1021323866">
    <w:abstractNumId w:val="0"/>
  </w:num>
  <w:num w:numId="5" w16cid:durableId="1070887752">
    <w:abstractNumId w:val="18"/>
  </w:num>
  <w:num w:numId="6" w16cid:durableId="1839534429">
    <w:abstractNumId w:val="21"/>
  </w:num>
  <w:num w:numId="7" w16cid:durableId="904682667">
    <w:abstractNumId w:val="24"/>
  </w:num>
  <w:num w:numId="8" w16cid:durableId="1217205359">
    <w:abstractNumId w:val="32"/>
  </w:num>
  <w:num w:numId="9" w16cid:durableId="830875921">
    <w:abstractNumId w:val="27"/>
  </w:num>
  <w:num w:numId="10" w16cid:durableId="784809612">
    <w:abstractNumId w:val="22"/>
  </w:num>
  <w:num w:numId="11" w16cid:durableId="700545287">
    <w:abstractNumId w:val="37"/>
  </w:num>
  <w:num w:numId="12" w16cid:durableId="1820728246">
    <w:abstractNumId w:val="39"/>
  </w:num>
  <w:num w:numId="13" w16cid:durableId="1586263388">
    <w:abstractNumId w:val="30"/>
  </w:num>
  <w:num w:numId="14" w16cid:durableId="2112239767">
    <w:abstractNumId w:val="23"/>
  </w:num>
  <w:num w:numId="15" w16cid:durableId="1719740561">
    <w:abstractNumId w:val="38"/>
  </w:num>
  <w:num w:numId="16" w16cid:durableId="227039634">
    <w:abstractNumId w:val="1"/>
  </w:num>
  <w:num w:numId="17" w16cid:durableId="977563468">
    <w:abstractNumId w:val="36"/>
  </w:num>
  <w:num w:numId="18" w16cid:durableId="1203053910">
    <w:abstractNumId w:val="1"/>
  </w:num>
  <w:num w:numId="19" w16cid:durableId="1117141320">
    <w:abstractNumId w:val="19"/>
  </w:num>
  <w:num w:numId="20" w16cid:durableId="1293486866">
    <w:abstractNumId w:val="29"/>
  </w:num>
  <w:num w:numId="21" w16cid:durableId="911892596">
    <w:abstractNumId w:val="35"/>
  </w:num>
  <w:num w:numId="22" w16cid:durableId="1028531857">
    <w:abstractNumId w:val="26"/>
  </w:num>
  <w:num w:numId="23" w16cid:durableId="1540584069">
    <w:abstractNumId w:val="34"/>
  </w:num>
  <w:num w:numId="24" w16cid:durableId="401098923">
    <w:abstractNumId w:val="28"/>
  </w:num>
  <w:num w:numId="25" w16cid:durableId="10062051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2003218">
    <w:abstractNumId w:val="33"/>
    <w:lvlOverride w:ilvl="0">
      <w:startOverride w:val="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85838472">
    <w:abstractNumId w:val="17"/>
  </w:num>
  <w:num w:numId="28" w16cid:durableId="1645508200">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2"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C9"/>
    <w:rsid w:val="00000846"/>
    <w:rsid w:val="00000E4A"/>
    <w:rsid w:val="00001127"/>
    <w:rsid w:val="00001413"/>
    <w:rsid w:val="00001733"/>
    <w:rsid w:val="00001A76"/>
    <w:rsid w:val="00001B64"/>
    <w:rsid w:val="00002269"/>
    <w:rsid w:val="00002572"/>
    <w:rsid w:val="00002CB2"/>
    <w:rsid w:val="00002CBC"/>
    <w:rsid w:val="00002E40"/>
    <w:rsid w:val="00002F45"/>
    <w:rsid w:val="00002FDA"/>
    <w:rsid w:val="00003400"/>
    <w:rsid w:val="000041EA"/>
    <w:rsid w:val="000054C9"/>
    <w:rsid w:val="00005918"/>
    <w:rsid w:val="00005BED"/>
    <w:rsid w:val="00005E41"/>
    <w:rsid w:val="00005FEE"/>
    <w:rsid w:val="00006C26"/>
    <w:rsid w:val="0000724B"/>
    <w:rsid w:val="00007512"/>
    <w:rsid w:val="00007C8B"/>
    <w:rsid w:val="00007CB0"/>
    <w:rsid w:val="00007CE5"/>
    <w:rsid w:val="0001061E"/>
    <w:rsid w:val="00010C4E"/>
    <w:rsid w:val="00010DC0"/>
    <w:rsid w:val="00011359"/>
    <w:rsid w:val="00011441"/>
    <w:rsid w:val="000114FB"/>
    <w:rsid w:val="00011BC8"/>
    <w:rsid w:val="00012272"/>
    <w:rsid w:val="0001272C"/>
    <w:rsid w:val="000128BC"/>
    <w:rsid w:val="0001295B"/>
    <w:rsid w:val="0001297D"/>
    <w:rsid w:val="00013019"/>
    <w:rsid w:val="00013B11"/>
    <w:rsid w:val="00014294"/>
    <w:rsid w:val="00014556"/>
    <w:rsid w:val="00014B75"/>
    <w:rsid w:val="00014B7A"/>
    <w:rsid w:val="00015415"/>
    <w:rsid w:val="00015CBA"/>
    <w:rsid w:val="00015F13"/>
    <w:rsid w:val="00015F24"/>
    <w:rsid w:val="000166D7"/>
    <w:rsid w:val="00017055"/>
    <w:rsid w:val="00017771"/>
    <w:rsid w:val="0001779E"/>
    <w:rsid w:val="00017EC1"/>
    <w:rsid w:val="00020354"/>
    <w:rsid w:val="0002097B"/>
    <w:rsid w:val="00020C81"/>
    <w:rsid w:val="000211ED"/>
    <w:rsid w:val="00021822"/>
    <w:rsid w:val="0002189D"/>
    <w:rsid w:val="00021CDB"/>
    <w:rsid w:val="00021F63"/>
    <w:rsid w:val="00022352"/>
    <w:rsid w:val="0002248D"/>
    <w:rsid w:val="00023300"/>
    <w:rsid w:val="00023667"/>
    <w:rsid w:val="000236EF"/>
    <w:rsid w:val="00023863"/>
    <w:rsid w:val="00023FAA"/>
    <w:rsid w:val="000243C3"/>
    <w:rsid w:val="000245F6"/>
    <w:rsid w:val="00024D74"/>
    <w:rsid w:val="000252C1"/>
    <w:rsid w:val="000255B9"/>
    <w:rsid w:val="00025884"/>
    <w:rsid w:val="00025E22"/>
    <w:rsid w:val="0002615E"/>
    <w:rsid w:val="00026174"/>
    <w:rsid w:val="00026312"/>
    <w:rsid w:val="000266DA"/>
    <w:rsid w:val="00027A5F"/>
    <w:rsid w:val="00027E3C"/>
    <w:rsid w:val="00030070"/>
    <w:rsid w:val="0003022C"/>
    <w:rsid w:val="000309DB"/>
    <w:rsid w:val="00030CEE"/>
    <w:rsid w:val="00030FBC"/>
    <w:rsid w:val="00031015"/>
    <w:rsid w:val="00032956"/>
    <w:rsid w:val="000343B3"/>
    <w:rsid w:val="000347DE"/>
    <w:rsid w:val="00034F0C"/>
    <w:rsid w:val="000356E1"/>
    <w:rsid w:val="00035736"/>
    <w:rsid w:val="00035B0F"/>
    <w:rsid w:val="00035BF5"/>
    <w:rsid w:val="0003662D"/>
    <w:rsid w:val="00037B96"/>
    <w:rsid w:val="00037D73"/>
    <w:rsid w:val="000401FA"/>
    <w:rsid w:val="000403B5"/>
    <w:rsid w:val="000405DB"/>
    <w:rsid w:val="000409FA"/>
    <w:rsid w:val="00040A32"/>
    <w:rsid w:val="00040CE9"/>
    <w:rsid w:val="00040EB2"/>
    <w:rsid w:val="00041428"/>
    <w:rsid w:val="00041593"/>
    <w:rsid w:val="00041810"/>
    <w:rsid w:val="000421DA"/>
    <w:rsid w:val="00042E4E"/>
    <w:rsid w:val="0004334C"/>
    <w:rsid w:val="00043AD4"/>
    <w:rsid w:val="0004413E"/>
    <w:rsid w:val="000444AE"/>
    <w:rsid w:val="00044790"/>
    <w:rsid w:val="0004484A"/>
    <w:rsid w:val="00044B5D"/>
    <w:rsid w:val="00044CD6"/>
    <w:rsid w:val="00044EC5"/>
    <w:rsid w:val="00044F80"/>
    <w:rsid w:val="00045C4B"/>
    <w:rsid w:val="0004650D"/>
    <w:rsid w:val="00046DBD"/>
    <w:rsid w:val="00046FB7"/>
    <w:rsid w:val="0005038E"/>
    <w:rsid w:val="000509F8"/>
    <w:rsid w:val="00050B7C"/>
    <w:rsid w:val="00050BD3"/>
    <w:rsid w:val="00050D64"/>
    <w:rsid w:val="00050E6E"/>
    <w:rsid w:val="000513D6"/>
    <w:rsid w:val="00051737"/>
    <w:rsid w:val="00051785"/>
    <w:rsid w:val="00051F4D"/>
    <w:rsid w:val="00052492"/>
    <w:rsid w:val="00052AE7"/>
    <w:rsid w:val="00052C99"/>
    <w:rsid w:val="00052CF9"/>
    <w:rsid w:val="00052F5C"/>
    <w:rsid w:val="0005304D"/>
    <w:rsid w:val="00053770"/>
    <w:rsid w:val="00053DB6"/>
    <w:rsid w:val="000544C0"/>
    <w:rsid w:val="00055150"/>
    <w:rsid w:val="00055249"/>
    <w:rsid w:val="000555A1"/>
    <w:rsid w:val="00055792"/>
    <w:rsid w:val="00055A9F"/>
    <w:rsid w:val="00055B14"/>
    <w:rsid w:val="00055B62"/>
    <w:rsid w:val="00055CB5"/>
    <w:rsid w:val="00055E45"/>
    <w:rsid w:val="00056276"/>
    <w:rsid w:val="00056ACA"/>
    <w:rsid w:val="00056D75"/>
    <w:rsid w:val="00056DE7"/>
    <w:rsid w:val="00057436"/>
    <w:rsid w:val="00057663"/>
    <w:rsid w:val="0005777A"/>
    <w:rsid w:val="000579D5"/>
    <w:rsid w:val="000601A9"/>
    <w:rsid w:val="00060EE2"/>
    <w:rsid w:val="00060F8B"/>
    <w:rsid w:val="0006145B"/>
    <w:rsid w:val="000615F3"/>
    <w:rsid w:val="00061C26"/>
    <w:rsid w:val="00062280"/>
    <w:rsid w:val="000625A6"/>
    <w:rsid w:val="00062926"/>
    <w:rsid w:val="00062B8C"/>
    <w:rsid w:val="00063358"/>
    <w:rsid w:val="0006375F"/>
    <w:rsid w:val="000638AF"/>
    <w:rsid w:val="00063C6D"/>
    <w:rsid w:val="00064196"/>
    <w:rsid w:val="00064E49"/>
    <w:rsid w:val="0006576C"/>
    <w:rsid w:val="00065B87"/>
    <w:rsid w:val="000672F2"/>
    <w:rsid w:val="00070630"/>
    <w:rsid w:val="00071800"/>
    <w:rsid w:val="000720C3"/>
    <w:rsid w:val="000728A9"/>
    <w:rsid w:val="00072A74"/>
    <w:rsid w:val="00072D8F"/>
    <w:rsid w:val="00073451"/>
    <w:rsid w:val="00074172"/>
    <w:rsid w:val="0007477C"/>
    <w:rsid w:val="00075650"/>
    <w:rsid w:val="000757D5"/>
    <w:rsid w:val="00076441"/>
    <w:rsid w:val="000764CA"/>
    <w:rsid w:val="000769C2"/>
    <w:rsid w:val="00076BA3"/>
    <w:rsid w:val="00077AE1"/>
    <w:rsid w:val="00077F1F"/>
    <w:rsid w:val="000803AC"/>
    <w:rsid w:val="00080753"/>
    <w:rsid w:val="0008077D"/>
    <w:rsid w:val="00080ED8"/>
    <w:rsid w:val="00081056"/>
    <w:rsid w:val="00081A4E"/>
    <w:rsid w:val="00081E1E"/>
    <w:rsid w:val="00082179"/>
    <w:rsid w:val="000827CA"/>
    <w:rsid w:val="00082B8B"/>
    <w:rsid w:val="00082CE0"/>
    <w:rsid w:val="00082DC8"/>
    <w:rsid w:val="00082EEE"/>
    <w:rsid w:val="00083212"/>
    <w:rsid w:val="0008352D"/>
    <w:rsid w:val="0008412D"/>
    <w:rsid w:val="000842E1"/>
    <w:rsid w:val="00084410"/>
    <w:rsid w:val="000845CD"/>
    <w:rsid w:val="00084B18"/>
    <w:rsid w:val="00084B80"/>
    <w:rsid w:val="0008582B"/>
    <w:rsid w:val="000858D0"/>
    <w:rsid w:val="00085A46"/>
    <w:rsid w:val="00086844"/>
    <w:rsid w:val="00086D7E"/>
    <w:rsid w:val="00086FB5"/>
    <w:rsid w:val="0008734C"/>
    <w:rsid w:val="000874C6"/>
    <w:rsid w:val="000875FA"/>
    <w:rsid w:val="0008773A"/>
    <w:rsid w:val="00087CF3"/>
    <w:rsid w:val="00087E7A"/>
    <w:rsid w:val="00087ECE"/>
    <w:rsid w:val="000901B3"/>
    <w:rsid w:val="0009034D"/>
    <w:rsid w:val="00090847"/>
    <w:rsid w:val="00091061"/>
    <w:rsid w:val="0009121B"/>
    <w:rsid w:val="00091776"/>
    <w:rsid w:val="00091AD7"/>
    <w:rsid w:val="000921D0"/>
    <w:rsid w:val="0009328A"/>
    <w:rsid w:val="00094A62"/>
    <w:rsid w:val="00094E6C"/>
    <w:rsid w:val="00095058"/>
    <w:rsid w:val="000952E5"/>
    <w:rsid w:val="000954C4"/>
    <w:rsid w:val="000963C2"/>
    <w:rsid w:val="000964F4"/>
    <w:rsid w:val="00096659"/>
    <w:rsid w:val="00096DEE"/>
    <w:rsid w:val="0009771B"/>
    <w:rsid w:val="000A0478"/>
    <w:rsid w:val="000A078F"/>
    <w:rsid w:val="000A134B"/>
    <w:rsid w:val="000A172F"/>
    <w:rsid w:val="000A1CC5"/>
    <w:rsid w:val="000A25C1"/>
    <w:rsid w:val="000A27E1"/>
    <w:rsid w:val="000A28CB"/>
    <w:rsid w:val="000A2A4A"/>
    <w:rsid w:val="000A2FED"/>
    <w:rsid w:val="000A32D1"/>
    <w:rsid w:val="000A3798"/>
    <w:rsid w:val="000A39E3"/>
    <w:rsid w:val="000A3CCB"/>
    <w:rsid w:val="000A4469"/>
    <w:rsid w:val="000A494D"/>
    <w:rsid w:val="000A4F62"/>
    <w:rsid w:val="000A50F1"/>
    <w:rsid w:val="000A51CB"/>
    <w:rsid w:val="000A5548"/>
    <w:rsid w:val="000A55DB"/>
    <w:rsid w:val="000A5B02"/>
    <w:rsid w:val="000A5D96"/>
    <w:rsid w:val="000A634B"/>
    <w:rsid w:val="000A6699"/>
    <w:rsid w:val="000A688A"/>
    <w:rsid w:val="000A6B1C"/>
    <w:rsid w:val="000A7383"/>
    <w:rsid w:val="000A7467"/>
    <w:rsid w:val="000A7A8F"/>
    <w:rsid w:val="000A7FD0"/>
    <w:rsid w:val="000B05E5"/>
    <w:rsid w:val="000B082C"/>
    <w:rsid w:val="000B0BE0"/>
    <w:rsid w:val="000B0D49"/>
    <w:rsid w:val="000B0F8C"/>
    <w:rsid w:val="000B111B"/>
    <w:rsid w:val="000B1140"/>
    <w:rsid w:val="000B234A"/>
    <w:rsid w:val="000B359D"/>
    <w:rsid w:val="000B3EB7"/>
    <w:rsid w:val="000B4A84"/>
    <w:rsid w:val="000B4DA8"/>
    <w:rsid w:val="000B558A"/>
    <w:rsid w:val="000B59DD"/>
    <w:rsid w:val="000B5B6A"/>
    <w:rsid w:val="000B5E96"/>
    <w:rsid w:val="000B5EC4"/>
    <w:rsid w:val="000B5FDC"/>
    <w:rsid w:val="000B62E4"/>
    <w:rsid w:val="000B69A5"/>
    <w:rsid w:val="000B69DD"/>
    <w:rsid w:val="000B6B21"/>
    <w:rsid w:val="000B6F4A"/>
    <w:rsid w:val="000B7AAC"/>
    <w:rsid w:val="000B7BEF"/>
    <w:rsid w:val="000B7D31"/>
    <w:rsid w:val="000C0170"/>
    <w:rsid w:val="000C074C"/>
    <w:rsid w:val="000C0BFC"/>
    <w:rsid w:val="000C1086"/>
    <w:rsid w:val="000C1370"/>
    <w:rsid w:val="000C1525"/>
    <w:rsid w:val="000C1529"/>
    <w:rsid w:val="000C15E5"/>
    <w:rsid w:val="000C16E5"/>
    <w:rsid w:val="000C17EC"/>
    <w:rsid w:val="000C1A0C"/>
    <w:rsid w:val="000C210F"/>
    <w:rsid w:val="000C265B"/>
    <w:rsid w:val="000C2854"/>
    <w:rsid w:val="000C48B5"/>
    <w:rsid w:val="000C53F6"/>
    <w:rsid w:val="000C6214"/>
    <w:rsid w:val="000C6449"/>
    <w:rsid w:val="000C65B6"/>
    <w:rsid w:val="000C65C5"/>
    <w:rsid w:val="000C6D49"/>
    <w:rsid w:val="000C769D"/>
    <w:rsid w:val="000C7771"/>
    <w:rsid w:val="000C7C3F"/>
    <w:rsid w:val="000D0055"/>
    <w:rsid w:val="000D0A06"/>
    <w:rsid w:val="000D0D68"/>
    <w:rsid w:val="000D0F4B"/>
    <w:rsid w:val="000D1654"/>
    <w:rsid w:val="000D1845"/>
    <w:rsid w:val="000D1976"/>
    <w:rsid w:val="000D2A57"/>
    <w:rsid w:val="000D2C36"/>
    <w:rsid w:val="000D3DBC"/>
    <w:rsid w:val="000D4553"/>
    <w:rsid w:val="000D4613"/>
    <w:rsid w:val="000D4EFF"/>
    <w:rsid w:val="000D5034"/>
    <w:rsid w:val="000D50EC"/>
    <w:rsid w:val="000D52A7"/>
    <w:rsid w:val="000D533A"/>
    <w:rsid w:val="000D5D99"/>
    <w:rsid w:val="000D60EA"/>
    <w:rsid w:val="000D64FE"/>
    <w:rsid w:val="000D65AB"/>
    <w:rsid w:val="000D6A46"/>
    <w:rsid w:val="000D707C"/>
    <w:rsid w:val="000D7A7C"/>
    <w:rsid w:val="000D7B41"/>
    <w:rsid w:val="000E000E"/>
    <w:rsid w:val="000E03BB"/>
    <w:rsid w:val="000E0419"/>
    <w:rsid w:val="000E0C3B"/>
    <w:rsid w:val="000E0C87"/>
    <w:rsid w:val="000E11FE"/>
    <w:rsid w:val="000E1952"/>
    <w:rsid w:val="000E1A60"/>
    <w:rsid w:val="000E1A6A"/>
    <w:rsid w:val="000E2411"/>
    <w:rsid w:val="000E2E07"/>
    <w:rsid w:val="000E2F51"/>
    <w:rsid w:val="000E4180"/>
    <w:rsid w:val="000E43BB"/>
    <w:rsid w:val="000E43CB"/>
    <w:rsid w:val="000E44D1"/>
    <w:rsid w:val="000E4D23"/>
    <w:rsid w:val="000E4DFF"/>
    <w:rsid w:val="000E4F81"/>
    <w:rsid w:val="000E5030"/>
    <w:rsid w:val="000E535C"/>
    <w:rsid w:val="000E57AD"/>
    <w:rsid w:val="000E642E"/>
    <w:rsid w:val="000E6687"/>
    <w:rsid w:val="000E6798"/>
    <w:rsid w:val="000E6ABF"/>
    <w:rsid w:val="000E6D10"/>
    <w:rsid w:val="000E75ED"/>
    <w:rsid w:val="000E7DD9"/>
    <w:rsid w:val="000F0C1F"/>
    <w:rsid w:val="000F12A6"/>
    <w:rsid w:val="000F156C"/>
    <w:rsid w:val="000F1907"/>
    <w:rsid w:val="000F29C2"/>
    <w:rsid w:val="000F2AAC"/>
    <w:rsid w:val="000F353B"/>
    <w:rsid w:val="000F3D97"/>
    <w:rsid w:val="000F41A9"/>
    <w:rsid w:val="000F4764"/>
    <w:rsid w:val="000F47BC"/>
    <w:rsid w:val="000F5D45"/>
    <w:rsid w:val="000F5E68"/>
    <w:rsid w:val="000F6C9F"/>
    <w:rsid w:val="000F6E22"/>
    <w:rsid w:val="000F6E52"/>
    <w:rsid w:val="000F7271"/>
    <w:rsid w:val="000F7BFA"/>
    <w:rsid w:val="000F7CB5"/>
    <w:rsid w:val="001001E5"/>
    <w:rsid w:val="00100311"/>
    <w:rsid w:val="00100899"/>
    <w:rsid w:val="00100AEF"/>
    <w:rsid w:val="00101033"/>
    <w:rsid w:val="001012F5"/>
    <w:rsid w:val="00101319"/>
    <w:rsid w:val="0010189A"/>
    <w:rsid w:val="00101D9A"/>
    <w:rsid w:val="001020A5"/>
    <w:rsid w:val="0010340C"/>
    <w:rsid w:val="00104315"/>
    <w:rsid w:val="0010477A"/>
    <w:rsid w:val="00104A19"/>
    <w:rsid w:val="001059E4"/>
    <w:rsid w:val="00105D35"/>
    <w:rsid w:val="00105EC5"/>
    <w:rsid w:val="00106093"/>
    <w:rsid w:val="00107194"/>
    <w:rsid w:val="00107A7C"/>
    <w:rsid w:val="0011014A"/>
    <w:rsid w:val="0011077D"/>
    <w:rsid w:val="0011082B"/>
    <w:rsid w:val="001109D8"/>
    <w:rsid w:val="00110DF4"/>
    <w:rsid w:val="00111207"/>
    <w:rsid w:val="00111409"/>
    <w:rsid w:val="00111AD8"/>
    <w:rsid w:val="00111D73"/>
    <w:rsid w:val="00111F58"/>
    <w:rsid w:val="001127B6"/>
    <w:rsid w:val="0011332B"/>
    <w:rsid w:val="00113667"/>
    <w:rsid w:val="00113900"/>
    <w:rsid w:val="00113B1C"/>
    <w:rsid w:val="00114269"/>
    <w:rsid w:val="001143F8"/>
    <w:rsid w:val="0011481D"/>
    <w:rsid w:val="00114A7D"/>
    <w:rsid w:val="0011501C"/>
    <w:rsid w:val="00115096"/>
    <w:rsid w:val="0011616F"/>
    <w:rsid w:val="0011664E"/>
    <w:rsid w:val="001167E7"/>
    <w:rsid w:val="00116ACA"/>
    <w:rsid w:val="00117704"/>
    <w:rsid w:val="00117CFA"/>
    <w:rsid w:val="00120FDC"/>
    <w:rsid w:val="001210C8"/>
    <w:rsid w:val="00121132"/>
    <w:rsid w:val="00121661"/>
    <w:rsid w:val="0012173A"/>
    <w:rsid w:val="00121B25"/>
    <w:rsid w:val="00121B50"/>
    <w:rsid w:val="001220D3"/>
    <w:rsid w:val="00122514"/>
    <w:rsid w:val="00122FF9"/>
    <w:rsid w:val="0012314A"/>
    <w:rsid w:val="001236BF"/>
    <w:rsid w:val="0012394E"/>
    <w:rsid w:val="00123B1D"/>
    <w:rsid w:val="001240DE"/>
    <w:rsid w:val="00124F8F"/>
    <w:rsid w:val="00125340"/>
    <w:rsid w:val="00125367"/>
    <w:rsid w:val="0012551B"/>
    <w:rsid w:val="00125F4F"/>
    <w:rsid w:val="001265C6"/>
    <w:rsid w:val="001269C2"/>
    <w:rsid w:val="001269C9"/>
    <w:rsid w:val="00126B05"/>
    <w:rsid w:val="00126D78"/>
    <w:rsid w:val="00127274"/>
    <w:rsid w:val="0012793E"/>
    <w:rsid w:val="00127974"/>
    <w:rsid w:val="001305E0"/>
    <w:rsid w:val="00130FF9"/>
    <w:rsid w:val="00131095"/>
    <w:rsid w:val="001314E0"/>
    <w:rsid w:val="00131622"/>
    <w:rsid w:val="001316CF"/>
    <w:rsid w:val="00131FCB"/>
    <w:rsid w:val="001320D7"/>
    <w:rsid w:val="00132F87"/>
    <w:rsid w:val="00133611"/>
    <w:rsid w:val="00133A42"/>
    <w:rsid w:val="00133C8F"/>
    <w:rsid w:val="001347CA"/>
    <w:rsid w:val="001349B7"/>
    <w:rsid w:val="00134B77"/>
    <w:rsid w:val="00134BE5"/>
    <w:rsid w:val="00134C9A"/>
    <w:rsid w:val="0013560A"/>
    <w:rsid w:val="0013588B"/>
    <w:rsid w:val="00135E45"/>
    <w:rsid w:val="00136483"/>
    <w:rsid w:val="001365A1"/>
    <w:rsid w:val="00137A9F"/>
    <w:rsid w:val="00137D48"/>
    <w:rsid w:val="00140331"/>
    <w:rsid w:val="00140CF1"/>
    <w:rsid w:val="00140D6E"/>
    <w:rsid w:val="001416D5"/>
    <w:rsid w:val="00141A7D"/>
    <w:rsid w:val="00141B43"/>
    <w:rsid w:val="00142049"/>
    <w:rsid w:val="0014218A"/>
    <w:rsid w:val="001423F7"/>
    <w:rsid w:val="001424EA"/>
    <w:rsid w:val="00142516"/>
    <w:rsid w:val="00143D73"/>
    <w:rsid w:val="00144271"/>
    <w:rsid w:val="00145205"/>
    <w:rsid w:val="00146BD3"/>
    <w:rsid w:val="0014717A"/>
    <w:rsid w:val="00147C0B"/>
    <w:rsid w:val="001504AC"/>
    <w:rsid w:val="00150C0A"/>
    <w:rsid w:val="00150D71"/>
    <w:rsid w:val="00151103"/>
    <w:rsid w:val="0015112C"/>
    <w:rsid w:val="00151AD5"/>
    <w:rsid w:val="00151C7D"/>
    <w:rsid w:val="0015257B"/>
    <w:rsid w:val="00152732"/>
    <w:rsid w:val="00152972"/>
    <w:rsid w:val="00152AE7"/>
    <w:rsid w:val="00152D65"/>
    <w:rsid w:val="00152FC1"/>
    <w:rsid w:val="0015345D"/>
    <w:rsid w:val="00153CA1"/>
    <w:rsid w:val="00153D70"/>
    <w:rsid w:val="0015480E"/>
    <w:rsid w:val="00154CAD"/>
    <w:rsid w:val="00154EBF"/>
    <w:rsid w:val="00155829"/>
    <w:rsid w:val="0015586E"/>
    <w:rsid w:val="001559C2"/>
    <w:rsid w:val="0015669E"/>
    <w:rsid w:val="00156D16"/>
    <w:rsid w:val="00157625"/>
    <w:rsid w:val="00157638"/>
    <w:rsid w:val="001605B6"/>
    <w:rsid w:val="001605FB"/>
    <w:rsid w:val="001610DE"/>
    <w:rsid w:val="001616F2"/>
    <w:rsid w:val="001617FA"/>
    <w:rsid w:val="0016209E"/>
    <w:rsid w:val="0016256E"/>
    <w:rsid w:val="00162BE6"/>
    <w:rsid w:val="00162FDC"/>
    <w:rsid w:val="001636F2"/>
    <w:rsid w:val="00163CC8"/>
    <w:rsid w:val="00163D76"/>
    <w:rsid w:val="001646DA"/>
    <w:rsid w:val="001649B5"/>
    <w:rsid w:val="00164CDD"/>
    <w:rsid w:val="00166784"/>
    <w:rsid w:val="00167744"/>
    <w:rsid w:val="00167F74"/>
    <w:rsid w:val="001703EC"/>
    <w:rsid w:val="0017062E"/>
    <w:rsid w:val="00170CE7"/>
    <w:rsid w:val="00170F34"/>
    <w:rsid w:val="00170F82"/>
    <w:rsid w:val="00171C47"/>
    <w:rsid w:val="00171F0F"/>
    <w:rsid w:val="0017248D"/>
    <w:rsid w:val="001724BC"/>
    <w:rsid w:val="001724CF"/>
    <w:rsid w:val="00172776"/>
    <w:rsid w:val="00172DCD"/>
    <w:rsid w:val="0017338A"/>
    <w:rsid w:val="00173EB6"/>
    <w:rsid w:val="001745AA"/>
    <w:rsid w:val="00175275"/>
    <w:rsid w:val="0017529A"/>
    <w:rsid w:val="001756F4"/>
    <w:rsid w:val="00175793"/>
    <w:rsid w:val="00175937"/>
    <w:rsid w:val="00175A26"/>
    <w:rsid w:val="001766B6"/>
    <w:rsid w:val="00176E31"/>
    <w:rsid w:val="00176EA6"/>
    <w:rsid w:val="00176EB8"/>
    <w:rsid w:val="00177926"/>
    <w:rsid w:val="001810B5"/>
    <w:rsid w:val="00181326"/>
    <w:rsid w:val="00181775"/>
    <w:rsid w:val="001819DA"/>
    <w:rsid w:val="00181B5B"/>
    <w:rsid w:val="00181F5E"/>
    <w:rsid w:val="00182199"/>
    <w:rsid w:val="001826A0"/>
    <w:rsid w:val="001826D7"/>
    <w:rsid w:val="0018348D"/>
    <w:rsid w:val="0018387C"/>
    <w:rsid w:val="00183941"/>
    <w:rsid w:val="00183C86"/>
    <w:rsid w:val="00184114"/>
    <w:rsid w:val="00184364"/>
    <w:rsid w:val="00184BC5"/>
    <w:rsid w:val="00184C52"/>
    <w:rsid w:val="00185B51"/>
    <w:rsid w:val="00185EB5"/>
    <w:rsid w:val="0018629B"/>
    <w:rsid w:val="00186731"/>
    <w:rsid w:val="00186E03"/>
    <w:rsid w:val="00187489"/>
    <w:rsid w:val="00187D88"/>
    <w:rsid w:val="0019028F"/>
    <w:rsid w:val="001905AE"/>
    <w:rsid w:val="00190B97"/>
    <w:rsid w:val="00190C53"/>
    <w:rsid w:val="00191182"/>
    <w:rsid w:val="00191751"/>
    <w:rsid w:val="00191DE6"/>
    <w:rsid w:val="00193D3A"/>
    <w:rsid w:val="001948B2"/>
    <w:rsid w:val="00194A43"/>
    <w:rsid w:val="00194B1D"/>
    <w:rsid w:val="00194B3A"/>
    <w:rsid w:val="00195495"/>
    <w:rsid w:val="00195F49"/>
    <w:rsid w:val="00196364"/>
    <w:rsid w:val="00196C6C"/>
    <w:rsid w:val="00196F63"/>
    <w:rsid w:val="00197103"/>
    <w:rsid w:val="0019727C"/>
    <w:rsid w:val="001973FF"/>
    <w:rsid w:val="001976A6"/>
    <w:rsid w:val="00197703"/>
    <w:rsid w:val="001978B8"/>
    <w:rsid w:val="00197DBD"/>
    <w:rsid w:val="00197EF2"/>
    <w:rsid w:val="001A00FF"/>
    <w:rsid w:val="001A0417"/>
    <w:rsid w:val="001A0BDE"/>
    <w:rsid w:val="001A0BE1"/>
    <w:rsid w:val="001A1361"/>
    <w:rsid w:val="001A19D9"/>
    <w:rsid w:val="001A1C6D"/>
    <w:rsid w:val="001A2677"/>
    <w:rsid w:val="001A30FF"/>
    <w:rsid w:val="001A3567"/>
    <w:rsid w:val="001A3973"/>
    <w:rsid w:val="001A3CEB"/>
    <w:rsid w:val="001A40F9"/>
    <w:rsid w:val="001A414D"/>
    <w:rsid w:val="001A4709"/>
    <w:rsid w:val="001A4D23"/>
    <w:rsid w:val="001A553F"/>
    <w:rsid w:val="001A585E"/>
    <w:rsid w:val="001A5C9D"/>
    <w:rsid w:val="001A621D"/>
    <w:rsid w:val="001A646F"/>
    <w:rsid w:val="001A6476"/>
    <w:rsid w:val="001A67E4"/>
    <w:rsid w:val="001A6BE7"/>
    <w:rsid w:val="001A78ED"/>
    <w:rsid w:val="001B059B"/>
    <w:rsid w:val="001B081B"/>
    <w:rsid w:val="001B0B3A"/>
    <w:rsid w:val="001B0FA2"/>
    <w:rsid w:val="001B1099"/>
    <w:rsid w:val="001B143D"/>
    <w:rsid w:val="001B1637"/>
    <w:rsid w:val="001B1A82"/>
    <w:rsid w:val="001B2046"/>
    <w:rsid w:val="001B2820"/>
    <w:rsid w:val="001B2B6C"/>
    <w:rsid w:val="001B2BBB"/>
    <w:rsid w:val="001B2EC3"/>
    <w:rsid w:val="001B35B3"/>
    <w:rsid w:val="001B36CD"/>
    <w:rsid w:val="001B3A62"/>
    <w:rsid w:val="001B3AEC"/>
    <w:rsid w:val="001B4BAB"/>
    <w:rsid w:val="001B51C8"/>
    <w:rsid w:val="001B56F6"/>
    <w:rsid w:val="001B5BF0"/>
    <w:rsid w:val="001B5C98"/>
    <w:rsid w:val="001B6069"/>
    <w:rsid w:val="001B61AC"/>
    <w:rsid w:val="001B622C"/>
    <w:rsid w:val="001B6822"/>
    <w:rsid w:val="001B6BA3"/>
    <w:rsid w:val="001B742D"/>
    <w:rsid w:val="001C040D"/>
    <w:rsid w:val="001C08B4"/>
    <w:rsid w:val="001C146A"/>
    <w:rsid w:val="001C14DB"/>
    <w:rsid w:val="001C1B87"/>
    <w:rsid w:val="001C21CE"/>
    <w:rsid w:val="001C22F6"/>
    <w:rsid w:val="001C2383"/>
    <w:rsid w:val="001C2822"/>
    <w:rsid w:val="001C39EB"/>
    <w:rsid w:val="001C3F3A"/>
    <w:rsid w:val="001C4C51"/>
    <w:rsid w:val="001C5195"/>
    <w:rsid w:val="001C51C2"/>
    <w:rsid w:val="001C537A"/>
    <w:rsid w:val="001C537C"/>
    <w:rsid w:val="001C5DB5"/>
    <w:rsid w:val="001C65ED"/>
    <w:rsid w:val="001C6964"/>
    <w:rsid w:val="001C71E9"/>
    <w:rsid w:val="001C7F8C"/>
    <w:rsid w:val="001D05D6"/>
    <w:rsid w:val="001D09CF"/>
    <w:rsid w:val="001D0C6F"/>
    <w:rsid w:val="001D0DD8"/>
    <w:rsid w:val="001D0FD0"/>
    <w:rsid w:val="001D10E8"/>
    <w:rsid w:val="001D1185"/>
    <w:rsid w:val="001D187A"/>
    <w:rsid w:val="001D1897"/>
    <w:rsid w:val="001D1C1D"/>
    <w:rsid w:val="001D27F6"/>
    <w:rsid w:val="001D2BC4"/>
    <w:rsid w:val="001D3236"/>
    <w:rsid w:val="001D3276"/>
    <w:rsid w:val="001D356C"/>
    <w:rsid w:val="001D3945"/>
    <w:rsid w:val="001D3962"/>
    <w:rsid w:val="001D3C4F"/>
    <w:rsid w:val="001D424F"/>
    <w:rsid w:val="001D4CD0"/>
    <w:rsid w:val="001D5237"/>
    <w:rsid w:val="001D5743"/>
    <w:rsid w:val="001D5A82"/>
    <w:rsid w:val="001D5E83"/>
    <w:rsid w:val="001D66A8"/>
    <w:rsid w:val="001D66B1"/>
    <w:rsid w:val="001D66F5"/>
    <w:rsid w:val="001D6733"/>
    <w:rsid w:val="001D752C"/>
    <w:rsid w:val="001D7EED"/>
    <w:rsid w:val="001D7F9C"/>
    <w:rsid w:val="001E066C"/>
    <w:rsid w:val="001E0F77"/>
    <w:rsid w:val="001E1347"/>
    <w:rsid w:val="001E14A9"/>
    <w:rsid w:val="001E1741"/>
    <w:rsid w:val="001E19FC"/>
    <w:rsid w:val="001E235E"/>
    <w:rsid w:val="001E2A6B"/>
    <w:rsid w:val="001E3064"/>
    <w:rsid w:val="001E3255"/>
    <w:rsid w:val="001E44EE"/>
    <w:rsid w:val="001E4C3E"/>
    <w:rsid w:val="001E4F78"/>
    <w:rsid w:val="001E52AD"/>
    <w:rsid w:val="001E536D"/>
    <w:rsid w:val="001E5AB3"/>
    <w:rsid w:val="001E6CBA"/>
    <w:rsid w:val="001E6CF8"/>
    <w:rsid w:val="001E752C"/>
    <w:rsid w:val="001E781F"/>
    <w:rsid w:val="001E79A5"/>
    <w:rsid w:val="001F06DC"/>
    <w:rsid w:val="001F0D5E"/>
    <w:rsid w:val="001F10E2"/>
    <w:rsid w:val="001F1426"/>
    <w:rsid w:val="001F14AC"/>
    <w:rsid w:val="001F15FD"/>
    <w:rsid w:val="001F21C0"/>
    <w:rsid w:val="001F21CE"/>
    <w:rsid w:val="001F251A"/>
    <w:rsid w:val="001F2575"/>
    <w:rsid w:val="001F26B8"/>
    <w:rsid w:val="001F2EC4"/>
    <w:rsid w:val="001F2FC6"/>
    <w:rsid w:val="001F34AE"/>
    <w:rsid w:val="001F3736"/>
    <w:rsid w:val="001F3F42"/>
    <w:rsid w:val="001F41E2"/>
    <w:rsid w:val="001F44FA"/>
    <w:rsid w:val="001F479A"/>
    <w:rsid w:val="001F4A52"/>
    <w:rsid w:val="001F4B08"/>
    <w:rsid w:val="001F4C34"/>
    <w:rsid w:val="001F568A"/>
    <w:rsid w:val="001F5B83"/>
    <w:rsid w:val="001F604E"/>
    <w:rsid w:val="001F67BA"/>
    <w:rsid w:val="001F6BA3"/>
    <w:rsid w:val="001F6D09"/>
    <w:rsid w:val="001F6D82"/>
    <w:rsid w:val="001F6DA9"/>
    <w:rsid w:val="001F79B6"/>
    <w:rsid w:val="001F7B7E"/>
    <w:rsid w:val="001F7C28"/>
    <w:rsid w:val="001F7F02"/>
    <w:rsid w:val="001F7F7A"/>
    <w:rsid w:val="00200389"/>
    <w:rsid w:val="002004EB"/>
    <w:rsid w:val="002005DF"/>
    <w:rsid w:val="00202AAB"/>
    <w:rsid w:val="00203012"/>
    <w:rsid w:val="002030CE"/>
    <w:rsid w:val="00203A29"/>
    <w:rsid w:val="00203F19"/>
    <w:rsid w:val="00204302"/>
    <w:rsid w:val="00204B97"/>
    <w:rsid w:val="00205870"/>
    <w:rsid w:val="00206660"/>
    <w:rsid w:val="00206D0B"/>
    <w:rsid w:val="00206FA0"/>
    <w:rsid w:val="002071D6"/>
    <w:rsid w:val="00207A32"/>
    <w:rsid w:val="00207DE2"/>
    <w:rsid w:val="00207F5F"/>
    <w:rsid w:val="00210093"/>
    <w:rsid w:val="0021081D"/>
    <w:rsid w:val="002115F3"/>
    <w:rsid w:val="002119FA"/>
    <w:rsid w:val="00211DE3"/>
    <w:rsid w:val="00212001"/>
    <w:rsid w:val="002123B9"/>
    <w:rsid w:val="0021241F"/>
    <w:rsid w:val="00212637"/>
    <w:rsid w:val="00213685"/>
    <w:rsid w:val="00213BF1"/>
    <w:rsid w:val="002141D6"/>
    <w:rsid w:val="002143C1"/>
    <w:rsid w:val="002149EE"/>
    <w:rsid w:val="00214C07"/>
    <w:rsid w:val="00215212"/>
    <w:rsid w:val="0021549B"/>
    <w:rsid w:val="0021576C"/>
    <w:rsid w:val="00215C10"/>
    <w:rsid w:val="0021659C"/>
    <w:rsid w:val="00216796"/>
    <w:rsid w:val="00216887"/>
    <w:rsid w:val="00217264"/>
    <w:rsid w:val="002175EA"/>
    <w:rsid w:val="00217C81"/>
    <w:rsid w:val="00217CE7"/>
    <w:rsid w:val="0022001A"/>
    <w:rsid w:val="002207FB"/>
    <w:rsid w:val="00220889"/>
    <w:rsid w:val="00220AA9"/>
    <w:rsid w:val="00220B55"/>
    <w:rsid w:val="00220B58"/>
    <w:rsid w:val="00220D49"/>
    <w:rsid w:val="00220D6E"/>
    <w:rsid w:val="00220E08"/>
    <w:rsid w:val="00220F06"/>
    <w:rsid w:val="00222082"/>
    <w:rsid w:val="00222152"/>
    <w:rsid w:val="00222398"/>
    <w:rsid w:val="00222790"/>
    <w:rsid w:val="0022324B"/>
    <w:rsid w:val="00223660"/>
    <w:rsid w:val="00223C98"/>
    <w:rsid w:val="002243B4"/>
    <w:rsid w:val="00224932"/>
    <w:rsid w:val="00224B79"/>
    <w:rsid w:val="00224C10"/>
    <w:rsid w:val="00224D6C"/>
    <w:rsid w:val="00225C44"/>
    <w:rsid w:val="00225FDE"/>
    <w:rsid w:val="00226788"/>
    <w:rsid w:val="00226B8B"/>
    <w:rsid w:val="00226CE5"/>
    <w:rsid w:val="00226E6D"/>
    <w:rsid w:val="00227124"/>
    <w:rsid w:val="00227C25"/>
    <w:rsid w:val="002300D1"/>
    <w:rsid w:val="00230171"/>
    <w:rsid w:val="00230E08"/>
    <w:rsid w:val="00231B05"/>
    <w:rsid w:val="00232258"/>
    <w:rsid w:val="00232491"/>
    <w:rsid w:val="002328EB"/>
    <w:rsid w:val="002331A5"/>
    <w:rsid w:val="002334EC"/>
    <w:rsid w:val="002336CF"/>
    <w:rsid w:val="002337C3"/>
    <w:rsid w:val="00233975"/>
    <w:rsid w:val="00233AC6"/>
    <w:rsid w:val="00233C4C"/>
    <w:rsid w:val="0023446E"/>
    <w:rsid w:val="0023448B"/>
    <w:rsid w:val="002346C9"/>
    <w:rsid w:val="00234722"/>
    <w:rsid w:val="00234746"/>
    <w:rsid w:val="002348FE"/>
    <w:rsid w:val="00235173"/>
    <w:rsid w:val="0023531E"/>
    <w:rsid w:val="002354D2"/>
    <w:rsid w:val="00235C3E"/>
    <w:rsid w:val="00235D0E"/>
    <w:rsid w:val="00235EC6"/>
    <w:rsid w:val="002369BB"/>
    <w:rsid w:val="00236B9A"/>
    <w:rsid w:val="00236E68"/>
    <w:rsid w:val="00240333"/>
    <w:rsid w:val="00240738"/>
    <w:rsid w:val="00241085"/>
    <w:rsid w:val="002415D4"/>
    <w:rsid w:val="00241A92"/>
    <w:rsid w:val="00241DB2"/>
    <w:rsid w:val="002427C8"/>
    <w:rsid w:val="00242827"/>
    <w:rsid w:val="002428F3"/>
    <w:rsid w:val="00243034"/>
    <w:rsid w:val="002430F6"/>
    <w:rsid w:val="002431E0"/>
    <w:rsid w:val="00243AB1"/>
    <w:rsid w:val="00243AB9"/>
    <w:rsid w:val="00243AFC"/>
    <w:rsid w:val="00243E04"/>
    <w:rsid w:val="0024452C"/>
    <w:rsid w:val="00244AA3"/>
    <w:rsid w:val="002450D9"/>
    <w:rsid w:val="002459C0"/>
    <w:rsid w:val="00245D05"/>
    <w:rsid w:val="00245DA0"/>
    <w:rsid w:val="0024606B"/>
    <w:rsid w:val="002460E3"/>
    <w:rsid w:val="00246559"/>
    <w:rsid w:val="0024681E"/>
    <w:rsid w:val="00246AEE"/>
    <w:rsid w:val="00246FA9"/>
    <w:rsid w:val="00247217"/>
    <w:rsid w:val="0024756A"/>
    <w:rsid w:val="00247E68"/>
    <w:rsid w:val="002502F1"/>
    <w:rsid w:val="0025038C"/>
    <w:rsid w:val="002506E6"/>
    <w:rsid w:val="00250AD7"/>
    <w:rsid w:val="00251308"/>
    <w:rsid w:val="002527B6"/>
    <w:rsid w:val="00252F1C"/>
    <w:rsid w:val="002540E7"/>
    <w:rsid w:val="00254548"/>
    <w:rsid w:val="00254609"/>
    <w:rsid w:val="0025581C"/>
    <w:rsid w:val="00255C7E"/>
    <w:rsid w:val="00255CA9"/>
    <w:rsid w:val="002561C7"/>
    <w:rsid w:val="00256538"/>
    <w:rsid w:val="00256655"/>
    <w:rsid w:val="00256855"/>
    <w:rsid w:val="00256E79"/>
    <w:rsid w:val="0025718E"/>
    <w:rsid w:val="002575D9"/>
    <w:rsid w:val="00257823"/>
    <w:rsid w:val="00257CDA"/>
    <w:rsid w:val="002600A5"/>
    <w:rsid w:val="00260168"/>
    <w:rsid w:val="00260B61"/>
    <w:rsid w:val="00260BB2"/>
    <w:rsid w:val="002610BA"/>
    <w:rsid w:val="00261B3C"/>
    <w:rsid w:val="00261EC0"/>
    <w:rsid w:val="0026212F"/>
    <w:rsid w:val="00262136"/>
    <w:rsid w:val="00262A06"/>
    <w:rsid w:val="00262C61"/>
    <w:rsid w:val="00262EA9"/>
    <w:rsid w:val="00263F3A"/>
    <w:rsid w:val="0026402F"/>
    <w:rsid w:val="00265152"/>
    <w:rsid w:val="002659F9"/>
    <w:rsid w:val="00265C12"/>
    <w:rsid w:val="00265EAE"/>
    <w:rsid w:val="00266148"/>
    <w:rsid w:val="002668FA"/>
    <w:rsid w:val="00266AB8"/>
    <w:rsid w:val="00266E73"/>
    <w:rsid w:val="00267272"/>
    <w:rsid w:val="002672E4"/>
    <w:rsid w:val="00267682"/>
    <w:rsid w:val="0026796E"/>
    <w:rsid w:val="00267BD1"/>
    <w:rsid w:val="00267F6F"/>
    <w:rsid w:val="00270454"/>
    <w:rsid w:val="002706FA"/>
    <w:rsid w:val="0027082B"/>
    <w:rsid w:val="00270B87"/>
    <w:rsid w:val="00270D27"/>
    <w:rsid w:val="00270EF3"/>
    <w:rsid w:val="00271137"/>
    <w:rsid w:val="002718F9"/>
    <w:rsid w:val="00271A7F"/>
    <w:rsid w:val="00272279"/>
    <w:rsid w:val="0027234C"/>
    <w:rsid w:val="00272537"/>
    <w:rsid w:val="0027260F"/>
    <w:rsid w:val="00272C57"/>
    <w:rsid w:val="002738A7"/>
    <w:rsid w:val="00273F58"/>
    <w:rsid w:val="00274119"/>
    <w:rsid w:val="0027438B"/>
    <w:rsid w:val="00274430"/>
    <w:rsid w:val="0027487D"/>
    <w:rsid w:val="0027494D"/>
    <w:rsid w:val="00274D1A"/>
    <w:rsid w:val="00274F22"/>
    <w:rsid w:val="002755B2"/>
    <w:rsid w:val="00275924"/>
    <w:rsid w:val="00275A7A"/>
    <w:rsid w:val="00276477"/>
    <w:rsid w:val="002765BF"/>
    <w:rsid w:val="002770D7"/>
    <w:rsid w:val="002779AE"/>
    <w:rsid w:val="002779BA"/>
    <w:rsid w:val="00277BAA"/>
    <w:rsid w:val="0028046B"/>
    <w:rsid w:val="00280B51"/>
    <w:rsid w:val="00281AC9"/>
    <w:rsid w:val="002822FF"/>
    <w:rsid w:val="00282613"/>
    <w:rsid w:val="00282A74"/>
    <w:rsid w:val="00282E1E"/>
    <w:rsid w:val="00283200"/>
    <w:rsid w:val="00283287"/>
    <w:rsid w:val="002832BA"/>
    <w:rsid w:val="00283A39"/>
    <w:rsid w:val="00283B44"/>
    <w:rsid w:val="00283D89"/>
    <w:rsid w:val="00283DEB"/>
    <w:rsid w:val="00284183"/>
    <w:rsid w:val="002844BA"/>
    <w:rsid w:val="002844F7"/>
    <w:rsid w:val="00284686"/>
    <w:rsid w:val="002853E0"/>
    <w:rsid w:val="002855D2"/>
    <w:rsid w:val="0028566C"/>
    <w:rsid w:val="00285B74"/>
    <w:rsid w:val="00285EF1"/>
    <w:rsid w:val="00286352"/>
    <w:rsid w:val="00286A06"/>
    <w:rsid w:val="00286A4A"/>
    <w:rsid w:val="00286A53"/>
    <w:rsid w:val="00286D59"/>
    <w:rsid w:val="00287E96"/>
    <w:rsid w:val="00290121"/>
    <w:rsid w:val="0029051C"/>
    <w:rsid w:val="00290A15"/>
    <w:rsid w:val="00291455"/>
    <w:rsid w:val="00291484"/>
    <w:rsid w:val="00291608"/>
    <w:rsid w:val="00291F5C"/>
    <w:rsid w:val="00292336"/>
    <w:rsid w:val="00292BAD"/>
    <w:rsid w:val="0029309D"/>
    <w:rsid w:val="00293B1C"/>
    <w:rsid w:val="00293D05"/>
    <w:rsid w:val="00294134"/>
    <w:rsid w:val="002946C3"/>
    <w:rsid w:val="002949E3"/>
    <w:rsid w:val="00294B10"/>
    <w:rsid w:val="00295EFD"/>
    <w:rsid w:val="00296303"/>
    <w:rsid w:val="00296592"/>
    <w:rsid w:val="002975A5"/>
    <w:rsid w:val="00297611"/>
    <w:rsid w:val="00297826"/>
    <w:rsid w:val="002A0729"/>
    <w:rsid w:val="002A1EAF"/>
    <w:rsid w:val="002A35EB"/>
    <w:rsid w:val="002A37D0"/>
    <w:rsid w:val="002A37E3"/>
    <w:rsid w:val="002A38B0"/>
    <w:rsid w:val="002A39E7"/>
    <w:rsid w:val="002A415B"/>
    <w:rsid w:val="002A49D2"/>
    <w:rsid w:val="002A49E3"/>
    <w:rsid w:val="002A4B50"/>
    <w:rsid w:val="002A4BEF"/>
    <w:rsid w:val="002A5271"/>
    <w:rsid w:val="002A570E"/>
    <w:rsid w:val="002A5CDC"/>
    <w:rsid w:val="002A5E7E"/>
    <w:rsid w:val="002A5E8E"/>
    <w:rsid w:val="002A61A0"/>
    <w:rsid w:val="002A65DB"/>
    <w:rsid w:val="002A679E"/>
    <w:rsid w:val="002A6A83"/>
    <w:rsid w:val="002A6EF8"/>
    <w:rsid w:val="002A73A5"/>
    <w:rsid w:val="002A742B"/>
    <w:rsid w:val="002A77D0"/>
    <w:rsid w:val="002B0426"/>
    <w:rsid w:val="002B07A4"/>
    <w:rsid w:val="002B07AC"/>
    <w:rsid w:val="002B0B9D"/>
    <w:rsid w:val="002B1129"/>
    <w:rsid w:val="002B1D1F"/>
    <w:rsid w:val="002B1EB1"/>
    <w:rsid w:val="002B24A3"/>
    <w:rsid w:val="002B2A6C"/>
    <w:rsid w:val="002B3055"/>
    <w:rsid w:val="002B4E85"/>
    <w:rsid w:val="002B5245"/>
    <w:rsid w:val="002B5A48"/>
    <w:rsid w:val="002B5F38"/>
    <w:rsid w:val="002B5FE0"/>
    <w:rsid w:val="002B71A1"/>
    <w:rsid w:val="002B73CD"/>
    <w:rsid w:val="002B785B"/>
    <w:rsid w:val="002B7B74"/>
    <w:rsid w:val="002B7FCE"/>
    <w:rsid w:val="002C0001"/>
    <w:rsid w:val="002C06FD"/>
    <w:rsid w:val="002C0A1F"/>
    <w:rsid w:val="002C0C9E"/>
    <w:rsid w:val="002C0D36"/>
    <w:rsid w:val="002C2FD2"/>
    <w:rsid w:val="002C35C9"/>
    <w:rsid w:val="002C4CEC"/>
    <w:rsid w:val="002C4E4B"/>
    <w:rsid w:val="002C50D1"/>
    <w:rsid w:val="002C596D"/>
    <w:rsid w:val="002C5C7A"/>
    <w:rsid w:val="002C5DA4"/>
    <w:rsid w:val="002C6207"/>
    <w:rsid w:val="002C6D28"/>
    <w:rsid w:val="002C7025"/>
    <w:rsid w:val="002C7DFB"/>
    <w:rsid w:val="002D028D"/>
    <w:rsid w:val="002D0D79"/>
    <w:rsid w:val="002D1239"/>
    <w:rsid w:val="002D16DD"/>
    <w:rsid w:val="002D1A3B"/>
    <w:rsid w:val="002D1E13"/>
    <w:rsid w:val="002D2376"/>
    <w:rsid w:val="002D2583"/>
    <w:rsid w:val="002D2871"/>
    <w:rsid w:val="002D3085"/>
    <w:rsid w:val="002D30DD"/>
    <w:rsid w:val="002D3493"/>
    <w:rsid w:val="002D3498"/>
    <w:rsid w:val="002D397C"/>
    <w:rsid w:val="002D3AEA"/>
    <w:rsid w:val="002D3C7C"/>
    <w:rsid w:val="002D3D23"/>
    <w:rsid w:val="002D3E66"/>
    <w:rsid w:val="002D404E"/>
    <w:rsid w:val="002D4DF5"/>
    <w:rsid w:val="002D5AC9"/>
    <w:rsid w:val="002D5E0A"/>
    <w:rsid w:val="002D5E3F"/>
    <w:rsid w:val="002D6833"/>
    <w:rsid w:val="002D730B"/>
    <w:rsid w:val="002D77EA"/>
    <w:rsid w:val="002D7ECC"/>
    <w:rsid w:val="002D7FE1"/>
    <w:rsid w:val="002E0267"/>
    <w:rsid w:val="002E053C"/>
    <w:rsid w:val="002E0719"/>
    <w:rsid w:val="002E0E44"/>
    <w:rsid w:val="002E121A"/>
    <w:rsid w:val="002E17A1"/>
    <w:rsid w:val="002E186C"/>
    <w:rsid w:val="002E194A"/>
    <w:rsid w:val="002E1CA9"/>
    <w:rsid w:val="002E1FD9"/>
    <w:rsid w:val="002E2305"/>
    <w:rsid w:val="002E2698"/>
    <w:rsid w:val="002E31B4"/>
    <w:rsid w:val="002E35F3"/>
    <w:rsid w:val="002E3885"/>
    <w:rsid w:val="002E3CFD"/>
    <w:rsid w:val="002E46B1"/>
    <w:rsid w:val="002E5759"/>
    <w:rsid w:val="002E5AAD"/>
    <w:rsid w:val="002E5C80"/>
    <w:rsid w:val="002E5D6B"/>
    <w:rsid w:val="002E67A3"/>
    <w:rsid w:val="002E6889"/>
    <w:rsid w:val="002E724A"/>
    <w:rsid w:val="002E7430"/>
    <w:rsid w:val="002E74B7"/>
    <w:rsid w:val="002F04F3"/>
    <w:rsid w:val="002F0506"/>
    <w:rsid w:val="002F0881"/>
    <w:rsid w:val="002F0E1F"/>
    <w:rsid w:val="002F0EB2"/>
    <w:rsid w:val="002F1045"/>
    <w:rsid w:val="002F14BF"/>
    <w:rsid w:val="002F22FF"/>
    <w:rsid w:val="002F2423"/>
    <w:rsid w:val="002F2AE3"/>
    <w:rsid w:val="002F2DC2"/>
    <w:rsid w:val="002F3011"/>
    <w:rsid w:val="002F357C"/>
    <w:rsid w:val="002F3F0B"/>
    <w:rsid w:val="002F4FF4"/>
    <w:rsid w:val="002F5131"/>
    <w:rsid w:val="002F5A23"/>
    <w:rsid w:val="002F67AA"/>
    <w:rsid w:val="002F6E62"/>
    <w:rsid w:val="002F721A"/>
    <w:rsid w:val="002F72E1"/>
    <w:rsid w:val="002F77CF"/>
    <w:rsid w:val="002F79AC"/>
    <w:rsid w:val="002F7C48"/>
    <w:rsid w:val="002F7FF9"/>
    <w:rsid w:val="00300140"/>
    <w:rsid w:val="0030074E"/>
    <w:rsid w:val="003007C7"/>
    <w:rsid w:val="003009F6"/>
    <w:rsid w:val="003017ED"/>
    <w:rsid w:val="0030185E"/>
    <w:rsid w:val="00301AF3"/>
    <w:rsid w:val="003020F1"/>
    <w:rsid w:val="003021F6"/>
    <w:rsid w:val="00302327"/>
    <w:rsid w:val="003028F4"/>
    <w:rsid w:val="00302955"/>
    <w:rsid w:val="003041C8"/>
    <w:rsid w:val="00304558"/>
    <w:rsid w:val="003049B0"/>
    <w:rsid w:val="00305301"/>
    <w:rsid w:val="0030546A"/>
    <w:rsid w:val="003058F1"/>
    <w:rsid w:val="00305B98"/>
    <w:rsid w:val="00306121"/>
    <w:rsid w:val="003065AE"/>
    <w:rsid w:val="00306711"/>
    <w:rsid w:val="00306938"/>
    <w:rsid w:val="00306EC5"/>
    <w:rsid w:val="003072BA"/>
    <w:rsid w:val="0030735F"/>
    <w:rsid w:val="00307B2D"/>
    <w:rsid w:val="003103E2"/>
    <w:rsid w:val="00310A39"/>
    <w:rsid w:val="00310D31"/>
    <w:rsid w:val="00310E21"/>
    <w:rsid w:val="003114CD"/>
    <w:rsid w:val="003115C7"/>
    <w:rsid w:val="00311C86"/>
    <w:rsid w:val="00311DD3"/>
    <w:rsid w:val="00312552"/>
    <w:rsid w:val="00312AD1"/>
    <w:rsid w:val="00314AC0"/>
    <w:rsid w:val="00314F6E"/>
    <w:rsid w:val="00315396"/>
    <w:rsid w:val="003156B2"/>
    <w:rsid w:val="00316AE3"/>
    <w:rsid w:val="00316E53"/>
    <w:rsid w:val="003174E5"/>
    <w:rsid w:val="0031785B"/>
    <w:rsid w:val="00317E01"/>
    <w:rsid w:val="00317F0C"/>
    <w:rsid w:val="0032110A"/>
    <w:rsid w:val="0032135B"/>
    <w:rsid w:val="00321E79"/>
    <w:rsid w:val="00322B28"/>
    <w:rsid w:val="00323065"/>
    <w:rsid w:val="003238AC"/>
    <w:rsid w:val="003238D1"/>
    <w:rsid w:val="00323A57"/>
    <w:rsid w:val="00324570"/>
    <w:rsid w:val="0032496F"/>
    <w:rsid w:val="00324D4A"/>
    <w:rsid w:val="00324E93"/>
    <w:rsid w:val="00325281"/>
    <w:rsid w:val="003254FF"/>
    <w:rsid w:val="00325AFA"/>
    <w:rsid w:val="00325FE1"/>
    <w:rsid w:val="0032646C"/>
    <w:rsid w:val="00326B77"/>
    <w:rsid w:val="00326C21"/>
    <w:rsid w:val="003270B3"/>
    <w:rsid w:val="003271F5"/>
    <w:rsid w:val="00327627"/>
    <w:rsid w:val="003277CF"/>
    <w:rsid w:val="00327BE8"/>
    <w:rsid w:val="00327C5F"/>
    <w:rsid w:val="00330467"/>
    <w:rsid w:val="0033059B"/>
    <w:rsid w:val="0033059E"/>
    <w:rsid w:val="00330F90"/>
    <w:rsid w:val="0033131F"/>
    <w:rsid w:val="00331BE9"/>
    <w:rsid w:val="00331D9C"/>
    <w:rsid w:val="00332001"/>
    <w:rsid w:val="00332568"/>
    <w:rsid w:val="003327AC"/>
    <w:rsid w:val="00332B30"/>
    <w:rsid w:val="00332E28"/>
    <w:rsid w:val="003332C1"/>
    <w:rsid w:val="00333E80"/>
    <w:rsid w:val="00333FC1"/>
    <w:rsid w:val="0033428C"/>
    <w:rsid w:val="00334509"/>
    <w:rsid w:val="003345E7"/>
    <w:rsid w:val="00334BA1"/>
    <w:rsid w:val="003356D9"/>
    <w:rsid w:val="00335F4C"/>
    <w:rsid w:val="00336493"/>
    <w:rsid w:val="0033741B"/>
    <w:rsid w:val="003374EC"/>
    <w:rsid w:val="003376E6"/>
    <w:rsid w:val="00337839"/>
    <w:rsid w:val="00337A9D"/>
    <w:rsid w:val="0034010E"/>
    <w:rsid w:val="003404B6"/>
    <w:rsid w:val="003406A4"/>
    <w:rsid w:val="003406CD"/>
    <w:rsid w:val="00340828"/>
    <w:rsid w:val="00341DAB"/>
    <w:rsid w:val="00342559"/>
    <w:rsid w:val="003433E0"/>
    <w:rsid w:val="003437E1"/>
    <w:rsid w:val="0034381D"/>
    <w:rsid w:val="00343823"/>
    <w:rsid w:val="0034394D"/>
    <w:rsid w:val="00343B0B"/>
    <w:rsid w:val="00343D6A"/>
    <w:rsid w:val="00344A94"/>
    <w:rsid w:val="003454CE"/>
    <w:rsid w:val="00346F08"/>
    <w:rsid w:val="00346FB1"/>
    <w:rsid w:val="00347890"/>
    <w:rsid w:val="003501BF"/>
    <w:rsid w:val="00350567"/>
    <w:rsid w:val="00350602"/>
    <w:rsid w:val="00350633"/>
    <w:rsid w:val="0035064D"/>
    <w:rsid w:val="00350658"/>
    <w:rsid w:val="0035086B"/>
    <w:rsid w:val="0035090F"/>
    <w:rsid w:val="00350959"/>
    <w:rsid w:val="0035099A"/>
    <w:rsid w:val="00351701"/>
    <w:rsid w:val="00351CFB"/>
    <w:rsid w:val="00351E29"/>
    <w:rsid w:val="00351F47"/>
    <w:rsid w:val="00352CDF"/>
    <w:rsid w:val="00353233"/>
    <w:rsid w:val="0035346A"/>
    <w:rsid w:val="00353607"/>
    <w:rsid w:val="00354BE4"/>
    <w:rsid w:val="00355A86"/>
    <w:rsid w:val="00355FF1"/>
    <w:rsid w:val="003566DB"/>
    <w:rsid w:val="00356E08"/>
    <w:rsid w:val="00356FD7"/>
    <w:rsid w:val="00357020"/>
    <w:rsid w:val="0035782B"/>
    <w:rsid w:val="003578D9"/>
    <w:rsid w:val="00357947"/>
    <w:rsid w:val="00357A07"/>
    <w:rsid w:val="00360B0A"/>
    <w:rsid w:val="00360BC0"/>
    <w:rsid w:val="00361417"/>
    <w:rsid w:val="003615F6"/>
    <w:rsid w:val="0036175B"/>
    <w:rsid w:val="0036258F"/>
    <w:rsid w:val="00362C3B"/>
    <w:rsid w:val="00362C3E"/>
    <w:rsid w:val="00362E3A"/>
    <w:rsid w:val="00363688"/>
    <w:rsid w:val="003639B3"/>
    <w:rsid w:val="00363C29"/>
    <w:rsid w:val="00363D79"/>
    <w:rsid w:val="00364D4A"/>
    <w:rsid w:val="0036553F"/>
    <w:rsid w:val="00365F18"/>
    <w:rsid w:val="00366510"/>
    <w:rsid w:val="00366937"/>
    <w:rsid w:val="0036745E"/>
    <w:rsid w:val="0036764F"/>
    <w:rsid w:val="00367A34"/>
    <w:rsid w:val="00370DD1"/>
    <w:rsid w:val="00371207"/>
    <w:rsid w:val="00371B45"/>
    <w:rsid w:val="00371EF8"/>
    <w:rsid w:val="00372099"/>
    <w:rsid w:val="00372160"/>
    <w:rsid w:val="003725E9"/>
    <w:rsid w:val="003725EE"/>
    <w:rsid w:val="00372DD2"/>
    <w:rsid w:val="00373872"/>
    <w:rsid w:val="00373B83"/>
    <w:rsid w:val="00373C20"/>
    <w:rsid w:val="00373EBF"/>
    <w:rsid w:val="003742AD"/>
    <w:rsid w:val="003748D5"/>
    <w:rsid w:val="00374EB7"/>
    <w:rsid w:val="00375697"/>
    <w:rsid w:val="00375B94"/>
    <w:rsid w:val="00375D78"/>
    <w:rsid w:val="00375EE2"/>
    <w:rsid w:val="0037619A"/>
    <w:rsid w:val="0037697B"/>
    <w:rsid w:val="00376C72"/>
    <w:rsid w:val="00377301"/>
    <w:rsid w:val="00377C3D"/>
    <w:rsid w:val="003801D5"/>
    <w:rsid w:val="00381175"/>
    <w:rsid w:val="00381217"/>
    <w:rsid w:val="003812F3"/>
    <w:rsid w:val="003813CA"/>
    <w:rsid w:val="00381C4D"/>
    <w:rsid w:val="00381FD5"/>
    <w:rsid w:val="0038257E"/>
    <w:rsid w:val="00382873"/>
    <w:rsid w:val="00382B75"/>
    <w:rsid w:val="00382CA9"/>
    <w:rsid w:val="003832EC"/>
    <w:rsid w:val="0038384F"/>
    <w:rsid w:val="00383BA5"/>
    <w:rsid w:val="00383E8E"/>
    <w:rsid w:val="00384449"/>
    <w:rsid w:val="00385374"/>
    <w:rsid w:val="00385CA1"/>
    <w:rsid w:val="00386010"/>
    <w:rsid w:val="00386135"/>
    <w:rsid w:val="003862AD"/>
    <w:rsid w:val="00386438"/>
    <w:rsid w:val="0038760D"/>
    <w:rsid w:val="00390365"/>
    <w:rsid w:val="0039128B"/>
    <w:rsid w:val="003914FC"/>
    <w:rsid w:val="003915D9"/>
    <w:rsid w:val="00392B5E"/>
    <w:rsid w:val="00392B69"/>
    <w:rsid w:val="00393278"/>
    <w:rsid w:val="00393581"/>
    <w:rsid w:val="003938E9"/>
    <w:rsid w:val="00393BD4"/>
    <w:rsid w:val="00393D71"/>
    <w:rsid w:val="00393DE0"/>
    <w:rsid w:val="00394170"/>
    <w:rsid w:val="003942BF"/>
    <w:rsid w:val="003942C3"/>
    <w:rsid w:val="003945C8"/>
    <w:rsid w:val="00394A23"/>
    <w:rsid w:val="0039625E"/>
    <w:rsid w:val="00396343"/>
    <w:rsid w:val="003969A7"/>
    <w:rsid w:val="003969E1"/>
    <w:rsid w:val="00396D55"/>
    <w:rsid w:val="00397EAB"/>
    <w:rsid w:val="003A03F8"/>
    <w:rsid w:val="003A0A29"/>
    <w:rsid w:val="003A0AB0"/>
    <w:rsid w:val="003A1017"/>
    <w:rsid w:val="003A16C2"/>
    <w:rsid w:val="003A1CC0"/>
    <w:rsid w:val="003A206F"/>
    <w:rsid w:val="003A2CBE"/>
    <w:rsid w:val="003A3451"/>
    <w:rsid w:val="003A3827"/>
    <w:rsid w:val="003A3AED"/>
    <w:rsid w:val="003A3B19"/>
    <w:rsid w:val="003A4083"/>
    <w:rsid w:val="003A40BA"/>
    <w:rsid w:val="003A42E9"/>
    <w:rsid w:val="003A5770"/>
    <w:rsid w:val="003A58CB"/>
    <w:rsid w:val="003A5CDC"/>
    <w:rsid w:val="003A6337"/>
    <w:rsid w:val="003A722B"/>
    <w:rsid w:val="003A7AC2"/>
    <w:rsid w:val="003A7DD7"/>
    <w:rsid w:val="003A7E45"/>
    <w:rsid w:val="003A7F40"/>
    <w:rsid w:val="003B052F"/>
    <w:rsid w:val="003B076E"/>
    <w:rsid w:val="003B0977"/>
    <w:rsid w:val="003B0A72"/>
    <w:rsid w:val="003B12BC"/>
    <w:rsid w:val="003B1E44"/>
    <w:rsid w:val="003B1F06"/>
    <w:rsid w:val="003B20AB"/>
    <w:rsid w:val="003B2848"/>
    <w:rsid w:val="003B2C96"/>
    <w:rsid w:val="003B30AA"/>
    <w:rsid w:val="003B34C1"/>
    <w:rsid w:val="003B49D1"/>
    <w:rsid w:val="003B4ABB"/>
    <w:rsid w:val="003B4BD5"/>
    <w:rsid w:val="003B500D"/>
    <w:rsid w:val="003B57AF"/>
    <w:rsid w:val="003B5EF2"/>
    <w:rsid w:val="003B60BB"/>
    <w:rsid w:val="003B620B"/>
    <w:rsid w:val="003B63F6"/>
    <w:rsid w:val="003B674C"/>
    <w:rsid w:val="003B7A3F"/>
    <w:rsid w:val="003B7EB6"/>
    <w:rsid w:val="003C0680"/>
    <w:rsid w:val="003C06AA"/>
    <w:rsid w:val="003C0E0D"/>
    <w:rsid w:val="003C0E12"/>
    <w:rsid w:val="003C12F0"/>
    <w:rsid w:val="003C1378"/>
    <w:rsid w:val="003C2A62"/>
    <w:rsid w:val="003C2C09"/>
    <w:rsid w:val="003C343C"/>
    <w:rsid w:val="003C383E"/>
    <w:rsid w:val="003C3A6C"/>
    <w:rsid w:val="003C438B"/>
    <w:rsid w:val="003C4762"/>
    <w:rsid w:val="003C4C96"/>
    <w:rsid w:val="003C4CAB"/>
    <w:rsid w:val="003C6650"/>
    <w:rsid w:val="003C6E12"/>
    <w:rsid w:val="003C71C1"/>
    <w:rsid w:val="003C73D2"/>
    <w:rsid w:val="003D0228"/>
    <w:rsid w:val="003D0299"/>
    <w:rsid w:val="003D0418"/>
    <w:rsid w:val="003D04D0"/>
    <w:rsid w:val="003D0654"/>
    <w:rsid w:val="003D08AD"/>
    <w:rsid w:val="003D0D6C"/>
    <w:rsid w:val="003D15C8"/>
    <w:rsid w:val="003D1AAC"/>
    <w:rsid w:val="003D1BA1"/>
    <w:rsid w:val="003D1BA3"/>
    <w:rsid w:val="003D2B91"/>
    <w:rsid w:val="003D2CFE"/>
    <w:rsid w:val="003D40FE"/>
    <w:rsid w:val="003D4521"/>
    <w:rsid w:val="003D4CF6"/>
    <w:rsid w:val="003D4E2E"/>
    <w:rsid w:val="003D4FF9"/>
    <w:rsid w:val="003D50B5"/>
    <w:rsid w:val="003D5813"/>
    <w:rsid w:val="003D5F48"/>
    <w:rsid w:val="003D6ACE"/>
    <w:rsid w:val="003D7BFE"/>
    <w:rsid w:val="003D7E58"/>
    <w:rsid w:val="003E0424"/>
    <w:rsid w:val="003E09DF"/>
    <w:rsid w:val="003E17E0"/>
    <w:rsid w:val="003E180C"/>
    <w:rsid w:val="003E1965"/>
    <w:rsid w:val="003E2006"/>
    <w:rsid w:val="003E224E"/>
    <w:rsid w:val="003E2353"/>
    <w:rsid w:val="003E25F8"/>
    <w:rsid w:val="003E2759"/>
    <w:rsid w:val="003E2868"/>
    <w:rsid w:val="003E295D"/>
    <w:rsid w:val="003E2D53"/>
    <w:rsid w:val="003E3427"/>
    <w:rsid w:val="003E3846"/>
    <w:rsid w:val="003E3A14"/>
    <w:rsid w:val="003E413A"/>
    <w:rsid w:val="003E4A41"/>
    <w:rsid w:val="003E4B1E"/>
    <w:rsid w:val="003E4BD2"/>
    <w:rsid w:val="003E566A"/>
    <w:rsid w:val="003E5A92"/>
    <w:rsid w:val="003E5BF3"/>
    <w:rsid w:val="003E5E17"/>
    <w:rsid w:val="003E627A"/>
    <w:rsid w:val="003E647B"/>
    <w:rsid w:val="003E656D"/>
    <w:rsid w:val="003E65A7"/>
    <w:rsid w:val="003E683B"/>
    <w:rsid w:val="003E6D7B"/>
    <w:rsid w:val="003E6D8F"/>
    <w:rsid w:val="003E6EAB"/>
    <w:rsid w:val="003E6EB8"/>
    <w:rsid w:val="003E774C"/>
    <w:rsid w:val="003E7C2D"/>
    <w:rsid w:val="003E7CA4"/>
    <w:rsid w:val="003F001F"/>
    <w:rsid w:val="003F0764"/>
    <w:rsid w:val="003F0C80"/>
    <w:rsid w:val="003F0DB3"/>
    <w:rsid w:val="003F0ED3"/>
    <w:rsid w:val="003F0FB6"/>
    <w:rsid w:val="003F14A1"/>
    <w:rsid w:val="003F1BE0"/>
    <w:rsid w:val="003F23DE"/>
    <w:rsid w:val="003F2561"/>
    <w:rsid w:val="003F275A"/>
    <w:rsid w:val="003F289A"/>
    <w:rsid w:val="003F2C70"/>
    <w:rsid w:val="003F2EF9"/>
    <w:rsid w:val="003F34F2"/>
    <w:rsid w:val="003F363C"/>
    <w:rsid w:val="003F3858"/>
    <w:rsid w:val="003F38A3"/>
    <w:rsid w:val="003F39F9"/>
    <w:rsid w:val="003F3B17"/>
    <w:rsid w:val="003F3E67"/>
    <w:rsid w:val="003F4E25"/>
    <w:rsid w:val="003F50A1"/>
    <w:rsid w:val="003F5117"/>
    <w:rsid w:val="003F59B8"/>
    <w:rsid w:val="003F59F9"/>
    <w:rsid w:val="003F61EA"/>
    <w:rsid w:val="003F6733"/>
    <w:rsid w:val="003F6751"/>
    <w:rsid w:val="003F68BF"/>
    <w:rsid w:val="003F6B3E"/>
    <w:rsid w:val="003F7240"/>
    <w:rsid w:val="003F7DA1"/>
    <w:rsid w:val="00400184"/>
    <w:rsid w:val="00400534"/>
    <w:rsid w:val="004007C2"/>
    <w:rsid w:val="0040088C"/>
    <w:rsid w:val="004008B6"/>
    <w:rsid w:val="00400AAC"/>
    <w:rsid w:val="004013B5"/>
    <w:rsid w:val="00401C49"/>
    <w:rsid w:val="00402216"/>
    <w:rsid w:val="00402339"/>
    <w:rsid w:val="004023EB"/>
    <w:rsid w:val="00402742"/>
    <w:rsid w:val="00402A13"/>
    <w:rsid w:val="00402C79"/>
    <w:rsid w:val="0040321B"/>
    <w:rsid w:val="00403C6D"/>
    <w:rsid w:val="00404344"/>
    <w:rsid w:val="00404929"/>
    <w:rsid w:val="004068C7"/>
    <w:rsid w:val="004072D6"/>
    <w:rsid w:val="0040734E"/>
    <w:rsid w:val="00407431"/>
    <w:rsid w:val="0041027E"/>
    <w:rsid w:val="00410D0D"/>
    <w:rsid w:val="00412523"/>
    <w:rsid w:val="00412607"/>
    <w:rsid w:val="00412B74"/>
    <w:rsid w:val="0041367C"/>
    <w:rsid w:val="00413849"/>
    <w:rsid w:val="00413B89"/>
    <w:rsid w:val="00414311"/>
    <w:rsid w:val="004146FD"/>
    <w:rsid w:val="0041540D"/>
    <w:rsid w:val="00416977"/>
    <w:rsid w:val="004173D6"/>
    <w:rsid w:val="004175E9"/>
    <w:rsid w:val="00417A68"/>
    <w:rsid w:val="00417E0F"/>
    <w:rsid w:val="00417E8D"/>
    <w:rsid w:val="00417EF4"/>
    <w:rsid w:val="00420012"/>
    <w:rsid w:val="004200D9"/>
    <w:rsid w:val="00420799"/>
    <w:rsid w:val="00420DFF"/>
    <w:rsid w:val="00420F3C"/>
    <w:rsid w:val="00421EA8"/>
    <w:rsid w:val="0042225C"/>
    <w:rsid w:val="0042263D"/>
    <w:rsid w:val="004226B9"/>
    <w:rsid w:val="004227E9"/>
    <w:rsid w:val="0042286C"/>
    <w:rsid w:val="00422AB2"/>
    <w:rsid w:val="00422CAE"/>
    <w:rsid w:val="004231D1"/>
    <w:rsid w:val="004237D3"/>
    <w:rsid w:val="004239BC"/>
    <w:rsid w:val="00423B73"/>
    <w:rsid w:val="0042419A"/>
    <w:rsid w:val="0042552B"/>
    <w:rsid w:val="004257A2"/>
    <w:rsid w:val="00426D6E"/>
    <w:rsid w:val="004277B9"/>
    <w:rsid w:val="004277FA"/>
    <w:rsid w:val="00427B60"/>
    <w:rsid w:val="00427C9F"/>
    <w:rsid w:val="00427CD7"/>
    <w:rsid w:val="00430045"/>
    <w:rsid w:val="0043025A"/>
    <w:rsid w:val="0043037E"/>
    <w:rsid w:val="004305BC"/>
    <w:rsid w:val="00433030"/>
    <w:rsid w:val="00433367"/>
    <w:rsid w:val="0043372F"/>
    <w:rsid w:val="00433F68"/>
    <w:rsid w:val="00434043"/>
    <w:rsid w:val="00434CC4"/>
    <w:rsid w:val="00434F49"/>
    <w:rsid w:val="004354E6"/>
    <w:rsid w:val="00435835"/>
    <w:rsid w:val="00435C87"/>
    <w:rsid w:val="004366DE"/>
    <w:rsid w:val="00437088"/>
    <w:rsid w:val="00437200"/>
    <w:rsid w:val="004372C5"/>
    <w:rsid w:val="00437DC5"/>
    <w:rsid w:val="00440176"/>
    <w:rsid w:val="004410F6"/>
    <w:rsid w:val="00441139"/>
    <w:rsid w:val="0044113F"/>
    <w:rsid w:val="00441E5B"/>
    <w:rsid w:val="0044213B"/>
    <w:rsid w:val="00442351"/>
    <w:rsid w:val="00442609"/>
    <w:rsid w:val="00442643"/>
    <w:rsid w:val="00442757"/>
    <w:rsid w:val="00442D3E"/>
    <w:rsid w:val="00442EFF"/>
    <w:rsid w:val="004444AC"/>
    <w:rsid w:val="004447C0"/>
    <w:rsid w:val="0044484B"/>
    <w:rsid w:val="00445745"/>
    <w:rsid w:val="00445CCD"/>
    <w:rsid w:val="00445EE6"/>
    <w:rsid w:val="00446715"/>
    <w:rsid w:val="00446D1E"/>
    <w:rsid w:val="00446E56"/>
    <w:rsid w:val="0044777F"/>
    <w:rsid w:val="004507B1"/>
    <w:rsid w:val="00450E81"/>
    <w:rsid w:val="0045164B"/>
    <w:rsid w:val="00451869"/>
    <w:rsid w:val="00451BC3"/>
    <w:rsid w:val="00451DCB"/>
    <w:rsid w:val="0045216C"/>
    <w:rsid w:val="004521E0"/>
    <w:rsid w:val="00452A6F"/>
    <w:rsid w:val="00453136"/>
    <w:rsid w:val="00453353"/>
    <w:rsid w:val="00453757"/>
    <w:rsid w:val="004537C0"/>
    <w:rsid w:val="00453ABD"/>
    <w:rsid w:val="00453C06"/>
    <w:rsid w:val="00453C78"/>
    <w:rsid w:val="00454F79"/>
    <w:rsid w:val="0045594F"/>
    <w:rsid w:val="00455EF5"/>
    <w:rsid w:val="00455F27"/>
    <w:rsid w:val="00456584"/>
    <w:rsid w:val="0045683A"/>
    <w:rsid w:val="0045725E"/>
    <w:rsid w:val="00457CE7"/>
    <w:rsid w:val="0046016A"/>
    <w:rsid w:val="00460471"/>
    <w:rsid w:val="00461D64"/>
    <w:rsid w:val="004620F0"/>
    <w:rsid w:val="0046211C"/>
    <w:rsid w:val="004633A8"/>
    <w:rsid w:val="00464268"/>
    <w:rsid w:val="004644D4"/>
    <w:rsid w:val="0046454A"/>
    <w:rsid w:val="0046488E"/>
    <w:rsid w:val="0046509A"/>
    <w:rsid w:val="00465282"/>
    <w:rsid w:val="0046535E"/>
    <w:rsid w:val="00465906"/>
    <w:rsid w:val="0046600B"/>
    <w:rsid w:val="004664DB"/>
    <w:rsid w:val="004665CF"/>
    <w:rsid w:val="00467077"/>
    <w:rsid w:val="00467171"/>
    <w:rsid w:val="0046776B"/>
    <w:rsid w:val="00467A6A"/>
    <w:rsid w:val="00470836"/>
    <w:rsid w:val="004708EC"/>
    <w:rsid w:val="00470969"/>
    <w:rsid w:val="00470D4F"/>
    <w:rsid w:val="00470E00"/>
    <w:rsid w:val="00470EE2"/>
    <w:rsid w:val="00471266"/>
    <w:rsid w:val="00471C8A"/>
    <w:rsid w:val="0047209C"/>
    <w:rsid w:val="00472870"/>
    <w:rsid w:val="004731A2"/>
    <w:rsid w:val="00473202"/>
    <w:rsid w:val="004732AB"/>
    <w:rsid w:val="004734ED"/>
    <w:rsid w:val="00473F50"/>
    <w:rsid w:val="0047441C"/>
    <w:rsid w:val="00474DCD"/>
    <w:rsid w:val="004755D2"/>
    <w:rsid w:val="00475697"/>
    <w:rsid w:val="004757F8"/>
    <w:rsid w:val="00476785"/>
    <w:rsid w:val="00476F89"/>
    <w:rsid w:val="0047701D"/>
    <w:rsid w:val="00477698"/>
    <w:rsid w:val="00477B01"/>
    <w:rsid w:val="00477BC6"/>
    <w:rsid w:val="00477CAC"/>
    <w:rsid w:val="00477D2B"/>
    <w:rsid w:val="00477EB4"/>
    <w:rsid w:val="00480557"/>
    <w:rsid w:val="00480599"/>
    <w:rsid w:val="00480978"/>
    <w:rsid w:val="00480B6C"/>
    <w:rsid w:val="00480F0A"/>
    <w:rsid w:val="0048117D"/>
    <w:rsid w:val="004813BD"/>
    <w:rsid w:val="00481663"/>
    <w:rsid w:val="00481ACC"/>
    <w:rsid w:val="00481BA3"/>
    <w:rsid w:val="00481F59"/>
    <w:rsid w:val="00481F6F"/>
    <w:rsid w:val="00482A65"/>
    <w:rsid w:val="004833A1"/>
    <w:rsid w:val="00483665"/>
    <w:rsid w:val="004838B0"/>
    <w:rsid w:val="00483CBD"/>
    <w:rsid w:val="0048404D"/>
    <w:rsid w:val="00484687"/>
    <w:rsid w:val="00484781"/>
    <w:rsid w:val="00484C99"/>
    <w:rsid w:val="00484FB3"/>
    <w:rsid w:val="00485253"/>
    <w:rsid w:val="004853B2"/>
    <w:rsid w:val="00485662"/>
    <w:rsid w:val="00485E3D"/>
    <w:rsid w:val="00486666"/>
    <w:rsid w:val="00486F8C"/>
    <w:rsid w:val="00487A60"/>
    <w:rsid w:val="00487D10"/>
    <w:rsid w:val="00490543"/>
    <w:rsid w:val="004905B9"/>
    <w:rsid w:val="00490614"/>
    <w:rsid w:val="00490F9A"/>
    <w:rsid w:val="00491D70"/>
    <w:rsid w:val="00491FDF"/>
    <w:rsid w:val="00492B7E"/>
    <w:rsid w:val="0049345B"/>
    <w:rsid w:val="004934D4"/>
    <w:rsid w:val="00493561"/>
    <w:rsid w:val="004936EB"/>
    <w:rsid w:val="0049377A"/>
    <w:rsid w:val="00493820"/>
    <w:rsid w:val="00493BAF"/>
    <w:rsid w:val="004972FD"/>
    <w:rsid w:val="004974F2"/>
    <w:rsid w:val="00497573"/>
    <w:rsid w:val="0049773D"/>
    <w:rsid w:val="004A039F"/>
    <w:rsid w:val="004A049C"/>
    <w:rsid w:val="004A057A"/>
    <w:rsid w:val="004A0857"/>
    <w:rsid w:val="004A0880"/>
    <w:rsid w:val="004A19BC"/>
    <w:rsid w:val="004A22A3"/>
    <w:rsid w:val="004A2402"/>
    <w:rsid w:val="004A2D23"/>
    <w:rsid w:val="004A30B9"/>
    <w:rsid w:val="004A4141"/>
    <w:rsid w:val="004A4248"/>
    <w:rsid w:val="004A4C88"/>
    <w:rsid w:val="004A5314"/>
    <w:rsid w:val="004A54ED"/>
    <w:rsid w:val="004A58D6"/>
    <w:rsid w:val="004A5AC8"/>
    <w:rsid w:val="004A606F"/>
    <w:rsid w:val="004A63CC"/>
    <w:rsid w:val="004A7121"/>
    <w:rsid w:val="004A772C"/>
    <w:rsid w:val="004A7DDE"/>
    <w:rsid w:val="004B049C"/>
    <w:rsid w:val="004B054C"/>
    <w:rsid w:val="004B1326"/>
    <w:rsid w:val="004B13A6"/>
    <w:rsid w:val="004B19DA"/>
    <w:rsid w:val="004B2B3F"/>
    <w:rsid w:val="004B2D38"/>
    <w:rsid w:val="004B549B"/>
    <w:rsid w:val="004B5808"/>
    <w:rsid w:val="004B5AF4"/>
    <w:rsid w:val="004B60DD"/>
    <w:rsid w:val="004B6295"/>
    <w:rsid w:val="004B62A2"/>
    <w:rsid w:val="004B6A9A"/>
    <w:rsid w:val="004B6D7A"/>
    <w:rsid w:val="004B7162"/>
    <w:rsid w:val="004B7248"/>
    <w:rsid w:val="004B7456"/>
    <w:rsid w:val="004B7869"/>
    <w:rsid w:val="004B78FD"/>
    <w:rsid w:val="004C0395"/>
    <w:rsid w:val="004C0448"/>
    <w:rsid w:val="004C06CA"/>
    <w:rsid w:val="004C0708"/>
    <w:rsid w:val="004C0848"/>
    <w:rsid w:val="004C1037"/>
    <w:rsid w:val="004C10C9"/>
    <w:rsid w:val="004C13B0"/>
    <w:rsid w:val="004C17EE"/>
    <w:rsid w:val="004C1899"/>
    <w:rsid w:val="004C189C"/>
    <w:rsid w:val="004C19C4"/>
    <w:rsid w:val="004C1DE7"/>
    <w:rsid w:val="004C2780"/>
    <w:rsid w:val="004C36A0"/>
    <w:rsid w:val="004C3E0F"/>
    <w:rsid w:val="004C4AE7"/>
    <w:rsid w:val="004C4C38"/>
    <w:rsid w:val="004C509C"/>
    <w:rsid w:val="004C56E2"/>
    <w:rsid w:val="004C59AB"/>
    <w:rsid w:val="004C5B39"/>
    <w:rsid w:val="004C6047"/>
    <w:rsid w:val="004C65DA"/>
    <w:rsid w:val="004C6B24"/>
    <w:rsid w:val="004C71D1"/>
    <w:rsid w:val="004C724B"/>
    <w:rsid w:val="004C78E0"/>
    <w:rsid w:val="004C7CE6"/>
    <w:rsid w:val="004D017B"/>
    <w:rsid w:val="004D0987"/>
    <w:rsid w:val="004D0D0E"/>
    <w:rsid w:val="004D0F82"/>
    <w:rsid w:val="004D1169"/>
    <w:rsid w:val="004D1209"/>
    <w:rsid w:val="004D125C"/>
    <w:rsid w:val="004D19E5"/>
    <w:rsid w:val="004D1CE5"/>
    <w:rsid w:val="004D1E11"/>
    <w:rsid w:val="004D2867"/>
    <w:rsid w:val="004D2C79"/>
    <w:rsid w:val="004D3089"/>
    <w:rsid w:val="004D34B8"/>
    <w:rsid w:val="004D3641"/>
    <w:rsid w:val="004D3EAE"/>
    <w:rsid w:val="004D3EE3"/>
    <w:rsid w:val="004D3F99"/>
    <w:rsid w:val="004D479F"/>
    <w:rsid w:val="004D487A"/>
    <w:rsid w:val="004D4990"/>
    <w:rsid w:val="004D4E30"/>
    <w:rsid w:val="004D5406"/>
    <w:rsid w:val="004D611D"/>
    <w:rsid w:val="004D673E"/>
    <w:rsid w:val="004D772C"/>
    <w:rsid w:val="004D7E60"/>
    <w:rsid w:val="004D7E7F"/>
    <w:rsid w:val="004E07E6"/>
    <w:rsid w:val="004E0EAF"/>
    <w:rsid w:val="004E10BC"/>
    <w:rsid w:val="004E1242"/>
    <w:rsid w:val="004E2049"/>
    <w:rsid w:val="004E2D88"/>
    <w:rsid w:val="004E372C"/>
    <w:rsid w:val="004E3AF5"/>
    <w:rsid w:val="004E3C27"/>
    <w:rsid w:val="004E40E5"/>
    <w:rsid w:val="004E4164"/>
    <w:rsid w:val="004E4477"/>
    <w:rsid w:val="004E4934"/>
    <w:rsid w:val="004E4BBB"/>
    <w:rsid w:val="004E4D51"/>
    <w:rsid w:val="004E4E1E"/>
    <w:rsid w:val="004E4E9A"/>
    <w:rsid w:val="004E62A2"/>
    <w:rsid w:val="004E69C0"/>
    <w:rsid w:val="004E69F9"/>
    <w:rsid w:val="004E6B89"/>
    <w:rsid w:val="004E70B9"/>
    <w:rsid w:val="004E7506"/>
    <w:rsid w:val="004E75C5"/>
    <w:rsid w:val="004E7B9D"/>
    <w:rsid w:val="004F0162"/>
    <w:rsid w:val="004F0A5D"/>
    <w:rsid w:val="004F1496"/>
    <w:rsid w:val="004F3546"/>
    <w:rsid w:val="004F36AB"/>
    <w:rsid w:val="004F3B1D"/>
    <w:rsid w:val="004F3D19"/>
    <w:rsid w:val="004F3E6F"/>
    <w:rsid w:val="004F3E9F"/>
    <w:rsid w:val="004F42DD"/>
    <w:rsid w:val="004F43EA"/>
    <w:rsid w:val="004F48CF"/>
    <w:rsid w:val="004F4A10"/>
    <w:rsid w:val="004F4A7D"/>
    <w:rsid w:val="004F4E92"/>
    <w:rsid w:val="004F5055"/>
    <w:rsid w:val="004F51A2"/>
    <w:rsid w:val="004F54D3"/>
    <w:rsid w:val="004F5F35"/>
    <w:rsid w:val="004F6B94"/>
    <w:rsid w:val="004F70A9"/>
    <w:rsid w:val="004F7F9E"/>
    <w:rsid w:val="00500129"/>
    <w:rsid w:val="005003D9"/>
    <w:rsid w:val="00500D7B"/>
    <w:rsid w:val="00500EE9"/>
    <w:rsid w:val="00501279"/>
    <w:rsid w:val="005015EC"/>
    <w:rsid w:val="00502407"/>
    <w:rsid w:val="0050246B"/>
    <w:rsid w:val="0050372B"/>
    <w:rsid w:val="00503980"/>
    <w:rsid w:val="00503A04"/>
    <w:rsid w:val="00503C5B"/>
    <w:rsid w:val="005049C3"/>
    <w:rsid w:val="00504E24"/>
    <w:rsid w:val="00504F65"/>
    <w:rsid w:val="00505965"/>
    <w:rsid w:val="00505B69"/>
    <w:rsid w:val="005068B1"/>
    <w:rsid w:val="00506C77"/>
    <w:rsid w:val="00506E0D"/>
    <w:rsid w:val="005070E0"/>
    <w:rsid w:val="00507326"/>
    <w:rsid w:val="00510408"/>
    <w:rsid w:val="00510677"/>
    <w:rsid w:val="005106DD"/>
    <w:rsid w:val="0051098A"/>
    <w:rsid w:val="005109BE"/>
    <w:rsid w:val="00510BE4"/>
    <w:rsid w:val="005111DA"/>
    <w:rsid w:val="005117AE"/>
    <w:rsid w:val="005119CF"/>
    <w:rsid w:val="00511B2E"/>
    <w:rsid w:val="00511D67"/>
    <w:rsid w:val="00511ECB"/>
    <w:rsid w:val="00512030"/>
    <w:rsid w:val="005123E6"/>
    <w:rsid w:val="00512929"/>
    <w:rsid w:val="00512BB1"/>
    <w:rsid w:val="00512DD6"/>
    <w:rsid w:val="0051310E"/>
    <w:rsid w:val="00513143"/>
    <w:rsid w:val="005131C7"/>
    <w:rsid w:val="0051338E"/>
    <w:rsid w:val="00514C7D"/>
    <w:rsid w:val="005156B4"/>
    <w:rsid w:val="00515735"/>
    <w:rsid w:val="00515C0E"/>
    <w:rsid w:val="00515CE4"/>
    <w:rsid w:val="00516093"/>
    <w:rsid w:val="00516204"/>
    <w:rsid w:val="00516439"/>
    <w:rsid w:val="00516A15"/>
    <w:rsid w:val="00517573"/>
    <w:rsid w:val="005179A8"/>
    <w:rsid w:val="0052004B"/>
    <w:rsid w:val="00521976"/>
    <w:rsid w:val="005219EF"/>
    <w:rsid w:val="00521C46"/>
    <w:rsid w:val="00521E42"/>
    <w:rsid w:val="005228C3"/>
    <w:rsid w:val="00522A10"/>
    <w:rsid w:val="00522A22"/>
    <w:rsid w:val="00522C09"/>
    <w:rsid w:val="0052329A"/>
    <w:rsid w:val="00523833"/>
    <w:rsid w:val="00523869"/>
    <w:rsid w:val="00523C22"/>
    <w:rsid w:val="00523D64"/>
    <w:rsid w:val="00523FBD"/>
    <w:rsid w:val="005247B7"/>
    <w:rsid w:val="0052584B"/>
    <w:rsid w:val="00526E8E"/>
    <w:rsid w:val="005273E6"/>
    <w:rsid w:val="005276BB"/>
    <w:rsid w:val="00527E60"/>
    <w:rsid w:val="005304F7"/>
    <w:rsid w:val="00530A46"/>
    <w:rsid w:val="00530D13"/>
    <w:rsid w:val="0053129F"/>
    <w:rsid w:val="005314FC"/>
    <w:rsid w:val="00531B2A"/>
    <w:rsid w:val="00531CA5"/>
    <w:rsid w:val="00531DCE"/>
    <w:rsid w:val="00532785"/>
    <w:rsid w:val="005327AD"/>
    <w:rsid w:val="00532A8E"/>
    <w:rsid w:val="00532B79"/>
    <w:rsid w:val="00532F92"/>
    <w:rsid w:val="0053336E"/>
    <w:rsid w:val="0053354C"/>
    <w:rsid w:val="005337B9"/>
    <w:rsid w:val="005340F3"/>
    <w:rsid w:val="005349EA"/>
    <w:rsid w:val="00534C20"/>
    <w:rsid w:val="00535332"/>
    <w:rsid w:val="00535A20"/>
    <w:rsid w:val="005366A5"/>
    <w:rsid w:val="0053686E"/>
    <w:rsid w:val="00536B2A"/>
    <w:rsid w:val="00536FC6"/>
    <w:rsid w:val="00537982"/>
    <w:rsid w:val="00537B08"/>
    <w:rsid w:val="00537EF6"/>
    <w:rsid w:val="00540009"/>
    <w:rsid w:val="00540B0D"/>
    <w:rsid w:val="00540F1D"/>
    <w:rsid w:val="00541197"/>
    <w:rsid w:val="005411EF"/>
    <w:rsid w:val="0054210D"/>
    <w:rsid w:val="00542420"/>
    <w:rsid w:val="0054255D"/>
    <w:rsid w:val="0054275E"/>
    <w:rsid w:val="00542E2B"/>
    <w:rsid w:val="005436AE"/>
    <w:rsid w:val="00543EBB"/>
    <w:rsid w:val="00544237"/>
    <w:rsid w:val="00544530"/>
    <w:rsid w:val="0054481D"/>
    <w:rsid w:val="005457A3"/>
    <w:rsid w:val="005457BB"/>
    <w:rsid w:val="00545CE0"/>
    <w:rsid w:val="00545DF5"/>
    <w:rsid w:val="00546CF2"/>
    <w:rsid w:val="00550261"/>
    <w:rsid w:val="00550574"/>
    <w:rsid w:val="00550749"/>
    <w:rsid w:val="00550936"/>
    <w:rsid w:val="005515E1"/>
    <w:rsid w:val="00551813"/>
    <w:rsid w:val="00551A39"/>
    <w:rsid w:val="00551B15"/>
    <w:rsid w:val="00551C51"/>
    <w:rsid w:val="00552796"/>
    <w:rsid w:val="005527F0"/>
    <w:rsid w:val="00552BFD"/>
    <w:rsid w:val="00553470"/>
    <w:rsid w:val="0055463A"/>
    <w:rsid w:val="00554851"/>
    <w:rsid w:val="005548B3"/>
    <w:rsid w:val="005553A1"/>
    <w:rsid w:val="00555E82"/>
    <w:rsid w:val="0055615C"/>
    <w:rsid w:val="005568D0"/>
    <w:rsid w:val="00556A27"/>
    <w:rsid w:val="00556DA3"/>
    <w:rsid w:val="0055709E"/>
    <w:rsid w:val="005570B7"/>
    <w:rsid w:val="005570D9"/>
    <w:rsid w:val="0055796E"/>
    <w:rsid w:val="00557F1B"/>
    <w:rsid w:val="00560042"/>
    <w:rsid w:val="00560500"/>
    <w:rsid w:val="005605B4"/>
    <w:rsid w:val="00560B82"/>
    <w:rsid w:val="00560C8A"/>
    <w:rsid w:val="00561453"/>
    <w:rsid w:val="005618DA"/>
    <w:rsid w:val="00561D46"/>
    <w:rsid w:val="00562081"/>
    <w:rsid w:val="0056246F"/>
    <w:rsid w:val="00562F28"/>
    <w:rsid w:val="00562FD2"/>
    <w:rsid w:val="00563FA2"/>
    <w:rsid w:val="0056486D"/>
    <w:rsid w:val="00564A26"/>
    <w:rsid w:val="00564D7E"/>
    <w:rsid w:val="005650A2"/>
    <w:rsid w:val="005651ED"/>
    <w:rsid w:val="0056551D"/>
    <w:rsid w:val="00565B1D"/>
    <w:rsid w:val="00565F67"/>
    <w:rsid w:val="00566787"/>
    <w:rsid w:val="00566E89"/>
    <w:rsid w:val="00566EC6"/>
    <w:rsid w:val="00567658"/>
    <w:rsid w:val="00567E7D"/>
    <w:rsid w:val="005701D9"/>
    <w:rsid w:val="00570ABC"/>
    <w:rsid w:val="00570AC8"/>
    <w:rsid w:val="00570C77"/>
    <w:rsid w:val="00570E53"/>
    <w:rsid w:val="005711D6"/>
    <w:rsid w:val="005711E3"/>
    <w:rsid w:val="0057127A"/>
    <w:rsid w:val="005718AB"/>
    <w:rsid w:val="00571BA5"/>
    <w:rsid w:val="00571D52"/>
    <w:rsid w:val="00572DEA"/>
    <w:rsid w:val="00573463"/>
    <w:rsid w:val="00573482"/>
    <w:rsid w:val="00573F03"/>
    <w:rsid w:val="00574AEA"/>
    <w:rsid w:val="00574D72"/>
    <w:rsid w:val="0057526E"/>
    <w:rsid w:val="005756D9"/>
    <w:rsid w:val="0057593E"/>
    <w:rsid w:val="0057638A"/>
    <w:rsid w:val="0057638B"/>
    <w:rsid w:val="00576463"/>
    <w:rsid w:val="00576856"/>
    <w:rsid w:val="00576B38"/>
    <w:rsid w:val="00576D6E"/>
    <w:rsid w:val="00577E60"/>
    <w:rsid w:val="00580298"/>
    <w:rsid w:val="00580498"/>
    <w:rsid w:val="00580C59"/>
    <w:rsid w:val="00580CD2"/>
    <w:rsid w:val="00581471"/>
    <w:rsid w:val="00581AA4"/>
    <w:rsid w:val="00581F62"/>
    <w:rsid w:val="005820CA"/>
    <w:rsid w:val="0058242B"/>
    <w:rsid w:val="00582AFC"/>
    <w:rsid w:val="00583427"/>
    <w:rsid w:val="005836B3"/>
    <w:rsid w:val="00583C35"/>
    <w:rsid w:val="00584C14"/>
    <w:rsid w:val="00584D40"/>
    <w:rsid w:val="00584FCE"/>
    <w:rsid w:val="00585362"/>
    <w:rsid w:val="0058580D"/>
    <w:rsid w:val="00585AF2"/>
    <w:rsid w:val="00585F80"/>
    <w:rsid w:val="00586D95"/>
    <w:rsid w:val="00587A2F"/>
    <w:rsid w:val="0059047D"/>
    <w:rsid w:val="00590543"/>
    <w:rsid w:val="00590F5C"/>
    <w:rsid w:val="00590FA3"/>
    <w:rsid w:val="0059114D"/>
    <w:rsid w:val="0059134E"/>
    <w:rsid w:val="00591707"/>
    <w:rsid w:val="005919A5"/>
    <w:rsid w:val="00591E7E"/>
    <w:rsid w:val="0059230B"/>
    <w:rsid w:val="00592337"/>
    <w:rsid w:val="005927E1"/>
    <w:rsid w:val="00592B14"/>
    <w:rsid w:val="00592B5A"/>
    <w:rsid w:val="005931D9"/>
    <w:rsid w:val="00593812"/>
    <w:rsid w:val="00593BF9"/>
    <w:rsid w:val="00593E7F"/>
    <w:rsid w:val="0059427F"/>
    <w:rsid w:val="00594555"/>
    <w:rsid w:val="00594AC5"/>
    <w:rsid w:val="00594B71"/>
    <w:rsid w:val="00594ED8"/>
    <w:rsid w:val="00595568"/>
    <w:rsid w:val="00595917"/>
    <w:rsid w:val="00595AEC"/>
    <w:rsid w:val="005965C5"/>
    <w:rsid w:val="005967E3"/>
    <w:rsid w:val="005969AC"/>
    <w:rsid w:val="00596F9B"/>
    <w:rsid w:val="00597399"/>
    <w:rsid w:val="0059761B"/>
    <w:rsid w:val="0059769B"/>
    <w:rsid w:val="005A0143"/>
    <w:rsid w:val="005A06E0"/>
    <w:rsid w:val="005A0874"/>
    <w:rsid w:val="005A0A94"/>
    <w:rsid w:val="005A0DF9"/>
    <w:rsid w:val="005A114B"/>
    <w:rsid w:val="005A12D7"/>
    <w:rsid w:val="005A1654"/>
    <w:rsid w:val="005A1663"/>
    <w:rsid w:val="005A1AF7"/>
    <w:rsid w:val="005A1C58"/>
    <w:rsid w:val="005A273C"/>
    <w:rsid w:val="005A28FC"/>
    <w:rsid w:val="005A296C"/>
    <w:rsid w:val="005A2E73"/>
    <w:rsid w:val="005A304B"/>
    <w:rsid w:val="005A35FA"/>
    <w:rsid w:val="005A447E"/>
    <w:rsid w:val="005A4B11"/>
    <w:rsid w:val="005A4B3B"/>
    <w:rsid w:val="005A4FCC"/>
    <w:rsid w:val="005A57E7"/>
    <w:rsid w:val="005A6550"/>
    <w:rsid w:val="005A691C"/>
    <w:rsid w:val="005A6B7F"/>
    <w:rsid w:val="005A6BA3"/>
    <w:rsid w:val="005A6DFC"/>
    <w:rsid w:val="005A759B"/>
    <w:rsid w:val="005A7EDE"/>
    <w:rsid w:val="005B03D5"/>
    <w:rsid w:val="005B0477"/>
    <w:rsid w:val="005B100D"/>
    <w:rsid w:val="005B1264"/>
    <w:rsid w:val="005B25B9"/>
    <w:rsid w:val="005B4202"/>
    <w:rsid w:val="005B4282"/>
    <w:rsid w:val="005B4397"/>
    <w:rsid w:val="005B440D"/>
    <w:rsid w:val="005B451F"/>
    <w:rsid w:val="005B4DB1"/>
    <w:rsid w:val="005B5B57"/>
    <w:rsid w:val="005B67B0"/>
    <w:rsid w:val="005B752C"/>
    <w:rsid w:val="005B772D"/>
    <w:rsid w:val="005C0107"/>
    <w:rsid w:val="005C0157"/>
    <w:rsid w:val="005C0809"/>
    <w:rsid w:val="005C0D19"/>
    <w:rsid w:val="005C101B"/>
    <w:rsid w:val="005C1722"/>
    <w:rsid w:val="005C17CA"/>
    <w:rsid w:val="005C1DCC"/>
    <w:rsid w:val="005C1E73"/>
    <w:rsid w:val="005C215F"/>
    <w:rsid w:val="005C25FE"/>
    <w:rsid w:val="005C2F03"/>
    <w:rsid w:val="005C31BF"/>
    <w:rsid w:val="005C3ABE"/>
    <w:rsid w:val="005C3D70"/>
    <w:rsid w:val="005C4176"/>
    <w:rsid w:val="005C41D4"/>
    <w:rsid w:val="005C461E"/>
    <w:rsid w:val="005C46B5"/>
    <w:rsid w:val="005C52A4"/>
    <w:rsid w:val="005C531C"/>
    <w:rsid w:val="005C554E"/>
    <w:rsid w:val="005C596F"/>
    <w:rsid w:val="005C754F"/>
    <w:rsid w:val="005C75F6"/>
    <w:rsid w:val="005C7C0E"/>
    <w:rsid w:val="005C7F4D"/>
    <w:rsid w:val="005D0CEB"/>
    <w:rsid w:val="005D1CAD"/>
    <w:rsid w:val="005D1CBC"/>
    <w:rsid w:val="005D1F12"/>
    <w:rsid w:val="005D23DB"/>
    <w:rsid w:val="005D2586"/>
    <w:rsid w:val="005D2E13"/>
    <w:rsid w:val="005D348D"/>
    <w:rsid w:val="005D3659"/>
    <w:rsid w:val="005D3C04"/>
    <w:rsid w:val="005D3F20"/>
    <w:rsid w:val="005D3F55"/>
    <w:rsid w:val="005D4072"/>
    <w:rsid w:val="005D4153"/>
    <w:rsid w:val="005D4777"/>
    <w:rsid w:val="005D47C8"/>
    <w:rsid w:val="005D4BB9"/>
    <w:rsid w:val="005D4E2E"/>
    <w:rsid w:val="005D563C"/>
    <w:rsid w:val="005D62CD"/>
    <w:rsid w:val="005D653C"/>
    <w:rsid w:val="005D65B8"/>
    <w:rsid w:val="005D6F41"/>
    <w:rsid w:val="005D73D6"/>
    <w:rsid w:val="005D7481"/>
    <w:rsid w:val="005D782E"/>
    <w:rsid w:val="005D7E33"/>
    <w:rsid w:val="005E058C"/>
    <w:rsid w:val="005E0927"/>
    <w:rsid w:val="005E0AC0"/>
    <w:rsid w:val="005E0C70"/>
    <w:rsid w:val="005E0E9B"/>
    <w:rsid w:val="005E1788"/>
    <w:rsid w:val="005E189D"/>
    <w:rsid w:val="005E1C85"/>
    <w:rsid w:val="005E22A9"/>
    <w:rsid w:val="005E25CC"/>
    <w:rsid w:val="005E2D81"/>
    <w:rsid w:val="005E2FD8"/>
    <w:rsid w:val="005E3747"/>
    <w:rsid w:val="005E3E62"/>
    <w:rsid w:val="005E3ED7"/>
    <w:rsid w:val="005E4082"/>
    <w:rsid w:val="005E41F6"/>
    <w:rsid w:val="005E44D1"/>
    <w:rsid w:val="005E4839"/>
    <w:rsid w:val="005E4A5E"/>
    <w:rsid w:val="005E4D64"/>
    <w:rsid w:val="005E514C"/>
    <w:rsid w:val="005E5D62"/>
    <w:rsid w:val="005E6219"/>
    <w:rsid w:val="005E6640"/>
    <w:rsid w:val="005E7447"/>
    <w:rsid w:val="005E7AC2"/>
    <w:rsid w:val="005F0202"/>
    <w:rsid w:val="005F0D10"/>
    <w:rsid w:val="005F0D3B"/>
    <w:rsid w:val="005F0F2C"/>
    <w:rsid w:val="005F10ED"/>
    <w:rsid w:val="005F1162"/>
    <w:rsid w:val="005F11F8"/>
    <w:rsid w:val="005F171C"/>
    <w:rsid w:val="005F215B"/>
    <w:rsid w:val="005F2382"/>
    <w:rsid w:val="005F251F"/>
    <w:rsid w:val="005F25C4"/>
    <w:rsid w:val="005F2BE8"/>
    <w:rsid w:val="005F30AA"/>
    <w:rsid w:val="005F3268"/>
    <w:rsid w:val="005F33E4"/>
    <w:rsid w:val="005F352E"/>
    <w:rsid w:val="005F3A8B"/>
    <w:rsid w:val="005F3C87"/>
    <w:rsid w:val="005F402A"/>
    <w:rsid w:val="005F40CE"/>
    <w:rsid w:val="005F46A8"/>
    <w:rsid w:val="005F46D4"/>
    <w:rsid w:val="005F4FF4"/>
    <w:rsid w:val="005F50DB"/>
    <w:rsid w:val="005F5200"/>
    <w:rsid w:val="005F614D"/>
    <w:rsid w:val="005F6273"/>
    <w:rsid w:val="005F639E"/>
    <w:rsid w:val="005F662E"/>
    <w:rsid w:val="005F6929"/>
    <w:rsid w:val="005F77C0"/>
    <w:rsid w:val="005F7DAA"/>
    <w:rsid w:val="005F7ECB"/>
    <w:rsid w:val="005F7FA7"/>
    <w:rsid w:val="00600C05"/>
    <w:rsid w:val="006017D7"/>
    <w:rsid w:val="0060228A"/>
    <w:rsid w:val="0060255A"/>
    <w:rsid w:val="006026F6"/>
    <w:rsid w:val="006027AB"/>
    <w:rsid w:val="00602C6E"/>
    <w:rsid w:val="006035AB"/>
    <w:rsid w:val="006035F0"/>
    <w:rsid w:val="00603BF0"/>
    <w:rsid w:val="00605787"/>
    <w:rsid w:val="0060578B"/>
    <w:rsid w:val="00605ED4"/>
    <w:rsid w:val="0060620E"/>
    <w:rsid w:val="00606767"/>
    <w:rsid w:val="00606D06"/>
    <w:rsid w:val="006074D8"/>
    <w:rsid w:val="006076D2"/>
    <w:rsid w:val="00607732"/>
    <w:rsid w:val="00607D86"/>
    <w:rsid w:val="00607FD3"/>
    <w:rsid w:val="006100F5"/>
    <w:rsid w:val="0061014D"/>
    <w:rsid w:val="00610433"/>
    <w:rsid w:val="0061055C"/>
    <w:rsid w:val="006109F5"/>
    <w:rsid w:val="00610A11"/>
    <w:rsid w:val="00611116"/>
    <w:rsid w:val="006114D4"/>
    <w:rsid w:val="00612317"/>
    <w:rsid w:val="0061236C"/>
    <w:rsid w:val="006123ED"/>
    <w:rsid w:val="00612BCF"/>
    <w:rsid w:val="00612F44"/>
    <w:rsid w:val="006131BA"/>
    <w:rsid w:val="006134CD"/>
    <w:rsid w:val="00613B0A"/>
    <w:rsid w:val="00614443"/>
    <w:rsid w:val="00614580"/>
    <w:rsid w:val="006153CE"/>
    <w:rsid w:val="0061593D"/>
    <w:rsid w:val="00615A17"/>
    <w:rsid w:val="00616561"/>
    <w:rsid w:val="0061783B"/>
    <w:rsid w:val="00617F4B"/>
    <w:rsid w:val="006206F6"/>
    <w:rsid w:val="006214AE"/>
    <w:rsid w:val="006219CB"/>
    <w:rsid w:val="00622D35"/>
    <w:rsid w:val="00622FC7"/>
    <w:rsid w:val="00623223"/>
    <w:rsid w:val="00624791"/>
    <w:rsid w:val="0062483B"/>
    <w:rsid w:val="0062483C"/>
    <w:rsid w:val="0062554C"/>
    <w:rsid w:val="006255E4"/>
    <w:rsid w:val="0062560C"/>
    <w:rsid w:val="00625EC4"/>
    <w:rsid w:val="006260C8"/>
    <w:rsid w:val="00626D9C"/>
    <w:rsid w:val="006271C1"/>
    <w:rsid w:val="00627F0B"/>
    <w:rsid w:val="00630269"/>
    <w:rsid w:val="0063026C"/>
    <w:rsid w:val="0063053C"/>
    <w:rsid w:val="00630C1B"/>
    <w:rsid w:val="00630C69"/>
    <w:rsid w:val="00630C7D"/>
    <w:rsid w:val="00631232"/>
    <w:rsid w:val="00631465"/>
    <w:rsid w:val="00631DF0"/>
    <w:rsid w:val="00632FF7"/>
    <w:rsid w:val="0063364A"/>
    <w:rsid w:val="00633A40"/>
    <w:rsid w:val="00633D77"/>
    <w:rsid w:val="00633E1A"/>
    <w:rsid w:val="00634073"/>
    <w:rsid w:val="00634094"/>
    <w:rsid w:val="0063480C"/>
    <w:rsid w:val="0063524D"/>
    <w:rsid w:val="00635AE0"/>
    <w:rsid w:val="00635C54"/>
    <w:rsid w:val="00635D98"/>
    <w:rsid w:val="00635F75"/>
    <w:rsid w:val="006363DF"/>
    <w:rsid w:val="0063676A"/>
    <w:rsid w:val="00636D08"/>
    <w:rsid w:val="00636F85"/>
    <w:rsid w:val="006372D6"/>
    <w:rsid w:val="006379FC"/>
    <w:rsid w:val="00640CC3"/>
    <w:rsid w:val="006410BD"/>
    <w:rsid w:val="00641420"/>
    <w:rsid w:val="006428EB"/>
    <w:rsid w:val="00642EE2"/>
    <w:rsid w:val="00642F78"/>
    <w:rsid w:val="006435B7"/>
    <w:rsid w:val="00643BBC"/>
    <w:rsid w:val="00643CB4"/>
    <w:rsid w:val="0064443C"/>
    <w:rsid w:val="0064477B"/>
    <w:rsid w:val="00644973"/>
    <w:rsid w:val="00644A0D"/>
    <w:rsid w:val="00645016"/>
    <w:rsid w:val="0064522D"/>
    <w:rsid w:val="00645D47"/>
    <w:rsid w:val="00645E77"/>
    <w:rsid w:val="00646406"/>
    <w:rsid w:val="00646FE9"/>
    <w:rsid w:val="0064761B"/>
    <w:rsid w:val="0064762F"/>
    <w:rsid w:val="00650057"/>
    <w:rsid w:val="00650086"/>
    <w:rsid w:val="00650279"/>
    <w:rsid w:val="0065039B"/>
    <w:rsid w:val="00650608"/>
    <w:rsid w:val="006506D9"/>
    <w:rsid w:val="00650763"/>
    <w:rsid w:val="00650D05"/>
    <w:rsid w:val="006510ED"/>
    <w:rsid w:val="006511FF"/>
    <w:rsid w:val="00651F16"/>
    <w:rsid w:val="00652D3C"/>
    <w:rsid w:val="0065349D"/>
    <w:rsid w:val="00653841"/>
    <w:rsid w:val="006538C2"/>
    <w:rsid w:val="00653F42"/>
    <w:rsid w:val="006542CC"/>
    <w:rsid w:val="006545A2"/>
    <w:rsid w:val="00654DF9"/>
    <w:rsid w:val="00654EC7"/>
    <w:rsid w:val="0065529D"/>
    <w:rsid w:val="006553DA"/>
    <w:rsid w:val="0065554C"/>
    <w:rsid w:val="00655B52"/>
    <w:rsid w:val="00655D6F"/>
    <w:rsid w:val="00655F98"/>
    <w:rsid w:val="006560BE"/>
    <w:rsid w:val="006569CC"/>
    <w:rsid w:val="00656BBA"/>
    <w:rsid w:val="00656C0A"/>
    <w:rsid w:val="0065799B"/>
    <w:rsid w:val="00657EFF"/>
    <w:rsid w:val="00660210"/>
    <w:rsid w:val="00660A5E"/>
    <w:rsid w:val="0066100F"/>
    <w:rsid w:val="006612CD"/>
    <w:rsid w:val="0066165F"/>
    <w:rsid w:val="00661FAA"/>
    <w:rsid w:val="006636CB"/>
    <w:rsid w:val="00664DF1"/>
    <w:rsid w:val="006650B5"/>
    <w:rsid w:val="0066563E"/>
    <w:rsid w:val="006659F6"/>
    <w:rsid w:val="00665ED4"/>
    <w:rsid w:val="006662C2"/>
    <w:rsid w:val="006665A9"/>
    <w:rsid w:val="00666E84"/>
    <w:rsid w:val="0066721D"/>
    <w:rsid w:val="00667E90"/>
    <w:rsid w:val="00671575"/>
    <w:rsid w:val="00671CD8"/>
    <w:rsid w:val="00671DB7"/>
    <w:rsid w:val="006722DE"/>
    <w:rsid w:val="006723BD"/>
    <w:rsid w:val="00672BCE"/>
    <w:rsid w:val="0067335F"/>
    <w:rsid w:val="006739E3"/>
    <w:rsid w:val="00674ACF"/>
    <w:rsid w:val="00676420"/>
    <w:rsid w:val="0067679E"/>
    <w:rsid w:val="006767FF"/>
    <w:rsid w:val="00676805"/>
    <w:rsid w:val="00676B10"/>
    <w:rsid w:val="00676C6C"/>
    <w:rsid w:val="00676D5A"/>
    <w:rsid w:val="00676DA3"/>
    <w:rsid w:val="006770F2"/>
    <w:rsid w:val="0067720C"/>
    <w:rsid w:val="00677843"/>
    <w:rsid w:val="0068001B"/>
    <w:rsid w:val="00680A10"/>
    <w:rsid w:val="00680FE2"/>
    <w:rsid w:val="00681AFC"/>
    <w:rsid w:val="0068235F"/>
    <w:rsid w:val="00682995"/>
    <w:rsid w:val="00682B90"/>
    <w:rsid w:val="00682C08"/>
    <w:rsid w:val="00682F76"/>
    <w:rsid w:val="006831E8"/>
    <w:rsid w:val="006832FE"/>
    <w:rsid w:val="00683CBC"/>
    <w:rsid w:val="00683D38"/>
    <w:rsid w:val="00683E05"/>
    <w:rsid w:val="00683FE1"/>
    <w:rsid w:val="006840BE"/>
    <w:rsid w:val="00684922"/>
    <w:rsid w:val="0068525E"/>
    <w:rsid w:val="0068578D"/>
    <w:rsid w:val="006857C0"/>
    <w:rsid w:val="006863CA"/>
    <w:rsid w:val="00686550"/>
    <w:rsid w:val="0068690D"/>
    <w:rsid w:val="00686CAD"/>
    <w:rsid w:val="006870A2"/>
    <w:rsid w:val="006878AF"/>
    <w:rsid w:val="00690094"/>
    <w:rsid w:val="00690A9D"/>
    <w:rsid w:val="00690B0B"/>
    <w:rsid w:val="0069125A"/>
    <w:rsid w:val="00691E79"/>
    <w:rsid w:val="00692904"/>
    <w:rsid w:val="00692A20"/>
    <w:rsid w:val="00692B35"/>
    <w:rsid w:val="00692CA3"/>
    <w:rsid w:val="00692D7C"/>
    <w:rsid w:val="00692DDB"/>
    <w:rsid w:val="006931FE"/>
    <w:rsid w:val="006943D5"/>
    <w:rsid w:val="00695125"/>
    <w:rsid w:val="00695646"/>
    <w:rsid w:val="00695666"/>
    <w:rsid w:val="00695707"/>
    <w:rsid w:val="0069604F"/>
    <w:rsid w:val="00696B1B"/>
    <w:rsid w:val="00696F01"/>
    <w:rsid w:val="0069707F"/>
    <w:rsid w:val="006978E2"/>
    <w:rsid w:val="00697948"/>
    <w:rsid w:val="00697A95"/>
    <w:rsid w:val="00697B7F"/>
    <w:rsid w:val="006A02BB"/>
    <w:rsid w:val="006A0431"/>
    <w:rsid w:val="006A07AA"/>
    <w:rsid w:val="006A0B82"/>
    <w:rsid w:val="006A0BA4"/>
    <w:rsid w:val="006A0C5F"/>
    <w:rsid w:val="006A0EA6"/>
    <w:rsid w:val="006A1226"/>
    <w:rsid w:val="006A1772"/>
    <w:rsid w:val="006A228D"/>
    <w:rsid w:val="006A2871"/>
    <w:rsid w:val="006A2B9A"/>
    <w:rsid w:val="006A2D59"/>
    <w:rsid w:val="006A43D3"/>
    <w:rsid w:val="006A4CE1"/>
    <w:rsid w:val="006A6104"/>
    <w:rsid w:val="006A6281"/>
    <w:rsid w:val="006A64C7"/>
    <w:rsid w:val="006A6E95"/>
    <w:rsid w:val="006A710A"/>
    <w:rsid w:val="006A7239"/>
    <w:rsid w:val="006A7D49"/>
    <w:rsid w:val="006A7EC1"/>
    <w:rsid w:val="006B0146"/>
    <w:rsid w:val="006B01A6"/>
    <w:rsid w:val="006B0371"/>
    <w:rsid w:val="006B04EC"/>
    <w:rsid w:val="006B0F6A"/>
    <w:rsid w:val="006B1550"/>
    <w:rsid w:val="006B17C5"/>
    <w:rsid w:val="006B2B25"/>
    <w:rsid w:val="006B2F26"/>
    <w:rsid w:val="006B3203"/>
    <w:rsid w:val="006B3361"/>
    <w:rsid w:val="006B3D63"/>
    <w:rsid w:val="006B3DAA"/>
    <w:rsid w:val="006B3DF9"/>
    <w:rsid w:val="006B4131"/>
    <w:rsid w:val="006B430B"/>
    <w:rsid w:val="006B483A"/>
    <w:rsid w:val="006B48C5"/>
    <w:rsid w:val="006B60CF"/>
    <w:rsid w:val="006B634F"/>
    <w:rsid w:val="006B6A49"/>
    <w:rsid w:val="006B6C6D"/>
    <w:rsid w:val="006B6D7D"/>
    <w:rsid w:val="006B7877"/>
    <w:rsid w:val="006B78F4"/>
    <w:rsid w:val="006B7968"/>
    <w:rsid w:val="006B7A13"/>
    <w:rsid w:val="006B7D1C"/>
    <w:rsid w:val="006C0242"/>
    <w:rsid w:val="006C0A5E"/>
    <w:rsid w:val="006C0FD6"/>
    <w:rsid w:val="006C18EF"/>
    <w:rsid w:val="006C2143"/>
    <w:rsid w:val="006C2B7F"/>
    <w:rsid w:val="006C2C13"/>
    <w:rsid w:val="006C3382"/>
    <w:rsid w:val="006C3624"/>
    <w:rsid w:val="006C3C56"/>
    <w:rsid w:val="006C4A66"/>
    <w:rsid w:val="006C4DC9"/>
    <w:rsid w:val="006C500A"/>
    <w:rsid w:val="006C50A5"/>
    <w:rsid w:val="006C528F"/>
    <w:rsid w:val="006C6524"/>
    <w:rsid w:val="006C66A3"/>
    <w:rsid w:val="006C67C9"/>
    <w:rsid w:val="006C6A9E"/>
    <w:rsid w:val="006C77FF"/>
    <w:rsid w:val="006C78BB"/>
    <w:rsid w:val="006C7D55"/>
    <w:rsid w:val="006D0290"/>
    <w:rsid w:val="006D0400"/>
    <w:rsid w:val="006D05BE"/>
    <w:rsid w:val="006D099F"/>
    <w:rsid w:val="006D0DF2"/>
    <w:rsid w:val="006D1724"/>
    <w:rsid w:val="006D1909"/>
    <w:rsid w:val="006D243E"/>
    <w:rsid w:val="006D254C"/>
    <w:rsid w:val="006D2BCE"/>
    <w:rsid w:val="006D2C9E"/>
    <w:rsid w:val="006D2DD4"/>
    <w:rsid w:val="006D30B2"/>
    <w:rsid w:val="006D36F5"/>
    <w:rsid w:val="006D4045"/>
    <w:rsid w:val="006D474F"/>
    <w:rsid w:val="006D4B6E"/>
    <w:rsid w:val="006D4D7B"/>
    <w:rsid w:val="006D5578"/>
    <w:rsid w:val="006D5638"/>
    <w:rsid w:val="006D596A"/>
    <w:rsid w:val="006D5ADC"/>
    <w:rsid w:val="006D5B0F"/>
    <w:rsid w:val="006D5C3B"/>
    <w:rsid w:val="006D5E52"/>
    <w:rsid w:val="006D62F5"/>
    <w:rsid w:val="006D63FD"/>
    <w:rsid w:val="006D66E8"/>
    <w:rsid w:val="006D6B94"/>
    <w:rsid w:val="006D7045"/>
    <w:rsid w:val="006E1241"/>
    <w:rsid w:val="006E2029"/>
    <w:rsid w:val="006E25DE"/>
    <w:rsid w:val="006E27F0"/>
    <w:rsid w:val="006E2D70"/>
    <w:rsid w:val="006E31E4"/>
    <w:rsid w:val="006E336E"/>
    <w:rsid w:val="006E37B6"/>
    <w:rsid w:val="006E37BF"/>
    <w:rsid w:val="006E38AE"/>
    <w:rsid w:val="006E3CA2"/>
    <w:rsid w:val="006E3CB1"/>
    <w:rsid w:val="006E54CC"/>
    <w:rsid w:val="006E594D"/>
    <w:rsid w:val="006E5B56"/>
    <w:rsid w:val="006E5D55"/>
    <w:rsid w:val="006E6206"/>
    <w:rsid w:val="006E62E0"/>
    <w:rsid w:val="006E67C1"/>
    <w:rsid w:val="006E6C69"/>
    <w:rsid w:val="006E76CE"/>
    <w:rsid w:val="006E7BA8"/>
    <w:rsid w:val="006F0245"/>
    <w:rsid w:val="006F0522"/>
    <w:rsid w:val="006F0CD3"/>
    <w:rsid w:val="006F1245"/>
    <w:rsid w:val="006F13D6"/>
    <w:rsid w:val="006F192A"/>
    <w:rsid w:val="006F1B58"/>
    <w:rsid w:val="006F1D62"/>
    <w:rsid w:val="006F209D"/>
    <w:rsid w:val="006F27FF"/>
    <w:rsid w:val="006F2BCA"/>
    <w:rsid w:val="006F3037"/>
    <w:rsid w:val="006F351B"/>
    <w:rsid w:val="006F3797"/>
    <w:rsid w:val="006F3B03"/>
    <w:rsid w:val="006F43C7"/>
    <w:rsid w:val="006F4955"/>
    <w:rsid w:val="006F496B"/>
    <w:rsid w:val="006F4FD4"/>
    <w:rsid w:val="006F52ED"/>
    <w:rsid w:val="006F5486"/>
    <w:rsid w:val="006F57DB"/>
    <w:rsid w:val="006F58E6"/>
    <w:rsid w:val="006F6328"/>
    <w:rsid w:val="006F6744"/>
    <w:rsid w:val="006F6DB8"/>
    <w:rsid w:val="006F7466"/>
    <w:rsid w:val="006F7F66"/>
    <w:rsid w:val="00700725"/>
    <w:rsid w:val="0070091B"/>
    <w:rsid w:val="0070097D"/>
    <w:rsid w:val="007013F6"/>
    <w:rsid w:val="00701930"/>
    <w:rsid w:val="00702459"/>
    <w:rsid w:val="0070252A"/>
    <w:rsid w:val="007034E1"/>
    <w:rsid w:val="007039BF"/>
    <w:rsid w:val="00703F2A"/>
    <w:rsid w:val="0070442B"/>
    <w:rsid w:val="0070544E"/>
    <w:rsid w:val="00705E8D"/>
    <w:rsid w:val="00705F7F"/>
    <w:rsid w:val="00706154"/>
    <w:rsid w:val="00706588"/>
    <w:rsid w:val="00706720"/>
    <w:rsid w:val="00706D90"/>
    <w:rsid w:val="00707058"/>
    <w:rsid w:val="00707115"/>
    <w:rsid w:val="007074F8"/>
    <w:rsid w:val="007079E8"/>
    <w:rsid w:val="00707DA7"/>
    <w:rsid w:val="00707E12"/>
    <w:rsid w:val="00707E64"/>
    <w:rsid w:val="0071026A"/>
    <w:rsid w:val="00710469"/>
    <w:rsid w:val="0071046D"/>
    <w:rsid w:val="007114AF"/>
    <w:rsid w:val="007115A8"/>
    <w:rsid w:val="00711DA6"/>
    <w:rsid w:val="00712E95"/>
    <w:rsid w:val="007133AB"/>
    <w:rsid w:val="00713540"/>
    <w:rsid w:val="0071363A"/>
    <w:rsid w:val="007137F6"/>
    <w:rsid w:val="00713D90"/>
    <w:rsid w:val="00714CEC"/>
    <w:rsid w:val="00714ECD"/>
    <w:rsid w:val="00715284"/>
    <w:rsid w:val="00715680"/>
    <w:rsid w:val="00715F07"/>
    <w:rsid w:val="00715F36"/>
    <w:rsid w:val="007163E2"/>
    <w:rsid w:val="007164E4"/>
    <w:rsid w:val="00716534"/>
    <w:rsid w:val="00717058"/>
    <w:rsid w:val="0071751B"/>
    <w:rsid w:val="00717732"/>
    <w:rsid w:val="0071773B"/>
    <w:rsid w:val="00717E1C"/>
    <w:rsid w:val="007203D3"/>
    <w:rsid w:val="0072063C"/>
    <w:rsid w:val="00720AB0"/>
    <w:rsid w:val="00720BA0"/>
    <w:rsid w:val="00720D41"/>
    <w:rsid w:val="00720F2D"/>
    <w:rsid w:val="00721366"/>
    <w:rsid w:val="007215EC"/>
    <w:rsid w:val="00721F7A"/>
    <w:rsid w:val="00723069"/>
    <w:rsid w:val="0072365F"/>
    <w:rsid w:val="00723A3F"/>
    <w:rsid w:val="00723E9E"/>
    <w:rsid w:val="00723EEE"/>
    <w:rsid w:val="007243D9"/>
    <w:rsid w:val="00724414"/>
    <w:rsid w:val="007244AD"/>
    <w:rsid w:val="007244C9"/>
    <w:rsid w:val="007245A3"/>
    <w:rsid w:val="0072500D"/>
    <w:rsid w:val="007256D9"/>
    <w:rsid w:val="00726F11"/>
    <w:rsid w:val="007277DB"/>
    <w:rsid w:val="00727B2A"/>
    <w:rsid w:val="0073027F"/>
    <w:rsid w:val="00730A6F"/>
    <w:rsid w:val="00730CE6"/>
    <w:rsid w:val="00730EFC"/>
    <w:rsid w:val="00731AB8"/>
    <w:rsid w:val="00731B85"/>
    <w:rsid w:val="00732965"/>
    <w:rsid w:val="00732C5B"/>
    <w:rsid w:val="00733EB6"/>
    <w:rsid w:val="00734320"/>
    <w:rsid w:val="0073466B"/>
    <w:rsid w:val="00734F22"/>
    <w:rsid w:val="00735404"/>
    <w:rsid w:val="0073574C"/>
    <w:rsid w:val="00735E17"/>
    <w:rsid w:val="00736052"/>
    <w:rsid w:val="0073681C"/>
    <w:rsid w:val="00736A2E"/>
    <w:rsid w:val="00736C0D"/>
    <w:rsid w:val="0073782A"/>
    <w:rsid w:val="00740058"/>
    <w:rsid w:val="00740323"/>
    <w:rsid w:val="0074066E"/>
    <w:rsid w:val="0074095F"/>
    <w:rsid w:val="00740A5B"/>
    <w:rsid w:val="00740F72"/>
    <w:rsid w:val="00741065"/>
    <w:rsid w:val="007417CC"/>
    <w:rsid w:val="00741D11"/>
    <w:rsid w:val="00741D97"/>
    <w:rsid w:val="00742F55"/>
    <w:rsid w:val="0074315C"/>
    <w:rsid w:val="00743175"/>
    <w:rsid w:val="00744DF7"/>
    <w:rsid w:val="00745634"/>
    <w:rsid w:val="007457D1"/>
    <w:rsid w:val="00745958"/>
    <w:rsid w:val="0074595F"/>
    <w:rsid w:val="00745B06"/>
    <w:rsid w:val="00746629"/>
    <w:rsid w:val="00746951"/>
    <w:rsid w:val="00746CC8"/>
    <w:rsid w:val="00746D01"/>
    <w:rsid w:val="00750E58"/>
    <w:rsid w:val="00750FE1"/>
    <w:rsid w:val="0075172A"/>
    <w:rsid w:val="00751781"/>
    <w:rsid w:val="00751C77"/>
    <w:rsid w:val="007525A4"/>
    <w:rsid w:val="007528EF"/>
    <w:rsid w:val="00752EAA"/>
    <w:rsid w:val="007533E7"/>
    <w:rsid w:val="0075358A"/>
    <w:rsid w:val="0075367F"/>
    <w:rsid w:val="00753710"/>
    <w:rsid w:val="007537A9"/>
    <w:rsid w:val="0075449D"/>
    <w:rsid w:val="007546D7"/>
    <w:rsid w:val="00754B88"/>
    <w:rsid w:val="00755ABC"/>
    <w:rsid w:val="00755BE1"/>
    <w:rsid w:val="007560FC"/>
    <w:rsid w:val="007562A0"/>
    <w:rsid w:val="0075632B"/>
    <w:rsid w:val="00756409"/>
    <w:rsid w:val="007601C5"/>
    <w:rsid w:val="00760999"/>
    <w:rsid w:val="00760C4D"/>
    <w:rsid w:val="00760EAB"/>
    <w:rsid w:val="00762237"/>
    <w:rsid w:val="00762AD4"/>
    <w:rsid w:val="00762C2F"/>
    <w:rsid w:val="00762E43"/>
    <w:rsid w:val="007637BF"/>
    <w:rsid w:val="00763FCE"/>
    <w:rsid w:val="007648F8"/>
    <w:rsid w:val="00764D36"/>
    <w:rsid w:val="0076515C"/>
    <w:rsid w:val="007656BD"/>
    <w:rsid w:val="007656BF"/>
    <w:rsid w:val="00765A45"/>
    <w:rsid w:val="00765A89"/>
    <w:rsid w:val="007665E6"/>
    <w:rsid w:val="0076677B"/>
    <w:rsid w:val="00766D1F"/>
    <w:rsid w:val="00766E55"/>
    <w:rsid w:val="00767136"/>
    <w:rsid w:val="00767205"/>
    <w:rsid w:val="00767AE6"/>
    <w:rsid w:val="00767DEB"/>
    <w:rsid w:val="007701A6"/>
    <w:rsid w:val="00770293"/>
    <w:rsid w:val="007704AA"/>
    <w:rsid w:val="007705BE"/>
    <w:rsid w:val="0077149C"/>
    <w:rsid w:val="00771787"/>
    <w:rsid w:val="007717CB"/>
    <w:rsid w:val="007717F4"/>
    <w:rsid w:val="007720D7"/>
    <w:rsid w:val="0077230C"/>
    <w:rsid w:val="0077279E"/>
    <w:rsid w:val="00772F4E"/>
    <w:rsid w:val="007730D8"/>
    <w:rsid w:val="00773103"/>
    <w:rsid w:val="00773656"/>
    <w:rsid w:val="00773C60"/>
    <w:rsid w:val="0077446B"/>
    <w:rsid w:val="0077494B"/>
    <w:rsid w:val="00774B5E"/>
    <w:rsid w:val="00774BDF"/>
    <w:rsid w:val="0077505A"/>
    <w:rsid w:val="00775D9D"/>
    <w:rsid w:val="00776BB5"/>
    <w:rsid w:val="007770AA"/>
    <w:rsid w:val="00777B8C"/>
    <w:rsid w:val="00777C05"/>
    <w:rsid w:val="00780B41"/>
    <w:rsid w:val="00781D10"/>
    <w:rsid w:val="00781D56"/>
    <w:rsid w:val="0078306A"/>
    <w:rsid w:val="00783208"/>
    <w:rsid w:val="00783235"/>
    <w:rsid w:val="0078378D"/>
    <w:rsid w:val="00783ADC"/>
    <w:rsid w:val="00784D42"/>
    <w:rsid w:val="0078514A"/>
    <w:rsid w:val="007855A6"/>
    <w:rsid w:val="007856CE"/>
    <w:rsid w:val="00785A9F"/>
    <w:rsid w:val="00785F3A"/>
    <w:rsid w:val="00786F30"/>
    <w:rsid w:val="007870BC"/>
    <w:rsid w:val="00787829"/>
    <w:rsid w:val="00791298"/>
    <w:rsid w:val="00791B2A"/>
    <w:rsid w:val="00791B45"/>
    <w:rsid w:val="00791C6A"/>
    <w:rsid w:val="00791DFB"/>
    <w:rsid w:val="00792270"/>
    <w:rsid w:val="007924E5"/>
    <w:rsid w:val="00792716"/>
    <w:rsid w:val="0079319C"/>
    <w:rsid w:val="007935BC"/>
    <w:rsid w:val="007936E2"/>
    <w:rsid w:val="00793F96"/>
    <w:rsid w:val="0079411C"/>
    <w:rsid w:val="0079462E"/>
    <w:rsid w:val="00794716"/>
    <w:rsid w:val="00795159"/>
    <w:rsid w:val="0079627D"/>
    <w:rsid w:val="0079650B"/>
    <w:rsid w:val="0079654C"/>
    <w:rsid w:val="00796ABC"/>
    <w:rsid w:val="00796CAC"/>
    <w:rsid w:val="00796F75"/>
    <w:rsid w:val="0079732A"/>
    <w:rsid w:val="007978E0"/>
    <w:rsid w:val="007A0CA1"/>
    <w:rsid w:val="007A0E88"/>
    <w:rsid w:val="007A14BE"/>
    <w:rsid w:val="007A1561"/>
    <w:rsid w:val="007A1ABF"/>
    <w:rsid w:val="007A1D68"/>
    <w:rsid w:val="007A1F2E"/>
    <w:rsid w:val="007A2715"/>
    <w:rsid w:val="007A2A68"/>
    <w:rsid w:val="007A335E"/>
    <w:rsid w:val="007A352A"/>
    <w:rsid w:val="007A36F1"/>
    <w:rsid w:val="007A36FB"/>
    <w:rsid w:val="007A3BC4"/>
    <w:rsid w:val="007A3E8F"/>
    <w:rsid w:val="007A3F5D"/>
    <w:rsid w:val="007A4793"/>
    <w:rsid w:val="007A4882"/>
    <w:rsid w:val="007A491F"/>
    <w:rsid w:val="007A515F"/>
    <w:rsid w:val="007A5663"/>
    <w:rsid w:val="007A5C0B"/>
    <w:rsid w:val="007A5E4C"/>
    <w:rsid w:val="007A5E66"/>
    <w:rsid w:val="007A6019"/>
    <w:rsid w:val="007A6905"/>
    <w:rsid w:val="007A704F"/>
    <w:rsid w:val="007A7289"/>
    <w:rsid w:val="007A735C"/>
    <w:rsid w:val="007A7B19"/>
    <w:rsid w:val="007A7ED8"/>
    <w:rsid w:val="007B0A78"/>
    <w:rsid w:val="007B0F9E"/>
    <w:rsid w:val="007B101D"/>
    <w:rsid w:val="007B1568"/>
    <w:rsid w:val="007B18DA"/>
    <w:rsid w:val="007B1FF8"/>
    <w:rsid w:val="007B20DA"/>
    <w:rsid w:val="007B21CF"/>
    <w:rsid w:val="007B244C"/>
    <w:rsid w:val="007B2461"/>
    <w:rsid w:val="007B2914"/>
    <w:rsid w:val="007B2D6F"/>
    <w:rsid w:val="007B4C7B"/>
    <w:rsid w:val="007B4EE6"/>
    <w:rsid w:val="007B5162"/>
    <w:rsid w:val="007B53F6"/>
    <w:rsid w:val="007B5AE2"/>
    <w:rsid w:val="007B5D72"/>
    <w:rsid w:val="007B6F85"/>
    <w:rsid w:val="007B7000"/>
    <w:rsid w:val="007B767E"/>
    <w:rsid w:val="007B794F"/>
    <w:rsid w:val="007B7F4F"/>
    <w:rsid w:val="007C0329"/>
    <w:rsid w:val="007C0660"/>
    <w:rsid w:val="007C0F49"/>
    <w:rsid w:val="007C1A56"/>
    <w:rsid w:val="007C1D69"/>
    <w:rsid w:val="007C1D72"/>
    <w:rsid w:val="007C2043"/>
    <w:rsid w:val="007C2E57"/>
    <w:rsid w:val="007C31BD"/>
    <w:rsid w:val="007C3243"/>
    <w:rsid w:val="007C3407"/>
    <w:rsid w:val="007C45B5"/>
    <w:rsid w:val="007C4996"/>
    <w:rsid w:val="007C4AB6"/>
    <w:rsid w:val="007C51AC"/>
    <w:rsid w:val="007C5709"/>
    <w:rsid w:val="007C5ACA"/>
    <w:rsid w:val="007C5D63"/>
    <w:rsid w:val="007C66F0"/>
    <w:rsid w:val="007C6780"/>
    <w:rsid w:val="007C6FF3"/>
    <w:rsid w:val="007C7174"/>
    <w:rsid w:val="007C7CC5"/>
    <w:rsid w:val="007D0A04"/>
    <w:rsid w:val="007D12E7"/>
    <w:rsid w:val="007D1609"/>
    <w:rsid w:val="007D18ED"/>
    <w:rsid w:val="007D1D8D"/>
    <w:rsid w:val="007D2C55"/>
    <w:rsid w:val="007D2FB0"/>
    <w:rsid w:val="007D3075"/>
    <w:rsid w:val="007D334D"/>
    <w:rsid w:val="007D33CA"/>
    <w:rsid w:val="007D3720"/>
    <w:rsid w:val="007D37C5"/>
    <w:rsid w:val="007D3877"/>
    <w:rsid w:val="007D38F4"/>
    <w:rsid w:val="007D3980"/>
    <w:rsid w:val="007D3BA9"/>
    <w:rsid w:val="007D3F72"/>
    <w:rsid w:val="007D4DB9"/>
    <w:rsid w:val="007D4FC8"/>
    <w:rsid w:val="007D57EC"/>
    <w:rsid w:val="007D58B1"/>
    <w:rsid w:val="007D5B75"/>
    <w:rsid w:val="007D60AF"/>
    <w:rsid w:val="007D6610"/>
    <w:rsid w:val="007D6727"/>
    <w:rsid w:val="007D680F"/>
    <w:rsid w:val="007D6BAE"/>
    <w:rsid w:val="007D6C25"/>
    <w:rsid w:val="007D7399"/>
    <w:rsid w:val="007D761E"/>
    <w:rsid w:val="007D7672"/>
    <w:rsid w:val="007D76C7"/>
    <w:rsid w:val="007D7A22"/>
    <w:rsid w:val="007E017E"/>
    <w:rsid w:val="007E082E"/>
    <w:rsid w:val="007E08B3"/>
    <w:rsid w:val="007E0DB2"/>
    <w:rsid w:val="007E1B29"/>
    <w:rsid w:val="007E20CA"/>
    <w:rsid w:val="007E218A"/>
    <w:rsid w:val="007E2449"/>
    <w:rsid w:val="007E2E9C"/>
    <w:rsid w:val="007E2FEB"/>
    <w:rsid w:val="007E33AE"/>
    <w:rsid w:val="007E3849"/>
    <w:rsid w:val="007E407D"/>
    <w:rsid w:val="007E56B2"/>
    <w:rsid w:val="007E570F"/>
    <w:rsid w:val="007E5E5C"/>
    <w:rsid w:val="007E5F21"/>
    <w:rsid w:val="007E6077"/>
    <w:rsid w:val="007E635F"/>
    <w:rsid w:val="007E702C"/>
    <w:rsid w:val="007E71D7"/>
    <w:rsid w:val="007E721A"/>
    <w:rsid w:val="007E73D7"/>
    <w:rsid w:val="007E7502"/>
    <w:rsid w:val="007E79AE"/>
    <w:rsid w:val="007E7A05"/>
    <w:rsid w:val="007E7CEF"/>
    <w:rsid w:val="007F021D"/>
    <w:rsid w:val="007F0282"/>
    <w:rsid w:val="007F0961"/>
    <w:rsid w:val="007F0A68"/>
    <w:rsid w:val="007F0A71"/>
    <w:rsid w:val="007F17FD"/>
    <w:rsid w:val="007F1D32"/>
    <w:rsid w:val="007F2669"/>
    <w:rsid w:val="007F2E75"/>
    <w:rsid w:val="007F31BC"/>
    <w:rsid w:val="007F33C5"/>
    <w:rsid w:val="007F34EA"/>
    <w:rsid w:val="007F35BD"/>
    <w:rsid w:val="007F35CE"/>
    <w:rsid w:val="007F3CCD"/>
    <w:rsid w:val="007F3DDF"/>
    <w:rsid w:val="007F412E"/>
    <w:rsid w:val="007F4C16"/>
    <w:rsid w:val="007F4CF0"/>
    <w:rsid w:val="007F5624"/>
    <w:rsid w:val="007F5A11"/>
    <w:rsid w:val="007F5D4A"/>
    <w:rsid w:val="007F5D50"/>
    <w:rsid w:val="007F5ECE"/>
    <w:rsid w:val="007F62C5"/>
    <w:rsid w:val="007F6656"/>
    <w:rsid w:val="007F665A"/>
    <w:rsid w:val="007F6872"/>
    <w:rsid w:val="007F6935"/>
    <w:rsid w:val="007F69E6"/>
    <w:rsid w:val="007F6A08"/>
    <w:rsid w:val="007F7232"/>
    <w:rsid w:val="007F72BA"/>
    <w:rsid w:val="007F7A85"/>
    <w:rsid w:val="007F7AB3"/>
    <w:rsid w:val="007F7D35"/>
    <w:rsid w:val="008002FE"/>
    <w:rsid w:val="00800454"/>
    <w:rsid w:val="00800896"/>
    <w:rsid w:val="00800E2C"/>
    <w:rsid w:val="00800EC0"/>
    <w:rsid w:val="00800FC4"/>
    <w:rsid w:val="008010C3"/>
    <w:rsid w:val="008020E8"/>
    <w:rsid w:val="00802394"/>
    <w:rsid w:val="00802D6C"/>
    <w:rsid w:val="00802FBA"/>
    <w:rsid w:val="00802FEC"/>
    <w:rsid w:val="00803343"/>
    <w:rsid w:val="00803A30"/>
    <w:rsid w:val="00803D7C"/>
    <w:rsid w:val="00804C6E"/>
    <w:rsid w:val="00805BD5"/>
    <w:rsid w:val="008062E3"/>
    <w:rsid w:val="00806396"/>
    <w:rsid w:val="008063C3"/>
    <w:rsid w:val="0080693D"/>
    <w:rsid w:val="00806AE9"/>
    <w:rsid w:val="00806D2A"/>
    <w:rsid w:val="00806D5E"/>
    <w:rsid w:val="00806F71"/>
    <w:rsid w:val="008076C3"/>
    <w:rsid w:val="0080799B"/>
    <w:rsid w:val="00810166"/>
    <w:rsid w:val="008110A7"/>
    <w:rsid w:val="0081163F"/>
    <w:rsid w:val="00812019"/>
    <w:rsid w:val="0081219A"/>
    <w:rsid w:val="00812B6E"/>
    <w:rsid w:val="0081303B"/>
    <w:rsid w:val="008136F5"/>
    <w:rsid w:val="00813BE7"/>
    <w:rsid w:val="008140BC"/>
    <w:rsid w:val="008140E5"/>
    <w:rsid w:val="00814CA3"/>
    <w:rsid w:val="00815ACB"/>
    <w:rsid w:val="00816125"/>
    <w:rsid w:val="00816A5D"/>
    <w:rsid w:val="00816B55"/>
    <w:rsid w:val="00817133"/>
    <w:rsid w:val="008171F8"/>
    <w:rsid w:val="008175B1"/>
    <w:rsid w:val="00817779"/>
    <w:rsid w:val="008178FA"/>
    <w:rsid w:val="00817C1A"/>
    <w:rsid w:val="00817CBD"/>
    <w:rsid w:val="0082027E"/>
    <w:rsid w:val="0082048F"/>
    <w:rsid w:val="008204ED"/>
    <w:rsid w:val="0082097D"/>
    <w:rsid w:val="00820CB7"/>
    <w:rsid w:val="008212C5"/>
    <w:rsid w:val="00821405"/>
    <w:rsid w:val="00821E50"/>
    <w:rsid w:val="00821EB9"/>
    <w:rsid w:val="00822661"/>
    <w:rsid w:val="008226B0"/>
    <w:rsid w:val="00823094"/>
    <w:rsid w:val="008239DC"/>
    <w:rsid w:val="0082468A"/>
    <w:rsid w:val="00824857"/>
    <w:rsid w:val="008249DD"/>
    <w:rsid w:val="00824C1E"/>
    <w:rsid w:val="00824E33"/>
    <w:rsid w:val="00826656"/>
    <w:rsid w:val="00826C95"/>
    <w:rsid w:val="00826DAC"/>
    <w:rsid w:val="0082721A"/>
    <w:rsid w:val="008279BE"/>
    <w:rsid w:val="00827ACE"/>
    <w:rsid w:val="00827B10"/>
    <w:rsid w:val="00827FDF"/>
    <w:rsid w:val="008301CD"/>
    <w:rsid w:val="0083044C"/>
    <w:rsid w:val="008305BF"/>
    <w:rsid w:val="00831111"/>
    <w:rsid w:val="008314D2"/>
    <w:rsid w:val="0083163B"/>
    <w:rsid w:val="00831B1E"/>
    <w:rsid w:val="008320F9"/>
    <w:rsid w:val="0083233B"/>
    <w:rsid w:val="00832898"/>
    <w:rsid w:val="00833A8A"/>
    <w:rsid w:val="00834484"/>
    <w:rsid w:val="00834999"/>
    <w:rsid w:val="00834CB7"/>
    <w:rsid w:val="008350E1"/>
    <w:rsid w:val="008351CC"/>
    <w:rsid w:val="00835731"/>
    <w:rsid w:val="008357BB"/>
    <w:rsid w:val="00836E17"/>
    <w:rsid w:val="00836F63"/>
    <w:rsid w:val="008401F3"/>
    <w:rsid w:val="008403C9"/>
    <w:rsid w:val="008403DE"/>
    <w:rsid w:val="00840606"/>
    <w:rsid w:val="00840BC0"/>
    <w:rsid w:val="00840F57"/>
    <w:rsid w:val="00840F97"/>
    <w:rsid w:val="00840FDA"/>
    <w:rsid w:val="008417ED"/>
    <w:rsid w:val="00842A61"/>
    <w:rsid w:val="0084457A"/>
    <w:rsid w:val="008446A2"/>
    <w:rsid w:val="00844853"/>
    <w:rsid w:val="008449CC"/>
    <w:rsid w:val="008449EA"/>
    <w:rsid w:val="0084504F"/>
    <w:rsid w:val="008456F7"/>
    <w:rsid w:val="00846281"/>
    <w:rsid w:val="00846298"/>
    <w:rsid w:val="008463FC"/>
    <w:rsid w:val="00846581"/>
    <w:rsid w:val="00846771"/>
    <w:rsid w:val="00846D6F"/>
    <w:rsid w:val="00846F9E"/>
    <w:rsid w:val="008471D0"/>
    <w:rsid w:val="00847534"/>
    <w:rsid w:val="0084782F"/>
    <w:rsid w:val="00847ACB"/>
    <w:rsid w:val="0085023C"/>
    <w:rsid w:val="00851C1B"/>
    <w:rsid w:val="00852866"/>
    <w:rsid w:val="00852938"/>
    <w:rsid w:val="00852C91"/>
    <w:rsid w:val="00852D93"/>
    <w:rsid w:val="00852E39"/>
    <w:rsid w:val="008533E2"/>
    <w:rsid w:val="008535C1"/>
    <w:rsid w:val="00853784"/>
    <w:rsid w:val="008539C8"/>
    <w:rsid w:val="00853C84"/>
    <w:rsid w:val="0085436E"/>
    <w:rsid w:val="00854419"/>
    <w:rsid w:val="00854444"/>
    <w:rsid w:val="00854864"/>
    <w:rsid w:val="00854F9B"/>
    <w:rsid w:val="008552B4"/>
    <w:rsid w:val="00855702"/>
    <w:rsid w:val="00855AC0"/>
    <w:rsid w:val="00855C25"/>
    <w:rsid w:val="00855C7D"/>
    <w:rsid w:val="00856561"/>
    <w:rsid w:val="00856619"/>
    <w:rsid w:val="008567A6"/>
    <w:rsid w:val="00856D6F"/>
    <w:rsid w:val="00856DA9"/>
    <w:rsid w:val="00856EF3"/>
    <w:rsid w:val="00857D7F"/>
    <w:rsid w:val="0086006B"/>
    <w:rsid w:val="00860605"/>
    <w:rsid w:val="00860CF0"/>
    <w:rsid w:val="008612BA"/>
    <w:rsid w:val="0086154A"/>
    <w:rsid w:val="00861993"/>
    <w:rsid w:val="00861A19"/>
    <w:rsid w:val="0086210F"/>
    <w:rsid w:val="008622C5"/>
    <w:rsid w:val="008629C7"/>
    <w:rsid w:val="00862CCB"/>
    <w:rsid w:val="0086317F"/>
    <w:rsid w:val="00863D6A"/>
    <w:rsid w:val="00864212"/>
    <w:rsid w:val="00864798"/>
    <w:rsid w:val="00864AE1"/>
    <w:rsid w:val="00864BFF"/>
    <w:rsid w:val="0086543B"/>
    <w:rsid w:val="00865DE2"/>
    <w:rsid w:val="00866905"/>
    <w:rsid w:val="00866C95"/>
    <w:rsid w:val="00866DAD"/>
    <w:rsid w:val="00866F35"/>
    <w:rsid w:val="00866F89"/>
    <w:rsid w:val="008673D6"/>
    <w:rsid w:val="00867449"/>
    <w:rsid w:val="008675AE"/>
    <w:rsid w:val="0086765A"/>
    <w:rsid w:val="0086774E"/>
    <w:rsid w:val="00867C76"/>
    <w:rsid w:val="008701FA"/>
    <w:rsid w:val="0087086F"/>
    <w:rsid w:val="00870A1E"/>
    <w:rsid w:val="00870DA4"/>
    <w:rsid w:val="00870DD0"/>
    <w:rsid w:val="00870ED0"/>
    <w:rsid w:val="00871CAE"/>
    <w:rsid w:val="0087220A"/>
    <w:rsid w:val="008725DC"/>
    <w:rsid w:val="008726F2"/>
    <w:rsid w:val="0087270A"/>
    <w:rsid w:val="0087288E"/>
    <w:rsid w:val="00872AC6"/>
    <w:rsid w:val="0087315C"/>
    <w:rsid w:val="00873459"/>
    <w:rsid w:val="008734D7"/>
    <w:rsid w:val="00873F4C"/>
    <w:rsid w:val="00874141"/>
    <w:rsid w:val="00874192"/>
    <w:rsid w:val="00874251"/>
    <w:rsid w:val="008745E1"/>
    <w:rsid w:val="0087568C"/>
    <w:rsid w:val="00875CDF"/>
    <w:rsid w:val="00875DD3"/>
    <w:rsid w:val="0087685A"/>
    <w:rsid w:val="00876920"/>
    <w:rsid w:val="008771FE"/>
    <w:rsid w:val="00877321"/>
    <w:rsid w:val="00880786"/>
    <w:rsid w:val="0088179C"/>
    <w:rsid w:val="0088180B"/>
    <w:rsid w:val="008818DA"/>
    <w:rsid w:val="00881993"/>
    <w:rsid w:val="00881DA2"/>
    <w:rsid w:val="008826DD"/>
    <w:rsid w:val="00882C58"/>
    <w:rsid w:val="008831D5"/>
    <w:rsid w:val="00883C5C"/>
    <w:rsid w:val="00883C7D"/>
    <w:rsid w:val="008840CE"/>
    <w:rsid w:val="008846B3"/>
    <w:rsid w:val="0088495E"/>
    <w:rsid w:val="0088547B"/>
    <w:rsid w:val="0088554F"/>
    <w:rsid w:val="00885E5D"/>
    <w:rsid w:val="00885EDD"/>
    <w:rsid w:val="00885F0D"/>
    <w:rsid w:val="0088630C"/>
    <w:rsid w:val="00886635"/>
    <w:rsid w:val="00886BB6"/>
    <w:rsid w:val="00886BEC"/>
    <w:rsid w:val="00886C01"/>
    <w:rsid w:val="00887011"/>
    <w:rsid w:val="0088701E"/>
    <w:rsid w:val="008871C4"/>
    <w:rsid w:val="00887376"/>
    <w:rsid w:val="00887682"/>
    <w:rsid w:val="008908AA"/>
    <w:rsid w:val="00890A75"/>
    <w:rsid w:val="00890B44"/>
    <w:rsid w:val="00890F8C"/>
    <w:rsid w:val="008912D1"/>
    <w:rsid w:val="00891856"/>
    <w:rsid w:val="008919AD"/>
    <w:rsid w:val="008922A8"/>
    <w:rsid w:val="00892C65"/>
    <w:rsid w:val="00893352"/>
    <w:rsid w:val="00893902"/>
    <w:rsid w:val="00894149"/>
    <w:rsid w:val="00894225"/>
    <w:rsid w:val="00894942"/>
    <w:rsid w:val="00895027"/>
    <w:rsid w:val="00895CE4"/>
    <w:rsid w:val="00895E87"/>
    <w:rsid w:val="008970DA"/>
    <w:rsid w:val="0089740E"/>
    <w:rsid w:val="00897E41"/>
    <w:rsid w:val="00897EE8"/>
    <w:rsid w:val="008A07AF"/>
    <w:rsid w:val="008A0BF4"/>
    <w:rsid w:val="008A1167"/>
    <w:rsid w:val="008A1393"/>
    <w:rsid w:val="008A1733"/>
    <w:rsid w:val="008A177B"/>
    <w:rsid w:val="008A189F"/>
    <w:rsid w:val="008A18CE"/>
    <w:rsid w:val="008A1B88"/>
    <w:rsid w:val="008A1E23"/>
    <w:rsid w:val="008A2332"/>
    <w:rsid w:val="008A2DE3"/>
    <w:rsid w:val="008A325F"/>
    <w:rsid w:val="008A3F51"/>
    <w:rsid w:val="008A3FE4"/>
    <w:rsid w:val="008A4183"/>
    <w:rsid w:val="008A49AC"/>
    <w:rsid w:val="008A6366"/>
    <w:rsid w:val="008A641B"/>
    <w:rsid w:val="008A6647"/>
    <w:rsid w:val="008A67CB"/>
    <w:rsid w:val="008A7366"/>
    <w:rsid w:val="008A78DC"/>
    <w:rsid w:val="008A7CB3"/>
    <w:rsid w:val="008B09B9"/>
    <w:rsid w:val="008B09D2"/>
    <w:rsid w:val="008B0A73"/>
    <w:rsid w:val="008B0D1A"/>
    <w:rsid w:val="008B1BB0"/>
    <w:rsid w:val="008B21AD"/>
    <w:rsid w:val="008B2257"/>
    <w:rsid w:val="008B272F"/>
    <w:rsid w:val="008B27D5"/>
    <w:rsid w:val="008B2AAE"/>
    <w:rsid w:val="008B2EE4"/>
    <w:rsid w:val="008B34BD"/>
    <w:rsid w:val="008B3C90"/>
    <w:rsid w:val="008B3E94"/>
    <w:rsid w:val="008B4193"/>
    <w:rsid w:val="008B43D4"/>
    <w:rsid w:val="008B44F8"/>
    <w:rsid w:val="008B479B"/>
    <w:rsid w:val="008B4CC2"/>
    <w:rsid w:val="008B51C8"/>
    <w:rsid w:val="008B53DE"/>
    <w:rsid w:val="008B63FE"/>
    <w:rsid w:val="008B74D3"/>
    <w:rsid w:val="008B7CDA"/>
    <w:rsid w:val="008B7F06"/>
    <w:rsid w:val="008C0612"/>
    <w:rsid w:val="008C0A6F"/>
    <w:rsid w:val="008C0FF6"/>
    <w:rsid w:val="008C18ED"/>
    <w:rsid w:val="008C20AF"/>
    <w:rsid w:val="008C3274"/>
    <w:rsid w:val="008C3621"/>
    <w:rsid w:val="008C3B81"/>
    <w:rsid w:val="008C436A"/>
    <w:rsid w:val="008C43C8"/>
    <w:rsid w:val="008C4C11"/>
    <w:rsid w:val="008C4D97"/>
    <w:rsid w:val="008C522F"/>
    <w:rsid w:val="008C5289"/>
    <w:rsid w:val="008C5601"/>
    <w:rsid w:val="008C5908"/>
    <w:rsid w:val="008C5B3E"/>
    <w:rsid w:val="008C6229"/>
    <w:rsid w:val="008C67B0"/>
    <w:rsid w:val="008C6908"/>
    <w:rsid w:val="008C6A96"/>
    <w:rsid w:val="008C6EAB"/>
    <w:rsid w:val="008C6FA2"/>
    <w:rsid w:val="008C7879"/>
    <w:rsid w:val="008D070F"/>
    <w:rsid w:val="008D0CAB"/>
    <w:rsid w:val="008D1012"/>
    <w:rsid w:val="008D1087"/>
    <w:rsid w:val="008D1134"/>
    <w:rsid w:val="008D1CA4"/>
    <w:rsid w:val="008D1F86"/>
    <w:rsid w:val="008D2034"/>
    <w:rsid w:val="008D2655"/>
    <w:rsid w:val="008D2737"/>
    <w:rsid w:val="008D2951"/>
    <w:rsid w:val="008D34E4"/>
    <w:rsid w:val="008D3A97"/>
    <w:rsid w:val="008D3DF7"/>
    <w:rsid w:val="008D49E0"/>
    <w:rsid w:val="008D4F3D"/>
    <w:rsid w:val="008D4F71"/>
    <w:rsid w:val="008D516D"/>
    <w:rsid w:val="008D5873"/>
    <w:rsid w:val="008D5B1F"/>
    <w:rsid w:val="008D69DA"/>
    <w:rsid w:val="008D7425"/>
    <w:rsid w:val="008D79B6"/>
    <w:rsid w:val="008D7CFD"/>
    <w:rsid w:val="008E03CC"/>
    <w:rsid w:val="008E06B7"/>
    <w:rsid w:val="008E088C"/>
    <w:rsid w:val="008E0AF4"/>
    <w:rsid w:val="008E170E"/>
    <w:rsid w:val="008E1AA5"/>
    <w:rsid w:val="008E2982"/>
    <w:rsid w:val="008E2FBD"/>
    <w:rsid w:val="008E309E"/>
    <w:rsid w:val="008E3958"/>
    <w:rsid w:val="008E4352"/>
    <w:rsid w:val="008E455A"/>
    <w:rsid w:val="008E4577"/>
    <w:rsid w:val="008E486D"/>
    <w:rsid w:val="008E54D5"/>
    <w:rsid w:val="008E5599"/>
    <w:rsid w:val="008E56C4"/>
    <w:rsid w:val="008E56E2"/>
    <w:rsid w:val="008E56FF"/>
    <w:rsid w:val="008E5A57"/>
    <w:rsid w:val="008E608C"/>
    <w:rsid w:val="008E60A8"/>
    <w:rsid w:val="008E6477"/>
    <w:rsid w:val="008E6857"/>
    <w:rsid w:val="008E6C66"/>
    <w:rsid w:val="008E6D88"/>
    <w:rsid w:val="008E6E72"/>
    <w:rsid w:val="008E7E32"/>
    <w:rsid w:val="008E7EA1"/>
    <w:rsid w:val="008E7EDD"/>
    <w:rsid w:val="008F040F"/>
    <w:rsid w:val="008F08ED"/>
    <w:rsid w:val="008F11CB"/>
    <w:rsid w:val="008F13A8"/>
    <w:rsid w:val="008F2540"/>
    <w:rsid w:val="008F267E"/>
    <w:rsid w:val="008F26E0"/>
    <w:rsid w:val="008F2918"/>
    <w:rsid w:val="008F30FB"/>
    <w:rsid w:val="008F35E8"/>
    <w:rsid w:val="008F36A6"/>
    <w:rsid w:val="008F3945"/>
    <w:rsid w:val="008F4051"/>
    <w:rsid w:val="008F4710"/>
    <w:rsid w:val="008F4EEC"/>
    <w:rsid w:val="008F5273"/>
    <w:rsid w:val="008F5FE4"/>
    <w:rsid w:val="008F64C9"/>
    <w:rsid w:val="008F6ADC"/>
    <w:rsid w:val="008F74E6"/>
    <w:rsid w:val="008F76BA"/>
    <w:rsid w:val="008F79DE"/>
    <w:rsid w:val="00900030"/>
    <w:rsid w:val="00900121"/>
    <w:rsid w:val="0090098D"/>
    <w:rsid w:val="0090106F"/>
    <w:rsid w:val="009013E7"/>
    <w:rsid w:val="00901895"/>
    <w:rsid w:val="0090197D"/>
    <w:rsid w:val="0090367F"/>
    <w:rsid w:val="00903F7F"/>
    <w:rsid w:val="0090419C"/>
    <w:rsid w:val="00904231"/>
    <w:rsid w:val="00904ACD"/>
    <w:rsid w:val="00904ED1"/>
    <w:rsid w:val="00905657"/>
    <w:rsid w:val="00905C4A"/>
    <w:rsid w:val="009061D8"/>
    <w:rsid w:val="009066B2"/>
    <w:rsid w:val="00906AD7"/>
    <w:rsid w:val="00906CD2"/>
    <w:rsid w:val="00906F1D"/>
    <w:rsid w:val="009074AA"/>
    <w:rsid w:val="00907CD0"/>
    <w:rsid w:val="009101CC"/>
    <w:rsid w:val="0091023F"/>
    <w:rsid w:val="00910581"/>
    <w:rsid w:val="00910B5B"/>
    <w:rsid w:val="009110D5"/>
    <w:rsid w:val="00911847"/>
    <w:rsid w:val="00911AE5"/>
    <w:rsid w:val="0091269D"/>
    <w:rsid w:val="009126D3"/>
    <w:rsid w:val="0091287C"/>
    <w:rsid w:val="009128DB"/>
    <w:rsid w:val="00912C13"/>
    <w:rsid w:val="009130A5"/>
    <w:rsid w:val="009134DF"/>
    <w:rsid w:val="00913713"/>
    <w:rsid w:val="00913A20"/>
    <w:rsid w:val="00913D39"/>
    <w:rsid w:val="00913E7E"/>
    <w:rsid w:val="009140B3"/>
    <w:rsid w:val="00914100"/>
    <w:rsid w:val="00914524"/>
    <w:rsid w:val="0091486B"/>
    <w:rsid w:val="00915030"/>
    <w:rsid w:val="0091563A"/>
    <w:rsid w:val="00915A8D"/>
    <w:rsid w:val="00915DF2"/>
    <w:rsid w:val="0091692A"/>
    <w:rsid w:val="009169FE"/>
    <w:rsid w:val="00916BEB"/>
    <w:rsid w:val="0091796D"/>
    <w:rsid w:val="00917C9B"/>
    <w:rsid w:val="00920282"/>
    <w:rsid w:val="0092036D"/>
    <w:rsid w:val="00920A08"/>
    <w:rsid w:val="00921286"/>
    <w:rsid w:val="0092158B"/>
    <w:rsid w:val="009219D0"/>
    <w:rsid w:val="00921B76"/>
    <w:rsid w:val="00921DAB"/>
    <w:rsid w:val="0092229D"/>
    <w:rsid w:val="0092260D"/>
    <w:rsid w:val="009227AF"/>
    <w:rsid w:val="00922D3A"/>
    <w:rsid w:val="00922FFB"/>
    <w:rsid w:val="009236D1"/>
    <w:rsid w:val="00923E0C"/>
    <w:rsid w:val="00923FC9"/>
    <w:rsid w:val="0092427E"/>
    <w:rsid w:val="009242EA"/>
    <w:rsid w:val="00924779"/>
    <w:rsid w:val="00924A60"/>
    <w:rsid w:val="00924A9D"/>
    <w:rsid w:val="009253DB"/>
    <w:rsid w:val="009254B3"/>
    <w:rsid w:val="00925957"/>
    <w:rsid w:val="00925996"/>
    <w:rsid w:val="00925C1B"/>
    <w:rsid w:val="00925F06"/>
    <w:rsid w:val="009265A8"/>
    <w:rsid w:val="00926654"/>
    <w:rsid w:val="0092703C"/>
    <w:rsid w:val="00927088"/>
    <w:rsid w:val="009276CC"/>
    <w:rsid w:val="00930D6D"/>
    <w:rsid w:val="0093138B"/>
    <w:rsid w:val="00931420"/>
    <w:rsid w:val="00931CC0"/>
    <w:rsid w:val="0093232B"/>
    <w:rsid w:val="0093235E"/>
    <w:rsid w:val="009323AA"/>
    <w:rsid w:val="00932FE5"/>
    <w:rsid w:val="00933529"/>
    <w:rsid w:val="00933653"/>
    <w:rsid w:val="0093399F"/>
    <w:rsid w:val="009339D1"/>
    <w:rsid w:val="00933C1B"/>
    <w:rsid w:val="0093454D"/>
    <w:rsid w:val="00934DF5"/>
    <w:rsid w:val="00934F0B"/>
    <w:rsid w:val="00935246"/>
    <w:rsid w:val="00935342"/>
    <w:rsid w:val="00935371"/>
    <w:rsid w:val="00935446"/>
    <w:rsid w:val="0093584D"/>
    <w:rsid w:val="00935AC5"/>
    <w:rsid w:val="00936639"/>
    <w:rsid w:val="0093691E"/>
    <w:rsid w:val="00936CE3"/>
    <w:rsid w:val="00936D56"/>
    <w:rsid w:val="00936E77"/>
    <w:rsid w:val="00936F24"/>
    <w:rsid w:val="00937172"/>
    <w:rsid w:val="009373EE"/>
    <w:rsid w:val="00937758"/>
    <w:rsid w:val="00937FAA"/>
    <w:rsid w:val="00940106"/>
    <w:rsid w:val="009404DB"/>
    <w:rsid w:val="009405FC"/>
    <w:rsid w:val="00940867"/>
    <w:rsid w:val="0094100A"/>
    <w:rsid w:val="00941A22"/>
    <w:rsid w:val="00941FAC"/>
    <w:rsid w:val="00942041"/>
    <w:rsid w:val="00942490"/>
    <w:rsid w:val="00942593"/>
    <w:rsid w:val="009426FD"/>
    <w:rsid w:val="00942C99"/>
    <w:rsid w:val="009432FF"/>
    <w:rsid w:val="009436DE"/>
    <w:rsid w:val="00943967"/>
    <w:rsid w:val="009453DA"/>
    <w:rsid w:val="00945F54"/>
    <w:rsid w:val="00946067"/>
    <w:rsid w:val="009461F9"/>
    <w:rsid w:val="00946232"/>
    <w:rsid w:val="009465C3"/>
    <w:rsid w:val="0094661D"/>
    <w:rsid w:val="00946691"/>
    <w:rsid w:val="00946B16"/>
    <w:rsid w:val="00946D53"/>
    <w:rsid w:val="00946DDC"/>
    <w:rsid w:val="00947030"/>
    <w:rsid w:val="009472BC"/>
    <w:rsid w:val="00947C2C"/>
    <w:rsid w:val="00947C58"/>
    <w:rsid w:val="009503ED"/>
    <w:rsid w:val="00950470"/>
    <w:rsid w:val="00950A16"/>
    <w:rsid w:val="00950FC0"/>
    <w:rsid w:val="00951CA1"/>
    <w:rsid w:val="00951EBA"/>
    <w:rsid w:val="009524A7"/>
    <w:rsid w:val="009524D8"/>
    <w:rsid w:val="00952542"/>
    <w:rsid w:val="00953EFF"/>
    <w:rsid w:val="00953F9E"/>
    <w:rsid w:val="009540FC"/>
    <w:rsid w:val="009544C3"/>
    <w:rsid w:val="00954596"/>
    <w:rsid w:val="00954EBA"/>
    <w:rsid w:val="0095513F"/>
    <w:rsid w:val="00955401"/>
    <w:rsid w:val="009555AC"/>
    <w:rsid w:val="00955C0B"/>
    <w:rsid w:val="00956042"/>
    <w:rsid w:val="0095609B"/>
    <w:rsid w:val="00956BDE"/>
    <w:rsid w:val="00956EF3"/>
    <w:rsid w:val="00957803"/>
    <w:rsid w:val="00957F95"/>
    <w:rsid w:val="00960384"/>
    <w:rsid w:val="009603CE"/>
    <w:rsid w:val="00960485"/>
    <w:rsid w:val="00960AF1"/>
    <w:rsid w:val="00961287"/>
    <w:rsid w:val="009615F6"/>
    <w:rsid w:val="009623A4"/>
    <w:rsid w:val="009625C8"/>
    <w:rsid w:val="0096283B"/>
    <w:rsid w:val="00963080"/>
    <w:rsid w:val="00963272"/>
    <w:rsid w:val="00963DD0"/>
    <w:rsid w:val="0096428E"/>
    <w:rsid w:val="009648B1"/>
    <w:rsid w:val="00964B0F"/>
    <w:rsid w:val="00965308"/>
    <w:rsid w:val="0096551C"/>
    <w:rsid w:val="00965F22"/>
    <w:rsid w:val="00966C3B"/>
    <w:rsid w:val="00967492"/>
    <w:rsid w:val="00967934"/>
    <w:rsid w:val="00967E7E"/>
    <w:rsid w:val="0097047E"/>
    <w:rsid w:val="00970560"/>
    <w:rsid w:val="009706A9"/>
    <w:rsid w:val="00971A53"/>
    <w:rsid w:val="00971ACA"/>
    <w:rsid w:val="00971BF4"/>
    <w:rsid w:val="00971D5D"/>
    <w:rsid w:val="00972114"/>
    <w:rsid w:val="00973619"/>
    <w:rsid w:val="00973658"/>
    <w:rsid w:val="00973989"/>
    <w:rsid w:val="009740A5"/>
    <w:rsid w:val="0097416E"/>
    <w:rsid w:val="00974699"/>
    <w:rsid w:val="00974F4A"/>
    <w:rsid w:val="0097520E"/>
    <w:rsid w:val="00975AB1"/>
    <w:rsid w:val="00975BE5"/>
    <w:rsid w:val="00975CA0"/>
    <w:rsid w:val="009762B8"/>
    <w:rsid w:val="00976D64"/>
    <w:rsid w:val="00976DA2"/>
    <w:rsid w:val="00977C2F"/>
    <w:rsid w:val="00977E2E"/>
    <w:rsid w:val="00980254"/>
    <w:rsid w:val="00980708"/>
    <w:rsid w:val="00980EED"/>
    <w:rsid w:val="00980F1C"/>
    <w:rsid w:val="00980F55"/>
    <w:rsid w:val="00981A48"/>
    <w:rsid w:val="009829BD"/>
    <w:rsid w:val="00983390"/>
    <w:rsid w:val="009833D8"/>
    <w:rsid w:val="009837BC"/>
    <w:rsid w:val="00983FA8"/>
    <w:rsid w:val="00984390"/>
    <w:rsid w:val="00984B65"/>
    <w:rsid w:val="00984BF5"/>
    <w:rsid w:val="00985108"/>
    <w:rsid w:val="0098512D"/>
    <w:rsid w:val="0098542D"/>
    <w:rsid w:val="00985F91"/>
    <w:rsid w:val="00986CEC"/>
    <w:rsid w:val="00986FC9"/>
    <w:rsid w:val="00987621"/>
    <w:rsid w:val="00990572"/>
    <w:rsid w:val="00990F90"/>
    <w:rsid w:val="00991C28"/>
    <w:rsid w:val="00991F16"/>
    <w:rsid w:val="00991F94"/>
    <w:rsid w:val="00992082"/>
    <w:rsid w:val="00992328"/>
    <w:rsid w:val="00992414"/>
    <w:rsid w:val="00992E29"/>
    <w:rsid w:val="009933E7"/>
    <w:rsid w:val="0099341A"/>
    <w:rsid w:val="00994A97"/>
    <w:rsid w:val="00995D22"/>
    <w:rsid w:val="0099675F"/>
    <w:rsid w:val="0099723E"/>
    <w:rsid w:val="009974F3"/>
    <w:rsid w:val="00997525"/>
    <w:rsid w:val="00997551"/>
    <w:rsid w:val="00997557"/>
    <w:rsid w:val="009A0383"/>
    <w:rsid w:val="009A0645"/>
    <w:rsid w:val="009A085C"/>
    <w:rsid w:val="009A1512"/>
    <w:rsid w:val="009A23AC"/>
    <w:rsid w:val="009A2632"/>
    <w:rsid w:val="009A335B"/>
    <w:rsid w:val="009A3600"/>
    <w:rsid w:val="009A3D33"/>
    <w:rsid w:val="009A4012"/>
    <w:rsid w:val="009A454E"/>
    <w:rsid w:val="009A49B7"/>
    <w:rsid w:val="009A53C1"/>
    <w:rsid w:val="009A5669"/>
    <w:rsid w:val="009A59D9"/>
    <w:rsid w:val="009A5A6E"/>
    <w:rsid w:val="009A6078"/>
    <w:rsid w:val="009A6555"/>
    <w:rsid w:val="009A6950"/>
    <w:rsid w:val="009A6ADD"/>
    <w:rsid w:val="009A7411"/>
    <w:rsid w:val="009A77D9"/>
    <w:rsid w:val="009A781F"/>
    <w:rsid w:val="009A78C9"/>
    <w:rsid w:val="009A7ACC"/>
    <w:rsid w:val="009B04E9"/>
    <w:rsid w:val="009B08C8"/>
    <w:rsid w:val="009B0A08"/>
    <w:rsid w:val="009B0B5E"/>
    <w:rsid w:val="009B1625"/>
    <w:rsid w:val="009B1E2F"/>
    <w:rsid w:val="009B2050"/>
    <w:rsid w:val="009B2495"/>
    <w:rsid w:val="009B26C0"/>
    <w:rsid w:val="009B27C6"/>
    <w:rsid w:val="009B315D"/>
    <w:rsid w:val="009B382E"/>
    <w:rsid w:val="009B38B7"/>
    <w:rsid w:val="009B40E7"/>
    <w:rsid w:val="009B47F6"/>
    <w:rsid w:val="009B4EB8"/>
    <w:rsid w:val="009B4EC2"/>
    <w:rsid w:val="009B4FD9"/>
    <w:rsid w:val="009B504D"/>
    <w:rsid w:val="009B50AC"/>
    <w:rsid w:val="009B515A"/>
    <w:rsid w:val="009B519D"/>
    <w:rsid w:val="009B5698"/>
    <w:rsid w:val="009B5AD0"/>
    <w:rsid w:val="009B5F1C"/>
    <w:rsid w:val="009B66D4"/>
    <w:rsid w:val="009B670F"/>
    <w:rsid w:val="009B6752"/>
    <w:rsid w:val="009B6A8A"/>
    <w:rsid w:val="009B7C3B"/>
    <w:rsid w:val="009B7CA5"/>
    <w:rsid w:val="009B7E0C"/>
    <w:rsid w:val="009B7F8B"/>
    <w:rsid w:val="009C048F"/>
    <w:rsid w:val="009C0B79"/>
    <w:rsid w:val="009C0CEE"/>
    <w:rsid w:val="009C0FED"/>
    <w:rsid w:val="009C10EF"/>
    <w:rsid w:val="009C1791"/>
    <w:rsid w:val="009C1B4A"/>
    <w:rsid w:val="009C2276"/>
    <w:rsid w:val="009C2444"/>
    <w:rsid w:val="009C2A5B"/>
    <w:rsid w:val="009C2F6F"/>
    <w:rsid w:val="009C316F"/>
    <w:rsid w:val="009C34D9"/>
    <w:rsid w:val="009C3931"/>
    <w:rsid w:val="009C3C1F"/>
    <w:rsid w:val="009C46CC"/>
    <w:rsid w:val="009C494A"/>
    <w:rsid w:val="009C5203"/>
    <w:rsid w:val="009C53C3"/>
    <w:rsid w:val="009C585A"/>
    <w:rsid w:val="009C5BB8"/>
    <w:rsid w:val="009C5BF0"/>
    <w:rsid w:val="009C5FCD"/>
    <w:rsid w:val="009C6232"/>
    <w:rsid w:val="009C7128"/>
    <w:rsid w:val="009C743D"/>
    <w:rsid w:val="009C753A"/>
    <w:rsid w:val="009C7848"/>
    <w:rsid w:val="009C7A41"/>
    <w:rsid w:val="009C7D2D"/>
    <w:rsid w:val="009D01D0"/>
    <w:rsid w:val="009D1140"/>
    <w:rsid w:val="009D1295"/>
    <w:rsid w:val="009D1AEB"/>
    <w:rsid w:val="009D1D0E"/>
    <w:rsid w:val="009D1F89"/>
    <w:rsid w:val="009D203D"/>
    <w:rsid w:val="009D20DC"/>
    <w:rsid w:val="009D2987"/>
    <w:rsid w:val="009D2C03"/>
    <w:rsid w:val="009D3B24"/>
    <w:rsid w:val="009D3DC5"/>
    <w:rsid w:val="009D4AAE"/>
    <w:rsid w:val="009D4B27"/>
    <w:rsid w:val="009D4C31"/>
    <w:rsid w:val="009D4DAF"/>
    <w:rsid w:val="009D4DC1"/>
    <w:rsid w:val="009D5178"/>
    <w:rsid w:val="009D5410"/>
    <w:rsid w:val="009D5659"/>
    <w:rsid w:val="009D56F4"/>
    <w:rsid w:val="009D5A65"/>
    <w:rsid w:val="009D5E00"/>
    <w:rsid w:val="009D6211"/>
    <w:rsid w:val="009D7A13"/>
    <w:rsid w:val="009E054C"/>
    <w:rsid w:val="009E0919"/>
    <w:rsid w:val="009E0CA6"/>
    <w:rsid w:val="009E13B9"/>
    <w:rsid w:val="009E153C"/>
    <w:rsid w:val="009E155B"/>
    <w:rsid w:val="009E169D"/>
    <w:rsid w:val="009E1BD6"/>
    <w:rsid w:val="009E2172"/>
    <w:rsid w:val="009E2CE8"/>
    <w:rsid w:val="009E2E31"/>
    <w:rsid w:val="009E3148"/>
    <w:rsid w:val="009E3240"/>
    <w:rsid w:val="009E340A"/>
    <w:rsid w:val="009E3BCF"/>
    <w:rsid w:val="009E3E18"/>
    <w:rsid w:val="009E3F22"/>
    <w:rsid w:val="009E41B3"/>
    <w:rsid w:val="009E447E"/>
    <w:rsid w:val="009E58DD"/>
    <w:rsid w:val="009E5B72"/>
    <w:rsid w:val="009E60ED"/>
    <w:rsid w:val="009E668E"/>
    <w:rsid w:val="009E682C"/>
    <w:rsid w:val="009E7382"/>
    <w:rsid w:val="009E73D6"/>
    <w:rsid w:val="009E7A69"/>
    <w:rsid w:val="009E7C13"/>
    <w:rsid w:val="009F01B6"/>
    <w:rsid w:val="009F0322"/>
    <w:rsid w:val="009F05C1"/>
    <w:rsid w:val="009F0DEF"/>
    <w:rsid w:val="009F168A"/>
    <w:rsid w:val="009F18B1"/>
    <w:rsid w:val="009F27AF"/>
    <w:rsid w:val="009F28CA"/>
    <w:rsid w:val="009F2E3F"/>
    <w:rsid w:val="009F2E9B"/>
    <w:rsid w:val="009F33AF"/>
    <w:rsid w:val="009F3691"/>
    <w:rsid w:val="009F36E7"/>
    <w:rsid w:val="009F381F"/>
    <w:rsid w:val="009F3AFB"/>
    <w:rsid w:val="009F3B75"/>
    <w:rsid w:val="009F420C"/>
    <w:rsid w:val="009F43AB"/>
    <w:rsid w:val="009F440E"/>
    <w:rsid w:val="009F442C"/>
    <w:rsid w:val="009F4551"/>
    <w:rsid w:val="009F4A06"/>
    <w:rsid w:val="009F5DC8"/>
    <w:rsid w:val="009F5DEC"/>
    <w:rsid w:val="009F613B"/>
    <w:rsid w:val="009F6736"/>
    <w:rsid w:val="009F6DC2"/>
    <w:rsid w:val="009F6EA1"/>
    <w:rsid w:val="009F753D"/>
    <w:rsid w:val="009F7F54"/>
    <w:rsid w:val="00A004D4"/>
    <w:rsid w:val="00A00C69"/>
    <w:rsid w:val="00A0176F"/>
    <w:rsid w:val="00A017EE"/>
    <w:rsid w:val="00A01C2F"/>
    <w:rsid w:val="00A01E5D"/>
    <w:rsid w:val="00A02B3C"/>
    <w:rsid w:val="00A035D5"/>
    <w:rsid w:val="00A03AC7"/>
    <w:rsid w:val="00A04ECD"/>
    <w:rsid w:val="00A05178"/>
    <w:rsid w:val="00A054D3"/>
    <w:rsid w:val="00A0588F"/>
    <w:rsid w:val="00A05C9D"/>
    <w:rsid w:val="00A060AB"/>
    <w:rsid w:val="00A065B1"/>
    <w:rsid w:val="00A068C8"/>
    <w:rsid w:val="00A07312"/>
    <w:rsid w:val="00A078AA"/>
    <w:rsid w:val="00A101D8"/>
    <w:rsid w:val="00A102CF"/>
    <w:rsid w:val="00A1066F"/>
    <w:rsid w:val="00A106D5"/>
    <w:rsid w:val="00A106FA"/>
    <w:rsid w:val="00A10EF4"/>
    <w:rsid w:val="00A114C6"/>
    <w:rsid w:val="00A11856"/>
    <w:rsid w:val="00A1188E"/>
    <w:rsid w:val="00A12323"/>
    <w:rsid w:val="00A1243A"/>
    <w:rsid w:val="00A135D1"/>
    <w:rsid w:val="00A13F03"/>
    <w:rsid w:val="00A14718"/>
    <w:rsid w:val="00A14762"/>
    <w:rsid w:val="00A14EB4"/>
    <w:rsid w:val="00A1586A"/>
    <w:rsid w:val="00A1601C"/>
    <w:rsid w:val="00A17005"/>
    <w:rsid w:val="00A170EC"/>
    <w:rsid w:val="00A178EC"/>
    <w:rsid w:val="00A17B65"/>
    <w:rsid w:val="00A20227"/>
    <w:rsid w:val="00A20668"/>
    <w:rsid w:val="00A2068E"/>
    <w:rsid w:val="00A20A46"/>
    <w:rsid w:val="00A21565"/>
    <w:rsid w:val="00A22619"/>
    <w:rsid w:val="00A22796"/>
    <w:rsid w:val="00A22A24"/>
    <w:rsid w:val="00A22FF7"/>
    <w:rsid w:val="00A23315"/>
    <w:rsid w:val="00A24215"/>
    <w:rsid w:val="00A249D3"/>
    <w:rsid w:val="00A24ED8"/>
    <w:rsid w:val="00A25261"/>
    <w:rsid w:val="00A252D5"/>
    <w:rsid w:val="00A252EA"/>
    <w:rsid w:val="00A25469"/>
    <w:rsid w:val="00A254C2"/>
    <w:rsid w:val="00A262C3"/>
    <w:rsid w:val="00A2634C"/>
    <w:rsid w:val="00A26D2F"/>
    <w:rsid w:val="00A26D63"/>
    <w:rsid w:val="00A27516"/>
    <w:rsid w:val="00A2770F"/>
    <w:rsid w:val="00A279E9"/>
    <w:rsid w:val="00A30604"/>
    <w:rsid w:val="00A30E51"/>
    <w:rsid w:val="00A310A2"/>
    <w:rsid w:val="00A31124"/>
    <w:rsid w:val="00A31230"/>
    <w:rsid w:val="00A31B13"/>
    <w:rsid w:val="00A327C8"/>
    <w:rsid w:val="00A32BC4"/>
    <w:rsid w:val="00A32E2A"/>
    <w:rsid w:val="00A32F1B"/>
    <w:rsid w:val="00A33A8F"/>
    <w:rsid w:val="00A33FD9"/>
    <w:rsid w:val="00A34315"/>
    <w:rsid w:val="00A3496E"/>
    <w:rsid w:val="00A34A79"/>
    <w:rsid w:val="00A34BEF"/>
    <w:rsid w:val="00A34D5D"/>
    <w:rsid w:val="00A3507F"/>
    <w:rsid w:val="00A35768"/>
    <w:rsid w:val="00A35815"/>
    <w:rsid w:val="00A35902"/>
    <w:rsid w:val="00A36A82"/>
    <w:rsid w:val="00A36BB8"/>
    <w:rsid w:val="00A37352"/>
    <w:rsid w:val="00A37605"/>
    <w:rsid w:val="00A37695"/>
    <w:rsid w:val="00A379CD"/>
    <w:rsid w:val="00A37BBD"/>
    <w:rsid w:val="00A37C21"/>
    <w:rsid w:val="00A37CF3"/>
    <w:rsid w:val="00A40072"/>
    <w:rsid w:val="00A41702"/>
    <w:rsid w:val="00A4190F"/>
    <w:rsid w:val="00A41BE9"/>
    <w:rsid w:val="00A41F96"/>
    <w:rsid w:val="00A42369"/>
    <w:rsid w:val="00A4265E"/>
    <w:rsid w:val="00A42B62"/>
    <w:rsid w:val="00A42EAC"/>
    <w:rsid w:val="00A42F16"/>
    <w:rsid w:val="00A42FC3"/>
    <w:rsid w:val="00A431D1"/>
    <w:rsid w:val="00A43647"/>
    <w:rsid w:val="00A44244"/>
    <w:rsid w:val="00A4434F"/>
    <w:rsid w:val="00A45613"/>
    <w:rsid w:val="00A45B50"/>
    <w:rsid w:val="00A45D22"/>
    <w:rsid w:val="00A462F0"/>
    <w:rsid w:val="00A46818"/>
    <w:rsid w:val="00A4689A"/>
    <w:rsid w:val="00A469BF"/>
    <w:rsid w:val="00A46B46"/>
    <w:rsid w:val="00A46DB5"/>
    <w:rsid w:val="00A47233"/>
    <w:rsid w:val="00A47B6C"/>
    <w:rsid w:val="00A50327"/>
    <w:rsid w:val="00A50494"/>
    <w:rsid w:val="00A50D75"/>
    <w:rsid w:val="00A5132A"/>
    <w:rsid w:val="00A514C6"/>
    <w:rsid w:val="00A515E2"/>
    <w:rsid w:val="00A518AC"/>
    <w:rsid w:val="00A51D87"/>
    <w:rsid w:val="00A52531"/>
    <w:rsid w:val="00A52799"/>
    <w:rsid w:val="00A528FD"/>
    <w:rsid w:val="00A52A8D"/>
    <w:rsid w:val="00A536E7"/>
    <w:rsid w:val="00A53748"/>
    <w:rsid w:val="00A542B5"/>
    <w:rsid w:val="00A54806"/>
    <w:rsid w:val="00A54903"/>
    <w:rsid w:val="00A54F67"/>
    <w:rsid w:val="00A55478"/>
    <w:rsid w:val="00A556AF"/>
    <w:rsid w:val="00A55703"/>
    <w:rsid w:val="00A55750"/>
    <w:rsid w:val="00A558E0"/>
    <w:rsid w:val="00A55B25"/>
    <w:rsid w:val="00A55DD0"/>
    <w:rsid w:val="00A56153"/>
    <w:rsid w:val="00A562F8"/>
    <w:rsid w:val="00A56310"/>
    <w:rsid w:val="00A563C0"/>
    <w:rsid w:val="00A56D01"/>
    <w:rsid w:val="00A600FA"/>
    <w:rsid w:val="00A602F8"/>
    <w:rsid w:val="00A6067C"/>
    <w:rsid w:val="00A607A4"/>
    <w:rsid w:val="00A6089D"/>
    <w:rsid w:val="00A615E7"/>
    <w:rsid w:val="00A617DB"/>
    <w:rsid w:val="00A61B6E"/>
    <w:rsid w:val="00A61C04"/>
    <w:rsid w:val="00A61C1C"/>
    <w:rsid w:val="00A61CBC"/>
    <w:rsid w:val="00A61CC1"/>
    <w:rsid w:val="00A61EA8"/>
    <w:rsid w:val="00A620F1"/>
    <w:rsid w:val="00A623A5"/>
    <w:rsid w:val="00A63070"/>
    <w:rsid w:val="00A633F6"/>
    <w:rsid w:val="00A63A79"/>
    <w:rsid w:val="00A63C60"/>
    <w:rsid w:val="00A643B8"/>
    <w:rsid w:val="00A64596"/>
    <w:rsid w:val="00A6498F"/>
    <w:rsid w:val="00A64BDE"/>
    <w:rsid w:val="00A65267"/>
    <w:rsid w:val="00A65D79"/>
    <w:rsid w:val="00A6638F"/>
    <w:rsid w:val="00A6652D"/>
    <w:rsid w:val="00A668C0"/>
    <w:rsid w:val="00A66FA8"/>
    <w:rsid w:val="00A67086"/>
    <w:rsid w:val="00A67A9D"/>
    <w:rsid w:val="00A706A5"/>
    <w:rsid w:val="00A70BCD"/>
    <w:rsid w:val="00A70C37"/>
    <w:rsid w:val="00A713AB"/>
    <w:rsid w:val="00A717C7"/>
    <w:rsid w:val="00A71900"/>
    <w:rsid w:val="00A7195E"/>
    <w:rsid w:val="00A71C72"/>
    <w:rsid w:val="00A71DC1"/>
    <w:rsid w:val="00A7244D"/>
    <w:rsid w:val="00A72947"/>
    <w:rsid w:val="00A72E05"/>
    <w:rsid w:val="00A730A3"/>
    <w:rsid w:val="00A737E4"/>
    <w:rsid w:val="00A737EE"/>
    <w:rsid w:val="00A73AC2"/>
    <w:rsid w:val="00A73CCE"/>
    <w:rsid w:val="00A73E26"/>
    <w:rsid w:val="00A73FAD"/>
    <w:rsid w:val="00A74200"/>
    <w:rsid w:val="00A743BB"/>
    <w:rsid w:val="00A7470F"/>
    <w:rsid w:val="00A74EB2"/>
    <w:rsid w:val="00A751C1"/>
    <w:rsid w:val="00A755C4"/>
    <w:rsid w:val="00A7581B"/>
    <w:rsid w:val="00A76123"/>
    <w:rsid w:val="00A76525"/>
    <w:rsid w:val="00A766F3"/>
    <w:rsid w:val="00A76870"/>
    <w:rsid w:val="00A76D51"/>
    <w:rsid w:val="00A773F9"/>
    <w:rsid w:val="00A77E65"/>
    <w:rsid w:val="00A77F20"/>
    <w:rsid w:val="00A80832"/>
    <w:rsid w:val="00A808C2"/>
    <w:rsid w:val="00A80947"/>
    <w:rsid w:val="00A80A58"/>
    <w:rsid w:val="00A80A72"/>
    <w:rsid w:val="00A80E93"/>
    <w:rsid w:val="00A818D4"/>
    <w:rsid w:val="00A81D21"/>
    <w:rsid w:val="00A820B3"/>
    <w:rsid w:val="00A82159"/>
    <w:rsid w:val="00A8249C"/>
    <w:rsid w:val="00A82507"/>
    <w:rsid w:val="00A830D1"/>
    <w:rsid w:val="00A84DD2"/>
    <w:rsid w:val="00A85046"/>
    <w:rsid w:val="00A8546B"/>
    <w:rsid w:val="00A8554C"/>
    <w:rsid w:val="00A855CF"/>
    <w:rsid w:val="00A856CA"/>
    <w:rsid w:val="00A85960"/>
    <w:rsid w:val="00A85A1F"/>
    <w:rsid w:val="00A8635A"/>
    <w:rsid w:val="00A86762"/>
    <w:rsid w:val="00A86C0D"/>
    <w:rsid w:val="00A86C37"/>
    <w:rsid w:val="00A86EB9"/>
    <w:rsid w:val="00A8769B"/>
    <w:rsid w:val="00A876C9"/>
    <w:rsid w:val="00A876D2"/>
    <w:rsid w:val="00A9023B"/>
    <w:rsid w:val="00A907D5"/>
    <w:rsid w:val="00A9097C"/>
    <w:rsid w:val="00A90F27"/>
    <w:rsid w:val="00A9115F"/>
    <w:rsid w:val="00A91A30"/>
    <w:rsid w:val="00A92145"/>
    <w:rsid w:val="00A9241E"/>
    <w:rsid w:val="00A928CD"/>
    <w:rsid w:val="00A92C17"/>
    <w:rsid w:val="00A92EF1"/>
    <w:rsid w:val="00A939DA"/>
    <w:rsid w:val="00A93B34"/>
    <w:rsid w:val="00A93C0C"/>
    <w:rsid w:val="00A93C8B"/>
    <w:rsid w:val="00A9438E"/>
    <w:rsid w:val="00A9448B"/>
    <w:rsid w:val="00A94D03"/>
    <w:rsid w:val="00A950FB"/>
    <w:rsid w:val="00A9537D"/>
    <w:rsid w:val="00A95C73"/>
    <w:rsid w:val="00A963AC"/>
    <w:rsid w:val="00A96936"/>
    <w:rsid w:val="00A9794D"/>
    <w:rsid w:val="00A97ACF"/>
    <w:rsid w:val="00A97EAE"/>
    <w:rsid w:val="00AA0831"/>
    <w:rsid w:val="00AA09AE"/>
    <w:rsid w:val="00AA0F6F"/>
    <w:rsid w:val="00AA1A84"/>
    <w:rsid w:val="00AA1F49"/>
    <w:rsid w:val="00AA20E5"/>
    <w:rsid w:val="00AA2867"/>
    <w:rsid w:val="00AA2923"/>
    <w:rsid w:val="00AA3F9B"/>
    <w:rsid w:val="00AA4647"/>
    <w:rsid w:val="00AA4FF2"/>
    <w:rsid w:val="00AA5522"/>
    <w:rsid w:val="00AA597E"/>
    <w:rsid w:val="00AA5C8A"/>
    <w:rsid w:val="00AA5F6F"/>
    <w:rsid w:val="00AA62C0"/>
    <w:rsid w:val="00AA652E"/>
    <w:rsid w:val="00AA655E"/>
    <w:rsid w:val="00AA6840"/>
    <w:rsid w:val="00AA6850"/>
    <w:rsid w:val="00AA6E1D"/>
    <w:rsid w:val="00AA6EA0"/>
    <w:rsid w:val="00AA72CF"/>
    <w:rsid w:val="00AB03F9"/>
    <w:rsid w:val="00AB063D"/>
    <w:rsid w:val="00AB110C"/>
    <w:rsid w:val="00AB2007"/>
    <w:rsid w:val="00AB2769"/>
    <w:rsid w:val="00AB29F9"/>
    <w:rsid w:val="00AB2A44"/>
    <w:rsid w:val="00AB2B96"/>
    <w:rsid w:val="00AB2F20"/>
    <w:rsid w:val="00AB3404"/>
    <w:rsid w:val="00AB34BD"/>
    <w:rsid w:val="00AB3529"/>
    <w:rsid w:val="00AB3E08"/>
    <w:rsid w:val="00AB42E2"/>
    <w:rsid w:val="00AB4EFB"/>
    <w:rsid w:val="00AB5703"/>
    <w:rsid w:val="00AB5797"/>
    <w:rsid w:val="00AB5E36"/>
    <w:rsid w:val="00AB5E6E"/>
    <w:rsid w:val="00AB6489"/>
    <w:rsid w:val="00AB6A1B"/>
    <w:rsid w:val="00AB7865"/>
    <w:rsid w:val="00AB78DB"/>
    <w:rsid w:val="00AB7970"/>
    <w:rsid w:val="00AB79F5"/>
    <w:rsid w:val="00AB7D52"/>
    <w:rsid w:val="00AB7EC8"/>
    <w:rsid w:val="00AC0255"/>
    <w:rsid w:val="00AC02DC"/>
    <w:rsid w:val="00AC063A"/>
    <w:rsid w:val="00AC118A"/>
    <w:rsid w:val="00AC170A"/>
    <w:rsid w:val="00AC1DE6"/>
    <w:rsid w:val="00AC2712"/>
    <w:rsid w:val="00AC2CD7"/>
    <w:rsid w:val="00AC357E"/>
    <w:rsid w:val="00AC358E"/>
    <w:rsid w:val="00AC3772"/>
    <w:rsid w:val="00AC3BC5"/>
    <w:rsid w:val="00AC4BF4"/>
    <w:rsid w:val="00AC4F50"/>
    <w:rsid w:val="00AC541C"/>
    <w:rsid w:val="00AC5C12"/>
    <w:rsid w:val="00AC607E"/>
    <w:rsid w:val="00AC6846"/>
    <w:rsid w:val="00AC6DCF"/>
    <w:rsid w:val="00AC7134"/>
    <w:rsid w:val="00AC729F"/>
    <w:rsid w:val="00AC7662"/>
    <w:rsid w:val="00AC7857"/>
    <w:rsid w:val="00AC7DEF"/>
    <w:rsid w:val="00AD03EA"/>
    <w:rsid w:val="00AD0445"/>
    <w:rsid w:val="00AD1278"/>
    <w:rsid w:val="00AD2019"/>
    <w:rsid w:val="00AD2E6A"/>
    <w:rsid w:val="00AD3896"/>
    <w:rsid w:val="00AD393D"/>
    <w:rsid w:val="00AD3E00"/>
    <w:rsid w:val="00AD45CD"/>
    <w:rsid w:val="00AD4A24"/>
    <w:rsid w:val="00AD4FFE"/>
    <w:rsid w:val="00AD50B3"/>
    <w:rsid w:val="00AD56D2"/>
    <w:rsid w:val="00AD5DDB"/>
    <w:rsid w:val="00AD5E60"/>
    <w:rsid w:val="00AD5EDE"/>
    <w:rsid w:val="00AD5FF6"/>
    <w:rsid w:val="00AD6888"/>
    <w:rsid w:val="00AD7208"/>
    <w:rsid w:val="00AD7DFB"/>
    <w:rsid w:val="00AE0200"/>
    <w:rsid w:val="00AE039C"/>
    <w:rsid w:val="00AE0B35"/>
    <w:rsid w:val="00AE0D8C"/>
    <w:rsid w:val="00AE0DFC"/>
    <w:rsid w:val="00AE17B6"/>
    <w:rsid w:val="00AE19B3"/>
    <w:rsid w:val="00AE1A5C"/>
    <w:rsid w:val="00AE2813"/>
    <w:rsid w:val="00AE2FFF"/>
    <w:rsid w:val="00AE3126"/>
    <w:rsid w:val="00AE31A1"/>
    <w:rsid w:val="00AE35D9"/>
    <w:rsid w:val="00AE3B4B"/>
    <w:rsid w:val="00AE3DF8"/>
    <w:rsid w:val="00AE3F3F"/>
    <w:rsid w:val="00AE3F61"/>
    <w:rsid w:val="00AE3F97"/>
    <w:rsid w:val="00AE495F"/>
    <w:rsid w:val="00AE4A30"/>
    <w:rsid w:val="00AE4E5A"/>
    <w:rsid w:val="00AE5756"/>
    <w:rsid w:val="00AE598A"/>
    <w:rsid w:val="00AE5C0D"/>
    <w:rsid w:val="00AE6634"/>
    <w:rsid w:val="00AE69C6"/>
    <w:rsid w:val="00AE6AC4"/>
    <w:rsid w:val="00AE7740"/>
    <w:rsid w:val="00AE7BD4"/>
    <w:rsid w:val="00AE7FAD"/>
    <w:rsid w:val="00AF0060"/>
    <w:rsid w:val="00AF0401"/>
    <w:rsid w:val="00AF07AB"/>
    <w:rsid w:val="00AF0A1C"/>
    <w:rsid w:val="00AF1CBB"/>
    <w:rsid w:val="00AF1FA9"/>
    <w:rsid w:val="00AF1FBE"/>
    <w:rsid w:val="00AF2704"/>
    <w:rsid w:val="00AF348F"/>
    <w:rsid w:val="00AF34AA"/>
    <w:rsid w:val="00AF36DB"/>
    <w:rsid w:val="00AF3C6F"/>
    <w:rsid w:val="00AF3D6D"/>
    <w:rsid w:val="00AF419A"/>
    <w:rsid w:val="00AF4AC0"/>
    <w:rsid w:val="00AF4F6C"/>
    <w:rsid w:val="00AF6C2D"/>
    <w:rsid w:val="00AF6D98"/>
    <w:rsid w:val="00AF7432"/>
    <w:rsid w:val="00AF772C"/>
    <w:rsid w:val="00B0026C"/>
    <w:rsid w:val="00B00555"/>
    <w:rsid w:val="00B01A89"/>
    <w:rsid w:val="00B02CE4"/>
    <w:rsid w:val="00B0304A"/>
    <w:rsid w:val="00B0359E"/>
    <w:rsid w:val="00B03D00"/>
    <w:rsid w:val="00B03FFF"/>
    <w:rsid w:val="00B04735"/>
    <w:rsid w:val="00B04ED5"/>
    <w:rsid w:val="00B04F3E"/>
    <w:rsid w:val="00B05668"/>
    <w:rsid w:val="00B0581F"/>
    <w:rsid w:val="00B05AC4"/>
    <w:rsid w:val="00B05CA9"/>
    <w:rsid w:val="00B05D29"/>
    <w:rsid w:val="00B05D6E"/>
    <w:rsid w:val="00B05F9E"/>
    <w:rsid w:val="00B06750"/>
    <w:rsid w:val="00B06C07"/>
    <w:rsid w:val="00B06CDF"/>
    <w:rsid w:val="00B06F91"/>
    <w:rsid w:val="00B070B1"/>
    <w:rsid w:val="00B07DBB"/>
    <w:rsid w:val="00B07F03"/>
    <w:rsid w:val="00B105FA"/>
    <w:rsid w:val="00B11144"/>
    <w:rsid w:val="00B1179B"/>
    <w:rsid w:val="00B11817"/>
    <w:rsid w:val="00B11FAB"/>
    <w:rsid w:val="00B12113"/>
    <w:rsid w:val="00B121F9"/>
    <w:rsid w:val="00B1233B"/>
    <w:rsid w:val="00B12A79"/>
    <w:rsid w:val="00B12D3E"/>
    <w:rsid w:val="00B13A48"/>
    <w:rsid w:val="00B13D97"/>
    <w:rsid w:val="00B14A1E"/>
    <w:rsid w:val="00B14E4C"/>
    <w:rsid w:val="00B14FBF"/>
    <w:rsid w:val="00B155A7"/>
    <w:rsid w:val="00B1584B"/>
    <w:rsid w:val="00B15E2A"/>
    <w:rsid w:val="00B1642D"/>
    <w:rsid w:val="00B172E3"/>
    <w:rsid w:val="00B173E8"/>
    <w:rsid w:val="00B1766D"/>
    <w:rsid w:val="00B178D9"/>
    <w:rsid w:val="00B17DE4"/>
    <w:rsid w:val="00B204EB"/>
    <w:rsid w:val="00B20B00"/>
    <w:rsid w:val="00B21809"/>
    <w:rsid w:val="00B21A19"/>
    <w:rsid w:val="00B21AB4"/>
    <w:rsid w:val="00B22887"/>
    <w:rsid w:val="00B22C00"/>
    <w:rsid w:val="00B22D4F"/>
    <w:rsid w:val="00B22E04"/>
    <w:rsid w:val="00B230D1"/>
    <w:rsid w:val="00B2346C"/>
    <w:rsid w:val="00B23E70"/>
    <w:rsid w:val="00B241D1"/>
    <w:rsid w:val="00B2424C"/>
    <w:rsid w:val="00B24260"/>
    <w:rsid w:val="00B242FE"/>
    <w:rsid w:val="00B2478E"/>
    <w:rsid w:val="00B24849"/>
    <w:rsid w:val="00B24905"/>
    <w:rsid w:val="00B24CE4"/>
    <w:rsid w:val="00B24FA4"/>
    <w:rsid w:val="00B253B6"/>
    <w:rsid w:val="00B25475"/>
    <w:rsid w:val="00B2571B"/>
    <w:rsid w:val="00B25928"/>
    <w:rsid w:val="00B26884"/>
    <w:rsid w:val="00B26BBE"/>
    <w:rsid w:val="00B26E2F"/>
    <w:rsid w:val="00B2723A"/>
    <w:rsid w:val="00B2758F"/>
    <w:rsid w:val="00B2792B"/>
    <w:rsid w:val="00B27EF3"/>
    <w:rsid w:val="00B30336"/>
    <w:rsid w:val="00B3044D"/>
    <w:rsid w:val="00B3074B"/>
    <w:rsid w:val="00B309AF"/>
    <w:rsid w:val="00B30BAF"/>
    <w:rsid w:val="00B30E15"/>
    <w:rsid w:val="00B30F22"/>
    <w:rsid w:val="00B3117D"/>
    <w:rsid w:val="00B316C5"/>
    <w:rsid w:val="00B31AAF"/>
    <w:rsid w:val="00B327E0"/>
    <w:rsid w:val="00B32A61"/>
    <w:rsid w:val="00B32C45"/>
    <w:rsid w:val="00B32C5B"/>
    <w:rsid w:val="00B32D83"/>
    <w:rsid w:val="00B32EE2"/>
    <w:rsid w:val="00B32F40"/>
    <w:rsid w:val="00B32F9E"/>
    <w:rsid w:val="00B331B8"/>
    <w:rsid w:val="00B337FC"/>
    <w:rsid w:val="00B33879"/>
    <w:rsid w:val="00B33935"/>
    <w:rsid w:val="00B34183"/>
    <w:rsid w:val="00B3440D"/>
    <w:rsid w:val="00B351F8"/>
    <w:rsid w:val="00B35BB7"/>
    <w:rsid w:val="00B35C80"/>
    <w:rsid w:val="00B36780"/>
    <w:rsid w:val="00B37359"/>
    <w:rsid w:val="00B375DE"/>
    <w:rsid w:val="00B37DD4"/>
    <w:rsid w:val="00B4006F"/>
    <w:rsid w:val="00B4134E"/>
    <w:rsid w:val="00B41646"/>
    <w:rsid w:val="00B41661"/>
    <w:rsid w:val="00B419F6"/>
    <w:rsid w:val="00B41EAC"/>
    <w:rsid w:val="00B422F5"/>
    <w:rsid w:val="00B42583"/>
    <w:rsid w:val="00B42A54"/>
    <w:rsid w:val="00B43010"/>
    <w:rsid w:val="00B43359"/>
    <w:rsid w:val="00B43C91"/>
    <w:rsid w:val="00B4425D"/>
    <w:rsid w:val="00B448B8"/>
    <w:rsid w:val="00B45024"/>
    <w:rsid w:val="00B46483"/>
    <w:rsid w:val="00B46D7F"/>
    <w:rsid w:val="00B47964"/>
    <w:rsid w:val="00B47F9F"/>
    <w:rsid w:val="00B50045"/>
    <w:rsid w:val="00B5007D"/>
    <w:rsid w:val="00B504D3"/>
    <w:rsid w:val="00B508E1"/>
    <w:rsid w:val="00B51BC5"/>
    <w:rsid w:val="00B51C14"/>
    <w:rsid w:val="00B51ECF"/>
    <w:rsid w:val="00B526F4"/>
    <w:rsid w:val="00B527B3"/>
    <w:rsid w:val="00B5284B"/>
    <w:rsid w:val="00B52F64"/>
    <w:rsid w:val="00B531B5"/>
    <w:rsid w:val="00B534E2"/>
    <w:rsid w:val="00B5390F"/>
    <w:rsid w:val="00B53955"/>
    <w:rsid w:val="00B53C86"/>
    <w:rsid w:val="00B54110"/>
    <w:rsid w:val="00B542A2"/>
    <w:rsid w:val="00B54DC9"/>
    <w:rsid w:val="00B54E08"/>
    <w:rsid w:val="00B54E5B"/>
    <w:rsid w:val="00B55CA1"/>
    <w:rsid w:val="00B55E92"/>
    <w:rsid w:val="00B55EF8"/>
    <w:rsid w:val="00B56889"/>
    <w:rsid w:val="00B56A2D"/>
    <w:rsid w:val="00B57230"/>
    <w:rsid w:val="00B57471"/>
    <w:rsid w:val="00B57C18"/>
    <w:rsid w:val="00B57F17"/>
    <w:rsid w:val="00B604C1"/>
    <w:rsid w:val="00B60C1E"/>
    <w:rsid w:val="00B618B2"/>
    <w:rsid w:val="00B618D5"/>
    <w:rsid w:val="00B61B68"/>
    <w:rsid w:val="00B61C39"/>
    <w:rsid w:val="00B61CBE"/>
    <w:rsid w:val="00B61CE8"/>
    <w:rsid w:val="00B62F67"/>
    <w:rsid w:val="00B62F97"/>
    <w:rsid w:val="00B63368"/>
    <w:rsid w:val="00B6380F"/>
    <w:rsid w:val="00B63A79"/>
    <w:rsid w:val="00B63B0A"/>
    <w:rsid w:val="00B64021"/>
    <w:rsid w:val="00B640DD"/>
    <w:rsid w:val="00B640FE"/>
    <w:rsid w:val="00B64386"/>
    <w:rsid w:val="00B644F8"/>
    <w:rsid w:val="00B64E2B"/>
    <w:rsid w:val="00B64FF7"/>
    <w:rsid w:val="00B65062"/>
    <w:rsid w:val="00B662D0"/>
    <w:rsid w:val="00B663BC"/>
    <w:rsid w:val="00B66851"/>
    <w:rsid w:val="00B66D5A"/>
    <w:rsid w:val="00B66E93"/>
    <w:rsid w:val="00B67DAB"/>
    <w:rsid w:val="00B67E48"/>
    <w:rsid w:val="00B70964"/>
    <w:rsid w:val="00B70DED"/>
    <w:rsid w:val="00B71172"/>
    <w:rsid w:val="00B71784"/>
    <w:rsid w:val="00B71984"/>
    <w:rsid w:val="00B71EF7"/>
    <w:rsid w:val="00B72170"/>
    <w:rsid w:val="00B72642"/>
    <w:rsid w:val="00B7286F"/>
    <w:rsid w:val="00B72B9B"/>
    <w:rsid w:val="00B72DB6"/>
    <w:rsid w:val="00B73135"/>
    <w:rsid w:val="00B73750"/>
    <w:rsid w:val="00B73EF7"/>
    <w:rsid w:val="00B74070"/>
    <w:rsid w:val="00B74880"/>
    <w:rsid w:val="00B74A1B"/>
    <w:rsid w:val="00B7582C"/>
    <w:rsid w:val="00B76451"/>
    <w:rsid w:val="00B76C2B"/>
    <w:rsid w:val="00B76F19"/>
    <w:rsid w:val="00B774C0"/>
    <w:rsid w:val="00B77944"/>
    <w:rsid w:val="00B77B2D"/>
    <w:rsid w:val="00B77DA6"/>
    <w:rsid w:val="00B77EF1"/>
    <w:rsid w:val="00B800FB"/>
    <w:rsid w:val="00B818E4"/>
    <w:rsid w:val="00B81D73"/>
    <w:rsid w:val="00B83573"/>
    <w:rsid w:val="00B83A78"/>
    <w:rsid w:val="00B83F92"/>
    <w:rsid w:val="00B840B9"/>
    <w:rsid w:val="00B84548"/>
    <w:rsid w:val="00B84AEA"/>
    <w:rsid w:val="00B84C70"/>
    <w:rsid w:val="00B85D0C"/>
    <w:rsid w:val="00B86BBE"/>
    <w:rsid w:val="00B86BF8"/>
    <w:rsid w:val="00B86DDE"/>
    <w:rsid w:val="00B86EF2"/>
    <w:rsid w:val="00B876B0"/>
    <w:rsid w:val="00B87D7F"/>
    <w:rsid w:val="00B87DCA"/>
    <w:rsid w:val="00B9007B"/>
    <w:rsid w:val="00B900C9"/>
    <w:rsid w:val="00B90578"/>
    <w:rsid w:val="00B90827"/>
    <w:rsid w:val="00B908FF"/>
    <w:rsid w:val="00B90A29"/>
    <w:rsid w:val="00B91780"/>
    <w:rsid w:val="00B91C86"/>
    <w:rsid w:val="00B91EB7"/>
    <w:rsid w:val="00B92909"/>
    <w:rsid w:val="00B9299C"/>
    <w:rsid w:val="00B9299E"/>
    <w:rsid w:val="00B92B75"/>
    <w:rsid w:val="00B92F01"/>
    <w:rsid w:val="00B9304E"/>
    <w:rsid w:val="00B932A3"/>
    <w:rsid w:val="00B93654"/>
    <w:rsid w:val="00B93880"/>
    <w:rsid w:val="00B93BCC"/>
    <w:rsid w:val="00B93C38"/>
    <w:rsid w:val="00B93FFB"/>
    <w:rsid w:val="00B94ABC"/>
    <w:rsid w:val="00B95F6D"/>
    <w:rsid w:val="00B9657E"/>
    <w:rsid w:val="00B96969"/>
    <w:rsid w:val="00B97173"/>
    <w:rsid w:val="00B97690"/>
    <w:rsid w:val="00B976EA"/>
    <w:rsid w:val="00B97AEE"/>
    <w:rsid w:val="00BA0659"/>
    <w:rsid w:val="00BA08DB"/>
    <w:rsid w:val="00BA1289"/>
    <w:rsid w:val="00BA1B85"/>
    <w:rsid w:val="00BA1C74"/>
    <w:rsid w:val="00BA1D1C"/>
    <w:rsid w:val="00BA212B"/>
    <w:rsid w:val="00BA258C"/>
    <w:rsid w:val="00BA25C7"/>
    <w:rsid w:val="00BA28DC"/>
    <w:rsid w:val="00BA28F3"/>
    <w:rsid w:val="00BA2947"/>
    <w:rsid w:val="00BA2A61"/>
    <w:rsid w:val="00BA2F51"/>
    <w:rsid w:val="00BA30C9"/>
    <w:rsid w:val="00BA3202"/>
    <w:rsid w:val="00BA34AE"/>
    <w:rsid w:val="00BA39A2"/>
    <w:rsid w:val="00BA3C96"/>
    <w:rsid w:val="00BA43F1"/>
    <w:rsid w:val="00BA4810"/>
    <w:rsid w:val="00BA62F8"/>
    <w:rsid w:val="00BA6B22"/>
    <w:rsid w:val="00BA6EAC"/>
    <w:rsid w:val="00BA7F8D"/>
    <w:rsid w:val="00BA7FB3"/>
    <w:rsid w:val="00BB0228"/>
    <w:rsid w:val="00BB02B0"/>
    <w:rsid w:val="00BB058A"/>
    <w:rsid w:val="00BB0DA5"/>
    <w:rsid w:val="00BB2644"/>
    <w:rsid w:val="00BB289E"/>
    <w:rsid w:val="00BB3062"/>
    <w:rsid w:val="00BB3864"/>
    <w:rsid w:val="00BB3995"/>
    <w:rsid w:val="00BB3BDC"/>
    <w:rsid w:val="00BB40F8"/>
    <w:rsid w:val="00BB4469"/>
    <w:rsid w:val="00BB497C"/>
    <w:rsid w:val="00BB4EDD"/>
    <w:rsid w:val="00BB5615"/>
    <w:rsid w:val="00BB5838"/>
    <w:rsid w:val="00BB5946"/>
    <w:rsid w:val="00BB5ECB"/>
    <w:rsid w:val="00BB6444"/>
    <w:rsid w:val="00BB649C"/>
    <w:rsid w:val="00BB7502"/>
    <w:rsid w:val="00BB7621"/>
    <w:rsid w:val="00BB7E36"/>
    <w:rsid w:val="00BC02C7"/>
    <w:rsid w:val="00BC0347"/>
    <w:rsid w:val="00BC034C"/>
    <w:rsid w:val="00BC05EC"/>
    <w:rsid w:val="00BC06E5"/>
    <w:rsid w:val="00BC075F"/>
    <w:rsid w:val="00BC0A96"/>
    <w:rsid w:val="00BC0F83"/>
    <w:rsid w:val="00BC1032"/>
    <w:rsid w:val="00BC13A6"/>
    <w:rsid w:val="00BC16AA"/>
    <w:rsid w:val="00BC19AA"/>
    <w:rsid w:val="00BC1ACA"/>
    <w:rsid w:val="00BC1B98"/>
    <w:rsid w:val="00BC1CEC"/>
    <w:rsid w:val="00BC2394"/>
    <w:rsid w:val="00BC2A13"/>
    <w:rsid w:val="00BC2CA2"/>
    <w:rsid w:val="00BC3725"/>
    <w:rsid w:val="00BC378D"/>
    <w:rsid w:val="00BC54EB"/>
    <w:rsid w:val="00BC5E04"/>
    <w:rsid w:val="00BC6221"/>
    <w:rsid w:val="00BC7389"/>
    <w:rsid w:val="00BC74CD"/>
    <w:rsid w:val="00BC79B1"/>
    <w:rsid w:val="00BC7B5B"/>
    <w:rsid w:val="00BD0406"/>
    <w:rsid w:val="00BD066B"/>
    <w:rsid w:val="00BD09CC"/>
    <w:rsid w:val="00BD11CB"/>
    <w:rsid w:val="00BD12B4"/>
    <w:rsid w:val="00BD139E"/>
    <w:rsid w:val="00BD13FB"/>
    <w:rsid w:val="00BD1E26"/>
    <w:rsid w:val="00BD1E76"/>
    <w:rsid w:val="00BD1EE0"/>
    <w:rsid w:val="00BD3198"/>
    <w:rsid w:val="00BD3CDF"/>
    <w:rsid w:val="00BD3D96"/>
    <w:rsid w:val="00BD4B6B"/>
    <w:rsid w:val="00BD4B73"/>
    <w:rsid w:val="00BD540B"/>
    <w:rsid w:val="00BD55CF"/>
    <w:rsid w:val="00BD58D6"/>
    <w:rsid w:val="00BD59E9"/>
    <w:rsid w:val="00BD5A08"/>
    <w:rsid w:val="00BD5F70"/>
    <w:rsid w:val="00BD620F"/>
    <w:rsid w:val="00BD6E0F"/>
    <w:rsid w:val="00BD6E9C"/>
    <w:rsid w:val="00BD7177"/>
    <w:rsid w:val="00BD72AE"/>
    <w:rsid w:val="00BD750A"/>
    <w:rsid w:val="00BD758A"/>
    <w:rsid w:val="00BD7CC3"/>
    <w:rsid w:val="00BE063F"/>
    <w:rsid w:val="00BE07A7"/>
    <w:rsid w:val="00BE0F8A"/>
    <w:rsid w:val="00BE0FB8"/>
    <w:rsid w:val="00BE1304"/>
    <w:rsid w:val="00BE1BFB"/>
    <w:rsid w:val="00BE20FB"/>
    <w:rsid w:val="00BE2125"/>
    <w:rsid w:val="00BE2A1B"/>
    <w:rsid w:val="00BE363F"/>
    <w:rsid w:val="00BE3C72"/>
    <w:rsid w:val="00BE4C89"/>
    <w:rsid w:val="00BE61DF"/>
    <w:rsid w:val="00BE6459"/>
    <w:rsid w:val="00BE7270"/>
    <w:rsid w:val="00BE7935"/>
    <w:rsid w:val="00BE7A4C"/>
    <w:rsid w:val="00BE7A75"/>
    <w:rsid w:val="00BE7AED"/>
    <w:rsid w:val="00BE7E5B"/>
    <w:rsid w:val="00BF0385"/>
    <w:rsid w:val="00BF0B69"/>
    <w:rsid w:val="00BF192F"/>
    <w:rsid w:val="00BF1B93"/>
    <w:rsid w:val="00BF1EE3"/>
    <w:rsid w:val="00BF232F"/>
    <w:rsid w:val="00BF293A"/>
    <w:rsid w:val="00BF2CF6"/>
    <w:rsid w:val="00BF2DAC"/>
    <w:rsid w:val="00BF3226"/>
    <w:rsid w:val="00BF38C7"/>
    <w:rsid w:val="00BF38D8"/>
    <w:rsid w:val="00BF3D79"/>
    <w:rsid w:val="00BF44D6"/>
    <w:rsid w:val="00BF499E"/>
    <w:rsid w:val="00BF4E08"/>
    <w:rsid w:val="00BF5284"/>
    <w:rsid w:val="00BF5350"/>
    <w:rsid w:val="00BF6119"/>
    <w:rsid w:val="00BF6F14"/>
    <w:rsid w:val="00BF7123"/>
    <w:rsid w:val="00C008C2"/>
    <w:rsid w:val="00C026CA"/>
    <w:rsid w:val="00C028A6"/>
    <w:rsid w:val="00C02ACB"/>
    <w:rsid w:val="00C03273"/>
    <w:rsid w:val="00C0342A"/>
    <w:rsid w:val="00C034D0"/>
    <w:rsid w:val="00C035D0"/>
    <w:rsid w:val="00C03649"/>
    <w:rsid w:val="00C03B5F"/>
    <w:rsid w:val="00C03E1D"/>
    <w:rsid w:val="00C043A5"/>
    <w:rsid w:val="00C04BEE"/>
    <w:rsid w:val="00C04C2B"/>
    <w:rsid w:val="00C0592B"/>
    <w:rsid w:val="00C0614A"/>
    <w:rsid w:val="00C06554"/>
    <w:rsid w:val="00C0664A"/>
    <w:rsid w:val="00C0743A"/>
    <w:rsid w:val="00C0751D"/>
    <w:rsid w:val="00C07D2E"/>
    <w:rsid w:val="00C101EF"/>
    <w:rsid w:val="00C113F4"/>
    <w:rsid w:val="00C11992"/>
    <w:rsid w:val="00C11C26"/>
    <w:rsid w:val="00C12A46"/>
    <w:rsid w:val="00C12A6D"/>
    <w:rsid w:val="00C13175"/>
    <w:rsid w:val="00C13218"/>
    <w:rsid w:val="00C1373C"/>
    <w:rsid w:val="00C13769"/>
    <w:rsid w:val="00C14609"/>
    <w:rsid w:val="00C14A25"/>
    <w:rsid w:val="00C14CAA"/>
    <w:rsid w:val="00C14DA9"/>
    <w:rsid w:val="00C14FB1"/>
    <w:rsid w:val="00C15EB5"/>
    <w:rsid w:val="00C15F84"/>
    <w:rsid w:val="00C164CA"/>
    <w:rsid w:val="00C2003B"/>
    <w:rsid w:val="00C2003F"/>
    <w:rsid w:val="00C2041C"/>
    <w:rsid w:val="00C20450"/>
    <w:rsid w:val="00C205A5"/>
    <w:rsid w:val="00C207DA"/>
    <w:rsid w:val="00C20921"/>
    <w:rsid w:val="00C20E30"/>
    <w:rsid w:val="00C2100E"/>
    <w:rsid w:val="00C21CFA"/>
    <w:rsid w:val="00C21FEF"/>
    <w:rsid w:val="00C222D3"/>
    <w:rsid w:val="00C22420"/>
    <w:rsid w:val="00C22632"/>
    <w:rsid w:val="00C22ACB"/>
    <w:rsid w:val="00C22CDC"/>
    <w:rsid w:val="00C22E9D"/>
    <w:rsid w:val="00C23134"/>
    <w:rsid w:val="00C23606"/>
    <w:rsid w:val="00C239FA"/>
    <w:rsid w:val="00C2413A"/>
    <w:rsid w:val="00C24798"/>
    <w:rsid w:val="00C24A82"/>
    <w:rsid w:val="00C25C50"/>
    <w:rsid w:val="00C25DC2"/>
    <w:rsid w:val="00C25E2D"/>
    <w:rsid w:val="00C26CEB"/>
    <w:rsid w:val="00C26D43"/>
    <w:rsid w:val="00C27048"/>
    <w:rsid w:val="00C30243"/>
    <w:rsid w:val="00C305BF"/>
    <w:rsid w:val="00C30617"/>
    <w:rsid w:val="00C3073D"/>
    <w:rsid w:val="00C30A8A"/>
    <w:rsid w:val="00C30D48"/>
    <w:rsid w:val="00C311F6"/>
    <w:rsid w:val="00C3121D"/>
    <w:rsid w:val="00C31377"/>
    <w:rsid w:val="00C3170C"/>
    <w:rsid w:val="00C31C02"/>
    <w:rsid w:val="00C31C4B"/>
    <w:rsid w:val="00C31E0E"/>
    <w:rsid w:val="00C32254"/>
    <w:rsid w:val="00C3237C"/>
    <w:rsid w:val="00C33015"/>
    <w:rsid w:val="00C330E5"/>
    <w:rsid w:val="00C33330"/>
    <w:rsid w:val="00C3366E"/>
    <w:rsid w:val="00C33EFE"/>
    <w:rsid w:val="00C33FE9"/>
    <w:rsid w:val="00C34C45"/>
    <w:rsid w:val="00C34F45"/>
    <w:rsid w:val="00C34FA3"/>
    <w:rsid w:val="00C35DC8"/>
    <w:rsid w:val="00C3623D"/>
    <w:rsid w:val="00C369C0"/>
    <w:rsid w:val="00C376D1"/>
    <w:rsid w:val="00C376E7"/>
    <w:rsid w:val="00C377AF"/>
    <w:rsid w:val="00C37B3C"/>
    <w:rsid w:val="00C407AA"/>
    <w:rsid w:val="00C40DAF"/>
    <w:rsid w:val="00C41163"/>
    <w:rsid w:val="00C41851"/>
    <w:rsid w:val="00C419BA"/>
    <w:rsid w:val="00C41CAF"/>
    <w:rsid w:val="00C41F9A"/>
    <w:rsid w:val="00C423BF"/>
    <w:rsid w:val="00C42858"/>
    <w:rsid w:val="00C42EBA"/>
    <w:rsid w:val="00C43096"/>
    <w:rsid w:val="00C43EBC"/>
    <w:rsid w:val="00C43F73"/>
    <w:rsid w:val="00C44A67"/>
    <w:rsid w:val="00C45059"/>
    <w:rsid w:val="00C45529"/>
    <w:rsid w:val="00C45976"/>
    <w:rsid w:val="00C461B3"/>
    <w:rsid w:val="00C462AF"/>
    <w:rsid w:val="00C4650F"/>
    <w:rsid w:val="00C46B89"/>
    <w:rsid w:val="00C50022"/>
    <w:rsid w:val="00C501DD"/>
    <w:rsid w:val="00C501FE"/>
    <w:rsid w:val="00C50CB3"/>
    <w:rsid w:val="00C51D61"/>
    <w:rsid w:val="00C5209F"/>
    <w:rsid w:val="00C52427"/>
    <w:rsid w:val="00C53AB8"/>
    <w:rsid w:val="00C53C37"/>
    <w:rsid w:val="00C54487"/>
    <w:rsid w:val="00C548B5"/>
    <w:rsid w:val="00C54C08"/>
    <w:rsid w:val="00C552B0"/>
    <w:rsid w:val="00C55C10"/>
    <w:rsid w:val="00C55E4F"/>
    <w:rsid w:val="00C56011"/>
    <w:rsid w:val="00C561DF"/>
    <w:rsid w:val="00C568E1"/>
    <w:rsid w:val="00C56D68"/>
    <w:rsid w:val="00C573AA"/>
    <w:rsid w:val="00C57706"/>
    <w:rsid w:val="00C579D5"/>
    <w:rsid w:val="00C57B04"/>
    <w:rsid w:val="00C601AB"/>
    <w:rsid w:val="00C60209"/>
    <w:rsid w:val="00C60406"/>
    <w:rsid w:val="00C60665"/>
    <w:rsid w:val="00C6099E"/>
    <w:rsid w:val="00C60AF0"/>
    <w:rsid w:val="00C60C4C"/>
    <w:rsid w:val="00C61388"/>
    <w:rsid w:val="00C61591"/>
    <w:rsid w:val="00C618E7"/>
    <w:rsid w:val="00C618E9"/>
    <w:rsid w:val="00C61A9B"/>
    <w:rsid w:val="00C6219C"/>
    <w:rsid w:val="00C62D04"/>
    <w:rsid w:val="00C630DF"/>
    <w:rsid w:val="00C632B7"/>
    <w:rsid w:val="00C635ED"/>
    <w:rsid w:val="00C63EAE"/>
    <w:rsid w:val="00C63F64"/>
    <w:rsid w:val="00C648A5"/>
    <w:rsid w:val="00C64ABB"/>
    <w:rsid w:val="00C64D03"/>
    <w:rsid w:val="00C64DFE"/>
    <w:rsid w:val="00C657BD"/>
    <w:rsid w:val="00C659BE"/>
    <w:rsid w:val="00C6616B"/>
    <w:rsid w:val="00C66300"/>
    <w:rsid w:val="00C66543"/>
    <w:rsid w:val="00C668B1"/>
    <w:rsid w:val="00C6693C"/>
    <w:rsid w:val="00C66E7D"/>
    <w:rsid w:val="00C66F52"/>
    <w:rsid w:val="00C67C9E"/>
    <w:rsid w:val="00C67CC4"/>
    <w:rsid w:val="00C7001B"/>
    <w:rsid w:val="00C70219"/>
    <w:rsid w:val="00C71100"/>
    <w:rsid w:val="00C71592"/>
    <w:rsid w:val="00C7214A"/>
    <w:rsid w:val="00C7251B"/>
    <w:rsid w:val="00C729E2"/>
    <w:rsid w:val="00C72A7C"/>
    <w:rsid w:val="00C73A91"/>
    <w:rsid w:val="00C73B15"/>
    <w:rsid w:val="00C73D42"/>
    <w:rsid w:val="00C75585"/>
    <w:rsid w:val="00C75B7F"/>
    <w:rsid w:val="00C75D5F"/>
    <w:rsid w:val="00C75F99"/>
    <w:rsid w:val="00C76446"/>
    <w:rsid w:val="00C76971"/>
    <w:rsid w:val="00C771D2"/>
    <w:rsid w:val="00C77361"/>
    <w:rsid w:val="00C7768B"/>
    <w:rsid w:val="00C77D57"/>
    <w:rsid w:val="00C77D93"/>
    <w:rsid w:val="00C77E25"/>
    <w:rsid w:val="00C80ABF"/>
    <w:rsid w:val="00C80B43"/>
    <w:rsid w:val="00C811E1"/>
    <w:rsid w:val="00C8131A"/>
    <w:rsid w:val="00C8164A"/>
    <w:rsid w:val="00C81661"/>
    <w:rsid w:val="00C81D28"/>
    <w:rsid w:val="00C8205C"/>
    <w:rsid w:val="00C82245"/>
    <w:rsid w:val="00C8226A"/>
    <w:rsid w:val="00C827EF"/>
    <w:rsid w:val="00C82B8E"/>
    <w:rsid w:val="00C82D83"/>
    <w:rsid w:val="00C82F19"/>
    <w:rsid w:val="00C83BAB"/>
    <w:rsid w:val="00C83CFC"/>
    <w:rsid w:val="00C8436C"/>
    <w:rsid w:val="00C8446C"/>
    <w:rsid w:val="00C84B1F"/>
    <w:rsid w:val="00C84BF9"/>
    <w:rsid w:val="00C860CD"/>
    <w:rsid w:val="00C86407"/>
    <w:rsid w:val="00C864A3"/>
    <w:rsid w:val="00C8651F"/>
    <w:rsid w:val="00C86CAE"/>
    <w:rsid w:val="00C871DA"/>
    <w:rsid w:val="00C87391"/>
    <w:rsid w:val="00C87ED9"/>
    <w:rsid w:val="00C910F6"/>
    <w:rsid w:val="00C91BC6"/>
    <w:rsid w:val="00C92859"/>
    <w:rsid w:val="00C9311B"/>
    <w:rsid w:val="00C9358B"/>
    <w:rsid w:val="00C93DD1"/>
    <w:rsid w:val="00C93E4C"/>
    <w:rsid w:val="00C93E75"/>
    <w:rsid w:val="00C945FE"/>
    <w:rsid w:val="00C94C46"/>
    <w:rsid w:val="00C95532"/>
    <w:rsid w:val="00C962CF"/>
    <w:rsid w:val="00C966E0"/>
    <w:rsid w:val="00C9687F"/>
    <w:rsid w:val="00C96C58"/>
    <w:rsid w:val="00C97AB3"/>
    <w:rsid w:val="00C97CEA"/>
    <w:rsid w:val="00CA011B"/>
    <w:rsid w:val="00CA06E3"/>
    <w:rsid w:val="00CA0F37"/>
    <w:rsid w:val="00CA103E"/>
    <w:rsid w:val="00CA1252"/>
    <w:rsid w:val="00CA16BA"/>
    <w:rsid w:val="00CA16DE"/>
    <w:rsid w:val="00CA1772"/>
    <w:rsid w:val="00CA1C9D"/>
    <w:rsid w:val="00CA20BC"/>
    <w:rsid w:val="00CA2F98"/>
    <w:rsid w:val="00CA3485"/>
    <w:rsid w:val="00CA373D"/>
    <w:rsid w:val="00CA394C"/>
    <w:rsid w:val="00CA3B6A"/>
    <w:rsid w:val="00CA4AA5"/>
    <w:rsid w:val="00CA4D3E"/>
    <w:rsid w:val="00CA4DC5"/>
    <w:rsid w:val="00CA4E4C"/>
    <w:rsid w:val="00CA4FDE"/>
    <w:rsid w:val="00CA52D6"/>
    <w:rsid w:val="00CA5B31"/>
    <w:rsid w:val="00CA5BEF"/>
    <w:rsid w:val="00CA60B1"/>
    <w:rsid w:val="00CA6488"/>
    <w:rsid w:val="00CA67A4"/>
    <w:rsid w:val="00CA6817"/>
    <w:rsid w:val="00CA7822"/>
    <w:rsid w:val="00CA7860"/>
    <w:rsid w:val="00CA7B30"/>
    <w:rsid w:val="00CA7F88"/>
    <w:rsid w:val="00CB07C7"/>
    <w:rsid w:val="00CB0C7C"/>
    <w:rsid w:val="00CB12C9"/>
    <w:rsid w:val="00CB12D5"/>
    <w:rsid w:val="00CB16CE"/>
    <w:rsid w:val="00CB2AC2"/>
    <w:rsid w:val="00CB2C93"/>
    <w:rsid w:val="00CB35CE"/>
    <w:rsid w:val="00CB3C43"/>
    <w:rsid w:val="00CB3FF4"/>
    <w:rsid w:val="00CB47A8"/>
    <w:rsid w:val="00CB4BD0"/>
    <w:rsid w:val="00CB4D72"/>
    <w:rsid w:val="00CB51FB"/>
    <w:rsid w:val="00CB532A"/>
    <w:rsid w:val="00CB584F"/>
    <w:rsid w:val="00CB5872"/>
    <w:rsid w:val="00CB5A63"/>
    <w:rsid w:val="00CB5E4D"/>
    <w:rsid w:val="00CB5E63"/>
    <w:rsid w:val="00CB654D"/>
    <w:rsid w:val="00CB6580"/>
    <w:rsid w:val="00CB6610"/>
    <w:rsid w:val="00CB6F6C"/>
    <w:rsid w:val="00CB72D9"/>
    <w:rsid w:val="00CB7527"/>
    <w:rsid w:val="00CC0008"/>
    <w:rsid w:val="00CC0936"/>
    <w:rsid w:val="00CC1340"/>
    <w:rsid w:val="00CC165F"/>
    <w:rsid w:val="00CC177D"/>
    <w:rsid w:val="00CC17D4"/>
    <w:rsid w:val="00CC1EFF"/>
    <w:rsid w:val="00CC20BC"/>
    <w:rsid w:val="00CC26BB"/>
    <w:rsid w:val="00CC2705"/>
    <w:rsid w:val="00CC348B"/>
    <w:rsid w:val="00CC3711"/>
    <w:rsid w:val="00CC3970"/>
    <w:rsid w:val="00CC3A88"/>
    <w:rsid w:val="00CC3CBB"/>
    <w:rsid w:val="00CC44F0"/>
    <w:rsid w:val="00CC539E"/>
    <w:rsid w:val="00CC5791"/>
    <w:rsid w:val="00CC59A1"/>
    <w:rsid w:val="00CC6B42"/>
    <w:rsid w:val="00CC6CEF"/>
    <w:rsid w:val="00CC6DD5"/>
    <w:rsid w:val="00CC71B0"/>
    <w:rsid w:val="00CC7561"/>
    <w:rsid w:val="00CC793F"/>
    <w:rsid w:val="00CD0237"/>
    <w:rsid w:val="00CD0787"/>
    <w:rsid w:val="00CD09FD"/>
    <w:rsid w:val="00CD0B11"/>
    <w:rsid w:val="00CD0DEB"/>
    <w:rsid w:val="00CD1140"/>
    <w:rsid w:val="00CD1200"/>
    <w:rsid w:val="00CD1484"/>
    <w:rsid w:val="00CD1CD6"/>
    <w:rsid w:val="00CD1F46"/>
    <w:rsid w:val="00CD1FD9"/>
    <w:rsid w:val="00CD21A9"/>
    <w:rsid w:val="00CD28C5"/>
    <w:rsid w:val="00CD2DF1"/>
    <w:rsid w:val="00CD4008"/>
    <w:rsid w:val="00CD4441"/>
    <w:rsid w:val="00CD4D57"/>
    <w:rsid w:val="00CD5409"/>
    <w:rsid w:val="00CD5D23"/>
    <w:rsid w:val="00CD62E5"/>
    <w:rsid w:val="00CD6369"/>
    <w:rsid w:val="00CD6C14"/>
    <w:rsid w:val="00CD6D7B"/>
    <w:rsid w:val="00CD70F6"/>
    <w:rsid w:val="00CD7817"/>
    <w:rsid w:val="00CD7DDD"/>
    <w:rsid w:val="00CE063D"/>
    <w:rsid w:val="00CE0BD0"/>
    <w:rsid w:val="00CE1A63"/>
    <w:rsid w:val="00CE1BFB"/>
    <w:rsid w:val="00CE1FB2"/>
    <w:rsid w:val="00CE2488"/>
    <w:rsid w:val="00CE268B"/>
    <w:rsid w:val="00CE2EDD"/>
    <w:rsid w:val="00CE2FA8"/>
    <w:rsid w:val="00CE3545"/>
    <w:rsid w:val="00CE381D"/>
    <w:rsid w:val="00CE38C2"/>
    <w:rsid w:val="00CE3901"/>
    <w:rsid w:val="00CE3C9F"/>
    <w:rsid w:val="00CE3D2B"/>
    <w:rsid w:val="00CE4208"/>
    <w:rsid w:val="00CE4254"/>
    <w:rsid w:val="00CE4447"/>
    <w:rsid w:val="00CE4BBD"/>
    <w:rsid w:val="00CE4BCB"/>
    <w:rsid w:val="00CE4F9F"/>
    <w:rsid w:val="00CE5B65"/>
    <w:rsid w:val="00CE6954"/>
    <w:rsid w:val="00CE6DF8"/>
    <w:rsid w:val="00CE6E3B"/>
    <w:rsid w:val="00CE6F1B"/>
    <w:rsid w:val="00CE7A55"/>
    <w:rsid w:val="00CE7C70"/>
    <w:rsid w:val="00CE7D12"/>
    <w:rsid w:val="00CE7DC2"/>
    <w:rsid w:val="00CF03E7"/>
    <w:rsid w:val="00CF0CFF"/>
    <w:rsid w:val="00CF0D8C"/>
    <w:rsid w:val="00CF103C"/>
    <w:rsid w:val="00CF1C60"/>
    <w:rsid w:val="00CF1CFB"/>
    <w:rsid w:val="00CF2553"/>
    <w:rsid w:val="00CF2CA4"/>
    <w:rsid w:val="00CF2D58"/>
    <w:rsid w:val="00CF34FB"/>
    <w:rsid w:val="00CF39E5"/>
    <w:rsid w:val="00CF42B5"/>
    <w:rsid w:val="00CF488A"/>
    <w:rsid w:val="00CF5A3D"/>
    <w:rsid w:val="00CF5BF1"/>
    <w:rsid w:val="00CF5E0C"/>
    <w:rsid w:val="00CF5E29"/>
    <w:rsid w:val="00CF698A"/>
    <w:rsid w:val="00CF6A5C"/>
    <w:rsid w:val="00CF70B3"/>
    <w:rsid w:val="00CF7AC2"/>
    <w:rsid w:val="00CF7D6B"/>
    <w:rsid w:val="00CF7E9B"/>
    <w:rsid w:val="00D009DE"/>
    <w:rsid w:val="00D01508"/>
    <w:rsid w:val="00D02E0A"/>
    <w:rsid w:val="00D03473"/>
    <w:rsid w:val="00D035B1"/>
    <w:rsid w:val="00D0374D"/>
    <w:rsid w:val="00D03923"/>
    <w:rsid w:val="00D042E7"/>
    <w:rsid w:val="00D04A37"/>
    <w:rsid w:val="00D04A54"/>
    <w:rsid w:val="00D04AC8"/>
    <w:rsid w:val="00D05141"/>
    <w:rsid w:val="00D0564A"/>
    <w:rsid w:val="00D06593"/>
    <w:rsid w:val="00D06631"/>
    <w:rsid w:val="00D078B9"/>
    <w:rsid w:val="00D07BCD"/>
    <w:rsid w:val="00D07D59"/>
    <w:rsid w:val="00D10038"/>
    <w:rsid w:val="00D10048"/>
    <w:rsid w:val="00D10285"/>
    <w:rsid w:val="00D10435"/>
    <w:rsid w:val="00D10D64"/>
    <w:rsid w:val="00D10E40"/>
    <w:rsid w:val="00D12436"/>
    <w:rsid w:val="00D124A6"/>
    <w:rsid w:val="00D127E0"/>
    <w:rsid w:val="00D12BD4"/>
    <w:rsid w:val="00D13313"/>
    <w:rsid w:val="00D13603"/>
    <w:rsid w:val="00D138F5"/>
    <w:rsid w:val="00D139FA"/>
    <w:rsid w:val="00D13DB4"/>
    <w:rsid w:val="00D1448A"/>
    <w:rsid w:val="00D148E1"/>
    <w:rsid w:val="00D1504D"/>
    <w:rsid w:val="00D150BA"/>
    <w:rsid w:val="00D153E4"/>
    <w:rsid w:val="00D1571D"/>
    <w:rsid w:val="00D169A5"/>
    <w:rsid w:val="00D16BD1"/>
    <w:rsid w:val="00D16CC0"/>
    <w:rsid w:val="00D16D6D"/>
    <w:rsid w:val="00D1715A"/>
    <w:rsid w:val="00D174A6"/>
    <w:rsid w:val="00D17808"/>
    <w:rsid w:val="00D17992"/>
    <w:rsid w:val="00D17E21"/>
    <w:rsid w:val="00D201FE"/>
    <w:rsid w:val="00D20C36"/>
    <w:rsid w:val="00D21661"/>
    <w:rsid w:val="00D22C3F"/>
    <w:rsid w:val="00D234CB"/>
    <w:rsid w:val="00D2408C"/>
    <w:rsid w:val="00D242AE"/>
    <w:rsid w:val="00D24521"/>
    <w:rsid w:val="00D249C4"/>
    <w:rsid w:val="00D249CF"/>
    <w:rsid w:val="00D24AB4"/>
    <w:rsid w:val="00D24B17"/>
    <w:rsid w:val="00D24EC1"/>
    <w:rsid w:val="00D25E32"/>
    <w:rsid w:val="00D2601F"/>
    <w:rsid w:val="00D266A8"/>
    <w:rsid w:val="00D26B6E"/>
    <w:rsid w:val="00D27111"/>
    <w:rsid w:val="00D274A6"/>
    <w:rsid w:val="00D2773E"/>
    <w:rsid w:val="00D27832"/>
    <w:rsid w:val="00D30807"/>
    <w:rsid w:val="00D30F7A"/>
    <w:rsid w:val="00D311F7"/>
    <w:rsid w:val="00D31385"/>
    <w:rsid w:val="00D31443"/>
    <w:rsid w:val="00D31B0E"/>
    <w:rsid w:val="00D31B1C"/>
    <w:rsid w:val="00D31B8B"/>
    <w:rsid w:val="00D31CB8"/>
    <w:rsid w:val="00D325A6"/>
    <w:rsid w:val="00D32A49"/>
    <w:rsid w:val="00D3360B"/>
    <w:rsid w:val="00D3451F"/>
    <w:rsid w:val="00D34530"/>
    <w:rsid w:val="00D34666"/>
    <w:rsid w:val="00D3492F"/>
    <w:rsid w:val="00D34EF1"/>
    <w:rsid w:val="00D35281"/>
    <w:rsid w:val="00D352AE"/>
    <w:rsid w:val="00D35D04"/>
    <w:rsid w:val="00D367CB"/>
    <w:rsid w:val="00D36E62"/>
    <w:rsid w:val="00D3743F"/>
    <w:rsid w:val="00D4022B"/>
    <w:rsid w:val="00D40FFB"/>
    <w:rsid w:val="00D416A2"/>
    <w:rsid w:val="00D417CB"/>
    <w:rsid w:val="00D422B7"/>
    <w:rsid w:val="00D431FB"/>
    <w:rsid w:val="00D4327A"/>
    <w:rsid w:val="00D43AC3"/>
    <w:rsid w:val="00D44C22"/>
    <w:rsid w:val="00D44E16"/>
    <w:rsid w:val="00D4537C"/>
    <w:rsid w:val="00D4539E"/>
    <w:rsid w:val="00D454AA"/>
    <w:rsid w:val="00D457F8"/>
    <w:rsid w:val="00D46356"/>
    <w:rsid w:val="00D46595"/>
    <w:rsid w:val="00D4676A"/>
    <w:rsid w:val="00D46AC5"/>
    <w:rsid w:val="00D46FDB"/>
    <w:rsid w:val="00D47261"/>
    <w:rsid w:val="00D47930"/>
    <w:rsid w:val="00D47D3E"/>
    <w:rsid w:val="00D5047B"/>
    <w:rsid w:val="00D504FC"/>
    <w:rsid w:val="00D50604"/>
    <w:rsid w:val="00D50878"/>
    <w:rsid w:val="00D50EF4"/>
    <w:rsid w:val="00D516CB"/>
    <w:rsid w:val="00D5224A"/>
    <w:rsid w:val="00D52538"/>
    <w:rsid w:val="00D52D96"/>
    <w:rsid w:val="00D53B94"/>
    <w:rsid w:val="00D53C30"/>
    <w:rsid w:val="00D541B4"/>
    <w:rsid w:val="00D54228"/>
    <w:rsid w:val="00D54335"/>
    <w:rsid w:val="00D549FF"/>
    <w:rsid w:val="00D54B83"/>
    <w:rsid w:val="00D556DE"/>
    <w:rsid w:val="00D55C21"/>
    <w:rsid w:val="00D5618B"/>
    <w:rsid w:val="00D56461"/>
    <w:rsid w:val="00D5687B"/>
    <w:rsid w:val="00D56C8D"/>
    <w:rsid w:val="00D56DC3"/>
    <w:rsid w:val="00D56E12"/>
    <w:rsid w:val="00D5784D"/>
    <w:rsid w:val="00D57E26"/>
    <w:rsid w:val="00D60780"/>
    <w:rsid w:val="00D6150D"/>
    <w:rsid w:val="00D616AE"/>
    <w:rsid w:val="00D617F7"/>
    <w:rsid w:val="00D62042"/>
    <w:rsid w:val="00D629DB"/>
    <w:rsid w:val="00D62C12"/>
    <w:rsid w:val="00D63A07"/>
    <w:rsid w:val="00D64187"/>
    <w:rsid w:val="00D64689"/>
    <w:rsid w:val="00D64E07"/>
    <w:rsid w:val="00D64EF7"/>
    <w:rsid w:val="00D659B5"/>
    <w:rsid w:val="00D65FD8"/>
    <w:rsid w:val="00D66793"/>
    <w:rsid w:val="00D66BD4"/>
    <w:rsid w:val="00D66F35"/>
    <w:rsid w:val="00D671A1"/>
    <w:rsid w:val="00D672DE"/>
    <w:rsid w:val="00D67477"/>
    <w:rsid w:val="00D701A4"/>
    <w:rsid w:val="00D70682"/>
    <w:rsid w:val="00D70956"/>
    <w:rsid w:val="00D70CB8"/>
    <w:rsid w:val="00D7100D"/>
    <w:rsid w:val="00D71446"/>
    <w:rsid w:val="00D71557"/>
    <w:rsid w:val="00D71590"/>
    <w:rsid w:val="00D71D30"/>
    <w:rsid w:val="00D71DF3"/>
    <w:rsid w:val="00D71ED8"/>
    <w:rsid w:val="00D72B6F"/>
    <w:rsid w:val="00D72B70"/>
    <w:rsid w:val="00D72E6F"/>
    <w:rsid w:val="00D73080"/>
    <w:rsid w:val="00D734FF"/>
    <w:rsid w:val="00D739C1"/>
    <w:rsid w:val="00D73D89"/>
    <w:rsid w:val="00D74645"/>
    <w:rsid w:val="00D7465C"/>
    <w:rsid w:val="00D74A3B"/>
    <w:rsid w:val="00D74B02"/>
    <w:rsid w:val="00D75436"/>
    <w:rsid w:val="00D75711"/>
    <w:rsid w:val="00D75BE4"/>
    <w:rsid w:val="00D771F8"/>
    <w:rsid w:val="00D772B2"/>
    <w:rsid w:val="00D7741D"/>
    <w:rsid w:val="00D77763"/>
    <w:rsid w:val="00D80412"/>
    <w:rsid w:val="00D80EF2"/>
    <w:rsid w:val="00D8169F"/>
    <w:rsid w:val="00D81A61"/>
    <w:rsid w:val="00D81DB4"/>
    <w:rsid w:val="00D81F0B"/>
    <w:rsid w:val="00D82125"/>
    <w:rsid w:val="00D824A6"/>
    <w:rsid w:val="00D826FB"/>
    <w:rsid w:val="00D82816"/>
    <w:rsid w:val="00D82C17"/>
    <w:rsid w:val="00D82E45"/>
    <w:rsid w:val="00D83FA3"/>
    <w:rsid w:val="00D84238"/>
    <w:rsid w:val="00D842C0"/>
    <w:rsid w:val="00D847A6"/>
    <w:rsid w:val="00D84C52"/>
    <w:rsid w:val="00D84D14"/>
    <w:rsid w:val="00D84F7A"/>
    <w:rsid w:val="00D85757"/>
    <w:rsid w:val="00D85766"/>
    <w:rsid w:val="00D85B18"/>
    <w:rsid w:val="00D85B33"/>
    <w:rsid w:val="00D8613D"/>
    <w:rsid w:val="00D86E23"/>
    <w:rsid w:val="00D91194"/>
    <w:rsid w:val="00D911CF"/>
    <w:rsid w:val="00D912B4"/>
    <w:rsid w:val="00D91435"/>
    <w:rsid w:val="00D91F1E"/>
    <w:rsid w:val="00D92061"/>
    <w:rsid w:val="00D9233E"/>
    <w:rsid w:val="00D9241A"/>
    <w:rsid w:val="00D9273A"/>
    <w:rsid w:val="00D92BC0"/>
    <w:rsid w:val="00D92FF3"/>
    <w:rsid w:val="00D937B7"/>
    <w:rsid w:val="00D93F30"/>
    <w:rsid w:val="00D93FFF"/>
    <w:rsid w:val="00D9444C"/>
    <w:rsid w:val="00D94AF0"/>
    <w:rsid w:val="00D94E77"/>
    <w:rsid w:val="00D94FB2"/>
    <w:rsid w:val="00D95EF4"/>
    <w:rsid w:val="00D9645A"/>
    <w:rsid w:val="00D96C0A"/>
    <w:rsid w:val="00D975D1"/>
    <w:rsid w:val="00D97835"/>
    <w:rsid w:val="00D97B01"/>
    <w:rsid w:val="00DA0537"/>
    <w:rsid w:val="00DA09A9"/>
    <w:rsid w:val="00DA0F2F"/>
    <w:rsid w:val="00DA1C51"/>
    <w:rsid w:val="00DA1E45"/>
    <w:rsid w:val="00DA23E5"/>
    <w:rsid w:val="00DA252E"/>
    <w:rsid w:val="00DA278F"/>
    <w:rsid w:val="00DA28B3"/>
    <w:rsid w:val="00DA2A8F"/>
    <w:rsid w:val="00DA37D9"/>
    <w:rsid w:val="00DA38C4"/>
    <w:rsid w:val="00DA3E8D"/>
    <w:rsid w:val="00DA3F97"/>
    <w:rsid w:val="00DA4462"/>
    <w:rsid w:val="00DA49EE"/>
    <w:rsid w:val="00DA4B1A"/>
    <w:rsid w:val="00DA4E5E"/>
    <w:rsid w:val="00DA5172"/>
    <w:rsid w:val="00DA52AA"/>
    <w:rsid w:val="00DA5397"/>
    <w:rsid w:val="00DA601C"/>
    <w:rsid w:val="00DA6656"/>
    <w:rsid w:val="00DA7131"/>
    <w:rsid w:val="00DA7AA0"/>
    <w:rsid w:val="00DA7AE3"/>
    <w:rsid w:val="00DB0070"/>
    <w:rsid w:val="00DB0557"/>
    <w:rsid w:val="00DB0EC7"/>
    <w:rsid w:val="00DB161A"/>
    <w:rsid w:val="00DB190F"/>
    <w:rsid w:val="00DB1F79"/>
    <w:rsid w:val="00DB23F6"/>
    <w:rsid w:val="00DB26A1"/>
    <w:rsid w:val="00DB26C6"/>
    <w:rsid w:val="00DB277E"/>
    <w:rsid w:val="00DB2BF8"/>
    <w:rsid w:val="00DB2F1A"/>
    <w:rsid w:val="00DB2FF3"/>
    <w:rsid w:val="00DB35B1"/>
    <w:rsid w:val="00DB3C7A"/>
    <w:rsid w:val="00DB3F49"/>
    <w:rsid w:val="00DB3F50"/>
    <w:rsid w:val="00DB3F79"/>
    <w:rsid w:val="00DB404D"/>
    <w:rsid w:val="00DB4851"/>
    <w:rsid w:val="00DB532D"/>
    <w:rsid w:val="00DB555D"/>
    <w:rsid w:val="00DB5ACE"/>
    <w:rsid w:val="00DB5ECE"/>
    <w:rsid w:val="00DB64B9"/>
    <w:rsid w:val="00DB7032"/>
    <w:rsid w:val="00DB71A7"/>
    <w:rsid w:val="00DB73D1"/>
    <w:rsid w:val="00DB76E0"/>
    <w:rsid w:val="00DB7A88"/>
    <w:rsid w:val="00DB7DCE"/>
    <w:rsid w:val="00DC0033"/>
    <w:rsid w:val="00DC025A"/>
    <w:rsid w:val="00DC113C"/>
    <w:rsid w:val="00DC11E2"/>
    <w:rsid w:val="00DC12CA"/>
    <w:rsid w:val="00DC15BB"/>
    <w:rsid w:val="00DC1A59"/>
    <w:rsid w:val="00DC2088"/>
    <w:rsid w:val="00DC33B4"/>
    <w:rsid w:val="00DC33EA"/>
    <w:rsid w:val="00DC35F4"/>
    <w:rsid w:val="00DC3C9E"/>
    <w:rsid w:val="00DC3EF6"/>
    <w:rsid w:val="00DC426F"/>
    <w:rsid w:val="00DC436D"/>
    <w:rsid w:val="00DC43F4"/>
    <w:rsid w:val="00DC4EE5"/>
    <w:rsid w:val="00DC5101"/>
    <w:rsid w:val="00DC5740"/>
    <w:rsid w:val="00DC5A8D"/>
    <w:rsid w:val="00DC5BD8"/>
    <w:rsid w:val="00DC60F7"/>
    <w:rsid w:val="00DC6942"/>
    <w:rsid w:val="00DC6E3D"/>
    <w:rsid w:val="00DC7A09"/>
    <w:rsid w:val="00DC7FE9"/>
    <w:rsid w:val="00DD0220"/>
    <w:rsid w:val="00DD063C"/>
    <w:rsid w:val="00DD071F"/>
    <w:rsid w:val="00DD0E01"/>
    <w:rsid w:val="00DD0F28"/>
    <w:rsid w:val="00DD1154"/>
    <w:rsid w:val="00DD165D"/>
    <w:rsid w:val="00DD1A32"/>
    <w:rsid w:val="00DD2BED"/>
    <w:rsid w:val="00DD38E0"/>
    <w:rsid w:val="00DD38EB"/>
    <w:rsid w:val="00DD3CB7"/>
    <w:rsid w:val="00DD41AE"/>
    <w:rsid w:val="00DD41E8"/>
    <w:rsid w:val="00DD46C1"/>
    <w:rsid w:val="00DD4756"/>
    <w:rsid w:val="00DD4783"/>
    <w:rsid w:val="00DD4A18"/>
    <w:rsid w:val="00DD4E90"/>
    <w:rsid w:val="00DD5521"/>
    <w:rsid w:val="00DD5E33"/>
    <w:rsid w:val="00DD5EE4"/>
    <w:rsid w:val="00DD6A07"/>
    <w:rsid w:val="00DD7A15"/>
    <w:rsid w:val="00DD7AF2"/>
    <w:rsid w:val="00DE0915"/>
    <w:rsid w:val="00DE1A49"/>
    <w:rsid w:val="00DE1E6D"/>
    <w:rsid w:val="00DE1EA9"/>
    <w:rsid w:val="00DE24E0"/>
    <w:rsid w:val="00DE2CB1"/>
    <w:rsid w:val="00DE2F83"/>
    <w:rsid w:val="00DE30A3"/>
    <w:rsid w:val="00DE3A7C"/>
    <w:rsid w:val="00DE3BCE"/>
    <w:rsid w:val="00DE42FD"/>
    <w:rsid w:val="00DE4851"/>
    <w:rsid w:val="00DE5190"/>
    <w:rsid w:val="00DE546A"/>
    <w:rsid w:val="00DE5643"/>
    <w:rsid w:val="00DE57A3"/>
    <w:rsid w:val="00DE6466"/>
    <w:rsid w:val="00DE6A4D"/>
    <w:rsid w:val="00DE6B9C"/>
    <w:rsid w:val="00DE6D1E"/>
    <w:rsid w:val="00DE74B4"/>
    <w:rsid w:val="00DE76A2"/>
    <w:rsid w:val="00DE7AD8"/>
    <w:rsid w:val="00DF0022"/>
    <w:rsid w:val="00DF0D59"/>
    <w:rsid w:val="00DF106D"/>
    <w:rsid w:val="00DF116F"/>
    <w:rsid w:val="00DF1488"/>
    <w:rsid w:val="00DF16DA"/>
    <w:rsid w:val="00DF20AA"/>
    <w:rsid w:val="00DF227C"/>
    <w:rsid w:val="00DF3957"/>
    <w:rsid w:val="00DF3B79"/>
    <w:rsid w:val="00DF4353"/>
    <w:rsid w:val="00DF469A"/>
    <w:rsid w:val="00DF5374"/>
    <w:rsid w:val="00DF53F7"/>
    <w:rsid w:val="00DF5430"/>
    <w:rsid w:val="00DF5989"/>
    <w:rsid w:val="00DF5BC9"/>
    <w:rsid w:val="00DF60CB"/>
    <w:rsid w:val="00DF637D"/>
    <w:rsid w:val="00DF6B9D"/>
    <w:rsid w:val="00DF7204"/>
    <w:rsid w:val="00DF72EE"/>
    <w:rsid w:val="00DF7A33"/>
    <w:rsid w:val="00DF7EEE"/>
    <w:rsid w:val="00E0011B"/>
    <w:rsid w:val="00E0033E"/>
    <w:rsid w:val="00E00742"/>
    <w:rsid w:val="00E017F9"/>
    <w:rsid w:val="00E01C64"/>
    <w:rsid w:val="00E01E9E"/>
    <w:rsid w:val="00E04019"/>
    <w:rsid w:val="00E04484"/>
    <w:rsid w:val="00E048D8"/>
    <w:rsid w:val="00E04BF1"/>
    <w:rsid w:val="00E0553C"/>
    <w:rsid w:val="00E057CE"/>
    <w:rsid w:val="00E064B9"/>
    <w:rsid w:val="00E07D48"/>
    <w:rsid w:val="00E10F33"/>
    <w:rsid w:val="00E11515"/>
    <w:rsid w:val="00E119F7"/>
    <w:rsid w:val="00E11BE4"/>
    <w:rsid w:val="00E11D8F"/>
    <w:rsid w:val="00E12175"/>
    <w:rsid w:val="00E12407"/>
    <w:rsid w:val="00E12FCE"/>
    <w:rsid w:val="00E131AE"/>
    <w:rsid w:val="00E132F2"/>
    <w:rsid w:val="00E136CA"/>
    <w:rsid w:val="00E1455C"/>
    <w:rsid w:val="00E15190"/>
    <w:rsid w:val="00E1545D"/>
    <w:rsid w:val="00E16056"/>
    <w:rsid w:val="00E1612B"/>
    <w:rsid w:val="00E169A1"/>
    <w:rsid w:val="00E169B3"/>
    <w:rsid w:val="00E16C15"/>
    <w:rsid w:val="00E17356"/>
    <w:rsid w:val="00E17372"/>
    <w:rsid w:val="00E174C7"/>
    <w:rsid w:val="00E1796D"/>
    <w:rsid w:val="00E17B10"/>
    <w:rsid w:val="00E17B18"/>
    <w:rsid w:val="00E17C76"/>
    <w:rsid w:val="00E20194"/>
    <w:rsid w:val="00E201C8"/>
    <w:rsid w:val="00E202C0"/>
    <w:rsid w:val="00E209BD"/>
    <w:rsid w:val="00E209C4"/>
    <w:rsid w:val="00E21085"/>
    <w:rsid w:val="00E218F8"/>
    <w:rsid w:val="00E21997"/>
    <w:rsid w:val="00E227E6"/>
    <w:rsid w:val="00E228B6"/>
    <w:rsid w:val="00E22BCF"/>
    <w:rsid w:val="00E22E18"/>
    <w:rsid w:val="00E230B6"/>
    <w:rsid w:val="00E23359"/>
    <w:rsid w:val="00E236D1"/>
    <w:rsid w:val="00E239DB"/>
    <w:rsid w:val="00E23BD0"/>
    <w:rsid w:val="00E23C75"/>
    <w:rsid w:val="00E2586C"/>
    <w:rsid w:val="00E25FB3"/>
    <w:rsid w:val="00E270CE"/>
    <w:rsid w:val="00E27190"/>
    <w:rsid w:val="00E27405"/>
    <w:rsid w:val="00E27470"/>
    <w:rsid w:val="00E276E2"/>
    <w:rsid w:val="00E30237"/>
    <w:rsid w:val="00E3071F"/>
    <w:rsid w:val="00E30CCF"/>
    <w:rsid w:val="00E311A3"/>
    <w:rsid w:val="00E314EC"/>
    <w:rsid w:val="00E31E00"/>
    <w:rsid w:val="00E3206E"/>
    <w:rsid w:val="00E3299F"/>
    <w:rsid w:val="00E334FE"/>
    <w:rsid w:val="00E33537"/>
    <w:rsid w:val="00E33559"/>
    <w:rsid w:val="00E33959"/>
    <w:rsid w:val="00E33DF1"/>
    <w:rsid w:val="00E34134"/>
    <w:rsid w:val="00E344EA"/>
    <w:rsid w:val="00E34576"/>
    <w:rsid w:val="00E34A61"/>
    <w:rsid w:val="00E34EBD"/>
    <w:rsid w:val="00E34F03"/>
    <w:rsid w:val="00E3572F"/>
    <w:rsid w:val="00E35954"/>
    <w:rsid w:val="00E35C4E"/>
    <w:rsid w:val="00E35CCD"/>
    <w:rsid w:val="00E369CE"/>
    <w:rsid w:val="00E36CC2"/>
    <w:rsid w:val="00E376A2"/>
    <w:rsid w:val="00E377FF"/>
    <w:rsid w:val="00E37B10"/>
    <w:rsid w:val="00E37C01"/>
    <w:rsid w:val="00E4016B"/>
    <w:rsid w:val="00E40561"/>
    <w:rsid w:val="00E40A19"/>
    <w:rsid w:val="00E40C68"/>
    <w:rsid w:val="00E40F3D"/>
    <w:rsid w:val="00E410A3"/>
    <w:rsid w:val="00E4118B"/>
    <w:rsid w:val="00E41C7D"/>
    <w:rsid w:val="00E41CDB"/>
    <w:rsid w:val="00E422E5"/>
    <w:rsid w:val="00E42562"/>
    <w:rsid w:val="00E42763"/>
    <w:rsid w:val="00E42810"/>
    <w:rsid w:val="00E42FFE"/>
    <w:rsid w:val="00E4330B"/>
    <w:rsid w:val="00E43400"/>
    <w:rsid w:val="00E43F08"/>
    <w:rsid w:val="00E4426C"/>
    <w:rsid w:val="00E4488E"/>
    <w:rsid w:val="00E44C42"/>
    <w:rsid w:val="00E453C4"/>
    <w:rsid w:val="00E4588A"/>
    <w:rsid w:val="00E45D28"/>
    <w:rsid w:val="00E45DA3"/>
    <w:rsid w:val="00E45DF9"/>
    <w:rsid w:val="00E45E08"/>
    <w:rsid w:val="00E4669D"/>
    <w:rsid w:val="00E467AC"/>
    <w:rsid w:val="00E475FE"/>
    <w:rsid w:val="00E47A12"/>
    <w:rsid w:val="00E50E42"/>
    <w:rsid w:val="00E51227"/>
    <w:rsid w:val="00E513C1"/>
    <w:rsid w:val="00E5208D"/>
    <w:rsid w:val="00E5252A"/>
    <w:rsid w:val="00E52A48"/>
    <w:rsid w:val="00E52C84"/>
    <w:rsid w:val="00E531F7"/>
    <w:rsid w:val="00E53597"/>
    <w:rsid w:val="00E53744"/>
    <w:rsid w:val="00E53802"/>
    <w:rsid w:val="00E54400"/>
    <w:rsid w:val="00E54826"/>
    <w:rsid w:val="00E5485E"/>
    <w:rsid w:val="00E549B3"/>
    <w:rsid w:val="00E54B74"/>
    <w:rsid w:val="00E54C8E"/>
    <w:rsid w:val="00E556FA"/>
    <w:rsid w:val="00E558A6"/>
    <w:rsid w:val="00E55CA8"/>
    <w:rsid w:val="00E5605B"/>
    <w:rsid w:val="00E566E0"/>
    <w:rsid w:val="00E56ABC"/>
    <w:rsid w:val="00E57972"/>
    <w:rsid w:val="00E57E82"/>
    <w:rsid w:val="00E57FF9"/>
    <w:rsid w:val="00E60393"/>
    <w:rsid w:val="00E6084D"/>
    <w:rsid w:val="00E60EFD"/>
    <w:rsid w:val="00E614E8"/>
    <w:rsid w:val="00E6238F"/>
    <w:rsid w:val="00E62C5A"/>
    <w:rsid w:val="00E63349"/>
    <w:rsid w:val="00E634B4"/>
    <w:rsid w:val="00E63A58"/>
    <w:rsid w:val="00E63A7C"/>
    <w:rsid w:val="00E64004"/>
    <w:rsid w:val="00E642AF"/>
    <w:rsid w:val="00E64313"/>
    <w:rsid w:val="00E6488A"/>
    <w:rsid w:val="00E6496D"/>
    <w:rsid w:val="00E64B9E"/>
    <w:rsid w:val="00E650B7"/>
    <w:rsid w:val="00E65515"/>
    <w:rsid w:val="00E65C6F"/>
    <w:rsid w:val="00E66E37"/>
    <w:rsid w:val="00E70298"/>
    <w:rsid w:val="00E7036B"/>
    <w:rsid w:val="00E7081A"/>
    <w:rsid w:val="00E70E1D"/>
    <w:rsid w:val="00E7118F"/>
    <w:rsid w:val="00E718B4"/>
    <w:rsid w:val="00E71CEE"/>
    <w:rsid w:val="00E73C99"/>
    <w:rsid w:val="00E741F8"/>
    <w:rsid w:val="00E742BF"/>
    <w:rsid w:val="00E742CB"/>
    <w:rsid w:val="00E747B6"/>
    <w:rsid w:val="00E74961"/>
    <w:rsid w:val="00E749C5"/>
    <w:rsid w:val="00E74A5C"/>
    <w:rsid w:val="00E74DD1"/>
    <w:rsid w:val="00E754A0"/>
    <w:rsid w:val="00E756C4"/>
    <w:rsid w:val="00E75B9F"/>
    <w:rsid w:val="00E75D91"/>
    <w:rsid w:val="00E765DF"/>
    <w:rsid w:val="00E7713C"/>
    <w:rsid w:val="00E7798F"/>
    <w:rsid w:val="00E77B61"/>
    <w:rsid w:val="00E802B9"/>
    <w:rsid w:val="00E8163A"/>
    <w:rsid w:val="00E817FF"/>
    <w:rsid w:val="00E81DBB"/>
    <w:rsid w:val="00E82665"/>
    <w:rsid w:val="00E829A4"/>
    <w:rsid w:val="00E831AD"/>
    <w:rsid w:val="00E8335D"/>
    <w:rsid w:val="00E84FA9"/>
    <w:rsid w:val="00E8518A"/>
    <w:rsid w:val="00E85A5C"/>
    <w:rsid w:val="00E85D54"/>
    <w:rsid w:val="00E86829"/>
    <w:rsid w:val="00E871D9"/>
    <w:rsid w:val="00E90120"/>
    <w:rsid w:val="00E90230"/>
    <w:rsid w:val="00E90D6D"/>
    <w:rsid w:val="00E91D95"/>
    <w:rsid w:val="00E922A0"/>
    <w:rsid w:val="00E95A94"/>
    <w:rsid w:val="00E95D49"/>
    <w:rsid w:val="00E95F84"/>
    <w:rsid w:val="00E9694D"/>
    <w:rsid w:val="00E96BFB"/>
    <w:rsid w:val="00E977E6"/>
    <w:rsid w:val="00E97C8A"/>
    <w:rsid w:val="00EA05EF"/>
    <w:rsid w:val="00EA05F6"/>
    <w:rsid w:val="00EA07DE"/>
    <w:rsid w:val="00EA0828"/>
    <w:rsid w:val="00EA0A06"/>
    <w:rsid w:val="00EA0F36"/>
    <w:rsid w:val="00EA1F88"/>
    <w:rsid w:val="00EA237E"/>
    <w:rsid w:val="00EA23CC"/>
    <w:rsid w:val="00EA2B72"/>
    <w:rsid w:val="00EA2E05"/>
    <w:rsid w:val="00EA39C6"/>
    <w:rsid w:val="00EA3D46"/>
    <w:rsid w:val="00EA3F80"/>
    <w:rsid w:val="00EA430D"/>
    <w:rsid w:val="00EA45EE"/>
    <w:rsid w:val="00EA4BE6"/>
    <w:rsid w:val="00EA5251"/>
    <w:rsid w:val="00EA5A04"/>
    <w:rsid w:val="00EA5FEC"/>
    <w:rsid w:val="00EA64E9"/>
    <w:rsid w:val="00EA65BF"/>
    <w:rsid w:val="00EA6D84"/>
    <w:rsid w:val="00EA6FF1"/>
    <w:rsid w:val="00EA75F9"/>
    <w:rsid w:val="00EA7FA4"/>
    <w:rsid w:val="00EB001D"/>
    <w:rsid w:val="00EB08CF"/>
    <w:rsid w:val="00EB0E84"/>
    <w:rsid w:val="00EB17C2"/>
    <w:rsid w:val="00EB19EF"/>
    <w:rsid w:val="00EB1DB6"/>
    <w:rsid w:val="00EB2267"/>
    <w:rsid w:val="00EB258F"/>
    <w:rsid w:val="00EB2B08"/>
    <w:rsid w:val="00EB2CAB"/>
    <w:rsid w:val="00EB2CAC"/>
    <w:rsid w:val="00EB37E0"/>
    <w:rsid w:val="00EB40A4"/>
    <w:rsid w:val="00EB44F1"/>
    <w:rsid w:val="00EB48E4"/>
    <w:rsid w:val="00EB49A8"/>
    <w:rsid w:val="00EB4A6C"/>
    <w:rsid w:val="00EB4B82"/>
    <w:rsid w:val="00EB5C81"/>
    <w:rsid w:val="00EB5EDE"/>
    <w:rsid w:val="00EB65F8"/>
    <w:rsid w:val="00EB6736"/>
    <w:rsid w:val="00EB7DD9"/>
    <w:rsid w:val="00EC01EC"/>
    <w:rsid w:val="00EC05C1"/>
    <w:rsid w:val="00EC0D75"/>
    <w:rsid w:val="00EC0FA4"/>
    <w:rsid w:val="00EC16A7"/>
    <w:rsid w:val="00EC1D48"/>
    <w:rsid w:val="00EC203C"/>
    <w:rsid w:val="00EC2441"/>
    <w:rsid w:val="00EC2D09"/>
    <w:rsid w:val="00EC3226"/>
    <w:rsid w:val="00EC32A7"/>
    <w:rsid w:val="00EC346D"/>
    <w:rsid w:val="00EC35FE"/>
    <w:rsid w:val="00EC3CDB"/>
    <w:rsid w:val="00EC3F51"/>
    <w:rsid w:val="00EC4683"/>
    <w:rsid w:val="00EC4810"/>
    <w:rsid w:val="00EC5614"/>
    <w:rsid w:val="00EC5EC8"/>
    <w:rsid w:val="00EC60B9"/>
    <w:rsid w:val="00EC6622"/>
    <w:rsid w:val="00EC666E"/>
    <w:rsid w:val="00EC681E"/>
    <w:rsid w:val="00EC68EF"/>
    <w:rsid w:val="00EC6C5D"/>
    <w:rsid w:val="00EC7092"/>
    <w:rsid w:val="00EC78D6"/>
    <w:rsid w:val="00EC7BBB"/>
    <w:rsid w:val="00EC7F6A"/>
    <w:rsid w:val="00ED0316"/>
    <w:rsid w:val="00ED11F0"/>
    <w:rsid w:val="00ED16C1"/>
    <w:rsid w:val="00ED1732"/>
    <w:rsid w:val="00ED1FF4"/>
    <w:rsid w:val="00ED275A"/>
    <w:rsid w:val="00ED2971"/>
    <w:rsid w:val="00ED3751"/>
    <w:rsid w:val="00ED3845"/>
    <w:rsid w:val="00ED3B1D"/>
    <w:rsid w:val="00ED3D92"/>
    <w:rsid w:val="00ED4CCE"/>
    <w:rsid w:val="00ED4FD0"/>
    <w:rsid w:val="00ED580E"/>
    <w:rsid w:val="00ED5AAA"/>
    <w:rsid w:val="00ED620B"/>
    <w:rsid w:val="00ED6CBF"/>
    <w:rsid w:val="00ED6EC6"/>
    <w:rsid w:val="00EE0185"/>
    <w:rsid w:val="00EE0362"/>
    <w:rsid w:val="00EE0FA7"/>
    <w:rsid w:val="00EE0FF0"/>
    <w:rsid w:val="00EE103A"/>
    <w:rsid w:val="00EE1E1A"/>
    <w:rsid w:val="00EE266F"/>
    <w:rsid w:val="00EE2DD5"/>
    <w:rsid w:val="00EE2E32"/>
    <w:rsid w:val="00EE31CA"/>
    <w:rsid w:val="00EE357C"/>
    <w:rsid w:val="00EE3B13"/>
    <w:rsid w:val="00EE3D34"/>
    <w:rsid w:val="00EE4A95"/>
    <w:rsid w:val="00EE4BD7"/>
    <w:rsid w:val="00EE4E92"/>
    <w:rsid w:val="00EE5049"/>
    <w:rsid w:val="00EE50F3"/>
    <w:rsid w:val="00EE555B"/>
    <w:rsid w:val="00EE5DAF"/>
    <w:rsid w:val="00EE6353"/>
    <w:rsid w:val="00EE6358"/>
    <w:rsid w:val="00EE68FF"/>
    <w:rsid w:val="00EE6969"/>
    <w:rsid w:val="00EE6A25"/>
    <w:rsid w:val="00EE6EB6"/>
    <w:rsid w:val="00EE72B8"/>
    <w:rsid w:val="00EF0038"/>
    <w:rsid w:val="00EF0C22"/>
    <w:rsid w:val="00EF0DDF"/>
    <w:rsid w:val="00EF1064"/>
    <w:rsid w:val="00EF109E"/>
    <w:rsid w:val="00EF1516"/>
    <w:rsid w:val="00EF1562"/>
    <w:rsid w:val="00EF1803"/>
    <w:rsid w:val="00EF1DE9"/>
    <w:rsid w:val="00EF20A6"/>
    <w:rsid w:val="00EF2332"/>
    <w:rsid w:val="00EF236B"/>
    <w:rsid w:val="00EF24F8"/>
    <w:rsid w:val="00EF27CC"/>
    <w:rsid w:val="00EF33D8"/>
    <w:rsid w:val="00EF38CE"/>
    <w:rsid w:val="00EF391F"/>
    <w:rsid w:val="00EF3A0E"/>
    <w:rsid w:val="00EF3D39"/>
    <w:rsid w:val="00EF3DDD"/>
    <w:rsid w:val="00EF3ED6"/>
    <w:rsid w:val="00EF4146"/>
    <w:rsid w:val="00EF424F"/>
    <w:rsid w:val="00EF45BC"/>
    <w:rsid w:val="00EF487E"/>
    <w:rsid w:val="00EF48BF"/>
    <w:rsid w:val="00EF561B"/>
    <w:rsid w:val="00EF5A42"/>
    <w:rsid w:val="00EF5EB2"/>
    <w:rsid w:val="00EF5ECA"/>
    <w:rsid w:val="00EF6688"/>
    <w:rsid w:val="00EF6BBF"/>
    <w:rsid w:val="00EF6C49"/>
    <w:rsid w:val="00EF6DDA"/>
    <w:rsid w:val="00EF6FCA"/>
    <w:rsid w:val="00EF70B4"/>
    <w:rsid w:val="00EF70C6"/>
    <w:rsid w:val="00EF71F9"/>
    <w:rsid w:val="00EF7204"/>
    <w:rsid w:val="00EF7F76"/>
    <w:rsid w:val="00EF7FED"/>
    <w:rsid w:val="00F008F4"/>
    <w:rsid w:val="00F00B36"/>
    <w:rsid w:val="00F00C72"/>
    <w:rsid w:val="00F00E22"/>
    <w:rsid w:val="00F01099"/>
    <w:rsid w:val="00F01988"/>
    <w:rsid w:val="00F0203F"/>
    <w:rsid w:val="00F02275"/>
    <w:rsid w:val="00F02293"/>
    <w:rsid w:val="00F02562"/>
    <w:rsid w:val="00F02770"/>
    <w:rsid w:val="00F02DAD"/>
    <w:rsid w:val="00F032C8"/>
    <w:rsid w:val="00F03D8E"/>
    <w:rsid w:val="00F03F33"/>
    <w:rsid w:val="00F0468B"/>
    <w:rsid w:val="00F04943"/>
    <w:rsid w:val="00F04ACD"/>
    <w:rsid w:val="00F0501A"/>
    <w:rsid w:val="00F065C6"/>
    <w:rsid w:val="00F06659"/>
    <w:rsid w:val="00F06682"/>
    <w:rsid w:val="00F0673D"/>
    <w:rsid w:val="00F0674E"/>
    <w:rsid w:val="00F068EA"/>
    <w:rsid w:val="00F079C1"/>
    <w:rsid w:val="00F100DC"/>
    <w:rsid w:val="00F108D6"/>
    <w:rsid w:val="00F1101A"/>
    <w:rsid w:val="00F110C1"/>
    <w:rsid w:val="00F11518"/>
    <w:rsid w:val="00F11A1E"/>
    <w:rsid w:val="00F11D88"/>
    <w:rsid w:val="00F11DB9"/>
    <w:rsid w:val="00F12386"/>
    <w:rsid w:val="00F1239D"/>
    <w:rsid w:val="00F12F6C"/>
    <w:rsid w:val="00F132FB"/>
    <w:rsid w:val="00F135EB"/>
    <w:rsid w:val="00F13B89"/>
    <w:rsid w:val="00F13F84"/>
    <w:rsid w:val="00F14872"/>
    <w:rsid w:val="00F15034"/>
    <w:rsid w:val="00F15BFB"/>
    <w:rsid w:val="00F161DD"/>
    <w:rsid w:val="00F162AF"/>
    <w:rsid w:val="00F16AB5"/>
    <w:rsid w:val="00F16D07"/>
    <w:rsid w:val="00F16E76"/>
    <w:rsid w:val="00F170E1"/>
    <w:rsid w:val="00F1754A"/>
    <w:rsid w:val="00F17645"/>
    <w:rsid w:val="00F1770E"/>
    <w:rsid w:val="00F177BF"/>
    <w:rsid w:val="00F17926"/>
    <w:rsid w:val="00F17B38"/>
    <w:rsid w:val="00F17E43"/>
    <w:rsid w:val="00F203C7"/>
    <w:rsid w:val="00F20E91"/>
    <w:rsid w:val="00F214B5"/>
    <w:rsid w:val="00F22253"/>
    <w:rsid w:val="00F22C57"/>
    <w:rsid w:val="00F23180"/>
    <w:rsid w:val="00F2321F"/>
    <w:rsid w:val="00F2359C"/>
    <w:rsid w:val="00F2365C"/>
    <w:rsid w:val="00F23742"/>
    <w:rsid w:val="00F23C0C"/>
    <w:rsid w:val="00F24573"/>
    <w:rsid w:val="00F24E04"/>
    <w:rsid w:val="00F253E2"/>
    <w:rsid w:val="00F257F1"/>
    <w:rsid w:val="00F25993"/>
    <w:rsid w:val="00F25A62"/>
    <w:rsid w:val="00F268F2"/>
    <w:rsid w:val="00F2691D"/>
    <w:rsid w:val="00F2701D"/>
    <w:rsid w:val="00F272F0"/>
    <w:rsid w:val="00F27688"/>
    <w:rsid w:val="00F27B86"/>
    <w:rsid w:val="00F306B3"/>
    <w:rsid w:val="00F307EF"/>
    <w:rsid w:val="00F30D33"/>
    <w:rsid w:val="00F31076"/>
    <w:rsid w:val="00F311D3"/>
    <w:rsid w:val="00F31433"/>
    <w:rsid w:val="00F31DC3"/>
    <w:rsid w:val="00F31EE1"/>
    <w:rsid w:val="00F31F05"/>
    <w:rsid w:val="00F3244D"/>
    <w:rsid w:val="00F32BC6"/>
    <w:rsid w:val="00F334AF"/>
    <w:rsid w:val="00F33605"/>
    <w:rsid w:val="00F33A6C"/>
    <w:rsid w:val="00F33AFD"/>
    <w:rsid w:val="00F3437B"/>
    <w:rsid w:val="00F3439C"/>
    <w:rsid w:val="00F34848"/>
    <w:rsid w:val="00F34BAE"/>
    <w:rsid w:val="00F34FF3"/>
    <w:rsid w:val="00F3561F"/>
    <w:rsid w:val="00F358AB"/>
    <w:rsid w:val="00F359E1"/>
    <w:rsid w:val="00F35EE7"/>
    <w:rsid w:val="00F36270"/>
    <w:rsid w:val="00F368E1"/>
    <w:rsid w:val="00F3692F"/>
    <w:rsid w:val="00F36A58"/>
    <w:rsid w:val="00F36B09"/>
    <w:rsid w:val="00F36D53"/>
    <w:rsid w:val="00F37C11"/>
    <w:rsid w:val="00F37CA5"/>
    <w:rsid w:val="00F40C3A"/>
    <w:rsid w:val="00F424A0"/>
    <w:rsid w:val="00F425DA"/>
    <w:rsid w:val="00F4269F"/>
    <w:rsid w:val="00F42744"/>
    <w:rsid w:val="00F42757"/>
    <w:rsid w:val="00F4283B"/>
    <w:rsid w:val="00F429B2"/>
    <w:rsid w:val="00F42AA1"/>
    <w:rsid w:val="00F436AA"/>
    <w:rsid w:val="00F4398F"/>
    <w:rsid w:val="00F43DEE"/>
    <w:rsid w:val="00F43F68"/>
    <w:rsid w:val="00F4412C"/>
    <w:rsid w:val="00F4459F"/>
    <w:rsid w:val="00F44A8E"/>
    <w:rsid w:val="00F44D66"/>
    <w:rsid w:val="00F452C6"/>
    <w:rsid w:val="00F455E0"/>
    <w:rsid w:val="00F45695"/>
    <w:rsid w:val="00F459DB"/>
    <w:rsid w:val="00F45EA1"/>
    <w:rsid w:val="00F45FEF"/>
    <w:rsid w:val="00F46466"/>
    <w:rsid w:val="00F46916"/>
    <w:rsid w:val="00F46AF9"/>
    <w:rsid w:val="00F46C5E"/>
    <w:rsid w:val="00F46FCD"/>
    <w:rsid w:val="00F475AB"/>
    <w:rsid w:val="00F47876"/>
    <w:rsid w:val="00F47974"/>
    <w:rsid w:val="00F47C39"/>
    <w:rsid w:val="00F50207"/>
    <w:rsid w:val="00F50A43"/>
    <w:rsid w:val="00F50ADA"/>
    <w:rsid w:val="00F516BE"/>
    <w:rsid w:val="00F52741"/>
    <w:rsid w:val="00F52FD6"/>
    <w:rsid w:val="00F5379A"/>
    <w:rsid w:val="00F53D6C"/>
    <w:rsid w:val="00F5427E"/>
    <w:rsid w:val="00F54529"/>
    <w:rsid w:val="00F54F68"/>
    <w:rsid w:val="00F5526B"/>
    <w:rsid w:val="00F555B4"/>
    <w:rsid w:val="00F5562D"/>
    <w:rsid w:val="00F56260"/>
    <w:rsid w:val="00F56956"/>
    <w:rsid w:val="00F56C30"/>
    <w:rsid w:val="00F573D3"/>
    <w:rsid w:val="00F57786"/>
    <w:rsid w:val="00F579F7"/>
    <w:rsid w:val="00F60109"/>
    <w:rsid w:val="00F603F2"/>
    <w:rsid w:val="00F611DF"/>
    <w:rsid w:val="00F615A7"/>
    <w:rsid w:val="00F6262C"/>
    <w:rsid w:val="00F62BEA"/>
    <w:rsid w:val="00F62DE1"/>
    <w:rsid w:val="00F6416A"/>
    <w:rsid w:val="00F64411"/>
    <w:rsid w:val="00F644E5"/>
    <w:rsid w:val="00F64D13"/>
    <w:rsid w:val="00F6516E"/>
    <w:rsid w:val="00F651E1"/>
    <w:rsid w:val="00F6632E"/>
    <w:rsid w:val="00F6695F"/>
    <w:rsid w:val="00F669DE"/>
    <w:rsid w:val="00F672AE"/>
    <w:rsid w:val="00F672BD"/>
    <w:rsid w:val="00F67A4E"/>
    <w:rsid w:val="00F67C92"/>
    <w:rsid w:val="00F710A0"/>
    <w:rsid w:val="00F71345"/>
    <w:rsid w:val="00F71644"/>
    <w:rsid w:val="00F717A5"/>
    <w:rsid w:val="00F7180F"/>
    <w:rsid w:val="00F71B1A"/>
    <w:rsid w:val="00F71D23"/>
    <w:rsid w:val="00F7253E"/>
    <w:rsid w:val="00F729F1"/>
    <w:rsid w:val="00F73020"/>
    <w:rsid w:val="00F730BB"/>
    <w:rsid w:val="00F74300"/>
    <w:rsid w:val="00F7511F"/>
    <w:rsid w:val="00F75775"/>
    <w:rsid w:val="00F75CDA"/>
    <w:rsid w:val="00F76522"/>
    <w:rsid w:val="00F765BB"/>
    <w:rsid w:val="00F777CE"/>
    <w:rsid w:val="00F7786A"/>
    <w:rsid w:val="00F7799E"/>
    <w:rsid w:val="00F8029C"/>
    <w:rsid w:val="00F806F0"/>
    <w:rsid w:val="00F807A3"/>
    <w:rsid w:val="00F809D6"/>
    <w:rsid w:val="00F8120B"/>
    <w:rsid w:val="00F8174B"/>
    <w:rsid w:val="00F817CB"/>
    <w:rsid w:val="00F81B2E"/>
    <w:rsid w:val="00F832A4"/>
    <w:rsid w:val="00F836CF"/>
    <w:rsid w:val="00F8422D"/>
    <w:rsid w:val="00F8432B"/>
    <w:rsid w:val="00F84F62"/>
    <w:rsid w:val="00F8613C"/>
    <w:rsid w:val="00F86A78"/>
    <w:rsid w:val="00F86B41"/>
    <w:rsid w:val="00F86E6D"/>
    <w:rsid w:val="00F86FAF"/>
    <w:rsid w:val="00F87EC1"/>
    <w:rsid w:val="00F9033C"/>
    <w:rsid w:val="00F90924"/>
    <w:rsid w:val="00F909DD"/>
    <w:rsid w:val="00F91092"/>
    <w:rsid w:val="00F91801"/>
    <w:rsid w:val="00F9199F"/>
    <w:rsid w:val="00F928F4"/>
    <w:rsid w:val="00F92A74"/>
    <w:rsid w:val="00F92D11"/>
    <w:rsid w:val="00F92EAC"/>
    <w:rsid w:val="00F93A9C"/>
    <w:rsid w:val="00F93B38"/>
    <w:rsid w:val="00F9424A"/>
    <w:rsid w:val="00F94D45"/>
    <w:rsid w:val="00F95160"/>
    <w:rsid w:val="00F9554B"/>
    <w:rsid w:val="00F95985"/>
    <w:rsid w:val="00F95E69"/>
    <w:rsid w:val="00F96F54"/>
    <w:rsid w:val="00F9721B"/>
    <w:rsid w:val="00F972E1"/>
    <w:rsid w:val="00F973CC"/>
    <w:rsid w:val="00FA063E"/>
    <w:rsid w:val="00FA208E"/>
    <w:rsid w:val="00FA2497"/>
    <w:rsid w:val="00FA259C"/>
    <w:rsid w:val="00FA2F27"/>
    <w:rsid w:val="00FA37F4"/>
    <w:rsid w:val="00FA3C8B"/>
    <w:rsid w:val="00FA3FDB"/>
    <w:rsid w:val="00FA408A"/>
    <w:rsid w:val="00FA4153"/>
    <w:rsid w:val="00FA4767"/>
    <w:rsid w:val="00FA4DC7"/>
    <w:rsid w:val="00FA58C2"/>
    <w:rsid w:val="00FA5C53"/>
    <w:rsid w:val="00FA62EE"/>
    <w:rsid w:val="00FA632A"/>
    <w:rsid w:val="00FA63C1"/>
    <w:rsid w:val="00FA7010"/>
    <w:rsid w:val="00FA762F"/>
    <w:rsid w:val="00FB0250"/>
    <w:rsid w:val="00FB05E5"/>
    <w:rsid w:val="00FB0EC4"/>
    <w:rsid w:val="00FB0FBD"/>
    <w:rsid w:val="00FB116D"/>
    <w:rsid w:val="00FB141F"/>
    <w:rsid w:val="00FB1568"/>
    <w:rsid w:val="00FB1949"/>
    <w:rsid w:val="00FB1AD1"/>
    <w:rsid w:val="00FB1FD9"/>
    <w:rsid w:val="00FB2268"/>
    <w:rsid w:val="00FB2D88"/>
    <w:rsid w:val="00FB358A"/>
    <w:rsid w:val="00FB3596"/>
    <w:rsid w:val="00FB41AC"/>
    <w:rsid w:val="00FB425E"/>
    <w:rsid w:val="00FB4925"/>
    <w:rsid w:val="00FB4D6E"/>
    <w:rsid w:val="00FB621F"/>
    <w:rsid w:val="00FB64A7"/>
    <w:rsid w:val="00FB6642"/>
    <w:rsid w:val="00FB6777"/>
    <w:rsid w:val="00FB69C1"/>
    <w:rsid w:val="00FB69E1"/>
    <w:rsid w:val="00FB6CA5"/>
    <w:rsid w:val="00FB6E57"/>
    <w:rsid w:val="00FB6EDA"/>
    <w:rsid w:val="00FB7400"/>
    <w:rsid w:val="00FB74BC"/>
    <w:rsid w:val="00FB779D"/>
    <w:rsid w:val="00FB7ED5"/>
    <w:rsid w:val="00FB7EEA"/>
    <w:rsid w:val="00FC0008"/>
    <w:rsid w:val="00FC00AD"/>
    <w:rsid w:val="00FC0603"/>
    <w:rsid w:val="00FC0C2A"/>
    <w:rsid w:val="00FC1024"/>
    <w:rsid w:val="00FC135E"/>
    <w:rsid w:val="00FC1460"/>
    <w:rsid w:val="00FC1583"/>
    <w:rsid w:val="00FC1659"/>
    <w:rsid w:val="00FC183E"/>
    <w:rsid w:val="00FC1CB3"/>
    <w:rsid w:val="00FC1F2D"/>
    <w:rsid w:val="00FC2109"/>
    <w:rsid w:val="00FC23FF"/>
    <w:rsid w:val="00FC26BD"/>
    <w:rsid w:val="00FC26D9"/>
    <w:rsid w:val="00FC2C22"/>
    <w:rsid w:val="00FC2D33"/>
    <w:rsid w:val="00FC33CA"/>
    <w:rsid w:val="00FC3637"/>
    <w:rsid w:val="00FC3750"/>
    <w:rsid w:val="00FC3A53"/>
    <w:rsid w:val="00FC3AA6"/>
    <w:rsid w:val="00FC3BA6"/>
    <w:rsid w:val="00FC40AB"/>
    <w:rsid w:val="00FC4448"/>
    <w:rsid w:val="00FC5328"/>
    <w:rsid w:val="00FC5741"/>
    <w:rsid w:val="00FC58A1"/>
    <w:rsid w:val="00FC6444"/>
    <w:rsid w:val="00FC680D"/>
    <w:rsid w:val="00FD11D9"/>
    <w:rsid w:val="00FD14F7"/>
    <w:rsid w:val="00FD29C5"/>
    <w:rsid w:val="00FD3C5A"/>
    <w:rsid w:val="00FD4021"/>
    <w:rsid w:val="00FD425E"/>
    <w:rsid w:val="00FD4963"/>
    <w:rsid w:val="00FD4B33"/>
    <w:rsid w:val="00FD4E51"/>
    <w:rsid w:val="00FD4FF1"/>
    <w:rsid w:val="00FD588B"/>
    <w:rsid w:val="00FD5CB5"/>
    <w:rsid w:val="00FD5E14"/>
    <w:rsid w:val="00FD6056"/>
    <w:rsid w:val="00FD6341"/>
    <w:rsid w:val="00FD6C9A"/>
    <w:rsid w:val="00FD7530"/>
    <w:rsid w:val="00FD796C"/>
    <w:rsid w:val="00FE0012"/>
    <w:rsid w:val="00FE062E"/>
    <w:rsid w:val="00FE1AD3"/>
    <w:rsid w:val="00FE1B2E"/>
    <w:rsid w:val="00FE2A32"/>
    <w:rsid w:val="00FE2BA4"/>
    <w:rsid w:val="00FE2D1C"/>
    <w:rsid w:val="00FE35E5"/>
    <w:rsid w:val="00FE37C2"/>
    <w:rsid w:val="00FE38BC"/>
    <w:rsid w:val="00FE3B3B"/>
    <w:rsid w:val="00FE47D7"/>
    <w:rsid w:val="00FE4D33"/>
    <w:rsid w:val="00FE4E1C"/>
    <w:rsid w:val="00FE5268"/>
    <w:rsid w:val="00FE5378"/>
    <w:rsid w:val="00FE544B"/>
    <w:rsid w:val="00FE5575"/>
    <w:rsid w:val="00FE55C9"/>
    <w:rsid w:val="00FE5F7A"/>
    <w:rsid w:val="00FE5FC0"/>
    <w:rsid w:val="00FE610A"/>
    <w:rsid w:val="00FE63A9"/>
    <w:rsid w:val="00FE6610"/>
    <w:rsid w:val="00FE683F"/>
    <w:rsid w:val="00FE6980"/>
    <w:rsid w:val="00FE6992"/>
    <w:rsid w:val="00FE6C84"/>
    <w:rsid w:val="00FE715C"/>
    <w:rsid w:val="00FE7224"/>
    <w:rsid w:val="00FE7401"/>
    <w:rsid w:val="00FE7673"/>
    <w:rsid w:val="00FE77AB"/>
    <w:rsid w:val="00FE78CE"/>
    <w:rsid w:val="00FF084D"/>
    <w:rsid w:val="00FF098D"/>
    <w:rsid w:val="00FF1054"/>
    <w:rsid w:val="00FF1812"/>
    <w:rsid w:val="00FF1F05"/>
    <w:rsid w:val="00FF2012"/>
    <w:rsid w:val="00FF226E"/>
    <w:rsid w:val="00FF2409"/>
    <w:rsid w:val="00FF2558"/>
    <w:rsid w:val="00FF29C4"/>
    <w:rsid w:val="00FF2A47"/>
    <w:rsid w:val="00FF2AB7"/>
    <w:rsid w:val="00FF2EBB"/>
    <w:rsid w:val="00FF37D8"/>
    <w:rsid w:val="00FF3973"/>
    <w:rsid w:val="00FF411A"/>
    <w:rsid w:val="00FF494F"/>
    <w:rsid w:val="00FF4B53"/>
    <w:rsid w:val="00FF568D"/>
    <w:rsid w:val="00FF5872"/>
    <w:rsid w:val="00FF629C"/>
    <w:rsid w:val="00FF6636"/>
    <w:rsid w:val="00FF66A6"/>
    <w:rsid w:val="00FF6714"/>
    <w:rsid w:val="00FF75F6"/>
    <w:rsid w:val="05CBB24D"/>
    <w:rsid w:val="06D383AE"/>
    <w:rsid w:val="092BF734"/>
    <w:rsid w:val="0B0B5665"/>
    <w:rsid w:val="0F5A78F0"/>
    <w:rsid w:val="14882893"/>
    <w:rsid w:val="148922F6"/>
    <w:rsid w:val="1516D56C"/>
    <w:rsid w:val="1A9D4CF3"/>
    <w:rsid w:val="1BE4F039"/>
    <w:rsid w:val="1BEB5B6D"/>
    <w:rsid w:val="1F79D6E2"/>
    <w:rsid w:val="203D4D50"/>
    <w:rsid w:val="2082116E"/>
    <w:rsid w:val="21BB5B55"/>
    <w:rsid w:val="243A7D20"/>
    <w:rsid w:val="2753E4BA"/>
    <w:rsid w:val="28024DCD"/>
    <w:rsid w:val="28C1061F"/>
    <w:rsid w:val="2FAE210C"/>
    <w:rsid w:val="30D9D113"/>
    <w:rsid w:val="365A6EB4"/>
    <w:rsid w:val="3823C247"/>
    <w:rsid w:val="3839BA59"/>
    <w:rsid w:val="4075F19C"/>
    <w:rsid w:val="447E9634"/>
    <w:rsid w:val="454E4524"/>
    <w:rsid w:val="4601DD6B"/>
    <w:rsid w:val="4706C7C7"/>
    <w:rsid w:val="47C3E6A7"/>
    <w:rsid w:val="4D1DB4B8"/>
    <w:rsid w:val="4E9F108C"/>
    <w:rsid w:val="4EF0C68E"/>
    <w:rsid w:val="50B308AC"/>
    <w:rsid w:val="50F4476D"/>
    <w:rsid w:val="50F740E5"/>
    <w:rsid w:val="5244824A"/>
    <w:rsid w:val="57928707"/>
    <w:rsid w:val="586236E3"/>
    <w:rsid w:val="5D61CBAB"/>
    <w:rsid w:val="5F1A50ED"/>
    <w:rsid w:val="608DBF1B"/>
    <w:rsid w:val="60F6B363"/>
    <w:rsid w:val="61A13DCE"/>
    <w:rsid w:val="64A8BD98"/>
    <w:rsid w:val="65523B27"/>
    <w:rsid w:val="666BE641"/>
    <w:rsid w:val="66B2F44A"/>
    <w:rsid w:val="6734C690"/>
    <w:rsid w:val="6C3BE307"/>
    <w:rsid w:val="6DF20564"/>
    <w:rsid w:val="6E0226D5"/>
    <w:rsid w:val="6FB45073"/>
    <w:rsid w:val="717DB9A7"/>
    <w:rsid w:val="7768FA21"/>
    <w:rsid w:val="798EBC80"/>
    <w:rsid w:val="79B6CDE8"/>
    <w:rsid w:val="7A2E3A84"/>
    <w:rsid w:val="7A5A14E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ersonName"/>
  <w:shapeDefaults>
    <o:shapedefaults v:ext="edit" spidmax="2062"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o:shapelayout v:ext="edit">
      <o:idmap v:ext="edit" data="2"/>
    </o:shapelayout>
  </w:shapeDefaults>
  <w:decimalSymbol w:val=","/>
  <w:listSeparator w:val=";"/>
  <w14:docId w14:val="752FCC03"/>
  <w15:chartTrackingRefBased/>
  <w15:docId w15:val="{00EDEC6B-C96B-4963-A171-96111F26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toc 1" w:uiPriority="39"/>
    <w:lsdException w:name="toc 2" w:uiPriority="39"/>
    <w:lsdException w:name="toc 3" w:uiPriority="39"/>
    <w:lsdException w:name="annotation text" w:uiPriority="99"/>
    <w:lsdException w:name="footer" w:uiPriority="99"/>
    <w:lsdException w:name="index heading"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21F9"/>
    <w:pPr>
      <w:suppressAutoHyphens/>
    </w:pPr>
    <w:rPr>
      <w:lang w:val="es-CR" w:eastAsia="ar-SA"/>
    </w:rPr>
  </w:style>
  <w:style w:type="paragraph" w:styleId="Ttulo1">
    <w:name w:val="heading 1"/>
    <w:basedOn w:val="Normal"/>
    <w:next w:val="Normal"/>
    <w:qFormat/>
    <w:rsid w:val="00986FC9"/>
    <w:pPr>
      <w:keepNext/>
      <w:widowControl w:val="0"/>
      <w:numPr>
        <w:numId w:val="1"/>
      </w:numPr>
      <w:outlineLvl w:val="0"/>
    </w:pPr>
    <w:rPr>
      <w:rFonts w:ascii="Arial" w:hAnsi="Arial" w:cs="Arial"/>
      <w:b/>
      <w:bCs/>
      <w:sz w:val="26"/>
      <w:szCs w:val="26"/>
    </w:rPr>
  </w:style>
  <w:style w:type="paragraph" w:styleId="Ttulo2">
    <w:name w:val="heading 2"/>
    <w:basedOn w:val="Normal"/>
    <w:next w:val="Normal"/>
    <w:link w:val="Ttulo2Car"/>
    <w:qFormat/>
    <w:rsid w:val="00986FC9"/>
    <w:pPr>
      <w:keepNext/>
      <w:widowControl w:val="0"/>
      <w:numPr>
        <w:ilvl w:val="1"/>
        <w:numId w:val="1"/>
      </w:numPr>
      <w:outlineLvl w:val="1"/>
    </w:pPr>
    <w:rPr>
      <w:rFonts w:ascii="Book Antiqua" w:hAnsi="Book Antiqua"/>
      <w:sz w:val="28"/>
      <w:szCs w:val="28"/>
      <w:lang w:val="x-none"/>
    </w:rPr>
  </w:style>
  <w:style w:type="paragraph" w:styleId="Ttulo3">
    <w:name w:val="heading 3"/>
    <w:basedOn w:val="Normal"/>
    <w:next w:val="Normal"/>
    <w:qFormat/>
    <w:rsid w:val="00986FC9"/>
    <w:pPr>
      <w:keepNext/>
      <w:widowControl w:val="0"/>
      <w:numPr>
        <w:ilvl w:val="2"/>
        <w:numId w:val="1"/>
      </w:numPr>
      <w:jc w:val="center"/>
      <w:outlineLvl w:val="2"/>
    </w:pPr>
    <w:rPr>
      <w:rFonts w:ascii="Book Antiqua" w:hAnsi="Book Antiqua" w:cs="Book Antiqua"/>
      <w:b/>
      <w:bCs/>
      <w:sz w:val="24"/>
      <w:szCs w:val="24"/>
      <w:u w:val="single"/>
    </w:rPr>
  </w:style>
  <w:style w:type="paragraph" w:styleId="Ttulo4">
    <w:name w:val="heading 4"/>
    <w:basedOn w:val="Normal"/>
    <w:next w:val="Normal"/>
    <w:qFormat/>
    <w:rsid w:val="00986FC9"/>
    <w:pPr>
      <w:keepNext/>
      <w:widowControl w:val="0"/>
      <w:numPr>
        <w:ilvl w:val="3"/>
        <w:numId w:val="1"/>
      </w:numPr>
      <w:outlineLvl w:val="3"/>
    </w:pPr>
    <w:rPr>
      <w:rFonts w:ascii="Book Antiqua" w:hAnsi="Book Antiqua" w:cs="Book Antiqua"/>
      <w:b/>
      <w:bCs/>
      <w:sz w:val="24"/>
      <w:szCs w:val="24"/>
      <w:lang w:val="es-MX"/>
    </w:rPr>
  </w:style>
  <w:style w:type="paragraph" w:styleId="Ttulo5">
    <w:name w:val="heading 5"/>
    <w:basedOn w:val="Normal"/>
    <w:next w:val="Normal"/>
    <w:qFormat/>
    <w:rsid w:val="00986FC9"/>
    <w:pPr>
      <w:keepNext/>
      <w:numPr>
        <w:ilvl w:val="4"/>
        <w:numId w:val="1"/>
      </w:numPr>
      <w:outlineLvl w:val="4"/>
    </w:pPr>
    <w:rPr>
      <w:rFonts w:ascii="Book Antiqua" w:hAnsi="Book Antiqua" w:cs="Book Antiqua"/>
      <w:sz w:val="24"/>
      <w:szCs w:val="24"/>
    </w:rPr>
  </w:style>
  <w:style w:type="paragraph" w:styleId="Ttulo7">
    <w:name w:val="heading 7"/>
    <w:basedOn w:val="Normal"/>
    <w:next w:val="Normal"/>
    <w:qFormat/>
    <w:rsid w:val="00986FC9"/>
    <w:pPr>
      <w:numPr>
        <w:ilvl w:val="6"/>
        <w:numId w:val="1"/>
      </w:numPr>
      <w:spacing w:before="240" w:after="60"/>
      <w:outlineLvl w:val="6"/>
    </w:pPr>
    <w:rPr>
      <w:sz w:val="24"/>
      <w:szCs w:val="24"/>
    </w:rPr>
  </w:style>
  <w:style w:type="paragraph" w:styleId="Ttulo9">
    <w:name w:val="heading 9"/>
    <w:basedOn w:val="Normal"/>
    <w:next w:val="Normal"/>
    <w:qFormat/>
    <w:rsid w:val="00986FC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427CD7"/>
    <w:rPr>
      <w:rFonts w:ascii="Book Antiqua" w:hAnsi="Book Antiqua"/>
      <w:sz w:val="28"/>
      <w:szCs w:val="28"/>
      <w:lang w:val="x-none" w:eastAsia="ar-SA"/>
    </w:rPr>
  </w:style>
  <w:style w:type="paragraph" w:customStyle="1" w:styleId="Car">
    <w:name w:val="Car"/>
    <w:basedOn w:val="Normal"/>
    <w:semiHidden/>
    <w:rsid w:val="00986FC9"/>
    <w:pPr>
      <w:suppressAutoHyphens w:val="0"/>
      <w:spacing w:after="160" w:line="240" w:lineRule="exact"/>
    </w:pPr>
    <w:rPr>
      <w:rFonts w:ascii="Verdana" w:hAnsi="Verdana"/>
      <w:szCs w:val="21"/>
      <w:lang w:val="en-AU" w:eastAsia="en-US"/>
    </w:rPr>
  </w:style>
  <w:style w:type="character" w:customStyle="1" w:styleId="WW8Num2z0">
    <w:name w:val="WW8Num2z0"/>
    <w:rsid w:val="00986FC9"/>
    <w:rPr>
      <w:rFonts w:ascii="Symbol" w:hAnsi="Symbol" w:cs="Symbol"/>
    </w:rPr>
  </w:style>
  <w:style w:type="character" w:customStyle="1" w:styleId="WW8Num3z0">
    <w:name w:val="WW8Num3z0"/>
    <w:rsid w:val="00986FC9"/>
    <w:rPr>
      <w:rFonts w:ascii="Wingdings" w:hAnsi="Wingdings" w:cs="Wingdings"/>
    </w:rPr>
  </w:style>
  <w:style w:type="character" w:customStyle="1" w:styleId="WW8Num4z0">
    <w:name w:val="WW8Num4z0"/>
    <w:rsid w:val="00986FC9"/>
    <w:rPr>
      <w:rFonts w:ascii="Symbol" w:hAnsi="Symbol" w:cs="Symbol"/>
    </w:rPr>
  </w:style>
  <w:style w:type="character" w:customStyle="1" w:styleId="WW8Num5z0">
    <w:name w:val="WW8Num5z0"/>
    <w:rsid w:val="00986FC9"/>
    <w:rPr>
      <w:rFonts w:ascii="Symbol" w:hAnsi="Symbol" w:cs="Symbol"/>
    </w:rPr>
  </w:style>
  <w:style w:type="character" w:customStyle="1" w:styleId="WW8Num7z0">
    <w:name w:val="WW8Num7z0"/>
    <w:rsid w:val="00986FC9"/>
    <w:rPr>
      <w:rFonts w:ascii="Wingdings" w:hAnsi="Wingdings" w:cs="Wingdings"/>
    </w:rPr>
  </w:style>
  <w:style w:type="character" w:customStyle="1" w:styleId="WW8Num8z0">
    <w:name w:val="WW8Num8z0"/>
    <w:rsid w:val="00986FC9"/>
    <w:rPr>
      <w:rFonts w:ascii="Wingdings" w:hAnsi="Wingdings" w:cs="Wingdings"/>
    </w:rPr>
  </w:style>
  <w:style w:type="character" w:customStyle="1" w:styleId="WW8Num9z0">
    <w:name w:val="WW8Num9z0"/>
    <w:rsid w:val="00986FC9"/>
    <w:rPr>
      <w:rFonts w:ascii="Symbol" w:hAnsi="Symbol" w:cs="Symbol"/>
    </w:rPr>
  </w:style>
  <w:style w:type="character" w:customStyle="1" w:styleId="WW8Num10z0">
    <w:name w:val="WW8Num10z0"/>
    <w:rsid w:val="00986FC9"/>
    <w:rPr>
      <w:rFonts w:ascii="Wingdings" w:hAnsi="Wingdings" w:cs="Wingdings"/>
    </w:rPr>
  </w:style>
  <w:style w:type="character" w:customStyle="1" w:styleId="WW8Num11z0">
    <w:name w:val="WW8Num11z0"/>
    <w:rsid w:val="00986FC9"/>
    <w:rPr>
      <w:rFonts w:ascii="Wingdings" w:hAnsi="Wingdings" w:cs="Wingdings"/>
    </w:rPr>
  </w:style>
  <w:style w:type="character" w:customStyle="1" w:styleId="WW8Num12z0">
    <w:name w:val="WW8Num12z0"/>
    <w:rsid w:val="00986FC9"/>
    <w:rPr>
      <w:rFonts w:ascii="Symbol" w:hAnsi="Symbol" w:cs="Symbol"/>
    </w:rPr>
  </w:style>
  <w:style w:type="character" w:customStyle="1" w:styleId="WW8Num13z0">
    <w:name w:val="WW8Num13z0"/>
    <w:rsid w:val="00986FC9"/>
    <w:rPr>
      <w:rFonts w:ascii="Symbol" w:hAnsi="Symbol" w:cs="Symbol"/>
    </w:rPr>
  </w:style>
  <w:style w:type="character" w:customStyle="1" w:styleId="WW8Num14z0">
    <w:name w:val="WW8Num14z0"/>
    <w:rsid w:val="00986FC9"/>
    <w:rPr>
      <w:rFonts w:ascii="Symbol" w:hAnsi="Symbol" w:cs="Symbol"/>
    </w:rPr>
  </w:style>
  <w:style w:type="character" w:customStyle="1" w:styleId="WW8Num15z0">
    <w:name w:val="WW8Num15z0"/>
    <w:rsid w:val="00986FC9"/>
    <w:rPr>
      <w:rFonts w:ascii="Wingdings" w:hAnsi="Wingdings" w:cs="Wingdings"/>
    </w:rPr>
  </w:style>
  <w:style w:type="character" w:customStyle="1" w:styleId="WW8Num16z0">
    <w:name w:val="WW8Num16z0"/>
    <w:rsid w:val="00986FC9"/>
    <w:rPr>
      <w:rFonts w:ascii="Symbol" w:hAnsi="Symbol" w:cs="Symbol"/>
    </w:rPr>
  </w:style>
  <w:style w:type="character" w:customStyle="1" w:styleId="WW8Num16z1">
    <w:name w:val="WW8Num16z1"/>
    <w:rsid w:val="00986FC9"/>
    <w:rPr>
      <w:rFonts w:ascii="Courier New" w:hAnsi="Courier New" w:cs="Courier New"/>
    </w:rPr>
  </w:style>
  <w:style w:type="character" w:customStyle="1" w:styleId="WW8Num16z2">
    <w:name w:val="WW8Num16z2"/>
    <w:rsid w:val="00986FC9"/>
    <w:rPr>
      <w:rFonts w:ascii="Wingdings" w:hAnsi="Wingdings" w:cs="Wingdings"/>
    </w:rPr>
  </w:style>
  <w:style w:type="character" w:customStyle="1" w:styleId="Absatz-Standardschriftart">
    <w:name w:val="Absatz-Standardschriftart"/>
    <w:rsid w:val="00986FC9"/>
  </w:style>
  <w:style w:type="character" w:customStyle="1" w:styleId="WW-Absatz-Standardschriftart">
    <w:name w:val="WW-Absatz-Standardschriftart"/>
    <w:rsid w:val="00986FC9"/>
  </w:style>
  <w:style w:type="character" w:customStyle="1" w:styleId="WW-Absatz-Standardschriftart1">
    <w:name w:val="WW-Absatz-Standardschriftart1"/>
    <w:rsid w:val="00986FC9"/>
  </w:style>
  <w:style w:type="character" w:customStyle="1" w:styleId="WW-Absatz-Standardschriftart11">
    <w:name w:val="WW-Absatz-Standardschriftart11"/>
    <w:rsid w:val="00986FC9"/>
  </w:style>
  <w:style w:type="character" w:customStyle="1" w:styleId="WW8Num1z0">
    <w:name w:val="WW8Num1z0"/>
    <w:rsid w:val="00986FC9"/>
    <w:rPr>
      <w:rFonts w:ascii="Times New Roman" w:hAnsi="Times New Roman" w:cs="Times New Roman"/>
      <w:b w:val="0"/>
      <w:bCs w:val="0"/>
      <w:strike w:val="0"/>
      <w:dstrike w:val="0"/>
      <w:color w:val="auto"/>
      <w:sz w:val="24"/>
      <w:szCs w:val="24"/>
    </w:rPr>
  </w:style>
  <w:style w:type="character" w:customStyle="1" w:styleId="WW8Num1z1">
    <w:name w:val="WW8Num1z1"/>
    <w:rsid w:val="00986FC9"/>
    <w:rPr>
      <w:rFonts w:ascii="Wingdings" w:hAnsi="Wingdings" w:cs="Wingdings"/>
    </w:rPr>
  </w:style>
  <w:style w:type="character" w:customStyle="1" w:styleId="WW8Num1z2">
    <w:name w:val="WW8Num1z2"/>
    <w:rsid w:val="00986FC9"/>
    <w:rPr>
      <w:rFonts w:ascii="Times New Roman" w:hAnsi="Times New Roman" w:cs="Times New Roman"/>
    </w:rPr>
  </w:style>
  <w:style w:type="character" w:customStyle="1" w:styleId="WW8Num2z1">
    <w:name w:val="WW8Num2z1"/>
    <w:rsid w:val="00986FC9"/>
    <w:rPr>
      <w:rFonts w:ascii="Courier New" w:hAnsi="Courier New" w:cs="Courier New"/>
    </w:rPr>
  </w:style>
  <w:style w:type="character" w:customStyle="1" w:styleId="WW8Num2z2">
    <w:name w:val="WW8Num2z2"/>
    <w:rsid w:val="00986FC9"/>
    <w:rPr>
      <w:rFonts w:ascii="Wingdings" w:hAnsi="Wingdings" w:cs="Wingdings"/>
    </w:rPr>
  </w:style>
  <w:style w:type="character" w:customStyle="1" w:styleId="WW8Num3z1">
    <w:name w:val="WW8Num3z1"/>
    <w:rsid w:val="00986FC9"/>
    <w:rPr>
      <w:rFonts w:ascii="Courier New" w:hAnsi="Courier New" w:cs="Courier New"/>
    </w:rPr>
  </w:style>
  <w:style w:type="character" w:customStyle="1" w:styleId="WW8Num3z3">
    <w:name w:val="WW8Num3z3"/>
    <w:rsid w:val="00986FC9"/>
    <w:rPr>
      <w:rFonts w:ascii="Symbol" w:hAnsi="Symbol" w:cs="Symbol"/>
    </w:rPr>
  </w:style>
  <w:style w:type="character" w:customStyle="1" w:styleId="WW8Num4z1">
    <w:name w:val="WW8Num4z1"/>
    <w:rsid w:val="00986FC9"/>
    <w:rPr>
      <w:rFonts w:ascii="Courier New" w:hAnsi="Courier New" w:cs="Courier New"/>
    </w:rPr>
  </w:style>
  <w:style w:type="character" w:customStyle="1" w:styleId="WW8Num4z2">
    <w:name w:val="WW8Num4z2"/>
    <w:rsid w:val="00986FC9"/>
    <w:rPr>
      <w:rFonts w:ascii="Wingdings" w:hAnsi="Wingdings" w:cs="Wingdings"/>
    </w:rPr>
  </w:style>
  <w:style w:type="character" w:customStyle="1" w:styleId="WW8Num6z0">
    <w:name w:val="WW8Num6z0"/>
    <w:rsid w:val="00986FC9"/>
    <w:rPr>
      <w:rFonts w:ascii="Times New Roman" w:hAnsi="Times New Roman" w:cs="Times New Roman"/>
    </w:rPr>
  </w:style>
  <w:style w:type="character" w:customStyle="1" w:styleId="WW8Num7z1">
    <w:name w:val="WW8Num7z1"/>
    <w:rsid w:val="00986FC9"/>
    <w:rPr>
      <w:rFonts w:ascii="Courier New" w:hAnsi="Courier New" w:cs="Courier New"/>
    </w:rPr>
  </w:style>
  <w:style w:type="character" w:customStyle="1" w:styleId="WW8Num7z3">
    <w:name w:val="WW8Num7z3"/>
    <w:rsid w:val="00986FC9"/>
    <w:rPr>
      <w:rFonts w:ascii="Symbol" w:hAnsi="Symbol" w:cs="Symbol"/>
    </w:rPr>
  </w:style>
  <w:style w:type="character" w:customStyle="1" w:styleId="WW8Num8z1">
    <w:name w:val="WW8Num8z1"/>
    <w:rsid w:val="00986FC9"/>
    <w:rPr>
      <w:rFonts w:ascii="Courier New" w:hAnsi="Courier New" w:cs="Courier New"/>
    </w:rPr>
  </w:style>
  <w:style w:type="character" w:customStyle="1" w:styleId="WW8Num8z3">
    <w:name w:val="WW8Num8z3"/>
    <w:rsid w:val="00986FC9"/>
    <w:rPr>
      <w:rFonts w:ascii="Symbol" w:hAnsi="Symbol" w:cs="Symbol"/>
    </w:rPr>
  </w:style>
  <w:style w:type="character" w:customStyle="1" w:styleId="WW8Num9z1">
    <w:name w:val="WW8Num9z1"/>
    <w:rsid w:val="00986FC9"/>
    <w:rPr>
      <w:rFonts w:ascii="Courier New" w:hAnsi="Courier New" w:cs="Courier New"/>
    </w:rPr>
  </w:style>
  <w:style w:type="character" w:customStyle="1" w:styleId="WW8Num9z2">
    <w:name w:val="WW8Num9z2"/>
    <w:rsid w:val="00986FC9"/>
    <w:rPr>
      <w:rFonts w:ascii="Wingdings" w:hAnsi="Wingdings" w:cs="Wingdings"/>
    </w:rPr>
  </w:style>
  <w:style w:type="character" w:customStyle="1" w:styleId="WW8Num10z1">
    <w:name w:val="WW8Num10z1"/>
    <w:rsid w:val="00986FC9"/>
    <w:rPr>
      <w:rFonts w:ascii="Courier New" w:hAnsi="Courier New" w:cs="Courier New"/>
    </w:rPr>
  </w:style>
  <w:style w:type="character" w:customStyle="1" w:styleId="WW8Num10z3">
    <w:name w:val="WW8Num10z3"/>
    <w:rsid w:val="00986FC9"/>
    <w:rPr>
      <w:rFonts w:ascii="Symbol" w:hAnsi="Symbol" w:cs="Symbol"/>
    </w:rPr>
  </w:style>
  <w:style w:type="character" w:customStyle="1" w:styleId="WW8Num11z1">
    <w:name w:val="WW8Num11z1"/>
    <w:rsid w:val="00986FC9"/>
    <w:rPr>
      <w:rFonts w:ascii="Courier New" w:hAnsi="Courier New" w:cs="Courier New"/>
    </w:rPr>
  </w:style>
  <w:style w:type="character" w:customStyle="1" w:styleId="WW8Num11z3">
    <w:name w:val="WW8Num11z3"/>
    <w:rsid w:val="00986FC9"/>
    <w:rPr>
      <w:rFonts w:ascii="Symbol" w:hAnsi="Symbol" w:cs="Symbol"/>
    </w:rPr>
  </w:style>
  <w:style w:type="character" w:customStyle="1" w:styleId="WW8Num12z1">
    <w:name w:val="WW8Num12z1"/>
    <w:rsid w:val="00986FC9"/>
    <w:rPr>
      <w:rFonts w:ascii="Courier New" w:hAnsi="Courier New" w:cs="Courier New"/>
    </w:rPr>
  </w:style>
  <w:style w:type="character" w:customStyle="1" w:styleId="WW8Num12z2">
    <w:name w:val="WW8Num12z2"/>
    <w:rsid w:val="00986FC9"/>
    <w:rPr>
      <w:rFonts w:ascii="Wingdings" w:hAnsi="Wingdings" w:cs="Wingdings"/>
    </w:rPr>
  </w:style>
  <w:style w:type="character" w:customStyle="1" w:styleId="WW8Num13z1">
    <w:name w:val="WW8Num13z1"/>
    <w:rsid w:val="00986FC9"/>
    <w:rPr>
      <w:rFonts w:ascii="Courier New" w:hAnsi="Courier New" w:cs="Courier New"/>
    </w:rPr>
  </w:style>
  <w:style w:type="character" w:customStyle="1" w:styleId="WW8Num13z2">
    <w:name w:val="WW8Num13z2"/>
    <w:rsid w:val="00986FC9"/>
    <w:rPr>
      <w:rFonts w:ascii="Wingdings" w:hAnsi="Wingdings" w:cs="Wingdings"/>
    </w:rPr>
  </w:style>
  <w:style w:type="character" w:customStyle="1" w:styleId="WW8Num14z1">
    <w:name w:val="WW8Num14z1"/>
    <w:rsid w:val="00986FC9"/>
    <w:rPr>
      <w:rFonts w:ascii="Courier New" w:hAnsi="Courier New" w:cs="Courier New"/>
    </w:rPr>
  </w:style>
  <w:style w:type="character" w:customStyle="1" w:styleId="WW8Num14z2">
    <w:name w:val="WW8Num14z2"/>
    <w:rsid w:val="00986FC9"/>
    <w:rPr>
      <w:rFonts w:ascii="Wingdings" w:hAnsi="Wingdings" w:cs="Wingdings"/>
    </w:rPr>
  </w:style>
  <w:style w:type="character" w:customStyle="1" w:styleId="WW8Num15z1">
    <w:name w:val="WW8Num15z1"/>
    <w:rsid w:val="00986FC9"/>
    <w:rPr>
      <w:rFonts w:ascii="Courier New" w:hAnsi="Courier New" w:cs="Courier New"/>
    </w:rPr>
  </w:style>
  <w:style w:type="character" w:customStyle="1" w:styleId="WW8Num15z3">
    <w:name w:val="WW8Num15z3"/>
    <w:rsid w:val="00986FC9"/>
    <w:rPr>
      <w:rFonts w:ascii="Symbol" w:hAnsi="Symbol" w:cs="Symbol"/>
    </w:rPr>
  </w:style>
  <w:style w:type="character" w:customStyle="1" w:styleId="Fuentedeprrafopredeter1">
    <w:name w:val="Fuente de párrafo predeter.1"/>
    <w:rsid w:val="00986FC9"/>
  </w:style>
  <w:style w:type="character" w:styleId="Nmerodepgina">
    <w:name w:val="page number"/>
    <w:basedOn w:val="Fuentedeprrafopredeter1"/>
    <w:rsid w:val="00986FC9"/>
  </w:style>
  <w:style w:type="character" w:customStyle="1" w:styleId="Smbolodenotaalpie">
    <w:name w:val="Símbolo de nota al pie"/>
    <w:rsid w:val="00986FC9"/>
    <w:rPr>
      <w:rFonts w:ascii="Times New Roman" w:hAnsi="Times New Roman" w:cs="Times New Roman"/>
      <w:vertAlign w:val="superscript"/>
    </w:rPr>
  </w:style>
  <w:style w:type="character" w:styleId="Hipervnculo">
    <w:name w:val="Hyperlink"/>
    <w:uiPriority w:val="99"/>
    <w:rsid w:val="00986FC9"/>
    <w:rPr>
      <w:rFonts w:ascii="Times New Roman" w:hAnsi="Times New Roman" w:cs="Times New Roman"/>
      <w:color w:val="0000FF"/>
      <w:u w:val="single"/>
    </w:rPr>
  </w:style>
  <w:style w:type="character" w:styleId="Refdenotaalpie">
    <w:name w:val="footnote reference"/>
    <w:semiHidden/>
    <w:rsid w:val="00986FC9"/>
    <w:rPr>
      <w:vertAlign w:val="superscript"/>
    </w:rPr>
  </w:style>
  <w:style w:type="character" w:customStyle="1" w:styleId="Smbolodenotafinal">
    <w:name w:val="Símbolo de nota final"/>
    <w:rsid w:val="00986FC9"/>
    <w:rPr>
      <w:vertAlign w:val="superscript"/>
    </w:rPr>
  </w:style>
  <w:style w:type="character" w:customStyle="1" w:styleId="WW-Smbolodenotafinal">
    <w:name w:val="WW-Símbolo de nota final"/>
    <w:rsid w:val="00986FC9"/>
  </w:style>
  <w:style w:type="paragraph" w:customStyle="1" w:styleId="Encabezado1">
    <w:name w:val="Encabezado1"/>
    <w:basedOn w:val="Normal"/>
    <w:next w:val="Textoindependiente"/>
    <w:rsid w:val="00986FC9"/>
    <w:pPr>
      <w:keepNext/>
      <w:spacing w:before="240" w:after="120"/>
    </w:pPr>
    <w:rPr>
      <w:rFonts w:ascii="Arial" w:eastAsia="Lucida Sans Unicode" w:hAnsi="Arial" w:cs="Tahoma"/>
      <w:sz w:val="28"/>
      <w:szCs w:val="28"/>
    </w:rPr>
  </w:style>
  <w:style w:type="paragraph" w:styleId="Textoindependiente">
    <w:name w:val="Body Text"/>
    <w:basedOn w:val="Normal"/>
    <w:rsid w:val="00986FC9"/>
    <w:pPr>
      <w:widowControl w:val="0"/>
    </w:pPr>
    <w:rPr>
      <w:rFonts w:ascii="Book Antiqua" w:hAnsi="Book Antiqua" w:cs="Book Antiqua"/>
      <w:sz w:val="28"/>
      <w:szCs w:val="28"/>
    </w:rPr>
  </w:style>
  <w:style w:type="paragraph" w:styleId="Lista">
    <w:name w:val="List"/>
    <w:basedOn w:val="Textoindependiente"/>
    <w:rsid w:val="00986FC9"/>
    <w:rPr>
      <w:rFonts w:cs="Tahoma"/>
    </w:rPr>
  </w:style>
  <w:style w:type="paragraph" w:customStyle="1" w:styleId="Etiqueta">
    <w:name w:val="Etiqueta"/>
    <w:basedOn w:val="Normal"/>
    <w:rsid w:val="00986FC9"/>
    <w:pPr>
      <w:suppressLineNumbers/>
      <w:spacing w:before="120" w:after="120"/>
    </w:pPr>
    <w:rPr>
      <w:rFonts w:cs="Tahoma"/>
      <w:i/>
      <w:iCs/>
      <w:sz w:val="24"/>
      <w:szCs w:val="24"/>
    </w:rPr>
  </w:style>
  <w:style w:type="paragraph" w:customStyle="1" w:styleId="ndice">
    <w:name w:val="Índice"/>
    <w:basedOn w:val="Normal"/>
    <w:rsid w:val="00986FC9"/>
    <w:pPr>
      <w:suppressLineNumbers/>
    </w:pPr>
    <w:rPr>
      <w:rFonts w:cs="Tahoma"/>
    </w:rPr>
  </w:style>
  <w:style w:type="paragraph" w:styleId="Textodeglobo">
    <w:name w:val="Balloon Text"/>
    <w:basedOn w:val="Normal"/>
    <w:rsid w:val="00986FC9"/>
    <w:rPr>
      <w:rFonts w:ascii="Tahoma" w:hAnsi="Tahoma" w:cs="Tahoma"/>
      <w:sz w:val="16"/>
      <w:szCs w:val="16"/>
      <w:lang w:val="es-ES"/>
    </w:rPr>
  </w:style>
  <w:style w:type="paragraph" w:styleId="Encabezado">
    <w:name w:val="header"/>
    <w:basedOn w:val="Normal"/>
    <w:link w:val="EncabezadoCar"/>
    <w:rsid w:val="00986FC9"/>
    <w:pPr>
      <w:tabs>
        <w:tab w:val="center" w:pos="4252"/>
        <w:tab w:val="right" w:pos="8504"/>
      </w:tabs>
    </w:pPr>
  </w:style>
  <w:style w:type="paragraph" w:styleId="Piedepgina">
    <w:name w:val="footer"/>
    <w:basedOn w:val="Normal"/>
    <w:link w:val="PiedepginaCar"/>
    <w:uiPriority w:val="99"/>
    <w:rsid w:val="00986FC9"/>
    <w:pPr>
      <w:tabs>
        <w:tab w:val="center" w:pos="4252"/>
        <w:tab w:val="right" w:pos="8504"/>
      </w:tabs>
    </w:pPr>
  </w:style>
  <w:style w:type="paragraph" w:customStyle="1" w:styleId="Textoindependiente21">
    <w:name w:val="Texto independiente 21"/>
    <w:basedOn w:val="Normal"/>
    <w:rsid w:val="00986FC9"/>
    <w:pPr>
      <w:widowControl w:val="0"/>
      <w:jc w:val="both"/>
    </w:pPr>
    <w:rPr>
      <w:rFonts w:ascii="Book Antiqua" w:hAnsi="Book Antiqua" w:cs="Book Antiqua"/>
      <w:i/>
      <w:iCs/>
      <w:sz w:val="22"/>
      <w:szCs w:val="22"/>
    </w:rPr>
  </w:style>
  <w:style w:type="paragraph" w:customStyle="1" w:styleId="Mapadeldocumento1">
    <w:name w:val="Mapa del documento1"/>
    <w:basedOn w:val="Normal"/>
    <w:rsid w:val="00986FC9"/>
    <w:pPr>
      <w:shd w:val="clear" w:color="auto" w:fill="000080"/>
    </w:pPr>
    <w:rPr>
      <w:rFonts w:ascii="Tahoma" w:hAnsi="Tahoma" w:cs="Tahoma"/>
    </w:rPr>
  </w:style>
  <w:style w:type="paragraph" w:customStyle="1" w:styleId="Textoindependiente31">
    <w:name w:val="Texto independiente 31"/>
    <w:basedOn w:val="Normal"/>
    <w:rsid w:val="00986FC9"/>
    <w:pPr>
      <w:spacing w:after="120"/>
    </w:pPr>
    <w:rPr>
      <w:sz w:val="16"/>
      <w:szCs w:val="16"/>
    </w:rPr>
  </w:style>
  <w:style w:type="paragraph" w:styleId="Textonotapie">
    <w:name w:val="footnote text"/>
    <w:basedOn w:val="Normal"/>
    <w:link w:val="TextonotapieCar"/>
    <w:rsid w:val="00986FC9"/>
    <w:rPr>
      <w:lang w:val="es-ES"/>
    </w:rPr>
  </w:style>
  <w:style w:type="paragraph" w:styleId="Ttulo">
    <w:name w:val="Title"/>
    <w:basedOn w:val="Normal"/>
    <w:next w:val="Subttulo"/>
    <w:qFormat/>
    <w:rsid w:val="00986FC9"/>
    <w:pPr>
      <w:jc w:val="center"/>
    </w:pPr>
    <w:rPr>
      <w:b/>
      <w:bCs/>
      <w:sz w:val="24"/>
      <w:szCs w:val="24"/>
    </w:rPr>
  </w:style>
  <w:style w:type="paragraph" w:styleId="Subttulo">
    <w:name w:val="Subtitle"/>
    <w:basedOn w:val="Normal"/>
    <w:next w:val="Textoindependiente"/>
    <w:qFormat/>
    <w:rsid w:val="00986FC9"/>
    <w:pPr>
      <w:spacing w:before="120" w:after="120"/>
    </w:pPr>
    <w:rPr>
      <w:rFonts w:ascii="Book Antiqua" w:hAnsi="Book Antiqua" w:cs="Book Antiqua"/>
      <w:b/>
      <w:bCs/>
      <w:color w:val="008000"/>
      <w:sz w:val="24"/>
      <w:szCs w:val="24"/>
    </w:rPr>
  </w:style>
  <w:style w:type="paragraph" w:customStyle="1" w:styleId="NombredeFigura">
    <w:name w:val="Nombre de Figura"/>
    <w:basedOn w:val="Normal"/>
    <w:next w:val="Normal"/>
    <w:rsid w:val="00986FC9"/>
    <w:pPr>
      <w:numPr>
        <w:numId w:val="3"/>
      </w:numPr>
      <w:tabs>
        <w:tab w:val="left" w:pos="4320"/>
        <w:tab w:val="left" w:pos="5760"/>
      </w:tabs>
      <w:spacing w:after="60"/>
      <w:jc w:val="center"/>
    </w:pPr>
    <w:rPr>
      <w:rFonts w:ascii="Tahoma" w:hAnsi="Tahoma" w:cs="Tahoma"/>
      <w:b/>
      <w:bCs/>
      <w:smallCaps/>
      <w:lang w:val="es-ES"/>
      <w14:shadow w14:blurRad="50800" w14:dist="38100" w14:dir="2700000" w14:sx="100000" w14:sy="100000" w14:kx="0" w14:ky="0" w14:algn="tl">
        <w14:srgbClr w14:val="000000">
          <w14:alpha w14:val="60000"/>
        </w14:srgbClr>
      </w14:shadow>
    </w:rPr>
  </w:style>
  <w:style w:type="paragraph" w:customStyle="1" w:styleId="BodyText22">
    <w:name w:val="Body Text 22"/>
    <w:basedOn w:val="Normal"/>
    <w:rsid w:val="00986FC9"/>
    <w:pPr>
      <w:widowControl w:val="0"/>
      <w:autoSpaceDE w:val="0"/>
      <w:jc w:val="both"/>
    </w:pPr>
    <w:rPr>
      <w:lang w:val="es-ES_tradnl"/>
    </w:rPr>
  </w:style>
  <w:style w:type="paragraph" w:styleId="NormalWeb">
    <w:name w:val="Normal (Web)"/>
    <w:basedOn w:val="Normal"/>
    <w:uiPriority w:val="99"/>
    <w:rsid w:val="00986FC9"/>
    <w:pPr>
      <w:spacing w:before="100" w:after="100"/>
    </w:pPr>
    <w:rPr>
      <w:sz w:val="24"/>
      <w:szCs w:val="24"/>
      <w:lang w:val="es-ES"/>
    </w:rPr>
  </w:style>
  <w:style w:type="paragraph" w:customStyle="1" w:styleId="Car0">
    <w:name w:val="Car0"/>
    <w:basedOn w:val="Normal"/>
    <w:rsid w:val="00986FC9"/>
    <w:pPr>
      <w:spacing w:after="160" w:line="240" w:lineRule="exact"/>
    </w:pPr>
    <w:rPr>
      <w:rFonts w:ascii="Verdana" w:hAnsi="Verdana" w:cs="Verdana"/>
      <w:lang w:val="en-AU"/>
    </w:rPr>
  </w:style>
  <w:style w:type="paragraph" w:customStyle="1" w:styleId="Contenidodelatabla">
    <w:name w:val="Contenido de la tabla"/>
    <w:basedOn w:val="Normal"/>
    <w:rsid w:val="00986FC9"/>
    <w:pPr>
      <w:suppressLineNumbers/>
    </w:pPr>
  </w:style>
  <w:style w:type="paragraph" w:customStyle="1" w:styleId="Encabezadodelatabla">
    <w:name w:val="Encabezado de la tabla"/>
    <w:basedOn w:val="Contenidodelatabla"/>
    <w:rsid w:val="00986FC9"/>
    <w:pPr>
      <w:jc w:val="center"/>
    </w:pPr>
    <w:rPr>
      <w:b/>
      <w:bCs/>
    </w:rPr>
  </w:style>
  <w:style w:type="paragraph" w:customStyle="1" w:styleId="Contenidodelmarco">
    <w:name w:val="Contenido del marco"/>
    <w:basedOn w:val="Textoindependiente"/>
    <w:rsid w:val="00986FC9"/>
  </w:style>
  <w:style w:type="paragraph" w:styleId="Listaconnmeros2">
    <w:name w:val="List Number 2"/>
    <w:basedOn w:val="Normal"/>
    <w:rsid w:val="00986FC9"/>
    <w:pPr>
      <w:numPr>
        <w:numId w:val="4"/>
      </w:numPr>
      <w:suppressAutoHyphens w:val="0"/>
      <w:autoSpaceDE w:val="0"/>
      <w:autoSpaceDN w:val="0"/>
      <w:adjustRightInd w:val="0"/>
    </w:pPr>
    <w:rPr>
      <w:rFonts w:ascii="Arial" w:hAnsi="Arial" w:cs="Arial"/>
      <w:sz w:val="24"/>
      <w:szCs w:val="24"/>
      <w:lang w:val="es-ES" w:eastAsia="es-ES"/>
    </w:rPr>
  </w:style>
  <w:style w:type="table" w:styleId="Tablaconcuadrcula">
    <w:name w:val="Table Grid"/>
    <w:basedOn w:val="Tablanormal"/>
    <w:uiPriority w:val="39"/>
    <w:rsid w:val="00986FC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986FC9"/>
    <w:rPr>
      <w:color w:val="800080"/>
      <w:u w:val="single"/>
    </w:rPr>
  </w:style>
  <w:style w:type="character" w:customStyle="1" w:styleId="Caracteresdenotaalpie">
    <w:name w:val="Caracteres de nota al pie"/>
    <w:rsid w:val="00986FC9"/>
    <w:rPr>
      <w:vertAlign w:val="superscript"/>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link w:val="PrrafodelistaCar"/>
    <w:uiPriority w:val="34"/>
    <w:qFormat/>
    <w:rsid w:val="00986FC9"/>
    <w:pPr>
      <w:ind w:left="708"/>
    </w:pPr>
  </w:style>
  <w:style w:type="character" w:styleId="Textoennegrita">
    <w:name w:val="Strong"/>
    <w:qFormat/>
    <w:rsid w:val="00986FC9"/>
    <w:rPr>
      <w:b/>
      <w:bCs/>
    </w:rPr>
  </w:style>
  <w:style w:type="paragraph" w:styleId="Textocomentario">
    <w:name w:val="annotation text"/>
    <w:basedOn w:val="Normal"/>
    <w:link w:val="TextocomentarioCar"/>
    <w:uiPriority w:val="99"/>
    <w:semiHidden/>
    <w:rsid w:val="00986FC9"/>
  </w:style>
  <w:style w:type="character" w:customStyle="1" w:styleId="TextocomentarioCar">
    <w:name w:val="Texto comentario Car"/>
    <w:link w:val="Textocomentario"/>
    <w:uiPriority w:val="99"/>
    <w:semiHidden/>
    <w:rsid w:val="00986FC9"/>
    <w:rPr>
      <w:lang w:val="es-CR" w:eastAsia="ar-SA" w:bidi="ar-SA"/>
    </w:rPr>
  </w:style>
  <w:style w:type="paragraph" w:styleId="Textoindependiente3">
    <w:name w:val="Body Text 3"/>
    <w:basedOn w:val="Normal"/>
    <w:rsid w:val="00986FC9"/>
    <w:pPr>
      <w:spacing w:after="120"/>
    </w:pPr>
    <w:rPr>
      <w:sz w:val="16"/>
      <w:szCs w:val="16"/>
    </w:rPr>
  </w:style>
  <w:style w:type="paragraph" w:styleId="Mapadeldocumento">
    <w:name w:val="Document Map"/>
    <w:basedOn w:val="Normal"/>
    <w:semiHidden/>
    <w:rsid w:val="00186731"/>
    <w:pPr>
      <w:shd w:val="clear" w:color="auto" w:fill="000080"/>
    </w:pPr>
    <w:rPr>
      <w:rFonts w:ascii="Tahoma" w:hAnsi="Tahoma" w:cs="Tahoma"/>
    </w:rPr>
  </w:style>
  <w:style w:type="paragraph" w:customStyle="1" w:styleId="Arial">
    <w:name w:val="Arial"/>
    <w:basedOn w:val="Normal"/>
    <w:rsid w:val="00427CD7"/>
    <w:pPr>
      <w:tabs>
        <w:tab w:val="left" w:pos="3380"/>
      </w:tabs>
      <w:suppressAutoHyphens w:val="0"/>
      <w:spacing w:after="200" w:line="360" w:lineRule="auto"/>
      <w:jc w:val="both"/>
    </w:pPr>
    <w:rPr>
      <w:rFonts w:ascii="Calibri" w:eastAsia="Calibri" w:hAnsi="Calibri" w:cs="Calibri"/>
      <w:b/>
      <w:color w:val="000080"/>
      <w:sz w:val="24"/>
      <w:szCs w:val="24"/>
      <w:lang w:eastAsia="en-US"/>
    </w:rPr>
  </w:style>
  <w:style w:type="character" w:styleId="Refdecomentario">
    <w:name w:val="annotation reference"/>
    <w:uiPriority w:val="99"/>
    <w:semiHidden/>
    <w:rsid w:val="00197EF2"/>
    <w:rPr>
      <w:sz w:val="16"/>
      <w:szCs w:val="16"/>
    </w:rPr>
  </w:style>
  <w:style w:type="paragraph" w:styleId="Asuntodelcomentario">
    <w:name w:val="annotation subject"/>
    <w:basedOn w:val="Textocomentario"/>
    <w:next w:val="Textocomentario"/>
    <w:semiHidden/>
    <w:rsid w:val="00197EF2"/>
    <w:rPr>
      <w:b/>
      <w:bCs/>
    </w:rPr>
  </w:style>
  <w:style w:type="paragraph" w:styleId="TDC1">
    <w:name w:val="toc 1"/>
    <w:basedOn w:val="Normal"/>
    <w:next w:val="Normal"/>
    <w:autoRedefine/>
    <w:uiPriority w:val="39"/>
    <w:rsid w:val="00293D05"/>
    <w:pPr>
      <w:widowControl w:val="0"/>
      <w:tabs>
        <w:tab w:val="left" w:pos="480"/>
        <w:tab w:val="right" w:leader="dot" w:pos="8789"/>
      </w:tabs>
      <w:suppressAutoHyphens w:val="0"/>
      <w:autoSpaceDE w:val="0"/>
      <w:autoSpaceDN w:val="0"/>
      <w:adjustRightInd w:val="0"/>
      <w:spacing w:line="480" w:lineRule="auto"/>
      <w:ind w:left="360" w:right="-316" w:hanging="360"/>
    </w:pPr>
    <w:rPr>
      <w:b/>
      <w:bCs/>
      <w:noProof/>
      <w:sz w:val="24"/>
      <w:szCs w:val="24"/>
      <w:lang w:val="es-ES" w:eastAsia="es-ES"/>
    </w:rPr>
  </w:style>
  <w:style w:type="character" w:customStyle="1" w:styleId="rcastaba">
    <w:name w:val="rcastaba"/>
    <w:semiHidden/>
    <w:rsid w:val="004D5406"/>
    <w:rPr>
      <w:rFonts w:ascii="Arial" w:hAnsi="Arial" w:cs="Arial"/>
      <w:color w:val="000080"/>
      <w:sz w:val="20"/>
      <w:szCs w:val="20"/>
    </w:rPr>
  </w:style>
  <w:style w:type="paragraph" w:customStyle="1" w:styleId="CharChar">
    <w:name w:val="Char Char"/>
    <w:basedOn w:val="Normal"/>
    <w:semiHidden/>
    <w:rsid w:val="00D57E26"/>
    <w:pPr>
      <w:suppressAutoHyphens w:val="0"/>
      <w:spacing w:after="160" w:line="240" w:lineRule="exact"/>
    </w:pPr>
    <w:rPr>
      <w:rFonts w:ascii="Verdana" w:hAnsi="Verdana" w:cs="Verdana"/>
      <w:lang w:val="en-AU" w:eastAsia="en-US"/>
    </w:rPr>
  </w:style>
  <w:style w:type="character" w:customStyle="1" w:styleId="emora">
    <w:name w:val="emora"/>
    <w:semiHidden/>
    <w:rsid w:val="00E239DB"/>
    <w:rPr>
      <w:rFonts w:ascii="Arial" w:hAnsi="Arial" w:cs="Arial"/>
      <w:color w:val="000080"/>
      <w:sz w:val="20"/>
      <w:szCs w:val="20"/>
    </w:rPr>
  </w:style>
  <w:style w:type="paragraph" w:customStyle="1" w:styleId="style3">
    <w:name w:val="style3"/>
    <w:basedOn w:val="Normal"/>
    <w:rsid w:val="004A772C"/>
    <w:pPr>
      <w:spacing w:before="280" w:after="280"/>
    </w:pPr>
    <w:rPr>
      <w:b/>
      <w:bCs/>
      <w:color w:val="000000"/>
      <w:sz w:val="24"/>
      <w:szCs w:val="24"/>
      <w:lang w:val="es-ES"/>
    </w:rPr>
  </w:style>
  <w:style w:type="paragraph" w:customStyle="1" w:styleId="CharChar0">
    <w:name w:val="Char Char0"/>
    <w:basedOn w:val="Normal"/>
    <w:semiHidden/>
    <w:rsid w:val="00EF7F76"/>
    <w:pPr>
      <w:suppressAutoHyphens w:val="0"/>
      <w:spacing w:after="160" w:line="240" w:lineRule="exact"/>
    </w:pPr>
    <w:rPr>
      <w:rFonts w:ascii="Verdana" w:hAnsi="Verdana"/>
      <w:szCs w:val="21"/>
      <w:lang w:val="en-AU" w:eastAsia="en-US"/>
    </w:rPr>
  </w:style>
  <w:style w:type="paragraph" w:styleId="ndice1">
    <w:name w:val="index 1"/>
    <w:basedOn w:val="Normal"/>
    <w:next w:val="Normal"/>
    <w:autoRedefine/>
    <w:uiPriority w:val="99"/>
    <w:rsid w:val="00562F28"/>
    <w:pPr>
      <w:ind w:left="200" w:hanging="200"/>
    </w:pPr>
    <w:rPr>
      <w:rFonts w:ascii="Calibri" w:hAnsi="Calibri"/>
      <w:sz w:val="18"/>
      <w:szCs w:val="18"/>
    </w:rPr>
  </w:style>
  <w:style w:type="paragraph" w:styleId="ndice3">
    <w:name w:val="index 3"/>
    <w:basedOn w:val="Normal"/>
    <w:next w:val="Normal"/>
    <w:autoRedefine/>
    <w:rsid w:val="00612317"/>
    <w:pPr>
      <w:ind w:left="600" w:hanging="200"/>
    </w:pPr>
    <w:rPr>
      <w:rFonts w:ascii="Calibri" w:hAnsi="Calibri"/>
      <w:sz w:val="18"/>
      <w:szCs w:val="18"/>
    </w:rPr>
  </w:style>
  <w:style w:type="paragraph" w:styleId="ndice5">
    <w:name w:val="index 5"/>
    <w:basedOn w:val="Normal"/>
    <w:next w:val="Normal"/>
    <w:autoRedefine/>
    <w:rsid w:val="009C53C3"/>
    <w:pPr>
      <w:ind w:left="1000" w:hanging="200"/>
    </w:pPr>
    <w:rPr>
      <w:rFonts w:ascii="Calibri" w:hAnsi="Calibri"/>
      <w:sz w:val="18"/>
      <w:szCs w:val="18"/>
    </w:rPr>
  </w:style>
  <w:style w:type="paragraph" w:styleId="ndice2">
    <w:name w:val="index 2"/>
    <w:basedOn w:val="Normal"/>
    <w:next w:val="Normal"/>
    <w:autoRedefine/>
    <w:rsid w:val="00612317"/>
    <w:pPr>
      <w:ind w:left="400" w:hanging="200"/>
    </w:pPr>
    <w:rPr>
      <w:rFonts w:ascii="Calibri" w:hAnsi="Calibri"/>
      <w:sz w:val="18"/>
      <w:szCs w:val="18"/>
    </w:rPr>
  </w:style>
  <w:style w:type="paragraph" w:styleId="ndice4">
    <w:name w:val="index 4"/>
    <w:basedOn w:val="Normal"/>
    <w:next w:val="Normal"/>
    <w:autoRedefine/>
    <w:rsid w:val="00612317"/>
    <w:pPr>
      <w:ind w:left="800" w:hanging="200"/>
    </w:pPr>
    <w:rPr>
      <w:rFonts w:ascii="Calibri" w:hAnsi="Calibri"/>
      <w:sz w:val="18"/>
      <w:szCs w:val="18"/>
    </w:rPr>
  </w:style>
  <w:style w:type="paragraph" w:styleId="ndice6">
    <w:name w:val="index 6"/>
    <w:basedOn w:val="Normal"/>
    <w:next w:val="Normal"/>
    <w:autoRedefine/>
    <w:rsid w:val="00612317"/>
    <w:pPr>
      <w:ind w:left="1200" w:hanging="200"/>
    </w:pPr>
    <w:rPr>
      <w:rFonts w:ascii="Calibri" w:hAnsi="Calibri"/>
      <w:sz w:val="18"/>
      <w:szCs w:val="18"/>
    </w:rPr>
  </w:style>
  <w:style w:type="paragraph" w:styleId="ndice7">
    <w:name w:val="index 7"/>
    <w:basedOn w:val="Normal"/>
    <w:next w:val="Normal"/>
    <w:autoRedefine/>
    <w:rsid w:val="00612317"/>
    <w:pPr>
      <w:ind w:left="1400" w:hanging="200"/>
    </w:pPr>
    <w:rPr>
      <w:rFonts w:ascii="Calibri" w:hAnsi="Calibri"/>
      <w:sz w:val="18"/>
      <w:szCs w:val="18"/>
    </w:rPr>
  </w:style>
  <w:style w:type="paragraph" w:styleId="ndice8">
    <w:name w:val="index 8"/>
    <w:basedOn w:val="Normal"/>
    <w:next w:val="Normal"/>
    <w:autoRedefine/>
    <w:rsid w:val="00612317"/>
    <w:pPr>
      <w:ind w:left="1600" w:hanging="200"/>
    </w:pPr>
    <w:rPr>
      <w:rFonts w:ascii="Calibri" w:hAnsi="Calibri"/>
      <w:sz w:val="18"/>
      <w:szCs w:val="18"/>
    </w:rPr>
  </w:style>
  <w:style w:type="paragraph" w:styleId="ndice9">
    <w:name w:val="index 9"/>
    <w:basedOn w:val="Normal"/>
    <w:next w:val="Normal"/>
    <w:autoRedefine/>
    <w:rsid w:val="00612317"/>
    <w:pPr>
      <w:ind w:left="1800" w:hanging="200"/>
    </w:pPr>
    <w:rPr>
      <w:rFonts w:ascii="Calibri" w:hAnsi="Calibri"/>
      <w:sz w:val="18"/>
      <w:szCs w:val="18"/>
    </w:rPr>
  </w:style>
  <w:style w:type="paragraph" w:styleId="Ttulodendice">
    <w:name w:val="index heading"/>
    <w:basedOn w:val="Normal"/>
    <w:next w:val="ndice1"/>
    <w:uiPriority w:val="99"/>
    <w:rsid w:val="00612317"/>
    <w:pPr>
      <w:spacing w:before="240" w:after="120"/>
      <w:jc w:val="center"/>
    </w:pPr>
    <w:rPr>
      <w:rFonts w:ascii="Calibri" w:hAnsi="Calibri"/>
      <w:b/>
      <w:bCs/>
      <w:sz w:val="26"/>
      <w:szCs w:val="26"/>
    </w:rPr>
  </w:style>
  <w:style w:type="paragraph" w:customStyle="1" w:styleId="TtulodeTDC">
    <w:name w:val="Título de TDC"/>
    <w:basedOn w:val="Ttulo1"/>
    <w:next w:val="Normal"/>
    <w:uiPriority w:val="39"/>
    <w:unhideWhenUsed/>
    <w:qFormat/>
    <w:rsid w:val="00CA4E4C"/>
    <w:pPr>
      <w:keepLines/>
      <w:widowControl/>
      <w:numPr>
        <w:numId w:val="0"/>
      </w:numPr>
      <w:suppressAutoHyphens w:val="0"/>
      <w:spacing w:before="480" w:line="276" w:lineRule="auto"/>
      <w:outlineLvl w:val="9"/>
    </w:pPr>
    <w:rPr>
      <w:rFonts w:ascii="Cambria" w:hAnsi="Cambria" w:cs="Times New Roman"/>
      <w:color w:val="365F91"/>
      <w:sz w:val="28"/>
      <w:szCs w:val="28"/>
      <w:lang w:val="es-ES" w:eastAsia="en-US"/>
    </w:rPr>
  </w:style>
  <w:style w:type="paragraph" w:styleId="TDC2">
    <w:name w:val="toc 2"/>
    <w:basedOn w:val="Normal"/>
    <w:next w:val="Normal"/>
    <w:autoRedefine/>
    <w:uiPriority w:val="39"/>
    <w:rsid w:val="00076441"/>
    <w:pPr>
      <w:tabs>
        <w:tab w:val="left" w:pos="660"/>
        <w:tab w:val="right" w:leader="dot" w:pos="8828"/>
      </w:tabs>
      <w:spacing w:line="360" w:lineRule="auto"/>
      <w:ind w:left="709" w:hanging="709"/>
    </w:pPr>
    <w:rPr>
      <w:rFonts w:ascii="Arial" w:hAnsi="Arial" w:cs="Arial"/>
      <w:b/>
      <w:noProof/>
      <w:color w:val="000000" w:themeColor="text1"/>
      <w:sz w:val="22"/>
      <w:szCs w:val="22"/>
    </w:rPr>
  </w:style>
  <w:style w:type="character" w:styleId="Mencinsinresolver">
    <w:name w:val="Unresolved Mention"/>
    <w:uiPriority w:val="99"/>
    <w:semiHidden/>
    <w:unhideWhenUsed/>
    <w:rsid w:val="00B84548"/>
    <w:rPr>
      <w:color w:val="808080"/>
      <w:shd w:val="clear" w:color="auto" w:fill="E6E6E6"/>
    </w:rPr>
  </w:style>
  <w:style w:type="paragraph" w:customStyle="1" w:styleId="Default">
    <w:name w:val="Default"/>
    <w:rsid w:val="00560B82"/>
    <w:pPr>
      <w:autoSpaceDE w:val="0"/>
      <w:autoSpaceDN w:val="0"/>
      <w:adjustRightInd w:val="0"/>
    </w:pPr>
    <w:rPr>
      <w:rFonts w:ascii="Cambria" w:hAnsi="Cambria" w:cs="Cambria"/>
      <w:color w:val="000000"/>
      <w:sz w:val="24"/>
      <w:szCs w:val="24"/>
      <w:lang w:val="es-CR" w:eastAsia="es-CR"/>
    </w:rPr>
  </w:style>
  <w:style w:type="character" w:customStyle="1" w:styleId="PiedepginaCar">
    <w:name w:val="Pie de página Car"/>
    <w:link w:val="Piedepgina"/>
    <w:uiPriority w:val="99"/>
    <w:rsid w:val="00C82245"/>
    <w:rPr>
      <w:lang w:eastAsia="ar-SA"/>
    </w:rPr>
  </w:style>
  <w:style w:type="table" w:styleId="Tablamoderna">
    <w:name w:val="Table Contemporary"/>
    <w:basedOn w:val="Tablanormal"/>
    <w:rsid w:val="00B76F19"/>
    <w:pPr>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2">
    <w:name w:val="Table Subtle 2"/>
    <w:basedOn w:val="Tablanormal"/>
    <w:rsid w:val="00A755C4"/>
    <w:pPr>
      <w:suppressAutoHyphen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
    <w:name w:val="Tabla de cuadrícula 4 - Énfasis 5"/>
    <w:basedOn w:val="Tablanormal"/>
    <w:uiPriority w:val="49"/>
    <w:rsid w:val="00A755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
    <w:name w:val="Tabla de cuadrícula 5 oscura - Énfasis 1"/>
    <w:basedOn w:val="Tablanormal"/>
    <w:uiPriority w:val="50"/>
    <w:rsid w:val="00A755C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
    <w:name w:val="Tabla de cuadrícula 5 oscura - Énfasis 3"/>
    <w:basedOn w:val="Tablanormal"/>
    <w:uiPriority w:val="50"/>
    <w:rsid w:val="006F7F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normal3">
    <w:name w:val="Plain Table 3"/>
    <w:basedOn w:val="Tablanormal"/>
    <w:uiPriority w:val="43"/>
    <w:rsid w:val="006F7F6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6F7F6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normal5">
    <w:name w:val="Plain Table 5"/>
    <w:basedOn w:val="Tablanormal"/>
    <w:uiPriority w:val="45"/>
    <w:rsid w:val="006F7F66"/>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
    <w:name w:val="Table Grid 6"/>
    <w:basedOn w:val="Tablanormal"/>
    <w:rsid w:val="006F7F66"/>
    <w:pPr>
      <w:suppressAutoHyphen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web3">
    <w:name w:val="Table Web 3"/>
    <w:basedOn w:val="Tablanormal"/>
    <w:rsid w:val="00D46356"/>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566E89"/>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default">
    <w:name w:val="x_default"/>
    <w:basedOn w:val="Normal"/>
    <w:rsid w:val="00812019"/>
    <w:pPr>
      <w:suppressAutoHyphens w:val="0"/>
    </w:pPr>
    <w:rPr>
      <w:rFonts w:ascii="Calibri" w:eastAsia="Calibri" w:hAnsi="Calibri" w:cs="Calibri"/>
      <w:sz w:val="22"/>
      <w:szCs w:val="22"/>
      <w:lang w:eastAsia="es-CR"/>
    </w:rPr>
  </w:style>
  <w:style w:type="character" w:styleId="nfasis">
    <w:name w:val="Emphasis"/>
    <w:uiPriority w:val="20"/>
    <w:qFormat/>
    <w:rsid w:val="00610433"/>
    <w:rPr>
      <w:i/>
      <w:iCs/>
    </w:rPr>
  </w:style>
  <w:style w:type="paragraph" w:customStyle="1" w:styleId="xmsonormal">
    <w:name w:val="x_msonormal"/>
    <w:basedOn w:val="Normal"/>
    <w:rsid w:val="003F275A"/>
    <w:pPr>
      <w:suppressAutoHyphens w:val="0"/>
    </w:pPr>
    <w:rPr>
      <w:rFonts w:ascii="Calibri" w:eastAsia="Calibri" w:hAnsi="Calibri" w:cs="Calibri"/>
      <w:sz w:val="22"/>
      <w:szCs w:val="22"/>
      <w:lang w:eastAsia="es-CR"/>
    </w:rPr>
  </w:style>
  <w:style w:type="character" w:customStyle="1" w:styleId="PrrafodelistaCar">
    <w:name w:val="Párrafo de lista Car"/>
    <w:aliases w:val="Bullet 1 Car,Use Case List Paragraph Car,Lista vistosa - Énfasis 11 Car,Párrafo de lista Car Car Car Car,Titulo 2 Car,lp1 Car,Párrafo de Informe de Auditoría Car,VIÑETA Car,Figuras de tesis Car,References Car,Dot pt Car"/>
    <w:link w:val="Prrafodelista"/>
    <w:uiPriority w:val="34"/>
    <w:locked/>
    <w:rsid w:val="001A5C9D"/>
    <w:rPr>
      <w:lang w:eastAsia="ar-SA"/>
    </w:rPr>
  </w:style>
  <w:style w:type="paragraph" w:styleId="Revisin">
    <w:name w:val="Revision"/>
    <w:hidden/>
    <w:uiPriority w:val="99"/>
    <w:semiHidden/>
    <w:rsid w:val="00736A2E"/>
    <w:rPr>
      <w:lang w:val="es-CR" w:eastAsia="ar-SA"/>
    </w:rPr>
  </w:style>
  <w:style w:type="paragraph" w:styleId="Textoindependiente2">
    <w:name w:val="Body Text 2"/>
    <w:basedOn w:val="Normal"/>
    <w:link w:val="Textoindependiente2Car"/>
    <w:rsid w:val="00893902"/>
    <w:pPr>
      <w:spacing w:after="120" w:line="480" w:lineRule="auto"/>
    </w:pPr>
  </w:style>
  <w:style w:type="character" w:customStyle="1" w:styleId="Textoindependiente2Car">
    <w:name w:val="Texto independiente 2 Car"/>
    <w:basedOn w:val="Fuentedeprrafopredeter"/>
    <w:link w:val="Textoindependiente2"/>
    <w:rsid w:val="00893902"/>
    <w:rPr>
      <w:lang w:val="es-CR" w:eastAsia="ar-SA"/>
    </w:rPr>
  </w:style>
  <w:style w:type="table" w:customStyle="1" w:styleId="Calendario2">
    <w:name w:val="Calendario 2"/>
    <w:basedOn w:val="Tablanormal"/>
    <w:uiPriority w:val="99"/>
    <w:qFormat/>
    <w:rsid w:val="00B32D83"/>
    <w:pPr>
      <w:jc w:val="center"/>
    </w:pPr>
    <w:rPr>
      <w:rFonts w:asciiTheme="minorHAnsi" w:eastAsiaTheme="minorEastAsia" w:hAnsiTheme="minorHAnsi" w:cstheme="minorBidi"/>
      <w:sz w:val="28"/>
      <w:szCs w:val="28"/>
      <w:lang w:val="es-CR" w:eastAsia="es-CR"/>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customStyle="1" w:styleId="TextonotapieCar">
    <w:name w:val="Texto nota pie Car"/>
    <w:basedOn w:val="Fuentedeprrafopredeter"/>
    <w:link w:val="Textonotapie"/>
    <w:rsid w:val="00C311F6"/>
    <w:rPr>
      <w:lang w:eastAsia="ar-SA"/>
    </w:rPr>
  </w:style>
  <w:style w:type="paragraph" w:customStyle="1" w:styleId="western">
    <w:name w:val="western"/>
    <w:basedOn w:val="Normal"/>
    <w:uiPriority w:val="99"/>
    <w:semiHidden/>
    <w:rsid w:val="000D7A7C"/>
    <w:pPr>
      <w:suppressAutoHyphens w:val="0"/>
    </w:pPr>
    <w:rPr>
      <w:rFonts w:ascii="Calibri" w:eastAsiaTheme="minorHAnsi" w:hAnsi="Calibri" w:cs="Calibri"/>
      <w:sz w:val="22"/>
      <w:szCs w:val="22"/>
      <w:lang w:eastAsia="es-CR"/>
    </w:rPr>
  </w:style>
  <w:style w:type="paragraph" w:styleId="TtuloTDC">
    <w:name w:val="TOC Heading"/>
    <w:basedOn w:val="Ttulo1"/>
    <w:next w:val="Normal"/>
    <w:uiPriority w:val="39"/>
    <w:unhideWhenUsed/>
    <w:qFormat/>
    <w:rsid w:val="00696B1B"/>
    <w:pPr>
      <w:keepLines/>
      <w:widowControl/>
      <w:numPr>
        <w:numId w:val="0"/>
      </w:numPr>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es-CR"/>
    </w:rPr>
  </w:style>
  <w:style w:type="paragraph" w:styleId="TDC3">
    <w:name w:val="toc 3"/>
    <w:basedOn w:val="Normal"/>
    <w:next w:val="Normal"/>
    <w:autoRedefine/>
    <w:uiPriority w:val="39"/>
    <w:rsid w:val="00B2478E"/>
    <w:pPr>
      <w:tabs>
        <w:tab w:val="right" w:leader="dot" w:pos="8919"/>
      </w:tabs>
      <w:spacing w:after="100"/>
    </w:pPr>
  </w:style>
  <w:style w:type="paragraph" w:styleId="Sinespaciado">
    <w:name w:val="No Spacing"/>
    <w:link w:val="SinespaciadoCar"/>
    <w:uiPriority w:val="1"/>
    <w:qFormat/>
    <w:rsid w:val="00366937"/>
    <w:rPr>
      <w:rFonts w:asciiTheme="minorHAnsi" w:eastAsiaTheme="minorEastAsia" w:hAnsiTheme="minorHAnsi" w:cstheme="minorBidi"/>
      <w:sz w:val="22"/>
      <w:szCs w:val="22"/>
      <w:lang w:val="es-CR" w:eastAsia="es-CR"/>
    </w:rPr>
  </w:style>
  <w:style w:type="character" w:customStyle="1" w:styleId="SinespaciadoCar">
    <w:name w:val="Sin espaciado Car"/>
    <w:basedOn w:val="Fuentedeprrafopredeter"/>
    <w:link w:val="Sinespaciado"/>
    <w:uiPriority w:val="1"/>
    <w:rsid w:val="00366937"/>
    <w:rPr>
      <w:rFonts w:asciiTheme="minorHAnsi" w:eastAsiaTheme="minorEastAsia" w:hAnsiTheme="minorHAnsi" w:cstheme="minorBidi"/>
      <w:sz w:val="22"/>
      <w:szCs w:val="22"/>
      <w:lang w:val="es-CR" w:eastAsia="es-CR"/>
    </w:rPr>
  </w:style>
  <w:style w:type="character" w:customStyle="1" w:styleId="EncabezadoCar">
    <w:name w:val="Encabezado Car"/>
    <w:basedOn w:val="Fuentedeprrafopredeter"/>
    <w:link w:val="Encabezado"/>
    <w:rsid w:val="008249DD"/>
    <w:rPr>
      <w:lang w:val="es-C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7362">
      <w:bodyDiv w:val="1"/>
      <w:marLeft w:val="0"/>
      <w:marRight w:val="0"/>
      <w:marTop w:val="0"/>
      <w:marBottom w:val="0"/>
      <w:divBdr>
        <w:top w:val="none" w:sz="0" w:space="0" w:color="auto"/>
        <w:left w:val="none" w:sz="0" w:space="0" w:color="auto"/>
        <w:bottom w:val="none" w:sz="0" w:space="0" w:color="auto"/>
        <w:right w:val="none" w:sz="0" w:space="0" w:color="auto"/>
      </w:divBdr>
      <w:divsChild>
        <w:div w:id="1297956068">
          <w:marLeft w:val="0"/>
          <w:marRight w:val="0"/>
          <w:marTop w:val="0"/>
          <w:marBottom w:val="0"/>
          <w:divBdr>
            <w:top w:val="none" w:sz="0" w:space="0" w:color="auto"/>
            <w:left w:val="none" w:sz="0" w:space="0" w:color="auto"/>
            <w:bottom w:val="none" w:sz="0" w:space="0" w:color="auto"/>
            <w:right w:val="none" w:sz="0" w:space="0" w:color="auto"/>
          </w:divBdr>
        </w:div>
      </w:divsChild>
    </w:div>
    <w:div w:id="16201019">
      <w:bodyDiv w:val="1"/>
      <w:marLeft w:val="0"/>
      <w:marRight w:val="0"/>
      <w:marTop w:val="0"/>
      <w:marBottom w:val="0"/>
      <w:divBdr>
        <w:top w:val="none" w:sz="0" w:space="0" w:color="auto"/>
        <w:left w:val="none" w:sz="0" w:space="0" w:color="auto"/>
        <w:bottom w:val="none" w:sz="0" w:space="0" w:color="auto"/>
        <w:right w:val="none" w:sz="0" w:space="0" w:color="auto"/>
      </w:divBdr>
    </w:div>
    <w:div w:id="106395264">
      <w:bodyDiv w:val="1"/>
      <w:marLeft w:val="0"/>
      <w:marRight w:val="0"/>
      <w:marTop w:val="0"/>
      <w:marBottom w:val="0"/>
      <w:divBdr>
        <w:top w:val="none" w:sz="0" w:space="0" w:color="auto"/>
        <w:left w:val="none" w:sz="0" w:space="0" w:color="auto"/>
        <w:bottom w:val="none" w:sz="0" w:space="0" w:color="auto"/>
        <w:right w:val="none" w:sz="0" w:space="0" w:color="auto"/>
      </w:divBdr>
    </w:div>
    <w:div w:id="135033442">
      <w:bodyDiv w:val="1"/>
      <w:marLeft w:val="0"/>
      <w:marRight w:val="0"/>
      <w:marTop w:val="0"/>
      <w:marBottom w:val="0"/>
      <w:divBdr>
        <w:top w:val="none" w:sz="0" w:space="0" w:color="auto"/>
        <w:left w:val="none" w:sz="0" w:space="0" w:color="auto"/>
        <w:bottom w:val="none" w:sz="0" w:space="0" w:color="auto"/>
        <w:right w:val="none" w:sz="0" w:space="0" w:color="auto"/>
      </w:divBdr>
      <w:divsChild>
        <w:div w:id="1742021431">
          <w:marLeft w:val="0"/>
          <w:marRight w:val="0"/>
          <w:marTop w:val="0"/>
          <w:marBottom w:val="0"/>
          <w:divBdr>
            <w:top w:val="none" w:sz="0" w:space="0" w:color="auto"/>
            <w:left w:val="none" w:sz="0" w:space="0" w:color="auto"/>
            <w:bottom w:val="none" w:sz="0" w:space="0" w:color="auto"/>
            <w:right w:val="none" w:sz="0" w:space="0" w:color="auto"/>
          </w:divBdr>
          <w:divsChild>
            <w:div w:id="441650149">
              <w:marLeft w:val="0"/>
              <w:marRight w:val="0"/>
              <w:marTop w:val="0"/>
              <w:marBottom w:val="0"/>
              <w:divBdr>
                <w:top w:val="none" w:sz="0" w:space="0" w:color="auto"/>
                <w:left w:val="none" w:sz="0" w:space="0" w:color="auto"/>
                <w:bottom w:val="none" w:sz="0" w:space="0" w:color="auto"/>
                <w:right w:val="none" w:sz="0" w:space="0" w:color="auto"/>
              </w:divBdr>
              <w:divsChild>
                <w:div w:id="1746680443">
                  <w:marLeft w:val="0"/>
                  <w:marRight w:val="0"/>
                  <w:marTop w:val="0"/>
                  <w:marBottom w:val="0"/>
                  <w:divBdr>
                    <w:top w:val="none" w:sz="0" w:space="0" w:color="auto"/>
                    <w:left w:val="none" w:sz="0" w:space="0" w:color="auto"/>
                    <w:bottom w:val="none" w:sz="0" w:space="0" w:color="auto"/>
                    <w:right w:val="none" w:sz="0" w:space="0" w:color="auto"/>
                  </w:divBdr>
                  <w:divsChild>
                    <w:div w:id="1687051977">
                      <w:marLeft w:val="0"/>
                      <w:marRight w:val="0"/>
                      <w:marTop w:val="0"/>
                      <w:marBottom w:val="0"/>
                      <w:divBdr>
                        <w:top w:val="none" w:sz="0" w:space="0" w:color="auto"/>
                        <w:left w:val="none" w:sz="0" w:space="0" w:color="auto"/>
                        <w:bottom w:val="none" w:sz="0" w:space="0" w:color="auto"/>
                        <w:right w:val="none" w:sz="0" w:space="0" w:color="auto"/>
                      </w:divBdr>
                      <w:divsChild>
                        <w:div w:id="1041786159">
                          <w:marLeft w:val="0"/>
                          <w:marRight w:val="0"/>
                          <w:marTop w:val="0"/>
                          <w:marBottom w:val="0"/>
                          <w:divBdr>
                            <w:top w:val="none" w:sz="0" w:space="0" w:color="auto"/>
                            <w:left w:val="none" w:sz="0" w:space="0" w:color="auto"/>
                            <w:bottom w:val="none" w:sz="0" w:space="0" w:color="auto"/>
                            <w:right w:val="none" w:sz="0" w:space="0" w:color="auto"/>
                          </w:divBdr>
                          <w:divsChild>
                            <w:div w:id="1755273307">
                              <w:marLeft w:val="0"/>
                              <w:marRight w:val="0"/>
                              <w:marTop w:val="0"/>
                              <w:marBottom w:val="0"/>
                              <w:divBdr>
                                <w:top w:val="none" w:sz="0" w:space="0" w:color="auto"/>
                                <w:left w:val="none" w:sz="0" w:space="0" w:color="auto"/>
                                <w:bottom w:val="none" w:sz="0" w:space="0" w:color="auto"/>
                                <w:right w:val="none" w:sz="0" w:space="0" w:color="auto"/>
                              </w:divBdr>
                              <w:divsChild>
                                <w:div w:id="7539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02526">
      <w:bodyDiv w:val="1"/>
      <w:marLeft w:val="0"/>
      <w:marRight w:val="0"/>
      <w:marTop w:val="0"/>
      <w:marBottom w:val="0"/>
      <w:divBdr>
        <w:top w:val="none" w:sz="0" w:space="0" w:color="auto"/>
        <w:left w:val="none" w:sz="0" w:space="0" w:color="auto"/>
        <w:bottom w:val="none" w:sz="0" w:space="0" w:color="auto"/>
        <w:right w:val="none" w:sz="0" w:space="0" w:color="auto"/>
      </w:divBdr>
    </w:div>
    <w:div w:id="210658325">
      <w:bodyDiv w:val="1"/>
      <w:marLeft w:val="0"/>
      <w:marRight w:val="0"/>
      <w:marTop w:val="0"/>
      <w:marBottom w:val="0"/>
      <w:divBdr>
        <w:top w:val="none" w:sz="0" w:space="0" w:color="auto"/>
        <w:left w:val="none" w:sz="0" w:space="0" w:color="auto"/>
        <w:bottom w:val="none" w:sz="0" w:space="0" w:color="auto"/>
        <w:right w:val="none" w:sz="0" w:space="0" w:color="auto"/>
      </w:divBdr>
    </w:div>
    <w:div w:id="212161455">
      <w:bodyDiv w:val="1"/>
      <w:marLeft w:val="0"/>
      <w:marRight w:val="0"/>
      <w:marTop w:val="0"/>
      <w:marBottom w:val="0"/>
      <w:divBdr>
        <w:top w:val="none" w:sz="0" w:space="0" w:color="auto"/>
        <w:left w:val="none" w:sz="0" w:space="0" w:color="auto"/>
        <w:bottom w:val="none" w:sz="0" w:space="0" w:color="auto"/>
        <w:right w:val="none" w:sz="0" w:space="0" w:color="auto"/>
      </w:divBdr>
    </w:div>
    <w:div w:id="218900648">
      <w:bodyDiv w:val="1"/>
      <w:marLeft w:val="0"/>
      <w:marRight w:val="0"/>
      <w:marTop w:val="0"/>
      <w:marBottom w:val="0"/>
      <w:divBdr>
        <w:top w:val="none" w:sz="0" w:space="0" w:color="auto"/>
        <w:left w:val="none" w:sz="0" w:space="0" w:color="auto"/>
        <w:bottom w:val="none" w:sz="0" w:space="0" w:color="auto"/>
        <w:right w:val="none" w:sz="0" w:space="0" w:color="auto"/>
      </w:divBdr>
      <w:divsChild>
        <w:div w:id="1720939088">
          <w:marLeft w:val="0"/>
          <w:marRight w:val="0"/>
          <w:marTop w:val="0"/>
          <w:marBottom w:val="0"/>
          <w:divBdr>
            <w:top w:val="none" w:sz="0" w:space="0" w:color="auto"/>
            <w:left w:val="none" w:sz="0" w:space="0" w:color="auto"/>
            <w:bottom w:val="none" w:sz="0" w:space="0" w:color="auto"/>
            <w:right w:val="none" w:sz="0" w:space="0" w:color="auto"/>
          </w:divBdr>
        </w:div>
      </w:divsChild>
    </w:div>
    <w:div w:id="269556942">
      <w:bodyDiv w:val="1"/>
      <w:marLeft w:val="0"/>
      <w:marRight w:val="0"/>
      <w:marTop w:val="0"/>
      <w:marBottom w:val="0"/>
      <w:divBdr>
        <w:top w:val="none" w:sz="0" w:space="0" w:color="auto"/>
        <w:left w:val="none" w:sz="0" w:space="0" w:color="auto"/>
        <w:bottom w:val="none" w:sz="0" w:space="0" w:color="auto"/>
        <w:right w:val="none" w:sz="0" w:space="0" w:color="auto"/>
      </w:divBdr>
    </w:div>
    <w:div w:id="307133014">
      <w:bodyDiv w:val="1"/>
      <w:marLeft w:val="0"/>
      <w:marRight w:val="0"/>
      <w:marTop w:val="0"/>
      <w:marBottom w:val="0"/>
      <w:divBdr>
        <w:top w:val="none" w:sz="0" w:space="0" w:color="auto"/>
        <w:left w:val="none" w:sz="0" w:space="0" w:color="auto"/>
        <w:bottom w:val="none" w:sz="0" w:space="0" w:color="auto"/>
        <w:right w:val="none" w:sz="0" w:space="0" w:color="auto"/>
      </w:divBdr>
    </w:div>
    <w:div w:id="330332078">
      <w:bodyDiv w:val="1"/>
      <w:marLeft w:val="0"/>
      <w:marRight w:val="0"/>
      <w:marTop w:val="0"/>
      <w:marBottom w:val="0"/>
      <w:divBdr>
        <w:top w:val="none" w:sz="0" w:space="0" w:color="auto"/>
        <w:left w:val="none" w:sz="0" w:space="0" w:color="auto"/>
        <w:bottom w:val="none" w:sz="0" w:space="0" w:color="auto"/>
        <w:right w:val="none" w:sz="0" w:space="0" w:color="auto"/>
      </w:divBdr>
      <w:divsChild>
        <w:div w:id="969474772">
          <w:marLeft w:val="0"/>
          <w:marRight w:val="0"/>
          <w:marTop w:val="0"/>
          <w:marBottom w:val="0"/>
          <w:divBdr>
            <w:top w:val="none" w:sz="0" w:space="0" w:color="auto"/>
            <w:left w:val="none" w:sz="0" w:space="0" w:color="auto"/>
            <w:bottom w:val="none" w:sz="0" w:space="0" w:color="auto"/>
            <w:right w:val="none" w:sz="0" w:space="0" w:color="auto"/>
          </w:divBdr>
        </w:div>
      </w:divsChild>
    </w:div>
    <w:div w:id="337005177">
      <w:bodyDiv w:val="1"/>
      <w:marLeft w:val="0"/>
      <w:marRight w:val="0"/>
      <w:marTop w:val="0"/>
      <w:marBottom w:val="0"/>
      <w:divBdr>
        <w:top w:val="none" w:sz="0" w:space="0" w:color="auto"/>
        <w:left w:val="none" w:sz="0" w:space="0" w:color="auto"/>
        <w:bottom w:val="none" w:sz="0" w:space="0" w:color="auto"/>
        <w:right w:val="none" w:sz="0" w:space="0" w:color="auto"/>
      </w:divBdr>
      <w:divsChild>
        <w:div w:id="70272292">
          <w:marLeft w:val="0"/>
          <w:marRight w:val="0"/>
          <w:marTop w:val="0"/>
          <w:marBottom w:val="0"/>
          <w:divBdr>
            <w:top w:val="none" w:sz="0" w:space="0" w:color="auto"/>
            <w:left w:val="none" w:sz="0" w:space="0" w:color="auto"/>
            <w:bottom w:val="none" w:sz="0" w:space="0" w:color="auto"/>
            <w:right w:val="none" w:sz="0" w:space="0" w:color="auto"/>
          </w:divBdr>
        </w:div>
      </w:divsChild>
    </w:div>
    <w:div w:id="351422412">
      <w:bodyDiv w:val="1"/>
      <w:marLeft w:val="0"/>
      <w:marRight w:val="0"/>
      <w:marTop w:val="0"/>
      <w:marBottom w:val="0"/>
      <w:divBdr>
        <w:top w:val="none" w:sz="0" w:space="0" w:color="auto"/>
        <w:left w:val="none" w:sz="0" w:space="0" w:color="auto"/>
        <w:bottom w:val="none" w:sz="0" w:space="0" w:color="auto"/>
        <w:right w:val="none" w:sz="0" w:space="0" w:color="auto"/>
      </w:divBdr>
    </w:div>
    <w:div w:id="384260745">
      <w:bodyDiv w:val="1"/>
      <w:marLeft w:val="0"/>
      <w:marRight w:val="0"/>
      <w:marTop w:val="0"/>
      <w:marBottom w:val="0"/>
      <w:divBdr>
        <w:top w:val="none" w:sz="0" w:space="0" w:color="auto"/>
        <w:left w:val="none" w:sz="0" w:space="0" w:color="auto"/>
        <w:bottom w:val="none" w:sz="0" w:space="0" w:color="auto"/>
        <w:right w:val="none" w:sz="0" w:space="0" w:color="auto"/>
      </w:divBdr>
    </w:div>
    <w:div w:id="412818123">
      <w:bodyDiv w:val="1"/>
      <w:marLeft w:val="0"/>
      <w:marRight w:val="0"/>
      <w:marTop w:val="0"/>
      <w:marBottom w:val="0"/>
      <w:divBdr>
        <w:top w:val="none" w:sz="0" w:space="0" w:color="auto"/>
        <w:left w:val="none" w:sz="0" w:space="0" w:color="auto"/>
        <w:bottom w:val="none" w:sz="0" w:space="0" w:color="auto"/>
        <w:right w:val="none" w:sz="0" w:space="0" w:color="auto"/>
      </w:divBdr>
    </w:div>
    <w:div w:id="447165186">
      <w:bodyDiv w:val="1"/>
      <w:marLeft w:val="0"/>
      <w:marRight w:val="0"/>
      <w:marTop w:val="0"/>
      <w:marBottom w:val="0"/>
      <w:divBdr>
        <w:top w:val="none" w:sz="0" w:space="0" w:color="auto"/>
        <w:left w:val="none" w:sz="0" w:space="0" w:color="auto"/>
        <w:bottom w:val="none" w:sz="0" w:space="0" w:color="auto"/>
        <w:right w:val="none" w:sz="0" w:space="0" w:color="auto"/>
      </w:divBdr>
    </w:div>
    <w:div w:id="461466949">
      <w:bodyDiv w:val="1"/>
      <w:marLeft w:val="0"/>
      <w:marRight w:val="0"/>
      <w:marTop w:val="0"/>
      <w:marBottom w:val="0"/>
      <w:divBdr>
        <w:top w:val="none" w:sz="0" w:space="0" w:color="auto"/>
        <w:left w:val="none" w:sz="0" w:space="0" w:color="auto"/>
        <w:bottom w:val="none" w:sz="0" w:space="0" w:color="auto"/>
        <w:right w:val="none" w:sz="0" w:space="0" w:color="auto"/>
      </w:divBdr>
    </w:div>
    <w:div w:id="483860562">
      <w:bodyDiv w:val="1"/>
      <w:marLeft w:val="0"/>
      <w:marRight w:val="0"/>
      <w:marTop w:val="0"/>
      <w:marBottom w:val="0"/>
      <w:divBdr>
        <w:top w:val="none" w:sz="0" w:space="0" w:color="auto"/>
        <w:left w:val="none" w:sz="0" w:space="0" w:color="auto"/>
        <w:bottom w:val="none" w:sz="0" w:space="0" w:color="auto"/>
        <w:right w:val="none" w:sz="0" w:space="0" w:color="auto"/>
      </w:divBdr>
    </w:div>
    <w:div w:id="515271389">
      <w:bodyDiv w:val="1"/>
      <w:marLeft w:val="0"/>
      <w:marRight w:val="0"/>
      <w:marTop w:val="0"/>
      <w:marBottom w:val="0"/>
      <w:divBdr>
        <w:top w:val="none" w:sz="0" w:space="0" w:color="auto"/>
        <w:left w:val="none" w:sz="0" w:space="0" w:color="auto"/>
        <w:bottom w:val="none" w:sz="0" w:space="0" w:color="auto"/>
        <w:right w:val="none" w:sz="0" w:space="0" w:color="auto"/>
      </w:divBdr>
    </w:div>
    <w:div w:id="611782916">
      <w:bodyDiv w:val="1"/>
      <w:marLeft w:val="0"/>
      <w:marRight w:val="0"/>
      <w:marTop w:val="0"/>
      <w:marBottom w:val="0"/>
      <w:divBdr>
        <w:top w:val="none" w:sz="0" w:space="0" w:color="auto"/>
        <w:left w:val="none" w:sz="0" w:space="0" w:color="auto"/>
        <w:bottom w:val="none" w:sz="0" w:space="0" w:color="auto"/>
        <w:right w:val="none" w:sz="0" w:space="0" w:color="auto"/>
      </w:divBdr>
      <w:divsChild>
        <w:div w:id="976879730">
          <w:marLeft w:val="0"/>
          <w:marRight w:val="0"/>
          <w:marTop w:val="0"/>
          <w:marBottom w:val="0"/>
          <w:divBdr>
            <w:top w:val="none" w:sz="0" w:space="0" w:color="auto"/>
            <w:left w:val="none" w:sz="0" w:space="0" w:color="auto"/>
            <w:bottom w:val="none" w:sz="0" w:space="0" w:color="auto"/>
            <w:right w:val="none" w:sz="0" w:space="0" w:color="auto"/>
          </w:divBdr>
          <w:divsChild>
            <w:div w:id="1319116373">
              <w:marLeft w:val="0"/>
              <w:marRight w:val="0"/>
              <w:marTop w:val="0"/>
              <w:marBottom w:val="0"/>
              <w:divBdr>
                <w:top w:val="none" w:sz="0" w:space="0" w:color="auto"/>
                <w:left w:val="none" w:sz="0" w:space="0" w:color="auto"/>
                <w:bottom w:val="none" w:sz="0" w:space="0" w:color="auto"/>
                <w:right w:val="none" w:sz="0" w:space="0" w:color="auto"/>
              </w:divBdr>
              <w:divsChild>
                <w:div w:id="1486047763">
                  <w:marLeft w:val="0"/>
                  <w:marRight w:val="0"/>
                  <w:marTop w:val="0"/>
                  <w:marBottom w:val="0"/>
                  <w:divBdr>
                    <w:top w:val="none" w:sz="0" w:space="0" w:color="auto"/>
                    <w:left w:val="none" w:sz="0" w:space="0" w:color="auto"/>
                    <w:bottom w:val="none" w:sz="0" w:space="0" w:color="auto"/>
                    <w:right w:val="none" w:sz="0" w:space="0" w:color="auto"/>
                  </w:divBdr>
                  <w:divsChild>
                    <w:div w:id="827286921">
                      <w:marLeft w:val="0"/>
                      <w:marRight w:val="0"/>
                      <w:marTop w:val="1275"/>
                      <w:marBottom w:val="750"/>
                      <w:divBdr>
                        <w:top w:val="single" w:sz="12" w:space="0" w:color="E0E0E0"/>
                        <w:left w:val="single" w:sz="12" w:space="0" w:color="E0E0E0"/>
                        <w:bottom w:val="single" w:sz="12" w:space="0" w:color="E0E0E0"/>
                        <w:right w:val="single" w:sz="12" w:space="0" w:color="E0E0E0"/>
                      </w:divBdr>
                      <w:divsChild>
                        <w:div w:id="1624384522">
                          <w:marLeft w:val="0"/>
                          <w:marRight w:val="0"/>
                          <w:marTop w:val="0"/>
                          <w:marBottom w:val="0"/>
                          <w:divBdr>
                            <w:top w:val="none" w:sz="0" w:space="0" w:color="auto"/>
                            <w:left w:val="none" w:sz="0" w:space="0" w:color="auto"/>
                            <w:bottom w:val="none" w:sz="0" w:space="0" w:color="auto"/>
                            <w:right w:val="none" w:sz="0" w:space="0" w:color="auto"/>
                          </w:divBdr>
                          <w:divsChild>
                            <w:div w:id="334114094">
                              <w:marLeft w:val="0"/>
                              <w:marRight w:val="0"/>
                              <w:marTop w:val="0"/>
                              <w:marBottom w:val="0"/>
                              <w:divBdr>
                                <w:top w:val="none" w:sz="0" w:space="0" w:color="auto"/>
                                <w:left w:val="none" w:sz="0" w:space="0" w:color="auto"/>
                                <w:bottom w:val="none" w:sz="0" w:space="0" w:color="auto"/>
                                <w:right w:val="none" w:sz="0" w:space="0" w:color="auto"/>
                              </w:divBdr>
                              <w:divsChild>
                                <w:div w:id="766081847">
                                  <w:marLeft w:val="0"/>
                                  <w:marRight w:val="0"/>
                                  <w:marTop w:val="0"/>
                                  <w:marBottom w:val="0"/>
                                  <w:divBdr>
                                    <w:top w:val="none" w:sz="0" w:space="0" w:color="auto"/>
                                    <w:left w:val="none" w:sz="0" w:space="0" w:color="auto"/>
                                    <w:bottom w:val="none" w:sz="0" w:space="0" w:color="auto"/>
                                    <w:right w:val="none" w:sz="0" w:space="0" w:color="auto"/>
                                  </w:divBdr>
                                  <w:divsChild>
                                    <w:div w:id="53283705">
                                      <w:marLeft w:val="0"/>
                                      <w:marRight w:val="0"/>
                                      <w:marTop w:val="0"/>
                                      <w:marBottom w:val="0"/>
                                      <w:divBdr>
                                        <w:top w:val="none" w:sz="0" w:space="0" w:color="auto"/>
                                        <w:left w:val="none" w:sz="0" w:space="0" w:color="auto"/>
                                        <w:bottom w:val="none" w:sz="0" w:space="0" w:color="auto"/>
                                        <w:right w:val="none" w:sz="0" w:space="0" w:color="auto"/>
                                      </w:divBdr>
                                      <w:divsChild>
                                        <w:div w:id="1403716021">
                                          <w:marLeft w:val="0"/>
                                          <w:marRight w:val="0"/>
                                          <w:marTop w:val="0"/>
                                          <w:marBottom w:val="0"/>
                                          <w:divBdr>
                                            <w:top w:val="none" w:sz="0" w:space="0" w:color="auto"/>
                                            <w:left w:val="none" w:sz="0" w:space="0" w:color="auto"/>
                                            <w:bottom w:val="none" w:sz="0" w:space="0" w:color="auto"/>
                                            <w:right w:val="none" w:sz="0" w:space="0" w:color="auto"/>
                                          </w:divBdr>
                                          <w:divsChild>
                                            <w:div w:id="1988321719">
                                              <w:marLeft w:val="0"/>
                                              <w:marRight w:val="0"/>
                                              <w:marTop w:val="0"/>
                                              <w:marBottom w:val="0"/>
                                              <w:divBdr>
                                                <w:top w:val="none" w:sz="0" w:space="0" w:color="auto"/>
                                                <w:left w:val="none" w:sz="0" w:space="0" w:color="auto"/>
                                                <w:bottom w:val="none" w:sz="0" w:space="0" w:color="auto"/>
                                                <w:right w:val="none" w:sz="0" w:space="0" w:color="auto"/>
                                              </w:divBdr>
                                              <w:divsChild>
                                                <w:div w:id="1373919528">
                                                  <w:marLeft w:val="0"/>
                                                  <w:marRight w:val="0"/>
                                                  <w:marTop w:val="0"/>
                                                  <w:marBottom w:val="0"/>
                                                  <w:divBdr>
                                                    <w:top w:val="none" w:sz="0" w:space="0" w:color="auto"/>
                                                    <w:left w:val="none" w:sz="0" w:space="0" w:color="auto"/>
                                                    <w:bottom w:val="none" w:sz="0" w:space="0" w:color="auto"/>
                                                    <w:right w:val="none" w:sz="0" w:space="0" w:color="auto"/>
                                                  </w:divBdr>
                                                  <w:divsChild>
                                                    <w:div w:id="1932351856">
                                                      <w:marLeft w:val="0"/>
                                                      <w:marRight w:val="0"/>
                                                      <w:marTop w:val="0"/>
                                                      <w:marBottom w:val="0"/>
                                                      <w:divBdr>
                                                        <w:top w:val="none" w:sz="0" w:space="0" w:color="auto"/>
                                                        <w:left w:val="none" w:sz="0" w:space="0" w:color="auto"/>
                                                        <w:bottom w:val="none" w:sz="0" w:space="0" w:color="auto"/>
                                                        <w:right w:val="none" w:sz="0" w:space="0" w:color="auto"/>
                                                      </w:divBdr>
                                                      <w:divsChild>
                                                        <w:div w:id="1896508974">
                                                          <w:marLeft w:val="0"/>
                                                          <w:marRight w:val="0"/>
                                                          <w:marTop w:val="0"/>
                                                          <w:marBottom w:val="0"/>
                                                          <w:divBdr>
                                                            <w:top w:val="none" w:sz="0" w:space="0" w:color="auto"/>
                                                            <w:left w:val="none" w:sz="0" w:space="0" w:color="auto"/>
                                                            <w:bottom w:val="none" w:sz="0" w:space="0" w:color="auto"/>
                                                            <w:right w:val="none" w:sz="0" w:space="0" w:color="auto"/>
                                                          </w:divBdr>
                                                          <w:divsChild>
                                                            <w:div w:id="1669791930">
                                                              <w:marLeft w:val="0"/>
                                                              <w:marRight w:val="0"/>
                                                              <w:marTop w:val="0"/>
                                                              <w:marBottom w:val="0"/>
                                                              <w:divBdr>
                                                                <w:top w:val="none" w:sz="0" w:space="0" w:color="auto"/>
                                                                <w:left w:val="none" w:sz="0" w:space="0" w:color="auto"/>
                                                                <w:bottom w:val="none" w:sz="0" w:space="0" w:color="auto"/>
                                                                <w:right w:val="none" w:sz="0" w:space="0" w:color="auto"/>
                                                              </w:divBdr>
                                                              <w:divsChild>
                                                                <w:div w:id="16131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7372687">
      <w:bodyDiv w:val="1"/>
      <w:marLeft w:val="0"/>
      <w:marRight w:val="0"/>
      <w:marTop w:val="0"/>
      <w:marBottom w:val="0"/>
      <w:divBdr>
        <w:top w:val="none" w:sz="0" w:space="0" w:color="auto"/>
        <w:left w:val="none" w:sz="0" w:space="0" w:color="auto"/>
        <w:bottom w:val="none" w:sz="0" w:space="0" w:color="auto"/>
        <w:right w:val="none" w:sz="0" w:space="0" w:color="auto"/>
      </w:divBdr>
    </w:div>
    <w:div w:id="625040052">
      <w:bodyDiv w:val="1"/>
      <w:marLeft w:val="0"/>
      <w:marRight w:val="0"/>
      <w:marTop w:val="0"/>
      <w:marBottom w:val="0"/>
      <w:divBdr>
        <w:top w:val="none" w:sz="0" w:space="0" w:color="auto"/>
        <w:left w:val="none" w:sz="0" w:space="0" w:color="auto"/>
        <w:bottom w:val="none" w:sz="0" w:space="0" w:color="auto"/>
        <w:right w:val="none" w:sz="0" w:space="0" w:color="auto"/>
      </w:divBdr>
      <w:divsChild>
        <w:div w:id="1120340653">
          <w:marLeft w:val="0"/>
          <w:marRight w:val="0"/>
          <w:marTop w:val="0"/>
          <w:marBottom w:val="0"/>
          <w:divBdr>
            <w:top w:val="none" w:sz="0" w:space="0" w:color="auto"/>
            <w:left w:val="none" w:sz="0" w:space="0" w:color="auto"/>
            <w:bottom w:val="none" w:sz="0" w:space="0" w:color="auto"/>
            <w:right w:val="none" w:sz="0" w:space="0" w:color="auto"/>
          </w:divBdr>
        </w:div>
      </w:divsChild>
    </w:div>
    <w:div w:id="666054067">
      <w:bodyDiv w:val="1"/>
      <w:marLeft w:val="0"/>
      <w:marRight w:val="0"/>
      <w:marTop w:val="0"/>
      <w:marBottom w:val="0"/>
      <w:divBdr>
        <w:top w:val="none" w:sz="0" w:space="0" w:color="auto"/>
        <w:left w:val="none" w:sz="0" w:space="0" w:color="auto"/>
        <w:bottom w:val="none" w:sz="0" w:space="0" w:color="auto"/>
        <w:right w:val="none" w:sz="0" w:space="0" w:color="auto"/>
      </w:divBdr>
    </w:div>
    <w:div w:id="674460949">
      <w:bodyDiv w:val="1"/>
      <w:marLeft w:val="0"/>
      <w:marRight w:val="0"/>
      <w:marTop w:val="0"/>
      <w:marBottom w:val="0"/>
      <w:divBdr>
        <w:top w:val="none" w:sz="0" w:space="0" w:color="auto"/>
        <w:left w:val="none" w:sz="0" w:space="0" w:color="auto"/>
        <w:bottom w:val="none" w:sz="0" w:space="0" w:color="auto"/>
        <w:right w:val="none" w:sz="0" w:space="0" w:color="auto"/>
      </w:divBdr>
    </w:div>
    <w:div w:id="681707544">
      <w:bodyDiv w:val="1"/>
      <w:marLeft w:val="0"/>
      <w:marRight w:val="0"/>
      <w:marTop w:val="0"/>
      <w:marBottom w:val="0"/>
      <w:divBdr>
        <w:top w:val="none" w:sz="0" w:space="0" w:color="auto"/>
        <w:left w:val="none" w:sz="0" w:space="0" w:color="auto"/>
        <w:bottom w:val="none" w:sz="0" w:space="0" w:color="auto"/>
        <w:right w:val="none" w:sz="0" w:space="0" w:color="auto"/>
      </w:divBdr>
    </w:div>
    <w:div w:id="736438071">
      <w:bodyDiv w:val="1"/>
      <w:marLeft w:val="0"/>
      <w:marRight w:val="0"/>
      <w:marTop w:val="0"/>
      <w:marBottom w:val="0"/>
      <w:divBdr>
        <w:top w:val="none" w:sz="0" w:space="0" w:color="auto"/>
        <w:left w:val="none" w:sz="0" w:space="0" w:color="auto"/>
        <w:bottom w:val="none" w:sz="0" w:space="0" w:color="auto"/>
        <w:right w:val="none" w:sz="0" w:space="0" w:color="auto"/>
      </w:divBdr>
    </w:div>
    <w:div w:id="773598537">
      <w:bodyDiv w:val="1"/>
      <w:marLeft w:val="0"/>
      <w:marRight w:val="0"/>
      <w:marTop w:val="0"/>
      <w:marBottom w:val="0"/>
      <w:divBdr>
        <w:top w:val="none" w:sz="0" w:space="0" w:color="auto"/>
        <w:left w:val="none" w:sz="0" w:space="0" w:color="auto"/>
        <w:bottom w:val="none" w:sz="0" w:space="0" w:color="auto"/>
        <w:right w:val="none" w:sz="0" w:space="0" w:color="auto"/>
      </w:divBdr>
    </w:div>
    <w:div w:id="800457834">
      <w:bodyDiv w:val="1"/>
      <w:marLeft w:val="0"/>
      <w:marRight w:val="0"/>
      <w:marTop w:val="0"/>
      <w:marBottom w:val="0"/>
      <w:divBdr>
        <w:top w:val="none" w:sz="0" w:space="0" w:color="auto"/>
        <w:left w:val="none" w:sz="0" w:space="0" w:color="auto"/>
        <w:bottom w:val="none" w:sz="0" w:space="0" w:color="auto"/>
        <w:right w:val="none" w:sz="0" w:space="0" w:color="auto"/>
      </w:divBdr>
    </w:div>
    <w:div w:id="817696460">
      <w:bodyDiv w:val="1"/>
      <w:marLeft w:val="0"/>
      <w:marRight w:val="0"/>
      <w:marTop w:val="0"/>
      <w:marBottom w:val="0"/>
      <w:divBdr>
        <w:top w:val="none" w:sz="0" w:space="0" w:color="auto"/>
        <w:left w:val="none" w:sz="0" w:space="0" w:color="auto"/>
        <w:bottom w:val="none" w:sz="0" w:space="0" w:color="auto"/>
        <w:right w:val="none" w:sz="0" w:space="0" w:color="auto"/>
      </w:divBdr>
    </w:div>
    <w:div w:id="824472947">
      <w:bodyDiv w:val="1"/>
      <w:marLeft w:val="0"/>
      <w:marRight w:val="0"/>
      <w:marTop w:val="0"/>
      <w:marBottom w:val="0"/>
      <w:divBdr>
        <w:top w:val="none" w:sz="0" w:space="0" w:color="auto"/>
        <w:left w:val="none" w:sz="0" w:space="0" w:color="auto"/>
        <w:bottom w:val="none" w:sz="0" w:space="0" w:color="auto"/>
        <w:right w:val="none" w:sz="0" w:space="0" w:color="auto"/>
      </w:divBdr>
      <w:divsChild>
        <w:div w:id="529686196">
          <w:marLeft w:val="0"/>
          <w:marRight w:val="0"/>
          <w:marTop w:val="0"/>
          <w:marBottom w:val="0"/>
          <w:divBdr>
            <w:top w:val="none" w:sz="0" w:space="0" w:color="auto"/>
            <w:left w:val="none" w:sz="0" w:space="0" w:color="auto"/>
            <w:bottom w:val="none" w:sz="0" w:space="0" w:color="auto"/>
            <w:right w:val="none" w:sz="0" w:space="0" w:color="auto"/>
          </w:divBdr>
        </w:div>
      </w:divsChild>
    </w:div>
    <w:div w:id="872769781">
      <w:bodyDiv w:val="1"/>
      <w:marLeft w:val="0"/>
      <w:marRight w:val="0"/>
      <w:marTop w:val="0"/>
      <w:marBottom w:val="0"/>
      <w:divBdr>
        <w:top w:val="none" w:sz="0" w:space="0" w:color="auto"/>
        <w:left w:val="none" w:sz="0" w:space="0" w:color="auto"/>
        <w:bottom w:val="none" w:sz="0" w:space="0" w:color="auto"/>
        <w:right w:val="none" w:sz="0" w:space="0" w:color="auto"/>
      </w:divBdr>
    </w:div>
    <w:div w:id="973753575">
      <w:bodyDiv w:val="1"/>
      <w:marLeft w:val="0"/>
      <w:marRight w:val="0"/>
      <w:marTop w:val="0"/>
      <w:marBottom w:val="0"/>
      <w:divBdr>
        <w:top w:val="none" w:sz="0" w:space="0" w:color="auto"/>
        <w:left w:val="none" w:sz="0" w:space="0" w:color="auto"/>
        <w:bottom w:val="none" w:sz="0" w:space="0" w:color="auto"/>
        <w:right w:val="none" w:sz="0" w:space="0" w:color="auto"/>
      </w:divBdr>
    </w:div>
    <w:div w:id="990793279">
      <w:bodyDiv w:val="1"/>
      <w:marLeft w:val="0"/>
      <w:marRight w:val="0"/>
      <w:marTop w:val="0"/>
      <w:marBottom w:val="0"/>
      <w:divBdr>
        <w:top w:val="none" w:sz="0" w:space="0" w:color="auto"/>
        <w:left w:val="none" w:sz="0" w:space="0" w:color="auto"/>
        <w:bottom w:val="none" w:sz="0" w:space="0" w:color="auto"/>
        <w:right w:val="none" w:sz="0" w:space="0" w:color="auto"/>
      </w:divBdr>
    </w:div>
    <w:div w:id="1052071263">
      <w:bodyDiv w:val="1"/>
      <w:marLeft w:val="0"/>
      <w:marRight w:val="0"/>
      <w:marTop w:val="0"/>
      <w:marBottom w:val="0"/>
      <w:divBdr>
        <w:top w:val="none" w:sz="0" w:space="0" w:color="auto"/>
        <w:left w:val="none" w:sz="0" w:space="0" w:color="auto"/>
        <w:bottom w:val="none" w:sz="0" w:space="0" w:color="auto"/>
        <w:right w:val="none" w:sz="0" w:space="0" w:color="auto"/>
      </w:divBdr>
      <w:divsChild>
        <w:div w:id="2064140071">
          <w:marLeft w:val="0"/>
          <w:marRight w:val="0"/>
          <w:marTop w:val="0"/>
          <w:marBottom w:val="0"/>
          <w:divBdr>
            <w:top w:val="none" w:sz="0" w:space="0" w:color="auto"/>
            <w:left w:val="none" w:sz="0" w:space="0" w:color="auto"/>
            <w:bottom w:val="none" w:sz="0" w:space="0" w:color="auto"/>
            <w:right w:val="none" w:sz="0" w:space="0" w:color="auto"/>
          </w:divBdr>
        </w:div>
      </w:divsChild>
    </w:div>
    <w:div w:id="1073159637">
      <w:bodyDiv w:val="1"/>
      <w:marLeft w:val="0"/>
      <w:marRight w:val="0"/>
      <w:marTop w:val="0"/>
      <w:marBottom w:val="0"/>
      <w:divBdr>
        <w:top w:val="none" w:sz="0" w:space="0" w:color="auto"/>
        <w:left w:val="none" w:sz="0" w:space="0" w:color="auto"/>
        <w:bottom w:val="none" w:sz="0" w:space="0" w:color="auto"/>
        <w:right w:val="none" w:sz="0" w:space="0" w:color="auto"/>
      </w:divBdr>
    </w:div>
    <w:div w:id="1123034373">
      <w:bodyDiv w:val="1"/>
      <w:marLeft w:val="0"/>
      <w:marRight w:val="0"/>
      <w:marTop w:val="0"/>
      <w:marBottom w:val="0"/>
      <w:divBdr>
        <w:top w:val="none" w:sz="0" w:space="0" w:color="auto"/>
        <w:left w:val="none" w:sz="0" w:space="0" w:color="auto"/>
        <w:bottom w:val="none" w:sz="0" w:space="0" w:color="auto"/>
        <w:right w:val="none" w:sz="0" w:space="0" w:color="auto"/>
      </w:divBdr>
    </w:div>
    <w:div w:id="1125931434">
      <w:bodyDiv w:val="1"/>
      <w:marLeft w:val="0"/>
      <w:marRight w:val="0"/>
      <w:marTop w:val="0"/>
      <w:marBottom w:val="0"/>
      <w:divBdr>
        <w:top w:val="none" w:sz="0" w:space="0" w:color="auto"/>
        <w:left w:val="none" w:sz="0" w:space="0" w:color="auto"/>
        <w:bottom w:val="none" w:sz="0" w:space="0" w:color="auto"/>
        <w:right w:val="none" w:sz="0" w:space="0" w:color="auto"/>
      </w:divBdr>
    </w:div>
    <w:div w:id="1199126128">
      <w:bodyDiv w:val="1"/>
      <w:marLeft w:val="0"/>
      <w:marRight w:val="0"/>
      <w:marTop w:val="0"/>
      <w:marBottom w:val="0"/>
      <w:divBdr>
        <w:top w:val="none" w:sz="0" w:space="0" w:color="auto"/>
        <w:left w:val="none" w:sz="0" w:space="0" w:color="auto"/>
        <w:bottom w:val="none" w:sz="0" w:space="0" w:color="auto"/>
        <w:right w:val="none" w:sz="0" w:space="0" w:color="auto"/>
      </w:divBdr>
    </w:div>
    <w:div w:id="1222714398">
      <w:bodyDiv w:val="1"/>
      <w:marLeft w:val="0"/>
      <w:marRight w:val="0"/>
      <w:marTop w:val="0"/>
      <w:marBottom w:val="0"/>
      <w:divBdr>
        <w:top w:val="none" w:sz="0" w:space="0" w:color="auto"/>
        <w:left w:val="none" w:sz="0" w:space="0" w:color="auto"/>
        <w:bottom w:val="none" w:sz="0" w:space="0" w:color="auto"/>
        <w:right w:val="none" w:sz="0" w:space="0" w:color="auto"/>
      </w:divBdr>
    </w:div>
    <w:div w:id="1286043884">
      <w:bodyDiv w:val="1"/>
      <w:marLeft w:val="0"/>
      <w:marRight w:val="0"/>
      <w:marTop w:val="0"/>
      <w:marBottom w:val="0"/>
      <w:divBdr>
        <w:top w:val="none" w:sz="0" w:space="0" w:color="auto"/>
        <w:left w:val="none" w:sz="0" w:space="0" w:color="auto"/>
        <w:bottom w:val="none" w:sz="0" w:space="0" w:color="auto"/>
        <w:right w:val="none" w:sz="0" w:space="0" w:color="auto"/>
      </w:divBdr>
    </w:div>
    <w:div w:id="1311519275">
      <w:bodyDiv w:val="1"/>
      <w:marLeft w:val="0"/>
      <w:marRight w:val="0"/>
      <w:marTop w:val="0"/>
      <w:marBottom w:val="0"/>
      <w:divBdr>
        <w:top w:val="none" w:sz="0" w:space="0" w:color="auto"/>
        <w:left w:val="none" w:sz="0" w:space="0" w:color="auto"/>
        <w:bottom w:val="none" w:sz="0" w:space="0" w:color="auto"/>
        <w:right w:val="none" w:sz="0" w:space="0" w:color="auto"/>
      </w:divBdr>
      <w:divsChild>
        <w:div w:id="789935047">
          <w:marLeft w:val="0"/>
          <w:marRight w:val="0"/>
          <w:marTop w:val="0"/>
          <w:marBottom w:val="0"/>
          <w:divBdr>
            <w:top w:val="none" w:sz="0" w:space="0" w:color="auto"/>
            <w:left w:val="none" w:sz="0" w:space="0" w:color="auto"/>
            <w:bottom w:val="none" w:sz="0" w:space="0" w:color="auto"/>
            <w:right w:val="none" w:sz="0" w:space="0" w:color="auto"/>
          </w:divBdr>
        </w:div>
      </w:divsChild>
    </w:div>
    <w:div w:id="1350251576">
      <w:bodyDiv w:val="1"/>
      <w:marLeft w:val="0"/>
      <w:marRight w:val="0"/>
      <w:marTop w:val="0"/>
      <w:marBottom w:val="0"/>
      <w:divBdr>
        <w:top w:val="none" w:sz="0" w:space="0" w:color="auto"/>
        <w:left w:val="none" w:sz="0" w:space="0" w:color="auto"/>
        <w:bottom w:val="none" w:sz="0" w:space="0" w:color="auto"/>
        <w:right w:val="none" w:sz="0" w:space="0" w:color="auto"/>
      </w:divBdr>
    </w:div>
    <w:div w:id="1360929588">
      <w:bodyDiv w:val="1"/>
      <w:marLeft w:val="0"/>
      <w:marRight w:val="0"/>
      <w:marTop w:val="0"/>
      <w:marBottom w:val="0"/>
      <w:divBdr>
        <w:top w:val="none" w:sz="0" w:space="0" w:color="auto"/>
        <w:left w:val="none" w:sz="0" w:space="0" w:color="auto"/>
        <w:bottom w:val="none" w:sz="0" w:space="0" w:color="auto"/>
        <w:right w:val="none" w:sz="0" w:space="0" w:color="auto"/>
      </w:divBdr>
      <w:divsChild>
        <w:div w:id="2130850631">
          <w:marLeft w:val="0"/>
          <w:marRight w:val="0"/>
          <w:marTop w:val="0"/>
          <w:marBottom w:val="0"/>
          <w:divBdr>
            <w:top w:val="none" w:sz="0" w:space="0" w:color="auto"/>
            <w:left w:val="none" w:sz="0" w:space="0" w:color="auto"/>
            <w:bottom w:val="none" w:sz="0" w:space="0" w:color="auto"/>
            <w:right w:val="none" w:sz="0" w:space="0" w:color="auto"/>
          </w:divBdr>
        </w:div>
      </w:divsChild>
    </w:div>
    <w:div w:id="1510485353">
      <w:bodyDiv w:val="1"/>
      <w:marLeft w:val="0"/>
      <w:marRight w:val="0"/>
      <w:marTop w:val="0"/>
      <w:marBottom w:val="0"/>
      <w:divBdr>
        <w:top w:val="none" w:sz="0" w:space="0" w:color="auto"/>
        <w:left w:val="none" w:sz="0" w:space="0" w:color="auto"/>
        <w:bottom w:val="none" w:sz="0" w:space="0" w:color="auto"/>
        <w:right w:val="none" w:sz="0" w:space="0" w:color="auto"/>
      </w:divBdr>
    </w:div>
    <w:div w:id="1577009496">
      <w:bodyDiv w:val="1"/>
      <w:marLeft w:val="0"/>
      <w:marRight w:val="0"/>
      <w:marTop w:val="0"/>
      <w:marBottom w:val="0"/>
      <w:divBdr>
        <w:top w:val="none" w:sz="0" w:space="0" w:color="auto"/>
        <w:left w:val="none" w:sz="0" w:space="0" w:color="auto"/>
        <w:bottom w:val="none" w:sz="0" w:space="0" w:color="auto"/>
        <w:right w:val="none" w:sz="0" w:space="0" w:color="auto"/>
      </w:divBdr>
    </w:div>
    <w:div w:id="1601252840">
      <w:bodyDiv w:val="1"/>
      <w:marLeft w:val="0"/>
      <w:marRight w:val="0"/>
      <w:marTop w:val="0"/>
      <w:marBottom w:val="0"/>
      <w:divBdr>
        <w:top w:val="none" w:sz="0" w:space="0" w:color="auto"/>
        <w:left w:val="none" w:sz="0" w:space="0" w:color="auto"/>
        <w:bottom w:val="none" w:sz="0" w:space="0" w:color="auto"/>
        <w:right w:val="none" w:sz="0" w:space="0" w:color="auto"/>
      </w:divBdr>
    </w:div>
    <w:div w:id="1606230582">
      <w:bodyDiv w:val="1"/>
      <w:marLeft w:val="0"/>
      <w:marRight w:val="0"/>
      <w:marTop w:val="0"/>
      <w:marBottom w:val="0"/>
      <w:divBdr>
        <w:top w:val="none" w:sz="0" w:space="0" w:color="auto"/>
        <w:left w:val="none" w:sz="0" w:space="0" w:color="auto"/>
        <w:bottom w:val="none" w:sz="0" w:space="0" w:color="auto"/>
        <w:right w:val="none" w:sz="0" w:space="0" w:color="auto"/>
      </w:divBdr>
    </w:div>
    <w:div w:id="1623224873">
      <w:bodyDiv w:val="1"/>
      <w:marLeft w:val="0"/>
      <w:marRight w:val="0"/>
      <w:marTop w:val="0"/>
      <w:marBottom w:val="0"/>
      <w:divBdr>
        <w:top w:val="none" w:sz="0" w:space="0" w:color="auto"/>
        <w:left w:val="none" w:sz="0" w:space="0" w:color="auto"/>
        <w:bottom w:val="none" w:sz="0" w:space="0" w:color="auto"/>
        <w:right w:val="none" w:sz="0" w:space="0" w:color="auto"/>
      </w:divBdr>
      <w:divsChild>
        <w:div w:id="1428386826">
          <w:marLeft w:val="0"/>
          <w:marRight w:val="0"/>
          <w:marTop w:val="0"/>
          <w:marBottom w:val="0"/>
          <w:divBdr>
            <w:top w:val="none" w:sz="0" w:space="0" w:color="auto"/>
            <w:left w:val="none" w:sz="0" w:space="0" w:color="auto"/>
            <w:bottom w:val="none" w:sz="0" w:space="0" w:color="auto"/>
            <w:right w:val="none" w:sz="0" w:space="0" w:color="auto"/>
          </w:divBdr>
        </w:div>
      </w:divsChild>
    </w:div>
    <w:div w:id="1657145790">
      <w:bodyDiv w:val="1"/>
      <w:marLeft w:val="0"/>
      <w:marRight w:val="0"/>
      <w:marTop w:val="0"/>
      <w:marBottom w:val="0"/>
      <w:divBdr>
        <w:top w:val="none" w:sz="0" w:space="0" w:color="auto"/>
        <w:left w:val="none" w:sz="0" w:space="0" w:color="auto"/>
        <w:bottom w:val="none" w:sz="0" w:space="0" w:color="auto"/>
        <w:right w:val="none" w:sz="0" w:space="0" w:color="auto"/>
      </w:divBdr>
      <w:divsChild>
        <w:div w:id="1882278563">
          <w:marLeft w:val="0"/>
          <w:marRight w:val="0"/>
          <w:marTop w:val="0"/>
          <w:marBottom w:val="0"/>
          <w:divBdr>
            <w:top w:val="none" w:sz="0" w:space="0" w:color="auto"/>
            <w:left w:val="none" w:sz="0" w:space="0" w:color="auto"/>
            <w:bottom w:val="none" w:sz="0" w:space="0" w:color="auto"/>
            <w:right w:val="none" w:sz="0" w:space="0" w:color="auto"/>
          </w:divBdr>
        </w:div>
      </w:divsChild>
    </w:div>
    <w:div w:id="1673532395">
      <w:bodyDiv w:val="1"/>
      <w:marLeft w:val="0"/>
      <w:marRight w:val="0"/>
      <w:marTop w:val="0"/>
      <w:marBottom w:val="0"/>
      <w:divBdr>
        <w:top w:val="none" w:sz="0" w:space="0" w:color="auto"/>
        <w:left w:val="none" w:sz="0" w:space="0" w:color="auto"/>
        <w:bottom w:val="none" w:sz="0" w:space="0" w:color="auto"/>
        <w:right w:val="none" w:sz="0" w:space="0" w:color="auto"/>
      </w:divBdr>
    </w:div>
    <w:div w:id="1717775678">
      <w:bodyDiv w:val="1"/>
      <w:marLeft w:val="0"/>
      <w:marRight w:val="0"/>
      <w:marTop w:val="0"/>
      <w:marBottom w:val="0"/>
      <w:divBdr>
        <w:top w:val="none" w:sz="0" w:space="0" w:color="auto"/>
        <w:left w:val="none" w:sz="0" w:space="0" w:color="auto"/>
        <w:bottom w:val="none" w:sz="0" w:space="0" w:color="auto"/>
        <w:right w:val="none" w:sz="0" w:space="0" w:color="auto"/>
      </w:divBdr>
    </w:div>
    <w:div w:id="1731153034">
      <w:bodyDiv w:val="1"/>
      <w:marLeft w:val="0"/>
      <w:marRight w:val="0"/>
      <w:marTop w:val="0"/>
      <w:marBottom w:val="0"/>
      <w:divBdr>
        <w:top w:val="none" w:sz="0" w:space="0" w:color="auto"/>
        <w:left w:val="none" w:sz="0" w:space="0" w:color="auto"/>
        <w:bottom w:val="none" w:sz="0" w:space="0" w:color="auto"/>
        <w:right w:val="none" w:sz="0" w:space="0" w:color="auto"/>
      </w:divBdr>
    </w:div>
    <w:div w:id="1731535195">
      <w:bodyDiv w:val="1"/>
      <w:marLeft w:val="0"/>
      <w:marRight w:val="0"/>
      <w:marTop w:val="0"/>
      <w:marBottom w:val="0"/>
      <w:divBdr>
        <w:top w:val="none" w:sz="0" w:space="0" w:color="auto"/>
        <w:left w:val="none" w:sz="0" w:space="0" w:color="auto"/>
        <w:bottom w:val="none" w:sz="0" w:space="0" w:color="auto"/>
        <w:right w:val="none" w:sz="0" w:space="0" w:color="auto"/>
      </w:divBdr>
    </w:div>
    <w:div w:id="1751729208">
      <w:bodyDiv w:val="1"/>
      <w:marLeft w:val="0"/>
      <w:marRight w:val="0"/>
      <w:marTop w:val="0"/>
      <w:marBottom w:val="0"/>
      <w:divBdr>
        <w:top w:val="none" w:sz="0" w:space="0" w:color="auto"/>
        <w:left w:val="none" w:sz="0" w:space="0" w:color="auto"/>
        <w:bottom w:val="none" w:sz="0" w:space="0" w:color="auto"/>
        <w:right w:val="none" w:sz="0" w:space="0" w:color="auto"/>
      </w:divBdr>
    </w:div>
    <w:div w:id="1757510809">
      <w:bodyDiv w:val="1"/>
      <w:marLeft w:val="0"/>
      <w:marRight w:val="0"/>
      <w:marTop w:val="0"/>
      <w:marBottom w:val="0"/>
      <w:divBdr>
        <w:top w:val="none" w:sz="0" w:space="0" w:color="auto"/>
        <w:left w:val="none" w:sz="0" w:space="0" w:color="auto"/>
        <w:bottom w:val="none" w:sz="0" w:space="0" w:color="auto"/>
        <w:right w:val="none" w:sz="0" w:space="0" w:color="auto"/>
      </w:divBdr>
      <w:divsChild>
        <w:div w:id="893084048">
          <w:marLeft w:val="0"/>
          <w:marRight w:val="0"/>
          <w:marTop w:val="0"/>
          <w:marBottom w:val="0"/>
          <w:divBdr>
            <w:top w:val="none" w:sz="0" w:space="0" w:color="auto"/>
            <w:left w:val="none" w:sz="0" w:space="0" w:color="auto"/>
            <w:bottom w:val="none" w:sz="0" w:space="0" w:color="auto"/>
            <w:right w:val="none" w:sz="0" w:space="0" w:color="auto"/>
          </w:divBdr>
        </w:div>
      </w:divsChild>
    </w:div>
    <w:div w:id="1794403855">
      <w:bodyDiv w:val="1"/>
      <w:marLeft w:val="0"/>
      <w:marRight w:val="0"/>
      <w:marTop w:val="0"/>
      <w:marBottom w:val="0"/>
      <w:divBdr>
        <w:top w:val="none" w:sz="0" w:space="0" w:color="auto"/>
        <w:left w:val="none" w:sz="0" w:space="0" w:color="auto"/>
        <w:bottom w:val="none" w:sz="0" w:space="0" w:color="auto"/>
        <w:right w:val="none" w:sz="0" w:space="0" w:color="auto"/>
      </w:divBdr>
    </w:div>
    <w:div w:id="1799254792">
      <w:bodyDiv w:val="1"/>
      <w:marLeft w:val="0"/>
      <w:marRight w:val="0"/>
      <w:marTop w:val="0"/>
      <w:marBottom w:val="0"/>
      <w:divBdr>
        <w:top w:val="none" w:sz="0" w:space="0" w:color="auto"/>
        <w:left w:val="none" w:sz="0" w:space="0" w:color="auto"/>
        <w:bottom w:val="none" w:sz="0" w:space="0" w:color="auto"/>
        <w:right w:val="none" w:sz="0" w:space="0" w:color="auto"/>
      </w:divBdr>
    </w:div>
    <w:div w:id="1828934229">
      <w:bodyDiv w:val="1"/>
      <w:marLeft w:val="0"/>
      <w:marRight w:val="0"/>
      <w:marTop w:val="0"/>
      <w:marBottom w:val="0"/>
      <w:divBdr>
        <w:top w:val="none" w:sz="0" w:space="0" w:color="auto"/>
        <w:left w:val="none" w:sz="0" w:space="0" w:color="auto"/>
        <w:bottom w:val="none" w:sz="0" w:space="0" w:color="auto"/>
        <w:right w:val="none" w:sz="0" w:space="0" w:color="auto"/>
      </w:divBdr>
    </w:div>
    <w:div w:id="1889536268">
      <w:bodyDiv w:val="1"/>
      <w:marLeft w:val="0"/>
      <w:marRight w:val="0"/>
      <w:marTop w:val="0"/>
      <w:marBottom w:val="0"/>
      <w:divBdr>
        <w:top w:val="none" w:sz="0" w:space="0" w:color="auto"/>
        <w:left w:val="none" w:sz="0" w:space="0" w:color="auto"/>
        <w:bottom w:val="none" w:sz="0" w:space="0" w:color="auto"/>
        <w:right w:val="none" w:sz="0" w:space="0" w:color="auto"/>
      </w:divBdr>
      <w:divsChild>
        <w:div w:id="923032732">
          <w:marLeft w:val="0"/>
          <w:marRight w:val="0"/>
          <w:marTop w:val="0"/>
          <w:marBottom w:val="0"/>
          <w:divBdr>
            <w:top w:val="none" w:sz="0" w:space="0" w:color="auto"/>
            <w:left w:val="none" w:sz="0" w:space="0" w:color="auto"/>
            <w:bottom w:val="none" w:sz="0" w:space="0" w:color="auto"/>
            <w:right w:val="none" w:sz="0" w:space="0" w:color="auto"/>
          </w:divBdr>
        </w:div>
      </w:divsChild>
    </w:div>
    <w:div w:id="1890916094">
      <w:bodyDiv w:val="1"/>
      <w:marLeft w:val="0"/>
      <w:marRight w:val="0"/>
      <w:marTop w:val="0"/>
      <w:marBottom w:val="0"/>
      <w:divBdr>
        <w:top w:val="none" w:sz="0" w:space="0" w:color="auto"/>
        <w:left w:val="none" w:sz="0" w:space="0" w:color="auto"/>
        <w:bottom w:val="none" w:sz="0" w:space="0" w:color="auto"/>
        <w:right w:val="none" w:sz="0" w:space="0" w:color="auto"/>
      </w:divBdr>
    </w:div>
    <w:div w:id="1893077895">
      <w:bodyDiv w:val="1"/>
      <w:marLeft w:val="0"/>
      <w:marRight w:val="0"/>
      <w:marTop w:val="0"/>
      <w:marBottom w:val="0"/>
      <w:divBdr>
        <w:top w:val="none" w:sz="0" w:space="0" w:color="auto"/>
        <w:left w:val="none" w:sz="0" w:space="0" w:color="auto"/>
        <w:bottom w:val="none" w:sz="0" w:space="0" w:color="auto"/>
        <w:right w:val="none" w:sz="0" w:space="0" w:color="auto"/>
      </w:divBdr>
    </w:div>
    <w:div w:id="2010676010">
      <w:bodyDiv w:val="1"/>
      <w:marLeft w:val="0"/>
      <w:marRight w:val="0"/>
      <w:marTop w:val="0"/>
      <w:marBottom w:val="0"/>
      <w:divBdr>
        <w:top w:val="none" w:sz="0" w:space="0" w:color="auto"/>
        <w:left w:val="none" w:sz="0" w:space="0" w:color="auto"/>
        <w:bottom w:val="none" w:sz="0" w:space="0" w:color="auto"/>
        <w:right w:val="none" w:sz="0" w:space="0" w:color="auto"/>
      </w:divBdr>
    </w:div>
    <w:div w:id="207068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iones@Poder-Judicial.go.cr" TargetMode="External"/><Relationship Id="rId21" Type="http://schemas.openxmlformats.org/officeDocument/2006/relationships/hyperlink" Target="https://intranet.poder-judicial.go.cr/index.php/siga" TargetMode="External"/><Relationship Id="rId34" Type="http://schemas.openxmlformats.org/officeDocument/2006/relationships/image" Target="media/image11.jpeg"/><Relationship Id="rId42" Type="http://schemas.openxmlformats.org/officeDocument/2006/relationships/package" Target="embeddings/Microsoft_Word_Document1.docx"/><Relationship Id="rId47" Type="http://schemas.openxmlformats.org/officeDocument/2006/relationships/image" Target="media/image17.emf"/><Relationship Id="rId50" Type="http://schemas.openxmlformats.org/officeDocument/2006/relationships/oleObject" Target="embeddings/oleObject5.bin"/><Relationship Id="rId55" Type="http://schemas.openxmlformats.org/officeDocument/2006/relationships/hyperlink" Target="mailto:dmadrigalq@poder-judicial.go.cr"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9.emf"/><Relationship Id="rId11" Type="http://schemas.openxmlformats.org/officeDocument/2006/relationships/image" Target="media/image3.png"/><Relationship Id="rId24" Type="http://schemas.openxmlformats.org/officeDocument/2006/relationships/hyperlink" Target="mailto:presupuesto2014@poder-judicial.go.cr" TargetMode="External"/><Relationship Id="rId32" Type="http://schemas.openxmlformats.org/officeDocument/2006/relationships/oleObject" Target="embeddings/Microsoft_Excel_97-2003_Worksheet.xls"/><Relationship Id="rId37" Type="http://schemas.openxmlformats.org/officeDocument/2006/relationships/package" Target="embeddings/Microsoft_Word_Document.docx"/><Relationship Id="rId40" Type="http://schemas.openxmlformats.org/officeDocument/2006/relationships/oleObject" Target="embeddings/oleObject3.bin"/><Relationship Id="rId45" Type="http://schemas.openxmlformats.org/officeDocument/2006/relationships/image" Target="media/image16.png"/><Relationship Id="rId53" Type="http://schemas.openxmlformats.org/officeDocument/2006/relationships/image" Target="media/image20.emf"/><Relationship Id="rId58" Type="http://schemas.openxmlformats.org/officeDocument/2006/relationships/image" Target="media/image22.emf"/><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hyperlink" Target="http://clustersigapj/SIGAPJ/frmLogin.aspx" TargetMode="External"/><Relationship Id="rId14" Type="http://schemas.openxmlformats.org/officeDocument/2006/relationships/hyperlink" Target="http://www.gaede.cat/2015/11/objetivos.html" TargetMode="External"/><Relationship Id="rId22" Type="http://schemas.openxmlformats.org/officeDocument/2006/relationships/image" Target="media/image7.png"/><Relationship Id="rId27" Type="http://schemas.openxmlformats.org/officeDocument/2006/relationships/image" Target="media/image8.emf"/><Relationship Id="rId30" Type="http://schemas.openxmlformats.org/officeDocument/2006/relationships/oleObject" Target="embeddings/oleObject2.bin"/><Relationship Id="rId35" Type="http://schemas.openxmlformats.org/officeDocument/2006/relationships/hyperlink" Target="https://pixabay.com/fr/illustrations/probl%C3%A8me-succ%C3%A8s-r%C3%A9sultat-entreprise-3804254/" TargetMode="External"/><Relationship Id="rId43" Type="http://schemas.openxmlformats.org/officeDocument/2006/relationships/image" Target="media/image15.emf"/><Relationship Id="rId48" Type="http://schemas.openxmlformats.org/officeDocument/2006/relationships/package" Target="embeddings/Microsoft_Excel_Worksheet.xlsx"/><Relationship Id="rId56" Type="http://schemas.openxmlformats.org/officeDocument/2006/relationships/image" Target="media/image2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www.gaede.cat/2015/11/objetivos.html" TargetMode="External"/><Relationship Id="rId25" Type="http://schemas.openxmlformats.org/officeDocument/2006/relationships/hyperlink" Target="mailto:presupuesto2014@poder-judicial.go.cr" TargetMode="External"/><Relationship Id="rId33" Type="http://schemas.openxmlformats.org/officeDocument/2006/relationships/hyperlink" Target="mailto:slopezgon@poder-judicial.go.cr" TargetMode="External"/><Relationship Id="rId38" Type="http://schemas.openxmlformats.org/officeDocument/2006/relationships/hyperlink" Target="https://planificacion.poder-judicial.go.cr/index.php/estrategia/portafolio-de-proyectos-estrategicos" TargetMode="External"/><Relationship Id="rId46" Type="http://schemas.openxmlformats.org/officeDocument/2006/relationships/image" Target="cid:image006.png@01D8E521.B2BE7F60" TargetMode="External"/><Relationship Id="rId59" Type="http://schemas.openxmlformats.org/officeDocument/2006/relationships/package" Target="embeddings/Microsoft_Excel_Worksheet3.xlsx"/><Relationship Id="rId20" Type="http://schemas.openxmlformats.org/officeDocument/2006/relationships/image" Target="media/image6.png"/><Relationship Id="rId41" Type="http://schemas.openxmlformats.org/officeDocument/2006/relationships/image" Target="media/image14.emf"/><Relationship Id="rId54" Type="http://schemas.openxmlformats.org/officeDocument/2006/relationships/package" Target="embeddings/Microsoft_Excel_Worksheet2.xlsx"/><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hyperlink" Target="mailto:presupuesto2014@poder-judicial.go.cr" TargetMode="External"/><Relationship Id="rId28" Type="http://schemas.openxmlformats.org/officeDocument/2006/relationships/oleObject" Target="embeddings/oleObject1.bin"/><Relationship Id="rId36" Type="http://schemas.openxmlformats.org/officeDocument/2006/relationships/image" Target="media/image12.emf"/><Relationship Id="rId49" Type="http://schemas.openxmlformats.org/officeDocument/2006/relationships/image" Target="media/image18.emf"/><Relationship Id="rId57" Type="http://schemas.openxmlformats.org/officeDocument/2006/relationships/hyperlink" Target="https://pixabay.com/pt/calend%C3%A1rio-%C3%ADcone-pictograma-web-2389150/" TargetMode="External"/><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oleObject" Target="embeddings/oleObject4.bin"/><Relationship Id="rId52" Type="http://schemas.openxmlformats.org/officeDocument/2006/relationships/oleObject" Target="embeddings/oleObject6.bin"/><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http://www.gaede.cat/2015/11/objetivos.html" TargetMode="External"/><Relationship Id="rId18" Type="http://schemas.openxmlformats.org/officeDocument/2006/relationships/hyperlink" Target="https://creativecommons.org/licenses/by-nc-nd/3.0/" TargetMode="External"/><Relationship Id="rId39" Type="http://schemas.openxmlformats.org/officeDocument/2006/relationships/image" Target="media/image13.emf"/></Relationships>
</file>

<file path=word/_rels/header2.xml.rels><?xml version="1.0" encoding="UTF-8" standalone="yes"?>
<Relationships xmlns="http://schemas.openxmlformats.org/package/2006/relationships"><Relationship Id="rId2" Type="http://schemas.openxmlformats.org/officeDocument/2006/relationships/hyperlink" Target="mailto:95-1003/planificacion@Poder-Judicial.go.cr" TargetMode="External"/><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FD1606-63FA-4DF0-85E1-43AD2E17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18950</Words>
  <Characters>109026</Characters>
  <Application>Microsoft Office Word</Application>
  <DocSecurity>4</DocSecurity>
  <Lines>908</Lines>
  <Paragraphs>255</Paragraphs>
  <ScaleCrop>false</ScaleCrop>
  <HeadingPairs>
    <vt:vector size="2" baseType="variant">
      <vt:variant>
        <vt:lpstr>Título</vt:lpstr>
      </vt:variant>
      <vt:variant>
        <vt:i4>1</vt:i4>
      </vt:variant>
    </vt:vector>
  </HeadingPairs>
  <TitlesOfParts>
    <vt:vector size="1" baseType="lpstr">
      <vt:lpstr>DIRECTRICES TÉCNICAS PARA LA FORMULACIÓN DEL ANTEPROYECTO DE PRESUPUESTO 2024</vt:lpstr>
    </vt:vector>
  </TitlesOfParts>
  <Company/>
  <LinksUpToDate>false</LinksUpToDate>
  <CharactersWithSpaces>127721</CharactersWithSpaces>
  <SharedDoc>false</SharedDoc>
  <HLinks>
    <vt:vector size="216" baseType="variant">
      <vt:variant>
        <vt:i4>5963890</vt:i4>
      </vt:variant>
      <vt:variant>
        <vt:i4>210</vt:i4>
      </vt:variant>
      <vt:variant>
        <vt:i4>0</vt:i4>
      </vt:variant>
      <vt:variant>
        <vt:i4>5</vt:i4>
      </vt:variant>
      <vt:variant>
        <vt:lpwstr>mailto:dmadrigalq@poder-judicial.go.cr</vt:lpwstr>
      </vt:variant>
      <vt:variant>
        <vt:lpwstr/>
      </vt:variant>
      <vt:variant>
        <vt:i4>524290</vt:i4>
      </vt:variant>
      <vt:variant>
        <vt:i4>183</vt:i4>
      </vt:variant>
      <vt:variant>
        <vt:i4>0</vt:i4>
      </vt:variant>
      <vt:variant>
        <vt:i4>5</vt:i4>
      </vt:variant>
      <vt:variant>
        <vt:lpwstr>https://planificacion.poder-judicial.go.cr/index.php/estrategia/portafolio-de-proyectos-estrategicos</vt:lpwstr>
      </vt:variant>
      <vt:variant>
        <vt:lpwstr/>
      </vt:variant>
      <vt:variant>
        <vt:i4>5898356</vt:i4>
      </vt:variant>
      <vt:variant>
        <vt:i4>180</vt:i4>
      </vt:variant>
      <vt:variant>
        <vt:i4>0</vt:i4>
      </vt:variant>
      <vt:variant>
        <vt:i4>5</vt:i4>
      </vt:variant>
      <vt:variant>
        <vt:lpwstr>mailto:slopezgon@poder-judicial.go.cr</vt:lpwstr>
      </vt:variant>
      <vt:variant>
        <vt:lpwstr/>
      </vt:variant>
      <vt:variant>
        <vt:i4>3473431</vt:i4>
      </vt:variant>
      <vt:variant>
        <vt:i4>168</vt:i4>
      </vt:variant>
      <vt:variant>
        <vt:i4>0</vt:i4>
      </vt:variant>
      <vt:variant>
        <vt:i4>5</vt:i4>
      </vt:variant>
      <vt:variant>
        <vt:lpwstr>mailto:licitaciones@Poder-Judicial.go.cr</vt:lpwstr>
      </vt:variant>
      <vt:variant>
        <vt:lpwstr/>
      </vt:variant>
      <vt:variant>
        <vt:i4>2555934</vt:i4>
      </vt:variant>
      <vt:variant>
        <vt:i4>165</vt:i4>
      </vt:variant>
      <vt:variant>
        <vt:i4>0</vt:i4>
      </vt:variant>
      <vt:variant>
        <vt:i4>5</vt:i4>
      </vt:variant>
      <vt:variant>
        <vt:lpwstr>mailto:presupuesto2014@poder-judicial.go.cr</vt:lpwstr>
      </vt:variant>
      <vt:variant>
        <vt:lpwstr/>
      </vt:variant>
      <vt:variant>
        <vt:i4>2555934</vt:i4>
      </vt:variant>
      <vt:variant>
        <vt:i4>162</vt:i4>
      </vt:variant>
      <vt:variant>
        <vt:i4>0</vt:i4>
      </vt:variant>
      <vt:variant>
        <vt:i4>5</vt:i4>
      </vt:variant>
      <vt:variant>
        <vt:lpwstr>mailto:presupuesto2014@poder-judicial.go.cr</vt:lpwstr>
      </vt:variant>
      <vt:variant>
        <vt:lpwstr/>
      </vt:variant>
      <vt:variant>
        <vt:i4>2555934</vt:i4>
      </vt:variant>
      <vt:variant>
        <vt:i4>159</vt:i4>
      </vt:variant>
      <vt:variant>
        <vt:i4>0</vt:i4>
      </vt:variant>
      <vt:variant>
        <vt:i4>5</vt:i4>
      </vt:variant>
      <vt:variant>
        <vt:lpwstr>mailto:presupuesto2014@poder-judicial.go.cr</vt:lpwstr>
      </vt:variant>
      <vt:variant>
        <vt:lpwstr/>
      </vt:variant>
      <vt:variant>
        <vt:i4>1703955</vt:i4>
      </vt:variant>
      <vt:variant>
        <vt:i4>156</vt:i4>
      </vt:variant>
      <vt:variant>
        <vt:i4>0</vt:i4>
      </vt:variant>
      <vt:variant>
        <vt:i4>5</vt:i4>
      </vt:variant>
      <vt:variant>
        <vt:lpwstr>https://intranet.poder-judicial.go.cr/index.php/siga</vt:lpwstr>
      </vt:variant>
      <vt:variant>
        <vt:lpwstr/>
      </vt:variant>
      <vt:variant>
        <vt:i4>1310730</vt:i4>
      </vt:variant>
      <vt:variant>
        <vt:i4>153</vt:i4>
      </vt:variant>
      <vt:variant>
        <vt:i4>0</vt:i4>
      </vt:variant>
      <vt:variant>
        <vt:i4>5</vt:i4>
      </vt:variant>
      <vt:variant>
        <vt:lpwstr>http://clustersigapj/SIGAPJ/frmLogin.aspx</vt:lpwstr>
      </vt:variant>
      <vt:variant>
        <vt:lpwstr/>
      </vt:variant>
      <vt:variant>
        <vt:i4>1835060</vt:i4>
      </vt:variant>
      <vt:variant>
        <vt:i4>146</vt:i4>
      </vt:variant>
      <vt:variant>
        <vt:i4>0</vt:i4>
      </vt:variant>
      <vt:variant>
        <vt:i4>5</vt:i4>
      </vt:variant>
      <vt:variant>
        <vt:lpwstr/>
      </vt:variant>
      <vt:variant>
        <vt:lpwstr>_Toc89346197</vt:lpwstr>
      </vt:variant>
      <vt:variant>
        <vt:i4>1900596</vt:i4>
      </vt:variant>
      <vt:variant>
        <vt:i4>140</vt:i4>
      </vt:variant>
      <vt:variant>
        <vt:i4>0</vt:i4>
      </vt:variant>
      <vt:variant>
        <vt:i4>5</vt:i4>
      </vt:variant>
      <vt:variant>
        <vt:lpwstr/>
      </vt:variant>
      <vt:variant>
        <vt:lpwstr>_Toc89346196</vt:lpwstr>
      </vt:variant>
      <vt:variant>
        <vt:i4>1966132</vt:i4>
      </vt:variant>
      <vt:variant>
        <vt:i4>134</vt:i4>
      </vt:variant>
      <vt:variant>
        <vt:i4>0</vt:i4>
      </vt:variant>
      <vt:variant>
        <vt:i4>5</vt:i4>
      </vt:variant>
      <vt:variant>
        <vt:lpwstr/>
      </vt:variant>
      <vt:variant>
        <vt:lpwstr>_Toc89346195</vt:lpwstr>
      </vt:variant>
      <vt:variant>
        <vt:i4>2031668</vt:i4>
      </vt:variant>
      <vt:variant>
        <vt:i4>128</vt:i4>
      </vt:variant>
      <vt:variant>
        <vt:i4>0</vt:i4>
      </vt:variant>
      <vt:variant>
        <vt:i4>5</vt:i4>
      </vt:variant>
      <vt:variant>
        <vt:lpwstr/>
      </vt:variant>
      <vt:variant>
        <vt:lpwstr>_Toc89346194</vt:lpwstr>
      </vt:variant>
      <vt:variant>
        <vt:i4>1572916</vt:i4>
      </vt:variant>
      <vt:variant>
        <vt:i4>122</vt:i4>
      </vt:variant>
      <vt:variant>
        <vt:i4>0</vt:i4>
      </vt:variant>
      <vt:variant>
        <vt:i4>5</vt:i4>
      </vt:variant>
      <vt:variant>
        <vt:lpwstr/>
      </vt:variant>
      <vt:variant>
        <vt:lpwstr>_Toc89346193</vt:lpwstr>
      </vt:variant>
      <vt:variant>
        <vt:i4>1638452</vt:i4>
      </vt:variant>
      <vt:variant>
        <vt:i4>116</vt:i4>
      </vt:variant>
      <vt:variant>
        <vt:i4>0</vt:i4>
      </vt:variant>
      <vt:variant>
        <vt:i4>5</vt:i4>
      </vt:variant>
      <vt:variant>
        <vt:lpwstr/>
      </vt:variant>
      <vt:variant>
        <vt:lpwstr>_Toc89346192</vt:lpwstr>
      </vt:variant>
      <vt:variant>
        <vt:i4>1703988</vt:i4>
      </vt:variant>
      <vt:variant>
        <vt:i4>110</vt:i4>
      </vt:variant>
      <vt:variant>
        <vt:i4>0</vt:i4>
      </vt:variant>
      <vt:variant>
        <vt:i4>5</vt:i4>
      </vt:variant>
      <vt:variant>
        <vt:lpwstr/>
      </vt:variant>
      <vt:variant>
        <vt:lpwstr>_Toc89346191</vt:lpwstr>
      </vt:variant>
      <vt:variant>
        <vt:i4>1769524</vt:i4>
      </vt:variant>
      <vt:variant>
        <vt:i4>104</vt:i4>
      </vt:variant>
      <vt:variant>
        <vt:i4>0</vt:i4>
      </vt:variant>
      <vt:variant>
        <vt:i4>5</vt:i4>
      </vt:variant>
      <vt:variant>
        <vt:lpwstr/>
      </vt:variant>
      <vt:variant>
        <vt:lpwstr>_Toc89346190</vt:lpwstr>
      </vt:variant>
      <vt:variant>
        <vt:i4>1179701</vt:i4>
      </vt:variant>
      <vt:variant>
        <vt:i4>98</vt:i4>
      </vt:variant>
      <vt:variant>
        <vt:i4>0</vt:i4>
      </vt:variant>
      <vt:variant>
        <vt:i4>5</vt:i4>
      </vt:variant>
      <vt:variant>
        <vt:lpwstr/>
      </vt:variant>
      <vt:variant>
        <vt:lpwstr>_Toc89346189</vt:lpwstr>
      </vt:variant>
      <vt:variant>
        <vt:i4>1245237</vt:i4>
      </vt:variant>
      <vt:variant>
        <vt:i4>92</vt:i4>
      </vt:variant>
      <vt:variant>
        <vt:i4>0</vt:i4>
      </vt:variant>
      <vt:variant>
        <vt:i4>5</vt:i4>
      </vt:variant>
      <vt:variant>
        <vt:lpwstr/>
      </vt:variant>
      <vt:variant>
        <vt:lpwstr>_Toc89346188</vt:lpwstr>
      </vt:variant>
      <vt:variant>
        <vt:i4>1835061</vt:i4>
      </vt:variant>
      <vt:variant>
        <vt:i4>86</vt:i4>
      </vt:variant>
      <vt:variant>
        <vt:i4>0</vt:i4>
      </vt:variant>
      <vt:variant>
        <vt:i4>5</vt:i4>
      </vt:variant>
      <vt:variant>
        <vt:lpwstr/>
      </vt:variant>
      <vt:variant>
        <vt:lpwstr>_Toc89346187</vt:lpwstr>
      </vt:variant>
      <vt:variant>
        <vt:i4>1900597</vt:i4>
      </vt:variant>
      <vt:variant>
        <vt:i4>80</vt:i4>
      </vt:variant>
      <vt:variant>
        <vt:i4>0</vt:i4>
      </vt:variant>
      <vt:variant>
        <vt:i4>5</vt:i4>
      </vt:variant>
      <vt:variant>
        <vt:lpwstr/>
      </vt:variant>
      <vt:variant>
        <vt:lpwstr>_Toc89346186</vt:lpwstr>
      </vt:variant>
      <vt:variant>
        <vt:i4>1966133</vt:i4>
      </vt:variant>
      <vt:variant>
        <vt:i4>74</vt:i4>
      </vt:variant>
      <vt:variant>
        <vt:i4>0</vt:i4>
      </vt:variant>
      <vt:variant>
        <vt:i4>5</vt:i4>
      </vt:variant>
      <vt:variant>
        <vt:lpwstr/>
      </vt:variant>
      <vt:variant>
        <vt:lpwstr>_Toc89346185</vt:lpwstr>
      </vt:variant>
      <vt:variant>
        <vt:i4>2031669</vt:i4>
      </vt:variant>
      <vt:variant>
        <vt:i4>68</vt:i4>
      </vt:variant>
      <vt:variant>
        <vt:i4>0</vt:i4>
      </vt:variant>
      <vt:variant>
        <vt:i4>5</vt:i4>
      </vt:variant>
      <vt:variant>
        <vt:lpwstr/>
      </vt:variant>
      <vt:variant>
        <vt:lpwstr>_Toc89346184</vt:lpwstr>
      </vt:variant>
      <vt:variant>
        <vt:i4>1572917</vt:i4>
      </vt:variant>
      <vt:variant>
        <vt:i4>62</vt:i4>
      </vt:variant>
      <vt:variant>
        <vt:i4>0</vt:i4>
      </vt:variant>
      <vt:variant>
        <vt:i4>5</vt:i4>
      </vt:variant>
      <vt:variant>
        <vt:lpwstr/>
      </vt:variant>
      <vt:variant>
        <vt:lpwstr>_Toc89346183</vt:lpwstr>
      </vt:variant>
      <vt:variant>
        <vt:i4>1638453</vt:i4>
      </vt:variant>
      <vt:variant>
        <vt:i4>56</vt:i4>
      </vt:variant>
      <vt:variant>
        <vt:i4>0</vt:i4>
      </vt:variant>
      <vt:variant>
        <vt:i4>5</vt:i4>
      </vt:variant>
      <vt:variant>
        <vt:lpwstr/>
      </vt:variant>
      <vt:variant>
        <vt:lpwstr>_Toc89346182</vt:lpwstr>
      </vt:variant>
      <vt:variant>
        <vt:i4>1703989</vt:i4>
      </vt:variant>
      <vt:variant>
        <vt:i4>50</vt:i4>
      </vt:variant>
      <vt:variant>
        <vt:i4>0</vt:i4>
      </vt:variant>
      <vt:variant>
        <vt:i4>5</vt:i4>
      </vt:variant>
      <vt:variant>
        <vt:lpwstr/>
      </vt:variant>
      <vt:variant>
        <vt:lpwstr>_Toc89346181</vt:lpwstr>
      </vt:variant>
      <vt:variant>
        <vt:i4>1769525</vt:i4>
      </vt:variant>
      <vt:variant>
        <vt:i4>44</vt:i4>
      </vt:variant>
      <vt:variant>
        <vt:i4>0</vt:i4>
      </vt:variant>
      <vt:variant>
        <vt:i4>5</vt:i4>
      </vt:variant>
      <vt:variant>
        <vt:lpwstr/>
      </vt:variant>
      <vt:variant>
        <vt:lpwstr>_Toc89346180</vt:lpwstr>
      </vt:variant>
      <vt:variant>
        <vt:i4>1179706</vt:i4>
      </vt:variant>
      <vt:variant>
        <vt:i4>38</vt:i4>
      </vt:variant>
      <vt:variant>
        <vt:i4>0</vt:i4>
      </vt:variant>
      <vt:variant>
        <vt:i4>5</vt:i4>
      </vt:variant>
      <vt:variant>
        <vt:lpwstr/>
      </vt:variant>
      <vt:variant>
        <vt:lpwstr>_Toc89346179</vt:lpwstr>
      </vt:variant>
      <vt:variant>
        <vt:i4>1245242</vt:i4>
      </vt:variant>
      <vt:variant>
        <vt:i4>32</vt:i4>
      </vt:variant>
      <vt:variant>
        <vt:i4>0</vt:i4>
      </vt:variant>
      <vt:variant>
        <vt:i4>5</vt:i4>
      </vt:variant>
      <vt:variant>
        <vt:lpwstr/>
      </vt:variant>
      <vt:variant>
        <vt:lpwstr>_Toc89346178</vt:lpwstr>
      </vt:variant>
      <vt:variant>
        <vt:i4>1835066</vt:i4>
      </vt:variant>
      <vt:variant>
        <vt:i4>26</vt:i4>
      </vt:variant>
      <vt:variant>
        <vt:i4>0</vt:i4>
      </vt:variant>
      <vt:variant>
        <vt:i4>5</vt:i4>
      </vt:variant>
      <vt:variant>
        <vt:lpwstr/>
      </vt:variant>
      <vt:variant>
        <vt:lpwstr>_Toc89346177</vt:lpwstr>
      </vt:variant>
      <vt:variant>
        <vt:i4>1900602</vt:i4>
      </vt:variant>
      <vt:variant>
        <vt:i4>20</vt:i4>
      </vt:variant>
      <vt:variant>
        <vt:i4>0</vt:i4>
      </vt:variant>
      <vt:variant>
        <vt:i4>5</vt:i4>
      </vt:variant>
      <vt:variant>
        <vt:lpwstr/>
      </vt:variant>
      <vt:variant>
        <vt:lpwstr>_Toc89346176</vt:lpwstr>
      </vt:variant>
      <vt:variant>
        <vt:i4>1966138</vt:i4>
      </vt:variant>
      <vt:variant>
        <vt:i4>14</vt:i4>
      </vt:variant>
      <vt:variant>
        <vt:i4>0</vt:i4>
      </vt:variant>
      <vt:variant>
        <vt:i4>5</vt:i4>
      </vt:variant>
      <vt:variant>
        <vt:lpwstr/>
      </vt:variant>
      <vt:variant>
        <vt:lpwstr>_Toc89346175</vt:lpwstr>
      </vt:variant>
      <vt:variant>
        <vt:i4>2031674</vt:i4>
      </vt:variant>
      <vt:variant>
        <vt:i4>8</vt:i4>
      </vt:variant>
      <vt:variant>
        <vt:i4>0</vt:i4>
      </vt:variant>
      <vt:variant>
        <vt:i4>5</vt:i4>
      </vt:variant>
      <vt:variant>
        <vt:lpwstr/>
      </vt:variant>
      <vt:variant>
        <vt:lpwstr>_Toc89346174</vt:lpwstr>
      </vt:variant>
      <vt:variant>
        <vt:i4>1572922</vt:i4>
      </vt:variant>
      <vt:variant>
        <vt:i4>2</vt:i4>
      </vt:variant>
      <vt:variant>
        <vt:i4>0</vt:i4>
      </vt:variant>
      <vt:variant>
        <vt:i4>5</vt:i4>
      </vt:variant>
      <vt:variant>
        <vt:lpwstr/>
      </vt:variant>
      <vt:variant>
        <vt:lpwstr>_Toc89346173</vt:lpwstr>
      </vt:variant>
      <vt:variant>
        <vt:i4>7405608</vt:i4>
      </vt:variant>
      <vt:variant>
        <vt:i4>3</vt:i4>
      </vt:variant>
      <vt:variant>
        <vt:i4>0</vt:i4>
      </vt:variant>
      <vt:variant>
        <vt:i4>5</vt:i4>
      </vt:variant>
      <vt:variant>
        <vt:lpwstr>https://creativecommons.org/licenses/by-nc-nd/3.0/</vt:lpwstr>
      </vt:variant>
      <vt:variant>
        <vt:lpwstr/>
      </vt:variant>
      <vt:variant>
        <vt:i4>3604597</vt:i4>
      </vt:variant>
      <vt:variant>
        <vt:i4>0</vt:i4>
      </vt:variant>
      <vt:variant>
        <vt:i4>0</vt:i4>
      </vt:variant>
      <vt:variant>
        <vt:i4>5</vt:i4>
      </vt:variant>
      <vt:variant>
        <vt:lpwstr>http://www.gaede.cat/2015/11/objetivos.html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DIRECTRICES TÉCNICAS PARA LA FORMULACIÓN DEL ANTEPROYECTO DE PRESUPUESTO 2024</dc:title>
  <dc:subject/>
  <dc:creator>Carolina Chacón Mejía</dc:creator>
  <cp:keywords/>
  <cp:lastModifiedBy>Paulo Mena Quesada (internet por Jones y Planificación)</cp:lastModifiedBy>
  <cp:revision>2</cp:revision>
  <cp:lastPrinted>2020-12-02T21:51:00Z</cp:lastPrinted>
  <dcterms:created xsi:type="dcterms:W3CDTF">2022-12-07T20:13:00Z</dcterms:created>
  <dcterms:modified xsi:type="dcterms:W3CDTF">2022-12-07T20:13:00Z</dcterms:modified>
</cp:coreProperties>
</file>