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E24A8" w14:textId="7ACBF637" w:rsidR="008E7F72" w:rsidRPr="00677DF2" w:rsidRDefault="000843A7" w:rsidP="008E7F72">
      <w:pPr>
        <w:keepNext/>
        <w:spacing w:after="0" w:line="240" w:lineRule="auto"/>
        <w:ind w:left="2124" w:firstLine="708"/>
        <w:outlineLvl w:val="5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>CIRCULA</w:t>
      </w:r>
      <w:r w:rsidRPr="00677DF2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>R EXTERNA</w:t>
      </w:r>
      <w:r w:rsidR="000B27ED" w:rsidRPr="00677DF2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 xml:space="preserve"> </w:t>
      </w:r>
      <w:r w:rsidR="00556A30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>07</w:t>
      </w:r>
      <w:r w:rsidR="008E7F72" w:rsidRPr="00677DF2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>-20</w:t>
      </w:r>
      <w:r w:rsidR="008F7F8E" w:rsidRPr="00677DF2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>22</w:t>
      </w:r>
    </w:p>
    <w:p w14:paraId="5F110298" w14:textId="77777777" w:rsidR="008E7F72" w:rsidRPr="00677DF2" w:rsidRDefault="008E7F72" w:rsidP="008E7F72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_tradnl" w:eastAsia="es-ES"/>
        </w:rPr>
      </w:pPr>
    </w:p>
    <w:p w14:paraId="715C4463" w14:textId="7ADC659A" w:rsidR="008E7F72" w:rsidRPr="00677DF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>De:</w:t>
      </w: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ab/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ab/>
      </w:r>
      <w:r w:rsidR="000B27ED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Licda. </w:t>
      </w:r>
      <w:r w:rsidRPr="00677DF2">
        <w:rPr>
          <w:rFonts w:ascii="Book Antiqua" w:eastAsia="Times New Roman" w:hAnsi="Book Antiqua" w:cs="Times New Roman"/>
          <w:bCs/>
          <w:color w:val="000000" w:themeColor="text1"/>
          <w:sz w:val="24"/>
          <w:szCs w:val="24"/>
          <w:lang w:eastAsia="es-ES"/>
        </w:rPr>
        <w:t>Nacira Valverde Bermúdez, Directora de Planificación</w:t>
      </w:r>
    </w:p>
    <w:p w14:paraId="7BB87842" w14:textId="77777777" w:rsidR="008E7F72" w:rsidRPr="00677DF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6EEA6433" w14:textId="58F9090A" w:rsidR="008E7F72" w:rsidRPr="00677DF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>Para:</w:t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ab/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ab/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Consejos de Administración, Administradores de Programas, Encargados de Centros de Responsabilidad, Jefaturas de oficina, Jefaturas de despacho judicial y las distintas personas involucradas en la formulación y seguimiento de los Planes Anuales Operativos (PAO) 202</w:t>
      </w:r>
      <w:r w:rsidR="00B94056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4</w:t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.</w:t>
      </w:r>
    </w:p>
    <w:p w14:paraId="3112EBD8" w14:textId="77777777" w:rsidR="008E7F72" w:rsidRPr="00677DF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bCs/>
          <w:color w:val="000000" w:themeColor="text1"/>
          <w:sz w:val="24"/>
          <w:szCs w:val="24"/>
          <w:lang w:eastAsia="es-ES"/>
        </w:rPr>
      </w:pPr>
    </w:p>
    <w:p w14:paraId="3DEE85ED" w14:textId="7F1FD4F8" w:rsidR="008E7F72" w:rsidRPr="00677DF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>Asunto:</w:t>
      </w: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ab/>
      </w:r>
      <w:bookmarkStart w:id="0" w:name="_Hlk26450484"/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Elaboración y entrega de los Planes Anuales Operativos para el período 202</w:t>
      </w:r>
      <w:r w:rsidR="00B94056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4</w:t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 en el Sistema PAO.</w:t>
      </w:r>
      <w:bookmarkEnd w:id="0"/>
    </w:p>
    <w:p w14:paraId="0294A161" w14:textId="77777777" w:rsidR="008E7F72" w:rsidRPr="00677DF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1AFFB645" w14:textId="27C8AFDF" w:rsidR="008E7F72" w:rsidRPr="00677DF2" w:rsidRDefault="008E7F72" w:rsidP="008E7F72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>Fecha:</w:t>
      </w: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ab/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ab/>
      </w:r>
      <w:r w:rsidR="004570AC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7</w:t>
      </w:r>
      <w:r w:rsidR="00BB2439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de </w:t>
      </w:r>
      <w:r w:rsidR="008F7F8E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diciembre</w:t>
      </w:r>
      <w:r w:rsidR="00BB2439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de</w:t>
      </w:r>
      <w:r w:rsidR="00556A30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l</w:t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20</w:t>
      </w:r>
      <w:r w:rsidR="00525449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2</w:t>
      </w:r>
      <w:r w:rsidR="00B94056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2</w:t>
      </w:r>
    </w:p>
    <w:p w14:paraId="5F00391A" w14:textId="77777777" w:rsidR="008E7F72" w:rsidRPr="001B4915" w:rsidRDefault="008E7F72" w:rsidP="008E7F72">
      <w:pPr>
        <w:spacing w:after="0" w:line="240" w:lineRule="auto"/>
        <w:ind w:right="-6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>___________________________________________________________________________</w:t>
      </w:r>
    </w:p>
    <w:p w14:paraId="37D3E325" w14:textId="3CCA7590" w:rsidR="008E7F72" w:rsidRPr="001B4915" w:rsidRDefault="008E7F72" w:rsidP="00BD64D6">
      <w:pPr>
        <w:tabs>
          <w:tab w:val="left" w:pos="8931"/>
        </w:tabs>
        <w:spacing w:after="0" w:line="240" w:lineRule="auto"/>
        <w:ind w:right="277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 </w:t>
      </w:r>
    </w:p>
    <w:p w14:paraId="56BDD78F" w14:textId="77777777" w:rsidR="008E7F72" w:rsidRPr="001B4915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"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" w:eastAsia="es-ES"/>
        </w:rPr>
        <w:t>SE LES HACE SABER:</w:t>
      </w:r>
    </w:p>
    <w:p w14:paraId="4C036FFA" w14:textId="77777777" w:rsidR="008E7F72" w:rsidRPr="001B4915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" w:eastAsia="es-ES"/>
        </w:rPr>
      </w:pPr>
    </w:p>
    <w:p w14:paraId="2B84A47B" w14:textId="77777777" w:rsidR="00175328" w:rsidRPr="001B4915" w:rsidRDefault="00175328" w:rsidP="00F77805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</w:p>
    <w:p w14:paraId="41A1E928" w14:textId="60809282" w:rsidR="008E7F72" w:rsidRPr="001B4915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Fecha de Entrega por parte de</w:t>
      </w:r>
      <w:r w:rsidRPr="001B4915">
        <w:rPr>
          <w:rFonts w:ascii="Book Antiqua" w:eastAsia="Times New Roman" w:hAnsi="Book Antiqua" w:cs="Times New Roman"/>
          <w:color w:val="000000" w:themeColor="text1"/>
          <w:sz w:val="28"/>
          <w:szCs w:val="28"/>
          <w:lang w:val="es-ES" w:eastAsia="es-ES"/>
        </w:rPr>
        <w:t xml:space="preserve"> 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 xml:space="preserve">la persona Administradora de Programa </w:t>
      </w:r>
      <w:r w:rsidR="000843A7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o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 xml:space="preserve"> personal encargado de Centro de Responsabilidad a la Dirección de Planificación:</w:t>
      </w:r>
      <w:r w:rsidR="00BD6399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 xml:space="preserve"> </w:t>
      </w:r>
      <w:r w:rsidR="00BF1FE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>viernes</w:t>
      </w:r>
      <w:r w:rsidR="00AF5191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 xml:space="preserve"> 20</w:t>
      </w:r>
      <w:r w:rsidR="00732C22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 xml:space="preserve"> </w:t>
      </w:r>
      <w:r w:rsidR="00BD6399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>de enero de 202</w:t>
      </w:r>
      <w:r w:rsidR="003A0EB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>3</w:t>
      </w:r>
    </w:p>
    <w:p w14:paraId="7AAB1D7C" w14:textId="77777777" w:rsidR="002A6976" w:rsidRPr="001B4915" w:rsidRDefault="002A6976" w:rsidP="002A6976">
      <w:pPr>
        <w:spacing w:after="0" w:line="240" w:lineRule="auto"/>
        <w:ind w:left="720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</w:p>
    <w:p w14:paraId="7B7A8084" w14:textId="6245740B" w:rsidR="008E7F72" w:rsidRPr="001B4915" w:rsidRDefault="008E7F72" w:rsidP="008E7F7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La persona Administradora de Programa, personal encargado de Centro de Responsabilidad, deberá realizar la revisión respectiva de los Planes Anuales de las oficinas a su cargo y proceder a enviar los mismos por medio del sistema informático, 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a más tardar el </w:t>
      </w:r>
      <w:r w:rsidR="00732C2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viernes </w:t>
      </w:r>
      <w:r w:rsidR="00AF5191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20</w:t>
      </w:r>
      <w:r w:rsidR="00732C2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 </w:t>
      </w:r>
      <w:r w:rsidR="003A0EB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de enero de 2023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 a la Dirección de Planificación para su aprobación.</w:t>
      </w:r>
    </w:p>
    <w:p w14:paraId="25A131C1" w14:textId="565BCDA0" w:rsidR="008E7F72" w:rsidRPr="001B4915" w:rsidRDefault="008E7F72" w:rsidP="008E7F72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1AEC50F0" w14:textId="76E9CA8C" w:rsidR="0005106C" w:rsidRPr="001B4915" w:rsidRDefault="0005106C" w:rsidP="008E7F72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33FE7EDF" w14:textId="573253BE" w:rsidR="008E7F72" w:rsidRPr="001B4915" w:rsidRDefault="008E7F72" w:rsidP="008E7F7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>La recepción del PAO 202</w:t>
      </w:r>
      <w:r w:rsidR="00B94056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>4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 xml:space="preserve"> se hará vía sistema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,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 a partir de que la persona usuaria final le brinde el estado de “</w:t>
      </w:r>
      <w:r w:rsidRPr="001B4915">
        <w:rPr>
          <w:rFonts w:ascii="Book Antiqua" w:eastAsia="Times New Roman" w:hAnsi="Book Antiqua" w:cs="Times New Roman"/>
          <w:i/>
          <w:iCs/>
          <w:color w:val="000000" w:themeColor="text1"/>
          <w:sz w:val="24"/>
          <w:szCs w:val="24"/>
          <w:lang w:eastAsia="es-ES"/>
        </w:rPr>
        <w:t>Aprobado por Centro de Responsabilidad y enviado a Planificación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”, a partir de esa fecha se cerrará el sistema para iniciar con el proceso de revisión por parte de la Dirección de Planificación.</w:t>
      </w:r>
    </w:p>
    <w:p w14:paraId="45560EF9" w14:textId="77777777" w:rsidR="008E7F72" w:rsidRPr="001B4915" w:rsidRDefault="008E7F72" w:rsidP="008E7F72">
      <w:pPr>
        <w:spacing w:after="0" w:line="240" w:lineRule="auto"/>
        <w:contextualSpacing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118937C2" w14:textId="3E0CFCCA" w:rsidR="008E7F72" w:rsidRPr="001B4915" w:rsidRDefault="008E7F72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134AA54E" w14:textId="77BC53D8" w:rsidR="00BD64D6" w:rsidRDefault="00BD64D6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0EE96F7F" w14:textId="77777777" w:rsidR="004319AF" w:rsidRDefault="004319AF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62627F59" w14:textId="77777777" w:rsidR="004319AF" w:rsidRPr="001B4915" w:rsidRDefault="004319AF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009080A7" w14:textId="42A432CD" w:rsidR="007F5A49" w:rsidRPr="001B4915" w:rsidRDefault="007F5A49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582CC406" w14:textId="299F1CFF" w:rsidR="008E7F72" w:rsidRPr="001B4915" w:rsidRDefault="008E7F72" w:rsidP="00B82C86">
      <w:pPr>
        <w:numPr>
          <w:ilvl w:val="0"/>
          <w:numId w:val="3"/>
        </w:numPr>
        <w:spacing w:after="0" w:line="240" w:lineRule="auto"/>
        <w:ind w:left="284" w:firstLine="142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lastRenderedPageBreak/>
        <w:t>Sistema para elaboración de los PAO 202</w:t>
      </w:r>
      <w:r w:rsidR="00B94056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4</w:t>
      </w:r>
    </w:p>
    <w:p w14:paraId="4868FD03" w14:textId="77777777" w:rsidR="008E7F72" w:rsidRPr="001B4915" w:rsidRDefault="008E7F72" w:rsidP="008E7F72">
      <w:pPr>
        <w:spacing w:after="0" w:line="240" w:lineRule="auto"/>
        <w:ind w:left="284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</w:p>
    <w:p w14:paraId="7EBF25F7" w14:textId="7C4FC2A5" w:rsidR="008E7F72" w:rsidRPr="001B4915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Todas las oficinas deben elaborar y presentar </w:t>
      </w:r>
      <w:r w:rsidR="00473ACA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la formulación</w:t>
      </w:r>
      <w:r w:rsidR="00B94056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de 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sus PAO 202</w:t>
      </w:r>
      <w:r w:rsidR="00B94056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4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en el 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Sistema de Formulación y Seguimiento del Plan Anual Operativo (PAO), 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y en coordinación directa con sus Centros de Responsabilidad. </w:t>
      </w:r>
    </w:p>
    <w:p w14:paraId="062078AF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26C2801B" w14:textId="0A658F4E" w:rsidR="008E7F72" w:rsidRPr="001B4915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En sesión de la Corte Plena Nº 56-18, del 10 de diciembre de 2018, artículo XXIII se aprobó el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 Plan Estratégico Institucional 2019-2024 (PEI)</w:t>
      </w:r>
      <w:r w:rsidRPr="001B4915">
        <w:rPr>
          <w:rFonts w:ascii="Book Antiqua" w:eastAsia="Times New Roman" w:hAnsi="Book Antiqua" w:cs="Times New Roman"/>
          <w:color w:val="000000" w:themeColor="text1"/>
          <w:sz w:val="28"/>
          <w:szCs w:val="28"/>
          <w:lang w:val="es-ES" w:eastAsia="es-ES"/>
        </w:rPr>
        <w:t xml:space="preserve">, 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que consolida los objetivos, acciones y metas estratégicas que guiarán el accionar del Ámbito Jurisdiccional, Ámbito Auxiliar de Justicia y el Ámbito Administrativo por </w:t>
      </w:r>
      <w:r w:rsidR="00B94056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el periodo indicado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. </w:t>
      </w:r>
    </w:p>
    <w:p w14:paraId="0EB95DEF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7855504B" w14:textId="6A295748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De esta manera, previo a formular el PAO 202</w:t>
      </w:r>
      <w:r w:rsidR="00B94056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4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, es relevante que cada oficina y despacho judicial realice una lectura integral del PEI, para que conozca la estrategia institucional. </w:t>
      </w:r>
    </w:p>
    <w:p w14:paraId="7BF64F78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3353A31C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Este documento, PEI 2019-2024, puede ser descargado en el siguiente enlace: </w:t>
      </w:r>
    </w:p>
    <w:p w14:paraId="2AA52E08" w14:textId="77777777" w:rsidR="008E7F72" w:rsidRPr="001B4915" w:rsidRDefault="0078492F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hyperlink r:id="rId7" w:history="1">
        <w:r w:rsidR="008E7F72" w:rsidRPr="001B4915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u w:val="single"/>
            <w:lang w:val="es-ES" w:eastAsia="es-ES"/>
          </w:rPr>
          <w:t>https://pei.poder-judicial.go.cr/images/1463-PLA-2018.doc</w:t>
        </w:r>
      </w:hyperlink>
    </w:p>
    <w:p w14:paraId="1DE3BFFA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45488FD8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0F9B1424" w14:textId="602997DB" w:rsidR="00F8529D" w:rsidRPr="001B4915" w:rsidRDefault="00C644DD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A continuación, se </w:t>
      </w:r>
      <w:r w:rsidR="00A32CA9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adjunta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las “</w:t>
      </w:r>
      <w:r w:rsidR="00F8529D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Directrices para la formulación </w:t>
      </w:r>
      <w:r w:rsidR="002A09AB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de los Planes Anuales Operativos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”</w:t>
      </w:r>
      <w:r w:rsidR="002A09AB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: </w:t>
      </w:r>
    </w:p>
    <w:p w14:paraId="09EFBBE6" w14:textId="4D080CB1" w:rsidR="002A09AB" w:rsidRPr="001B4915" w:rsidRDefault="002A09AB" w:rsidP="002A09AB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bookmarkStart w:id="1" w:name="_MON_1731388097"/>
    <w:bookmarkEnd w:id="1"/>
    <w:p w14:paraId="48DBCD99" w14:textId="5DF2345F" w:rsidR="002A09AB" w:rsidRPr="001B4915" w:rsidRDefault="00556A30" w:rsidP="00827EA4">
      <w:pPr>
        <w:spacing w:after="0" w:line="240" w:lineRule="auto"/>
        <w:jc w:val="center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object w:dxaOrig="1376" w:dyaOrig="899" w14:anchorId="0A9BEC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85pt;height:45.1pt" o:ole="">
            <v:imagedata r:id="rId8" o:title=""/>
          </v:shape>
          <o:OLEObject Type="Embed" ProgID="Word.Document.12" ShapeID="_x0000_i1025" DrawAspect="Icon" ObjectID="_1732515284" r:id="rId9">
            <o:FieldCodes>\s</o:FieldCodes>
          </o:OLEObject>
        </w:object>
      </w:r>
    </w:p>
    <w:p w14:paraId="6A37401F" w14:textId="77777777" w:rsidR="00025A80" w:rsidRPr="001B4915" w:rsidRDefault="00025A80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  <w:bookmarkStart w:id="2" w:name="_MON_1568023902"/>
      <w:bookmarkStart w:id="3" w:name="_MON_1578746869"/>
      <w:bookmarkStart w:id="4" w:name="_MON_1605006810"/>
      <w:bookmarkStart w:id="5" w:name="_MON_1605007614"/>
      <w:bookmarkStart w:id="6" w:name="_MON_1605007640"/>
      <w:bookmarkStart w:id="7" w:name="_MON_1605068588"/>
      <w:bookmarkStart w:id="8" w:name="_MON_1605090130"/>
      <w:bookmarkStart w:id="9" w:name="_MON_1671277724"/>
      <w:bookmarkStart w:id="10" w:name="_MON_1605093033"/>
      <w:bookmarkStart w:id="11" w:name="_MON_1631530952"/>
      <w:bookmarkStart w:id="12" w:name="_MON_1631532709"/>
      <w:bookmarkStart w:id="13" w:name="_MON_1631593754"/>
      <w:bookmarkStart w:id="14" w:name="_MON_1631605830"/>
      <w:bookmarkStart w:id="15" w:name="_MON_1566300082"/>
      <w:bookmarkStart w:id="16" w:name="_MON_1568024975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8E84650" w14:textId="77777777" w:rsidR="008E7F72" w:rsidRPr="001B4915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Formato y Remisión de los Planes Anuales Operativos</w:t>
      </w:r>
    </w:p>
    <w:p w14:paraId="61DE4ABF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</w:p>
    <w:p w14:paraId="27E65981" w14:textId="77777777" w:rsidR="008E7F72" w:rsidRPr="001B4915" w:rsidRDefault="008E7F72" w:rsidP="008E7F72">
      <w:pPr>
        <w:autoSpaceDE w:val="0"/>
        <w:autoSpaceDN w:val="0"/>
        <w:adjustRightInd w:val="0"/>
        <w:spacing w:after="0" w:line="240" w:lineRule="auto"/>
        <w:ind w:right="-91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4B0474B7" w14:textId="77777777" w:rsidR="008E7F72" w:rsidRPr="001B4915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Cada Consejo de Administración debe remitir vía Sistema los planes anuales operativos de los despachos jurisdiccionales a la Dirección de Planificación.</w:t>
      </w:r>
    </w:p>
    <w:p w14:paraId="04FE7BEE" w14:textId="77777777" w:rsidR="008E7F72" w:rsidRPr="001B4915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31E51F12" w14:textId="19060C1C" w:rsidR="008E7F72" w:rsidRPr="001B4915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Las administraciones regionales, incluirán su PAO en el Sistema, posteriormente deberán generarlo y remitirlo vía correo electrónico a la Dirección Ejecutiva para su visto bueno. Una vez lo anterior, la </w:t>
      </w:r>
      <w:r w:rsidR="00BF1FE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A</w:t>
      </w:r>
      <w:r w:rsidR="00BF1FE5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dministración </w:t>
      </w:r>
      <w:r w:rsidR="00BF1FE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R</w:t>
      </w:r>
      <w:r w:rsidR="00BF1FE5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egional 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procederá a remitir vía Sistema el PAO a la Dirección de Planificación.</w:t>
      </w:r>
    </w:p>
    <w:p w14:paraId="3DE5C590" w14:textId="77777777" w:rsidR="008E7F72" w:rsidRPr="001B4915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32D8FEDA" w14:textId="060F2ACF" w:rsidR="008E7F72" w:rsidRPr="001B4915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lastRenderedPageBreak/>
        <w:t>Las administraciones de los programas 928 Organismo de Investigación Judicial, 929 Ministerio Público, 930 la Defensa Pública, 950 Servicio de Atención y Protección de Víctimas y Testigos</w:t>
      </w:r>
      <w:r w:rsidR="00CD012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y 951</w:t>
      </w:r>
      <w:r w:rsidR="00420D5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420D5E" w:rsidRPr="00420D5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Administración Fondo de Jubilaciones y Pensiones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; así como las jefaturas de la Contraloría de Servicios, el Centro de Conciliación y el Departamento de Trabajo Social y Ps</w:t>
      </w:r>
      <w:r w:rsidR="008A15F1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i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cología deben re</w:t>
      </w:r>
      <w:r w:rsidR="009B0CAD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visar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vía Sistema el Plan Anual Operativo consolidado de las oficinas que los integran. </w:t>
      </w:r>
    </w:p>
    <w:p w14:paraId="4AC2B61A" w14:textId="77777777" w:rsidR="006C196A" w:rsidRPr="001B4915" w:rsidRDefault="006C196A" w:rsidP="00F77805">
      <w:pPr>
        <w:spacing w:after="0" w:line="240" w:lineRule="auto"/>
        <w:ind w:left="425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5E9405EE" w14:textId="77777777" w:rsidR="008E7F72" w:rsidRPr="001B4915" w:rsidRDefault="008E7F72" w:rsidP="008E7F72">
      <w:pPr>
        <w:numPr>
          <w:ilvl w:val="0"/>
          <w:numId w:val="2"/>
        </w:numPr>
        <w:spacing w:after="0" w:line="240" w:lineRule="auto"/>
        <w:ind w:left="283" w:hanging="283"/>
        <w:contextualSpacing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  <w:bookmarkStart w:id="17" w:name="_Hlk531615057"/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Ninguna oficina deberá remitir a la Dirección de Planificación el plan anual operativo en forma física (Word, RTF u otro), ya que no se recibirá por otro medio que no sea el sistema </w:t>
      </w:r>
      <w:bookmarkEnd w:id="17"/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>informático.</w:t>
      </w:r>
    </w:p>
    <w:p w14:paraId="6FB46E8C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</w:p>
    <w:p w14:paraId="7801F10F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</w:p>
    <w:p w14:paraId="7D89C48E" w14:textId="77777777" w:rsidR="008E7F72" w:rsidRPr="001B4915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Permisos de acceso al Sistema PAO</w:t>
      </w:r>
    </w:p>
    <w:p w14:paraId="29468262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</w:p>
    <w:p w14:paraId="1104BAC1" w14:textId="77777777" w:rsidR="008E7F72" w:rsidRPr="001B4915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Las personas que requieran permisos de acceso al Sistema PAO, así como otra solicitud relacionada, deberán gestionarlos de manera directa con su Centro de Responsabilidad. </w:t>
      </w:r>
    </w:p>
    <w:p w14:paraId="7D7D26B9" w14:textId="77777777" w:rsidR="008E7F72" w:rsidRPr="001B4915" w:rsidRDefault="008E7F72" w:rsidP="008E7F72">
      <w:pPr>
        <w:spacing w:after="0" w:line="240" w:lineRule="auto"/>
        <w:ind w:left="360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45437248" w14:textId="77777777" w:rsidR="008E7F72" w:rsidRPr="001B4915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Los Centros de Responsabilidad que tengan consultas o bien incidentes con la gestión de permisos y los PAOs con las oficinas y despachos judiciales a su cargo, deberán completar el siguiente formulario para atender su solicitud: </w:t>
      </w:r>
    </w:p>
    <w:p w14:paraId="4783FD5C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2D9B9E05" w14:textId="4C460D78" w:rsidR="008E7F72" w:rsidRPr="001B4915" w:rsidRDefault="0078492F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hyperlink r:id="rId10" w:history="1">
        <w:r w:rsidR="008E7F72" w:rsidRPr="001B4915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u w:val="single"/>
            <w:lang w:eastAsia="es-ES"/>
          </w:rPr>
          <w:t>https://es.surveymonkey.com/r/SDFL3CD</w:t>
        </w:r>
      </w:hyperlink>
      <w:r w:rsidR="000C6028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 </w:t>
      </w:r>
    </w:p>
    <w:p w14:paraId="4609F95D" w14:textId="7D72170F" w:rsidR="008E7F72" w:rsidRPr="001B4915" w:rsidRDefault="000C6028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highlight w:val="yellow"/>
          <w:lang w:val="es-ES" w:eastAsia="es-ES"/>
        </w:rPr>
        <w:t xml:space="preserve"> </w:t>
      </w:r>
    </w:p>
    <w:p w14:paraId="07B02C92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</w:p>
    <w:p w14:paraId="0CAA90F8" w14:textId="72DF8DC5" w:rsidR="008E7F72" w:rsidRPr="001B4915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Consultas sobre la formulación de los PAO 202</w:t>
      </w:r>
      <w:r w:rsidR="000C6028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4</w:t>
      </w:r>
    </w:p>
    <w:p w14:paraId="068828DA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3093F3DC" w14:textId="66459FDC" w:rsidR="008E7F72" w:rsidRPr="008C585F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Las personas que tengan consultas sobre el proceso de formulación del PAO 202</w:t>
      </w:r>
      <w:r w:rsidR="000C6028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4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, deberán dirigirse en primera instancia a su Centro de Responsabilidad respectivo, y en segunda instancia, a la Dirección de Planificación; en este caso las 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>consultas las pueden dirigir al correo electrónico de (</w:t>
      </w:r>
      <w:hyperlink r:id="rId11" w:history="1"/>
      <w:hyperlink r:id="rId12" w:history="1">
        <w:r w:rsidR="004C531F" w:rsidRPr="001B4915">
          <w:rPr>
            <w:rStyle w:val="Hipervnculo"/>
            <w:rFonts w:ascii="Book Antiqua" w:eastAsia="Times New Roman" w:hAnsi="Book Antiqua" w:cs="Times New Roman"/>
            <w:b/>
            <w:color w:val="000000" w:themeColor="text1"/>
            <w:sz w:val="24"/>
            <w:szCs w:val="24"/>
            <w:highlight w:val="lightGray"/>
            <w:lang w:val="es-ES" w:eastAsia="es-ES"/>
          </w:rPr>
          <w:t>dmadrigalq@poder-judicial.go.cr</w:t>
        </w:r>
      </w:hyperlink>
      <w:r w:rsidR="003826D3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 )</w:t>
      </w:r>
      <w:r w:rsidR="0084778C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o </w:t>
      </w:r>
      <w:r w:rsidR="00556A30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a 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las extensiones 01-4457 ó 01-3462. </w:t>
      </w:r>
    </w:p>
    <w:p w14:paraId="1812A82C" w14:textId="1ECA4D05" w:rsid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</w:p>
    <w:p w14:paraId="51F972A9" w14:textId="69B09FEC" w:rsid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</w:p>
    <w:p w14:paraId="7C5E408D" w14:textId="77777777" w:rsid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03729B4C" w14:textId="77777777" w:rsid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7AA2A2CF" w14:textId="77777777" w:rsid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37F41B78" w14:textId="5EBC58AC" w:rsidR="008C585F" w:rsidRP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  <w:r w:rsidRPr="008C585F"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  <w:t xml:space="preserve">Copia: Archivo </w:t>
      </w:r>
    </w:p>
    <w:p w14:paraId="08A2CB48" w14:textId="685D3ECE" w:rsidR="008C585F" w:rsidRP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5C3F40C6" w14:textId="01A4C0E7" w:rsidR="008C585F" w:rsidRP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13B829EE" w14:textId="5BEC32B7" w:rsidR="008C585F" w:rsidRP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  <w:r w:rsidRPr="008C585F"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  <w:t>rqp</w:t>
      </w:r>
    </w:p>
    <w:p w14:paraId="36FF0F65" w14:textId="4C4CE7B8" w:rsidR="008E7F72" w:rsidRPr="008C585F" w:rsidRDefault="008C585F" w:rsidP="008E7F72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  <w:r w:rsidRPr="008C585F"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  <w:t>Ref. 1331-2022</w:t>
      </w:r>
    </w:p>
    <w:p w14:paraId="71FE72AD" w14:textId="7CA650EC" w:rsidR="000B27ED" w:rsidRPr="001B4915" w:rsidRDefault="000B27ED" w:rsidP="000B27ED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20"/>
          <w:szCs w:val="20"/>
          <w:lang w:val="es-ES" w:eastAsia="es-ES"/>
        </w:rPr>
      </w:pPr>
    </w:p>
    <w:sectPr w:rsidR="000B27ED" w:rsidRPr="001B4915" w:rsidSect="000B27ED">
      <w:headerReference w:type="default" r:id="rId13"/>
      <w:footerReference w:type="even" r:id="rId14"/>
      <w:footerReference w:type="default" r:id="rId15"/>
      <w:pgSz w:w="12242" w:h="15842" w:code="1"/>
      <w:pgMar w:top="1588" w:right="1588" w:bottom="1276" w:left="1588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09589" w14:textId="77777777" w:rsidR="006F7200" w:rsidRDefault="006F7200" w:rsidP="008A15B7">
      <w:pPr>
        <w:spacing w:after="0" w:line="240" w:lineRule="auto"/>
      </w:pPr>
      <w:r>
        <w:separator/>
      </w:r>
    </w:p>
  </w:endnote>
  <w:endnote w:type="continuationSeparator" w:id="0">
    <w:p w14:paraId="42376B4F" w14:textId="77777777" w:rsidR="006F7200" w:rsidRDefault="006F7200" w:rsidP="008A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25B5A" w14:textId="77777777" w:rsidR="00073883" w:rsidRDefault="0079246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976037" w14:textId="77777777" w:rsidR="00073883" w:rsidRDefault="007849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90C34" w14:textId="77777777" w:rsidR="005B5EAA" w:rsidRDefault="0079246D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071A1A13" w14:textId="77777777" w:rsidR="00BD64D6" w:rsidRPr="00BD64D6" w:rsidRDefault="00BD64D6" w:rsidP="00BD64D6">
    <w:pPr>
      <w:pBdr>
        <w:top w:val="single" w:sz="4" w:space="1" w:color="auto"/>
      </w:pBdr>
      <w:spacing w:after="0" w:line="240" w:lineRule="auto"/>
      <w:ind w:right="360"/>
      <w:jc w:val="center"/>
      <w:rPr>
        <w:rFonts w:ascii="Book Antiqua" w:eastAsia="Times New Roman" w:hAnsi="Book Antiqua" w:cs="Times New Roman"/>
        <w:b/>
        <w:bCs/>
        <w:color w:val="000000"/>
        <w:sz w:val="24"/>
        <w:szCs w:val="24"/>
        <w:lang w:eastAsia="es-ES"/>
      </w:rPr>
    </w:pPr>
    <w:r w:rsidRPr="00BD64D6">
      <w:rPr>
        <w:rFonts w:ascii="Book Antiqua" w:eastAsia="Times New Roman" w:hAnsi="Book Antiqua" w:cs="Times New Roman"/>
        <w:b/>
        <w:bCs/>
        <w:color w:val="000000"/>
        <w:sz w:val="24"/>
        <w:szCs w:val="24"/>
        <w:lang w:eastAsia="es-ES"/>
      </w:rPr>
      <w:t>Trabajamos por el desarrollo de la administración de justicia                               con proyección e innovación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70511" w14:textId="77777777" w:rsidR="006F7200" w:rsidRDefault="006F7200" w:rsidP="008A15B7">
      <w:pPr>
        <w:spacing w:after="0" w:line="240" w:lineRule="auto"/>
      </w:pPr>
      <w:r>
        <w:separator/>
      </w:r>
    </w:p>
  </w:footnote>
  <w:footnote w:type="continuationSeparator" w:id="0">
    <w:p w14:paraId="2C58F62A" w14:textId="77777777" w:rsidR="006F7200" w:rsidRDefault="006F7200" w:rsidP="008A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31352" w14:textId="09651AFB" w:rsidR="008A7390" w:rsidRPr="008A7390" w:rsidRDefault="00473ACA" w:rsidP="008A7390">
    <w:pPr>
      <w:tabs>
        <w:tab w:val="center" w:pos="8804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 xml:space="preserve">       </w:t>
    </w:r>
    <w:r w:rsidR="000843A7"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Dirección de</w:t>
    </w:r>
    <w:r w:rsidR="008A7390"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 xml:space="preserve"> Planificación</w:t>
    </w:r>
    <w:r w:rsidR="0078492F">
      <w:rPr>
        <w:rFonts w:ascii="Times New Roman" w:eastAsia="Times New Roman" w:hAnsi="Times New Roman" w:cs="Times New Roman"/>
        <w:sz w:val="24"/>
        <w:szCs w:val="24"/>
        <w:lang w:eastAsia="es-ES"/>
      </w:rPr>
      <w:pict w14:anchorId="2786F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5.65pt;height:33.2pt" o:ole="">
          <v:imagedata r:id="rId1" o:title=""/>
        </v:shape>
      </w:pict>
    </w:r>
  </w:p>
  <w:p w14:paraId="167928D4" w14:textId="0446135B" w:rsidR="008A7390" w:rsidRPr="008A7390" w:rsidRDefault="008A7390" w:rsidP="008A7390">
    <w:pPr>
      <w:tabs>
        <w:tab w:val="center" w:pos="4252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 xml:space="preserve">San José </w:t>
    </w:r>
    <w:r w:rsidR="00473ACA"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- Costa</w:t>
    </w:r>
    <w:r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 xml:space="preserve"> Rica</w:t>
    </w:r>
  </w:p>
  <w:p w14:paraId="4120000B" w14:textId="71B5A706" w:rsidR="008A7390" w:rsidRPr="008A7390" w:rsidRDefault="008A7390" w:rsidP="008A7390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n-US"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Telf</w:t>
    </w:r>
    <w:r w:rsidR="00473ACA"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 xml:space="preserve">. </w:t>
    </w:r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2295-3600 / 3599 / Apdo</w:t>
    </w:r>
    <w:r w:rsidR="00473ACA"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 xml:space="preserve">. </w:t>
    </w:r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95-</w:t>
    </w:r>
    <w:r w:rsidR="00473ACA"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1003 /</w:t>
    </w:r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 xml:space="preserve"> planificacion@poder-judicial.go.cr</w:t>
    </w:r>
  </w:p>
  <w:p w14:paraId="03AE743A" w14:textId="77777777" w:rsidR="00391A57" w:rsidRPr="008A7390" w:rsidRDefault="0078492F" w:rsidP="00391A57">
    <w:pPr>
      <w:pBdr>
        <w:bottom w:val="single" w:sz="6" w:space="0" w:color="auto"/>
      </w:pBdr>
      <w:spacing w:after="20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434BC"/>
    <w:multiLevelType w:val="hybridMultilevel"/>
    <w:tmpl w:val="D8968D06"/>
    <w:lvl w:ilvl="0" w:tplc="14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10834"/>
    <w:multiLevelType w:val="hybridMultilevel"/>
    <w:tmpl w:val="B51A145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B4C9862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55170"/>
    <w:multiLevelType w:val="hybridMultilevel"/>
    <w:tmpl w:val="F432C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3E2B44"/>
    <w:multiLevelType w:val="hybridMultilevel"/>
    <w:tmpl w:val="FDB496E2"/>
    <w:lvl w:ilvl="0" w:tplc="ECB80EFC">
      <w:start w:val="1"/>
      <w:numFmt w:val="decimal"/>
      <w:lvlText w:val="%1."/>
      <w:lvlJc w:val="left"/>
      <w:pPr>
        <w:ind w:left="360" w:hanging="360"/>
      </w:pPr>
      <w:rPr>
        <w:b/>
        <w:i w:val="0"/>
        <w:vertAlign w:val="baseline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8F5F68"/>
    <w:multiLevelType w:val="multilevel"/>
    <w:tmpl w:val="1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61010910">
    <w:abstractNumId w:val="2"/>
  </w:num>
  <w:num w:numId="2" w16cid:durableId="1642343977">
    <w:abstractNumId w:val="4"/>
  </w:num>
  <w:num w:numId="3" w16cid:durableId="1295066158">
    <w:abstractNumId w:val="1"/>
  </w:num>
  <w:num w:numId="4" w16cid:durableId="282735670">
    <w:abstractNumId w:val="0"/>
  </w:num>
  <w:num w:numId="5" w16cid:durableId="12664951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72"/>
    <w:rsid w:val="00010B12"/>
    <w:rsid w:val="00011FDD"/>
    <w:rsid w:val="00025A80"/>
    <w:rsid w:val="00030FCA"/>
    <w:rsid w:val="0003695A"/>
    <w:rsid w:val="00043D31"/>
    <w:rsid w:val="00047FD7"/>
    <w:rsid w:val="0005106C"/>
    <w:rsid w:val="00051B2B"/>
    <w:rsid w:val="00073221"/>
    <w:rsid w:val="00076162"/>
    <w:rsid w:val="000843A7"/>
    <w:rsid w:val="000960AA"/>
    <w:rsid w:val="000A78DC"/>
    <w:rsid w:val="000B2428"/>
    <w:rsid w:val="000B27ED"/>
    <w:rsid w:val="000C490C"/>
    <w:rsid w:val="000C6028"/>
    <w:rsid w:val="000D16AC"/>
    <w:rsid w:val="000F360F"/>
    <w:rsid w:val="00112A53"/>
    <w:rsid w:val="00120CC4"/>
    <w:rsid w:val="0012266E"/>
    <w:rsid w:val="00130CE0"/>
    <w:rsid w:val="001318D8"/>
    <w:rsid w:val="00136820"/>
    <w:rsid w:val="00155F80"/>
    <w:rsid w:val="0017139B"/>
    <w:rsid w:val="00175328"/>
    <w:rsid w:val="00177CD9"/>
    <w:rsid w:val="001A2D10"/>
    <w:rsid w:val="001B4915"/>
    <w:rsid w:val="001B7E53"/>
    <w:rsid w:val="001D776B"/>
    <w:rsid w:val="001E791E"/>
    <w:rsid w:val="002125C5"/>
    <w:rsid w:val="002147F7"/>
    <w:rsid w:val="00220ACB"/>
    <w:rsid w:val="00224459"/>
    <w:rsid w:val="00254359"/>
    <w:rsid w:val="0028035D"/>
    <w:rsid w:val="002946F2"/>
    <w:rsid w:val="002960F5"/>
    <w:rsid w:val="002A09AB"/>
    <w:rsid w:val="002A20BF"/>
    <w:rsid w:val="002A6976"/>
    <w:rsid w:val="002C03D6"/>
    <w:rsid w:val="003156E9"/>
    <w:rsid w:val="00335D1B"/>
    <w:rsid w:val="00341FDF"/>
    <w:rsid w:val="003637BD"/>
    <w:rsid w:val="0037541B"/>
    <w:rsid w:val="003822BB"/>
    <w:rsid w:val="003826D3"/>
    <w:rsid w:val="003A0EB5"/>
    <w:rsid w:val="003B6428"/>
    <w:rsid w:val="003B7230"/>
    <w:rsid w:val="003C71F8"/>
    <w:rsid w:val="00411EC6"/>
    <w:rsid w:val="00420D5E"/>
    <w:rsid w:val="004319AF"/>
    <w:rsid w:val="00431CED"/>
    <w:rsid w:val="00442953"/>
    <w:rsid w:val="00442B87"/>
    <w:rsid w:val="004570AC"/>
    <w:rsid w:val="00471DBC"/>
    <w:rsid w:val="00473ACA"/>
    <w:rsid w:val="00485077"/>
    <w:rsid w:val="004B187B"/>
    <w:rsid w:val="004B5DE9"/>
    <w:rsid w:val="004B6568"/>
    <w:rsid w:val="004C1431"/>
    <w:rsid w:val="004C4F60"/>
    <w:rsid w:val="004C531F"/>
    <w:rsid w:val="005102D1"/>
    <w:rsid w:val="00522BE3"/>
    <w:rsid w:val="00525449"/>
    <w:rsid w:val="00532893"/>
    <w:rsid w:val="00537895"/>
    <w:rsid w:val="005459BB"/>
    <w:rsid w:val="005512A8"/>
    <w:rsid w:val="0055426A"/>
    <w:rsid w:val="00556A30"/>
    <w:rsid w:val="005637D0"/>
    <w:rsid w:val="00564423"/>
    <w:rsid w:val="00572FAA"/>
    <w:rsid w:val="00582BB0"/>
    <w:rsid w:val="0058643D"/>
    <w:rsid w:val="0059461D"/>
    <w:rsid w:val="005A07ED"/>
    <w:rsid w:val="005A1C41"/>
    <w:rsid w:val="005B416D"/>
    <w:rsid w:val="005B7C74"/>
    <w:rsid w:val="005C6C61"/>
    <w:rsid w:val="005E018A"/>
    <w:rsid w:val="005F00D3"/>
    <w:rsid w:val="005F4665"/>
    <w:rsid w:val="00612434"/>
    <w:rsid w:val="006254A1"/>
    <w:rsid w:val="00656E18"/>
    <w:rsid w:val="0067276E"/>
    <w:rsid w:val="00673E7C"/>
    <w:rsid w:val="00677DF2"/>
    <w:rsid w:val="006B5019"/>
    <w:rsid w:val="006C196A"/>
    <w:rsid w:val="006C52A4"/>
    <w:rsid w:val="006D5F0B"/>
    <w:rsid w:val="006E40A6"/>
    <w:rsid w:val="006F7200"/>
    <w:rsid w:val="00707843"/>
    <w:rsid w:val="00714BDC"/>
    <w:rsid w:val="00716345"/>
    <w:rsid w:val="00720DEA"/>
    <w:rsid w:val="00725B22"/>
    <w:rsid w:val="00732C22"/>
    <w:rsid w:val="00740F2F"/>
    <w:rsid w:val="00743232"/>
    <w:rsid w:val="007438A3"/>
    <w:rsid w:val="0078492F"/>
    <w:rsid w:val="0079246D"/>
    <w:rsid w:val="007A56E6"/>
    <w:rsid w:val="007A7AB5"/>
    <w:rsid w:val="007B31C1"/>
    <w:rsid w:val="007D1BB1"/>
    <w:rsid w:val="007E05C9"/>
    <w:rsid w:val="007E32C1"/>
    <w:rsid w:val="007F5A49"/>
    <w:rsid w:val="008120F2"/>
    <w:rsid w:val="0081501B"/>
    <w:rsid w:val="00827EA4"/>
    <w:rsid w:val="008315EC"/>
    <w:rsid w:val="0084189B"/>
    <w:rsid w:val="008462AB"/>
    <w:rsid w:val="0084778C"/>
    <w:rsid w:val="00863350"/>
    <w:rsid w:val="00896995"/>
    <w:rsid w:val="008A15B7"/>
    <w:rsid w:val="008A15F1"/>
    <w:rsid w:val="008A68AE"/>
    <w:rsid w:val="008A7390"/>
    <w:rsid w:val="008B6714"/>
    <w:rsid w:val="008C585F"/>
    <w:rsid w:val="008D2D15"/>
    <w:rsid w:val="008E7F72"/>
    <w:rsid w:val="008F7F8E"/>
    <w:rsid w:val="009254D0"/>
    <w:rsid w:val="0096250D"/>
    <w:rsid w:val="0097634A"/>
    <w:rsid w:val="009771BA"/>
    <w:rsid w:val="009A5AE8"/>
    <w:rsid w:val="009B0CAD"/>
    <w:rsid w:val="009B75B8"/>
    <w:rsid w:val="009D179D"/>
    <w:rsid w:val="009E3852"/>
    <w:rsid w:val="009E5CA3"/>
    <w:rsid w:val="009E720D"/>
    <w:rsid w:val="00A32CA9"/>
    <w:rsid w:val="00A52CF6"/>
    <w:rsid w:val="00A54DE0"/>
    <w:rsid w:val="00A83929"/>
    <w:rsid w:val="00A916E9"/>
    <w:rsid w:val="00A97239"/>
    <w:rsid w:val="00AC1A55"/>
    <w:rsid w:val="00AE70EA"/>
    <w:rsid w:val="00AF1E7A"/>
    <w:rsid w:val="00AF5191"/>
    <w:rsid w:val="00B00A9A"/>
    <w:rsid w:val="00B02681"/>
    <w:rsid w:val="00B14AD6"/>
    <w:rsid w:val="00B209A8"/>
    <w:rsid w:val="00B52292"/>
    <w:rsid w:val="00B82C86"/>
    <w:rsid w:val="00B82EC2"/>
    <w:rsid w:val="00B94056"/>
    <w:rsid w:val="00BA075B"/>
    <w:rsid w:val="00BA4429"/>
    <w:rsid w:val="00BB20C3"/>
    <w:rsid w:val="00BB2439"/>
    <w:rsid w:val="00BD6399"/>
    <w:rsid w:val="00BD64D6"/>
    <w:rsid w:val="00BE1067"/>
    <w:rsid w:val="00BF0119"/>
    <w:rsid w:val="00BF1FE5"/>
    <w:rsid w:val="00BF3441"/>
    <w:rsid w:val="00BF4A9C"/>
    <w:rsid w:val="00C0311A"/>
    <w:rsid w:val="00C10824"/>
    <w:rsid w:val="00C12E33"/>
    <w:rsid w:val="00C142FF"/>
    <w:rsid w:val="00C353AB"/>
    <w:rsid w:val="00C40357"/>
    <w:rsid w:val="00C437AF"/>
    <w:rsid w:val="00C544C3"/>
    <w:rsid w:val="00C644DD"/>
    <w:rsid w:val="00C6569E"/>
    <w:rsid w:val="00C87B2C"/>
    <w:rsid w:val="00CD0125"/>
    <w:rsid w:val="00D005A1"/>
    <w:rsid w:val="00D165E3"/>
    <w:rsid w:val="00D510BD"/>
    <w:rsid w:val="00D65F66"/>
    <w:rsid w:val="00D846C6"/>
    <w:rsid w:val="00D87CE5"/>
    <w:rsid w:val="00D92B7F"/>
    <w:rsid w:val="00DA06F1"/>
    <w:rsid w:val="00DC1047"/>
    <w:rsid w:val="00DD6FDF"/>
    <w:rsid w:val="00DF08DC"/>
    <w:rsid w:val="00E066F1"/>
    <w:rsid w:val="00E1745C"/>
    <w:rsid w:val="00E3727C"/>
    <w:rsid w:val="00E77E35"/>
    <w:rsid w:val="00E87F26"/>
    <w:rsid w:val="00EA69E3"/>
    <w:rsid w:val="00EB664C"/>
    <w:rsid w:val="00EE6982"/>
    <w:rsid w:val="00F038C4"/>
    <w:rsid w:val="00F1613F"/>
    <w:rsid w:val="00F17470"/>
    <w:rsid w:val="00F40F87"/>
    <w:rsid w:val="00F4557A"/>
    <w:rsid w:val="00F54DF0"/>
    <w:rsid w:val="00F77805"/>
    <w:rsid w:val="00F8529D"/>
    <w:rsid w:val="00F94CDF"/>
    <w:rsid w:val="00F96973"/>
    <w:rsid w:val="00FB32B9"/>
    <w:rsid w:val="00FD72F6"/>
    <w:rsid w:val="00FE49B1"/>
    <w:rsid w:val="00FF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5CA7BF1"/>
  <w15:chartTrackingRefBased/>
  <w15:docId w15:val="{F5531DFD-10AB-42BF-8F73-1E0078EB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7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7F72"/>
  </w:style>
  <w:style w:type="paragraph" w:styleId="Piedepgina">
    <w:name w:val="footer"/>
    <w:basedOn w:val="Normal"/>
    <w:link w:val="PiedepginaCar"/>
    <w:uiPriority w:val="99"/>
    <w:unhideWhenUsed/>
    <w:rsid w:val="008E7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F72"/>
  </w:style>
  <w:style w:type="character" w:styleId="Nmerodepgina">
    <w:name w:val="page number"/>
    <w:basedOn w:val="Fuentedeprrafopredeter"/>
    <w:semiHidden/>
    <w:rsid w:val="008E7F72"/>
  </w:style>
  <w:style w:type="paragraph" w:styleId="Prrafodelista">
    <w:name w:val="List Paragraph"/>
    <w:basedOn w:val="Normal"/>
    <w:uiPriority w:val="34"/>
    <w:qFormat/>
    <w:rsid w:val="000B27E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86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43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5864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64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64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64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643D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D5F0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D5F0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8D8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4B18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ei.poder-judicial.go.cr/images/1463-PLA-2018.doc" TargetMode="External"/><Relationship Id="rId12" Type="http://schemas.openxmlformats.org/officeDocument/2006/relationships/hyperlink" Target="mailto:dmadrigalq@poder-judicial.go.c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es.surveymonkey.com/r/SDFL3CD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738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Xinia Barrientos Arroyo</dc:creator>
  <cp:keywords/>
  <dc:description/>
  <cp:lastModifiedBy>Paulo Mena Quesada (internet por Jones y Planificación)</cp:lastModifiedBy>
  <cp:revision>2</cp:revision>
  <dcterms:created xsi:type="dcterms:W3CDTF">2022-12-14T15:28:00Z</dcterms:created>
  <dcterms:modified xsi:type="dcterms:W3CDTF">2022-12-14T15:28:00Z</dcterms:modified>
</cp:coreProperties>
</file>