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400F8" w14:textId="77777777" w:rsidR="00056BCA" w:rsidRDefault="00056BCA" w:rsidP="001A0F50">
      <w:pPr>
        <w:jc w:val="both"/>
        <w:rPr>
          <w:rFonts w:ascii="Book Antiqua" w:hAnsi="Book Antiqua" w:cs="Book Antiqua"/>
          <w:sz w:val="24"/>
          <w:szCs w:val="24"/>
        </w:rPr>
      </w:pPr>
    </w:p>
    <w:p w14:paraId="09B5FB9F" w14:textId="6FC4B6CF" w:rsidR="00056BCA" w:rsidRDefault="00056BCA" w:rsidP="00056BCA">
      <w:pPr>
        <w:widowControl w:val="0"/>
        <w:jc w:val="center"/>
        <w:rPr>
          <w:rFonts w:ascii="Book Antiqua" w:hAnsi="Book Antiqua" w:cs="Book Antiqua"/>
          <w:snapToGrid w:val="0"/>
          <w:sz w:val="24"/>
          <w:szCs w:val="24"/>
        </w:rPr>
      </w:pPr>
      <w:r>
        <w:rPr>
          <w:rFonts w:ascii="Book Antiqua" w:hAnsi="Book Antiqua" w:cs="Book Antiqua"/>
          <w:snapToGrid w:val="0"/>
          <w:sz w:val="24"/>
          <w:szCs w:val="24"/>
        </w:rPr>
        <w:t xml:space="preserve">                                                                                                 </w:t>
      </w:r>
      <w:r w:rsidR="00211E48">
        <w:rPr>
          <w:rFonts w:ascii="Book Antiqua" w:hAnsi="Book Antiqua" w:cs="Book Antiqua"/>
          <w:snapToGrid w:val="0"/>
          <w:sz w:val="24"/>
          <w:szCs w:val="24"/>
        </w:rPr>
        <w:t xml:space="preserve">           </w:t>
      </w:r>
      <w:r>
        <w:rPr>
          <w:rFonts w:ascii="Book Antiqua" w:hAnsi="Book Antiqua" w:cs="Book Antiqua"/>
          <w:snapToGrid w:val="0"/>
          <w:sz w:val="24"/>
          <w:szCs w:val="24"/>
        </w:rPr>
        <w:t xml:space="preserve"> </w:t>
      </w:r>
      <w:r w:rsidR="00211E48">
        <w:rPr>
          <w:rFonts w:ascii="Book Antiqua" w:hAnsi="Book Antiqua" w:cs="Book Antiqua"/>
          <w:snapToGrid w:val="0"/>
          <w:sz w:val="24"/>
          <w:szCs w:val="24"/>
        </w:rPr>
        <w:t>198</w:t>
      </w:r>
      <w:r w:rsidRPr="006C063A">
        <w:rPr>
          <w:rFonts w:ascii="Book Antiqua" w:hAnsi="Book Antiqua" w:cs="Book Antiqua"/>
          <w:snapToGrid w:val="0"/>
          <w:sz w:val="24"/>
          <w:szCs w:val="24"/>
        </w:rPr>
        <w:t>-PLA-</w:t>
      </w:r>
      <w:r>
        <w:rPr>
          <w:rFonts w:ascii="Book Antiqua" w:hAnsi="Book Antiqua" w:cs="Book Antiqua"/>
          <w:snapToGrid w:val="0"/>
          <w:sz w:val="24"/>
          <w:szCs w:val="24"/>
        </w:rPr>
        <w:t>OI-</w:t>
      </w:r>
      <w:r w:rsidR="00211E48">
        <w:rPr>
          <w:rFonts w:ascii="Book Antiqua" w:hAnsi="Book Antiqua" w:cs="Book Antiqua"/>
          <w:snapToGrid w:val="0"/>
          <w:sz w:val="24"/>
          <w:szCs w:val="24"/>
        </w:rPr>
        <w:t>RH-</w:t>
      </w:r>
      <w:r w:rsidRPr="006C063A">
        <w:rPr>
          <w:rFonts w:ascii="Book Antiqua" w:hAnsi="Book Antiqua" w:cs="Book Antiqua"/>
          <w:snapToGrid w:val="0"/>
          <w:sz w:val="24"/>
          <w:szCs w:val="24"/>
        </w:rPr>
        <w:t>20</w:t>
      </w:r>
      <w:r>
        <w:rPr>
          <w:rFonts w:ascii="Book Antiqua" w:hAnsi="Book Antiqua" w:cs="Book Antiqua"/>
          <w:snapToGrid w:val="0"/>
          <w:sz w:val="24"/>
          <w:szCs w:val="24"/>
        </w:rPr>
        <w:t>22</w:t>
      </w:r>
    </w:p>
    <w:p w14:paraId="2582A7DA" w14:textId="52300A69" w:rsidR="00056BCA" w:rsidRDefault="00056BCA" w:rsidP="00056BCA">
      <w:pPr>
        <w:widowControl w:val="0"/>
        <w:rPr>
          <w:rFonts w:ascii="Book Antiqua" w:hAnsi="Book Antiqua" w:cs="Book Antiqua"/>
          <w:sz w:val="24"/>
          <w:szCs w:val="24"/>
        </w:rPr>
      </w:pPr>
      <w:r>
        <w:rPr>
          <w:rFonts w:ascii="Book Antiqua" w:hAnsi="Book Antiqua" w:cs="Book Antiqua"/>
          <w:sz w:val="24"/>
          <w:szCs w:val="24"/>
        </w:rPr>
        <w:t xml:space="preserve">                                                                                                                   </w:t>
      </w:r>
      <w:r w:rsidR="00211E48">
        <w:rPr>
          <w:rFonts w:ascii="Book Antiqua" w:hAnsi="Book Antiqua" w:cs="Book Antiqua"/>
          <w:sz w:val="24"/>
          <w:szCs w:val="24"/>
        </w:rPr>
        <w:t xml:space="preserve">  </w:t>
      </w:r>
      <w:r>
        <w:rPr>
          <w:rFonts w:ascii="Book Antiqua" w:hAnsi="Book Antiqua" w:cs="Book Antiqua"/>
          <w:sz w:val="24"/>
          <w:szCs w:val="24"/>
        </w:rPr>
        <w:t>Ref. SICE: 231-</w:t>
      </w:r>
      <w:r w:rsidRPr="00D17750">
        <w:rPr>
          <w:rFonts w:ascii="Book Antiqua" w:hAnsi="Book Antiqua" w:cs="Book Antiqua"/>
          <w:sz w:val="24"/>
          <w:szCs w:val="24"/>
        </w:rPr>
        <w:t>2</w:t>
      </w:r>
      <w:r>
        <w:rPr>
          <w:rFonts w:ascii="Book Antiqua" w:hAnsi="Book Antiqua" w:cs="Book Antiqua"/>
          <w:sz w:val="24"/>
          <w:szCs w:val="24"/>
        </w:rPr>
        <w:t>2</w:t>
      </w:r>
    </w:p>
    <w:p w14:paraId="206E2CAA" w14:textId="77777777" w:rsidR="00056BCA" w:rsidRDefault="00056BCA" w:rsidP="001A0F50">
      <w:pPr>
        <w:jc w:val="both"/>
        <w:rPr>
          <w:rFonts w:ascii="Book Antiqua" w:hAnsi="Book Antiqua" w:cs="Book Antiqua"/>
          <w:sz w:val="24"/>
          <w:szCs w:val="24"/>
        </w:rPr>
      </w:pPr>
    </w:p>
    <w:p w14:paraId="3DB440C3" w14:textId="77777777" w:rsidR="00056BCA" w:rsidRDefault="00056BCA" w:rsidP="001A0F50">
      <w:pPr>
        <w:jc w:val="both"/>
        <w:rPr>
          <w:rFonts w:ascii="Book Antiqua" w:hAnsi="Book Antiqua" w:cs="Book Antiqua"/>
          <w:sz w:val="24"/>
          <w:szCs w:val="24"/>
        </w:rPr>
      </w:pPr>
    </w:p>
    <w:p w14:paraId="47254BDC" w14:textId="77777777" w:rsidR="00056BCA" w:rsidRDefault="00056BCA" w:rsidP="001A0F50">
      <w:pPr>
        <w:jc w:val="both"/>
        <w:rPr>
          <w:rFonts w:ascii="Book Antiqua" w:hAnsi="Book Antiqua" w:cs="Book Antiqua"/>
          <w:sz w:val="24"/>
          <w:szCs w:val="24"/>
        </w:rPr>
      </w:pPr>
    </w:p>
    <w:p w14:paraId="7CDC1AA6" w14:textId="77777777" w:rsidR="008516B9" w:rsidRDefault="00C70ED7" w:rsidP="001A0F50">
      <w:pPr>
        <w:jc w:val="both"/>
        <w:rPr>
          <w:rFonts w:ascii="Book Antiqua" w:hAnsi="Book Antiqua" w:cs="Book Antiqua"/>
          <w:sz w:val="24"/>
          <w:szCs w:val="24"/>
        </w:rPr>
      </w:pPr>
      <w:r>
        <w:rPr>
          <w:rFonts w:ascii="Book Antiqua" w:hAnsi="Book Antiqua" w:cs="Book Antiqua"/>
          <w:sz w:val="24"/>
          <w:szCs w:val="24"/>
        </w:rPr>
        <w:t xml:space="preserve">14 </w:t>
      </w:r>
      <w:r w:rsidR="008516B9">
        <w:rPr>
          <w:rFonts w:ascii="Book Antiqua" w:hAnsi="Book Antiqua" w:cs="Book Antiqua"/>
          <w:sz w:val="24"/>
          <w:szCs w:val="24"/>
        </w:rPr>
        <w:t xml:space="preserve">de </w:t>
      </w:r>
      <w:r>
        <w:rPr>
          <w:rFonts w:ascii="Book Antiqua" w:hAnsi="Book Antiqua" w:cs="Book Antiqua"/>
          <w:sz w:val="24"/>
          <w:szCs w:val="24"/>
        </w:rPr>
        <w:t xml:space="preserve">marzo </w:t>
      </w:r>
      <w:r w:rsidR="008516B9">
        <w:rPr>
          <w:rFonts w:ascii="Book Antiqua" w:hAnsi="Book Antiqua" w:cs="Book Antiqua"/>
          <w:sz w:val="24"/>
          <w:szCs w:val="24"/>
        </w:rPr>
        <w:t>de 202</w:t>
      </w:r>
      <w:r w:rsidR="00056BCA">
        <w:rPr>
          <w:rFonts w:ascii="Book Antiqua" w:hAnsi="Book Antiqua" w:cs="Book Antiqua"/>
          <w:sz w:val="24"/>
          <w:szCs w:val="24"/>
        </w:rPr>
        <w:t>2</w:t>
      </w:r>
    </w:p>
    <w:p w14:paraId="22F74971" w14:textId="77777777" w:rsidR="008516B9" w:rsidRDefault="008516B9" w:rsidP="001A0F50">
      <w:pPr>
        <w:jc w:val="both"/>
        <w:rPr>
          <w:rFonts w:ascii="Book Antiqua" w:hAnsi="Book Antiqua" w:cs="Book Antiqua"/>
          <w:sz w:val="24"/>
          <w:szCs w:val="24"/>
        </w:rPr>
      </w:pPr>
    </w:p>
    <w:p w14:paraId="03C946B3" w14:textId="77777777" w:rsidR="008516B9" w:rsidRDefault="008516B9" w:rsidP="008516B9">
      <w:pPr>
        <w:tabs>
          <w:tab w:val="left" w:pos="924"/>
        </w:tabs>
        <w:jc w:val="both"/>
        <w:rPr>
          <w:rFonts w:ascii="Book Antiqua" w:hAnsi="Book Antiqua" w:cs="Book Antiqua"/>
          <w:sz w:val="24"/>
          <w:szCs w:val="24"/>
        </w:rPr>
      </w:pPr>
    </w:p>
    <w:p w14:paraId="5BAA01EA" w14:textId="77777777" w:rsidR="008516B9" w:rsidRDefault="008516B9" w:rsidP="001A0F50">
      <w:pPr>
        <w:jc w:val="both"/>
        <w:rPr>
          <w:rFonts w:ascii="Book Antiqua" w:hAnsi="Book Antiqua" w:cs="Book Antiqua"/>
          <w:sz w:val="24"/>
          <w:szCs w:val="24"/>
        </w:rPr>
      </w:pPr>
    </w:p>
    <w:p w14:paraId="24185363" w14:textId="77777777" w:rsidR="008516B9" w:rsidRDefault="008516B9" w:rsidP="001A0F50">
      <w:pPr>
        <w:jc w:val="both"/>
        <w:rPr>
          <w:rFonts w:ascii="Book Antiqua" w:hAnsi="Book Antiqua" w:cs="Book Antiqua"/>
          <w:sz w:val="24"/>
          <w:szCs w:val="24"/>
        </w:rPr>
      </w:pPr>
      <w:r>
        <w:rPr>
          <w:rFonts w:ascii="Book Antiqua" w:hAnsi="Book Antiqua" w:cs="Book Antiqua"/>
          <w:sz w:val="24"/>
          <w:szCs w:val="24"/>
        </w:rPr>
        <w:t>Licenciada</w:t>
      </w:r>
    </w:p>
    <w:p w14:paraId="5443CD96" w14:textId="77777777" w:rsidR="008516B9" w:rsidRDefault="008516B9" w:rsidP="001A0F50">
      <w:pPr>
        <w:jc w:val="both"/>
        <w:rPr>
          <w:rFonts w:ascii="Book Antiqua" w:hAnsi="Book Antiqua" w:cs="Book Antiqua"/>
          <w:sz w:val="24"/>
          <w:szCs w:val="24"/>
        </w:rPr>
      </w:pPr>
      <w:r>
        <w:rPr>
          <w:rFonts w:ascii="Book Antiqua" w:hAnsi="Book Antiqua" w:cs="Book Antiqua"/>
          <w:sz w:val="24"/>
          <w:szCs w:val="24"/>
        </w:rPr>
        <w:t>Nacira Valverde Bermúdez,</w:t>
      </w:r>
    </w:p>
    <w:p w14:paraId="4832DE6A" w14:textId="77777777" w:rsidR="008516B9" w:rsidRDefault="008516B9" w:rsidP="001A0F50">
      <w:pPr>
        <w:jc w:val="both"/>
        <w:rPr>
          <w:rFonts w:ascii="Book Antiqua" w:hAnsi="Book Antiqua" w:cs="Book Antiqua"/>
          <w:sz w:val="24"/>
          <w:szCs w:val="24"/>
        </w:rPr>
      </w:pPr>
      <w:r>
        <w:rPr>
          <w:rFonts w:ascii="Book Antiqua" w:hAnsi="Book Antiqua" w:cs="Book Antiqua"/>
          <w:sz w:val="24"/>
          <w:szCs w:val="24"/>
        </w:rPr>
        <w:t>Directora a.i. de Planificación</w:t>
      </w:r>
    </w:p>
    <w:p w14:paraId="628B6A10" w14:textId="77777777" w:rsidR="008516B9" w:rsidRDefault="008516B9" w:rsidP="001A0F50">
      <w:pPr>
        <w:jc w:val="both"/>
        <w:rPr>
          <w:rFonts w:ascii="Book Antiqua" w:hAnsi="Book Antiqua" w:cs="Book Antiqua"/>
          <w:sz w:val="24"/>
          <w:szCs w:val="24"/>
        </w:rPr>
      </w:pPr>
    </w:p>
    <w:p w14:paraId="1970D4B0" w14:textId="77777777" w:rsidR="008516B9" w:rsidRDefault="008516B9" w:rsidP="001A0F50">
      <w:pPr>
        <w:jc w:val="both"/>
        <w:rPr>
          <w:rFonts w:ascii="Book Antiqua" w:hAnsi="Book Antiqua" w:cs="Book Antiqua"/>
          <w:sz w:val="24"/>
          <w:szCs w:val="24"/>
        </w:rPr>
      </w:pPr>
    </w:p>
    <w:p w14:paraId="189C147E" w14:textId="77777777" w:rsidR="008516B9" w:rsidRDefault="008516B9" w:rsidP="001A0F50">
      <w:pPr>
        <w:jc w:val="both"/>
        <w:rPr>
          <w:rFonts w:ascii="Book Antiqua" w:hAnsi="Book Antiqua" w:cs="Book Antiqua"/>
          <w:sz w:val="24"/>
          <w:szCs w:val="24"/>
        </w:rPr>
      </w:pPr>
      <w:r>
        <w:rPr>
          <w:rFonts w:ascii="Book Antiqua" w:hAnsi="Book Antiqua" w:cs="Book Antiqua"/>
          <w:sz w:val="24"/>
          <w:szCs w:val="24"/>
        </w:rPr>
        <w:t>Estimada señora:</w:t>
      </w:r>
    </w:p>
    <w:p w14:paraId="36CAF439" w14:textId="77777777" w:rsidR="008516B9" w:rsidRDefault="008516B9" w:rsidP="00C4004E">
      <w:pPr>
        <w:jc w:val="both"/>
        <w:rPr>
          <w:rFonts w:ascii="Book Antiqua" w:hAnsi="Book Antiqua" w:cs="Book Antiqua"/>
          <w:sz w:val="24"/>
          <w:szCs w:val="24"/>
        </w:rPr>
      </w:pPr>
    </w:p>
    <w:p w14:paraId="23080F5E" w14:textId="77777777" w:rsidR="007A7645" w:rsidRPr="008516B9" w:rsidRDefault="00190A58" w:rsidP="00C4004E">
      <w:pPr>
        <w:jc w:val="both"/>
        <w:rPr>
          <w:rFonts w:ascii="Book Antiqua" w:hAnsi="Book Antiqua" w:cs="Book Antiqua"/>
          <w:sz w:val="24"/>
          <w:szCs w:val="24"/>
        </w:rPr>
      </w:pPr>
      <w:r w:rsidRPr="008516B9">
        <w:rPr>
          <w:rFonts w:ascii="Book Antiqua" w:hAnsi="Book Antiqua" w:cs="Book Antiqua"/>
          <w:sz w:val="24"/>
          <w:szCs w:val="24"/>
        </w:rPr>
        <w:t xml:space="preserve">Mediante </w:t>
      </w:r>
      <w:r w:rsidRPr="00454459">
        <w:rPr>
          <w:rFonts w:ascii="Book Antiqua" w:hAnsi="Book Antiqua" w:cs="Book Antiqua"/>
          <w:sz w:val="24"/>
          <w:szCs w:val="24"/>
        </w:rPr>
        <w:t xml:space="preserve">oficio </w:t>
      </w:r>
      <w:r w:rsidR="00AB619C" w:rsidRPr="00D64353">
        <w:rPr>
          <w:rFonts w:ascii="Book Antiqua" w:hAnsi="Book Antiqua" w:cs="Book Antiqua"/>
          <w:sz w:val="24"/>
          <w:szCs w:val="24"/>
        </w:rPr>
        <w:t>84-OAPVD-2022</w:t>
      </w:r>
      <w:r w:rsidR="00D17750" w:rsidRPr="00D64353">
        <w:rPr>
          <w:rFonts w:ascii="Book Antiqua" w:hAnsi="Book Antiqua" w:cs="Book Antiqua"/>
          <w:sz w:val="24"/>
          <w:szCs w:val="24"/>
        </w:rPr>
        <w:t xml:space="preserve">, </w:t>
      </w:r>
      <w:bookmarkStart w:id="0" w:name="_Hlk65072505"/>
      <w:r w:rsidR="00D17750" w:rsidRPr="00454459">
        <w:rPr>
          <w:rFonts w:ascii="Book Antiqua" w:hAnsi="Book Antiqua" w:cs="Book Antiqua"/>
          <w:sz w:val="24"/>
          <w:szCs w:val="24"/>
        </w:rPr>
        <w:t>la</w:t>
      </w:r>
      <w:r w:rsidR="001A0F50" w:rsidRPr="00454459">
        <w:rPr>
          <w:rFonts w:ascii="Book Antiqua" w:hAnsi="Book Antiqua" w:cs="Book Antiqua"/>
          <w:sz w:val="24"/>
          <w:szCs w:val="24"/>
        </w:rPr>
        <w:t xml:space="preserve"> </w:t>
      </w:r>
      <w:bookmarkStart w:id="1" w:name="_Hlk64553768"/>
      <w:r w:rsidR="000732D9">
        <w:rPr>
          <w:rFonts w:ascii="Book Antiqua" w:hAnsi="Book Antiqua" w:cs="Book Antiqua"/>
          <w:sz w:val="24"/>
          <w:szCs w:val="24"/>
        </w:rPr>
        <w:t>Máster</w:t>
      </w:r>
      <w:r w:rsidR="00D17750" w:rsidRPr="008516B9">
        <w:rPr>
          <w:rFonts w:ascii="Book Antiqua" w:hAnsi="Book Antiqua" w:cs="Book Antiqua"/>
          <w:sz w:val="24"/>
          <w:szCs w:val="24"/>
        </w:rPr>
        <w:t xml:space="preserve"> </w:t>
      </w:r>
      <w:r w:rsidR="001A0F50" w:rsidRPr="008516B9">
        <w:rPr>
          <w:rFonts w:ascii="Book Antiqua" w:hAnsi="Book Antiqua" w:cs="Book Antiqua"/>
          <w:sz w:val="24"/>
          <w:szCs w:val="24"/>
        </w:rPr>
        <w:t xml:space="preserve">Sara Arce Moya, </w:t>
      </w:r>
      <w:proofErr w:type="gramStart"/>
      <w:r w:rsidR="001A0F50" w:rsidRPr="008516B9">
        <w:rPr>
          <w:rFonts w:ascii="Book Antiqua" w:hAnsi="Book Antiqua" w:cs="Book Antiqua"/>
          <w:sz w:val="24"/>
          <w:szCs w:val="24"/>
        </w:rPr>
        <w:t>Jefa</w:t>
      </w:r>
      <w:proofErr w:type="gramEnd"/>
      <w:r w:rsidR="001A0F50" w:rsidRPr="008516B9">
        <w:rPr>
          <w:rFonts w:ascii="Book Antiqua" w:hAnsi="Book Antiqua" w:cs="Book Antiqua"/>
          <w:sz w:val="24"/>
          <w:szCs w:val="24"/>
        </w:rPr>
        <w:t xml:space="preserve"> de la Oficina de Atención y Protección a la Víctima de Delito</w:t>
      </w:r>
      <w:r w:rsidR="00371F34" w:rsidRPr="008516B9">
        <w:rPr>
          <w:rFonts w:ascii="Book Antiqua" w:hAnsi="Book Antiqua" w:cs="Book Antiqua"/>
          <w:sz w:val="24"/>
          <w:szCs w:val="24"/>
        </w:rPr>
        <w:t>,</w:t>
      </w:r>
      <w:r w:rsidR="00D17750" w:rsidRPr="008516B9">
        <w:rPr>
          <w:rFonts w:ascii="Book Antiqua" w:hAnsi="Book Antiqua" w:cs="Book Antiqua"/>
          <w:sz w:val="24"/>
          <w:szCs w:val="24"/>
        </w:rPr>
        <w:t xml:space="preserve"> </w:t>
      </w:r>
      <w:r w:rsidR="009502B0" w:rsidRPr="008516B9">
        <w:rPr>
          <w:rFonts w:ascii="Book Antiqua" w:hAnsi="Book Antiqua" w:cs="Book Antiqua"/>
          <w:sz w:val="24"/>
          <w:szCs w:val="24"/>
        </w:rPr>
        <w:t>solicita 5</w:t>
      </w:r>
      <w:r w:rsidR="00C4004E">
        <w:rPr>
          <w:rFonts w:ascii="Book Antiqua" w:hAnsi="Book Antiqua" w:cs="Book Antiqua"/>
          <w:sz w:val="24"/>
          <w:szCs w:val="24"/>
        </w:rPr>
        <w:t>2</w:t>
      </w:r>
      <w:r w:rsidR="00D607F5" w:rsidRPr="008516B9">
        <w:rPr>
          <w:rFonts w:ascii="Book Antiqua" w:hAnsi="Book Antiqua" w:cs="Book Antiqua"/>
          <w:sz w:val="24"/>
          <w:szCs w:val="24"/>
        </w:rPr>
        <w:t xml:space="preserve"> </w:t>
      </w:r>
      <w:r w:rsidR="00D17750" w:rsidRPr="008516B9">
        <w:rPr>
          <w:rFonts w:ascii="Book Antiqua" w:hAnsi="Book Antiqua" w:cs="Book Antiqua"/>
          <w:sz w:val="24"/>
          <w:szCs w:val="24"/>
        </w:rPr>
        <w:t>plazas para el año 202</w:t>
      </w:r>
      <w:bookmarkEnd w:id="1"/>
      <w:r w:rsidR="00AB619C">
        <w:rPr>
          <w:rFonts w:ascii="Book Antiqua" w:hAnsi="Book Antiqua" w:cs="Book Antiqua"/>
          <w:sz w:val="24"/>
          <w:szCs w:val="24"/>
        </w:rPr>
        <w:t>3</w:t>
      </w:r>
      <w:r w:rsidR="009502B0" w:rsidRPr="008516B9">
        <w:rPr>
          <w:rFonts w:ascii="Book Antiqua" w:hAnsi="Book Antiqua" w:cs="Book Antiqua"/>
          <w:sz w:val="24"/>
          <w:szCs w:val="24"/>
        </w:rPr>
        <w:t xml:space="preserve">, </w:t>
      </w:r>
      <w:r w:rsidR="00DE10DB">
        <w:rPr>
          <w:rFonts w:ascii="Book Antiqua" w:hAnsi="Book Antiqua" w:cs="Book Antiqua"/>
          <w:sz w:val="24"/>
          <w:szCs w:val="24"/>
        </w:rPr>
        <w:t>argumentando</w:t>
      </w:r>
      <w:r w:rsidR="00D31883" w:rsidRPr="008516B9">
        <w:rPr>
          <w:rFonts w:ascii="Book Antiqua" w:hAnsi="Book Antiqua" w:cs="Book Antiqua"/>
          <w:sz w:val="24"/>
          <w:szCs w:val="24"/>
        </w:rPr>
        <w:t xml:space="preserve"> </w:t>
      </w:r>
      <w:r w:rsidR="00A54512">
        <w:rPr>
          <w:rFonts w:ascii="Book Antiqua" w:hAnsi="Book Antiqua" w:cs="Book Antiqua"/>
          <w:sz w:val="24"/>
          <w:szCs w:val="24"/>
        </w:rPr>
        <w:t xml:space="preserve">que son </w:t>
      </w:r>
      <w:r w:rsidR="00A54512" w:rsidRPr="00A54512">
        <w:rPr>
          <w:rFonts w:ascii="Book Antiqua" w:hAnsi="Book Antiqua" w:cs="Book Antiqua"/>
          <w:sz w:val="24"/>
          <w:szCs w:val="24"/>
        </w:rPr>
        <w:t xml:space="preserve">para completar los equipos técnicos evaluadores y los equipos interdisciplinarios, </w:t>
      </w:r>
      <w:r w:rsidR="0039274C">
        <w:rPr>
          <w:rFonts w:ascii="Book Antiqua" w:hAnsi="Book Antiqua" w:cs="Book Antiqua"/>
          <w:sz w:val="24"/>
          <w:szCs w:val="24"/>
        </w:rPr>
        <w:t>debido a</w:t>
      </w:r>
      <w:r w:rsidR="00A54512" w:rsidRPr="00A54512">
        <w:rPr>
          <w:rFonts w:ascii="Book Antiqua" w:hAnsi="Book Antiqua" w:cs="Book Antiqua"/>
          <w:sz w:val="24"/>
          <w:szCs w:val="24"/>
        </w:rPr>
        <w:t xml:space="preserve"> la necesidad existente y por ser un mandato legal, </w:t>
      </w:r>
      <w:r w:rsidR="00DE10DB">
        <w:rPr>
          <w:rFonts w:ascii="Book Antiqua" w:hAnsi="Book Antiqua" w:cs="Book Antiqua"/>
          <w:sz w:val="24"/>
          <w:szCs w:val="24"/>
        </w:rPr>
        <w:t xml:space="preserve">además, para </w:t>
      </w:r>
      <w:r w:rsidR="0031430B" w:rsidRPr="008516B9">
        <w:rPr>
          <w:rFonts w:ascii="Book Antiqua" w:hAnsi="Book Antiqua" w:cs="Book Antiqua"/>
          <w:sz w:val="24"/>
          <w:szCs w:val="24"/>
        </w:rPr>
        <w:t xml:space="preserve">atender las labores administrativas </w:t>
      </w:r>
      <w:r w:rsidR="00B002E3" w:rsidRPr="008516B9">
        <w:rPr>
          <w:rFonts w:ascii="Book Antiqua" w:hAnsi="Book Antiqua" w:cs="Book Antiqua"/>
          <w:sz w:val="24"/>
          <w:szCs w:val="24"/>
        </w:rPr>
        <w:t>en</w:t>
      </w:r>
      <w:r w:rsidR="0031430B" w:rsidRPr="008516B9">
        <w:rPr>
          <w:rFonts w:ascii="Book Antiqua" w:hAnsi="Book Antiqua" w:cs="Book Antiqua"/>
          <w:sz w:val="24"/>
          <w:szCs w:val="24"/>
        </w:rPr>
        <w:t xml:space="preserve"> las Sedes Regionales y la </w:t>
      </w:r>
      <w:r w:rsidR="00EA4E77" w:rsidRPr="008516B9">
        <w:rPr>
          <w:rFonts w:ascii="Book Antiqua" w:hAnsi="Book Antiqua" w:cs="Book Antiqua"/>
          <w:sz w:val="24"/>
          <w:szCs w:val="24"/>
        </w:rPr>
        <w:t>C</w:t>
      </w:r>
      <w:r w:rsidR="0031430B" w:rsidRPr="008516B9">
        <w:rPr>
          <w:rFonts w:ascii="Book Antiqua" w:hAnsi="Book Antiqua" w:cs="Book Antiqua"/>
          <w:sz w:val="24"/>
          <w:szCs w:val="24"/>
        </w:rPr>
        <w:t>entral</w:t>
      </w:r>
      <w:r w:rsidR="00DA11D7">
        <w:rPr>
          <w:rStyle w:val="Refdenotaalpie"/>
          <w:rFonts w:ascii="Book Antiqua" w:hAnsi="Book Antiqua"/>
          <w:sz w:val="24"/>
          <w:szCs w:val="24"/>
        </w:rPr>
        <w:footnoteReference w:id="1"/>
      </w:r>
      <w:r w:rsidR="0031430B" w:rsidRPr="008516B9">
        <w:rPr>
          <w:rFonts w:ascii="Book Antiqua" w:hAnsi="Book Antiqua" w:cs="Book Antiqua"/>
          <w:sz w:val="24"/>
          <w:szCs w:val="24"/>
        </w:rPr>
        <w:t>.</w:t>
      </w:r>
    </w:p>
    <w:bookmarkEnd w:id="0"/>
    <w:p w14:paraId="074248C4" w14:textId="77777777" w:rsidR="00D17750" w:rsidRDefault="00D17750" w:rsidP="00485C27">
      <w:pPr>
        <w:jc w:val="both"/>
        <w:rPr>
          <w:rFonts w:ascii="Book Antiqua" w:hAnsi="Book Antiqua" w:cs="Book Antiqua"/>
          <w:sz w:val="24"/>
          <w:szCs w:val="24"/>
        </w:rPr>
      </w:pPr>
    </w:p>
    <w:p w14:paraId="14EE42D9" w14:textId="77777777" w:rsidR="006C063A" w:rsidRDefault="00023C50" w:rsidP="00485C27">
      <w:pPr>
        <w:jc w:val="both"/>
        <w:rPr>
          <w:rFonts w:ascii="Book Antiqua" w:hAnsi="Book Antiqua" w:cs="Book Antiqua"/>
          <w:sz w:val="24"/>
          <w:szCs w:val="24"/>
        </w:rPr>
      </w:pPr>
      <w:r w:rsidRPr="00023C50">
        <w:rPr>
          <w:rFonts w:ascii="Book Antiqua" w:hAnsi="Book Antiqua" w:cs="Book Antiqua"/>
          <w:sz w:val="24"/>
          <w:szCs w:val="24"/>
        </w:rPr>
        <w:t xml:space="preserve">Al respecto, </w:t>
      </w:r>
      <w:r w:rsidR="00454459">
        <w:rPr>
          <w:rFonts w:ascii="Book Antiqua" w:hAnsi="Book Antiqua" w:cs="Book Antiqua"/>
          <w:sz w:val="24"/>
          <w:szCs w:val="24"/>
        </w:rPr>
        <w:t>le informo lo siguiente, c</w:t>
      </w:r>
      <w:r w:rsidR="006C063A">
        <w:rPr>
          <w:rFonts w:ascii="Book Antiqua" w:hAnsi="Book Antiqua" w:cs="Book Antiqua"/>
          <w:sz w:val="24"/>
          <w:szCs w:val="24"/>
        </w:rPr>
        <w:t xml:space="preserve">on base en la información recopilada por la Licda. </w:t>
      </w:r>
      <w:r w:rsidR="00994E58">
        <w:rPr>
          <w:rFonts w:ascii="Book Antiqua" w:hAnsi="Book Antiqua" w:cs="Book Antiqua"/>
          <w:sz w:val="24"/>
          <w:szCs w:val="24"/>
        </w:rPr>
        <w:t>Marlene Alpízar López</w:t>
      </w:r>
      <w:r w:rsidR="006C063A">
        <w:rPr>
          <w:rFonts w:ascii="Book Antiqua" w:hAnsi="Book Antiqua" w:cs="Book Antiqua"/>
          <w:sz w:val="24"/>
          <w:szCs w:val="24"/>
        </w:rPr>
        <w:t xml:space="preserve">, Profesional 2 del proceso a mi </w:t>
      </w:r>
      <w:r w:rsidR="006C063A" w:rsidRPr="006D7370">
        <w:rPr>
          <w:rFonts w:ascii="Book Antiqua" w:hAnsi="Book Antiqua" w:cs="Book Antiqua"/>
          <w:sz w:val="24"/>
          <w:szCs w:val="24"/>
        </w:rPr>
        <w:t>cargo</w:t>
      </w:r>
      <w:r w:rsidR="00C86B2B">
        <w:rPr>
          <w:rFonts w:ascii="Book Antiqua" w:hAnsi="Book Antiqua" w:cs="Book Antiqua"/>
          <w:sz w:val="24"/>
          <w:szCs w:val="24"/>
        </w:rPr>
        <w:t>.</w:t>
      </w:r>
    </w:p>
    <w:p w14:paraId="138748CA" w14:textId="77777777" w:rsidR="0031430B" w:rsidRDefault="0031430B" w:rsidP="00485C27">
      <w:pPr>
        <w:jc w:val="both"/>
        <w:rPr>
          <w:rFonts w:ascii="Book Antiqua" w:hAnsi="Book Antiqua" w:cs="Book Antiqua"/>
          <w:sz w:val="24"/>
          <w:szCs w:val="24"/>
        </w:rPr>
      </w:pPr>
    </w:p>
    <w:p w14:paraId="48002B93" w14:textId="77777777" w:rsidR="0031430B" w:rsidRDefault="0031430B" w:rsidP="00485C27">
      <w:pPr>
        <w:jc w:val="both"/>
        <w:rPr>
          <w:rFonts w:ascii="Book Antiqua" w:hAnsi="Book Antiqua" w:cs="Book Antiqua"/>
          <w:b/>
          <w:bCs/>
          <w:sz w:val="24"/>
          <w:szCs w:val="24"/>
        </w:rPr>
      </w:pPr>
      <w:r w:rsidRPr="0031430B">
        <w:rPr>
          <w:rFonts w:ascii="Book Antiqua" w:hAnsi="Book Antiqua" w:cs="Book Antiqua"/>
          <w:b/>
          <w:bCs/>
          <w:sz w:val="24"/>
          <w:szCs w:val="24"/>
        </w:rPr>
        <w:t>1.-Antecedentes</w:t>
      </w:r>
    </w:p>
    <w:p w14:paraId="4994771A" w14:textId="77777777" w:rsidR="0031430B" w:rsidRDefault="0031430B" w:rsidP="00485C27">
      <w:pPr>
        <w:jc w:val="both"/>
        <w:rPr>
          <w:rFonts w:ascii="Book Antiqua" w:hAnsi="Book Antiqua" w:cs="Book Antiqua"/>
          <w:b/>
          <w:bCs/>
          <w:sz w:val="24"/>
          <w:szCs w:val="24"/>
        </w:rPr>
      </w:pPr>
    </w:p>
    <w:p w14:paraId="5FA9EBF9" w14:textId="77777777" w:rsidR="00EA4E77" w:rsidRDefault="00DE10DB" w:rsidP="00C408B2">
      <w:pPr>
        <w:jc w:val="both"/>
        <w:rPr>
          <w:rFonts w:ascii="Book Antiqua" w:hAnsi="Book Antiqua" w:cs="Book Antiqua"/>
          <w:sz w:val="24"/>
          <w:szCs w:val="24"/>
        </w:rPr>
      </w:pPr>
      <w:r w:rsidRPr="00624449">
        <w:rPr>
          <w:rFonts w:ascii="Book Antiqua" w:hAnsi="Book Antiqua" w:cs="Book Antiqua"/>
          <w:b/>
          <w:bCs/>
          <w:sz w:val="24"/>
          <w:szCs w:val="24"/>
        </w:rPr>
        <w:t>1.1.-</w:t>
      </w:r>
      <w:r>
        <w:rPr>
          <w:rFonts w:ascii="Book Antiqua" w:hAnsi="Book Antiqua" w:cs="Book Antiqua"/>
          <w:sz w:val="24"/>
          <w:szCs w:val="24"/>
        </w:rPr>
        <w:t xml:space="preserve"> </w:t>
      </w:r>
      <w:r w:rsidR="00D64353">
        <w:rPr>
          <w:rFonts w:ascii="Book Antiqua" w:hAnsi="Book Antiqua" w:cs="Book Antiqua"/>
          <w:sz w:val="24"/>
          <w:szCs w:val="24"/>
        </w:rPr>
        <w:t>Para</w:t>
      </w:r>
      <w:r w:rsidR="00D64353" w:rsidRPr="007D58E7">
        <w:rPr>
          <w:rFonts w:ascii="Book Antiqua" w:hAnsi="Book Antiqua" w:cs="Book Antiqua"/>
          <w:sz w:val="24"/>
          <w:szCs w:val="24"/>
        </w:rPr>
        <w:t xml:space="preserve"> el periodo presupuestario 202</w:t>
      </w:r>
      <w:r w:rsidR="00D64353">
        <w:rPr>
          <w:rFonts w:ascii="Book Antiqua" w:hAnsi="Book Antiqua" w:cs="Book Antiqua"/>
          <w:sz w:val="24"/>
          <w:szCs w:val="24"/>
        </w:rPr>
        <w:t>1, l</w:t>
      </w:r>
      <w:r w:rsidR="00EA4E77">
        <w:rPr>
          <w:rFonts w:ascii="Book Antiqua" w:hAnsi="Book Antiqua" w:cs="Book Antiqua"/>
          <w:sz w:val="24"/>
          <w:szCs w:val="24"/>
        </w:rPr>
        <w:t>a Dirección de Planificación</w:t>
      </w:r>
      <w:r w:rsidR="007D58E7" w:rsidRPr="007D58E7">
        <w:rPr>
          <w:rFonts w:ascii="Book Antiqua" w:hAnsi="Book Antiqua" w:cs="Book Antiqua"/>
          <w:sz w:val="24"/>
          <w:szCs w:val="24"/>
        </w:rPr>
        <w:t xml:space="preserve"> </w:t>
      </w:r>
      <w:r w:rsidR="00EA4E77">
        <w:rPr>
          <w:rFonts w:ascii="Book Antiqua" w:hAnsi="Book Antiqua" w:cs="Book Antiqua"/>
          <w:sz w:val="24"/>
          <w:szCs w:val="24"/>
        </w:rPr>
        <w:t>recibió</w:t>
      </w:r>
      <w:r w:rsidR="007D58E7" w:rsidRPr="007D58E7">
        <w:rPr>
          <w:rFonts w:ascii="Book Antiqua" w:hAnsi="Book Antiqua" w:cs="Book Antiqua"/>
          <w:sz w:val="24"/>
          <w:szCs w:val="24"/>
        </w:rPr>
        <w:t xml:space="preserve"> el oficio 872-OAPVD-2020, donde se solicitaba la creación de 51 plazas, para la Oficina de Atención y Protección a la Víctima de Delito</w:t>
      </w:r>
      <w:r w:rsidR="00F40CDD">
        <w:rPr>
          <w:rFonts w:ascii="Book Antiqua" w:hAnsi="Book Antiqua" w:cs="Book Antiqua"/>
          <w:sz w:val="24"/>
          <w:szCs w:val="24"/>
        </w:rPr>
        <w:t>, por lo que se</w:t>
      </w:r>
      <w:r w:rsidR="00EA4E77">
        <w:rPr>
          <w:rFonts w:ascii="Book Antiqua" w:hAnsi="Book Antiqua" w:cs="Book Antiqua"/>
          <w:sz w:val="24"/>
          <w:szCs w:val="24"/>
        </w:rPr>
        <w:t xml:space="preserve"> presentó </w:t>
      </w:r>
      <w:r w:rsidR="00C6613C">
        <w:rPr>
          <w:rFonts w:ascii="Book Antiqua" w:hAnsi="Book Antiqua" w:cs="Book Antiqua"/>
          <w:sz w:val="24"/>
          <w:szCs w:val="24"/>
        </w:rPr>
        <w:t xml:space="preserve">al </w:t>
      </w:r>
      <w:r w:rsidR="00085DDD">
        <w:rPr>
          <w:rFonts w:ascii="Book Antiqua" w:hAnsi="Book Antiqua" w:cs="Book Antiqua"/>
          <w:sz w:val="24"/>
          <w:szCs w:val="24"/>
        </w:rPr>
        <w:t>Consejo</w:t>
      </w:r>
      <w:r w:rsidR="00C6613C">
        <w:rPr>
          <w:rFonts w:ascii="Book Antiqua" w:hAnsi="Book Antiqua" w:cs="Book Antiqua"/>
          <w:sz w:val="24"/>
          <w:szCs w:val="24"/>
        </w:rPr>
        <w:t xml:space="preserve"> </w:t>
      </w:r>
      <w:r w:rsidR="00085DDD">
        <w:rPr>
          <w:rFonts w:ascii="Book Antiqua" w:hAnsi="Book Antiqua" w:cs="Book Antiqua"/>
          <w:sz w:val="24"/>
          <w:szCs w:val="24"/>
        </w:rPr>
        <w:t>S</w:t>
      </w:r>
      <w:r w:rsidR="00C6613C">
        <w:rPr>
          <w:rFonts w:ascii="Book Antiqua" w:hAnsi="Book Antiqua" w:cs="Book Antiqua"/>
          <w:sz w:val="24"/>
          <w:szCs w:val="24"/>
        </w:rPr>
        <w:t>uperior</w:t>
      </w:r>
      <w:r w:rsidR="00C6613C" w:rsidRPr="00EA4E77">
        <w:rPr>
          <w:rFonts w:ascii="Book Antiqua" w:hAnsi="Book Antiqua" w:cs="Book Antiqua"/>
          <w:sz w:val="24"/>
          <w:szCs w:val="24"/>
        </w:rPr>
        <w:t xml:space="preserve"> </w:t>
      </w:r>
      <w:r w:rsidR="00EA4E77" w:rsidRPr="00EA4E77">
        <w:rPr>
          <w:rFonts w:ascii="Book Antiqua" w:hAnsi="Book Antiqua" w:cs="Book Antiqua"/>
          <w:sz w:val="24"/>
          <w:szCs w:val="24"/>
        </w:rPr>
        <w:t>el costo estimado de las 51 plazas solicitadas</w:t>
      </w:r>
      <w:r w:rsidR="00C6613C">
        <w:rPr>
          <w:rFonts w:ascii="Book Antiqua" w:hAnsi="Book Antiqua" w:cs="Book Antiqua"/>
          <w:sz w:val="24"/>
          <w:szCs w:val="24"/>
        </w:rPr>
        <w:t>, según el siguiente detalle:</w:t>
      </w:r>
    </w:p>
    <w:p w14:paraId="14CE8CE5" w14:textId="77777777" w:rsidR="00F40CDD" w:rsidRDefault="00F40CDD" w:rsidP="00C408B2">
      <w:pPr>
        <w:jc w:val="both"/>
        <w:rPr>
          <w:rFonts w:ascii="Book Antiqua" w:hAnsi="Book Antiqua" w:cs="Book Antiqua"/>
          <w:sz w:val="24"/>
          <w:szCs w:val="24"/>
        </w:rPr>
      </w:pPr>
    </w:p>
    <w:p w14:paraId="52FFF413" w14:textId="77777777" w:rsidR="00C408B2" w:rsidRDefault="0034661D" w:rsidP="00485C27">
      <w:pPr>
        <w:jc w:val="both"/>
        <w:rPr>
          <w:rFonts w:ascii="Book Antiqua" w:hAnsi="Book Antiqua" w:cs="Book Antiqua"/>
          <w:sz w:val="24"/>
          <w:szCs w:val="24"/>
        </w:rPr>
      </w:pPr>
      <w:r>
        <w:rPr>
          <w:rFonts w:ascii="Book Antiqua" w:hAnsi="Book Antiqua" w:cs="Book Antiqua"/>
          <w:noProof/>
          <w:sz w:val="24"/>
          <w:szCs w:val="24"/>
        </w:rPr>
      </w:r>
      <w:r>
        <w:rPr>
          <w:rFonts w:ascii="Book Antiqua" w:hAnsi="Book Antiqua" w:cs="Book Antiqua"/>
          <w:sz w:val="24"/>
          <w:szCs w:val="24"/>
        </w:rPr>
        <w:pict w14:anchorId="75FE9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38.45pt;height:95.15pt;mso-position-horizontal-relative:char;mso-position-vertical-relative:line">
            <v:imagedata r:id="rId8" o:title=""/>
            <w10:anchorlock/>
          </v:shape>
        </w:pict>
      </w:r>
    </w:p>
    <w:p w14:paraId="4043504C" w14:textId="77777777" w:rsidR="0034661D" w:rsidRDefault="0034661D" w:rsidP="00485C27">
      <w:pPr>
        <w:jc w:val="both"/>
        <w:rPr>
          <w:rFonts w:ascii="Book Antiqua" w:hAnsi="Book Antiqua" w:cs="Book Antiqua"/>
          <w:sz w:val="24"/>
          <w:szCs w:val="24"/>
        </w:rPr>
      </w:pPr>
    </w:p>
    <w:p w14:paraId="716C53D1" w14:textId="77777777" w:rsidR="0031430B" w:rsidRPr="00EA4E77" w:rsidRDefault="00EA4E77" w:rsidP="00485C27">
      <w:pPr>
        <w:jc w:val="both"/>
        <w:rPr>
          <w:rFonts w:ascii="Book Antiqua" w:hAnsi="Book Antiqua" w:cs="Book Antiqua"/>
          <w:i/>
          <w:iCs/>
          <w:sz w:val="24"/>
          <w:szCs w:val="24"/>
        </w:rPr>
      </w:pPr>
      <w:r>
        <w:rPr>
          <w:rFonts w:ascii="Book Antiqua" w:hAnsi="Book Antiqua" w:cs="Book Antiqua"/>
          <w:sz w:val="24"/>
          <w:szCs w:val="24"/>
        </w:rPr>
        <w:t>El Consejo Superior</w:t>
      </w:r>
      <w:r w:rsidR="00F40CDD">
        <w:rPr>
          <w:rFonts w:ascii="Book Antiqua" w:hAnsi="Book Antiqua" w:cs="Book Antiqua"/>
          <w:sz w:val="24"/>
          <w:szCs w:val="24"/>
        </w:rPr>
        <w:t>, conoció el oficio en sesión</w:t>
      </w:r>
      <w:r>
        <w:rPr>
          <w:rFonts w:ascii="Book Antiqua" w:hAnsi="Book Antiqua" w:cs="Book Antiqua"/>
          <w:sz w:val="24"/>
          <w:szCs w:val="24"/>
        </w:rPr>
        <w:t xml:space="preserve"> </w:t>
      </w:r>
      <w:r w:rsidRPr="00EA4E77">
        <w:rPr>
          <w:rFonts w:ascii="Book Antiqua" w:hAnsi="Book Antiqua" w:cs="Book Antiqua"/>
          <w:sz w:val="24"/>
          <w:szCs w:val="24"/>
        </w:rPr>
        <w:t xml:space="preserve">045-2020 </w:t>
      </w:r>
      <w:r>
        <w:rPr>
          <w:rFonts w:ascii="Book Antiqua" w:hAnsi="Book Antiqua" w:cs="Book Antiqua"/>
          <w:sz w:val="24"/>
          <w:szCs w:val="24"/>
        </w:rPr>
        <w:t xml:space="preserve">del 8 de mayo de 2020, artículo </w:t>
      </w:r>
      <w:r w:rsidRPr="00EA4E77">
        <w:rPr>
          <w:rFonts w:ascii="Book Antiqua" w:hAnsi="Book Antiqua" w:cs="Book Antiqua"/>
          <w:sz w:val="24"/>
          <w:szCs w:val="24"/>
        </w:rPr>
        <w:t>XV</w:t>
      </w:r>
      <w:r w:rsidR="00454459">
        <w:rPr>
          <w:rFonts w:ascii="Book Antiqua" w:hAnsi="Book Antiqua" w:cs="Book Antiqua"/>
          <w:sz w:val="24"/>
          <w:szCs w:val="24"/>
        </w:rPr>
        <w:t>, donde</w:t>
      </w:r>
      <w:r w:rsidRPr="00EA4E77">
        <w:rPr>
          <w:rFonts w:ascii="Book Antiqua" w:hAnsi="Book Antiqua" w:cs="Book Antiqua"/>
          <w:sz w:val="24"/>
          <w:szCs w:val="24"/>
        </w:rPr>
        <w:t xml:space="preserve"> </w:t>
      </w:r>
      <w:r>
        <w:rPr>
          <w:rFonts w:ascii="Book Antiqua" w:hAnsi="Book Antiqua" w:cs="Book Antiqua"/>
          <w:sz w:val="24"/>
          <w:szCs w:val="24"/>
        </w:rPr>
        <w:t>dispuso</w:t>
      </w:r>
      <w:proofErr w:type="gramStart"/>
      <w:r w:rsidR="00454459">
        <w:rPr>
          <w:rFonts w:ascii="Book Antiqua" w:hAnsi="Book Antiqua" w:cs="Book Antiqua"/>
          <w:sz w:val="24"/>
          <w:szCs w:val="24"/>
        </w:rPr>
        <w:t>:</w:t>
      </w:r>
      <w:r>
        <w:rPr>
          <w:rFonts w:ascii="Book Antiqua" w:hAnsi="Book Antiqua" w:cs="Book Antiqua"/>
          <w:sz w:val="24"/>
          <w:szCs w:val="24"/>
        </w:rPr>
        <w:t xml:space="preserve"> </w:t>
      </w:r>
      <w:r w:rsidRPr="00EA4E77">
        <w:t xml:space="preserve"> </w:t>
      </w:r>
      <w:r>
        <w:t>“</w:t>
      </w:r>
      <w:proofErr w:type="gramEnd"/>
      <w:r w:rsidRPr="00EA4E77">
        <w:rPr>
          <w:rFonts w:ascii="Book Antiqua" w:hAnsi="Book Antiqua" w:cs="Book Antiqua"/>
          <w:i/>
          <w:iCs/>
          <w:sz w:val="24"/>
          <w:szCs w:val="24"/>
        </w:rPr>
        <w:t xml:space="preserve">1.) Denegar la solicitud de la máster Sara Arce Moya, </w:t>
      </w:r>
      <w:proofErr w:type="gramStart"/>
      <w:r w:rsidRPr="00EA4E77">
        <w:rPr>
          <w:rFonts w:ascii="Book Antiqua" w:hAnsi="Book Antiqua" w:cs="Book Antiqua"/>
          <w:i/>
          <w:iCs/>
          <w:sz w:val="24"/>
          <w:szCs w:val="24"/>
        </w:rPr>
        <w:t>Jefa</w:t>
      </w:r>
      <w:proofErr w:type="gramEnd"/>
      <w:r w:rsidRPr="00EA4E77">
        <w:rPr>
          <w:rFonts w:ascii="Book Antiqua" w:hAnsi="Book Antiqua" w:cs="Book Antiqua"/>
          <w:i/>
          <w:iCs/>
          <w:sz w:val="24"/>
          <w:szCs w:val="24"/>
        </w:rPr>
        <w:t xml:space="preserve"> de la Oficina de Atención y Protección a la Víctima de Delito, en virtud de los lineamientos en cuanto a la posibilidad de crecimiento de recursos, impuestos por el Ministerio de Hacienda, así como las directrices institucionales de formulación presupuestaria 2021. 2) </w:t>
      </w:r>
      <w:r w:rsidRPr="00AD5261">
        <w:rPr>
          <w:rFonts w:ascii="Book Antiqua" w:hAnsi="Book Antiqua" w:cs="Book Antiqua"/>
          <w:b/>
          <w:bCs/>
          <w:i/>
          <w:iCs/>
          <w:sz w:val="24"/>
          <w:szCs w:val="24"/>
        </w:rPr>
        <w:t xml:space="preserve">La necesidad plateada por la </w:t>
      </w:r>
      <w:r w:rsidR="00454459" w:rsidRPr="00AD5261">
        <w:rPr>
          <w:rFonts w:ascii="Book Antiqua" w:hAnsi="Book Antiqua" w:cs="Book Antiqua"/>
          <w:b/>
          <w:bCs/>
          <w:i/>
          <w:iCs/>
          <w:sz w:val="24"/>
          <w:szCs w:val="24"/>
        </w:rPr>
        <w:t>Máster</w:t>
      </w:r>
      <w:r w:rsidRPr="00AD5261">
        <w:rPr>
          <w:rFonts w:ascii="Book Antiqua" w:hAnsi="Book Antiqua" w:cs="Book Antiqua"/>
          <w:b/>
          <w:bCs/>
          <w:i/>
          <w:iCs/>
          <w:sz w:val="24"/>
          <w:szCs w:val="24"/>
        </w:rPr>
        <w:t xml:space="preserve"> Sara Arce Moya, </w:t>
      </w:r>
      <w:proofErr w:type="gramStart"/>
      <w:r w:rsidRPr="00AD5261">
        <w:rPr>
          <w:rFonts w:ascii="Book Antiqua" w:hAnsi="Book Antiqua" w:cs="Book Antiqua"/>
          <w:b/>
          <w:bCs/>
          <w:i/>
          <w:iCs/>
          <w:sz w:val="24"/>
          <w:szCs w:val="24"/>
        </w:rPr>
        <w:t>Jefa</w:t>
      </w:r>
      <w:proofErr w:type="gramEnd"/>
      <w:r w:rsidRPr="00AD5261">
        <w:rPr>
          <w:rFonts w:ascii="Book Antiqua" w:hAnsi="Book Antiqua" w:cs="Book Antiqua"/>
          <w:b/>
          <w:bCs/>
          <w:i/>
          <w:iCs/>
          <w:sz w:val="24"/>
          <w:szCs w:val="24"/>
        </w:rPr>
        <w:t xml:space="preserve"> de la Oficina de Atención y Protección a la Víctima de Delito, deberá ser propuesta a valoración por el Consejo Superior, tomando en consideración la disponibilidad presupuestaria y de espacios físicos del Programa, por medio de un plan de trabajo o un proyecto</w:t>
      </w:r>
      <w:r w:rsidRPr="00EA4E77">
        <w:rPr>
          <w:rFonts w:ascii="Book Antiqua" w:hAnsi="Book Antiqua" w:cs="Book Antiqua"/>
          <w:i/>
          <w:iCs/>
          <w:sz w:val="24"/>
          <w:szCs w:val="24"/>
        </w:rPr>
        <w:t>.</w:t>
      </w:r>
      <w:r>
        <w:rPr>
          <w:rFonts w:ascii="Book Antiqua" w:hAnsi="Book Antiqua" w:cs="Book Antiqua"/>
          <w:i/>
          <w:iCs/>
          <w:sz w:val="24"/>
          <w:szCs w:val="24"/>
        </w:rPr>
        <w:t>”</w:t>
      </w:r>
      <w:r w:rsidR="00454459">
        <w:rPr>
          <w:rFonts w:ascii="Book Antiqua" w:hAnsi="Book Antiqua" w:cs="Book Antiqua"/>
          <w:i/>
          <w:iCs/>
          <w:sz w:val="24"/>
          <w:szCs w:val="24"/>
        </w:rPr>
        <w:t>.</w:t>
      </w:r>
      <w:r w:rsidR="00AD5261" w:rsidRPr="00AD5261">
        <w:t xml:space="preserve"> </w:t>
      </w:r>
      <w:r w:rsidR="00AD5261" w:rsidRPr="00AD5261">
        <w:rPr>
          <w:rFonts w:ascii="Book Antiqua" w:hAnsi="Book Antiqua" w:cs="Book Antiqua"/>
          <w:i/>
          <w:iCs/>
          <w:sz w:val="24"/>
          <w:szCs w:val="24"/>
        </w:rPr>
        <w:t>(La negrita no pertenece al original)</w:t>
      </w:r>
      <w:r w:rsidR="004C4001">
        <w:rPr>
          <w:rFonts w:ascii="Book Antiqua" w:hAnsi="Book Antiqua" w:cs="Book Antiqua"/>
          <w:i/>
          <w:iCs/>
          <w:sz w:val="24"/>
          <w:szCs w:val="24"/>
        </w:rPr>
        <w:t xml:space="preserve"> </w:t>
      </w:r>
      <w:r w:rsidR="004C4001" w:rsidRPr="004C4001">
        <w:rPr>
          <w:rFonts w:ascii="Book Antiqua" w:hAnsi="Book Antiqua" w:cs="Book Antiqua"/>
          <w:sz w:val="24"/>
          <w:szCs w:val="24"/>
        </w:rPr>
        <w:t>(</w:t>
      </w:r>
      <w:r w:rsidR="00454459">
        <w:rPr>
          <w:rFonts w:ascii="Book Antiqua" w:hAnsi="Book Antiqua" w:cs="Book Antiqua"/>
          <w:sz w:val="24"/>
          <w:szCs w:val="24"/>
        </w:rPr>
        <w:t>V</w:t>
      </w:r>
      <w:r w:rsidR="004C4001" w:rsidRPr="004C4001">
        <w:rPr>
          <w:rFonts w:ascii="Book Antiqua" w:hAnsi="Book Antiqua" w:cs="Book Antiqua"/>
          <w:sz w:val="24"/>
          <w:szCs w:val="24"/>
        </w:rPr>
        <w:t xml:space="preserve">er anexo </w:t>
      </w:r>
      <w:r w:rsidR="00274884">
        <w:rPr>
          <w:rFonts w:ascii="Book Antiqua" w:hAnsi="Book Antiqua" w:cs="Book Antiqua"/>
          <w:sz w:val="24"/>
          <w:szCs w:val="24"/>
        </w:rPr>
        <w:t>2</w:t>
      </w:r>
      <w:r w:rsidR="004C4001" w:rsidRPr="004C4001">
        <w:rPr>
          <w:rFonts w:ascii="Book Antiqua" w:hAnsi="Book Antiqua" w:cs="Book Antiqua"/>
          <w:sz w:val="24"/>
          <w:szCs w:val="24"/>
        </w:rPr>
        <w:t>)</w:t>
      </w:r>
      <w:r w:rsidR="004C4001">
        <w:rPr>
          <w:rFonts w:ascii="Book Antiqua" w:hAnsi="Book Antiqua" w:cs="Book Antiqua"/>
          <w:sz w:val="24"/>
          <w:szCs w:val="24"/>
        </w:rPr>
        <w:t>.</w:t>
      </w:r>
    </w:p>
    <w:p w14:paraId="63D85B74" w14:textId="77777777" w:rsidR="0031430B" w:rsidRDefault="0031430B" w:rsidP="00485C27">
      <w:pPr>
        <w:jc w:val="both"/>
        <w:rPr>
          <w:rFonts w:ascii="Book Antiqua" w:hAnsi="Book Antiqua" w:cs="Book Antiqua"/>
          <w:sz w:val="24"/>
          <w:szCs w:val="24"/>
        </w:rPr>
      </w:pPr>
    </w:p>
    <w:p w14:paraId="7E396BF2" w14:textId="77777777" w:rsidR="002B3D6F" w:rsidRDefault="003B1DC2" w:rsidP="00B002E3">
      <w:pPr>
        <w:jc w:val="both"/>
        <w:rPr>
          <w:rFonts w:ascii="Book Antiqua" w:hAnsi="Book Antiqua" w:cs="Book Antiqua"/>
          <w:sz w:val="24"/>
          <w:szCs w:val="24"/>
        </w:rPr>
      </w:pPr>
      <w:r>
        <w:rPr>
          <w:rFonts w:ascii="Book Antiqua" w:hAnsi="Book Antiqua" w:cs="Book Antiqua"/>
          <w:b/>
          <w:bCs/>
          <w:sz w:val="24"/>
          <w:szCs w:val="24"/>
        </w:rPr>
        <w:t>1</w:t>
      </w:r>
      <w:r w:rsidR="00DE10DB" w:rsidRPr="00624449">
        <w:rPr>
          <w:rFonts w:ascii="Book Antiqua" w:hAnsi="Book Antiqua" w:cs="Book Antiqua"/>
          <w:b/>
          <w:bCs/>
          <w:sz w:val="24"/>
          <w:szCs w:val="24"/>
        </w:rPr>
        <w:t>.2.-</w:t>
      </w:r>
      <w:r w:rsidR="00DE10DB">
        <w:rPr>
          <w:rFonts w:ascii="Book Antiqua" w:hAnsi="Book Antiqua" w:cs="Book Antiqua"/>
          <w:sz w:val="24"/>
          <w:szCs w:val="24"/>
        </w:rPr>
        <w:t xml:space="preserve"> </w:t>
      </w:r>
      <w:r w:rsidR="00D64353">
        <w:rPr>
          <w:rFonts w:ascii="Book Antiqua" w:hAnsi="Book Antiqua" w:cs="Book Antiqua"/>
          <w:sz w:val="24"/>
          <w:szCs w:val="24"/>
        </w:rPr>
        <w:t>En el siguiente</w:t>
      </w:r>
      <w:r w:rsidR="00B002E3" w:rsidRPr="00B002E3">
        <w:rPr>
          <w:rFonts w:ascii="Book Antiqua" w:hAnsi="Book Antiqua" w:cs="Book Antiqua"/>
          <w:sz w:val="24"/>
          <w:szCs w:val="24"/>
        </w:rPr>
        <w:t xml:space="preserve"> ejercicio presupuestario</w:t>
      </w:r>
      <w:r w:rsidR="00624449">
        <w:rPr>
          <w:rFonts w:ascii="Book Antiqua" w:hAnsi="Book Antiqua" w:cs="Book Antiqua"/>
          <w:sz w:val="24"/>
          <w:szCs w:val="24"/>
        </w:rPr>
        <w:t xml:space="preserve">, </w:t>
      </w:r>
      <w:r w:rsidR="00B002E3">
        <w:rPr>
          <w:rFonts w:ascii="Book Antiqua" w:hAnsi="Book Antiqua" w:cs="Book Antiqua"/>
          <w:sz w:val="24"/>
          <w:szCs w:val="24"/>
        </w:rPr>
        <w:t xml:space="preserve">la </w:t>
      </w:r>
      <w:r w:rsidR="000732D9">
        <w:rPr>
          <w:rFonts w:ascii="Book Antiqua" w:hAnsi="Book Antiqua" w:cs="Book Antiqua"/>
          <w:sz w:val="24"/>
          <w:szCs w:val="24"/>
        </w:rPr>
        <w:t>Máster</w:t>
      </w:r>
      <w:r w:rsidR="00B002E3" w:rsidRPr="00D17750">
        <w:rPr>
          <w:rFonts w:ascii="Book Antiqua" w:hAnsi="Book Antiqua" w:cs="Book Antiqua"/>
          <w:sz w:val="24"/>
          <w:szCs w:val="24"/>
        </w:rPr>
        <w:t xml:space="preserve"> </w:t>
      </w:r>
      <w:r w:rsidR="00B002E3" w:rsidRPr="001A0F50">
        <w:rPr>
          <w:rFonts w:ascii="Book Antiqua" w:hAnsi="Book Antiqua" w:cs="Book Antiqua"/>
          <w:sz w:val="24"/>
          <w:szCs w:val="24"/>
        </w:rPr>
        <w:t>Sara Arce Moya</w:t>
      </w:r>
      <w:r w:rsidR="00B002E3">
        <w:rPr>
          <w:rFonts w:ascii="Book Antiqua" w:hAnsi="Book Antiqua" w:cs="Book Antiqua"/>
          <w:sz w:val="24"/>
          <w:szCs w:val="24"/>
        </w:rPr>
        <w:t xml:space="preserve">, </w:t>
      </w:r>
      <w:bookmarkStart w:id="2" w:name="_Hlk94705845"/>
      <w:proofErr w:type="gramStart"/>
      <w:r w:rsidR="00B002E3" w:rsidRPr="001A0F50">
        <w:rPr>
          <w:rFonts w:ascii="Book Antiqua" w:hAnsi="Book Antiqua" w:cs="Book Antiqua"/>
          <w:sz w:val="24"/>
          <w:szCs w:val="24"/>
        </w:rPr>
        <w:t>Jefa</w:t>
      </w:r>
      <w:proofErr w:type="gramEnd"/>
      <w:r w:rsidR="00B002E3">
        <w:rPr>
          <w:rFonts w:ascii="Book Antiqua" w:hAnsi="Book Antiqua" w:cs="Book Antiqua"/>
          <w:sz w:val="24"/>
          <w:szCs w:val="24"/>
        </w:rPr>
        <w:t xml:space="preserve"> de la</w:t>
      </w:r>
      <w:r w:rsidR="00B002E3" w:rsidRPr="001A0F50">
        <w:rPr>
          <w:rFonts w:ascii="Book Antiqua" w:hAnsi="Book Antiqua" w:cs="Book Antiqua"/>
          <w:sz w:val="24"/>
          <w:szCs w:val="24"/>
        </w:rPr>
        <w:t xml:space="preserve"> Oficina de Atención y Protección a la Víctima de Delito</w:t>
      </w:r>
      <w:bookmarkEnd w:id="2"/>
      <w:r w:rsidR="00B002E3">
        <w:rPr>
          <w:rFonts w:ascii="Book Antiqua" w:hAnsi="Book Antiqua" w:cs="Book Antiqua"/>
          <w:sz w:val="24"/>
          <w:szCs w:val="24"/>
        </w:rPr>
        <w:t xml:space="preserve">, </w:t>
      </w:r>
      <w:r w:rsidR="00533B20">
        <w:rPr>
          <w:rFonts w:ascii="Book Antiqua" w:hAnsi="Book Antiqua" w:cs="Book Antiqua"/>
          <w:sz w:val="24"/>
          <w:szCs w:val="24"/>
        </w:rPr>
        <w:t>mediante e</w:t>
      </w:r>
      <w:r w:rsidR="00533B20" w:rsidRPr="00533B20">
        <w:rPr>
          <w:rFonts w:ascii="Book Antiqua" w:hAnsi="Book Antiqua" w:cs="Book Antiqua"/>
          <w:sz w:val="24"/>
          <w:szCs w:val="24"/>
        </w:rPr>
        <w:t>l oficio 93-OAPVD-2021</w:t>
      </w:r>
      <w:r w:rsidR="00533B20">
        <w:rPr>
          <w:rFonts w:ascii="Book Antiqua" w:hAnsi="Book Antiqua" w:cs="Book Antiqua"/>
          <w:sz w:val="24"/>
          <w:szCs w:val="24"/>
        </w:rPr>
        <w:t xml:space="preserve">, </w:t>
      </w:r>
      <w:r w:rsidR="00B002E3">
        <w:rPr>
          <w:rFonts w:ascii="Book Antiqua" w:hAnsi="Book Antiqua" w:cs="Book Antiqua"/>
          <w:sz w:val="24"/>
          <w:szCs w:val="24"/>
        </w:rPr>
        <w:t xml:space="preserve">reitera la solicitud de </w:t>
      </w:r>
      <w:r w:rsidR="007674F4">
        <w:rPr>
          <w:rFonts w:ascii="Book Antiqua" w:hAnsi="Book Antiqua" w:cs="Book Antiqua"/>
          <w:sz w:val="24"/>
          <w:szCs w:val="24"/>
        </w:rPr>
        <w:t xml:space="preserve">las </w:t>
      </w:r>
      <w:r w:rsidR="00B002E3">
        <w:rPr>
          <w:rFonts w:ascii="Book Antiqua" w:hAnsi="Book Antiqua" w:cs="Book Antiqua"/>
          <w:sz w:val="24"/>
          <w:szCs w:val="24"/>
        </w:rPr>
        <w:t xml:space="preserve">51 </w:t>
      </w:r>
      <w:r w:rsidR="00B002E3" w:rsidRPr="00D17750">
        <w:rPr>
          <w:rFonts w:ascii="Book Antiqua" w:hAnsi="Book Antiqua" w:cs="Book Antiqua"/>
          <w:sz w:val="24"/>
          <w:szCs w:val="24"/>
        </w:rPr>
        <w:t>plazas para el año 2022</w:t>
      </w:r>
      <w:r w:rsidR="002B3D6F">
        <w:rPr>
          <w:rFonts w:ascii="Book Antiqua" w:hAnsi="Book Antiqua" w:cs="Book Antiqua"/>
          <w:sz w:val="24"/>
          <w:szCs w:val="24"/>
        </w:rPr>
        <w:t>, desglosadas de la siguiente forma:</w:t>
      </w:r>
    </w:p>
    <w:tbl>
      <w:tblPr>
        <w:tblpPr w:leftFromText="141" w:rightFromText="141" w:vertAnchor="text" w:horzAnchor="page" w:tblpXSpec="center"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3648"/>
        <w:gridCol w:w="1276"/>
      </w:tblGrid>
      <w:tr w:rsidR="002B3D6F" w:rsidRPr="002B3D6F" w14:paraId="602760A0" w14:textId="77777777" w:rsidTr="00624449">
        <w:trPr>
          <w:trHeight w:val="180"/>
        </w:trPr>
        <w:tc>
          <w:tcPr>
            <w:tcW w:w="2839" w:type="dxa"/>
            <w:shd w:val="clear" w:color="auto" w:fill="auto"/>
          </w:tcPr>
          <w:p w14:paraId="7BEF17F3" w14:textId="77777777" w:rsidR="002B3D6F" w:rsidRPr="002B3D6F" w:rsidRDefault="002B3D6F" w:rsidP="00624449">
            <w:pPr>
              <w:jc w:val="center"/>
              <w:rPr>
                <w:b/>
                <w:bCs/>
              </w:rPr>
            </w:pPr>
            <w:r w:rsidRPr="002B3D6F">
              <w:rPr>
                <w:b/>
                <w:bCs/>
              </w:rPr>
              <w:t>Actividad</w:t>
            </w:r>
          </w:p>
        </w:tc>
        <w:tc>
          <w:tcPr>
            <w:tcW w:w="3648" w:type="dxa"/>
            <w:shd w:val="clear" w:color="auto" w:fill="auto"/>
          </w:tcPr>
          <w:p w14:paraId="1E76BAFE" w14:textId="77777777" w:rsidR="002B3D6F" w:rsidRPr="002B3D6F" w:rsidRDefault="002B3D6F" w:rsidP="00624449">
            <w:pPr>
              <w:jc w:val="center"/>
              <w:rPr>
                <w:b/>
                <w:bCs/>
              </w:rPr>
            </w:pPr>
            <w:r w:rsidRPr="002B3D6F">
              <w:rPr>
                <w:b/>
                <w:bCs/>
              </w:rPr>
              <w:t>Puesto</w:t>
            </w:r>
          </w:p>
        </w:tc>
        <w:tc>
          <w:tcPr>
            <w:tcW w:w="1276" w:type="dxa"/>
            <w:shd w:val="clear" w:color="auto" w:fill="auto"/>
          </w:tcPr>
          <w:p w14:paraId="4BF06389" w14:textId="77777777" w:rsidR="002B3D6F" w:rsidRPr="002B3D6F" w:rsidRDefault="002B3D6F" w:rsidP="00624449">
            <w:pPr>
              <w:jc w:val="center"/>
              <w:rPr>
                <w:b/>
                <w:bCs/>
              </w:rPr>
            </w:pPr>
            <w:r w:rsidRPr="002B3D6F">
              <w:rPr>
                <w:b/>
                <w:bCs/>
              </w:rPr>
              <w:t>Cantidad</w:t>
            </w:r>
          </w:p>
        </w:tc>
      </w:tr>
      <w:tr w:rsidR="002B3D6F" w:rsidRPr="002B3D6F" w14:paraId="3BD46E8A" w14:textId="77777777" w:rsidTr="00624449">
        <w:trPr>
          <w:trHeight w:val="368"/>
        </w:trPr>
        <w:tc>
          <w:tcPr>
            <w:tcW w:w="2839" w:type="dxa"/>
            <w:vMerge w:val="restart"/>
            <w:shd w:val="clear" w:color="auto" w:fill="auto"/>
          </w:tcPr>
          <w:p w14:paraId="61B2BC81" w14:textId="77777777" w:rsidR="002B3D6F" w:rsidRPr="002B3D6F" w:rsidRDefault="002B3D6F" w:rsidP="002B3D6F">
            <w:pPr>
              <w:jc w:val="both"/>
            </w:pPr>
            <w:r w:rsidRPr="002B3D6F">
              <w:t>Completar los equipos Interdisciplinarios</w:t>
            </w:r>
          </w:p>
        </w:tc>
        <w:tc>
          <w:tcPr>
            <w:tcW w:w="3648" w:type="dxa"/>
            <w:shd w:val="clear" w:color="auto" w:fill="auto"/>
          </w:tcPr>
          <w:p w14:paraId="20F68DA9" w14:textId="77777777" w:rsidR="002B3D6F" w:rsidRPr="002B3D6F" w:rsidRDefault="002B3D6F" w:rsidP="002B3D6F">
            <w:pPr>
              <w:jc w:val="both"/>
            </w:pPr>
            <w:r w:rsidRPr="002B3D6F">
              <w:t xml:space="preserve">Abogado de Oficina de Atención a la Víctima </w:t>
            </w:r>
          </w:p>
        </w:tc>
        <w:tc>
          <w:tcPr>
            <w:tcW w:w="1276" w:type="dxa"/>
            <w:shd w:val="clear" w:color="auto" w:fill="auto"/>
          </w:tcPr>
          <w:p w14:paraId="2DA55C58" w14:textId="77777777" w:rsidR="002B3D6F" w:rsidRPr="002B3D6F" w:rsidRDefault="002B3D6F" w:rsidP="002B3D6F">
            <w:pPr>
              <w:jc w:val="both"/>
            </w:pPr>
            <w:r w:rsidRPr="002B3D6F">
              <w:t>15</w:t>
            </w:r>
          </w:p>
        </w:tc>
      </w:tr>
      <w:tr w:rsidR="002B3D6F" w:rsidRPr="002B3D6F" w14:paraId="7A9D2AE6" w14:textId="77777777" w:rsidTr="00624449">
        <w:trPr>
          <w:trHeight w:val="195"/>
        </w:trPr>
        <w:tc>
          <w:tcPr>
            <w:tcW w:w="2839" w:type="dxa"/>
            <w:vMerge/>
            <w:shd w:val="clear" w:color="auto" w:fill="auto"/>
          </w:tcPr>
          <w:p w14:paraId="5FA1846A" w14:textId="77777777" w:rsidR="002B3D6F" w:rsidRPr="002B3D6F" w:rsidRDefault="002B3D6F" w:rsidP="002B3D6F">
            <w:pPr>
              <w:jc w:val="both"/>
              <w:rPr>
                <w:i/>
              </w:rPr>
            </w:pPr>
          </w:p>
        </w:tc>
        <w:tc>
          <w:tcPr>
            <w:tcW w:w="3648" w:type="dxa"/>
            <w:shd w:val="clear" w:color="auto" w:fill="auto"/>
          </w:tcPr>
          <w:p w14:paraId="5261C002" w14:textId="77777777" w:rsidR="002B3D6F" w:rsidRPr="002B3D6F" w:rsidRDefault="002B3D6F" w:rsidP="002B3D6F">
            <w:pPr>
              <w:jc w:val="both"/>
              <w:rPr>
                <w:i/>
              </w:rPr>
            </w:pPr>
            <w:r w:rsidRPr="002B3D6F">
              <w:t>Profesional 2 (9 en Psicología y 9 en Trabajo Social)</w:t>
            </w:r>
          </w:p>
        </w:tc>
        <w:tc>
          <w:tcPr>
            <w:tcW w:w="1276" w:type="dxa"/>
            <w:shd w:val="clear" w:color="auto" w:fill="auto"/>
          </w:tcPr>
          <w:p w14:paraId="0B0FDCFA" w14:textId="77777777" w:rsidR="002B3D6F" w:rsidRPr="002B3D6F" w:rsidRDefault="002B3D6F" w:rsidP="002B3D6F">
            <w:pPr>
              <w:jc w:val="both"/>
              <w:rPr>
                <w:i/>
              </w:rPr>
            </w:pPr>
            <w:r w:rsidRPr="002B3D6F">
              <w:t xml:space="preserve">18                                                       </w:t>
            </w:r>
          </w:p>
        </w:tc>
      </w:tr>
      <w:tr w:rsidR="002B3D6F" w:rsidRPr="002B3D6F" w14:paraId="0B1CBAFC" w14:textId="77777777" w:rsidTr="00624449">
        <w:trPr>
          <w:trHeight w:val="217"/>
        </w:trPr>
        <w:tc>
          <w:tcPr>
            <w:tcW w:w="2839" w:type="dxa"/>
            <w:shd w:val="clear" w:color="auto" w:fill="auto"/>
          </w:tcPr>
          <w:p w14:paraId="7A83AFB7" w14:textId="77777777" w:rsidR="002B3D6F" w:rsidRPr="002B3D6F" w:rsidRDefault="002B3D6F" w:rsidP="002B3D6F">
            <w:pPr>
              <w:jc w:val="both"/>
              <w:rPr>
                <w:i/>
              </w:rPr>
            </w:pPr>
            <w:r w:rsidRPr="002B3D6F">
              <w:t>Asignación de personal Administrativo en Sedes Regionales</w:t>
            </w:r>
          </w:p>
        </w:tc>
        <w:tc>
          <w:tcPr>
            <w:tcW w:w="3648" w:type="dxa"/>
            <w:shd w:val="clear" w:color="auto" w:fill="auto"/>
          </w:tcPr>
          <w:p w14:paraId="28F8EA8E" w14:textId="77777777" w:rsidR="002B3D6F" w:rsidRPr="002B3D6F" w:rsidRDefault="002B3D6F" w:rsidP="002B3D6F">
            <w:pPr>
              <w:jc w:val="both"/>
              <w:rPr>
                <w:i/>
              </w:rPr>
            </w:pPr>
            <w:r w:rsidRPr="002B3D6F">
              <w:t>Técnico Administrativo 1</w:t>
            </w:r>
          </w:p>
        </w:tc>
        <w:tc>
          <w:tcPr>
            <w:tcW w:w="1276" w:type="dxa"/>
            <w:shd w:val="clear" w:color="auto" w:fill="auto"/>
          </w:tcPr>
          <w:p w14:paraId="704B12CA" w14:textId="77777777" w:rsidR="002B3D6F" w:rsidRPr="002B3D6F" w:rsidRDefault="002B3D6F" w:rsidP="002B3D6F">
            <w:pPr>
              <w:jc w:val="both"/>
            </w:pPr>
            <w:r w:rsidRPr="002B3D6F">
              <w:t>16</w:t>
            </w:r>
          </w:p>
        </w:tc>
      </w:tr>
      <w:tr w:rsidR="002B3D6F" w:rsidRPr="002B3D6F" w14:paraId="7957C7AF" w14:textId="77777777" w:rsidTr="00624449">
        <w:trPr>
          <w:trHeight w:val="217"/>
        </w:trPr>
        <w:tc>
          <w:tcPr>
            <w:tcW w:w="2839" w:type="dxa"/>
            <w:vMerge w:val="restart"/>
            <w:shd w:val="clear" w:color="auto" w:fill="auto"/>
          </w:tcPr>
          <w:p w14:paraId="683E02BA" w14:textId="77777777" w:rsidR="002B3D6F" w:rsidRPr="002B3D6F" w:rsidRDefault="002B3D6F" w:rsidP="002B3D6F">
            <w:pPr>
              <w:jc w:val="both"/>
              <w:rPr>
                <w:b/>
              </w:rPr>
            </w:pPr>
            <w:r w:rsidRPr="002B3D6F">
              <w:t>Administración Sede Central</w:t>
            </w:r>
          </w:p>
        </w:tc>
        <w:tc>
          <w:tcPr>
            <w:tcW w:w="3648" w:type="dxa"/>
            <w:shd w:val="clear" w:color="auto" w:fill="auto"/>
          </w:tcPr>
          <w:p w14:paraId="2DFB87B7" w14:textId="77777777" w:rsidR="002B3D6F" w:rsidRPr="002B3D6F" w:rsidRDefault="002B3D6F" w:rsidP="002B3D6F">
            <w:pPr>
              <w:jc w:val="both"/>
            </w:pPr>
            <w:r w:rsidRPr="002B3D6F">
              <w:t>Profesional 2</w:t>
            </w:r>
          </w:p>
        </w:tc>
        <w:tc>
          <w:tcPr>
            <w:tcW w:w="1276" w:type="dxa"/>
            <w:shd w:val="clear" w:color="auto" w:fill="auto"/>
          </w:tcPr>
          <w:p w14:paraId="259251C5" w14:textId="77777777" w:rsidR="002B3D6F" w:rsidRPr="002B3D6F" w:rsidRDefault="002B3D6F" w:rsidP="002B3D6F">
            <w:pPr>
              <w:jc w:val="both"/>
            </w:pPr>
            <w:r w:rsidRPr="002B3D6F">
              <w:t>1</w:t>
            </w:r>
          </w:p>
        </w:tc>
      </w:tr>
      <w:tr w:rsidR="002B3D6F" w:rsidRPr="002B3D6F" w14:paraId="51F1713F" w14:textId="77777777" w:rsidTr="00624449">
        <w:trPr>
          <w:trHeight w:val="217"/>
        </w:trPr>
        <w:tc>
          <w:tcPr>
            <w:tcW w:w="2839" w:type="dxa"/>
            <w:vMerge/>
            <w:shd w:val="clear" w:color="auto" w:fill="auto"/>
          </w:tcPr>
          <w:p w14:paraId="37946B9A" w14:textId="77777777" w:rsidR="002B3D6F" w:rsidRPr="002B3D6F" w:rsidRDefault="002B3D6F" w:rsidP="002B3D6F">
            <w:pPr>
              <w:jc w:val="both"/>
              <w:rPr>
                <w:b/>
              </w:rPr>
            </w:pPr>
          </w:p>
        </w:tc>
        <w:tc>
          <w:tcPr>
            <w:tcW w:w="3648" w:type="dxa"/>
            <w:shd w:val="clear" w:color="auto" w:fill="auto"/>
          </w:tcPr>
          <w:p w14:paraId="53F0C37E" w14:textId="77777777" w:rsidR="002B3D6F" w:rsidRPr="002B3D6F" w:rsidRDefault="002B3D6F" w:rsidP="002B3D6F">
            <w:pPr>
              <w:jc w:val="both"/>
            </w:pPr>
            <w:r w:rsidRPr="002B3D6F">
              <w:t>Técnico Jurídico</w:t>
            </w:r>
          </w:p>
        </w:tc>
        <w:tc>
          <w:tcPr>
            <w:tcW w:w="1276" w:type="dxa"/>
            <w:shd w:val="clear" w:color="auto" w:fill="auto"/>
          </w:tcPr>
          <w:p w14:paraId="56889CBA" w14:textId="77777777" w:rsidR="002B3D6F" w:rsidRPr="002B3D6F" w:rsidRDefault="002B3D6F" w:rsidP="002B3D6F">
            <w:pPr>
              <w:jc w:val="both"/>
            </w:pPr>
            <w:r w:rsidRPr="002B3D6F">
              <w:t>1</w:t>
            </w:r>
          </w:p>
        </w:tc>
      </w:tr>
      <w:tr w:rsidR="002B3D6F" w:rsidRPr="002B3D6F" w14:paraId="771A44B8" w14:textId="77777777" w:rsidTr="00624449">
        <w:trPr>
          <w:trHeight w:val="217"/>
        </w:trPr>
        <w:tc>
          <w:tcPr>
            <w:tcW w:w="2839" w:type="dxa"/>
            <w:shd w:val="clear" w:color="auto" w:fill="auto"/>
          </w:tcPr>
          <w:p w14:paraId="36926A62" w14:textId="77777777" w:rsidR="002B3D6F" w:rsidRPr="002B3D6F" w:rsidRDefault="002B3D6F" w:rsidP="002B3D6F">
            <w:pPr>
              <w:jc w:val="both"/>
              <w:rPr>
                <w:b/>
              </w:rPr>
            </w:pPr>
          </w:p>
        </w:tc>
        <w:tc>
          <w:tcPr>
            <w:tcW w:w="3648" w:type="dxa"/>
            <w:shd w:val="clear" w:color="auto" w:fill="auto"/>
          </w:tcPr>
          <w:p w14:paraId="2A080C0B" w14:textId="77777777" w:rsidR="002B3D6F" w:rsidRPr="002B3D6F" w:rsidRDefault="002B3D6F" w:rsidP="002B3D6F">
            <w:pPr>
              <w:jc w:val="both"/>
            </w:pPr>
            <w:r w:rsidRPr="002B3D6F">
              <w:t>Total</w:t>
            </w:r>
          </w:p>
        </w:tc>
        <w:tc>
          <w:tcPr>
            <w:tcW w:w="1276" w:type="dxa"/>
            <w:shd w:val="clear" w:color="auto" w:fill="auto"/>
          </w:tcPr>
          <w:p w14:paraId="11C2BEB1" w14:textId="77777777" w:rsidR="002B3D6F" w:rsidRPr="002B3D6F" w:rsidRDefault="002B3D6F" w:rsidP="002B3D6F">
            <w:pPr>
              <w:jc w:val="both"/>
              <w:rPr>
                <w:b/>
                <w:bCs/>
              </w:rPr>
            </w:pPr>
            <w:r w:rsidRPr="002B3D6F">
              <w:rPr>
                <w:b/>
                <w:bCs/>
              </w:rPr>
              <w:t>51</w:t>
            </w:r>
          </w:p>
        </w:tc>
      </w:tr>
    </w:tbl>
    <w:p w14:paraId="45CB3E6E" w14:textId="77777777" w:rsidR="002B3D6F" w:rsidRDefault="002B3D6F" w:rsidP="00B002E3">
      <w:pPr>
        <w:jc w:val="both"/>
        <w:rPr>
          <w:rFonts w:ascii="Book Antiqua" w:hAnsi="Book Antiqua" w:cs="Book Antiqua"/>
          <w:sz w:val="24"/>
          <w:szCs w:val="24"/>
        </w:rPr>
      </w:pPr>
    </w:p>
    <w:p w14:paraId="2126D7E8" w14:textId="77777777" w:rsidR="002B3D6F" w:rsidRDefault="002B3D6F" w:rsidP="00B002E3">
      <w:pPr>
        <w:jc w:val="both"/>
        <w:rPr>
          <w:rFonts w:ascii="Book Antiqua" w:hAnsi="Book Antiqua" w:cs="Book Antiqua"/>
          <w:sz w:val="24"/>
          <w:szCs w:val="24"/>
        </w:rPr>
      </w:pPr>
    </w:p>
    <w:p w14:paraId="6A359FDE" w14:textId="77777777" w:rsidR="002B3D6F" w:rsidRDefault="002B3D6F" w:rsidP="00B002E3">
      <w:pPr>
        <w:jc w:val="both"/>
        <w:rPr>
          <w:rFonts w:ascii="Book Antiqua" w:hAnsi="Book Antiqua" w:cs="Book Antiqua"/>
          <w:sz w:val="24"/>
          <w:szCs w:val="24"/>
        </w:rPr>
      </w:pPr>
    </w:p>
    <w:p w14:paraId="2642F785" w14:textId="77777777" w:rsidR="002B3D6F" w:rsidRDefault="002B3D6F" w:rsidP="00B002E3">
      <w:pPr>
        <w:jc w:val="both"/>
        <w:rPr>
          <w:rFonts w:ascii="Book Antiqua" w:hAnsi="Book Antiqua" w:cs="Book Antiqua"/>
          <w:sz w:val="24"/>
          <w:szCs w:val="24"/>
        </w:rPr>
      </w:pPr>
    </w:p>
    <w:p w14:paraId="721E640F" w14:textId="77777777" w:rsidR="002B3D6F" w:rsidRDefault="002B3D6F" w:rsidP="00B002E3">
      <w:pPr>
        <w:jc w:val="both"/>
        <w:rPr>
          <w:rFonts w:ascii="Book Antiqua" w:hAnsi="Book Antiqua" w:cs="Book Antiqua"/>
          <w:sz w:val="24"/>
          <w:szCs w:val="24"/>
        </w:rPr>
      </w:pPr>
    </w:p>
    <w:p w14:paraId="12F17CE0" w14:textId="77777777" w:rsidR="002B3D6F" w:rsidRDefault="002B3D6F" w:rsidP="00B002E3">
      <w:pPr>
        <w:jc w:val="both"/>
        <w:rPr>
          <w:rFonts w:ascii="Book Antiqua" w:hAnsi="Book Antiqua" w:cs="Book Antiqua"/>
          <w:sz w:val="24"/>
          <w:szCs w:val="24"/>
        </w:rPr>
      </w:pPr>
    </w:p>
    <w:p w14:paraId="555066BB" w14:textId="77777777" w:rsidR="002B3D6F" w:rsidRDefault="002B3D6F" w:rsidP="00B002E3">
      <w:pPr>
        <w:jc w:val="both"/>
        <w:rPr>
          <w:rFonts w:ascii="Book Antiqua" w:hAnsi="Book Antiqua" w:cs="Book Antiqua"/>
          <w:sz w:val="24"/>
          <w:szCs w:val="24"/>
        </w:rPr>
      </w:pPr>
    </w:p>
    <w:p w14:paraId="0881E71C" w14:textId="77777777" w:rsidR="002B3D6F" w:rsidRDefault="002B3D6F" w:rsidP="00B002E3">
      <w:pPr>
        <w:jc w:val="both"/>
        <w:rPr>
          <w:rFonts w:ascii="Book Antiqua" w:hAnsi="Book Antiqua" w:cs="Book Antiqua"/>
          <w:sz w:val="24"/>
          <w:szCs w:val="24"/>
        </w:rPr>
      </w:pPr>
    </w:p>
    <w:p w14:paraId="7A8BC21C" w14:textId="77777777" w:rsidR="002B3D6F" w:rsidRDefault="002B3D6F" w:rsidP="00B002E3">
      <w:pPr>
        <w:jc w:val="both"/>
        <w:rPr>
          <w:rFonts w:ascii="Book Antiqua" w:hAnsi="Book Antiqua" w:cs="Book Antiqua"/>
          <w:sz w:val="24"/>
          <w:szCs w:val="24"/>
        </w:rPr>
      </w:pPr>
    </w:p>
    <w:p w14:paraId="5EA29B10" w14:textId="77777777" w:rsidR="002B3D6F" w:rsidRDefault="002B3D6F" w:rsidP="00B002E3">
      <w:pPr>
        <w:jc w:val="both"/>
        <w:rPr>
          <w:rFonts w:ascii="Book Antiqua" w:hAnsi="Book Antiqua" w:cs="Book Antiqua"/>
          <w:sz w:val="24"/>
          <w:szCs w:val="24"/>
        </w:rPr>
      </w:pPr>
    </w:p>
    <w:p w14:paraId="1F23AE6C" w14:textId="77777777" w:rsidR="009D7DAD" w:rsidRPr="009D7DAD" w:rsidRDefault="002B3D6F" w:rsidP="009D7DAD">
      <w:pPr>
        <w:jc w:val="both"/>
        <w:rPr>
          <w:rFonts w:ascii="Book Antiqua" w:hAnsi="Book Antiqua" w:cs="Book Antiqua"/>
          <w:sz w:val="24"/>
          <w:szCs w:val="24"/>
        </w:rPr>
      </w:pPr>
      <w:r>
        <w:rPr>
          <w:rFonts w:ascii="Book Antiqua" w:hAnsi="Book Antiqua" w:cs="Book Antiqua"/>
          <w:sz w:val="24"/>
          <w:szCs w:val="24"/>
        </w:rPr>
        <w:t>La</w:t>
      </w:r>
      <w:r w:rsidR="00533B20">
        <w:rPr>
          <w:rFonts w:ascii="Book Antiqua" w:hAnsi="Book Antiqua" w:cs="Book Antiqua"/>
          <w:sz w:val="24"/>
          <w:szCs w:val="24"/>
        </w:rPr>
        <w:t xml:space="preserve"> Dirección de Planificación presentó al Consejo Superior </w:t>
      </w:r>
      <w:r w:rsidR="00533B20" w:rsidRPr="00533B20">
        <w:rPr>
          <w:rFonts w:ascii="Book Antiqua" w:hAnsi="Book Antiqua" w:cs="Book Antiqua"/>
          <w:sz w:val="24"/>
          <w:szCs w:val="24"/>
        </w:rPr>
        <w:t>el informe 229-PLA-OI-2021</w:t>
      </w:r>
      <w:r w:rsidR="00C53A3A">
        <w:rPr>
          <w:rStyle w:val="Refdenotaalpie"/>
          <w:rFonts w:ascii="Book Antiqua" w:hAnsi="Book Antiqua"/>
          <w:sz w:val="24"/>
          <w:szCs w:val="24"/>
        </w:rPr>
        <w:footnoteReference w:id="2"/>
      </w:r>
      <w:r w:rsidR="00533B20">
        <w:rPr>
          <w:rFonts w:ascii="Book Antiqua" w:hAnsi="Book Antiqua" w:cs="Book Antiqua"/>
          <w:sz w:val="24"/>
          <w:szCs w:val="24"/>
        </w:rPr>
        <w:t>,</w:t>
      </w:r>
      <w:r w:rsidR="009D7DAD">
        <w:rPr>
          <w:rFonts w:ascii="Book Antiqua" w:hAnsi="Book Antiqua" w:cs="Book Antiqua"/>
          <w:sz w:val="24"/>
          <w:szCs w:val="24"/>
        </w:rPr>
        <w:t xml:space="preserve"> dando</w:t>
      </w:r>
      <w:r w:rsidR="009D7DAD" w:rsidRPr="00533B20">
        <w:rPr>
          <w:rFonts w:ascii="Book Antiqua" w:hAnsi="Book Antiqua" w:cs="Book Antiqua"/>
          <w:sz w:val="24"/>
          <w:szCs w:val="24"/>
        </w:rPr>
        <w:t xml:space="preserve"> respuesta</w:t>
      </w:r>
      <w:r w:rsidR="00533B20">
        <w:rPr>
          <w:rFonts w:ascii="Book Antiqua" w:hAnsi="Book Antiqua" w:cs="Book Antiqua"/>
          <w:sz w:val="24"/>
          <w:szCs w:val="24"/>
        </w:rPr>
        <w:t xml:space="preserve"> a la gestión planteada</w:t>
      </w:r>
      <w:r w:rsidR="00DE10DB">
        <w:rPr>
          <w:rFonts w:ascii="Book Antiqua" w:hAnsi="Book Antiqua" w:cs="Book Antiqua"/>
          <w:sz w:val="24"/>
          <w:szCs w:val="24"/>
        </w:rPr>
        <w:t xml:space="preserve">, y el órgano superior </w:t>
      </w:r>
      <w:r w:rsidR="009D7DAD">
        <w:rPr>
          <w:rFonts w:ascii="Book Antiqua" w:hAnsi="Book Antiqua" w:cs="Book Antiqua"/>
          <w:sz w:val="24"/>
          <w:szCs w:val="24"/>
        </w:rPr>
        <w:t>conoció el informe, en</w:t>
      </w:r>
      <w:r w:rsidR="007674F4">
        <w:rPr>
          <w:rFonts w:ascii="Book Antiqua" w:hAnsi="Book Antiqua" w:cs="Book Antiqua"/>
          <w:sz w:val="24"/>
          <w:szCs w:val="24"/>
        </w:rPr>
        <w:t xml:space="preserve"> sesión</w:t>
      </w:r>
      <w:r w:rsidR="009D7DAD" w:rsidRPr="009D7DAD">
        <w:rPr>
          <w:rFonts w:ascii="Book Antiqua" w:hAnsi="Book Antiqua" w:cs="Book Antiqua"/>
          <w:sz w:val="24"/>
          <w:szCs w:val="24"/>
        </w:rPr>
        <w:t xml:space="preserve"> 21-2021 del 12 de marzo del 2021, artículo XXI</w:t>
      </w:r>
      <w:r w:rsidR="00274884">
        <w:rPr>
          <w:rStyle w:val="Refdenotaalpie"/>
          <w:rFonts w:ascii="Book Antiqua" w:hAnsi="Book Antiqua"/>
          <w:sz w:val="24"/>
          <w:szCs w:val="24"/>
        </w:rPr>
        <w:footnoteReference w:id="3"/>
      </w:r>
      <w:r w:rsidR="009D7DAD" w:rsidRPr="009D7DAD">
        <w:rPr>
          <w:rFonts w:ascii="Book Antiqua" w:hAnsi="Book Antiqua" w:cs="Book Antiqua"/>
          <w:sz w:val="24"/>
          <w:szCs w:val="24"/>
        </w:rPr>
        <w:t xml:space="preserve">, </w:t>
      </w:r>
      <w:r w:rsidR="009D7DAD">
        <w:rPr>
          <w:rFonts w:ascii="Book Antiqua" w:hAnsi="Book Antiqua" w:cs="Book Antiqua"/>
          <w:sz w:val="24"/>
          <w:szCs w:val="24"/>
        </w:rPr>
        <w:t xml:space="preserve">y </w:t>
      </w:r>
      <w:r w:rsidR="009D7DAD" w:rsidRPr="009D7DAD">
        <w:rPr>
          <w:rFonts w:ascii="Book Antiqua" w:hAnsi="Book Antiqua" w:cs="Book Antiqua"/>
          <w:sz w:val="24"/>
          <w:szCs w:val="24"/>
        </w:rPr>
        <w:t>dispuso lo siguiente:</w:t>
      </w:r>
    </w:p>
    <w:p w14:paraId="36E73782" w14:textId="77777777" w:rsidR="009D7DAD" w:rsidRDefault="009D7DAD" w:rsidP="009D7DAD">
      <w:pPr>
        <w:ind w:firstLine="15"/>
        <w:jc w:val="both"/>
      </w:pPr>
      <w:r>
        <w:rPr>
          <w:sz w:val="22"/>
          <w:szCs w:val="22"/>
          <w:lang w:val="es-ES"/>
        </w:rPr>
        <w:lastRenderedPageBreak/>
        <w:t> </w:t>
      </w:r>
    </w:p>
    <w:p w14:paraId="5F493AA2" w14:textId="77777777" w:rsidR="009D7DAD" w:rsidRPr="00AD5261" w:rsidRDefault="009D7DAD" w:rsidP="009D7DAD">
      <w:pPr>
        <w:ind w:left="851" w:right="851"/>
        <w:jc w:val="both"/>
        <w:rPr>
          <w:rFonts w:ascii="Book Antiqua" w:hAnsi="Book Antiqua" w:cs="Book Antiqua"/>
          <w:sz w:val="24"/>
          <w:szCs w:val="24"/>
        </w:rPr>
      </w:pPr>
      <w:r w:rsidRPr="009D7DAD">
        <w:rPr>
          <w:b/>
          <w:bCs/>
          <w:i/>
          <w:iCs/>
          <w:sz w:val="22"/>
          <w:szCs w:val="22"/>
          <w:lang w:val="es-ES"/>
        </w:rPr>
        <w:t xml:space="preserve">Se acordó: </w:t>
      </w:r>
      <w:r w:rsidRPr="009D7DAD">
        <w:rPr>
          <w:i/>
          <w:iCs/>
          <w:sz w:val="22"/>
          <w:szCs w:val="22"/>
          <w:lang w:val="es-ES"/>
        </w:rPr>
        <w:t xml:space="preserve">Tener por rendido el informe 229-PLA-OI-2021 sobre la respuesta al oficio 93-OAPVD-2021, de la Licda. Sara Arce Moya, Jefa de la Oficina de Atención y Protección a la Víctima de Delito, en el cual solicita 51 plazas para el año 2022, indicando que son para completar los equipos interdisciplinarios según se establece en la Ley y atender las labores administrativas en las Sedes Regionales y la Central, </w:t>
      </w:r>
      <w:r w:rsidRPr="00AD5261">
        <w:rPr>
          <w:b/>
          <w:bCs/>
          <w:i/>
          <w:iCs/>
          <w:sz w:val="22"/>
          <w:szCs w:val="22"/>
          <w:lang w:val="es-ES"/>
        </w:rPr>
        <w:t>si bien es cierto se visibilizan las necesidades de recurso humano,  se rechaza la solicitud correspondiente, ya que de acuerdo a las limitaciones presupuestarias, no es posible la creación de las plazas.</w:t>
      </w:r>
      <w:r w:rsidR="00AD5261">
        <w:rPr>
          <w:b/>
          <w:bCs/>
          <w:i/>
          <w:iCs/>
          <w:sz w:val="22"/>
          <w:szCs w:val="22"/>
          <w:lang w:val="es-ES"/>
        </w:rPr>
        <w:t xml:space="preserve"> </w:t>
      </w:r>
      <w:bookmarkStart w:id="3" w:name="_Hlk94775571"/>
      <w:r w:rsidR="00AD5261" w:rsidRPr="00AD5261">
        <w:rPr>
          <w:i/>
          <w:iCs/>
          <w:sz w:val="22"/>
          <w:szCs w:val="22"/>
          <w:lang w:val="es-ES"/>
        </w:rPr>
        <w:t>(</w:t>
      </w:r>
      <w:r w:rsidR="00AD5261" w:rsidRPr="00AD5261">
        <w:rPr>
          <w:sz w:val="22"/>
          <w:szCs w:val="22"/>
          <w:lang w:val="es-ES"/>
        </w:rPr>
        <w:t>La negrita no pertenece al original)</w:t>
      </w:r>
    </w:p>
    <w:bookmarkEnd w:id="3"/>
    <w:p w14:paraId="175B52D6" w14:textId="77777777" w:rsidR="00D64353" w:rsidRPr="00AD5261" w:rsidRDefault="00D64353" w:rsidP="00B002E3">
      <w:pPr>
        <w:jc w:val="both"/>
        <w:rPr>
          <w:rFonts w:ascii="Book Antiqua" w:hAnsi="Book Antiqua" w:cs="Book Antiqua"/>
          <w:b/>
          <w:bCs/>
          <w:sz w:val="24"/>
          <w:szCs w:val="24"/>
        </w:rPr>
      </w:pPr>
    </w:p>
    <w:p w14:paraId="2585AA7E" w14:textId="77777777" w:rsidR="00E47BB3" w:rsidRDefault="003B1DC2" w:rsidP="00B002E3">
      <w:pPr>
        <w:jc w:val="both"/>
        <w:rPr>
          <w:rFonts w:ascii="Book Antiqua" w:hAnsi="Book Antiqua" w:cs="Book Antiqua"/>
          <w:sz w:val="24"/>
          <w:szCs w:val="24"/>
        </w:rPr>
      </w:pPr>
      <w:r w:rsidRPr="00E47BB3">
        <w:rPr>
          <w:rFonts w:ascii="Book Antiqua" w:hAnsi="Book Antiqua" w:cs="Book Antiqua"/>
          <w:b/>
          <w:bCs/>
          <w:sz w:val="24"/>
          <w:szCs w:val="24"/>
        </w:rPr>
        <w:t>2.</w:t>
      </w:r>
      <w:r w:rsidR="00E47BB3" w:rsidRPr="00E47BB3">
        <w:rPr>
          <w:rFonts w:ascii="Book Antiqua" w:hAnsi="Book Antiqua" w:cs="Book Antiqua"/>
          <w:b/>
          <w:bCs/>
          <w:sz w:val="24"/>
          <w:szCs w:val="24"/>
        </w:rPr>
        <w:t>-</w:t>
      </w:r>
      <w:r>
        <w:rPr>
          <w:rFonts w:ascii="Book Antiqua" w:hAnsi="Book Antiqua" w:cs="Book Antiqua"/>
          <w:sz w:val="24"/>
          <w:szCs w:val="24"/>
        </w:rPr>
        <w:t xml:space="preserve"> </w:t>
      </w:r>
      <w:r w:rsidR="00D0724F">
        <w:rPr>
          <w:rFonts w:ascii="Book Antiqua" w:hAnsi="Book Antiqua" w:cs="Book Antiqua"/>
          <w:b/>
          <w:bCs/>
          <w:sz w:val="24"/>
          <w:szCs w:val="24"/>
        </w:rPr>
        <w:t>R</w:t>
      </w:r>
      <w:r w:rsidR="00E47BB3">
        <w:rPr>
          <w:rFonts w:ascii="Book Antiqua" w:hAnsi="Book Antiqua" w:cs="Book Antiqua"/>
          <w:b/>
          <w:bCs/>
          <w:sz w:val="24"/>
          <w:szCs w:val="24"/>
        </w:rPr>
        <w:t>equerimiento humano</w:t>
      </w:r>
      <w:r w:rsidR="00E47BB3" w:rsidRPr="00E47BB3">
        <w:rPr>
          <w:rFonts w:ascii="Book Antiqua" w:hAnsi="Book Antiqua" w:cs="Book Antiqua"/>
          <w:b/>
          <w:bCs/>
          <w:sz w:val="24"/>
          <w:szCs w:val="24"/>
        </w:rPr>
        <w:t xml:space="preserve"> p</w:t>
      </w:r>
      <w:r w:rsidR="00D64353" w:rsidRPr="00E47BB3">
        <w:rPr>
          <w:rFonts w:ascii="Book Antiqua" w:hAnsi="Book Antiqua" w:cs="Book Antiqua"/>
          <w:b/>
          <w:bCs/>
          <w:sz w:val="24"/>
          <w:szCs w:val="24"/>
        </w:rPr>
        <w:t>ara el presupuesto del</w:t>
      </w:r>
      <w:r w:rsidR="00D64353">
        <w:rPr>
          <w:rFonts w:ascii="Book Antiqua" w:hAnsi="Book Antiqua" w:cs="Book Antiqua"/>
          <w:sz w:val="24"/>
          <w:szCs w:val="24"/>
        </w:rPr>
        <w:t xml:space="preserve"> </w:t>
      </w:r>
      <w:r w:rsidR="00D64353" w:rsidRPr="00E47BB3">
        <w:rPr>
          <w:rFonts w:ascii="Book Antiqua" w:hAnsi="Book Antiqua" w:cs="Book Antiqua"/>
          <w:b/>
          <w:bCs/>
          <w:sz w:val="24"/>
          <w:szCs w:val="24"/>
        </w:rPr>
        <w:t>2023</w:t>
      </w:r>
      <w:r w:rsidR="00D64353">
        <w:rPr>
          <w:rFonts w:ascii="Book Antiqua" w:hAnsi="Book Antiqua" w:cs="Book Antiqua"/>
          <w:sz w:val="24"/>
          <w:szCs w:val="24"/>
        </w:rPr>
        <w:t xml:space="preserve"> </w:t>
      </w:r>
    </w:p>
    <w:p w14:paraId="13EA79F2" w14:textId="77777777" w:rsidR="00E47BB3" w:rsidRDefault="00E47BB3" w:rsidP="00B002E3">
      <w:pPr>
        <w:jc w:val="both"/>
        <w:rPr>
          <w:rFonts w:ascii="Book Antiqua" w:hAnsi="Book Antiqua" w:cs="Book Antiqua"/>
          <w:sz w:val="24"/>
          <w:szCs w:val="24"/>
        </w:rPr>
      </w:pPr>
    </w:p>
    <w:p w14:paraId="2554E80C" w14:textId="77777777" w:rsidR="00C86B2B" w:rsidRPr="00B002E3" w:rsidRDefault="00E47BB3" w:rsidP="00B002E3">
      <w:pPr>
        <w:jc w:val="both"/>
        <w:rPr>
          <w:rFonts w:ascii="Book Antiqua" w:hAnsi="Book Antiqua" w:cs="Book Antiqua"/>
          <w:sz w:val="24"/>
          <w:szCs w:val="24"/>
        </w:rPr>
      </w:pPr>
      <w:r>
        <w:rPr>
          <w:rFonts w:ascii="Book Antiqua" w:hAnsi="Book Antiqua" w:cs="Book Antiqua"/>
          <w:sz w:val="24"/>
          <w:szCs w:val="24"/>
        </w:rPr>
        <w:t>La</w:t>
      </w:r>
      <w:r w:rsidR="00D64353">
        <w:rPr>
          <w:rFonts w:ascii="Book Antiqua" w:hAnsi="Book Antiqua" w:cs="Book Antiqua"/>
          <w:sz w:val="24"/>
          <w:szCs w:val="24"/>
        </w:rPr>
        <w:t xml:space="preserve"> </w:t>
      </w:r>
      <w:r w:rsidR="000732D9">
        <w:rPr>
          <w:rFonts w:ascii="Book Antiqua" w:hAnsi="Book Antiqua" w:cs="Book Antiqua"/>
          <w:sz w:val="24"/>
          <w:szCs w:val="24"/>
        </w:rPr>
        <w:t>Máster Sara</w:t>
      </w:r>
      <w:r w:rsidR="00D64353">
        <w:rPr>
          <w:rFonts w:ascii="Book Antiqua" w:hAnsi="Book Antiqua" w:cs="Book Antiqua"/>
          <w:sz w:val="24"/>
          <w:szCs w:val="24"/>
        </w:rPr>
        <w:t xml:space="preserve"> Arce Moya,</w:t>
      </w:r>
      <w:r w:rsidR="000732D9" w:rsidRPr="000732D9">
        <w:t xml:space="preserve"> </w:t>
      </w:r>
      <w:r w:rsidR="000732D9">
        <w:rPr>
          <w:rFonts w:ascii="Book Antiqua" w:hAnsi="Book Antiqua" w:cs="Book Antiqua"/>
          <w:sz w:val="24"/>
          <w:szCs w:val="24"/>
        </w:rPr>
        <w:t xml:space="preserve">en </w:t>
      </w:r>
      <w:r w:rsidR="00D0724F" w:rsidRPr="00D0724F">
        <w:rPr>
          <w:rFonts w:ascii="Book Antiqua" w:hAnsi="Book Antiqua" w:cs="Book Antiqua"/>
          <w:sz w:val="24"/>
          <w:szCs w:val="24"/>
        </w:rPr>
        <w:t>oficio 84-OAPVD-2022</w:t>
      </w:r>
      <w:r w:rsidR="00D0724F">
        <w:rPr>
          <w:rFonts w:ascii="Book Antiqua" w:hAnsi="Book Antiqua" w:cs="Book Antiqua"/>
          <w:sz w:val="24"/>
          <w:szCs w:val="24"/>
        </w:rPr>
        <w:t xml:space="preserve"> </w:t>
      </w:r>
      <w:r w:rsidR="00D64353">
        <w:rPr>
          <w:rFonts w:ascii="Book Antiqua" w:hAnsi="Book Antiqua" w:cs="Book Antiqua"/>
          <w:sz w:val="24"/>
          <w:szCs w:val="24"/>
        </w:rPr>
        <w:t>reitera nuevamente</w:t>
      </w:r>
      <w:r w:rsidR="009D7DAD">
        <w:rPr>
          <w:rFonts w:ascii="Book Antiqua" w:hAnsi="Book Antiqua" w:cs="Book Antiqua"/>
          <w:sz w:val="24"/>
          <w:szCs w:val="24"/>
        </w:rPr>
        <w:t xml:space="preserve"> la solicitud de </w:t>
      </w:r>
      <w:r w:rsidR="00C4004E">
        <w:rPr>
          <w:rFonts w:ascii="Book Antiqua" w:hAnsi="Book Antiqua" w:cs="Book Antiqua"/>
          <w:sz w:val="24"/>
          <w:szCs w:val="24"/>
        </w:rPr>
        <w:t>las</w:t>
      </w:r>
      <w:r w:rsidR="009D7DAD">
        <w:rPr>
          <w:rFonts w:ascii="Book Antiqua" w:hAnsi="Book Antiqua" w:cs="Book Antiqua"/>
          <w:sz w:val="24"/>
          <w:szCs w:val="24"/>
        </w:rPr>
        <w:t xml:space="preserve"> plazas</w:t>
      </w:r>
      <w:r w:rsidR="00D86202">
        <w:rPr>
          <w:rFonts w:ascii="Book Antiqua" w:hAnsi="Book Antiqua" w:cs="Book Antiqua"/>
          <w:sz w:val="24"/>
          <w:szCs w:val="24"/>
        </w:rPr>
        <w:t xml:space="preserve"> para el periodo presupuestario 2023</w:t>
      </w:r>
      <w:r w:rsidR="00155875">
        <w:rPr>
          <w:rFonts w:ascii="Book Antiqua" w:hAnsi="Book Antiqua" w:cs="Book Antiqua"/>
          <w:sz w:val="24"/>
          <w:szCs w:val="24"/>
        </w:rPr>
        <w:t>, según el siguiente detalle:</w:t>
      </w:r>
      <w:r w:rsidR="004C4001">
        <w:rPr>
          <w:rFonts w:ascii="Book Antiqua" w:hAnsi="Book Antiqua" w:cs="Book Antiqua"/>
          <w:sz w:val="24"/>
          <w:szCs w:val="24"/>
        </w:rPr>
        <w:t xml:space="preserve"> </w:t>
      </w:r>
    </w:p>
    <w:tbl>
      <w:tblPr>
        <w:tblpPr w:leftFromText="141" w:rightFromText="141" w:vertAnchor="text" w:horzAnchor="page" w:tblpX="2053"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3648"/>
        <w:gridCol w:w="1276"/>
      </w:tblGrid>
      <w:tr w:rsidR="000732D9" w:rsidRPr="00845051" w14:paraId="2EAFFDBB" w14:textId="77777777" w:rsidTr="00CE6F80">
        <w:trPr>
          <w:trHeight w:val="180"/>
        </w:trPr>
        <w:tc>
          <w:tcPr>
            <w:tcW w:w="7763" w:type="dxa"/>
            <w:gridSpan w:val="3"/>
            <w:shd w:val="clear" w:color="auto" w:fill="auto"/>
          </w:tcPr>
          <w:p w14:paraId="4556D180" w14:textId="77777777" w:rsidR="000732D9" w:rsidRPr="00845051" w:rsidRDefault="000732D9" w:rsidP="00845051">
            <w:pPr>
              <w:ind w:right="283"/>
              <w:jc w:val="center"/>
              <w:rPr>
                <w:rFonts w:ascii="Calibri" w:hAnsi="Calibri" w:cs="Calibri"/>
                <w:b/>
                <w:bCs/>
              </w:rPr>
            </w:pPr>
            <w:r w:rsidRPr="000732D9">
              <w:rPr>
                <w:rFonts w:ascii="Calibri" w:hAnsi="Calibri" w:cs="Calibri"/>
                <w:b/>
                <w:bCs/>
              </w:rPr>
              <w:t>Oficina de Atención y Protección a la Víctima de Delito</w:t>
            </w:r>
          </w:p>
        </w:tc>
      </w:tr>
      <w:tr w:rsidR="00161C5C" w:rsidRPr="00845051" w14:paraId="6E6FD50D" w14:textId="77777777" w:rsidTr="00845051">
        <w:trPr>
          <w:trHeight w:val="180"/>
        </w:trPr>
        <w:tc>
          <w:tcPr>
            <w:tcW w:w="2839" w:type="dxa"/>
            <w:shd w:val="clear" w:color="auto" w:fill="auto"/>
          </w:tcPr>
          <w:p w14:paraId="30A5CDCB" w14:textId="77777777" w:rsidR="00161C5C" w:rsidRPr="00845051" w:rsidRDefault="00161C5C" w:rsidP="00845051">
            <w:pPr>
              <w:ind w:right="283"/>
              <w:jc w:val="center"/>
              <w:rPr>
                <w:rFonts w:ascii="Calibri" w:hAnsi="Calibri" w:cs="Calibri"/>
                <w:b/>
                <w:bCs/>
              </w:rPr>
            </w:pPr>
            <w:r w:rsidRPr="00845051">
              <w:rPr>
                <w:rFonts w:ascii="Calibri" w:hAnsi="Calibri" w:cs="Calibri"/>
                <w:b/>
                <w:bCs/>
              </w:rPr>
              <w:t>Actividad</w:t>
            </w:r>
          </w:p>
        </w:tc>
        <w:tc>
          <w:tcPr>
            <w:tcW w:w="3648" w:type="dxa"/>
            <w:shd w:val="clear" w:color="auto" w:fill="auto"/>
          </w:tcPr>
          <w:p w14:paraId="63D4BCEF" w14:textId="77777777" w:rsidR="00161C5C" w:rsidRPr="00845051" w:rsidRDefault="00161C5C" w:rsidP="00845051">
            <w:pPr>
              <w:ind w:right="283"/>
              <w:jc w:val="center"/>
              <w:rPr>
                <w:rFonts w:ascii="Calibri" w:hAnsi="Calibri" w:cs="Calibri"/>
                <w:b/>
                <w:bCs/>
              </w:rPr>
            </w:pPr>
            <w:r w:rsidRPr="00845051">
              <w:rPr>
                <w:rFonts w:ascii="Calibri" w:hAnsi="Calibri" w:cs="Calibri"/>
                <w:b/>
                <w:bCs/>
              </w:rPr>
              <w:t>Puesto</w:t>
            </w:r>
          </w:p>
        </w:tc>
        <w:tc>
          <w:tcPr>
            <w:tcW w:w="1276" w:type="dxa"/>
            <w:shd w:val="clear" w:color="auto" w:fill="auto"/>
          </w:tcPr>
          <w:p w14:paraId="73611502" w14:textId="77777777" w:rsidR="00161C5C" w:rsidRPr="00845051" w:rsidRDefault="00161C5C" w:rsidP="00845051">
            <w:pPr>
              <w:ind w:right="283"/>
              <w:jc w:val="center"/>
              <w:rPr>
                <w:rFonts w:ascii="Calibri" w:hAnsi="Calibri" w:cs="Calibri"/>
                <w:b/>
                <w:bCs/>
              </w:rPr>
            </w:pPr>
            <w:r w:rsidRPr="00845051">
              <w:rPr>
                <w:rFonts w:ascii="Calibri" w:hAnsi="Calibri" w:cs="Calibri"/>
                <w:b/>
                <w:bCs/>
              </w:rPr>
              <w:t>Cantidad</w:t>
            </w:r>
          </w:p>
        </w:tc>
      </w:tr>
      <w:tr w:rsidR="00161C5C" w:rsidRPr="00845051" w14:paraId="302BBB97" w14:textId="77777777" w:rsidTr="00454459">
        <w:trPr>
          <w:trHeight w:val="368"/>
        </w:trPr>
        <w:tc>
          <w:tcPr>
            <w:tcW w:w="2839" w:type="dxa"/>
            <w:vMerge w:val="restart"/>
            <w:shd w:val="clear" w:color="auto" w:fill="auto"/>
            <w:vAlign w:val="center"/>
          </w:tcPr>
          <w:p w14:paraId="534D4025" w14:textId="77777777" w:rsidR="00161C5C" w:rsidRPr="00845051" w:rsidRDefault="00161C5C" w:rsidP="00454459">
            <w:pPr>
              <w:ind w:right="283"/>
              <w:jc w:val="both"/>
              <w:rPr>
                <w:rFonts w:ascii="Calibri" w:hAnsi="Calibri" w:cs="Calibri"/>
              </w:rPr>
            </w:pPr>
            <w:r w:rsidRPr="00845051">
              <w:rPr>
                <w:rFonts w:ascii="Calibri" w:hAnsi="Calibri" w:cs="Calibri"/>
              </w:rPr>
              <w:t xml:space="preserve">Completar los </w:t>
            </w:r>
            <w:r w:rsidR="00624449" w:rsidRPr="00624449">
              <w:rPr>
                <w:rFonts w:ascii="Calibri" w:hAnsi="Calibri" w:cs="Calibri"/>
              </w:rPr>
              <w:t>equipos técnicos evaluadores y los equipos interdisciplinarios</w:t>
            </w:r>
          </w:p>
        </w:tc>
        <w:tc>
          <w:tcPr>
            <w:tcW w:w="3648" w:type="dxa"/>
            <w:shd w:val="clear" w:color="auto" w:fill="auto"/>
            <w:vAlign w:val="center"/>
          </w:tcPr>
          <w:p w14:paraId="55A29EFC" w14:textId="77777777" w:rsidR="00161C5C" w:rsidRPr="00845051" w:rsidRDefault="00161C5C" w:rsidP="00454459">
            <w:pPr>
              <w:ind w:right="283"/>
              <w:rPr>
                <w:rFonts w:ascii="Calibri" w:hAnsi="Calibri" w:cs="Calibri"/>
              </w:rPr>
            </w:pPr>
            <w:r w:rsidRPr="00845051">
              <w:rPr>
                <w:rFonts w:ascii="Calibri" w:hAnsi="Calibri" w:cs="Calibri"/>
              </w:rPr>
              <w:t xml:space="preserve">Abogado de Oficina de Atención a la Víctima </w:t>
            </w:r>
          </w:p>
        </w:tc>
        <w:tc>
          <w:tcPr>
            <w:tcW w:w="1276" w:type="dxa"/>
            <w:shd w:val="clear" w:color="auto" w:fill="auto"/>
            <w:vAlign w:val="center"/>
          </w:tcPr>
          <w:p w14:paraId="5ABA17B1" w14:textId="77777777" w:rsidR="00161C5C" w:rsidRPr="00845051" w:rsidRDefault="00161C5C" w:rsidP="00454459">
            <w:pPr>
              <w:ind w:right="283"/>
              <w:jc w:val="center"/>
              <w:rPr>
                <w:rFonts w:ascii="Calibri" w:hAnsi="Calibri" w:cs="Calibri"/>
              </w:rPr>
            </w:pPr>
            <w:r w:rsidRPr="00845051">
              <w:rPr>
                <w:rFonts w:ascii="Calibri" w:hAnsi="Calibri" w:cs="Calibri"/>
              </w:rPr>
              <w:t>15</w:t>
            </w:r>
          </w:p>
        </w:tc>
      </w:tr>
      <w:tr w:rsidR="00161C5C" w:rsidRPr="00845051" w14:paraId="0A989F4E" w14:textId="77777777" w:rsidTr="00454459">
        <w:trPr>
          <w:trHeight w:val="195"/>
        </w:trPr>
        <w:tc>
          <w:tcPr>
            <w:tcW w:w="2839" w:type="dxa"/>
            <w:vMerge/>
            <w:shd w:val="clear" w:color="auto" w:fill="auto"/>
            <w:vAlign w:val="center"/>
          </w:tcPr>
          <w:p w14:paraId="18C864FA" w14:textId="77777777" w:rsidR="00161C5C" w:rsidRPr="00845051" w:rsidRDefault="00161C5C" w:rsidP="00454459">
            <w:pPr>
              <w:ind w:right="283"/>
              <w:jc w:val="both"/>
              <w:rPr>
                <w:rFonts w:ascii="Book Antiqua" w:hAnsi="Book Antiqua" w:cs="Book Antiqua"/>
                <w:i/>
                <w:sz w:val="24"/>
                <w:szCs w:val="24"/>
              </w:rPr>
            </w:pPr>
          </w:p>
        </w:tc>
        <w:tc>
          <w:tcPr>
            <w:tcW w:w="3648" w:type="dxa"/>
            <w:shd w:val="clear" w:color="auto" w:fill="auto"/>
            <w:vAlign w:val="center"/>
          </w:tcPr>
          <w:p w14:paraId="5AD68B7B" w14:textId="77777777" w:rsidR="00161C5C" w:rsidRPr="00845051" w:rsidRDefault="00161C5C" w:rsidP="00454459">
            <w:pPr>
              <w:ind w:right="283"/>
              <w:rPr>
                <w:rFonts w:ascii="Book Antiqua" w:hAnsi="Book Antiqua" w:cs="Book Antiqua"/>
                <w:i/>
                <w:sz w:val="24"/>
                <w:szCs w:val="24"/>
              </w:rPr>
            </w:pPr>
            <w:r w:rsidRPr="00845051">
              <w:rPr>
                <w:rFonts w:ascii="Calibri" w:hAnsi="Calibri" w:cs="Calibri"/>
              </w:rPr>
              <w:t>Profesional 2</w:t>
            </w:r>
            <w:r w:rsidR="004D17C0" w:rsidRPr="00845051">
              <w:rPr>
                <w:rFonts w:ascii="Calibri" w:hAnsi="Calibri" w:cs="Calibri"/>
              </w:rPr>
              <w:t xml:space="preserve"> (9 en Psicología y 9 en Trabajo Social)</w:t>
            </w:r>
          </w:p>
        </w:tc>
        <w:tc>
          <w:tcPr>
            <w:tcW w:w="1276" w:type="dxa"/>
            <w:shd w:val="clear" w:color="auto" w:fill="auto"/>
            <w:vAlign w:val="center"/>
          </w:tcPr>
          <w:p w14:paraId="73B1E484" w14:textId="77777777" w:rsidR="00161C5C" w:rsidRPr="00845051" w:rsidRDefault="00161C5C" w:rsidP="00454459">
            <w:pPr>
              <w:ind w:right="283"/>
              <w:jc w:val="center"/>
              <w:rPr>
                <w:rFonts w:ascii="Book Antiqua" w:hAnsi="Book Antiqua" w:cs="Book Antiqua"/>
                <w:i/>
                <w:sz w:val="24"/>
                <w:szCs w:val="24"/>
              </w:rPr>
            </w:pPr>
            <w:r w:rsidRPr="00845051">
              <w:rPr>
                <w:rFonts w:ascii="Calibri" w:hAnsi="Calibri" w:cs="Calibri"/>
              </w:rPr>
              <w:t>18</w:t>
            </w:r>
          </w:p>
        </w:tc>
      </w:tr>
      <w:tr w:rsidR="00161C5C" w:rsidRPr="00845051" w14:paraId="206F890F" w14:textId="77777777" w:rsidTr="00454459">
        <w:trPr>
          <w:trHeight w:val="217"/>
        </w:trPr>
        <w:tc>
          <w:tcPr>
            <w:tcW w:w="2839" w:type="dxa"/>
            <w:shd w:val="clear" w:color="auto" w:fill="auto"/>
            <w:vAlign w:val="center"/>
          </w:tcPr>
          <w:p w14:paraId="1C2436D9" w14:textId="77777777" w:rsidR="00161C5C" w:rsidRPr="00845051" w:rsidRDefault="00161C5C" w:rsidP="00454459">
            <w:pPr>
              <w:ind w:right="283"/>
              <w:jc w:val="both"/>
              <w:rPr>
                <w:rFonts w:ascii="Book Antiqua" w:hAnsi="Book Antiqua" w:cs="Book Antiqua"/>
                <w:i/>
                <w:sz w:val="24"/>
                <w:szCs w:val="24"/>
              </w:rPr>
            </w:pPr>
            <w:r w:rsidRPr="00845051">
              <w:rPr>
                <w:rFonts w:ascii="Calibri" w:hAnsi="Calibri" w:cs="Calibri"/>
              </w:rPr>
              <w:t>Asigna</w:t>
            </w:r>
            <w:r w:rsidR="005D745E">
              <w:rPr>
                <w:rFonts w:ascii="Calibri" w:hAnsi="Calibri" w:cs="Calibri"/>
              </w:rPr>
              <w:t xml:space="preserve">r </w:t>
            </w:r>
            <w:r w:rsidRPr="00845051">
              <w:rPr>
                <w:rFonts w:ascii="Calibri" w:hAnsi="Calibri" w:cs="Calibri"/>
              </w:rPr>
              <w:t xml:space="preserve">personal Administrativo en </w:t>
            </w:r>
            <w:r w:rsidR="0097234E" w:rsidRPr="00845051">
              <w:rPr>
                <w:rFonts w:ascii="Calibri" w:hAnsi="Calibri" w:cs="Calibri"/>
              </w:rPr>
              <w:t>S</w:t>
            </w:r>
            <w:r w:rsidRPr="00845051">
              <w:rPr>
                <w:rFonts w:ascii="Calibri" w:hAnsi="Calibri" w:cs="Calibri"/>
              </w:rPr>
              <w:t xml:space="preserve">edes </w:t>
            </w:r>
            <w:r w:rsidR="0097234E" w:rsidRPr="00845051">
              <w:rPr>
                <w:rFonts w:ascii="Calibri" w:hAnsi="Calibri" w:cs="Calibri"/>
              </w:rPr>
              <w:t>R</w:t>
            </w:r>
            <w:r w:rsidRPr="00845051">
              <w:rPr>
                <w:rFonts w:ascii="Calibri" w:hAnsi="Calibri" w:cs="Calibri"/>
              </w:rPr>
              <w:t>egionales</w:t>
            </w:r>
          </w:p>
        </w:tc>
        <w:tc>
          <w:tcPr>
            <w:tcW w:w="3648" w:type="dxa"/>
            <w:shd w:val="clear" w:color="auto" w:fill="auto"/>
            <w:vAlign w:val="center"/>
          </w:tcPr>
          <w:p w14:paraId="3458EF8F" w14:textId="77777777" w:rsidR="00161C5C" w:rsidRPr="00845051" w:rsidRDefault="00161C5C" w:rsidP="00454459">
            <w:pPr>
              <w:ind w:right="283"/>
              <w:rPr>
                <w:rFonts w:ascii="Book Antiqua" w:hAnsi="Book Antiqua" w:cs="Book Antiqua"/>
                <w:i/>
                <w:sz w:val="24"/>
                <w:szCs w:val="24"/>
              </w:rPr>
            </w:pPr>
            <w:r w:rsidRPr="00845051">
              <w:rPr>
                <w:rFonts w:ascii="Calibri" w:hAnsi="Calibri" w:cs="Calibri"/>
              </w:rPr>
              <w:t>Técnico Administrativo 1</w:t>
            </w:r>
          </w:p>
        </w:tc>
        <w:tc>
          <w:tcPr>
            <w:tcW w:w="1276" w:type="dxa"/>
            <w:shd w:val="clear" w:color="auto" w:fill="auto"/>
            <w:vAlign w:val="center"/>
          </w:tcPr>
          <w:p w14:paraId="52EB1ACA" w14:textId="77777777" w:rsidR="00161C5C" w:rsidRPr="00845051" w:rsidRDefault="00161C5C" w:rsidP="00454459">
            <w:pPr>
              <w:ind w:right="283"/>
              <w:jc w:val="center"/>
              <w:rPr>
                <w:rFonts w:ascii="Calibri" w:hAnsi="Calibri" w:cs="Calibri"/>
              </w:rPr>
            </w:pPr>
            <w:r w:rsidRPr="00845051">
              <w:rPr>
                <w:rFonts w:ascii="Calibri" w:hAnsi="Calibri" w:cs="Calibri"/>
              </w:rPr>
              <w:t>16</w:t>
            </w:r>
          </w:p>
        </w:tc>
      </w:tr>
      <w:tr w:rsidR="0097234E" w:rsidRPr="00845051" w14:paraId="47FC1A03" w14:textId="77777777" w:rsidTr="00454459">
        <w:trPr>
          <w:trHeight w:val="217"/>
        </w:trPr>
        <w:tc>
          <w:tcPr>
            <w:tcW w:w="2839" w:type="dxa"/>
            <w:vMerge w:val="restart"/>
            <w:shd w:val="clear" w:color="auto" w:fill="auto"/>
            <w:vAlign w:val="center"/>
          </w:tcPr>
          <w:p w14:paraId="71E9B779" w14:textId="77777777" w:rsidR="0097234E" w:rsidRPr="00845051" w:rsidRDefault="0097234E" w:rsidP="00454459">
            <w:pPr>
              <w:ind w:right="283"/>
              <w:jc w:val="both"/>
              <w:rPr>
                <w:rFonts w:ascii="Calibri" w:hAnsi="Calibri" w:cs="Calibri"/>
                <w:b/>
              </w:rPr>
            </w:pPr>
            <w:r w:rsidRPr="00845051">
              <w:rPr>
                <w:rFonts w:ascii="Calibri" w:hAnsi="Calibri" w:cs="Calibri"/>
              </w:rPr>
              <w:t>Administración Sede Central</w:t>
            </w:r>
          </w:p>
        </w:tc>
        <w:tc>
          <w:tcPr>
            <w:tcW w:w="3648" w:type="dxa"/>
            <w:shd w:val="clear" w:color="auto" w:fill="auto"/>
            <w:vAlign w:val="center"/>
          </w:tcPr>
          <w:p w14:paraId="2E30918C" w14:textId="77777777" w:rsidR="0097234E" w:rsidRPr="00845051" w:rsidRDefault="008C4577" w:rsidP="00454459">
            <w:pPr>
              <w:ind w:right="283"/>
              <w:rPr>
                <w:rFonts w:ascii="Calibri" w:hAnsi="Calibri" w:cs="Calibri"/>
              </w:rPr>
            </w:pPr>
            <w:r>
              <w:rPr>
                <w:rFonts w:ascii="Calibri" w:hAnsi="Calibri" w:cs="Calibri"/>
              </w:rPr>
              <w:t>Jefatura Administrativa 4</w:t>
            </w:r>
          </w:p>
        </w:tc>
        <w:tc>
          <w:tcPr>
            <w:tcW w:w="1276" w:type="dxa"/>
            <w:shd w:val="clear" w:color="auto" w:fill="auto"/>
            <w:vAlign w:val="center"/>
          </w:tcPr>
          <w:p w14:paraId="184C739D" w14:textId="77777777" w:rsidR="0097234E" w:rsidRPr="00845051" w:rsidRDefault="0097234E" w:rsidP="00454459">
            <w:pPr>
              <w:ind w:right="283"/>
              <w:jc w:val="center"/>
              <w:rPr>
                <w:rFonts w:ascii="Calibri" w:hAnsi="Calibri" w:cs="Calibri"/>
              </w:rPr>
            </w:pPr>
            <w:r w:rsidRPr="00845051">
              <w:rPr>
                <w:rFonts w:ascii="Calibri" w:hAnsi="Calibri" w:cs="Calibri"/>
              </w:rPr>
              <w:t>1</w:t>
            </w:r>
          </w:p>
        </w:tc>
      </w:tr>
      <w:tr w:rsidR="008C4577" w:rsidRPr="00845051" w14:paraId="7B005961" w14:textId="77777777" w:rsidTr="00454459">
        <w:trPr>
          <w:trHeight w:val="217"/>
        </w:trPr>
        <w:tc>
          <w:tcPr>
            <w:tcW w:w="2839" w:type="dxa"/>
            <w:vMerge/>
            <w:shd w:val="clear" w:color="auto" w:fill="auto"/>
            <w:vAlign w:val="center"/>
          </w:tcPr>
          <w:p w14:paraId="2D7EC5F9" w14:textId="77777777" w:rsidR="008C4577" w:rsidRPr="00845051" w:rsidRDefault="008C4577" w:rsidP="00454459">
            <w:pPr>
              <w:ind w:right="283"/>
              <w:jc w:val="both"/>
              <w:rPr>
                <w:rFonts w:ascii="Calibri" w:hAnsi="Calibri" w:cs="Calibri"/>
              </w:rPr>
            </w:pPr>
          </w:p>
        </w:tc>
        <w:tc>
          <w:tcPr>
            <w:tcW w:w="3648" w:type="dxa"/>
            <w:shd w:val="clear" w:color="auto" w:fill="auto"/>
            <w:vAlign w:val="center"/>
          </w:tcPr>
          <w:p w14:paraId="737DB5F9" w14:textId="77777777" w:rsidR="008C4577" w:rsidRDefault="008C4577" w:rsidP="00454459">
            <w:pPr>
              <w:ind w:right="283"/>
              <w:rPr>
                <w:rFonts w:ascii="Calibri" w:hAnsi="Calibri" w:cs="Calibri"/>
              </w:rPr>
            </w:pPr>
            <w:r>
              <w:rPr>
                <w:rFonts w:ascii="Calibri" w:hAnsi="Calibri" w:cs="Calibri"/>
              </w:rPr>
              <w:t>Auxiliar Administrativo 1</w:t>
            </w:r>
          </w:p>
        </w:tc>
        <w:tc>
          <w:tcPr>
            <w:tcW w:w="1276" w:type="dxa"/>
            <w:shd w:val="clear" w:color="auto" w:fill="auto"/>
            <w:vAlign w:val="center"/>
          </w:tcPr>
          <w:p w14:paraId="38BB0D77" w14:textId="77777777" w:rsidR="008C4577" w:rsidRPr="00845051" w:rsidRDefault="008C4577" w:rsidP="00454459">
            <w:pPr>
              <w:ind w:right="283"/>
              <w:jc w:val="center"/>
              <w:rPr>
                <w:rFonts w:ascii="Calibri" w:hAnsi="Calibri" w:cs="Calibri"/>
              </w:rPr>
            </w:pPr>
            <w:r>
              <w:rPr>
                <w:rFonts w:ascii="Calibri" w:hAnsi="Calibri" w:cs="Calibri"/>
              </w:rPr>
              <w:t>1</w:t>
            </w:r>
          </w:p>
        </w:tc>
      </w:tr>
      <w:tr w:rsidR="0097234E" w:rsidRPr="00845051" w14:paraId="3A3072DA" w14:textId="77777777" w:rsidTr="00454459">
        <w:trPr>
          <w:trHeight w:val="217"/>
        </w:trPr>
        <w:tc>
          <w:tcPr>
            <w:tcW w:w="2839" w:type="dxa"/>
            <w:vMerge/>
            <w:shd w:val="clear" w:color="auto" w:fill="auto"/>
            <w:vAlign w:val="center"/>
          </w:tcPr>
          <w:p w14:paraId="5771E58F" w14:textId="77777777" w:rsidR="0097234E" w:rsidRPr="00845051" w:rsidRDefault="0097234E" w:rsidP="00454459">
            <w:pPr>
              <w:ind w:right="283"/>
              <w:jc w:val="both"/>
              <w:rPr>
                <w:rFonts w:ascii="Calibri" w:hAnsi="Calibri" w:cs="Calibri"/>
                <w:b/>
              </w:rPr>
            </w:pPr>
          </w:p>
        </w:tc>
        <w:tc>
          <w:tcPr>
            <w:tcW w:w="3648" w:type="dxa"/>
            <w:shd w:val="clear" w:color="auto" w:fill="auto"/>
            <w:vAlign w:val="center"/>
          </w:tcPr>
          <w:p w14:paraId="47807A96" w14:textId="77777777" w:rsidR="0097234E" w:rsidRPr="00845051" w:rsidRDefault="008C4577" w:rsidP="00454459">
            <w:pPr>
              <w:ind w:right="283"/>
              <w:rPr>
                <w:rFonts w:ascii="Calibri" w:hAnsi="Calibri" w:cs="Calibri"/>
              </w:rPr>
            </w:pPr>
            <w:r>
              <w:rPr>
                <w:rFonts w:ascii="Calibri" w:hAnsi="Calibri" w:cs="Calibri"/>
              </w:rPr>
              <w:t>Coordinador de Unidad 3</w:t>
            </w:r>
          </w:p>
        </w:tc>
        <w:tc>
          <w:tcPr>
            <w:tcW w:w="1276" w:type="dxa"/>
            <w:shd w:val="clear" w:color="auto" w:fill="auto"/>
            <w:vAlign w:val="center"/>
          </w:tcPr>
          <w:p w14:paraId="26EBABF4" w14:textId="77777777" w:rsidR="0097234E" w:rsidRPr="00845051" w:rsidRDefault="0097234E" w:rsidP="00454459">
            <w:pPr>
              <w:ind w:right="283"/>
              <w:jc w:val="center"/>
              <w:rPr>
                <w:rFonts w:ascii="Calibri" w:hAnsi="Calibri" w:cs="Calibri"/>
              </w:rPr>
            </w:pPr>
            <w:r w:rsidRPr="00845051">
              <w:rPr>
                <w:rFonts w:ascii="Calibri" w:hAnsi="Calibri" w:cs="Calibri"/>
              </w:rPr>
              <w:t>1</w:t>
            </w:r>
          </w:p>
        </w:tc>
      </w:tr>
      <w:tr w:rsidR="000C37B5" w:rsidRPr="00845051" w14:paraId="4C69D78D" w14:textId="77777777" w:rsidTr="00454459">
        <w:trPr>
          <w:trHeight w:val="217"/>
        </w:trPr>
        <w:tc>
          <w:tcPr>
            <w:tcW w:w="2839" w:type="dxa"/>
            <w:shd w:val="clear" w:color="auto" w:fill="auto"/>
            <w:vAlign w:val="center"/>
          </w:tcPr>
          <w:p w14:paraId="6FB2EC69" w14:textId="77777777" w:rsidR="000C37B5" w:rsidRPr="00845051" w:rsidRDefault="000C37B5" w:rsidP="00454459">
            <w:pPr>
              <w:ind w:right="283"/>
              <w:jc w:val="both"/>
              <w:rPr>
                <w:rFonts w:ascii="Calibri" w:hAnsi="Calibri" w:cs="Calibri"/>
                <w:b/>
              </w:rPr>
            </w:pPr>
          </w:p>
        </w:tc>
        <w:tc>
          <w:tcPr>
            <w:tcW w:w="3648" w:type="dxa"/>
            <w:shd w:val="clear" w:color="auto" w:fill="auto"/>
            <w:vAlign w:val="center"/>
          </w:tcPr>
          <w:p w14:paraId="3E246278" w14:textId="77777777" w:rsidR="000C37B5" w:rsidRPr="00845051" w:rsidRDefault="000C37B5" w:rsidP="00454459">
            <w:pPr>
              <w:ind w:right="283"/>
              <w:rPr>
                <w:rFonts w:ascii="Calibri" w:hAnsi="Calibri" w:cs="Calibri"/>
              </w:rPr>
            </w:pPr>
            <w:r w:rsidRPr="00845051">
              <w:rPr>
                <w:rFonts w:ascii="Calibri" w:hAnsi="Calibri" w:cs="Calibri"/>
              </w:rPr>
              <w:t>Total</w:t>
            </w:r>
          </w:p>
        </w:tc>
        <w:tc>
          <w:tcPr>
            <w:tcW w:w="1276" w:type="dxa"/>
            <w:shd w:val="clear" w:color="auto" w:fill="auto"/>
            <w:vAlign w:val="center"/>
          </w:tcPr>
          <w:p w14:paraId="14E265D8" w14:textId="77777777" w:rsidR="000C37B5" w:rsidRPr="00845051" w:rsidRDefault="000C37B5" w:rsidP="00454459">
            <w:pPr>
              <w:ind w:right="283"/>
              <w:jc w:val="center"/>
              <w:rPr>
                <w:rFonts w:ascii="Calibri" w:hAnsi="Calibri" w:cs="Calibri"/>
                <w:b/>
                <w:bCs/>
              </w:rPr>
            </w:pPr>
            <w:r w:rsidRPr="00845051">
              <w:rPr>
                <w:rFonts w:ascii="Calibri" w:hAnsi="Calibri" w:cs="Calibri"/>
                <w:b/>
                <w:bCs/>
              </w:rPr>
              <w:t>5</w:t>
            </w:r>
            <w:r w:rsidR="008C4577">
              <w:rPr>
                <w:rFonts w:ascii="Calibri" w:hAnsi="Calibri" w:cs="Calibri"/>
                <w:b/>
                <w:bCs/>
              </w:rPr>
              <w:t>2</w:t>
            </w:r>
          </w:p>
        </w:tc>
      </w:tr>
    </w:tbl>
    <w:p w14:paraId="137F0C06" w14:textId="77777777" w:rsidR="00155875" w:rsidRDefault="00155875" w:rsidP="00D40CD1">
      <w:pPr>
        <w:ind w:right="283"/>
        <w:jc w:val="both"/>
        <w:rPr>
          <w:rFonts w:ascii="Book Antiqua" w:hAnsi="Book Antiqua" w:cs="Book Antiqua"/>
          <w:i/>
          <w:sz w:val="24"/>
          <w:szCs w:val="24"/>
        </w:rPr>
      </w:pPr>
    </w:p>
    <w:p w14:paraId="0BFD06D1" w14:textId="77777777" w:rsidR="00155875" w:rsidRPr="00626825" w:rsidRDefault="00155875" w:rsidP="00D40CD1">
      <w:pPr>
        <w:ind w:right="283"/>
        <w:jc w:val="both"/>
        <w:rPr>
          <w:rFonts w:ascii="Book Antiqua" w:hAnsi="Book Antiqua" w:cs="Book Antiqua"/>
          <w:i/>
          <w:sz w:val="24"/>
          <w:szCs w:val="24"/>
        </w:rPr>
      </w:pPr>
    </w:p>
    <w:p w14:paraId="04FB4217" w14:textId="77777777" w:rsidR="000C37B5" w:rsidRDefault="000C37B5" w:rsidP="004F0185">
      <w:pPr>
        <w:ind w:right="283"/>
        <w:jc w:val="both"/>
        <w:rPr>
          <w:rFonts w:ascii="Book Antiqua" w:hAnsi="Book Antiqua" w:cs="Book Antiqua"/>
          <w:b/>
          <w:bCs/>
          <w:sz w:val="24"/>
          <w:szCs w:val="24"/>
        </w:rPr>
      </w:pPr>
    </w:p>
    <w:p w14:paraId="36232EBE" w14:textId="77777777" w:rsidR="000C37B5" w:rsidRDefault="000C37B5" w:rsidP="004F0185">
      <w:pPr>
        <w:ind w:right="283"/>
        <w:jc w:val="both"/>
        <w:rPr>
          <w:rFonts w:ascii="Book Antiqua" w:hAnsi="Book Antiqua" w:cs="Book Antiqua"/>
          <w:b/>
          <w:bCs/>
          <w:sz w:val="24"/>
          <w:szCs w:val="24"/>
        </w:rPr>
      </w:pPr>
    </w:p>
    <w:p w14:paraId="7EC50650" w14:textId="77777777" w:rsidR="000C37B5" w:rsidRDefault="000C37B5" w:rsidP="004F0185">
      <w:pPr>
        <w:ind w:right="283"/>
        <w:jc w:val="both"/>
        <w:rPr>
          <w:rFonts w:ascii="Book Antiqua" w:hAnsi="Book Antiqua" w:cs="Book Antiqua"/>
          <w:b/>
          <w:bCs/>
          <w:sz w:val="24"/>
          <w:szCs w:val="24"/>
        </w:rPr>
      </w:pPr>
    </w:p>
    <w:p w14:paraId="67901C5A" w14:textId="77777777" w:rsidR="000C37B5" w:rsidRDefault="000C37B5" w:rsidP="004F0185">
      <w:pPr>
        <w:ind w:right="283"/>
        <w:jc w:val="both"/>
        <w:rPr>
          <w:rFonts w:ascii="Book Antiqua" w:hAnsi="Book Antiqua" w:cs="Book Antiqua"/>
          <w:b/>
          <w:bCs/>
          <w:sz w:val="24"/>
          <w:szCs w:val="24"/>
        </w:rPr>
      </w:pPr>
    </w:p>
    <w:p w14:paraId="1E9C9B1D" w14:textId="77777777" w:rsidR="000C37B5" w:rsidRDefault="000C37B5" w:rsidP="004F0185">
      <w:pPr>
        <w:ind w:right="283"/>
        <w:jc w:val="both"/>
        <w:rPr>
          <w:rFonts w:ascii="Book Antiqua" w:hAnsi="Book Antiqua" w:cs="Book Antiqua"/>
          <w:b/>
          <w:bCs/>
          <w:sz w:val="24"/>
          <w:szCs w:val="24"/>
        </w:rPr>
      </w:pPr>
    </w:p>
    <w:p w14:paraId="78F76905" w14:textId="77777777" w:rsidR="000C37B5" w:rsidRDefault="000C37B5" w:rsidP="004F0185">
      <w:pPr>
        <w:ind w:right="283"/>
        <w:jc w:val="both"/>
        <w:rPr>
          <w:rFonts w:ascii="Book Antiqua" w:hAnsi="Book Antiqua" w:cs="Book Antiqua"/>
          <w:b/>
          <w:bCs/>
          <w:sz w:val="24"/>
          <w:szCs w:val="24"/>
        </w:rPr>
      </w:pPr>
    </w:p>
    <w:p w14:paraId="4684DB94" w14:textId="77777777" w:rsidR="000C37B5" w:rsidRDefault="000C37B5" w:rsidP="004F0185">
      <w:pPr>
        <w:ind w:right="283"/>
        <w:jc w:val="both"/>
        <w:rPr>
          <w:rFonts w:ascii="Book Antiqua" w:hAnsi="Book Antiqua" w:cs="Book Antiqua"/>
          <w:b/>
          <w:bCs/>
          <w:sz w:val="24"/>
          <w:szCs w:val="24"/>
        </w:rPr>
      </w:pPr>
    </w:p>
    <w:p w14:paraId="71E892DB" w14:textId="77777777" w:rsidR="000C37B5" w:rsidRDefault="000C37B5" w:rsidP="004F0185">
      <w:pPr>
        <w:ind w:right="283"/>
        <w:jc w:val="both"/>
        <w:rPr>
          <w:rFonts w:ascii="Book Antiqua" w:hAnsi="Book Antiqua" w:cs="Book Antiqua"/>
          <w:b/>
          <w:bCs/>
          <w:sz w:val="24"/>
          <w:szCs w:val="24"/>
        </w:rPr>
      </w:pPr>
    </w:p>
    <w:p w14:paraId="0256D073" w14:textId="77777777" w:rsidR="000C37B5" w:rsidRDefault="000C37B5" w:rsidP="004F0185">
      <w:pPr>
        <w:ind w:right="283"/>
        <w:jc w:val="both"/>
        <w:rPr>
          <w:rFonts w:ascii="Book Antiqua" w:hAnsi="Book Antiqua" w:cs="Book Antiqua"/>
          <w:b/>
          <w:bCs/>
          <w:sz w:val="24"/>
          <w:szCs w:val="24"/>
        </w:rPr>
      </w:pPr>
    </w:p>
    <w:p w14:paraId="57878D0A" w14:textId="77777777" w:rsidR="008C4577" w:rsidRDefault="008C4577" w:rsidP="004F0185">
      <w:pPr>
        <w:ind w:right="283"/>
        <w:jc w:val="both"/>
        <w:rPr>
          <w:rFonts w:ascii="Book Antiqua" w:hAnsi="Book Antiqua" w:cs="Book Antiqua"/>
          <w:sz w:val="24"/>
          <w:szCs w:val="24"/>
        </w:rPr>
      </w:pPr>
    </w:p>
    <w:p w14:paraId="063A9A7F" w14:textId="77777777" w:rsidR="008C4577" w:rsidRDefault="000732D9" w:rsidP="004F0185">
      <w:pPr>
        <w:ind w:right="283"/>
        <w:jc w:val="both"/>
        <w:rPr>
          <w:rFonts w:ascii="Book Antiqua" w:hAnsi="Book Antiqua" w:cs="Book Antiqua"/>
          <w:sz w:val="24"/>
          <w:szCs w:val="24"/>
        </w:rPr>
      </w:pPr>
      <w:r>
        <w:rPr>
          <w:rFonts w:ascii="Book Antiqua" w:hAnsi="Book Antiqua" w:cs="Book Antiqua"/>
          <w:sz w:val="24"/>
          <w:szCs w:val="24"/>
        </w:rPr>
        <w:t xml:space="preserve">   </w:t>
      </w:r>
      <w:r w:rsidR="00C4004E">
        <w:rPr>
          <w:rFonts w:ascii="Book Antiqua" w:hAnsi="Book Antiqua" w:cs="Book Antiqua"/>
          <w:sz w:val="24"/>
          <w:szCs w:val="24"/>
        </w:rPr>
        <w:t xml:space="preserve">Tal como se denota, es esta oportunidad adiciona un recurso </w:t>
      </w:r>
      <w:r w:rsidR="002B3D6F">
        <w:rPr>
          <w:rFonts w:ascii="Book Antiqua" w:hAnsi="Book Antiqua" w:cs="Book Antiqua"/>
          <w:sz w:val="24"/>
          <w:szCs w:val="24"/>
        </w:rPr>
        <w:t xml:space="preserve">para la Administración de la Sede Central y además modificó los tipos de puestos de la estructura </w:t>
      </w:r>
      <w:r w:rsidR="00F8653C">
        <w:rPr>
          <w:rFonts w:ascii="Book Antiqua" w:hAnsi="Book Antiqua" w:cs="Book Antiqua"/>
          <w:sz w:val="24"/>
          <w:szCs w:val="24"/>
        </w:rPr>
        <w:t xml:space="preserve">de personal </w:t>
      </w:r>
      <w:r w:rsidR="002B3D6F">
        <w:rPr>
          <w:rFonts w:ascii="Book Antiqua" w:hAnsi="Book Antiqua" w:cs="Book Antiqua"/>
          <w:sz w:val="24"/>
          <w:szCs w:val="24"/>
        </w:rPr>
        <w:t>solicitada</w:t>
      </w:r>
      <w:r w:rsidR="00F8653C">
        <w:rPr>
          <w:rFonts w:ascii="Book Antiqua" w:hAnsi="Book Antiqua" w:cs="Book Antiqua"/>
          <w:sz w:val="24"/>
          <w:szCs w:val="24"/>
        </w:rPr>
        <w:t xml:space="preserve"> para esa oficina,</w:t>
      </w:r>
      <w:r w:rsidR="002B3D6F">
        <w:rPr>
          <w:rFonts w:ascii="Book Antiqua" w:hAnsi="Book Antiqua" w:cs="Book Antiqua"/>
          <w:sz w:val="24"/>
          <w:szCs w:val="24"/>
        </w:rPr>
        <w:t xml:space="preserve"> en comparación con el año anterior.</w:t>
      </w:r>
    </w:p>
    <w:p w14:paraId="1145A6CC" w14:textId="77777777" w:rsidR="002830B0" w:rsidRDefault="002830B0" w:rsidP="004F0185">
      <w:pPr>
        <w:ind w:right="283"/>
        <w:jc w:val="both"/>
        <w:rPr>
          <w:rFonts w:ascii="Book Antiqua" w:hAnsi="Book Antiqua" w:cs="Book Antiqua"/>
          <w:sz w:val="24"/>
          <w:szCs w:val="24"/>
        </w:rPr>
      </w:pPr>
    </w:p>
    <w:p w14:paraId="381C9D7A" w14:textId="77777777" w:rsidR="009A579C" w:rsidRPr="002830B0" w:rsidRDefault="002830B0" w:rsidP="009A579C">
      <w:pPr>
        <w:ind w:right="283"/>
        <w:jc w:val="both"/>
        <w:rPr>
          <w:rFonts w:ascii="Book Antiqua" w:hAnsi="Book Antiqua" w:cs="Book Antiqua"/>
          <w:i/>
          <w:iCs/>
          <w:sz w:val="24"/>
          <w:szCs w:val="24"/>
        </w:rPr>
      </w:pPr>
      <w:r>
        <w:rPr>
          <w:rFonts w:ascii="Book Antiqua" w:hAnsi="Book Antiqua" w:cs="Book Antiqua"/>
          <w:sz w:val="24"/>
          <w:szCs w:val="24"/>
        </w:rPr>
        <w:t>Sobre</w:t>
      </w:r>
      <w:r w:rsidR="009A579C" w:rsidRPr="009A579C">
        <w:rPr>
          <w:rFonts w:ascii="Book Antiqua" w:hAnsi="Book Antiqua" w:cs="Book Antiqua"/>
          <w:sz w:val="24"/>
          <w:szCs w:val="24"/>
        </w:rPr>
        <w:t xml:space="preserve"> la necesidad </w:t>
      </w:r>
      <w:r w:rsidR="00D0724F">
        <w:rPr>
          <w:rFonts w:ascii="Book Antiqua" w:hAnsi="Book Antiqua" w:cs="Book Antiqua"/>
          <w:sz w:val="24"/>
          <w:szCs w:val="24"/>
        </w:rPr>
        <w:t>de las plazas</w:t>
      </w:r>
      <w:r>
        <w:rPr>
          <w:rFonts w:ascii="Book Antiqua" w:hAnsi="Book Antiqua" w:cs="Book Antiqua"/>
          <w:sz w:val="24"/>
          <w:szCs w:val="24"/>
        </w:rPr>
        <w:t xml:space="preserve">, </w:t>
      </w:r>
      <w:r w:rsidR="002B3D6F">
        <w:rPr>
          <w:rFonts w:ascii="Book Antiqua" w:hAnsi="Book Antiqua" w:cs="Book Antiqua"/>
          <w:sz w:val="24"/>
          <w:szCs w:val="24"/>
        </w:rPr>
        <w:t xml:space="preserve">la </w:t>
      </w:r>
      <w:r w:rsidR="000732D9">
        <w:rPr>
          <w:rFonts w:ascii="Book Antiqua" w:hAnsi="Book Antiqua" w:cs="Book Antiqua"/>
          <w:sz w:val="24"/>
          <w:szCs w:val="24"/>
        </w:rPr>
        <w:t xml:space="preserve">Máster </w:t>
      </w:r>
      <w:r w:rsidR="002B3D6F" w:rsidRPr="002B3D6F">
        <w:rPr>
          <w:rFonts w:ascii="Book Antiqua" w:hAnsi="Book Antiqua" w:cs="Book Antiqua"/>
          <w:sz w:val="24"/>
          <w:szCs w:val="24"/>
        </w:rPr>
        <w:t>Arce Moya</w:t>
      </w:r>
      <w:r w:rsidR="002B3D6F">
        <w:rPr>
          <w:rFonts w:ascii="Book Antiqua" w:hAnsi="Book Antiqua" w:cs="Book Antiqua"/>
          <w:sz w:val="24"/>
          <w:szCs w:val="24"/>
        </w:rPr>
        <w:t xml:space="preserve">, </w:t>
      </w:r>
      <w:r w:rsidR="009A579C">
        <w:rPr>
          <w:rFonts w:ascii="Book Antiqua" w:hAnsi="Book Antiqua" w:cs="Book Antiqua"/>
          <w:sz w:val="24"/>
          <w:szCs w:val="24"/>
        </w:rPr>
        <w:t>señala</w:t>
      </w:r>
      <w:r w:rsidR="0030037C">
        <w:rPr>
          <w:rFonts w:ascii="Book Antiqua" w:hAnsi="Book Antiqua" w:cs="Book Antiqua"/>
          <w:sz w:val="24"/>
          <w:szCs w:val="24"/>
        </w:rPr>
        <w:t xml:space="preserve"> que tiene</w:t>
      </w:r>
      <w:r w:rsidRPr="002830B0">
        <w:rPr>
          <w:rFonts w:ascii="Book Antiqua" w:hAnsi="Book Antiqua" w:cs="Book Antiqua"/>
          <w:i/>
          <w:iCs/>
          <w:sz w:val="24"/>
          <w:szCs w:val="24"/>
        </w:rPr>
        <w:t xml:space="preserve"> </w:t>
      </w:r>
      <w:r w:rsidR="009A579C" w:rsidRPr="0030037C">
        <w:rPr>
          <w:rFonts w:ascii="Book Antiqua" w:hAnsi="Book Antiqua" w:cs="Book Antiqua"/>
          <w:sz w:val="24"/>
          <w:szCs w:val="24"/>
        </w:rPr>
        <w:t>claridad respecto la situación económica del país, las limitaciones que tiene la institución y las directrices de formulación presupuestaria</w:t>
      </w:r>
      <w:r w:rsidR="00E47BB3">
        <w:rPr>
          <w:rFonts w:ascii="Book Antiqua" w:hAnsi="Book Antiqua" w:cs="Book Antiqua"/>
          <w:sz w:val="24"/>
          <w:szCs w:val="24"/>
        </w:rPr>
        <w:t>;</w:t>
      </w:r>
      <w:r w:rsidR="009A579C" w:rsidRPr="0030037C">
        <w:rPr>
          <w:rFonts w:ascii="Book Antiqua" w:hAnsi="Book Antiqua" w:cs="Book Antiqua"/>
          <w:sz w:val="24"/>
          <w:szCs w:val="24"/>
        </w:rPr>
        <w:t xml:space="preserve"> sin embargo es responsabilidad como jefatura plantear la gestión, es por todos y todas conocido que el índice de criminalidad ha venido en aumento y en una variedad de conductas tipificadas como delitos, lo que se traduce en una disposición mayor de la ciudadanía a </w:t>
      </w:r>
      <w:r w:rsidR="009A579C" w:rsidRPr="0030037C">
        <w:rPr>
          <w:rFonts w:ascii="Book Antiqua" w:hAnsi="Book Antiqua" w:cs="Book Antiqua"/>
          <w:sz w:val="24"/>
          <w:szCs w:val="24"/>
        </w:rPr>
        <w:lastRenderedPageBreak/>
        <w:t>interponer denuncias con altos niveles de amenazas y riesgos para la personas víctima o testigo.</w:t>
      </w:r>
    </w:p>
    <w:p w14:paraId="3CD22218" w14:textId="77777777" w:rsidR="0030037C" w:rsidRDefault="0030037C" w:rsidP="002830B0">
      <w:pPr>
        <w:ind w:right="283"/>
        <w:jc w:val="both"/>
        <w:rPr>
          <w:rFonts w:ascii="Book Antiqua" w:hAnsi="Book Antiqua" w:cs="Book Antiqua"/>
          <w:i/>
          <w:iCs/>
          <w:sz w:val="24"/>
          <w:szCs w:val="24"/>
        </w:rPr>
      </w:pPr>
    </w:p>
    <w:p w14:paraId="6472C537" w14:textId="77777777" w:rsidR="002830B0" w:rsidRPr="0030037C" w:rsidRDefault="0030037C" w:rsidP="0030037C">
      <w:pPr>
        <w:ind w:right="283"/>
        <w:jc w:val="both"/>
        <w:rPr>
          <w:rFonts w:ascii="Book Antiqua" w:hAnsi="Book Antiqua" w:cs="Book Antiqua"/>
          <w:sz w:val="24"/>
          <w:szCs w:val="24"/>
        </w:rPr>
      </w:pPr>
      <w:r w:rsidRPr="0030037C">
        <w:rPr>
          <w:rFonts w:ascii="Book Antiqua" w:hAnsi="Book Antiqua" w:cs="Book Antiqua"/>
          <w:sz w:val="24"/>
          <w:szCs w:val="24"/>
        </w:rPr>
        <w:t>Agrega, que e</w:t>
      </w:r>
      <w:r w:rsidR="009A579C" w:rsidRPr="0030037C">
        <w:rPr>
          <w:rFonts w:ascii="Book Antiqua" w:hAnsi="Book Antiqua" w:cs="Book Antiqua"/>
          <w:sz w:val="24"/>
          <w:szCs w:val="24"/>
        </w:rPr>
        <w:t>n estos últimos años h</w:t>
      </w:r>
      <w:r w:rsidRPr="0030037C">
        <w:rPr>
          <w:rFonts w:ascii="Book Antiqua" w:hAnsi="Book Antiqua" w:cs="Book Antiqua"/>
          <w:sz w:val="24"/>
          <w:szCs w:val="24"/>
        </w:rPr>
        <w:t>a</w:t>
      </w:r>
      <w:r w:rsidR="009A579C" w:rsidRPr="0030037C">
        <w:rPr>
          <w:rFonts w:ascii="Book Antiqua" w:hAnsi="Book Antiqua" w:cs="Book Antiqua"/>
          <w:sz w:val="24"/>
          <w:szCs w:val="24"/>
        </w:rPr>
        <w:t xml:space="preserve"> realizado la mayor optimización posible del recurso </w:t>
      </w:r>
      <w:r w:rsidRPr="0030037C">
        <w:rPr>
          <w:rFonts w:ascii="Book Antiqua" w:hAnsi="Book Antiqua" w:cs="Book Antiqua"/>
          <w:sz w:val="24"/>
          <w:szCs w:val="24"/>
        </w:rPr>
        <w:t>humano,</w:t>
      </w:r>
      <w:r w:rsidR="002830B0" w:rsidRPr="0030037C">
        <w:rPr>
          <w:rFonts w:ascii="Book Antiqua" w:hAnsi="Book Antiqua" w:cs="Book Antiqua"/>
          <w:sz w:val="24"/>
          <w:szCs w:val="24"/>
        </w:rPr>
        <w:t xml:space="preserve"> </w:t>
      </w:r>
      <w:r w:rsidR="002C4EB2">
        <w:rPr>
          <w:rFonts w:ascii="Book Antiqua" w:hAnsi="Book Antiqua" w:cs="Book Antiqua"/>
          <w:sz w:val="24"/>
          <w:szCs w:val="24"/>
        </w:rPr>
        <w:t xml:space="preserve">y distribución de personal </w:t>
      </w:r>
      <w:r w:rsidRPr="0030037C">
        <w:rPr>
          <w:rFonts w:ascii="Book Antiqua" w:hAnsi="Book Antiqua" w:cs="Book Antiqua"/>
          <w:sz w:val="24"/>
          <w:szCs w:val="24"/>
        </w:rPr>
        <w:t>e indica algunos ejemplos de las acciones realizada</w:t>
      </w:r>
      <w:r>
        <w:rPr>
          <w:rFonts w:ascii="Book Antiqua" w:hAnsi="Book Antiqua" w:cs="Book Antiqua"/>
          <w:sz w:val="24"/>
          <w:szCs w:val="24"/>
        </w:rPr>
        <w:t>s,</w:t>
      </w:r>
      <w:r w:rsidRPr="0030037C">
        <w:rPr>
          <w:rFonts w:ascii="Book Antiqua" w:hAnsi="Book Antiqua" w:cs="Book Antiqua"/>
          <w:sz w:val="24"/>
          <w:szCs w:val="24"/>
        </w:rPr>
        <w:t xml:space="preserve"> s</w:t>
      </w:r>
      <w:r w:rsidR="002830B0" w:rsidRPr="0030037C">
        <w:rPr>
          <w:rFonts w:ascii="Book Antiqua" w:hAnsi="Book Antiqua" w:cs="Book Antiqua"/>
          <w:sz w:val="24"/>
          <w:szCs w:val="24"/>
        </w:rPr>
        <w:t>in embargo</w:t>
      </w:r>
      <w:r>
        <w:rPr>
          <w:rFonts w:ascii="Book Antiqua" w:hAnsi="Book Antiqua" w:cs="Book Antiqua"/>
          <w:sz w:val="24"/>
          <w:szCs w:val="24"/>
        </w:rPr>
        <w:t>;</w:t>
      </w:r>
      <w:r w:rsidR="002830B0" w:rsidRPr="0030037C">
        <w:rPr>
          <w:rFonts w:ascii="Book Antiqua" w:hAnsi="Book Antiqua" w:cs="Book Antiqua"/>
          <w:sz w:val="24"/>
          <w:szCs w:val="24"/>
        </w:rPr>
        <w:t xml:space="preserve"> por más que se intente la espera de las personas usuarias en atenciones que deban darse en disponibilidad se prolo</w:t>
      </w:r>
      <w:r>
        <w:rPr>
          <w:rFonts w:ascii="Book Antiqua" w:hAnsi="Book Antiqua" w:cs="Book Antiqua"/>
          <w:sz w:val="24"/>
          <w:szCs w:val="24"/>
        </w:rPr>
        <w:t>n</w:t>
      </w:r>
      <w:r w:rsidR="002830B0" w:rsidRPr="0030037C">
        <w:rPr>
          <w:rFonts w:ascii="Book Antiqua" w:hAnsi="Book Antiqua" w:cs="Book Antiqua"/>
          <w:sz w:val="24"/>
          <w:szCs w:val="24"/>
        </w:rPr>
        <w:t>ga lo cual afecta el servicio público que se brinda</w:t>
      </w:r>
      <w:r>
        <w:rPr>
          <w:rFonts w:ascii="Book Antiqua" w:hAnsi="Book Antiqua" w:cs="Book Antiqua"/>
          <w:sz w:val="24"/>
          <w:szCs w:val="24"/>
        </w:rPr>
        <w:t>.</w:t>
      </w:r>
      <w:r w:rsidR="002C4EB2">
        <w:rPr>
          <w:rFonts w:ascii="Book Antiqua" w:hAnsi="Book Antiqua" w:cs="Book Antiqua"/>
          <w:sz w:val="24"/>
          <w:szCs w:val="24"/>
        </w:rPr>
        <w:t xml:space="preserve"> Adiciona,</w:t>
      </w:r>
      <w:r>
        <w:rPr>
          <w:rFonts w:ascii="Book Antiqua" w:hAnsi="Book Antiqua" w:cs="Book Antiqua"/>
          <w:sz w:val="24"/>
          <w:szCs w:val="24"/>
        </w:rPr>
        <w:t xml:space="preserve"> </w:t>
      </w:r>
      <w:r w:rsidR="002C4EB2">
        <w:rPr>
          <w:rFonts w:ascii="Book Antiqua" w:hAnsi="Book Antiqua" w:cs="Book Antiqua"/>
          <w:sz w:val="24"/>
          <w:szCs w:val="24"/>
        </w:rPr>
        <w:t>que</w:t>
      </w:r>
      <w:r w:rsidRPr="0030037C">
        <w:rPr>
          <w:rFonts w:ascii="Book Antiqua" w:hAnsi="Book Antiqua" w:cs="Book Antiqua"/>
          <w:sz w:val="24"/>
          <w:szCs w:val="24"/>
        </w:rPr>
        <w:t xml:space="preserve"> </w:t>
      </w:r>
      <w:r w:rsidR="002C4EB2">
        <w:rPr>
          <w:rFonts w:ascii="Book Antiqua" w:hAnsi="Book Antiqua" w:cs="Book Antiqua"/>
          <w:sz w:val="24"/>
          <w:szCs w:val="24"/>
        </w:rPr>
        <w:t>lo ha</w:t>
      </w:r>
      <w:r w:rsidRPr="0030037C">
        <w:rPr>
          <w:rFonts w:ascii="Book Antiqua" w:hAnsi="Book Antiqua" w:cs="Book Antiqua"/>
          <w:sz w:val="24"/>
          <w:szCs w:val="24"/>
        </w:rPr>
        <w:t xml:space="preserve"> intentado todo, pero al estar los equipos de trabajo incompletos provoca que, en un equipo de 4 personas regional, tres de ellos deban atender los dos programas, atención y protección</w:t>
      </w:r>
      <w:r w:rsidR="00394BA9">
        <w:rPr>
          <w:rFonts w:ascii="Book Antiqua" w:hAnsi="Book Antiqua" w:cs="Book Antiqua"/>
          <w:sz w:val="24"/>
          <w:szCs w:val="24"/>
        </w:rPr>
        <w:t>.</w:t>
      </w:r>
    </w:p>
    <w:p w14:paraId="2204A84C" w14:textId="77777777" w:rsidR="002830B0" w:rsidRDefault="002830B0" w:rsidP="009A579C">
      <w:pPr>
        <w:ind w:right="283"/>
        <w:jc w:val="both"/>
        <w:rPr>
          <w:rFonts w:ascii="Book Antiqua" w:hAnsi="Book Antiqua" w:cs="Book Antiqua"/>
          <w:i/>
          <w:iCs/>
          <w:sz w:val="24"/>
          <w:szCs w:val="24"/>
        </w:rPr>
      </w:pPr>
    </w:p>
    <w:p w14:paraId="27B932DE" w14:textId="77777777" w:rsidR="00D241D4" w:rsidRPr="00E47BB3" w:rsidRDefault="00E47BB3" w:rsidP="00D241D4">
      <w:pPr>
        <w:ind w:right="283"/>
        <w:jc w:val="both"/>
        <w:rPr>
          <w:rFonts w:ascii="Book Antiqua" w:hAnsi="Book Antiqua" w:cs="Book Antiqua"/>
          <w:sz w:val="24"/>
          <w:szCs w:val="24"/>
        </w:rPr>
      </w:pPr>
      <w:r w:rsidRPr="00D241D4">
        <w:rPr>
          <w:rFonts w:ascii="Book Antiqua" w:hAnsi="Book Antiqua" w:cs="Book Antiqua"/>
          <w:sz w:val="24"/>
          <w:szCs w:val="24"/>
        </w:rPr>
        <w:t>Asimismo</w:t>
      </w:r>
      <w:r w:rsidR="00AD0DA7" w:rsidRPr="00D241D4">
        <w:rPr>
          <w:rFonts w:ascii="Book Antiqua" w:hAnsi="Book Antiqua" w:cs="Book Antiqua"/>
          <w:sz w:val="24"/>
          <w:szCs w:val="24"/>
        </w:rPr>
        <w:t>, s</w:t>
      </w:r>
      <w:r w:rsidRPr="00D241D4">
        <w:rPr>
          <w:rFonts w:ascii="Book Antiqua" w:hAnsi="Book Antiqua" w:cs="Book Antiqua"/>
          <w:sz w:val="24"/>
          <w:szCs w:val="24"/>
        </w:rPr>
        <w:t>olicita se</w:t>
      </w:r>
      <w:r w:rsidR="003B1DC2" w:rsidRPr="00D241D4">
        <w:rPr>
          <w:rFonts w:ascii="Book Antiqua" w:hAnsi="Book Antiqua" w:cs="Book Antiqua"/>
          <w:sz w:val="24"/>
          <w:szCs w:val="24"/>
        </w:rPr>
        <w:t xml:space="preserve"> valore el estudio de la estructura organizacional y las cargas de trabajo según lo indicado en las directrices emitidas para esa formulación.</w:t>
      </w:r>
      <w:r w:rsidR="00A8795F" w:rsidRPr="00D241D4">
        <w:rPr>
          <w:rFonts w:ascii="Book Antiqua" w:hAnsi="Book Antiqua" w:cs="Book Antiqua"/>
          <w:sz w:val="24"/>
          <w:szCs w:val="24"/>
        </w:rPr>
        <w:t xml:space="preserve">  </w:t>
      </w:r>
    </w:p>
    <w:p w14:paraId="06E13E87" w14:textId="77777777" w:rsidR="00E47BB3" w:rsidRDefault="00E47BB3" w:rsidP="00A8795F">
      <w:pPr>
        <w:ind w:right="283"/>
        <w:jc w:val="both"/>
        <w:rPr>
          <w:rFonts w:ascii="Book Antiqua" w:hAnsi="Book Antiqua" w:cs="Book Antiqua"/>
          <w:sz w:val="24"/>
          <w:szCs w:val="24"/>
        </w:rPr>
      </w:pPr>
    </w:p>
    <w:p w14:paraId="0A286649" w14:textId="77777777" w:rsidR="000730BB" w:rsidRDefault="00D241D4" w:rsidP="00A8795F">
      <w:pPr>
        <w:ind w:right="283"/>
        <w:jc w:val="both"/>
        <w:rPr>
          <w:rFonts w:ascii="Book Antiqua" w:hAnsi="Book Antiqua" w:cs="Book Antiqua"/>
          <w:sz w:val="24"/>
          <w:szCs w:val="24"/>
        </w:rPr>
      </w:pPr>
      <w:r>
        <w:rPr>
          <w:rFonts w:ascii="Book Antiqua" w:hAnsi="Book Antiqua" w:cs="Book Antiqua"/>
          <w:sz w:val="24"/>
          <w:szCs w:val="24"/>
        </w:rPr>
        <w:t>Sobre el presupuesto para la oficina, i</w:t>
      </w:r>
      <w:r w:rsidR="000730BB">
        <w:rPr>
          <w:rFonts w:ascii="Book Antiqua" w:hAnsi="Book Antiqua" w:cs="Book Antiqua"/>
          <w:sz w:val="24"/>
          <w:szCs w:val="24"/>
        </w:rPr>
        <w:t>ndica lo siguiente:</w:t>
      </w:r>
    </w:p>
    <w:p w14:paraId="4AE8BC8F" w14:textId="77777777" w:rsidR="000730BB" w:rsidRDefault="000730BB" w:rsidP="00EC4664">
      <w:pPr>
        <w:ind w:left="567" w:right="567"/>
        <w:jc w:val="both"/>
        <w:rPr>
          <w:rFonts w:ascii="Book Antiqua" w:hAnsi="Book Antiqua" w:cs="Book Antiqua"/>
          <w:sz w:val="24"/>
          <w:szCs w:val="24"/>
        </w:rPr>
      </w:pPr>
    </w:p>
    <w:p w14:paraId="5D96A312" w14:textId="77777777" w:rsidR="000730BB" w:rsidRPr="00A42DCA" w:rsidRDefault="00D241D4" w:rsidP="00A42DCA">
      <w:pPr>
        <w:ind w:left="567" w:right="902"/>
        <w:jc w:val="both"/>
        <w:rPr>
          <w:rFonts w:ascii="Book Antiqua" w:hAnsi="Book Antiqua"/>
          <w:b/>
          <w:bCs/>
          <w:i/>
          <w:iCs/>
          <w:sz w:val="22"/>
          <w:szCs w:val="22"/>
        </w:rPr>
      </w:pPr>
      <w:r w:rsidRPr="00A42DCA">
        <w:rPr>
          <w:rFonts w:ascii="Book Antiqua" w:hAnsi="Book Antiqua"/>
          <w:b/>
          <w:bCs/>
          <w:i/>
          <w:iCs/>
          <w:sz w:val="22"/>
          <w:szCs w:val="22"/>
        </w:rPr>
        <w:t>“</w:t>
      </w:r>
      <w:r w:rsidR="000730BB" w:rsidRPr="00A42DCA">
        <w:rPr>
          <w:rFonts w:ascii="Book Antiqua" w:hAnsi="Book Antiqua"/>
          <w:b/>
          <w:bCs/>
          <w:i/>
          <w:iCs/>
          <w:sz w:val="22"/>
          <w:szCs w:val="22"/>
        </w:rPr>
        <w:t xml:space="preserve">Previsión de presupuesto para Oficina de Atención y Protección a la Víctima según ley 8720 </w:t>
      </w:r>
    </w:p>
    <w:p w14:paraId="76FAE3AB" w14:textId="77777777" w:rsidR="000730BB" w:rsidRPr="00A42DCA" w:rsidRDefault="000730BB" w:rsidP="00A42DCA">
      <w:pPr>
        <w:ind w:left="567" w:right="902"/>
        <w:jc w:val="both"/>
        <w:rPr>
          <w:rFonts w:ascii="Book Antiqua" w:hAnsi="Book Antiqua"/>
          <w:i/>
          <w:iCs/>
          <w:sz w:val="22"/>
          <w:szCs w:val="22"/>
        </w:rPr>
      </w:pPr>
    </w:p>
    <w:p w14:paraId="11FD1A2C" w14:textId="77777777" w:rsidR="000730BB" w:rsidRPr="00A42DCA" w:rsidRDefault="000730BB" w:rsidP="00A42DCA">
      <w:pPr>
        <w:ind w:left="567" w:right="902"/>
        <w:jc w:val="both"/>
        <w:rPr>
          <w:rFonts w:ascii="Book Antiqua" w:hAnsi="Book Antiqua"/>
          <w:i/>
          <w:iCs/>
          <w:sz w:val="22"/>
          <w:szCs w:val="22"/>
        </w:rPr>
      </w:pPr>
      <w:r w:rsidRPr="00A42DCA">
        <w:rPr>
          <w:rFonts w:ascii="Book Antiqua" w:hAnsi="Book Antiqua"/>
          <w:i/>
          <w:iCs/>
          <w:sz w:val="22"/>
          <w:szCs w:val="22"/>
        </w:rPr>
        <w:t xml:space="preserve">Importante </w:t>
      </w:r>
      <w:proofErr w:type="gramStart"/>
      <w:r w:rsidRPr="00A42DCA">
        <w:rPr>
          <w:rFonts w:ascii="Book Antiqua" w:hAnsi="Book Antiqua"/>
          <w:i/>
          <w:iCs/>
          <w:sz w:val="22"/>
          <w:szCs w:val="22"/>
        </w:rPr>
        <w:t>mencionar</w:t>
      </w:r>
      <w:proofErr w:type="gramEnd"/>
      <w:r w:rsidRPr="00A42DCA">
        <w:rPr>
          <w:rFonts w:ascii="Book Antiqua" w:hAnsi="Book Antiqua"/>
          <w:i/>
          <w:iCs/>
          <w:sz w:val="22"/>
          <w:szCs w:val="22"/>
        </w:rPr>
        <w:t xml:space="preserve"> que el legislador con el fin de garantizar la sostenibilidad de este despacho con la creación de ley 8720, estableció como debe dotarse de presupuesto y también el remedio en caso de que no fueran suficientes: </w:t>
      </w:r>
    </w:p>
    <w:p w14:paraId="35E1D7FC" w14:textId="77777777" w:rsidR="000730BB" w:rsidRDefault="000730BB" w:rsidP="00EC4664">
      <w:pPr>
        <w:ind w:left="567" w:right="567"/>
        <w:jc w:val="both"/>
      </w:pPr>
    </w:p>
    <w:p w14:paraId="3427BBC2" w14:textId="77777777" w:rsidR="00E47BB3" w:rsidRPr="00D241D4" w:rsidRDefault="000730BB" w:rsidP="00A42DCA">
      <w:pPr>
        <w:ind w:left="567" w:right="902"/>
        <w:jc w:val="both"/>
        <w:rPr>
          <w:rFonts w:ascii="Book Antiqua" w:hAnsi="Book Antiqua"/>
          <w:i/>
          <w:iCs/>
        </w:rPr>
      </w:pPr>
      <w:r w:rsidRPr="00D241D4">
        <w:rPr>
          <w:rFonts w:ascii="Book Antiqua" w:hAnsi="Book Antiqua"/>
        </w:rPr>
        <w:t xml:space="preserve">“… </w:t>
      </w:r>
      <w:r w:rsidRPr="00D241D4">
        <w:rPr>
          <w:rFonts w:ascii="Book Antiqua" w:hAnsi="Book Antiqua"/>
          <w:i/>
          <w:iCs/>
        </w:rPr>
        <w:t>Artículo 13- Presupuesto para el Programa de protección a víctimas, testigos y demás sujetos intervinientes en el proceso penal</w:t>
      </w:r>
    </w:p>
    <w:p w14:paraId="735AD9D0" w14:textId="77777777" w:rsidR="000730BB" w:rsidRDefault="000730BB" w:rsidP="00A42DCA">
      <w:pPr>
        <w:ind w:left="567" w:right="902"/>
        <w:jc w:val="both"/>
        <w:rPr>
          <w:i/>
          <w:iCs/>
        </w:rPr>
      </w:pPr>
    </w:p>
    <w:p w14:paraId="7F6306AE" w14:textId="77777777" w:rsidR="000730BB" w:rsidRPr="00D241D4" w:rsidRDefault="000730BB" w:rsidP="00A42DCA">
      <w:pPr>
        <w:ind w:left="567" w:right="902"/>
        <w:jc w:val="both"/>
        <w:rPr>
          <w:rFonts w:ascii="Book Antiqua" w:hAnsi="Book Antiqua"/>
          <w:i/>
          <w:iCs/>
        </w:rPr>
      </w:pPr>
      <w:r w:rsidRPr="00D241D4">
        <w:rPr>
          <w:rFonts w:ascii="Book Antiqua" w:hAnsi="Book Antiqua"/>
          <w:i/>
          <w:iCs/>
        </w:rPr>
        <w:t xml:space="preserve">De conformidad con la Ley N. º 8131, Administración Financiera de la República y Presupuestos Públicos, de 18 de setiembre de 2001, el Poder Judicial elaborará e incorporará, a su presupuesto anual, los rubros que correspondan, con el objetivo de financiar el Programa de protección de víctimas y testigos creado en la presente ley. Además, se deberán crear las disposiciones presupuestarias para que el Fondo Especial para la Protección de Víctimas y Testigos destine recursos para su sostenibilidad del Programa de atención integral de las víctimas usuarias de justicia restaurativa. </w:t>
      </w:r>
    </w:p>
    <w:p w14:paraId="150446D0" w14:textId="77777777" w:rsidR="000730BB" w:rsidRPr="00D241D4" w:rsidRDefault="000730BB" w:rsidP="00A42DCA">
      <w:pPr>
        <w:ind w:left="567" w:right="902"/>
        <w:jc w:val="both"/>
        <w:rPr>
          <w:rFonts w:ascii="Book Antiqua" w:hAnsi="Book Antiqua"/>
          <w:i/>
          <w:iCs/>
        </w:rPr>
      </w:pPr>
    </w:p>
    <w:p w14:paraId="601D47F1" w14:textId="77777777" w:rsidR="000730BB" w:rsidRPr="00D241D4" w:rsidRDefault="000730BB" w:rsidP="00A42DCA">
      <w:pPr>
        <w:ind w:left="567" w:right="902"/>
        <w:jc w:val="both"/>
        <w:rPr>
          <w:rFonts w:ascii="Book Antiqua" w:hAnsi="Book Antiqua"/>
          <w:i/>
          <w:iCs/>
        </w:rPr>
      </w:pPr>
      <w:r w:rsidRPr="00D241D4">
        <w:rPr>
          <w:rFonts w:ascii="Book Antiqua" w:hAnsi="Book Antiqua"/>
          <w:i/>
          <w:iCs/>
        </w:rPr>
        <w:t xml:space="preserve">El Ministerio de Hacienda dotará de contenido económico el Programa de protección de víctimas y testigos citado, con los recursos generados mediante la modificación del párrafo cuarto del numeral 1, del inciso c) del artículo 23 de la Ley N.º 7092, Ley del Impuesto sobre la Renta, de 21 de abril de 1988, que se realiza en la presente ley. Cuando los recursos generados por esta modificación sean insuficientes para el buen funcionamiento del Programa de protección de víctimas y testigos, dicho Ministerio estará en la obligación de girar los recursos adicionales necesarios para el buen funcionamiento de dicho Programa. </w:t>
      </w:r>
    </w:p>
    <w:p w14:paraId="5E5DD319" w14:textId="77777777" w:rsidR="000730BB" w:rsidRPr="00D241D4" w:rsidRDefault="000730BB" w:rsidP="00A42DCA">
      <w:pPr>
        <w:ind w:left="567" w:right="902"/>
        <w:jc w:val="both"/>
        <w:rPr>
          <w:rFonts w:ascii="Book Antiqua" w:hAnsi="Book Antiqua"/>
          <w:i/>
          <w:iCs/>
        </w:rPr>
      </w:pPr>
    </w:p>
    <w:p w14:paraId="50784B29" w14:textId="77777777" w:rsidR="000730BB" w:rsidRPr="00D241D4" w:rsidRDefault="000730BB" w:rsidP="00A42DCA">
      <w:pPr>
        <w:ind w:left="567" w:right="902"/>
        <w:jc w:val="both"/>
        <w:rPr>
          <w:rFonts w:ascii="Book Antiqua" w:hAnsi="Book Antiqua"/>
          <w:i/>
          <w:iCs/>
        </w:rPr>
      </w:pPr>
      <w:r w:rsidRPr="00D241D4">
        <w:rPr>
          <w:rFonts w:ascii="Book Antiqua" w:hAnsi="Book Antiqua"/>
          <w:i/>
          <w:iCs/>
        </w:rPr>
        <w:t xml:space="preserve">Además, se autoriza a las instituciones públicas para que puedan asistir con recursos económicos en especie, mediante convenios interinstitucionales entre estas y el Poder Judicial, que permitan complementar las acciones de protección de víctimas y testigos. Lo anterior en procura de posibilitar acciones tales como evaluaciones psicológicas, psiquiátricas, médicas especiales, de trabajo social o de cualquier otra índole que se consideren convenientes en virtud de la presente ley </w:t>
      </w:r>
    </w:p>
    <w:p w14:paraId="31E83F02" w14:textId="77777777" w:rsidR="000730BB" w:rsidRPr="00D241D4" w:rsidRDefault="000730BB" w:rsidP="00A42DCA">
      <w:pPr>
        <w:ind w:left="567" w:right="902"/>
        <w:jc w:val="both"/>
        <w:rPr>
          <w:rFonts w:ascii="Book Antiqua" w:hAnsi="Book Antiqua"/>
          <w:i/>
          <w:iCs/>
        </w:rPr>
      </w:pPr>
    </w:p>
    <w:p w14:paraId="35C604C5" w14:textId="77777777" w:rsidR="000730BB" w:rsidRPr="00D241D4" w:rsidRDefault="000730BB" w:rsidP="00A42DCA">
      <w:pPr>
        <w:ind w:left="567" w:right="902"/>
        <w:jc w:val="both"/>
        <w:rPr>
          <w:rFonts w:ascii="Book Antiqua" w:hAnsi="Book Antiqua"/>
          <w:i/>
          <w:iCs/>
        </w:rPr>
      </w:pPr>
      <w:r w:rsidRPr="00D241D4">
        <w:rPr>
          <w:rFonts w:ascii="Book Antiqua" w:hAnsi="Book Antiqua"/>
          <w:i/>
          <w:iCs/>
        </w:rPr>
        <w:t xml:space="preserve">(Así reformado por el artículo 54 de la Ley de justicia restaurativa, </w:t>
      </w:r>
      <w:proofErr w:type="spellStart"/>
      <w:r w:rsidRPr="00D241D4">
        <w:rPr>
          <w:rFonts w:ascii="Book Antiqua" w:hAnsi="Book Antiqua"/>
          <w:i/>
          <w:iCs/>
        </w:rPr>
        <w:t>N°</w:t>
      </w:r>
      <w:proofErr w:type="spellEnd"/>
      <w:r w:rsidRPr="00D241D4">
        <w:rPr>
          <w:rFonts w:ascii="Book Antiqua" w:hAnsi="Book Antiqua"/>
          <w:i/>
          <w:iCs/>
        </w:rPr>
        <w:t xml:space="preserve"> 9582 del 2 de julio del 2018) ...”</w:t>
      </w:r>
    </w:p>
    <w:p w14:paraId="08B1D9A1" w14:textId="77777777" w:rsidR="003B1DC2" w:rsidRPr="00A42DCA" w:rsidRDefault="003B1DC2" w:rsidP="00A42DCA">
      <w:pPr>
        <w:ind w:left="567" w:right="902"/>
        <w:jc w:val="both"/>
        <w:rPr>
          <w:rFonts w:ascii="Book Antiqua" w:hAnsi="Book Antiqua"/>
          <w:i/>
          <w:iCs/>
        </w:rPr>
      </w:pPr>
    </w:p>
    <w:p w14:paraId="29F6A3B9" w14:textId="77777777" w:rsidR="000730BB" w:rsidRPr="00A42DCA" w:rsidRDefault="000730BB" w:rsidP="00A42DCA">
      <w:pPr>
        <w:ind w:left="567" w:right="902"/>
        <w:jc w:val="both"/>
        <w:rPr>
          <w:rFonts w:ascii="Book Antiqua" w:hAnsi="Book Antiqua"/>
          <w:i/>
          <w:iCs/>
          <w:sz w:val="22"/>
          <w:szCs w:val="22"/>
        </w:rPr>
      </w:pPr>
      <w:r w:rsidRPr="00A42DCA">
        <w:rPr>
          <w:rFonts w:ascii="Book Antiqua" w:hAnsi="Book Antiqua"/>
          <w:i/>
          <w:iCs/>
          <w:sz w:val="22"/>
          <w:szCs w:val="22"/>
        </w:rPr>
        <w:t>Sin embargo, de los requerimientos que planteo cada año, con argumentos muy válidos, hasta el momento no se ha provisto de las necesidades en recurso humano ni siquiera en forma gradual, para acercarnos a la meta de poder brindar un servicio público de mejor y mayor calidad, por medio de mecanismos temporales para posteriormente lograr permanencia, como es conocido que ante necesidades urgentes ha funcionado en la institución.</w:t>
      </w:r>
      <w:r w:rsidR="00D241D4" w:rsidRPr="00A42DCA">
        <w:rPr>
          <w:rFonts w:ascii="Book Antiqua" w:hAnsi="Book Antiqua"/>
          <w:i/>
          <w:iCs/>
          <w:sz w:val="22"/>
          <w:szCs w:val="22"/>
        </w:rPr>
        <w:t>”</w:t>
      </w:r>
    </w:p>
    <w:p w14:paraId="75F3A674" w14:textId="77777777" w:rsidR="003E6177" w:rsidRDefault="003E6177" w:rsidP="00EC4664">
      <w:pPr>
        <w:ind w:left="567" w:right="567"/>
        <w:jc w:val="both"/>
        <w:rPr>
          <w:rFonts w:ascii="Book Antiqua" w:hAnsi="Book Antiqua"/>
          <w:sz w:val="22"/>
          <w:szCs w:val="22"/>
        </w:rPr>
      </w:pPr>
    </w:p>
    <w:p w14:paraId="1F459D77" w14:textId="77777777" w:rsidR="003E6177" w:rsidRPr="003E6177" w:rsidRDefault="003E6177" w:rsidP="003E6177">
      <w:pPr>
        <w:ind w:right="283"/>
        <w:jc w:val="both"/>
        <w:rPr>
          <w:rFonts w:ascii="Book Antiqua" w:hAnsi="Book Antiqua" w:cs="Book Antiqua"/>
          <w:sz w:val="24"/>
          <w:szCs w:val="24"/>
        </w:rPr>
      </w:pPr>
      <w:r w:rsidRPr="003E6177">
        <w:rPr>
          <w:rFonts w:ascii="Book Antiqua" w:hAnsi="Book Antiqua" w:cs="Book Antiqua"/>
          <w:sz w:val="24"/>
          <w:szCs w:val="24"/>
        </w:rPr>
        <w:t>Finalmente, enfatiza, que se ha experimentado un</w:t>
      </w:r>
      <w:r w:rsidRPr="003E6177">
        <w:rPr>
          <w:sz w:val="24"/>
          <w:szCs w:val="24"/>
        </w:rPr>
        <w:t xml:space="preserve"> </w:t>
      </w:r>
      <w:r w:rsidRPr="003E6177">
        <w:rPr>
          <w:rFonts w:ascii="Book Antiqua" w:hAnsi="Book Antiqua" w:cs="Book Antiqua"/>
          <w:sz w:val="24"/>
          <w:szCs w:val="24"/>
        </w:rPr>
        <w:t>crecimiento en el ingreso de casos, tanto en cantidad y complejidad, por lo que el requerimiento está justificado y es evidente la necesidad de personal para este despacho , pues desde 2017 no se destina ninguna plaza para equipos técnicos ( Trabajo Social, Psicología, criminología y legal), y no se trata de crear nuevos equipos, sino completar los que se tienen desde el 2009, que aún siguen incompletos generando cargas de trabajo desiguales sobre todo para las personas profesionales en derecho, debido a que el proceso penal es el eje sobre el que gira la posibilidad de brindar los otros servicios.</w:t>
      </w:r>
    </w:p>
    <w:p w14:paraId="4CB6924E" w14:textId="77777777" w:rsidR="003E6177" w:rsidRPr="003E6177" w:rsidRDefault="003E6177" w:rsidP="003E6177">
      <w:pPr>
        <w:ind w:right="283"/>
        <w:jc w:val="both"/>
        <w:rPr>
          <w:rFonts w:ascii="Book Antiqua" w:hAnsi="Book Antiqua" w:cs="Book Antiqua"/>
          <w:sz w:val="24"/>
          <w:szCs w:val="24"/>
        </w:rPr>
      </w:pPr>
    </w:p>
    <w:p w14:paraId="13179D65" w14:textId="77777777" w:rsidR="003E6177" w:rsidRPr="003E6177" w:rsidRDefault="003E6177" w:rsidP="003E6177">
      <w:pPr>
        <w:ind w:right="283"/>
        <w:jc w:val="both"/>
        <w:rPr>
          <w:rFonts w:ascii="Book Antiqua" w:hAnsi="Book Antiqua" w:cs="Book Antiqua"/>
          <w:sz w:val="24"/>
          <w:szCs w:val="24"/>
        </w:rPr>
      </w:pPr>
      <w:r w:rsidRPr="003E6177">
        <w:rPr>
          <w:rFonts w:ascii="Book Antiqua" w:hAnsi="Book Antiqua" w:cs="Book Antiqua"/>
          <w:sz w:val="24"/>
          <w:szCs w:val="24"/>
        </w:rPr>
        <w:t xml:space="preserve">En cuanto al área administrativa </w:t>
      </w:r>
      <w:r w:rsidR="002837A9">
        <w:rPr>
          <w:rFonts w:ascii="Book Antiqua" w:hAnsi="Book Antiqua" w:cs="Book Antiqua"/>
          <w:sz w:val="24"/>
          <w:szCs w:val="24"/>
        </w:rPr>
        <w:t xml:space="preserve">alega que </w:t>
      </w:r>
      <w:r w:rsidRPr="003E6177">
        <w:rPr>
          <w:rFonts w:ascii="Book Antiqua" w:hAnsi="Book Antiqua" w:cs="Book Antiqua"/>
          <w:sz w:val="24"/>
          <w:szCs w:val="24"/>
        </w:rPr>
        <w:t>es necesario reforzar el personal y reajustar los puestos, toda vez que el incremento en tareas y responsabilidades en los últimos años ha crecido.</w:t>
      </w:r>
    </w:p>
    <w:p w14:paraId="0BFDE41E" w14:textId="77777777" w:rsidR="003E6177" w:rsidRPr="00D241D4" w:rsidRDefault="003E6177" w:rsidP="00EC4664">
      <w:pPr>
        <w:ind w:left="567" w:right="567"/>
        <w:jc w:val="both"/>
        <w:rPr>
          <w:rFonts w:ascii="Book Antiqua" w:hAnsi="Book Antiqua"/>
          <w:sz w:val="22"/>
          <w:szCs w:val="22"/>
        </w:rPr>
      </w:pPr>
    </w:p>
    <w:p w14:paraId="2624FDC2" w14:textId="77777777" w:rsidR="003F5029" w:rsidRPr="003B1DC2" w:rsidRDefault="003F5029" w:rsidP="003B1DC2">
      <w:pPr>
        <w:ind w:right="283"/>
        <w:jc w:val="both"/>
        <w:rPr>
          <w:rFonts w:ascii="Book Antiqua" w:hAnsi="Book Antiqua" w:cs="Book Antiqua"/>
          <w:sz w:val="24"/>
          <w:szCs w:val="24"/>
        </w:rPr>
      </w:pPr>
    </w:p>
    <w:p w14:paraId="7427D16B" w14:textId="77777777" w:rsidR="00A42DCA" w:rsidRPr="003F5029" w:rsidRDefault="003B1DC2" w:rsidP="00A42DCA">
      <w:pPr>
        <w:ind w:right="283"/>
        <w:jc w:val="both"/>
        <w:rPr>
          <w:rFonts w:ascii="Book Antiqua" w:hAnsi="Book Antiqua" w:cs="Book Antiqua"/>
          <w:b/>
          <w:bCs/>
          <w:sz w:val="24"/>
          <w:szCs w:val="24"/>
        </w:rPr>
      </w:pPr>
      <w:r>
        <w:rPr>
          <w:rFonts w:ascii="Book Antiqua" w:hAnsi="Book Antiqua" w:cs="Book Antiqua"/>
          <w:b/>
          <w:bCs/>
          <w:sz w:val="24"/>
          <w:szCs w:val="24"/>
        </w:rPr>
        <w:t>3</w:t>
      </w:r>
      <w:r w:rsidR="004F0185" w:rsidRPr="00E723E5">
        <w:rPr>
          <w:rFonts w:ascii="Book Antiqua" w:hAnsi="Book Antiqua" w:cs="Book Antiqua"/>
          <w:b/>
          <w:bCs/>
          <w:sz w:val="24"/>
          <w:szCs w:val="24"/>
        </w:rPr>
        <w:t>.-</w:t>
      </w:r>
      <w:r w:rsidR="00A42DCA" w:rsidRPr="003F5029">
        <w:rPr>
          <w:rFonts w:ascii="Book Antiqua" w:hAnsi="Book Antiqua" w:cs="Book Antiqua"/>
          <w:b/>
          <w:bCs/>
          <w:sz w:val="24"/>
          <w:szCs w:val="24"/>
        </w:rPr>
        <w:t xml:space="preserve"> Medidas para la Contención del Gasto en el Poder Judicial</w:t>
      </w:r>
    </w:p>
    <w:p w14:paraId="3699DCD3" w14:textId="77777777" w:rsidR="00A42DCA" w:rsidRPr="003F5029" w:rsidRDefault="00A42DCA" w:rsidP="00A42DCA">
      <w:pPr>
        <w:ind w:right="283"/>
        <w:jc w:val="both"/>
        <w:rPr>
          <w:rFonts w:ascii="Book Antiqua" w:hAnsi="Book Antiqua" w:cs="Book Antiqua"/>
          <w:sz w:val="24"/>
          <w:szCs w:val="24"/>
        </w:rPr>
      </w:pPr>
    </w:p>
    <w:p w14:paraId="47B9544F"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 xml:space="preserve">La Corte Plena en la sesión 27-17 del 21 de agosto del 2017, artículo XVI, aprobó el punto primero de las “Medidas de Adopción Inmediata” contenido en el informe de las Medidas para la Contención del Gasto en el Poder Judicial, en los siguientes términos: </w:t>
      </w:r>
      <w:r w:rsidRPr="00A42DCA">
        <w:rPr>
          <w:rFonts w:ascii="Book Antiqua" w:hAnsi="Book Antiqua" w:cs="Book Antiqua"/>
          <w:i/>
          <w:iCs/>
          <w:sz w:val="24"/>
          <w:szCs w:val="24"/>
        </w:rPr>
        <w:t>“</w:t>
      </w:r>
      <w:r w:rsidRPr="00A42DCA">
        <w:rPr>
          <w:rFonts w:ascii="Book Antiqua" w:hAnsi="Book Antiqua" w:cs="Book Antiqua"/>
          <w:b/>
          <w:bCs/>
          <w:i/>
          <w:iCs/>
          <w:sz w:val="24"/>
          <w:szCs w:val="24"/>
        </w:rPr>
        <w:t>No se crearán plazas nuevas</w:t>
      </w:r>
      <w:r w:rsidRPr="00A42DCA">
        <w:rPr>
          <w:rFonts w:ascii="Book Antiqua" w:hAnsi="Book Antiqua" w:cs="Book Antiqua"/>
          <w:i/>
          <w:iCs/>
          <w:sz w:val="24"/>
          <w:szCs w:val="24"/>
        </w:rPr>
        <w:t xml:space="preserve">, salvo las correspondientes a la implementación de nuevas leyes, debidamente aprobadas por la Asamblea Legislativa, o </w:t>
      </w:r>
      <w:r w:rsidRPr="00A42DCA">
        <w:rPr>
          <w:rFonts w:ascii="Book Antiqua" w:hAnsi="Book Antiqua" w:cs="Book Antiqua"/>
          <w:i/>
          <w:iCs/>
          <w:sz w:val="24"/>
          <w:szCs w:val="24"/>
        </w:rPr>
        <w:lastRenderedPageBreak/>
        <w:t>bien cuenten con un estudio técnico de la Dirección de Planificación, sujeto a la disponibilidad de contenido presupuestario.”.</w:t>
      </w:r>
    </w:p>
    <w:p w14:paraId="2BE42362" w14:textId="77777777" w:rsidR="00A42DCA" w:rsidRPr="003F5029" w:rsidRDefault="00A42DCA" w:rsidP="00A42DCA">
      <w:pPr>
        <w:ind w:right="283"/>
        <w:jc w:val="both"/>
        <w:rPr>
          <w:rFonts w:ascii="Book Antiqua" w:hAnsi="Book Antiqua" w:cs="Book Antiqua"/>
          <w:sz w:val="24"/>
          <w:szCs w:val="24"/>
        </w:rPr>
      </w:pPr>
    </w:p>
    <w:p w14:paraId="6A2E216B"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Posteriormente, la Corte Plena en la sesión del 4 de febrero del 2019, conoció el oficio 1417-PLA-2018, de</w:t>
      </w:r>
      <w:r>
        <w:rPr>
          <w:rFonts w:ascii="Book Antiqua" w:hAnsi="Book Antiqua" w:cs="Book Antiqua"/>
          <w:sz w:val="24"/>
          <w:szCs w:val="24"/>
        </w:rPr>
        <w:t>l</w:t>
      </w:r>
      <w:r w:rsidRPr="003F5029">
        <w:rPr>
          <w:rFonts w:ascii="Book Antiqua" w:hAnsi="Book Antiqua" w:cs="Book Antiqua"/>
          <w:sz w:val="24"/>
          <w:szCs w:val="24"/>
        </w:rPr>
        <w:t xml:space="preserve"> 15 de noviembre de 2018, que fue aprobado en </w:t>
      </w:r>
      <w:r>
        <w:rPr>
          <w:rFonts w:ascii="Book Antiqua" w:hAnsi="Book Antiqua" w:cs="Book Antiqua"/>
          <w:sz w:val="24"/>
          <w:szCs w:val="24"/>
        </w:rPr>
        <w:t xml:space="preserve">el </w:t>
      </w:r>
      <w:r w:rsidRPr="003F5029">
        <w:rPr>
          <w:rFonts w:ascii="Book Antiqua" w:hAnsi="Book Antiqua" w:cs="Book Antiqua"/>
          <w:sz w:val="24"/>
          <w:szCs w:val="24"/>
        </w:rPr>
        <w:t>artículo XIX; donde, se indica que con base en las medidas de contención del gasto emitidas por Corte Plena y citadas anteriormente, la Dirección de Planificación propone las siguientes prioridades en relación con las solicitudes de recurso humano en el periodo presupuestario 2020:</w:t>
      </w:r>
    </w:p>
    <w:p w14:paraId="06C4F644" w14:textId="77777777" w:rsidR="00A42DCA" w:rsidRPr="003F5029" w:rsidRDefault="00A42DCA" w:rsidP="00A42DCA">
      <w:pPr>
        <w:ind w:right="283"/>
        <w:jc w:val="both"/>
        <w:rPr>
          <w:rFonts w:ascii="Book Antiqua" w:hAnsi="Book Antiqua" w:cs="Book Antiqua"/>
          <w:sz w:val="24"/>
          <w:szCs w:val="24"/>
        </w:rPr>
      </w:pPr>
    </w:p>
    <w:p w14:paraId="4D2853DD" w14:textId="77777777" w:rsidR="00A42DCA" w:rsidRPr="00A42DCA" w:rsidRDefault="00A42DCA" w:rsidP="00A42DCA">
      <w:pPr>
        <w:ind w:left="426" w:right="760" w:hanging="142"/>
        <w:jc w:val="both"/>
        <w:rPr>
          <w:rFonts w:ascii="Book Antiqua" w:hAnsi="Book Antiqua" w:cs="Book Antiqua"/>
          <w:i/>
          <w:iCs/>
          <w:sz w:val="24"/>
          <w:szCs w:val="24"/>
        </w:rPr>
      </w:pPr>
      <w:r w:rsidRPr="003F5029">
        <w:rPr>
          <w:rFonts w:ascii="Book Antiqua" w:hAnsi="Book Antiqua" w:cs="Book Antiqua"/>
          <w:sz w:val="24"/>
          <w:szCs w:val="24"/>
        </w:rPr>
        <w:tab/>
      </w:r>
      <w:r w:rsidRPr="00A42DCA">
        <w:rPr>
          <w:rFonts w:ascii="Book Antiqua" w:hAnsi="Book Antiqua" w:cs="Book Antiqua"/>
          <w:i/>
          <w:iCs/>
          <w:sz w:val="24"/>
          <w:szCs w:val="24"/>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1F2611DD" w14:textId="77777777" w:rsidR="00A42DCA" w:rsidRPr="00A42DCA" w:rsidRDefault="00A42DCA" w:rsidP="00A42DCA">
      <w:pPr>
        <w:ind w:left="426" w:right="760"/>
        <w:jc w:val="both"/>
        <w:rPr>
          <w:rFonts w:ascii="Book Antiqua" w:hAnsi="Book Antiqua" w:cs="Book Antiqua"/>
          <w:i/>
          <w:iCs/>
          <w:sz w:val="24"/>
          <w:szCs w:val="24"/>
        </w:rPr>
      </w:pPr>
    </w:p>
    <w:p w14:paraId="12881731" w14:textId="77777777" w:rsidR="00A42DCA" w:rsidRPr="00A42DCA" w:rsidRDefault="00A42DCA" w:rsidP="00A42DCA">
      <w:pPr>
        <w:ind w:left="426" w:right="760"/>
        <w:jc w:val="both"/>
        <w:rPr>
          <w:rFonts w:ascii="Book Antiqua" w:hAnsi="Book Antiqua" w:cs="Book Antiqua"/>
          <w:i/>
          <w:iCs/>
          <w:sz w:val="24"/>
          <w:szCs w:val="24"/>
        </w:rPr>
      </w:pPr>
      <w:r w:rsidRPr="00A42DCA">
        <w:rPr>
          <w:rFonts w:ascii="Book Antiqua" w:hAnsi="Book Antiqua" w:cs="Book Antiqua"/>
          <w:i/>
          <w:iCs/>
          <w:sz w:val="24"/>
          <w:szCs w:val="24"/>
        </w:rPr>
        <w:t xml:space="preserve">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 </w:t>
      </w:r>
    </w:p>
    <w:p w14:paraId="09EE665B" w14:textId="77777777" w:rsidR="00A42DCA" w:rsidRPr="003F5029" w:rsidRDefault="00A42DCA" w:rsidP="00A42DCA">
      <w:pPr>
        <w:ind w:right="283"/>
        <w:jc w:val="both"/>
        <w:rPr>
          <w:rFonts w:ascii="Book Antiqua" w:hAnsi="Book Antiqua" w:cs="Book Antiqua"/>
          <w:sz w:val="24"/>
          <w:szCs w:val="24"/>
        </w:rPr>
      </w:pPr>
    </w:p>
    <w:p w14:paraId="19D96357"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Este tema fue incorporado dentro de las “Directrices Técnicas para la Elaboración de la Programación Anual de Objetivos y Metas (PAOM) y el Anteproyecto de Presupuesto 2019”, que reza:</w:t>
      </w:r>
    </w:p>
    <w:p w14:paraId="43C4AF83" w14:textId="77777777" w:rsidR="00A42DCA" w:rsidRPr="00A42DCA" w:rsidRDefault="00A42DCA" w:rsidP="00A42DCA">
      <w:pPr>
        <w:ind w:left="426" w:right="760"/>
        <w:jc w:val="both"/>
        <w:rPr>
          <w:rFonts w:ascii="Book Antiqua" w:hAnsi="Book Antiqua" w:cs="Book Antiqua"/>
          <w:i/>
          <w:iCs/>
          <w:sz w:val="24"/>
          <w:szCs w:val="24"/>
        </w:rPr>
      </w:pPr>
    </w:p>
    <w:p w14:paraId="6B8E0330" w14:textId="77777777" w:rsidR="00A42DCA" w:rsidRPr="00A42DCA" w:rsidRDefault="00A42DCA" w:rsidP="00A42DCA">
      <w:pPr>
        <w:ind w:left="426" w:right="760"/>
        <w:jc w:val="both"/>
        <w:rPr>
          <w:rFonts w:ascii="Book Antiqua" w:hAnsi="Book Antiqua" w:cs="Book Antiqua"/>
          <w:i/>
          <w:iCs/>
          <w:sz w:val="24"/>
          <w:szCs w:val="24"/>
        </w:rPr>
      </w:pPr>
      <w:r w:rsidRPr="00A42DCA">
        <w:rPr>
          <w:rFonts w:ascii="Book Antiqua" w:hAnsi="Book Antiqua" w:cs="Book Antiqua"/>
          <w:i/>
          <w:iCs/>
          <w:sz w:val="24"/>
          <w:szCs w:val="24"/>
        </w:rPr>
        <w:t>“O.</w:t>
      </w:r>
      <w:r w:rsidRPr="00A42DCA">
        <w:rPr>
          <w:rFonts w:ascii="Book Antiqua" w:hAnsi="Book Antiqua" w:cs="Book Antiqua"/>
          <w:i/>
          <w:iCs/>
          <w:sz w:val="24"/>
          <w:szCs w:val="24"/>
        </w:rPr>
        <w:tab/>
        <w:t>Creación de Plazas 2019</w:t>
      </w:r>
    </w:p>
    <w:p w14:paraId="421D3708" w14:textId="77777777" w:rsidR="00A42DCA" w:rsidRPr="00A42DCA" w:rsidRDefault="00A42DCA" w:rsidP="00A42DCA">
      <w:pPr>
        <w:ind w:left="426" w:right="760"/>
        <w:jc w:val="both"/>
        <w:rPr>
          <w:rFonts w:ascii="Book Antiqua" w:hAnsi="Book Antiqua" w:cs="Book Antiqua"/>
          <w:i/>
          <w:iCs/>
          <w:sz w:val="24"/>
          <w:szCs w:val="24"/>
        </w:rPr>
      </w:pPr>
    </w:p>
    <w:p w14:paraId="75D50BA3" w14:textId="77777777" w:rsidR="00A42DCA" w:rsidRPr="00A42DCA" w:rsidRDefault="00A42DCA" w:rsidP="00A42DCA">
      <w:pPr>
        <w:ind w:left="426" w:right="760"/>
        <w:jc w:val="both"/>
        <w:rPr>
          <w:rFonts w:ascii="Book Antiqua" w:hAnsi="Book Antiqua" w:cs="Book Antiqua"/>
          <w:i/>
          <w:iCs/>
          <w:sz w:val="24"/>
          <w:szCs w:val="24"/>
        </w:rPr>
      </w:pPr>
      <w:r w:rsidRPr="00A42DCA">
        <w:rPr>
          <w:rFonts w:ascii="Book Antiqua" w:hAnsi="Book Antiqua" w:cs="Book Antiqua"/>
          <w:i/>
          <w:iCs/>
          <w:sz w:val="24"/>
          <w:szCs w:val="24"/>
        </w:rPr>
        <w:t>Corte Plena en sesiones N°27-2017 de 21 de agosto de 2017, artículo XVI, N°28-2017 de 28 de agosto de 2017, artículo XV y N°29-2017 de 4 setiembre de 2017, artículo XVI, aprobó una serie de medidas de contención del gasto en el Poder Judicial, producto de la grave situación fiscal que enfrenta Costa Rica, la cual se ha visto acentuada por problemas de liquidez del Gobierno de la República para hacer frente a sus obligaciones de pago.</w:t>
      </w:r>
    </w:p>
    <w:p w14:paraId="092C7556" w14:textId="77777777" w:rsidR="00A42DCA" w:rsidRPr="00A42DCA" w:rsidRDefault="00A42DCA" w:rsidP="00A42DCA">
      <w:pPr>
        <w:ind w:left="426" w:right="760"/>
        <w:jc w:val="both"/>
        <w:rPr>
          <w:rFonts w:ascii="Book Antiqua" w:hAnsi="Book Antiqua" w:cs="Book Antiqua"/>
          <w:i/>
          <w:iCs/>
          <w:sz w:val="24"/>
          <w:szCs w:val="24"/>
        </w:rPr>
      </w:pPr>
    </w:p>
    <w:p w14:paraId="099E274F" w14:textId="77777777" w:rsidR="00A42DCA" w:rsidRPr="00A42DCA" w:rsidRDefault="00A42DCA" w:rsidP="00A42DCA">
      <w:pPr>
        <w:ind w:left="426" w:right="760"/>
        <w:jc w:val="both"/>
        <w:rPr>
          <w:rFonts w:ascii="Book Antiqua" w:hAnsi="Book Antiqua" w:cs="Book Antiqua"/>
          <w:i/>
          <w:iCs/>
          <w:sz w:val="24"/>
          <w:szCs w:val="24"/>
        </w:rPr>
      </w:pPr>
      <w:r w:rsidRPr="00A42DCA">
        <w:rPr>
          <w:rFonts w:ascii="Book Antiqua" w:hAnsi="Book Antiqua" w:cs="Book Antiqua"/>
          <w:i/>
          <w:iCs/>
          <w:sz w:val="24"/>
          <w:szCs w:val="24"/>
        </w:rPr>
        <w:t>111.</w:t>
      </w:r>
      <w:r w:rsidRPr="00A42DCA">
        <w:rPr>
          <w:rFonts w:ascii="Book Antiqua" w:hAnsi="Book Antiqua" w:cs="Book Antiqua"/>
          <w:i/>
          <w:iCs/>
          <w:sz w:val="24"/>
          <w:szCs w:val="24"/>
        </w:rPr>
        <w:tab/>
        <w:t xml:space="preserve">En lo que respecta a la creación de plazas, la Corte Plena aprobó que no se crearan plazas nuevas, salvo las correspondientes a la implementación de nuevas leyes, debidamente aprobadas por la Asamblea Legislativa, o bien </w:t>
      </w:r>
      <w:r w:rsidRPr="00A42DCA">
        <w:rPr>
          <w:rFonts w:ascii="Book Antiqua" w:hAnsi="Book Antiqua" w:cs="Book Antiqua"/>
          <w:i/>
          <w:iCs/>
          <w:sz w:val="24"/>
          <w:szCs w:val="24"/>
        </w:rPr>
        <w:lastRenderedPageBreak/>
        <w:t>cuenten con un estudio técnico de la Dirección de Planificación, sujeto a la disponibilidad de contenido presupuestario.”.</w:t>
      </w:r>
    </w:p>
    <w:p w14:paraId="1356A49E" w14:textId="77777777" w:rsidR="00A42DCA" w:rsidRPr="003F5029" w:rsidRDefault="00A42DCA" w:rsidP="00A42DCA">
      <w:pPr>
        <w:ind w:right="283"/>
        <w:jc w:val="both"/>
        <w:rPr>
          <w:rFonts w:ascii="Book Antiqua" w:hAnsi="Book Antiqua" w:cs="Book Antiqua"/>
          <w:sz w:val="24"/>
          <w:szCs w:val="24"/>
        </w:rPr>
      </w:pPr>
    </w:p>
    <w:p w14:paraId="7DF60D99"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 xml:space="preserve">Además, el Ministerio de Hacienda en oficio DM-615-2019 del 10 de abril de 2019, que hace referencia a los esfuerzos realizados con el objetivo de mejorar la deteriorada situación fiscal del país, establece dentro de los límites al gasto público, que: </w:t>
      </w:r>
      <w:r w:rsidRPr="00A42DCA">
        <w:rPr>
          <w:rFonts w:ascii="Book Antiqua" w:hAnsi="Book Antiqua" w:cs="Book Antiqua"/>
          <w:i/>
          <w:iCs/>
          <w:sz w:val="24"/>
          <w:szCs w:val="24"/>
        </w:rPr>
        <w:t xml:space="preserve">“ En la presente coyuntura, </w:t>
      </w:r>
      <w:r w:rsidRPr="00A42DCA">
        <w:rPr>
          <w:rFonts w:ascii="Book Antiqua" w:hAnsi="Book Antiqua" w:cs="Book Antiqua"/>
          <w:b/>
          <w:bCs/>
          <w:i/>
          <w:iCs/>
          <w:sz w:val="24"/>
          <w:szCs w:val="24"/>
        </w:rPr>
        <w:t>no se autorizará la creación de plazas</w:t>
      </w:r>
      <w:r w:rsidRPr="00A42DCA">
        <w:rPr>
          <w:rFonts w:ascii="Book Antiqua" w:hAnsi="Book Antiqua" w:cs="Book Antiqua"/>
          <w:i/>
          <w:iCs/>
          <w:sz w:val="24"/>
          <w:szCs w:val="24"/>
        </w:rPr>
        <w:t>, ni solicitud de recursos adicionales al monto de gasto presupuestario máximo comunicado, por lo que estas opciones estarán deshabilitadas en el Sistema de Formulación Presupuestaria (SFP).”.</w:t>
      </w:r>
    </w:p>
    <w:p w14:paraId="63749C5E" w14:textId="77777777" w:rsidR="00A42DCA" w:rsidRPr="003F5029" w:rsidRDefault="00A42DCA" w:rsidP="00A42DCA">
      <w:pPr>
        <w:ind w:right="283"/>
        <w:jc w:val="both"/>
        <w:rPr>
          <w:rFonts w:ascii="Book Antiqua" w:hAnsi="Book Antiqua" w:cs="Book Antiqua"/>
          <w:sz w:val="24"/>
          <w:szCs w:val="24"/>
        </w:rPr>
      </w:pPr>
    </w:p>
    <w:p w14:paraId="0B9FB0AC"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Asimismo, en las  Directrices Técnicas para la Formulación del Anteproyecto de Presupuesto 2020 y 2021, se indicó 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fundamentado en lo dispuesto por Corte Plena en los citados acuerdos.</w:t>
      </w:r>
    </w:p>
    <w:p w14:paraId="084966E4" w14:textId="77777777" w:rsidR="00A42DCA" w:rsidRPr="003F5029" w:rsidRDefault="00A42DCA" w:rsidP="00A42DCA">
      <w:pPr>
        <w:ind w:right="283"/>
        <w:jc w:val="both"/>
        <w:rPr>
          <w:rFonts w:ascii="Book Antiqua" w:hAnsi="Book Antiqua" w:cs="Book Antiqua"/>
          <w:sz w:val="24"/>
          <w:szCs w:val="24"/>
        </w:rPr>
      </w:pPr>
    </w:p>
    <w:p w14:paraId="02FCF958"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Por su parte, la Circular Externa 1-2021 sobre la Formulación del Anteproyecto de Presupuesto 2022, comunicó las Directrices Técnicas para la Formulación del Anteproyecto de Presupuesto 2022, aprobadas por el Consejo Superior en la sesión 118-2020, del 10 de diciembre del 2020, que en lo que interesa reza:</w:t>
      </w:r>
    </w:p>
    <w:p w14:paraId="3DF66781" w14:textId="77777777" w:rsidR="00A42DCA" w:rsidRPr="003F5029" w:rsidRDefault="00A42DCA" w:rsidP="00A42DCA">
      <w:pPr>
        <w:ind w:right="283"/>
        <w:jc w:val="both"/>
        <w:rPr>
          <w:rFonts w:ascii="Book Antiqua" w:hAnsi="Book Antiqua" w:cs="Book Antiqua"/>
          <w:sz w:val="24"/>
          <w:szCs w:val="24"/>
        </w:rPr>
      </w:pPr>
    </w:p>
    <w:p w14:paraId="30EDA518" w14:textId="77777777" w:rsidR="00A42DCA" w:rsidRPr="00A42DCA" w:rsidRDefault="00A42DCA" w:rsidP="00A42DCA">
      <w:pPr>
        <w:ind w:left="426" w:right="902"/>
        <w:jc w:val="both"/>
        <w:rPr>
          <w:rFonts w:ascii="Book Antiqua" w:hAnsi="Book Antiqua" w:cs="Book Antiqua"/>
          <w:i/>
          <w:iCs/>
          <w:sz w:val="24"/>
          <w:szCs w:val="24"/>
        </w:rPr>
      </w:pPr>
      <w:r w:rsidRPr="00A42DCA">
        <w:rPr>
          <w:rFonts w:ascii="Book Antiqua" w:hAnsi="Book Antiqua" w:cs="Book Antiqua"/>
          <w:i/>
          <w:iCs/>
          <w:sz w:val="24"/>
          <w:szCs w:val="24"/>
        </w:rPr>
        <w:t>"T. Creación de Plazas 2022</w:t>
      </w:r>
    </w:p>
    <w:p w14:paraId="27E36369" w14:textId="77777777" w:rsidR="00A42DCA" w:rsidRPr="00A42DCA" w:rsidRDefault="00A42DCA" w:rsidP="00A42DCA">
      <w:pPr>
        <w:ind w:left="426" w:right="902"/>
        <w:jc w:val="both"/>
        <w:rPr>
          <w:rFonts w:ascii="Book Antiqua" w:hAnsi="Book Antiqua" w:cs="Book Antiqua"/>
          <w:i/>
          <w:iCs/>
          <w:sz w:val="24"/>
          <w:szCs w:val="24"/>
        </w:rPr>
      </w:pPr>
    </w:p>
    <w:p w14:paraId="596976E1" w14:textId="77777777" w:rsidR="00A42DCA" w:rsidRPr="00A42DCA" w:rsidRDefault="00A42DCA" w:rsidP="00A42DCA">
      <w:pPr>
        <w:ind w:left="426" w:right="902"/>
        <w:jc w:val="both"/>
        <w:rPr>
          <w:rFonts w:ascii="Book Antiqua" w:hAnsi="Book Antiqua" w:cs="Book Antiqua"/>
          <w:i/>
          <w:iCs/>
          <w:sz w:val="24"/>
          <w:szCs w:val="24"/>
        </w:rPr>
      </w:pPr>
      <w:r w:rsidRPr="00A42DCA">
        <w:rPr>
          <w:rFonts w:ascii="Book Antiqua" w:hAnsi="Book Antiqua" w:cs="Book Antiqua"/>
          <w:i/>
          <w:iCs/>
          <w:sz w:val="24"/>
          <w:szCs w:val="24"/>
        </w:rPr>
        <w:t xml:space="preserve">En lo que respecta a la creación de plazas, la Corte Plena aprobó en sesión </w:t>
      </w:r>
      <w:proofErr w:type="spellStart"/>
      <w:r w:rsidRPr="00A42DCA">
        <w:rPr>
          <w:rFonts w:ascii="Book Antiqua" w:hAnsi="Book Antiqua" w:cs="Book Antiqua"/>
          <w:i/>
          <w:iCs/>
          <w:sz w:val="24"/>
          <w:szCs w:val="24"/>
        </w:rPr>
        <w:t>N°</w:t>
      </w:r>
      <w:proofErr w:type="spellEnd"/>
      <w:r w:rsidRPr="00A42DCA">
        <w:rPr>
          <w:rFonts w:ascii="Book Antiqua" w:hAnsi="Book Antiqua" w:cs="Book Antiqua"/>
          <w:i/>
          <w:iCs/>
          <w:sz w:val="24"/>
          <w:szCs w:val="24"/>
        </w:rPr>
        <w:t xml:space="preserve"> 54-2019 del 18 de diciembre de 2019, artículo único, no crear plazas nuevas y valorar únicamente la condición y continuidad de las plazas extraordinarias existentes. “</w:t>
      </w:r>
    </w:p>
    <w:p w14:paraId="3E02775F" w14:textId="77777777" w:rsidR="00A42DCA" w:rsidRPr="003F5029" w:rsidRDefault="00A42DCA" w:rsidP="00A42DCA">
      <w:pPr>
        <w:ind w:right="283"/>
        <w:jc w:val="both"/>
        <w:rPr>
          <w:rFonts w:ascii="Book Antiqua" w:hAnsi="Book Antiqua" w:cs="Book Antiqua"/>
          <w:sz w:val="24"/>
          <w:szCs w:val="24"/>
        </w:rPr>
      </w:pPr>
    </w:p>
    <w:p w14:paraId="7FAA44FC" w14:textId="77777777" w:rsidR="00A42DCA" w:rsidRPr="00A42DCA" w:rsidRDefault="00A42DCA" w:rsidP="00A42DCA">
      <w:pPr>
        <w:ind w:right="283"/>
        <w:jc w:val="both"/>
        <w:rPr>
          <w:rFonts w:ascii="Book Antiqua" w:hAnsi="Book Antiqua" w:cs="Book Antiqua"/>
          <w:b/>
          <w:bCs/>
          <w:sz w:val="24"/>
          <w:szCs w:val="24"/>
        </w:rPr>
      </w:pPr>
      <w:r w:rsidRPr="00A42DCA">
        <w:rPr>
          <w:rFonts w:ascii="Book Antiqua" w:hAnsi="Book Antiqua" w:cs="Book Antiqua"/>
          <w:b/>
          <w:bCs/>
          <w:sz w:val="24"/>
          <w:szCs w:val="24"/>
        </w:rPr>
        <w:t>4.- Solicitud de creación de plazas para el 2023</w:t>
      </w:r>
    </w:p>
    <w:p w14:paraId="422570B5" w14:textId="77777777" w:rsidR="00A42DCA" w:rsidRPr="003F5029" w:rsidRDefault="00A42DCA" w:rsidP="00A42DCA">
      <w:pPr>
        <w:ind w:right="283"/>
        <w:jc w:val="both"/>
        <w:rPr>
          <w:rFonts w:ascii="Book Antiqua" w:hAnsi="Book Antiqua" w:cs="Book Antiqua"/>
          <w:sz w:val="24"/>
          <w:szCs w:val="24"/>
        </w:rPr>
      </w:pPr>
    </w:p>
    <w:p w14:paraId="31619EA8"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 xml:space="preserve">En lo que respecta al ejercicio presupuestario para el próximo año, la Circular Externa 11-2021 “Formulación del Anteproyecto de Presupuesto 2023”, informa sobre las Directrices Técnicas para la Formulación del Anteproyecto de Presupuesto </w:t>
      </w:r>
      <w:proofErr w:type="gramStart"/>
      <w:r w:rsidRPr="003F5029">
        <w:rPr>
          <w:rFonts w:ascii="Book Antiqua" w:hAnsi="Book Antiqua" w:cs="Book Antiqua"/>
          <w:sz w:val="24"/>
          <w:szCs w:val="24"/>
        </w:rPr>
        <w:t>2023 ,</w:t>
      </w:r>
      <w:proofErr w:type="gramEnd"/>
      <w:r w:rsidRPr="003F5029">
        <w:rPr>
          <w:rFonts w:ascii="Book Antiqua" w:hAnsi="Book Antiqua" w:cs="Book Antiqua"/>
          <w:sz w:val="24"/>
          <w:szCs w:val="24"/>
        </w:rPr>
        <w:t xml:space="preserve"> aprobadas por el Consejo Superior en la sesión 103-2021, artículo XXV, del 01 de diciembre del 2021, y de manera emiten la reiteración de </w:t>
      </w:r>
      <w:r w:rsidRPr="003F5029">
        <w:rPr>
          <w:rFonts w:ascii="Book Antiqua" w:hAnsi="Book Antiqua" w:cs="Book Antiqua"/>
          <w:sz w:val="24"/>
          <w:szCs w:val="24"/>
        </w:rPr>
        <w:lastRenderedPageBreak/>
        <w:t>no crear plazas nuevas y valorar únicamente la condición y continuidad de las plazas extraordinarias existentes.</w:t>
      </w:r>
    </w:p>
    <w:p w14:paraId="091050C7" w14:textId="77777777" w:rsidR="00A42DCA" w:rsidRPr="003F5029" w:rsidRDefault="00A42DCA" w:rsidP="00A42DCA">
      <w:pPr>
        <w:ind w:right="283"/>
        <w:jc w:val="both"/>
        <w:rPr>
          <w:rFonts w:ascii="Book Antiqua" w:hAnsi="Book Antiqua" w:cs="Book Antiqua"/>
          <w:sz w:val="24"/>
          <w:szCs w:val="24"/>
        </w:rPr>
      </w:pPr>
    </w:p>
    <w:p w14:paraId="51F7892E" w14:textId="77777777" w:rsidR="00A42DCA" w:rsidRPr="003F5029"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 xml:space="preserve">Esta Dirección es consciente de la petición planteada por la oficina solicitante; sin embargo, como órgano técnico debe dar a conocer las limitaciones presupuestarias emitidas en los últimos años, respecto del </w:t>
      </w:r>
      <w:r w:rsidRPr="00E80D7A">
        <w:rPr>
          <w:rFonts w:ascii="Book Antiqua" w:hAnsi="Book Antiqua" w:cs="Book Antiqua"/>
          <w:b/>
          <w:bCs/>
          <w:sz w:val="24"/>
          <w:szCs w:val="24"/>
        </w:rPr>
        <w:t>no crecimiento de plazas en el Poder Judicial</w:t>
      </w:r>
      <w:r w:rsidRPr="003F5029">
        <w:rPr>
          <w:rFonts w:ascii="Book Antiqua" w:hAnsi="Book Antiqua" w:cs="Book Antiqua"/>
          <w:sz w:val="24"/>
          <w:szCs w:val="24"/>
        </w:rPr>
        <w:t xml:space="preserve">, y reiterado, a partir de los oficios del Ministerio de Hacienda DM-0436-2020, Título IV de la Ley 9635 “Fortalecimiento de las Finanzas Públicas”, que establecen como regla fiscal la </w:t>
      </w:r>
      <w:r w:rsidRPr="00E80D7A">
        <w:rPr>
          <w:rFonts w:ascii="Book Antiqua" w:hAnsi="Book Antiqua" w:cs="Book Antiqua"/>
          <w:sz w:val="24"/>
          <w:szCs w:val="24"/>
          <w:u w:val="single"/>
        </w:rPr>
        <w:t>no autorización para la creación de plazas, ni la solicitud de recursos adicionales al monto de gasto presupuestario máximo comunicado</w:t>
      </w:r>
      <w:r w:rsidRPr="003F5029">
        <w:rPr>
          <w:rFonts w:ascii="Book Antiqua" w:hAnsi="Book Antiqua" w:cs="Book Antiqua"/>
          <w:sz w:val="24"/>
          <w:szCs w:val="24"/>
        </w:rPr>
        <w:t>, por lo que estas opciones estarán deshabilitadas en el Sistema de Formulación Presupuestaria (SFP).</w:t>
      </w:r>
    </w:p>
    <w:p w14:paraId="20568DF8" w14:textId="77777777" w:rsidR="00A42DCA" w:rsidRPr="003F5029" w:rsidRDefault="00A42DCA" w:rsidP="00A42DCA">
      <w:pPr>
        <w:ind w:right="283"/>
        <w:jc w:val="both"/>
        <w:rPr>
          <w:rFonts w:ascii="Book Antiqua" w:hAnsi="Book Antiqua" w:cs="Book Antiqua"/>
          <w:sz w:val="24"/>
          <w:szCs w:val="24"/>
        </w:rPr>
      </w:pPr>
    </w:p>
    <w:p w14:paraId="339117EB" w14:textId="77777777" w:rsidR="00A42DCA" w:rsidRDefault="00A42DCA" w:rsidP="00A42DCA">
      <w:pPr>
        <w:ind w:right="283"/>
        <w:jc w:val="both"/>
        <w:rPr>
          <w:rFonts w:ascii="Book Antiqua" w:hAnsi="Book Antiqua" w:cs="Book Antiqua"/>
          <w:sz w:val="24"/>
          <w:szCs w:val="24"/>
        </w:rPr>
      </w:pPr>
      <w:r w:rsidRPr="003F5029">
        <w:rPr>
          <w:rFonts w:ascii="Book Antiqua" w:hAnsi="Book Antiqua" w:cs="Book Antiqua"/>
          <w:sz w:val="24"/>
          <w:szCs w:val="24"/>
        </w:rPr>
        <w:t>A pesar de lo expuesto, se procede a poner en conocimiento la solicitud detallada en este informe, a fin de ser analizada por el honorable Consejo Superior, y que determine lo que a bien estime conveniente, según sus competencias</w:t>
      </w:r>
      <w:r w:rsidR="00E80D7A">
        <w:rPr>
          <w:rFonts w:ascii="Book Antiqua" w:hAnsi="Book Antiqua" w:cs="Book Antiqua"/>
          <w:sz w:val="24"/>
          <w:szCs w:val="24"/>
        </w:rPr>
        <w:t xml:space="preserve">, con </w:t>
      </w:r>
      <w:r w:rsidR="00E80D7A" w:rsidRPr="00D03822">
        <w:rPr>
          <w:rFonts w:ascii="Book Antiqua" w:hAnsi="Book Antiqua" w:cs="Book Antiqua"/>
          <w:sz w:val="24"/>
          <w:szCs w:val="24"/>
        </w:rPr>
        <w:t xml:space="preserve">el </w:t>
      </w:r>
      <w:r w:rsidR="00E80D7A">
        <w:rPr>
          <w:rFonts w:ascii="Book Antiqua" w:hAnsi="Book Antiqua" w:cs="Book Antiqua"/>
          <w:sz w:val="24"/>
          <w:szCs w:val="24"/>
        </w:rPr>
        <w:t xml:space="preserve">impacto presupuestario que conlleva la solicitud presentada por la </w:t>
      </w:r>
      <w:r w:rsidR="00E80D7A" w:rsidRPr="00D03822">
        <w:rPr>
          <w:rFonts w:ascii="Book Antiqua" w:hAnsi="Book Antiqua" w:cs="Book Antiqua"/>
          <w:sz w:val="24"/>
          <w:szCs w:val="24"/>
        </w:rPr>
        <w:t>Jefatura de la Oficina de Atención y Protección a la Víctima de Delito de las 52 plazas solicitadas</w:t>
      </w:r>
      <w:r w:rsidR="00E235A8">
        <w:rPr>
          <w:rFonts w:ascii="Book Antiqua" w:hAnsi="Book Antiqua" w:cs="Book Antiqua"/>
          <w:sz w:val="24"/>
          <w:szCs w:val="24"/>
        </w:rPr>
        <w:t xml:space="preserve"> (no analizado en el fondo por la Dirección de Planificación)</w:t>
      </w:r>
      <w:r w:rsidR="00E80D7A">
        <w:rPr>
          <w:rFonts w:ascii="Book Antiqua" w:hAnsi="Book Antiqua" w:cs="Book Antiqua"/>
          <w:sz w:val="24"/>
          <w:szCs w:val="24"/>
        </w:rPr>
        <w:t>:</w:t>
      </w:r>
    </w:p>
    <w:p w14:paraId="604F6E62" w14:textId="77777777" w:rsidR="00D03822" w:rsidRPr="00D03822" w:rsidRDefault="00D03822" w:rsidP="00D03822">
      <w:pPr>
        <w:tabs>
          <w:tab w:val="left" w:pos="1100"/>
        </w:tabs>
        <w:ind w:right="34"/>
        <w:jc w:val="both"/>
        <w:rPr>
          <w:rFonts w:ascii="Book Antiqua" w:hAnsi="Book Antiqua"/>
          <w:sz w:val="24"/>
          <w:szCs w:val="24"/>
        </w:rPr>
      </w:pPr>
      <w:r w:rsidRPr="00D03822">
        <w:rPr>
          <w:rFonts w:ascii="Book Antiqua" w:hAnsi="Book Antiqua"/>
          <w:sz w:val="24"/>
          <w:szCs w:val="24"/>
        </w:rPr>
        <w:tab/>
      </w:r>
    </w:p>
    <w:p w14:paraId="624A8189" w14:textId="77777777" w:rsidR="00D03822" w:rsidRPr="00D03822" w:rsidRDefault="00D03822" w:rsidP="00D03822">
      <w:pPr>
        <w:tabs>
          <w:tab w:val="left" w:pos="1100"/>
        </w:tabs>
        <w:ind w:right="34"/>
        <w:jc w:val="center"/>
        <w:rPr>
          <w:rFonts w:ascii="Arial Narrow" w:hAnsi="Arial Narrow"/>
          <w:b/>
          <w:bCs/>
        </w:rPr>
      </w:pPr>
      <w:r w:rsidRPr="00D03822">
        <w:rPr>
          <w:rFonts w:ascii="Arial Narrow" w:hAnsi="Arial Narrow"/>
          <w:b/>
          <w:bCs/>
        </w:rPr>
        <w:t xml:space="preserve">IMPACTO ECONÓMICO DE LA CREACIÓN DE LAS 52 PLAZAS SOLICITADAS </w:t>
      </w:r>
    </w:p>
    <w:p w14:paraId="5F58601A" w14:textId="77777777" w:rsidR="00D03822" w:rsidRPr="00D03822" w:rsidRDefault="00D03822" w:rsidP="00D03822">
      <w:pPr>
        <w:tabs>
          <w:tab w:val="left" w:pos="1100"/>
        </w:tabs>
        <w:ind w:right="34"/>
        <w:jc w:val="center"/>
        <w:rPr>
          <w:rFonts w:ascii="Arial Narrow" w:hAnsi="Arial Narrow"/>
          <w:b/>
          <w:bCs/>
        </w:rPr>
      </w:pPr>
      <w:r w:rsidRPr="00D03822">
        <w:rPr>
          <w:rFonts w:ascii="Arial Narrow" w:hAnsi="Arial Narrow"/>
          <w:b/>
          <w:bCs/>
        </w:rPr>
        <w:t>POR LA OAPVD CON SU EQUIPO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1276"/>
        <w:gridCol w:w="1276"/>
        <w:gridCol w:w="1276"/>
        <w:gridCol w:w="1302"/>
      </w:tblGrid>
      <w:tr w:rsidR="00EF5871" w:rsidRPr="00D03822" w14:paraId="6E976A85" w14:textId="77777777" w:rsidTr="00A42DCA">
        <w:trPr>
          <w:jc w:val="center"/>
        </w:trPr>
        <w:tc>
          <w:tcPr>
            <w:tcW w:w="2298" w:type="dxa"/>
            <w:shd w:val="clear" w:color="auto" w:fill="76923C"/>
          </w:tcPr>
          <w:p w14:paraId="5C6B9E89"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Tipo de Puesto</w:t>
            </w:r>
          </w:p>
        </w:tc>
        <w:tc>
          <w:tcPr>
            <w:tcW w:w="1276" w:type="dxa"/>
            <w:shd w:val="clear" w:color="auto" w:fill="76923C"/>
          </w:tcPr>
          <w:p w14:paraId="27ADC67D"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Cantidad de Puestos</w:t>
            </w:r>
          </w:p>
        </w:tc>
        <w:tc>
          <w:tcPr>
            <w:tcW w:w="1276" w:type="dxa"/>
            <w:shd w:val="clear" w:color="auto" w:fill="76923C"/>
          </w:tcPr>
          <w:p w14:paraId="50A45F48"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Costo Total Anual</w:t>
            </w:r>
          </w:p>
        </w:tc>
        <w:tc>
          <w:tcPr>
            <w:tcW w:w="1276" w:type="dxa"/>
            <w:shd w:val="clear" w:color="auto" w:fill="76923C"/>
          </w:tcPr>
          <w:p w14:paraId="4CE83DFF"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Costo Total de Equipo</w:t>
            </w:r>
          </w:p>
        </w:tc>
        <w:tc>
          <w:tcPr>
            <w:tcW w:w="1302" w:type="dxa"/>
            <w:shd w:val="clear" w:color="auto" w:fill="76923C"/>
          </w:tcPr>
          <w:p w14:paraId="049F4E9C"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TOTAL</w:t>
            </w:r>
          </w:p>
        </w:tc>
      </w:tr>
      <w:tr w:rsidR="00EF5871" w:rsidRPr="00D03822" w14:paraId="5AA1DE19" w14:textId="77777777" w:rsidTr="00A42DCA">
        <w:trPr>
          <w:jc w:val="center"/>
        </w:trPr>
        <w:tc>
          <w:tcPr>
            <w:tcW w:w="2298" w:type="dxa"/>
            <w:shd w:val="clear" w:color="auto" w:fill="auto"/>
          </w:tcPr>
          <w:p w14:paraId="41DE64D5"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Abogado de Oficina de Atención a la Víctima</w:t>
            </w:r>
          </w:p>
        </w:tc>
        <w:tc>
          <w:tcPr>
            <w:tcW w:w="1276" w:type="dxa"/>
            <w:shd w:val="clear" w:color="auto" w:fill="auto"/>
          </w:tcPr>
          <w:p w14:paraId="0BCF043E"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15</w:t>
            </w:r>
          </w:p>
        </w:tc>
        <w:tc>
          <w:tcPr>
            <w:tcW w:w="1276" w:type="dxa"/>
            <w:shd w:val="clear" w:color="auto" w:fill="auto"/>
          </w:tcPr>
          <w:p w14:paraId="1FE26F3B"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641.115.000</w:t>
            </w:r>
          </w:p>
        </w:tc>
        <w:tc>
          <w:tcPr>
            <w:tcW w:w="1276" w:type="dxa"/>
            <w:shd w:val="clear" w:color="auto" w:fill="auto"/>
          </w:tcPr>
          <w:p w14:paraId="4CD1E075"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15.883.800</w:t>
            </w:r>
          </w:p>
        </w:tc>
        <w:tc>
          <w:tcPr>
            <w:tcW w:w="1302" w:type="dxa"/>
            <w:shd w:val="clear" w:color="auto" w:fill="auto"/>
          </w:tcPr>
          <w:p w14:paraId="2A9CC0EC"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656.998.800</w:t>
            </w:r>
          </w:p>
        </w:tc>
      </w:tr>
      <w:tr w:rsidR="00EF5871" w:rsidRPr="00D03822" w14:paraId="6A9B713C" w14:textId="77777777" w:rsidTr="00A42DCA">
        <w:trPr>
          <w:jc w:val="center"/>
        </w:trPr>
        <w:tc>
          <w:tcPr>
            <w:tcW w:w="2298" w:type="dxa"/>
            <w:shd w:val="clear" w:color="auto" w:fill="auto"/>
          </w:tcPr>
          <w:p w14:paraId="0ED2400C"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Profesional 2 (en Psicología)</w:t>
            </w:r>
          </w:p>
        </w:tc>
        <w:tc>
          <w:tcPr>
            <w:tcW w:w="1276" w:type="dxa"/>
            <w:shd w:val="clear" w:color="auto" w:fill="auto"/>
          </w:tcPr>
          <w:p w14:paraId="32EFD378"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9</w:t>
            </w:r>
          </w:p>
        </w:tc>
        <w:tc>
          <w:tcPr>
            <w:tcW w:w="1276" w:type="dxa"/>
            <w:shd w:val="clear" w:color="auto" w:fill="auto"/>
          </w:tcPr>
          <w:p w14:paraId="35906488"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314.829.000</w:t>
            </w:r>
          </w:p>
        </w:tc>
        <w:tc>
          <w:tcPr>
            <w:tcW w:w="1276" w:type="dxa"/>
            <w:shd w:val="clear" w:color="auto" w:fill="auto"/>
          </w:tcPr>
          <w:p w14:paraId="7F6D893F"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18.883.382</w:t>
            </w:r>
          </w:p>
        </w:tc>
        <w:tc>
          <w:tcPr>
            <w:tcW w:w="1302" w:type="dxa"/>
            <w:shd w:val="clear" w:color="auto" w:fill="auto"/>
          </w:tcPr>
          <w:p w14:paraId="28373FE8"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333.712.382</w:t>
            </w:r>
          </w:p>
        </w:tc>
      </w:tr>
      <w:tr w:rsidR="00EF5871" w:rsidRPr="00D03822" w14:paraId="49D7B387" w14:textId="77777777" w:rsidTr="00A42DCA">
        <w:trPr>
          <w:jc w:val="center"/>
        </w:trPr>
        <w:tc>
          <w:tcPr>
            <w:tcW w:w="2298" w:type="dxa"/>
            <w:shd w:val="clear" w:color="auto" w:fill="auto"/>
          </w:tcPr>
          <w:p w14:paraId="6853EF59"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Profesional 2 (en Trabajo Social)</w:t>
            </w:r>
          </w:p>
        </w:tc>
        <w:tc>
          <w:tcPr>
            <w:tcW w:w="1276" w:type="dxa"/>
            <w:shd w:val="clear" w:color="auto" w:fill="auto"/>
          </w:tcPr>
          <w:p w14:paraId="77122064"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9</w:t>
            </w:r>
          </w:p>
        </w:tc>
        <w:tc>
          <w:tcPr>
            <w:tcW w:w="1276" w:type="dxa"/>
            <w:shd w:val="clear" w:color="auto" w:fill="auto"/>
          </w:tcPr>
          <w:p w14:paraId="0D718E39"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314.829.000</w:t>
            </w:r>
          </w:p>
        </w:tc>
        <w:tc>
          <w:tcPr>
            <w:tcW w:w="1276" w:type="dxa"/>
            <w:shd w:val="clear" w:color="auto" w:fill="auto"/>
          </w:tcPr>
          <w:p w14:paraId="5869D7C7"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18.883.382</w:t>
            </w:r>
          </w:p>
        </w:tc>
        <w:tc>
          <w:tcPr>
            <w:tcW w:w="1302" w:type="dxa"/>
            <w:shd w:val="clear" w:color="auto" w:fill="auto"/>
          </w:tcPr>
          <w:p w14:paraId="6F87DA89"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333.712.382</w:t>
            </w:r>
          </w:p>
        </w:tc>
      </w:tr>
      <w:tr w:rsidR="00EF5871" w:rsidRPr="00D03822" w14:paraId="22C93730" w14:textId="77777777" w:rsidTr="00A42DCA">
        <w:trPr>
          <w:jc w:val="center"/>
        </w:trPr>
        <w:tc>
          <w:tcPr>
            <w:tcW w:w="2298" w:type="dxa"/>
            <w:shd w:val="clear" w:color="auto" w:fill="auto"/>
          </w:tcPr>
          <w:p w14:paraId="730F2253"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Técnico Administrativo 1</w:t>
            </w:r>
          </w:p>
        </w:tc>
        <w:tc>
          <w:tcPr>
            <w:tcW w:w="1276" w:type="dxa"/>
            <w:shd w:val="clear" w:color="auto" w:fill="auto"/>
          </w:tcPr>
          <w:p w14:paraId="26A4B3A7"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16</w:t>
            </w:r>
          </w:p>
        </w:tc>
        <w:tc>
          <w:tcPr>
            <w:tcW w:w="1276" w:type="dxa"/>
            <w:shd w:val="clear" w:color="auto" w:fill="auto"/>
          </w:tcPr>
          <w:p w14:paraId="178CDDEB"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240.720.000</w:t>
            </w:r>
          </w:p>
        </w:tc>
        <w:tc>
          <w:tcPr>
            <w:tcW w:w="1276" w:type="dxa"/>
            <w:shd w:val="clear" w:color="auto" w:fill="auto"/>
          </w:tcPr>
          <w:p w14:paraId="122A4875"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16.942.720</w:t>
            </w:r>
          </w:p>
        </w:tc>
        <w:tc>
          <w:tcPr>
            <w:tcW w:w="1302" w:type="dxa"/>
            <w:shd w:val="clear" w:color="auto" w:fill="auto"/>
          </w:tcPr>
          <w:p w14:paraId="7B2A59F0"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257.662.720</w:t>
            </w:r>
          </w:p>
        </w:tc>
      </w:tr>
      <w:tr w:rsidR="00EF5871" w:rsidRPr="00D03822" w14:paraId="6F90524C" w14:textId="77777777" w:rsidTr="00A42DCA">
        <w:trPr>
          <w:jc w:val="center"/>
        </w:trPr>
        <w:tc>
          <w:tcPr>
            <w:tcW w:w="2298" w:type="dxa"/>
            <w:shd w:val="clear" w:color="auto" w:fill="auto"/>
          </w:tcPr>
          <w:p w14:paraId="1C56EE9A"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Jefatura Administrativa 4</w:t>
            </w:r>
          </w:p>
        </w:tc>
        <w:tc>
          <w:tcPr>
            <w:tcW w:w="1276" w:type="dxa"/>
            <w:shd w:val="clear" w:color="auto" w:fill="auto"/>
          </w:tcPr>
          <w:p w14:paraId="4E0C4C55"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1</w:t>
            </w:r>
          </w:p>
        </w:tc>
        <w:tc>
          <w:tcPr>
            <w:tcW w:w="1276" w:type="dxa"/>
            <w:shd w:val="clear" w:color="auto" w:fill="auto"/>
          </w:tcPr>
          <w:p w14:paraId="48D9302C"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44.323.000</w:t>
            </w:r>
          </w:p>
        </w:tc>
        <w:tc>
          <w:tcPr>
            <w:tcW w:w="1276" w:type="dxa"/>
            <w:shd w:val="clear" w:color="auto" w:fill="auto"/>
          </w:tcPr>
          <w:p w14:paraId="4F19D2E9"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1.058.920</w:t>
            </w:r>
          </w:p>
        </w:tc>
        <w:tc>
          <w:tcPr>
            <w:tcW w:w="1302" w:type="dxa"/>
            <w:shd w:val="clear" w:color="auto" w:fill="auto"/>
          </w:tcPr>
          <w:p w14:paraId="2CBD2710"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45.381.920</w:t>
            </w:r>
          </w:p>
        </w:tc>
      </w:tr>
      <w:tr w:rsidR="00EF5871" w:rsidRPr="00D03822" w14:paraId="29A107BA" w14:textId="77777777" w:rsidTr="00A42DCA">
        <w:trPr>
          <w:jc w:val="center"/>
        </w:trPr>
        <w:tc>
          <w:tcPr>
            <w:tcW w:w="2298" w:type="dxa"/>
            <w:shd w:val="clear" w:color="auto" w:fill="auto"/>
          </w:tcPr>
          <w:p w14:paraId="0EB22460"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Coordinador de Unidad 3</w:t>
            </w:r>
          </w:p>
        </w:tc>
        <w:tc>
          <w:tcPr>
            <w:tcW w:w="1276" w:type="dxa"/>
            <w:shd w:val="clear" w:color="auto" w:fill="auto"/>
          </w:tcPr>
          <w:p w14:paraId="632A269A"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1</w:t>
            </w:r>
          </w:p>
        </w:tc>
        <w:tc>
          <w:tcPr>
            <w:tcW w:w="1276" w:type="dxa"/>
            <w:shd w:val="clear" w:color="auto" w:fill="auto"/>
          </w:tcPr>
          <w:p w14:paraId="6317D6D5"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36.080.000</w:t>
            </w:r>
          </w:p>
        </w:tc>
        <w:tc>
          <w:tcPr>
            <w:tcW w:w="1276" w:type="dxa"/>
            <w:shd w:val="clear" w:color="auto" w:fill="auto"/>
          </w:tcPr>
          <w:p w14:paraId="24999102"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1.058.920</w:t>
            </w:r>
          </w:p>
        </w:tc>
        <w:tc>
          <w:tcPr>
            <w:tcW w:w="1302" w:type="dxa"/>
            <w:shd w:val="clear" w:color="auto" w:fill="auto"/>
          </w:tcPr>
          <w:p w14:paraId="325CB539"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37.138.920</w:t>
            </w:r>
          </w:p>
        </w:tc>
      </w:tr>
      <w:tr w:rsidR="00EF5871" w:rsidRPr="00D03822" w14:paraId="628D9550" w14:textId="77777777" w:rsidTr="00A42DCA">
        <w:trPr>
          <w:jc w:val="center"/>
        </w:trPr>
        <w:tc>
          <w:tcPr>
            <w:tcW w:w="2298" w:type="dxa"/>
            <w:shd w:val="clear" w:color="auto" w:fill="auto"/>
          </w:tcPr>
          <w:p w14:paraId="21B23101" w14:textId="77777777" w:rsidR="00D03822" w:rsidRPr="00D03822" w:rsidRDefault="00D03822" w:rsidP="00A42DCA">
            <w:pPr>
              <w:tabs>
                <w:tab w:val="left" w:pos="1100"/>
              </w:tabs>
              <w:ind w:right="34"/>
              <w:jc w:val="both"/>
              <w:rPr>
                <w:rFonts w:ascii="Arial Narrow" w:eastAsia="Calibri" w:hAnsi="Arial Narrow" w:cs="Calibri"/>
                <w:sz w:val="18"/>
                <w:szCs w:val="18"/>
              </w:rPr>
            </w:pPr>
            <w:r w:rsidRPr="00D03822">
              <w:rPr>
                <w:rFonts w:ascii="Arial Narrow" w:eastAsia="Calibri" w:hAnsi="Arial Narrow" w:cs="Calibri"/>
                <w:sz w:val="18"/>
                <w:szCs w:val="18"/>
              </w:rPr>
              <w:t>Auxiliar Administrativo 1</w:t>
            </w:r>
          </w:p>
        </w:tc>
        <w:tc>
          <w:tcPr>
            <w:tcW w:w="1276" w:type="dxa"/>
            <w:shd w:val="clear" w:color="auto" w:fill="auto"/>
          </w:tcPr>
          <w:p w14:paraId="4C0EC350" w14:textId="77777777" w:rsidR="00D03822" w:rsidRPr="00D03822" w:rsidRDefault="00D03822" w:rsidP="00A42DCA">
            <w:pPr>
              <w:tabs>
                <w:tab w:val="left" w:pos="1100"/>
              </w:tabs>
              <w:ind w:right="34"/>
              <w:jc w:val="center"/>
              <w:rPr>
                <w:rFonts w:ascii="Arial Narrow" w:eastAsia="Calibri" w:hAnsi="Arial Narrow" w:cs="Calibri"/>
                <w:sz w:val="18"/>
                <w:szCs w:val="18"/>
              </w:rPr>
            </w:pPr>
            <w:r w:rsidRPr="00D03822">
              <w:rPr>
                <w:rFonts w:ascii="Arial Narrow" w:eastAsia="Calibri" w:hAnsi="Arial Narrow" w:cs="Calibri"/>
                <w:sz w:val="18"/>
                <w:szCs w:val="18"/>
              </w:rPr>
              <w:t>1</w:t>
            </w:r>
          </w:p>
        </w:tc>
        <w:tc>
          <w:tcPr>
            <w:tcW w:w="1276" w:type="dxa"/>
            <w:shd w:val="clear" w:color="auto" w:fill="auto"/>
          </w:tcPr>
          <w:p w14:paraId="6D67A6A2"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12.787.000</w:t>
            </w:r>
          </w:p>
        </w:tc>
        <w:tc>
          <w:tcPr>
            <w:tcW w:w="1276" w:type="dxa"/>
            <w:shd w:val="clear" w:color="auto" w:fill="auto"/>
          </w:tcPr>
          <w:p w14:paraId="3C707523"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1.058.920</w:t>
            </w:r>
          </w:p>
        </w:tc>
        <w:tc>
          <w:tcPr>
            <w:tcW w:w="1302" w:type="dxa"/>
            <w:shd w:val="clear" w:color="auto" w:fill="auto"/>
          </w:tcPr>
          <w:p w14:paraId="414A82ED" w14:textId="77777777" w:rsidR="00D03822" w:rsidRPr="00D03822" w:rsidRDefault="00D03822" w:rsidP="00A42DCA">
            <w:pPr>
              <w:tabs>
                <w:tab w:val="left" w:pos="1100"/>
              </w:tabs>
              <w:ind w:right="34"/>
              <w:jc w:val="right"/>
              <w:rPr>
                <w:rFonts w:ascii="Arial Narrow" w:eastAsia="Calibri" w:hAnsi="Arial Narrow" w:cs="Calibri"/>
                <w:sz w:val="18"/>
                <w:szCs w:val="18"/>
              </w:rPr>
            </w:pPr>
            <w:r w:rsidRPr="00D03822">
              <w:rPr>
                <w:rFonts w:ascii="Arial Narrow" w:eastAsia="Calibri" w:hAnsi="Arial Narrow" w:cs="Calibri"/>
                <w:sz w:val="18"/>
                <w:szCs w:val="18"/>
              </w:rPr>
              <w:t>13.845.920</w:t>
            </w:r>
          </w:p>
        </w:tc>
      </w:tr>
      <w:tr w:rsidR="00EF5871" w:rsidRPr="00D03822" w14:paraId="398C39AF" w14:textId="77777777" w:rsidTr="00A42DCA">
        <w:trPr>
          <w:jc w:val="center"/>
        </w:trPr>
        <w:tc>
          <w:tcPr>
            <w:tcW w:w="2298" w:type="dxa"/>
            <w:shd w:val="clear" w:color="auto" w:fill="C2D69B"/>
          </w:tcPr>
          <w:p w14:paraId="6CA60862" w14:textId="77777777" w:rsidR="00D03822" w:rsidRPr="00D03822" w:rsidRDefault="00D03822" w:rsidP="00A42DCA">
            <w:pPr>
              <w:tabs>
                <w:tab w:val="left" w:pos="1100"/>
              </w:tabs>
              <w:ind w:right="34"/>
              <w:jc w:val="both"/>
              <w:rPr>
                <w:rFonts w:ascii="Arial Narrow" w:eastAsia="Calibri" w:hAnsi="Arial Narrow" w:cs="Calibri"/>
                <w:sz w:val="18"/>
                <w:szCs w:val="18"/>
              </w:rPr>
            </w:pPr>
            <w:proofErr w:type="gramStart"/>
            <w:r w:rsidRPr="00D03822">
              <w:rPr>
                <w:rFonts w:ascii="Arial Narrow" w:eastAsia="Calibri" w:hAnsi="Arial Narrow" w:cs="Calibri"/>
                <w:sz w:val="18"/>
                <w:szCs w:val="18"/>
              </w:rPr>
              <w:t>TOTAL</w:t>
            </w:r>
            <w:proofErr w:type="gramEnd"/>
            <w:r w:rsidRPr="00D03822">
              <w:rPr>
                <w:rFonts w:ascii="Arial Narrow" w:eastAsia="Calibri" w:hAnsi="Arial Narrow" w:cs="Calibri"/>
                <w:sz w:val="18"/>
                <w:szCs w:val="18"/>
              </w:rPr>
              <w:t xml:space="preserve"> GENERAL</w:t>
            </w:r>
          </w:p>
        </w:tc>
        <w:tc>
          <w:tcPr>
            <w:tcW w:w="1276" w:type="dxa"/>
            <w:shd w:val="clear" w:color="auto" w:fill="C2D69B"/>
          </w:tcPr>
          <w:p w14:paraId="389C8E24"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52</w:t>
            </w:r>
          </w:p>
        </w:tc>
        <w:tc>
          <w:tcPr>
            <w:tcW w:w="1276" w:type="dxa"/>
            <w:shd w:val="clear" w:color="auto" w:fill="C2D69B"/>
          </w:tcPr>
          <w:p w14:paraId="6905BC57" w14:textId="77777777" w:rsidR="00D03822" w:rsidRPr="00D03822" w:rsidRDefault="00D03822" w:rsidP="00A42DCA">
            <w:pPr>
              <w:tabs>
                <w:tab w:val="left" w:pos="1100"/>
              </w:tabs>
              <w:ind w:right="34"/>
              <w:jc w:val="right"/>
              <w:rPr>
                <w:rFonts w:ascii="Arial Narrow" w:eastAsia="Calibri" w:hAnsi="Arial Narrow" w:cs="Calibri"/>
                <w:b/>
                <w:bCs/>
                <w:sz w:val="18"/>
                <w:szCs w:val="18"/>
              </w:rPr>
            </w:pPr>
            <w:r w:rsidRPr="00D03822">
              <w:rPr>
                <w:rFonts w:ascii="Arial Narrow" w:eastAsia="Calibri" w:hAnsi="Arial Narrow" w:cs="Calibri"/>
                <w:b/>
                <w:bCs/>
                <w:sz w:val="18"/>
                <w:szCs w:val="18"/>
              </w:rPr>
              <w:t>1.604.683.000</w:t>
            </w:r>
          </w:p>
        </w:tc>
        <w:tc>
          <w:tcPr>
            <w:tcW w:w="1276" w:type="dxa"/>
            <w:shd w:val="clear" w:color="auto" w:fill="C2D69B"/>
          </w:tcPr>
          <w:p w14:paraId="1C173777" w14:textId="77777777" w:rsidR="00D03822" w:rsidRPr="00D03822" w:rsidRDefault="00D03822" w:rsidP="00A42DCA">
            <w:pPr>
              <w:tabs>
                <w:tab w:val="left" w:pos="1100"/>
              </w:tabs>
              <w:ind w:right="34"/>
              <w:jc w:val="right"/>
              <w:rPr>
                <w:rFonts w:ascii="Arial Narrow" w:eastAsia="Calibri" w:hAnsi="Arial Narrow" w:cs="Calibri"/>
                <w:b/>
                <w:bCs/>
                <w:sz w:val="18"/>
                <w:szCs w:val="18"/>
              </w:rPr>
            </w:pPr>
            <w:r w:rsidRPr="00D03822">
              <w:rPr>
                <w:rFonts w:ascii="Arial Narrow" w:eastAsia="Calibri" w:hAnsi="Arial Narrow" w:cs="Calibri"/>
                <w:b/>
                <w:bCs/>
                <w:sz w:val="18"/>
                <w:szCs w:val="18"/>
              </w:rPr>
              <w:t>73.770.044</w:t>
            </w:r>
          </w:p>
        </w:tc>
        <w:tc>
          <w:tcPr>
            <w:tcW w:w="1302" w:type="dxa"/>
            <w:shd w:val="clear" w:color="auto" w:fill="C2D69B"/>
          </w:tcPr>
          <w:p w14:paraId="41B78C40" w14:textId="77777777" w:rsidR="00D03822" w:rsidRPr="00D03822" w:rsidRDefault="00D03822" w:rsidP="00A42DCA">
            <w:pPr>
              <w:tabs>
                <w:tab w:val="left" w:pos="1100"/>
              </w:tabs>
              <w:ind w:right="34"/>
              <w:jc w:val="center"/>
              <w:rPr>
                <w:rFonts w:ascii="Arial Narrow" w:eastAsia="Calibri" w:hAnsi="Arial Narrow" w:cs="Calibri"/>
                <w:b/>
                <w:bCs/>
                <w:sz w:val="18"/>
                <w:szCs w:val="18"/>
              </w:rPr>
            </w:pPr>
            <w:r w:rsidRPr="00D03822">
              <w:rPr>
                <w:rFonts w:ascii="Arial Narrow" w:eastAsia="Calibri" w:hAnsi="Arial Narrow" w:cs="Calibri"/>
                <w:b/>
                <w:bCs/>
                <w:sz w:val="18"/>
                <w:szCs w:val="18"/>
              </w:rPr>
              <w:t>1.678.453.045</w:t>
            </w:r>
          </w:p>
        </w:tc>
      </w:tr>
    </w:tbl>
    <w:p w14:paraId="538DBE86" w14:textId="77777777" w:rsidR="00D03822" w:rsidRPr="00D03822" w:rsidRDefault="00D03822" w:rsidP="00D03822">
      <w:pPr>
        <w:tabs>
          <w:tab w:val="left" w:pos="1100"/>
        </w:tabs>
        <w:ind w:left="709" w:right="760"/>
        <w:jc w:val="both"/>
        <w:rPr>
          <w:rFonts w:ascii="Book Antiqua" w:hAnsi="Book Antiqua"/>
          <w:sz w:val="18"/>
          <w:szCs w:val="18"/>
        </w:rPr>
      </w:pPr>
      <w:r w:rsidRPr="00D03822">
        <w:rPr>
          <w:rFonts w:ascii="Book Antiqua" w:hAnsi="Book Antiqua"/>
          <w:sz w:val="18"/>
          <w:szCs w:val="18"/>
        </w:rPr>
        <w:t>Fuente: Elaboración propia a partir de los datos suministrados por el Subproceso de Presupuesto y Portafolio de Proyectos</w:t>
      </w:r>
    </w:p>
    <w:p w14:paraId="7FD2ED3F" w14:textId="77777777" w:rsidR="00D03822" w:rsidRDefault="00D03822" w:rsidP="00D03822">
      <w:pPr>
        <w:jc w:val="center"/>
        <w:rPr>
          <w:rFonts w:ascii="Book Antiqua" w:hAnsi="Book Antiqua" w:cs="Book Antiqua"/>
          <w:b/>
          <w:bCs/>
          <w:sz w:val="24"/>
          <w:szCs w:val="24"/>
        </w:rPr>
      </w:pPr>
    </w:p>
    <w:p w14:paraId="59E49088" w14:textId="77777777" w:rsidR="00D03822" w:rsidRDefault="00D03822" w:rsidP="00D03822">
      <w:pPr>
        <w:jc w:val="both"/>
        <w:rPr>
          <w:rFonts w:ascii="Book Antiqua" w:hAnsi="Book Antiqua" w:cs="Book Antiqua"/>
          <w:b/>
          <w:bCs/>
          <w:sz w:val="24"/>
          <w:szCs w:val="24"/>
        </w:rPr>
      </w:pPr>
    </w:p>
    <w:p w14:paraId="30899AFB" w14:textId="77777777" w:rsidR="00D03822" w:rsidRPr="00573295" w:rsidRDefault="00D03822" w:rsidP="00D03822">
      <w:pPr>
        <w:jc w:val="both"/>
        <w:rPr>
          <w:rFonts w:ascii="Book Antiqua" w:hAnsi="Book Antiqua" w:cs="Book Antiqua"/>
          <w:sz w:val="24"/>
          <w:szCs w:val="24"/>
        </w:rPr>
      </w:pPr>
      <w:r w:rsidRPr="00573295">
        <w:rPr>
          <w:rFonts w:ascii="Book Antiqua" w:hAnsi="Book Antiqua" w:cs="Book Antiqua"/>
          <w:sz w:val="24"/>
          <w:szCs w:val="24"/>
        </w:rPr>
        <w:t>1. El costo estimado del recurso humano de 52 plazas para la Oficina de Atención y Protección de Victimas es de ¢1.604.683.000</w:t>
      </w:r>
    </w:p>
    <w:p w14:paraId="2A0B6667" w14:textId="77777777" w:rsidR="00D03822" w:rsidRPr="00573295" w:rsidRDefault="00D03822" w:rsidP="00D03822">
      <w:pPr>
        <w:jc w:val="both"/>
        <w:rPr>
          <w:rFonts w:ascii="Book Antiqua" w:hAnsi="Book Antiqua" w:cs="Book Antiqua"/>
          <w:sz w:val="24"/>
          <w:szCs w:val="24"/>
        </w:rPr>
      </w:pPr>
      <w:r w:rsidRPr="00573295">
        <w:rPr>
          <w:rFonts w:ascii="Book Antiqua" w:hAnsi="Book Antiqua" w:cs="Book Antiqua"/>
          <w:sz w:val="24"/>
          <w:szCs w:val="24"/>
        </w:rPr>
        <w:t>2. Adicionalmente se debe de considerar el equipamiento básico para cada una de estas plazas con un costo estimado de ¢73.770.044.</w:t>
      </w:r>
    </w:p>
    <w:p w14:paraId="12644162" w14:textId="77777777" w:rsidR="00D03822" w:rsidRPr="00573295" w:rsidRDefault="00D03822" w:rsidP="00D03822">
      <w:pPr>
        <w:jc w:val="both"/>
        <w:rPr>
          <w:rFonts w:ascii="Book Antiqua" w:hAnsi="Book Antiqua" w:cs="Book Antiqua"/>
          <w:sz w:val="24"/>
          <w:szCs w:val="24"/>
        </w:rPr>
      </w:pPr>
      <w:r w:rsidRPr="00573295">
        <w:rPr>
          <w:rFonts w:ascii="Book Antiqua" w:hAnsi="Book Antiqua" w:cs="Book Antiqua"/>
          <w:sz w:val="24"/>
          <w:szCs w:val="24"/>
        </w:rPr>
        <w:lastRenderedPageBreak/>
        <w:t>3. En síntesis, se estima que el costo de las 52 plazas seria de ¢1.678.453.045, distribuido de la siguiente forma; en recurso humano ¢1.604.683.000 y en gasto de equipamiento de ¢73.770.044.</w:t>
      </w:r>
    </w:p>
    <w:p w14:paraId="2B2CF66A" w14:textId="77777777" w:rsidR="00D03822" w:rsidRPr="001F7C3A" w:rsidRDefault="00D03822" w:rsidP="00193129">
      <w:pPr>
        <w:jc w:val="both"/>
        <w:rPr>
          <w:rFonts w:ascii="Book Antiqua" w:hAnsi="Book Antiqua" w:cs="Book Antiqua"/>
          <w:b/>
          <w:bCs/>
          <w:sz w:val="24"/>
          <w:szCs w:val="24"/>
        </w:rPr>
      </w:pPr>
    </w:p>
    <w:p w14:paraId="76F6019E" w14:textId="77777777" w:rsidR="001F7C3A" w:rsidRPr="001F7C3A" w:rsidRDefault="001F7C3A" w:rsidP="004B4E62">
      <w:pPr>
        <w:widowControl w:val="0"/>
        <w:rPr>
          <w:rFonts w:ascii="Book Antiqua" w:hAnsi="Book Antiqua" w:cs="Book Antiqua"/>
          <w:b/>
          <w:bCs/>
          <w:sz w:val="24"/>
          <w:szCs w:val="24"/>
        </w:rPr>
      </w:pPr>
    </w:p>
    <w:p w14:paraId="56A904AE" w14:textId="77777777" w:rsidR="004B4E62" w:rsidRPr="001A0F50" w:rsidRDefault="004B4E62" w:rsidP="004B4E62">
      <w:pPr>
        <w:widowControl w:val="0"/>
        <w:rPr>
          <w:rFonts w:ascii="Book Antiqua" w:hAnsi="Book Antiqua" w:cs="Book Antiqua"/>
          <w:snapToGrid w:val="0"/>
          <w:sz w:val="24"/>
          <w:szCs w:val="24"/>
        </w:rPr>
      </w:pPr>
      <w:r w:rsidRPr="009C0A09">
        <w:rPr>
          <w:rFonts w:ascii="Book Antiqua" w:hAnsi="Book Antiqua" w:cs="Book Antiqua"/>
          <w:snapToGrid w:val="0"/>
          <w:sz w:val="24"/>
          <w:szCs w:val="24"/>
          <w:lang w:val="pt-BR"/>
        </w:rPr>
        <w:t>Atentamente,</w:t>
      </w:r>
    </w:p>
    <w:p w14:paraId="2D2571D6" w14:textId="77777777" w:rsidR="004B4E62" w:rsidRPr="009C0A09" w:rsidRDefault="004B4E62" w:rsidP="004B4E62">
      <w:pPr>
        <w:widowControl w:val="0"/>
        <w:jc w:val="center"/>
        <w:rPr>
          <w:rFonts w:ascii="Book Antiqua" w:hAnsi="Book Antiqua" w:cs="Book Antiqua"/>
          <w:b/>
          <w:bCs/>
          <w:snapToGrid w:val="0"/>
          <w:sz w:val="24"/>
          <w:szCs w:val="24"/>
          <w:lang w:val="pt-BR"/>
        </w:rPr>
      </w:pPr>
    </w:p>
    <w:p w14:paraId="108CE46E" w14:textId="77777777" w:rsidR="004B4E62" w:rsidRPr="00756F2C" w:rsidRDefault="004B4E62" w:rsidP="004B4E62">
      <w:pPr>
        <w:rPr>
          <w:rFonts w:ascii="Book Antiqua" w:hAnsi="Book Antiqua" w:cs="Book Antiqua"/>
          <w:snapToGrid w:val="0"/>
          <w:sz w:val="24"/>
          <w:szCs w:val="24"/>
          <w:lang w:val="pt-BR"/>
        </w:rPr>
      </w:pPr>
    </w:p>
    <w:p w14:paraId="08240098" w14:textId="77777777" w:rsidR="009D21A3" w:rsidRPr="009D21A3" w:rsidRDefault="00454459" w:rsidP="009D21A3">
      <w:pPr>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Licda. </w:t>
      </w:r>
      <w:r w:rsidR="009D21A3" w:rsidRPr="009D21A3">
        <w:rPr>
          <w:rFonts w:ascii="Book Antiqua" w:hAnsi="Book Antiqua" w:cs="Book Antiqua"/>
          <w:snapToGrid w:val="0"/>
          <w:sz w:val="24"/>
          <w:szCs w:val="24"/>
          <w:lang w:val="pt-BR"/>
        </w:rPr>
        <w:t>Ginethe Retana Ureña, Jefa</w:t>
      </w:r>
    </w:p>
    <w:p w14:paraId="68377646" w14:textId="77777777" w:rsidR="004B4E62" w:rsidRDefault="009D21A3" w:rsidP="009D21A3">
      <w:pPr>
        <w:rPr>
          <w:rFonts w:ascii="Book Antiqua" w:hAnsi="Book Antiqua" w:cs="Book Antiqua"/>
          <w:snapToGrid w:val="0"/>
          <w:sz w:val="24"/>
          <w:szCs w:val="24"/>
          <w:lang w:val="pt-BR"/>
        </w:rPr>
      </w:pPr>
      <w:r w:rsidRPr="009D21A3">
        <w:rPr>
          <w:rFonts w:ascii="Book Antiqua" w:hAnsi="Book Antiqua" w:cs="Book Antiqua"/>
          <w:snapToGrid w:val="0"/>
          <w:sz w:val="24"/>
          <w:szCs w:val="24"/>
          <w:lang w:val="pt-BR"/>
        </w:rPr>
        <w:t>Subproceso de Organización Institucional</w:t>
      </w:r>
    </w:p>
    <w:p w14:paraId="32C137F8" w14:textId="77777777" w:rsidR="00D31883" w:rsidRDefault="00D31883" w:rsidP="009D21A3">
      <w:pPr>
        <w:rPr>
          <w:rFonts w:ascii="Book Antiqua" w:hAnsi="Book Antiqua" w:cs="Book Antiqua"/>
          <w:snapToGrid w:val="0"/>
          <w:sz w:val="24"/>
          <w:szCs w:val="24"/>
          <w:lang w:val="pt-BR"/>
        </w:rPr>
      </w:pPr>
    </w:p>
    <w:p w14:paraId="398CE515" w14:textId="77777777" w:rsidR="006D7370" w:rsidRDefault="006D7370" w:rsidP="00AE3A37">
      <w:pPr>
        <w:rPr>
          <w:rFonts w:ascii="Book Antiqua" w:hAnsi="Book Antiqua"/>
          <w:b/>
          <w:i/>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490"/>
      </w:tblGrid>
      <w:tr w:rsidR="00B05DF7" w14:paraId="602B753F" w14:textId="77777777" w:rsidTr="005954E3">
        <w:tc>
          <w:tcPr>
            <w:tcW w:w="8980" w:type="dxa"/>
            <w:gridSpan w:val="2"/>
            <w:shd w:val="clear" w:color="auto" w:fill="auto"/>
          </w:tcPr>
          <w:p w14:paraId="6D3D351C" w14:textId="77777777" w:rsidR="00B05DF7" w:rsidRDefault="00B05DF7" w:rsidP="005954E3">
            <w:pPr>
              <w:jc w:val="center"/>
            </w:pPr>
            <w:r>
              <w:t>ANEXOS</w:t>
            </w:r>
          </w:p>
        </w:tc>
      </w:tr>
      <w:tr w:rsidR="00B30418" w14:paraId="0819A153" w14:textId="77777777" w:rsidTr="005954E3">
        <w:tc>
          <w:tcPr>
            <w:tcW w:w="4490" w:type="dxa"/>
            <w:shd w:val="clear" w:color="auto" w:fill="auto"/>
          </w:tcPr>
          <w:p w14:paraId="7E3DD84F" w14:textId="77777777" w:rsidR="008F014B" w:rsidRDefault="008F014B" w:rsidP="00485C27"/>
          <w:p w14:paraId="25A05A84" w14:textId="77777777" w:rsidR="00B30418" w:rsidRDefault="00AF6125" w:rsidP="005954E3">
            <w:pPr>
              <w:numPr>
                <w:ilvl w:val="0"/>
                <w:numId w:val="6"/>
              </w:numPr>
            </w:pPr>
            <w:r>
              <w:t xml:space="preserve">Oficio </w:t>
            </w:r>
            <w:r w:rsidR="003648B7">
              <w:t>84</w:t>
            </w:r>
            <w:r w:rsidRPr="00AF6125">
              <w:t>-OAPVD-202</w:t>
            </w:r>
            <w:r w:rsidR="003648B7">
              <w:t>2</w:t>
            </w:r>
            <w:r>
              <w:t>(s</w:t>
            </w:r>
            <w:r w:rsidR="00B30418">
              <w:t xml:space="preserve">olicitud de </w:t>
            </w:r>
            <w:r w:rsidR="00485C27">
              <w:t xml:space="preserve">creación </w:t>
            </w:r>
            <w:r w:rsidR="00B30418">
              <w:t>de plazas</w:t>
            </w:r>
            <w:r w:rsidR="00485C27">
              <w:t xml:space="preserve"> 202</w:t>
            </w:r>
            <w:r w:rsidR="00971425">
              <w:t>3</w:t>
            </w:r>
            <w:r>
              <w:t>)</w:t>
            </w:r>
          </w:p>
          <w:p w14:paraId="13BD51B2" w14:textId="77777777" w:rsidR="00485C27" w:rsidRDefault="00485C27" w:rsidP="00485C27">
            <w:pPr>
              <w:ind w:left="720"/>
            </w:pPr>
          </w:p>
        </w:tc>
        <w:tc>
          <w:tcPr>
            <w:tcW w:w="4490" w:type="dxa"/>
            <w:shd w:val="clear" w:color="auto" w:fill="auto"/>
          </w:tcPr>
          <w:p w14:paraId="60F3E80A" w14:textId="0EACD51D" w:rsidR="00B30418" w:rsidRDefault="00211E48" w:rsidP="0050609A">
            <w:pPr>
              <w:jc w:val="center"/>
            </w:pPr>
            <w:r>
              <w:object w:dxaOrig="1376" w:dyaOrig="893" w14:anchorId="287F8723">
                <v:shape id="_x0000_i1033" type="#_x0000_t75" style="width:69pt;height:44.5pt" o:ole="">
                  <v:imagedata r:id="rId9" o:title=""/>
                </v:shape>
                <o:OLEObject Type="Embed" ProgID="Acrobat.Document.DC" ShapeID="_x0000_i1033" DrawAspect="Icon" ObjectID="_1708781981" r:id="rId10"/>
              </w:object>
            </w:r>
          </w:p>
        </w:tc>
      </w:tr>
      <w:tr w:rsidR="00571C22" w14:paraId="40F64A8F" w14:textId="77777777" w:rsidTr="005954E3">
        <w:tc>
          <w:tcPr>
            <w:tcW w:w="4490" w:type="dxa"/>
            <w:shd w:val="clear" w:color="auto" w:fill="auto"/>
          </w:tcPr>
          <w:p w14:paraId="5A4EB0E3" w14:textId="77777777" w:rsidR="00571C22" w:rsidRDefault="001356ED" w:rsidP="00AE3A37">
            <w:pPr>
              <w:numPr>
                <w:ilvl w:val="0"/>
                <w:numId w:val="6"/>
              </w:numPr>
            </w:pPr>
            <w:r>
              <w:t>Acuerdo del Consejo Superior plazas 2021.</w:t>
            </w:r>
          </w:p>
        </w:tc>
        <w:tc>
          <w:tcPr>
            <w:tcW w:w="4490" w:type="dxa"/>
            <w:shd w:val="clear" w:color="auto" w:fill="auto"/>
          </w:tcPr>
          <w:p w14:paraId="17E4D619" w14:textId="77777777" w:rsidR="00571C22" w:rsidRDefault="00D03822" w:rsidP="00CB5824">
            <w:pPr>
              <w:jc w:val="center"/>
            </w:pPr>
            <w:r>
              <w:object w:dxaOrig="1376" w:dyaOrig="893" w14:anchorId="3F70031C">
                <v:shape id="_x0000_i1028" type="#_x0000_t75" style="width:69pt;height:44.5pt" o:ole="">
                  <v:imagedata r:id="rId11" o:title=""/>
                </v:shape>
                <o:OLEObject Type="Embed" ProgID="Acrobat.Document.DC" ShapeID="_x0000_i1028" DrawAspect="Icon" ObjectID="_1708781982" r:id="rId12"/>
              </w:object>
            </w:r>
          </w:p>
        </w:tc>
      </w:tr>
      <w:tr w:rsidR="00AF6125" w14:paraId="23399CC1" w14:textId="77777777" w:rsidTr="005954E3">
        <w:tc>
          <w:tcPr>
            <w:tcW w:w="4490" w:type="dxa"/>
            <w:shd w:val="clear" w:color="auto" w:fill="auto"/>
          </w:tcPr>
          <w:p w14:paraId="439722BF" w14:textId="77777777" w:rsidR="00AF6125" w:rsidRPr="00AA1E22" w:rsidRDefault="00274884" w:rsidP="00AE3A37">
            <w:pPr>
              <w:numPr>
                <w:ilvl w:val="0"/>
                <w:numId w:val="6"/>
              </w:numPr>
            </w:pPr>
            <w:r w:rsidRPr="00274884">
              <w:t>Acuerdo del Consejo Superior plazas 202</w:t>
            </w:r>
            <w:r>
              <w:t>2</w:t>
            </w:r>
            <w:r w:rsidRPr="00274884">
              <w:t>.</w:t>
            </w:r>
          </w:p>
        </w:tc>
        <w:bookmarkStart w:id="4" w:name="_MON_1705388673"/>
        <w:bookmarkEnd w:id="4"/>
        <w:tc>
          <w:tcPr>
            <w:tcW w:w="4490" w:type="dxa"/>
            <w:shd w:val="clear" w:color="auto" w:fill="auto"/>
          </w:tcPr>
          <w:p w14:paraId="181CC837" w14:textId="77777777" w:rsidR="00AF6125" w:rsidRDefault="00982BDE" w:rsidP="00CB5824">
            <w:pPr>
              <w:jc w:val="center"/>
            </w:pPr>
            <w:r>
              <w:object w:dxaOrig="1508" w:dyaOrig="983" w14:anchorId="47342841">
                <v:shape id="_x0000_i1029" type="#_x0000_t75" style="width:75.5pt;height:49pt" o:ole="">
                  <v:imagedata r:id="rId13" o:title=""/>
                </v:shape>
                <o:OLEObject Type="Embed" ProgID="Word.Document.12" ShapeID="_x0000_i1029" DrawAspect="Icon" ObjectID="_1708781983" r:id="rId14">
                  <o:FieldCodes>\s</o:FieldCodes>
                </o:OLEObject>
              </w:object>
            </w:r>
          </w:p>
        </w:tc>
      </w:tr>
      <w:tr w:rsidR="00274884" w14:paraId="0EBD6BE3" w14:textId="77777777" w:rsidTr="005954E3">
        <w:tc>
          <w:tcPr>
            <w:tcW w:w="4490" w:type="dxa"/>
            <w:shd w:val="clear" w:color="auto" w:fill="auto"/>
          </w:tcPr>
          <w:p w14:paraId="743F697C" w14:textId="77777777" w:rsidR="00274884" w:rsidRPr="00AA1E22" w:rsidRDefault="00274884" w:rsidP="00274884">
            <w:pPr>
              <w:numPr>
                <w:ilvl w:val="0"/>
                <w:numId w:val="6"/>
              </w:numPr>
            </w:pPr>
            <w:r w:rsidRPr="00AA1E22">
              <w:t>Directrices Técnicas para la Formulación del Anteproyecto de Presupuesto</w:t>
            </w:r>
            <w:r>
              <w:t xml:space="preserve"> 202</w:t>
            </w:r>
            <w:r w:rsidR="00224F51">
              <w:t>3</w:t>
            </w:r>
            <w:r>
              <w:t>.</w:t>
            </w:r>
          </w:p>
        </w:tc>
        <w:bookmarkStart w:id="5" w:name="_MON_1705388983"/>
        <w:bookmarkEnd w:id="5"/>
        <w:tc>
          <w:tcPr>
            <w:tcW w:w="4490" w:type="dxa"/>
            <w:shd w:val="clear" w:color="auto" w:fill="auto"/>
          </w:tcPr>
          <w:p w14:paraId="3FBE9DED" w14:textId="77777777" w:rsidR="00274884" w:rsidRDefault="00224F51" w:rsidP="00274884">
            <w:pPr>
              <w:jc w:val="center"/>
            </w:pPr>
            <w:r>
              <w:object w:dxaOrig="1508" w:dyaOrig="983" w14:anchorId="36F932B6">
                <v:shape id="_x0000_i1030" type="#_x0000_t75" style="width:75.5pt;height:49pt" o:ole="">
                  <v:imagedata r:id="rId15" o:title=""/>
                </v:shape>
                <o:OLEObject Type="Embed" ProgID="Word.Document.12" ShapeID="_x0000_i1030" DrawAspect="Icon" ObjectID="_1708781984" r:id="rId16">
                  <o:FieldCodes>\s</o:FieldCodes>
                </o:OLEObject>
              </w:object>
            </w:r>
          </w:p>
        </w:tc>
      </w:tr>
      <w:tr w:rsidR="008C1B70" w14:paraId="09C86BAD" w14:textId="77777777" w:rsidTr="005954E3">
        <w:tc>
          <w:tcPr>
            <w:tcW w:w="4490" w:type="dxa"/>
            <w:shd w:val="clear" w:color="auto" w:fill="auto"/>
          </w:tcPr>
          <w:p w14:paraId="13E08E54" w14:textId="77777777" w:rsidR="008C1B70" w:rsidRPr="00AA1E22" w:rsidRDefault="008C1B70" w:rsidP="00274884">
            <w:pPr>
              <w:numPr>
                <w:ilvl w:val="0"/>
                <w:numId w:val="6"/>
              </w:numPr>
            </w:pPr>
            <w:r>
              <w:t xml:space="preserve">Informe </w:t>
            </w:r>
            <w:r w:rsidRPr="008C1B70">
              <w:t>229-PLA-OI-2021</w:t>
            </w:r>
            <w:r>
              <w:t>sobre solicitud de la OAPVD del 2021</w:t>
            </w:r>
          </w:p>
        </w:tc>
        <w:bookmarkStart w:id="6" w:name="_MON_1708773942"/>
        <w:bookmarkEnd w:id="6"/>
        <w:tc>
          <w:tcPr>
            <w:tcW w:w="4490" w:type="dxa"/>
            <w:shd w:val="clear" w:color="auto" w:fill="auto"/>
          </w:tcPr>
          <w:p w14:paraId="28C0DC19" w14:textId="77777777" w:rsidR="008C1B70" w:rsidRDefault="008C1B70" w:rsidP="00274884">
            <w:pPr>
              <w:jc w:val="center"/>
            </w:pPr>
            <w:r>
              <w:object w:dxaOrig="1508" w:dyaOrig="984" w14:anchorId="111B3594">
                <v:shape id="_x0000_i1031" type="#_x0000_t75" style="width:75.5pt;height:49pt" o:ole="">
                  <v:imagedata r:id="rId17" o:title=""/>
                </v:shape>
                <o:OLEObject Type="Embed" ProgID="Word.Document.8" ShapeID="_x0000_i1031" DrawAspect="Icon" ObjectID="_1708781985" r:id="rId18">
                  <o:FieldCodes>\s</o:FieldCodes>
                </o:OLEObject>
              </w:object>
            </w:r>
          </w:p>
        </w:tc>
      </w:tr>
    </w:tbl>
    <w:p w14:paraId="68D76EFD" w14:textId="77777777" w:rsidR="00C2360E" w:rsidRPr="00C2360E" w:rsidRDefault="00C2360E" w:rsidP="00224F51">
      <w:pPr>
        <w:rPr>
          <w:sz w:val="24"/>
          <w:szCs w:val="24"/>
        </w:rPr>
      </w:pPr>
    </w:p>
    <w:sectPr w:rsidR="00C2360E" w:rsidRPr="00C2360E" w:rsidSect="00454459">
      <w:headerReference w:type="default" r:id="rId19"/>
      <w:footerReference w:type="even" r:id="rId20"/>
      <w:footerReference w:type="default" r:id="rId21"/>
      <w:pgSz w:w="12242" w:h="15842" w:code="1"/>
      <w:pgMar w:top="1417" w:right="1701" w:bottom="141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17C74" w14:textId="77777777" w:rsidR="00BF1DF2" w:rsidRDefault="00BF1DF2">
      <w:r>
        <w:separator/>
      </w:r>
    </w:p>
  </w:endnote>
  <w:endnote w:type="continuationSeparator" w:id="0">
    <w:p w14:paraId="0AFA9958" w14:textId="77777777" w:rsidR="00BF1DF2" w:rsidRDefault="00BF1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C6BC7" w14:textId="77777777" w:rsidR="00E649D5" w:rsidRDefault="00E649D5" w:rsidP="00E64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7DF74E2" w14:textId="77777777" w:rsidR="00E649D5" w:rsidRDefault="00E649D5" w:rsidP="00E649D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74732" w14:textId="77777777" w:rsidR="00364509" w:rsidRDefault="00364509" w:rsidP="00E64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6537">
      <w:rPr>
        <w:rStyle w:val="Nmerodepgina"/>
        <w:noProof/>
      </w:rPr>
      <w:t>4</w:t>
    </w:r>
    <w:r>
      <w:rPr>
        <w:rStyle w:val="Nmerodepgina"/>
      </w:rPr>
      <w:fldChar w:fldCharType="end"/>
    </w:r>
  </w:p>
  <w:p w14:paraId="32F2F543" w14:textId="77777777" w:rsidR="00364509" w:rsidRPr="0036463A" w:rsidRDefault="00364509" w:rsidP="00056BCA">
    <w:pPr>
      <w:pBdr>
        <w:top w:val="single" w:sz="4" w:space="3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2DB7CDFD" w14:textId="77777777" w:rsidR="00364509" w:rsidRDefault="00364509"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F246D" w14:textId="77777777" w:rsidR="00BF1DF2" w:rsidRDefault="00BF1DF2">
      <w:r>
        <w:separator/>
      </w:r>
    </w:p>
  </w:footnote>
  <w:footnote w:type="continuationSeparator" w:id="0">
    <w:p w14:paraId="63207901" w14:textId="77777777" w:rsidR="00BF1DF2" w:rsidRDefault="00BF1DF2">
      <w:r>
        <w:continuationSeparator/>
      </w:r>
    </w:p>
  </w:footnote>
  <w:footnote w:id="1">
    <w:p w14:paraId="79F8FA7B" w14:textId="77777777" w:rsidR="00DA11D7" w:rsidRPr="00DA11D7" w:rsidRDefault="00DA11D7">
      <w:pPr>
        <w:pStyle w:val="Textonotapie"/>
        <w:rPr>
          <w:lang w:val="es-CR"/>
        </w:rPr>
      </w:pPr>
      <w:r>
        <w:rPr>
          <w:rStyle w:val="Refdenotaalpie"/>
        </w:rPr>
        <w:footnoteRef/>
      </w:r>
      <w:r>
        <w:t xml:space="preserve"> </w:t>
      </w:r>
      <w:r>
        <w:rPr>
          <w:lang w:val="es-CR"/>
        </w:rPr>
        <w:t>Ver anexo1.</w:t>
      </w:r>
    </w:p>
  </w:footnote>
  <w:footnote w:id="2">
    <w:p w14:paraId="5FAE39FE" w14:textId="77777777" w:rsidR="00C53A3A" w:rsidRPr="00C53A3A" w:rsidRDefault="00C53A3A">
      <w:pPr>
        <w:pStyle w:val="Textonotapie"/>
        <w:rPr>
          <w:lang w:val="es-CR"/>
        </w:rPr>
      </w:pPr>
      <w:r>
        <w:rPr>
          <w:rStyle w:val="Refdenotaalpie"/>
        </w:rPr>
        <w:footnoteRef/>
      </w:r>
      <w:r>
        <w:t xml:space="preserve"> </w:t>
      </w:r>
      <w:r>
        <w:rPr>
          <w:lang w:val="es-CR"/>
        </w:rPr>
        <w:t>Ver anexo 5</w:t>
      </w:r>
    </w:p>
  </w:footnote>
  <w:footnote w:id="3">
    <w:p w14:paraId="39F3A21C" w14:textId="77777777" w:rsidR="00274884" w:rsidRPr="004D17C0" w:rsidRDefault="00274884" w:rsidP="00274884">
      <w:pPr>
        <w:pStyle w:val="Textonotapie"/>
        <w:rPr>
          <w:lang w:val="es-CR"/>
        </w:rPr>
      </w:pPr>
      <w:r>
        <w:rPr>
          <w:rStyle w:val="Refdenotaalpie"/>
        </w:rPr>
        <w:footnoteRef/>
      </w:r>
      <w:r>
        <w:t xml:space="preserve"> </w:t>
      </w:r>
      <w:r>
        <w:rPr>
          <w:lang w:val="es-CR"/>
        </w:rPr>
        <w:t>Ver anexo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CE07" w14:textId="77777777" w:rsidR="00364509" w:rsidRDefault="00364509" w:rsidP="00BF0EE8">
    <w:pPr>
      <w:framePr w:w="640" w:hSpace="141" w:wrap="auto" w:vAnchor="text" w:hAnchor="margin" w:x="8456" w:y="-91"/>
    </w:pPr>
  </w:p>
  <w:p w14:paraId="38FDC779" w14:textId="77777777" w:rsidR="00364509" w:rsidRDefault="00821153"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364509">
      <w:rPr>
        <w:rFonts w:ascii="Book Antiqua" w:hAnsi="Book Antiqua" w:cs="Book Antiqua"/>
        <w:i/>
        <w:iCs/>
        <w:sz w:val="18"/>
        <w:szCs w:val="18"/>
      </w:rPr>
      <w:t xml:space="preserve">                                           Poder Judicial – </w:t>
    </w:r>
    <w:r w:rsidR="00447FE6">
      <w:rPr>
        <w:rFonts w:ascii="Book Antiqua" w:hAnsi="Book Antiqua" w:cs="Book Antiqua"/>
        <w:i/>
        <w:iCs/>
        <w:sz w:val="18"/>
        <w:szCs w:val="18"/>
      </w:rPr>
      <w:t>Dirección</w:t>
    </w:r>
    <w:r w:rsidR="00364509">
      <w:rPr>
        <w:rFonts w:ascii="Book Antiqua" w:hAnsi="Book Antiqua" w:cs="Book Antiqua"/>
        <w:i/>
        <w:iCs/>
        <w:sz w:val="18"/>
        <w:szCs w:val="18"/>
      </w:rPr>
      <w:t xml:space="preserve"> de Planificación</w:t>
    </w:r>
    <w:r w:rsidR="00364509">
      <w:rPr>
        <w:sz w:val="24"/>
        <w:szCs w:val="24"/>
      </w:rPr>
      <w:object w:dxaOrig="1845" w:dyaOrig="2145" w14:anchorId="35F7A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32pt">
          <v:imagedata r:id="rId1" o:title=""/>
        </v:shape>
        <o:OLEObject Type="Embed" ProgID="PBrush" ShapeID="_x0000_i1026" DrawAspect="Content" ObjectID="_1708781986" r:id="rId2"/>
      </w:object>
    </w:r>
  </w:p>
  <w:p w14:paraId="7ADA3A21" w14:textId="77777777" w:rsidR="00364509" w:rsidRDefault="00364509"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54459">
      <w:rPr>
        <w:rFonts w:ascii="Book Antiqua" w:hAnsi="Book Antiqua" w:cs="Book Antiqua"/>
        <w:i/>
        <w:iCs/>
        <w:sz w:val="18"/>
        <w:szCs w:val="18"/>
      </w:rPr>
      <w:t>- Costa</w:t>
    </w:r>
    <w:r>
      <w:rPr>
        <w:rFonts w:ascii="Book Antiqua" w:hAnsi="Book Antiqua" w:cs="Book Antiqua"/>
        <w:i/>
        <w:iCs/>
        <w:sz w:val="18"/>
        <w:szCs w:val="18"/>
      </w:rPr>
      <w:t xml:space="preserve"> Rica</w:t>
    </w:r>
  </w:p>
  <w:p w14:paraId="20F507A4" w14:textId="77777777" w:rsidR="00364509" w:rsidRPr="005B3B0C" w:rsidRDefault="00364509"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 xml:space="preserve">2295-3600 / </w:t>
    </w:r>
    <w:r w:rsidR="00454459" w:rsidRPr="005B3B0C">
      <w:rPr>
        <w:rFonts w:ascii="Book Antiqua" w:hAnsi="Book Antiqua" w:cs="Book Antiqua"/>
        <w:i/>
        <w:iCs/>
        <w:sz w:val="18"/>
        <w:szCs w:val="18"/>
        <w:lang w:val="en-US"/>
      </w:rPr>
      <w:t xml:space="preserve">3599 </w:t>
    </w:r>
    <w:r>
      <w:rPr>
        <w:rFonts w:ascii="Book Antiqua" w:hAnsi="Book Antiqua" w:cs="Book Antiqua"/>
        <w:i/>
        <w:iCs/>
        <w:sz w:val="18"/>
        <w:szCs w:val="18"/>
        <w:lang w:val="en-US"/>
      </w:rPr>
      <w:t>/ Apdo.  95-</w:t>
    </w:r>
    <w:r w:rsidR="00454459">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7332D799" w14:textId="77777777" w:rsidR="00364509" w:rsidRPr="005B3B0C" w:rsidRDefault="00364509"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2"/>
    <w:multiLevelType w:val="multilevel"/>
    <w:tmpl w:val="C5F28588"/>
    <w:lvl w:ilvl="0">
      <w:start w:val="1"/>
      <w:numFmt w:val="decimal"/>
      <w:lvlText w:val="%1."/>
      <w:lvlJc w:val="left"/>
      <w:pPr>
        <w:tabs>
          <w:tab w:val="num" w:pos="375"/>
        </w:tabs>
        <w:ind w:left="375" w:hanging="375"/>
      </w:pPr>
      <w:rPr>
        <w:rFonts w:ascii="Arial" w:hAnsi="Arial" w:cs="Arial" w:hint="default"/>
        <w:b/>
        <w:color w:val="auto"/>
        <w:sz w:val="28"/>
        <w:szCs w:val="26"/>
      </w:rPr>
    </w:lvl>
    <w:lvl w:ilvl="1">
      <w:start w:val="1"/>
      <w:numFmt w:val="bullet"/>
      <w:lvlText w:val=""/>
      <w:lvlJc w:val="left"/>
      <w:pPr>
        <w:tabs>
          <w:tab w:val="num" w:pos="-4526"/>
        </w:tabs>
        <w:ind w:left="-4526" w:hanging="720"/>
      </w:pPr>
      <w:rPr>
        <w:rFonts w:ascii="Symbol" w:hAnsi="Symbol" w:hint="default"/>
        <w:color w:val="80600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2" w15:restartNumberingAfterBreak="0">
    <w:nsid w:val="03C30D26"/>
    <w:multiLevelType w:val="multilevel"/>
    <w:tmpl w:val="295627AE"/>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auto"/>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F24040C"/>
    <w:multiLevelType w:val="hybridMultilevel"/>
    <w:tmpl w:val="C5CEE84A"/>
    <w:lvl w:ilvl="0" w:tplc="140A0001">
      <w:start w:val="1"/>
      <w:numFmt w:val="bullet"/>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4" w15:restartNumberingAfterBreak="0">
    <w:nsid w:val="11680698"/>
    <w:multiLevelType w:val="multilevel"/>
    <w:tmpl w:val="4670CC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36764EA"/>
    <w:multiLevelType w:val="hybridMultilevel"/>
    <w:tmpl w:val="B07AB52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52F7B82"/>
    <w:multiLevelType w:val="hybridMultilevel"/>
    <w:tmpl w:val="A64EA6C2"/>
    <w:lvl w:ilvl="0" w:tplc="0BDAE982">
      <w:start w:val="3"/>
      <w:numFmt w:val="decimal"/>
      <w:lvlText w:val="%1."/>
      <w:lvlJc w:val="left"/>
      <w:pPr>
        <w:ind w:left="502" w:hanging="360"/>
      </w:pPr>
      <w:rPr>
        <w:rFonts w:hint="default"/>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241080B"/>
    <w:multiLevelType w:val="hybridMultilevel"/>
    <w:tmpl w:val="A816E190"/>
    <w:lvl w:ilvl="0" w:tplc="C9E2870E">
      <w:start w:val="1"/>
      <w:numFmt w:val="decimal"/>
      <w:lvlText w:val="%1."/>
      <w:lvlJc w:val="left"/>
      <w:pPr>
        <w:ind w:left="502" w:hanging="360"/>
      </w:pPr>
      <w:rPr>
        <w:rFonts w:hint="default"/>
        <w:b/>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9" w15:restartNumberingAfterBreak="0">
    <w:nsid w:val="6419717F"/>
    <w:multiLevelType w:val="hybridMultilevel"/>
    <w:tmpl w:val="48729B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0DB57E5"/>
    <w:multiLevelType w:val="hybridMultilevel"/>
    <w:tmpl w:val="71DC7086"/>
    <w:lvl w:ilvl="0" w:tplc="57D641D2">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1" w15:restartNumberingAfterBreak="0">
    <w:nsid w:val="79951A61"/>
    <w:multiLevelType w:val="hybridMultilevel"/>
    <w:tmpl w:val="5BE278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10"/>
  </w:num>
  <w:num w:numId="6">
    <w:abstractNumId w:val="7"/>
  </w:num>
  <w:num w:numId="7">
    <w:abstractNumId w:val="6"/>
  </w:num>
  <w:num w:numId="8">
    <w:abstractNumId w:val="5"/>
  </w:num>
  <w:num w:numId="9">
    <w:abstractNumId w:val="9"/>
  </w:num>
  <w:num w:numId="10">
    <w:abstractNumId w:val="1"/>
  </w:num>
  <w:num w:numId="11">
    <w:abstractNumId w:val="2"/>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pt-BR" w:vendorID="64" w:dllVersion="131078" w:nlCheck="1" w:checkStyle="0"/>
  <w:activeWritingStyle w:appName="MSWord" w:lang="es-C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R"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0EE8"/>
    <w:rsid w:val="0000391A"/>
    <w:rsid w:val="000053FB"/>
    <w:rsid w:val="00011F0D"/>
    <w:rsid w:val="000131C6"/>
    <w:rsid w:val="000144A4"/>
    <w:rsid w:val="000166BF"/>
    <w:rsid w:val="00023C50"/>
    <w:rsid w:val="00026798"/>
    <w:rsid w:val="000302FF"/>
    <w:rsid w:val="00030A80"/>
    <w:rsid w:val="0003358A"/>
    <w:rsid w:val="00041E52"/>
    <w:rsid w:val="00041E56"/>
    <w:rsid w:val="00044B65"/>
    <w:rsid w:val="00054A79"/>
    <w:rsid w:val="0005533A"/>
    <w:rsid w:val="00055BFC"/>
    <w:rsid w:val="00056BCA"/>
    <w:rsid w:val="00057F01"/>
    <w:rsid w:val="000724AC"/>
    <w:rsid w:val="000730BB"/>
    <w:rsid w:val="000732C6"/>
    <w:rsid w:val="000732D9"/>
    <w:rsid w:val="000745D1"/>
    <w:rsid w:val="00077A41"/>
    <w:rsid w:val="000816C9"/>
    <w:rsid w:val="00081F95"/>
    <w:rsid w:val="00082CE0"/>
    <w:rsid w:val="00083A70"/>
    <w:rsid w:val="00083D9D"/>
    <w:rsid w:val="00085C59"/>
    <w:rsid w:val="00085DDD"/>
    <w:rsid w:val="00085E3D"/>
    <w:rsid w:val="000920EF"/>
    <w:rsid w:val="00092417"/>
    <w:rsid w:val="0009367A"/>
    <w:rsid w:val="000A326D"/>
    <w:rsid w:val="000A5E79"/>
    <w:rsid w:val="000A627D"/>
    <w:rsid w:val="000B1F7E"/>
    <w:rsid w:val="000B4AD8"/>
    <w:rsid w:val="000B6D08"/>
    <w:rsid w:val="000C1EAC"/>
    <w:rsid w:val="000C2B81"/>
    <w:rsid w:val="000C37B5"/>
    <w:rsid w:val="000C49A8"/>
    <w:rsid w:val="000C7B0B"/>
    <w:rsid w:val="000C7DC1"/>
    <w:rsid w:val="000D5362"/>
    <w:rsid w:val="000D5B64"/>
    <w:rsid w:val="000E0040"/>
    <w:rsid w:val="000E1624"/>
    <w:rsid w:val="000E1B9D"/>
    <w:rsid w:val="000E2389"/>
    <w:rsid w:val="000F27A7"/>
    <w:rsid w:val="000F4E56"/>
    <w:rsid w:val="000F5F9D"/>
    <w:rsid w:val="001018BE"/>
    <w:rsid w:val="001020D5"/>
    <w:rsid w:val="00106855"/>
    <w:rsid w:val="00107035"/>
    <w:rsid w:val="00112E39"/>
    <w:rsid w:val="00113A3E"/>
    <w:rsid w:val="00115397"/>
    <w:rsid w:val="001204C5"/>
    <w:rsid w:val="00130D4A"/>
    <w:rsid w:val="00132550"/>
    <w:rsid w:val="00135450"/>
    <w:rsid w:val="001356ED"/>
    <w:rsid w:val="00140C56"/>
    <w:rsid w:val="001443FE"/>
    <w:rsid w:val="00145106"/>
    <w:rsid w:val="001458F9"/>
    <w:rsid w:val="00145A2C"/>
    <w:rsid w:val="0014657C"/>
    <w:rsid w:val="00146A48"/>
    <w:rsid w:val="00152EA2"/>
    <w:rsid w:val="001546E1"/>
    <w:rsid w:val="00155875"/>
    <w:rsid w:val="001610A7"/>
    <w:rsid w:val="00161C5C"/>
    <w:rsid w:val="00162307"/>
    <w:rsid w:val="00163AC2"/>
    <w:rsid w:val="00164808"/>
    <w:rsid w:val="0016511B"/>
    <w:rsid w:val="00165459"/>
    <w:rsid w:val="00166292"/>
    <w:rsid w:val="00170E9E"/>
    <w:rsid w:val="00172A05"/>
    <w:rsid w:val="001739BF"/>
    <w:rsid w:val="001747F0"/>
    <w:rsid w:val="00175B3A"/>
    <w:rsid w:val="00176CC4"/>
    <w:rsid w:val="001817AA"/>
    <w:rsid w:val="0018457B"/>
    <w:rsid w:val="001874A4"/>
    <w:rsid w:val="00190583"/>
    <w:rsid w:val="00190A58"/>
    <w:rsid w:val="00190FCD"/>
    <w:rsid w:val="00193129"/>
    <w:rsid w:val="0019575A"/>
    <w:rsid w:val="001957D0"/>
    <w:rsid w:val="001A0F50"/>
    <w:rsid w:val="001A1544"/>
    <w:rsid w:val="001A233B"/>
    <w:rsid w:val="001A636A"/>
    <w:rsid w:val="001A7922"/>
    <w:rsid w:val="001C21DB"/>
    <w:rsid w:val="001C5539"/>
    <w:rsid w:val="001C794F"/>
    <w:rsid w:val="001D6CF4"/>
    <w:rsid w:val="001D70D9"/>
    <w:rsid w:val="001E0BF7"/>
    <w:rsid w:val="001E2CE5"/>
    <w:rsid w:val="001E3252"/>
    <w:rsid w:val="001E3359"/>
    <w:rsid w:val="001E3A8D"/>
    <w:rsid w:val="001E517B"/>
    <w:rsid w:val="001E6025"/>
    <w:rsid w:val="001E6906"/>
    <w:rsid w:val="001F1A91"/>
    <w:rsid w:val="001F3D1C"/>
    <w:rsid w:val="001F561E"/>
    <w:rsid w:val="001F7C3A"/>
    <w:rsid w:val="002041C7"/>
    <w:rsid w:val="00207207"/>
    <w:rsid w:val="002100C7"/>
    <w:rsid w:val="00211E48"/>
    <w:rsid w:val="002140FB"/>
    <w:rsid w:val="002175F3"/>
    <w:rsid w:val="0022401C"/>
    <w:rsid w:val="00224342"/>
    <w:rsid w:val="00224F51"/>
    <w:rsid w:val="00227F17"/>
    <w:rsid w:val="00230C4E"/>
    <w:rsid w:val="002318F0"/>
    <w:rsid w:val="00231907"/>
    <w:rsid w:val="00233D26"/>
    <w:rsid w:val="002362D6"/>
    <w:rsid w:val="00242735"/>
    <w:rsid w:val="00243987"/>
    <w:rsid w:val="002450C5"/>
    <w:rsid w:val="00247DE8"/>
    <w:rsid w:val="00250DBF"/>
    <w:rsid w:val="0025158E"/>
    <w:rsid w:val="002557CB"/>
    <w:rsid w:val="00260BE1"/>
    <w:rsid w:val="00261B26"/>
    <w:rsid w:val="00262B8D"/>
    <w:rsid w:val="002727AA"/>
    <w:rsid w:val="00273333"/>
    <w:rsid w:val="00274782"/>
    <w:rsid w:val="00274884"/>
    <w:rsid w:val="00282497"/>
    <w:rsid w:val="002830B0"/>
    <w:rsid w:val="002837A9"/>
    <w:rsid w:val="00283912"/>
    <w:rsid w:val="00283B2B"/>
    <w:rsid w:val="002A0038"/>
    <w:rsid w:val="002A35E7"/>
    <w:rsid w:val="002A4E48"/>
    <w:rsid w:val="002A5233"/>
    <w:rsid w:val="002B0442"/>
    <w:rsid w:val="002B047F"/>
    <w:rsid w:val="002B254C"/>
    <w:rsid w:val="002B3D6F"/>
    <w:rsid w:val="002B5857"/>
    <w:rsid w:val="002C2A84"/>
    <w:rsid w:val="002C4CD7"/>
    <w:rsid w:val="002C4EB2"/>
    <w:rsid w:val="002C7CA1"/>
    <w:rsid w:val="002D0E26"/>
    <w:rsid w:val="002D5A56"/>
    <w:rsid w:val="002D61DE"/>
    <w:rsid w:val="002D72C7"/>
    <w:rsid w:val="002D7F1C"/>
    <w:rsid w:val="002D7FAD"/>
    <w:rsid w:val="002E000C"/>
    <w:rsid w:val="002E35AC"/>
    <w:rsid w:val="002E6396"/>
    <w:rsid w:val="002E75E7"/>
    <w:rsid w:val="002F0AA4"/>
    <w:rsid w:val="002F108C"/>
    <w:rsid w:val="002F6410"/>
    <w:rsid w:val="0030037C"/>
    <w:rsid w:val="00300509"/>
    <w:rsid w:val="003014A8"/>
    <w:rsid w:val="003033B4"/>
    <w:rsid w:val="003123DA"/>
    <w:rsid w:val="0031430B"/>
    <w:rsid w:val="00315F4D"/>
    <w:rsid w:val="00323785"/>
    <w:rsid w:val="00324B10"/>
    <w:rsid w:val="003310D5"/>
    <w:rsid w:val="00331C96"/>
    <w:rsid w:val="0033660C"/>
    <w:rsid w:val="00340465"/>
    <w:rsid w:val="0034047D"/>
    <w:rsid w:val="003427D5"/>
    <w:rsid w:val="00342A61"/>
    <w:rsid w:val="0034374F"/>
    <w:rsid w:val="00344AEA"/>
    <w:rsid w:val="00345068"/>
    <w:rsid w:val="0034539D"/>
    <w:rsid w:val="0034661D"/>
    <w:rsid w:val="00347426"/>
    <w:rsid w:val="003620CB"/>
    <w:rsid w:val="003622A3"/>
    <w:rsid w:val="00362450"/>
    <w:rsid w:val="00363B8D"/>
    <w:rsid w:val="00364509"/>
    <w:rsid w:val="0036463A"/>
    <w:rsid w:val="00364898"/>
    <w:rsid w:val="003648B7"/>
    <w:rsid w:val="00364FAE"/>
    <w:rsid w:val="00367714"/>
    <w:rsid w:val="00371F34"/>
    <w:rsid w:val="003722A7"/>
    <w:rsid w:val="00372DAA"/>
    <w:rsid w:val="00373158"/>
    <w:rsid w:val="00376A3B"/>
    <w:rsid w:val="00376D64"/>
    <w:rsid w:val="0038346A"/>
    <w:rsid w:val="0039274C"/>
    <w:rsid w:val="00394BA9"/>
    <w:rsid w:val="0039617F"/>
    <w:rsid w:val="003A12B4"/>
    <w:rsid w:val="003A3483"/>
    <w:rsid w:val="003A43CF"/>
    <w:rsid w:val="003A5D73"/>
    <w:rsid w:val="003B1DC2"/>
    <w:rsid w:val="003B219A"/>
    <w:rsid w:val="003B4217"/>
    <w:rsid w:val="003B4F9D"/>
    <w:rsid w:val="003B5DB3"/>
    <w:rsid w:val="003C03AF"/>
    <w:rsid w:val="003C522A"/>
    <w:rsid w:val="003C7148"/>
    <w:rsid w:val="003C7B80"/>
    <w:rsid w:val="003D2F3D"/>
    <w:rsid w:val="003D6124"/>
    <w:rsid w:val="003D6C6D"/>
    <w:rsid w:val="003D7DAC"/>
    <w:rsid w:val="003E05BE"/>
    <w:rsid w:val="003E0C1C"/>
    <w:rsid w:val="003E1740"/>
    <w:rsid w:val="003E3D38"/>
    <w:rsid w:val="003E470D"/>
    <w:rsid w:val="003E4EAC"/>
    <w:rsid w:val="003E6177"/>
    <w:rsid w:val="003E724E"/>
    <w:rsid w:val="003F1345"/>
    <w:rsid w:val="003F5029"/>
    <w:rsid w:val="003F7E2A"/>
    <w:rsid w:val="004129F5"/>
    <w:rsid w:val="004142A7"/>
    <w:rsid w:val="00420B4A"/>
    <w:rsid w:val="00422D1A"/>
    <w:rsid w:val="00423ED4"/>
    <w:rsid w:val="004264BA"/>
    <w:rsid w:val="00430D8E"/>
    <w:rsid w:val="0043490C"/>
    <w:rsid w:val="00435598"/>
    <w:rsid w:val="00443C28"/>
    <w:rsid w:val="00443C87"/>
    <w:rsid w:val="00443FBA"/>
    <w:rsid w:val="00447FE6"/>
    <w:rsid w:val="004509B1"/>
    <w:rsid w:val="00454459"/>
    <w:rsid w:val="00455F7B"/>
    <w:rsid w:val="00460218"/>
    <w:rsid w:val="00461616"/>
    <w:rsid w:val="00462190"/>
    <w:rsid w:val="00466E9A"/>
    <w:rsid w:val="0047499A"/>
    <w:rsid w:val="00474E38"/>
    <w:rsid w:val="004758F7"/>
    <w:rsid w:val="00475B99"/>
    <w:rsid w:val="00485C27"/>
    <w:rsid w:val="00491C9F"/>
    <w:rsid w:val="00492E68"/>
    <w:rsid w:val="00493F2D"/>
    <w:rsid w:val="004A251C"/>
    <w:rsid w:val="004B4E62"/>
    <w:rsid w:val="004B4FB0"/>
    <w:rsid w:val="004B5CE0"/>
    <w:rsid w:val="004B6088"/>
    <w:rsid w:val="004B6093"/>
    <w:rsid w:val="004B616A"/>
    <w:rsid w:val="004B68A3"/>
    <w:rsid w:val="004C4001"/>
    <w:rsid w:val="004C74DD"/>
    <w:rsid w:val="004D0090"/>
    <w:rsid w:val="004D05F3"/>
    <w:rsid w:val="004D17A5"/>
    <w:rsid w:val="004D17C0"/>
    <w:rsid w:val="004D1BCF"/>
    <w:rsid w:val="004D5132"/>
    <w:rsid w:val="004D623B"/>
    <w:rsid w:val="004D75FB"/>
    <w:rsid w:val="004E17AE"/>
    <w:rsid w:val="004E1833"/>
    <w:rsid w:val="004E301B"/>
    <w:rsid w:val="004E343C"/>
    <w:rsid w:val="004E7BD0"/>
    <w:rsid w:val="004F0185"/>
    <w:rsid w:val="004F0365"/>
    <w:rsid w:val="004F541F"/>
    <w:rsid w:val="004F56AA"/>
    <w:rsid w:val="005001BA"/>
    <w:rsid w:val="005051B5"/>
    <w:rsid w:val="0050609A"/>
    <w:rsid w:val="0051237B"/>
    <w:rsid w:val="00515604"/>
    <w:rsid w:val="00516AF4"/>
    <w:rsid w:val="005212AB"/>
    <w:rsid w:val="00522272"/>
    <w:rsid w:val="00526C96"/>
    <w:rsid w:val="00526E51"/>
    <w:rsid w:val="0053033F"/>
    <w:rsid w:val="005307B6"/>
    <w:rsid w:val="0053236D"/>
    <w:rsid w:val="00532B9D"/>
    <w:rsid w:val="00533B20"/>
    <w:rsid w:val="00534174"/>
    <w:rsid w:val="005354B5"/>
    <w:rsid w:val="005357A8"/>
    <w:rsid w:val="00536BA0"/>
    <w:rsid w:val="00540814"/>
    <w:rsid w:val="00540937"/>
    <w:rsid w:val="00542D05"/>
    <w:rsid w:val="00543B2A"/>
    <w:rsid w:val="00544065"/>
    <w:rsid w:val="005442E3"/>
    <w:rsid w:val="005448F3"/>
    <w:rsid w:val="00550A08"/>
    <w:rsid w:val="005523FD"/>
    <w:rsid w:val="00554502"/>
    <w:rsid w:val="00554FC2"/>
    <w:rsid w:val="00555F52"/>
    <w:rsid w:val="0056037E"/>
    <w:rsid w:val="005610EB"/>
    <w:rsid w:val="00563035"/>
    <w:rsid w:val="005636A3"/>
    <w:rsid w:val="0056619A"/>
    <w:rsid w:val="00571C22"/>
    <w:rsid w:val="005729BE"/>
    <w:rsid w:val="00573295"/>
    <w:rsid w:val="005832D0"/>
    <w:rsid w:val="00583731"/>
    <w:rsid w:val="005848B5"/>
    <w:rsid w:val="00584CAA"/>
    <w:rsid w:val="00587A31"/>
    <w:rsid w:val="00592114"/>
    <w:rsid w:val="00592397"/>
    <w:rsid w:val="005954E3"/>
    <w:rsid w:val="005A0F2E"/>
    <w:rsid w:val="005A15FD"/>
    <w:rsid w:val="005A220F"/>
    <w:rsid w:val="005A61C5"/>
    <w:rsid w:val="005B3B0C"/>
    <w:rsid w:val="005C095F"/>
    <w:rsid w:val="005C2612"/>
    <w:rsid w:val="005C38C1"/>
    <w:rsid w:val="005C5173"/>
    <w:rsid w:val="005C5393"/>
    <w:rsid w:val="005C7E81"/>
    <w:rsid w:val="005D1C08"/>
    <w:rsid w:val="005D215B"/>
    <w:rsid w:val="005D2C86"/>
    <w:rsid w:val="005D6078"/>
    <w:rsid w:val="005D745E"/>
    <w:rsid w:val="005E0CF8"/>
    <w:rsid w:val="005E0D5D"/>
    <w:rsid w:val="005E2EFE"/>
    <w:rsid w:val="005E40E0"/>
    <w:rsid w:val="005E4E9D"/>
    <w:rsid w:val="005E5080"/>
    <w:rsid w:val="005E5F8F"/>
    <w:rsid w:val="0060020A"/>
    <w:rsid w:val="00604446"/>
    <w:rsid w:val="00605196"/>
    <w:rsid w:val="00614BCC"/>
    <w:rsid w:val="00616FEC"/>
    <w:rsid w:val="00617990"/>
    <w:rsid w:val="00617AB5"/>
    <w:rsid w:val="00622362"/>
    <w:rsid w:val="0062351B"/>
    <w:rsid w:val="00624449"/>
    <w:rsid w:val="00626825"/>
    <w:rsid w:val="00626C2B"/>
    <w:rsid w:val="00626D82"/>
    <w:rsid w:val="00631783"/>
    <w:rsid w:val="00636FD5"/>
    <w:rsid w:val="00641214"/>
    <w:rsid w:val="00663E2E"/>
    <w:rsid w:val="00664B67"/>
    <w:rsid w:val="0067127A"/>
    <w:rsid w:val="006745F3"/>
    <w:rsid w:val="006756E4"/>
    <w:rsid w:val="00676407"/>
    <w:rsid w:val="00676BB1"/>
    <w:rsid w:val="00677119"/>
    <w:rsid w:val="00677280"/>
    <w:rsid w:val="00677737"/>
    <w:rsid w:val="00691C89"/>
    <w:rsid w:val="00693F61"/>
    <w:rsid w:val="006968D2"/>
    <w:rsid w:val="00696DA0"/>
    <w:rsid w:val="006A4B9A"/>
    <w:rsid w:val="006A5277"/>
    <w:rsid w:val="006A6643"/>
    <w:rsid w:val="006A7461"/>
    <w:rsid w:val="006A7648"/>
    <w:rsid w:val="006B03FC"/>
    <w:rsid w:val="006B3982"/>
    <w:rsid w:val="006B7CEA"/>
    <w:rsid w:val="006C063A"/>
    <w:rsid w:val="006C42AF"/>
    <w:rsid w:val="006C74D6"/>
    <w:rsid w:val="006D0A49"/>
    <w:rsid w:val="006D22C2"/>
    <w:rsid w:val="006D2D82"/>
    <w:rsid w:val="006D2F44"/>
    <w:rsid w:val="006D6954"/>
    <w:rsid w:val="006D7370"/>
    <w:rsid w:val="006D7A17"/>
    <w:rsid w:val="006E0146"/>
    <w:rsid w:val="006E299A"/>
    <w:rsid w:val="006E3B1A"/>
    <w:rsid w:val="006E552F"/>
    <w:rsid w:val="007021B0"/>
    <w:rsid w:val="00703B24"/>
    <w:rsid w:val="007043ED"/>
    <w:rsid w:val="00705A9F"/>
    <w:rsid w:val="00707EB6"/>
    <w:rsid w:val="00710209"/>
    <w:rsid w:val="00717678"/>
    <w:rsid w:val="00722F52"/>
    <w:rsid w:val="00725178"/>
    <w:rsid w:val="00725491"/>
    <w:rsid w:val="00731C39"/>
    <w:rsid w:val="007323A3"/>
    <w:rsid w:val="00736FE7"/>
    <w:rsid w:val="0074323B"/>
    <w:rsid w:val="00747A89"/>
    <w:rsid w:val="0075017E"/>
    <w:rsid w:val="00752F2E"/>
    <w:rsid w:val="007530F7"/>
    <w:rsid w:val="007552C6"/>
    <w:rsid w:val="00757A96"/>
    <w:rsid w:val="007614EF"/>
    <w:rsid w:val="00761B09"/>
    <w:rsid w:val="00762CCE"/>
    <w:rsid w:val="0076603E"/>
    <w:rsid w:val="007674F4"/>
    <w:rsid w:val="0077233C"/>
    <w:rsid w:val="00775125"/>
    <w:rsid w:val="007751F4"/>
    <w:rsid w:val="00776526"/>
    <w:rsid w:val="00785A2A"/>
    <w:rsid w:val="00794407"/>
    <w:rsid w:val="007967E2"/>
    <w:rsid w:val="00797587"/>
    <w:rsid w:val="007A1E1B"/>
    <w:rsid w:val="007A334F"/>
    <w:rsid w:val="007A6357"/>
    <w:rsid w:val="007A7645"/>
    <w:rsid w:val="007A7848"/>
    <w:rsid w:val="007A79DA"/>
    <w:rsid w:val="007A7DA8"/>
    <w:rsid w:val="007B15C6"/>
    <w:rsid w:val="007B1F35"/>
    <w:rsid w:val="007B3E82"/>
    <w:rsid w:val="007C3294"/>
    <w:rsid w:val="007C6C79"/>
    <w:rsid w:val="007D24FD"/>
    <w:rsid w:val="007D58E7"/>
    <w:rsid w:val="007E300C"/>
    <w:rsid w:val="007E6D1B"/>
    <w:rsid w:val="007E7BE6"/>
    <w:rsid w:val="007F4BBA"/>
    <w:rsid w:val="007F5EB7"/>
    <w:rsid w:val="007F79C9"/>
    <w:rsid w:val="00802F46"/>
    <w:rsid w:val="00815F20"/>
    <w:rsid w:val="0082045C"/>
    <w:rsid w:val="00821153"/>
    <w:rsid w:val="00821EA4"/>
    <w:rsid w:val="00822EE0"/>
    <w:rsid w:val="0083174F"/>
    <w:rsid w:val="00837A32"/>
    <w:rsid w:val="008403DF"/>
    <w:rsid w:val="00841DD1"/>
    <w:rsid w:val="00844B08"/>
    <w:rsid w:val="00845051"/>
    <w:rsid w:val="00845251"/>
    <w:rsid w:val="00845711"/>
    <w:rsid w:val="008516B9"/>
    <w:rsid w:val="0085471C"/>
    <w:rsid w:val="0085546E"/>
    <w:rsid w:val="0085785C"/>
    <w:rsid w:val="0086065C"/>
    <w:rsid w:val="00863869"/>
    <w:rsid w:val="008641E5"/>
    <w:rsid w:val="0086569D"/>
    <w:rsid w:val="0086628A"/>
    <w:rsid w:val="008663FB"/>
    <w:rsid w:val="00871F12"/>
    <w:rsid w:val="008729A2"/>
    <w:rsid w:val="008737C7"/>
    <w:rsid w:val="00873921"/>
    <w:rsid w:val="008806F3"/>
    <w:rsid w:val="008841A0"/>
    <w:rsid w:val="008860DA"/>
    <w:rsid w:val="00893B0D"/>
    <w:rsid w:val="008944DC"/>
    <w:rsid w:val="008A00D2"/>
    <w:rsid w:val="008A0969"/>
    <w:rsid w:val="008A3B13"/>
    <w:rsid w:val="008A3EE3"/>
    <w:rsid w:val="008A416F"/>
    <w:rsid w:val="008A634E"/>
    <w:rsid w:val="008A644A"/>
    <w:rsid w:val="008B200E"/>
    <w:rsid w:val="008B4248"/>
    <w:rsid w:val="008B7460"/>
    <w:rsid w:val="008C143A"/>
    <w:rsid w:val="008C1B70"/>
    <w:rsid w:val="008C4577"/>
    <w:rsid w:val="008C650B"/>
    <w:rsid w:val="008C785C"/>
    <w:rsid w:val="008D1C7C"/>
    <w:rsid w:val="008D3E5C"/>
    <w:rsid w:val="008D49CF"/>
    <w:rsid w:val="008D4EB2"/>
    <w:rsid w:val="008D5E57"/>
    <w:rsid w:val="008D607F"/>
    <w:rsid w:val="008D7A18"/>
    <w:rsid w:val="008D7FDD"/>
    <w:rsid w:val="008E023B"/>
    <w:rsid w:val="008E3C9C"/>
    <w:rsid w:val="008E7B64"/>
    <w:rsid w:val="008F014B"/>
    <w:rsid w:val="008F03CE"/>
    <w:rsid w:val="008F0D85"/>
    <w:rsid w:val="008F3572"/>
    <w:rsid w:val="008F7FAC"/>
    <w:rsid w:val="00904E5A"/>
    <w:rsid w:val="00906137"/>
    <w:rsid w:val="009102F7"/>
    <w:rsid w:val="00912E19"/>
    <w:rsid w:val="009132E5"/>
    <w:rsid w:val="00913C2E"/>
    <w:rsid w:val="00914A07"/>
    <w:rsid w:val="00920DAB"/>
    <w:rsid w:val="009229C7"/>
    <w:rsid w:val="00924666"/>
    <w:rsid w:val="00926CE7"/>
    <w:rsid w:val="00934B32"/>
    <w:rsid w:val="00935714"/>
    <w:rsid w:val="00936493"/>
    <w:rsid w:val="009376AF"/>
    <w:rsid w:val="00941EF1"/>
    <w:rsid w:val="009443F2"/>
    <w:rsid w:val="00946B3D"/>
    <w:rsid w:val="0094724C"/>
    <w:rsid w:val="009502B0"/>
    <w:rsid w:val="00951321"/>
    <w:rsid w:val="009533E7"/>
    <w:rsid w:val="00954021"/>
    <w:rsid w:val="00954BF3"/>
    <w:rsid w:val="00955A88"/>
    <w:rsid w:val="00962D3B"/>
    <w:rsid w:val="009631B1"/>
    <w:rsid w:val="00964019"/>
    <w:rsid w:val="009706ED"/>
    <w:rsid w:val="00971425"/>
    <w:rsid w:val="0097234E"/>
    <w:rsid w:val="00972E96"/>
    <w:rsid w:val="00973820"/>
    <w:rsid w:val="00973C94"/>
    <w:rsid w:val="00976DF6"/>
    <w:rsid w:val="009772DD"/>
    <w:rsid w:val="0098211B"/>
    <w:rsid w:val="00982BDE"/>
    <w:rsid w:val="00986C7C"/>
    <w:rsid w:val="00994E58"/>
    <w:rsid w:val="00996AB1"/>
    <w:rsid w:val="009A2493"/>
    <w:rsid w:val="009A579C"/>
    <w:rsid w:val="009A6D33"/>
    <w:rsid w:val="009B5351"/>
    <w:rsid w:val="009B5692"/>
    <w:rsid w:val="009B6E83"/>
    <w:rsid w:val="009C0A09"/>
    <w:rsid w:val="009C2BD1"/>
    <w:rsid w:val="009C3901"/>
    <w:rsid w:val="009C47CB"/>
    <w:rsid w:val="009C6023"/>
    <w:rsid w:val="009D21A3"/>
    <w:rsid w:val="009D221B"/>
    <w:rsid w:val="009D3C18"/>
    <w:rsid w:val="009D6014"/>
    <w:rsid w:val="009D7DAD"/>
    <w:rsid w:val="009E0C5C"/>
    <w:rsid w:val="009E3573"/>
    <w:rsid w:val="009E4A9B"/>
    <w:rsid w:val="009E798F"/>
    <w:rsid w:val="009F018C"/>
    <w:rsid w:val="009F5F27"/>
    <w:rsid w:val="00A01498"/>
    <w:rsid w:val="00A01D10"/>
    <w:rsid w:val="00A038D7"/>
    <w:rsid w:val="00A04509"/>
    <w:rsid w:val="00A108DA"/>
    <w:rsid w:val="00A1099D"/>
    <w:rsid w:val="00A13DC2"/>
    <w:rsid w:val="00A1430C"/>
    <w:rsid w:val="00A24360"/>
    <w:rsid w:val="00A274FA"/>
    <w:rsid w:val="00A31FBC"/>
    <w:rsid w:val="00A346B8"/>
    <w:rsid w:val="00A36EF8"/>
    <w:rsid w:val="00A37E82"/>
    <w:rsid w:val="00A40452"/>
    <w:rsid w:val="00A42DCA"/>
    <w:rsid w:val="00A54512"/>
    <w:rsid w:val="00A57D85"/>
    <w:rsid w:val="00A603DF"/>
    <w:rsid w:val="00A62E00"/>
    <w:rsid w:val="00A64924"/>
    <w:rsid w:val="00A6538A"/>
    <w:rsid w:val="00A65F70"/>
    <w:rsid w:val="00A66265"/>
    <w:rsid w:val="00A72047"/>
    <w:rsid w:val="00A75DBE"/>
    <w:rsid w:val="00A82381"/>
    <w:rsid w:val="00A83D95"/>
    <w:rsid w:val="00A85F28"/>
    <w:rsid w:val="00A8795F"/>
    <w:rsid w:val="00A94009"/>
    <w:rsid w:val="00A94274"/>
    <w:rsid w:val="00A950A2"/>
    <w:rsid w:val="00A95407"/>
    <w:rsid w:val="00AA05E7"/>
    <w:rsid w:val="00AA09C0"/>
    <w:rsid w:val="00AA1E22"/>
    <w:rsid w:val="00AA2CA2"/>
    <w:rsid w:val="00AA53CF"/>
    <w:rsid w:val="00AA6F1E"/>
    <w:rsid w:val="00AB4473"/>
    <w:rsid w:val="00AB4BD4"/>
    <w:rsid w:val="00AB619C"/>
    <w:rsid w:val="00AB61B4"/>
    <w:rsid w:val="00AB67DD"/>
    <w:rsid w:val="00AC60FC"/>
    <w:rsid w:val="00AC7DA4"/>
    <w:rsid w:val="00AD0DA7"/>
    <w:rsid w:val="00AD1215"/>
    <w:rsid w:val="00AD4142"/>
    <w:rsid w:val="00AD5261"/>
    <w:rsid w:val="00AE259F"/>
    <w:rsid w:val="00AE2928"/>
    <w:rsid w:val="00AE298B"/>
    <w:rsid w:val="00AE3A37"/>
    <w:rsid w:val="00AE53E2"/>
    <w:rsid w:val="00AE6AB7"/>
    <w:rsid w:val="00AF270F"/>
    <w:rsid w:val="00AF32D3"/>
    <w:rsid w:val="00AF6104"/>
    <w:rsid w:val="00AF6125"/>
    <w:rsid w:val="00B002E3"/>
    <w:rsid w:val="00B00DDF"/>
    <w:rsid w:val="00B05C4A"/>
    <w:rsid w:val="00B05DF7"/>
    <w:rsid w:val="00B14792"/>
    <w:rsid w:val="00B14B57"/>
    <w:rsid w:val="00B15CB4"/>
    <w:rsid w:val="00B174E9"/>
    <w:rsid w:val="00B216DB"/>
    <w:rsid w:val="00B2323F"/>
    <w:rsid w:val="00B23359"/>
    <w:rsid w:val="00B24A05"/>
    <w:rsid w:val="00B30418"/>
    <w:rsid w:val="00B32783"/>
    <w:rsid w:val="00B32FA5"/>
    <w:rsid w:val="00B33526"/>
    <w:rsid w:val="00B35FCA"/>
    <w:rsid w:val="00B368AF"/>
    <w:rsid w:val="00B4039C"/>
    <w:rsid w:val="00B44293"/>
    <w:rsid w:val="00B45AE9"/>
    <w:rsid w:val="00B47175"/>
    <w:rsid w:val="00B5157C"/>
    <w:rsid w:val="00B5238A"/>
    <w:rsid w:val="00B5348E"/>
    <w:rsid w:val="00B53F3E"/>
    <w:rsid w:val="00B54D5A"/>
    <w:rsid w:val="00B62E65"/>
    <w:rsid w:val="00B65838"/>
    <w:rsid w:val="00B67E5A"/>
    <w:rsid w:val="00B743A7"/>
    <w:rsid w:val="00B7674C"/>
    <w:rsid w:val="00B769DE"/>
    <w:rsid w:val="00B83AAC"/>
    <w:rsid w:val="00B86ED9"/>
    <w:rsid w:val="00B927B0"/>
    <w:rsid w:val="00B97B33"/>
    <w:rsid w:val="00BA30AA"/>
    <w:rsid w:val="00BA54C5"/>
    <w:rsid w:val="00BA621B"/>
    <w:rsid w:val="00BA7F20"/>
    <w:rsid w:val="00BB0F7E"/>
    <w:rsid w:val="00BB51A6"/>
    <w:rsid w:val="00BB7D9F"/>
    <w:rsid w:val="00BC1B05"/>
    <w:rsid w:val="00BC2295"/>
    <w:rsid w:val="00BC5C2C"/>
    <w:rsid w:val="00BC5F54"/>
    <w:rsid w:val="00BD2A83"/>
    <w:rsid w:val="00BE1066"/>
    <w:rsid w:val="00BE10B9"/>
    <w:rsid w:val="00BE2106"/>
    <w:rsid w:val="00BE294F"/>
    <w:rsid w:val="00BE3811"/>
    <w:rsid w:val="00BE43F8"/>
    <w:rsid w:val="00BF0EE8"/>
    <w:rsid w:val="00BF17F2"/>
    <w:rsid w:val="00BF1DF2"/>
    <w:rsid w:val="00BF2A72"/>
    <w:rsid w:val="00BF4FE6"/>
    <w:rsid w:val="00BF7474"/>
    <w:rsid w:val="00C000B7"/>
    <w:rsid w:val="00C018AC"/>
    <w:rsid w:val="00C03413"/>
    <w:rsid w:val="00C07AB1"/>
    <w:rsid w:val="00C10BBE"/>
    <w:rsid w:val="00C141AF"/>
    <w:rsid w:val="00C148F1"/>
    <w:rsid w:val="00C16353"/>
    <w:rsid w:val="00C16670"/>
    <w:rsid w:val="00C22C27"/>
    <w:rsid w:val="00C22F5E"/>
    <w:rsid w:val="00C2360E"/>
    <w:rsid w:val="00C24077"/>
    <w:rsid w:val="00C25252"/>
    <w:rsid w:val="00C26E11"/>
    <w:rsid w:val="00C30095"/>
    <w:rsid w:val="00C32B6C"/>
    <w:rsid w:val="00C340AA"/>
    <w:rsid w:val="00C34357"/>
    <w:rsid w:val="00C366AE"/>
    <w:rsid w:val="00C3790E"/>
    <w:rsid w:val="00C4004E"/>
    <w:rsid w:val="00C408B2"/>
    <w:rsid w:val="00C4134A"/>
    <w:rsid w:val="00C41563"/>
    <w:rsid w:val="00C41E57"/>
    <w:rsid w:val="00C45AAF"/>
    <w:rsid w:val="00C50AB3"/>
    <w:rsid w:val="00C53A3A"/>
    <w:rsid w:val="00C57869"/>
    <w:rsid w:val="00C61F61"/>
    <w:rsid w:val="00C644CA"/>
    <w:rsid w:val="00C6557F"/>
    <w:rsid w:val="00C65CC2"/>
    <w:rsid w:val="00C65DB2"/>
    <w:rsid w:val="00C6613C"/>
    <w:rsid w:val="00C6653B"/>
    <w:rsid w:val="00C70ED7"/>
    <w:rsid w:val="00C74158"/>
    <w:rsid w:val="00C7629D"/>
    <w:rsid w:val="00C86B2B"/>
    <w:rsid w:val="00C94265"/>
    <w:rsid w:val="00C946F6"/>
    <w:rsid w:val="00C95331"/>
    <w:rsid w:val="00CA4423"/>
    <w:rsid w:val="00CA46BC"/>
    <w:rsid w:val="00CA4773"/>
    <w:rsid w:val="00CA5CA6"/>
    <w:rsid w:val="00CA6DFA"/>
    <w:rsid w:val="00CB292B"/>
    <w:rsid w:val="00CB33F0"/>
    <w:rsid w:val="00CB5102"/>
    <w:rsid w:val="00CB5824"/>
    <w:rsid w:val="00CC2915"/>
    <w:rsid w:val="00CC2CC3"/>
    <w:rsid w:val="00CC375F"/>
    <w:rsid w:val="00CC695F"/>
    <w:rsid w:val="00CC71FC"/>
    <w:rsid w:val="00CD1CC6"/>
    <w:rsid w:val="00CD4947"/>
    <w:rsid w:val="00CD5D96"/>
    <w:rsid w:val="00CE19EF"/>
    <w:rsid w:val="00CE28FF"/>
    <w:rsid w:val="00CE5D43"/>
    <w:rsid w:val="00CE6C7F"/>
    <w:rsid w:val="00CE6E5F"/>
    <w:rsid w:val="00CE6F80"/>
    <w:rsid w:val="00D03822"/>
    <w:rsid w:val="00D055B8"/>
    <w:rsid w:val="00D06A02"/>
    <w:rsid w:val="00D0724F"/>
    <w:rsid w:val="00D10A1C"/>
    <w:rsid w:val="00D11C13"/>
    <w:rsid w:val="00D12863"/>
    <w:rsid w:val="00D140B7"/>
    <w:rsid w:val="00D17750"/>
    <w:rsid w:val="00D21EC2"/>
    <w:rsid w:val="00D241D4"/>
    <w:rsid w:val="00D30BA2"/>
    <w:rsid w:val="00D31883"/>
    <w:rsid w:val="00D32651"/>
    <w:rsid w:val="00D364F8"/>
    <w:rsid w:val="00D365A2"/>
    <w:rsid w:val="00D36BCC"/>
    <w:rsid w:val="00D4010F"/>
    <w:rsid w:val="00D40CD1"/>
    <w:rsid w:val="00D434E4"/>
    <w:rsid w:val="00D45667"/>
    <w:rsid w:val="00D46D47"/>
    <w:rsid w:val="00D51AA0"/>
    <w:rsid w:val="00D51E66"/>
    <w:rsid w:val="00D56718"/>
    <w:rsid w:val="00D607F5"/>
    <w:rsid w:val="00D61566"/>
    <w:rsid w:val="00D62115"/>
    <w:rsid w:val="00D63C51"/>
    <w:rsid w:val="00D64353"/>
    <w:rsid w:val="00D64A23"/>
    <w:rsid w:val="00D676F3"/>
    <w:rsid w:val="00D727B0"/>
    <w:rsid w:val="00D733DB"/>
    <w:rsid w:val="00D77CBC"/>
    <w:rsid w:val="00D80310"/>
    <w:rsid w:val="00D84911"/>
    <w:rsid w:val="00D86202"/>
    <w:rsid w:val="00D91057"/>
    <w:rsid w:val="00D931B1"/>
    <w:rsid w:val="00D9337B"/>
    <w:rsid w:val="00D93A6F"/>
    <w:rsid w:val="00D9736B"/>
    <w:rsid w:val="00DA0386"/>
    <w:rsid w:val="00DA11D7"/>
    <w:rsid w:val="00DA371F"/>
    <w:rsid w:val="00DB1BF5"/>
    <w:rsid w:val="00DB48C2"/>
    <w:rsid w:val="00DC0913"/>
    <w:rsid w:val="00DC23D7"/>
    <w:rsid w:val="00DC3AD4"/>
    <w:rsid w:val="00DC463C"/>
    <w:rsid w:val="00DC70A9"/>
    <w:rsid w:val="00DD4BDB"/>
    <w:rsid w:val="00DD6D3F"/>
    <w:rsid w:val="00DD78B1"/>
    <w:rsid w:val="00DE10DB"/>
    <w:rsid w:val="00DE525B"/>
    <w:rsid w:val="00DE7517"/>
    <w:rsid w:val="00E02C59"/>
    <w:rsid w:val="00E043DC"/>
    <w:rsid w:val="00E06D1F"/>
    <w:rsid w:val="00E100E2"/>
    <w:rsid w:val="00E108B2"/>
    <w:rsid w:val="00E10C7B"/>
    <w:rsid w:val="00E124C9"/>
    <w:rsid w:val="00E12B71"/>
    <w:rsid w:val="00E148E1"/>
    <w:rsid w:val="00E15C47"/>
    <w:rsid w:val="00E17C9A"/>
    <w:rsid w:val="00E2061D"/>
    <w:rsid w:val="00E23575"/>
    <w:rsid w:val="00E235A8"/>
    <w:rsid w:val="00E23E0B"/>
    <w:rsid w:val="00E2682D"/>
    <w:rsid w:val="00E3205B"/>
    <w:rsid w:val="00E32CA8"/>
    <w:rsid w:val="00E33B22"/>
    <w:rsid w:val="00E34864"/>
    <w:rsid w:val="00E34A7C"/>
    <w:rsid w:val="00E36018"/>
    <w:rsid w:val="00E406C9"/>
    <w:rsid w:val="00E417C5"/>
    <w:rsid w:val="00E43E6D"/>
    <w:rsid w:val="00E46095"/>
    <w:rsid w:val="00E47BB3"/>
    <w:rsid w:val="00E56537"/>
    <w:rsid w:val="00E61F23"/>
    <w:rsid w:val="00E62803"/>
    <w:rsid w:val="00E649D5"/>
    <w:rsid w:val="00E67A54"/>
    <w:rsid w:val="00E70C34"/>
    <w:rsid w:val="00E713E7"/>
    <w:rsid w:val="00E723E5"/>
    <w:rsid w:val="00E751CA"/>
    <w:rsid w:val="00E77C81"/>
    <w:rsid w:val="00E800B5"/>
    <w:rsid w:val="00E806CF"/>
    <w:rsid w:val="00E80D7A"/>
    <w:rsid w:val="00E8142E"/>
    <w:rsid w:val="00E814A8"/>
    <w:rsid w:val="00E8247C"/>
    <w:rsid w:val="00E84466"/>
    <w:rsid w:val="00E848F3"/>
    <w:rsid w:val="00E962FE"/>
    <w:rsid w:val="00E96693"/>
    <w:rsid w:val="00EA1BFF"/>
    <w:rsid w:val="00EA2654"/>
    <w:rsid w:val="00EA4E61"/>
    <w:rsid w:val="00EA4E77"/>
    <w:rsid w:val="00EA565B"/>
    <w:rsid w:val="00EA6263"/>
    <w:rsid w:val="00EA76D0"/>
    <w:rsid w:val="00EB0321"/>
    <w:rsid w:val="00EB0ECE"/>
    <w:rsid w:val="00EB5E80"/>
    <w:rsid w:val="00EB7D9B"/>
    <w:rsid w:val="00EC1574"/>
    <w:rsid w:val="00EC3646"/>
    <w:rsid w:val="00EC4664"/>
    <w:rsid w:val="00ED210C"/>
    <w:rsid w:val="00ED7DC2"/>
    <w:rsid w:val="00EE28E2"/>
    <w:rsid w:val="00EE3D9D"/>
    <w:rsid w:val="00EE514F"/>
    <w:rsid w:val="00EE6AD5"/>
    <w:rsid w:val="00EE6E61"/>
    <w:rsid w:val="00EF5347"/>
    <w:rsid w:val="00EF5871"/>
    <w:rsid w:val="00EF7391"/>
    <w:rsid w:val="00EF793E"/>
    <w:rsid w:val="00F0482A"/>
    <w:rsid w:val="00F10B98"/>
    <w:rsid w:val="00F23B82"/>
    <w:rsid w:val="00F23FA3"/>
    <w:rsid w:val="00F2511C"/>
    <w:rsid w:val="00F310CE"/>
    <w:rsid w:val="00F337F2"/>
    <w:rsid w:val="00F3381F"/>
    <w:rsid w:val="00F3657B"/>
    <w:rsid w:val="00F36916"/>
    <w:rsid w:val="00F40A2F"/>
    <w:rsid w:val="00F40CDD"/>
    <w:rsid w:val="00F41279"/>
    <w:rsid w:val="00F4134D"/>
    <w:rsid w:val="00F4198F"/>
    <w:rsid w:val="00F42F3A"/>
    <w:rsid w:val="00F43CCB"/>
    <w:rsid w:val="00F47EE8"/>
    <w:rsid w:val="00F51758"/>
    <w:rsid w:val="00F528B2"/>
    <w:rsid w:val="00F54624"/>
    <w:rsid w:val="00F55EF4"/>
    <w:rsid w:val="00F57C9D"/>
    <w:rsid w:val="00F627D0"/>
    <w:rsid w:val="00F64821"/>
    <w:rsid w:val="00F64E38"/>
    <w:rsid w:val="00F65C91"/>
    <w:rsid w:val="00F65EB4"/>
    <w:rsid w:val="00F75A7A"/>
    <w:rsid w:val="00F779AC"/>
    <w:rsid w:val="00F823F7"/>
    <w:rsid w:val="00F85897"/>
    <w:rsid w:val="00F8653C"/>
    <w:rsid w:val="00F928C9"/>
    <w:rsid w:val="00F9369E"/>
    <w:rsid w:val="00FA717C"/>
    <w:rsid w:val="00FB221F"/>
    <w:rsid w:val="00FB5BBA"/>
    <w:rsid w:val="00FC0FF2"/>
    <w:rsid w:val="00FC17D3"/>
    <w:rsid w:val="00FC31DC"/>
    <w:rsid w:val="00FC3C16"/>
    <w:rsid w:val="00FC7233"/>
    <w:rsid w:val="00FD66CA"/>
    <w:rsid w:val="00FE143C"/>
    <w:rsid w:val="00FF52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18747"/>
  <w15:chartTrackingRefBased/>
  <w15:docId w15:val="{B4A743DD-444D-4EF0-8A8D-502E27D9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10F"/>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link w:val="TextodegloboCar"/>
    <w:rPr>
      <w:rFonts w:ascii="Tahoma" w:hAnsi="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semiHidden/>
    <w:rsid w:val="00B15CB4"/>
    <w:rPr>
      <w:lang w:val="es-ES"/>
    </w:rPr>
  </w:style>
  <w:style w:type="character" w:customStyle="1" w:styleId="TextonotapieCar">
    <w:name w:val="Texto nota pie Car"/>
    <w:link w:val="Textonotapie"/>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ListParagraph">
    <w:name w:val="List Paragraph"/>
    <w:basedOn w:val="Normal"/>
    <w:uiPriority w:val="34"/>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customStyle="1" w:styleId="Ttulo1Car">
    <w:name w:val="Título 1 Car"/>
    <w:link w:val="Ttulo1"/>
    <w:rsid w:val="002F108C"/>
    <w:rPr>
      <w:rFonts w:ascii="Arial" w:hAnsi="Arial" w:cs="Arial"/>
      <w:b/>
      <w:bCs/>
      <w:i/>
      <w:iCs/>
      <w:color w:val="000000"/>
      <w:spacing w:val="-3"/>
      <w:sz w:val="24"/>
      <w:szCs w:val="24"/>
      <w:u w:color="000000"/>
      <w:lang w:val="es-ES" w:eastAsia="es-ES"/>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character" w:styleId="Mencinsinresolver">
    <w:name w:val="Unresolved Mention"/>
    <w:uiPriority w:val="99"/>
    <w:semiHidden/>
    <w:unhideWhenUsed/>
    <w:rsid w:val="00B05DF7"/>
    <w:rPr>
      <w:color w:val="605E5C"/>
      <w:shd w:val="clear" w:color="auto" w:fill="E1DFDD"/>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8663FB"/>
    <w:rPr>
      <w:rFonts w:ascii="Arial" w:hAnsi="Arial" w:cs="Arial"/>
      <w:sz w:val="24"/>
      <w:szCs w:val="24"/>
      <w:lang w:val="es-ES" w:eastAsia="es-ES"/>
    </w:rPr>
  </w:style>
  <w:style w:type="table" w:customStyle="1" w:styleId="Tablaconcuadrcula1">
    <w:name w:val="Tabla con cuadrícula1"/>
    <w:basedOn w:val="Tablanormal"/>
    <w:next w:val="Tablaconcuadrcula"/>
    <w:uiPriority w:val="59"/>
    <w:rsid w:val="00D03822"/>
    <w:rPr>
      <w:rFonts w:ascii="Calibri" w:eastAsia="Calibri" w:hAnsi="Calibri" w:cs="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986789532">
      <w:bodyDiv w:val="1"/>
      <w:marLeft w:val="0"/>
      <w:marRight w:val="0"/>
      <w:marTop w:val="0"/>
      <w:marBottom w:val="0"/>
      <w:divBdr>
        <w:top w:val="none" w:sz="0" w:space="0" w:color="auto"/>
        <w:left w:val="none" w:sz="0" w:space="0" w:color="auto"/>
        <w:bottom w:val="none" w:sz="0" w:space="0" w:color="auto"/>
        <w:right w:val="none" w:sz="0" w:space="0" w:color="auto"/>
      </w:divBdr>
    </w:div>
    <w:div w:id="1192453575">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564219485">
      <w:bodyDiv w:val="1"/>
      <w:marLeft w:val="0"/>
      <w:marRight w:val="0"/>
      <w:marTop w:val="0"/>
      <w:marBottom w:val="0"/>
      <w:divBdr>
        <w:top w:val="none" w:sz="0" w:space="0" w:color="auto"/>
        <w:left w:val="none" w:sz="0" w:space="0" w:color="auto"/>
        <w:bottom w:val="none" w:sz="0" w:space="0" w:color="auto"/>
        <w:right w:val="none" w:sz="0" w:space="0" w:color="auto"/>
      </w:divBdr>
    </w:div>
    <w:div w:id="1579904884">
      <w:bodyDiv w:val="1"/>
      <w:marLeft w:val="0"/>
      <w:marRight w:val="0"/>
      <w:marTop w:val="0"/>
      <w:marBottom w:val="0"/>
      <w:divBdr>
        <w:top w:val="none" w:sz="0" w:space="0" w:color="auto"/>
        <w:left w:val="none" w:sz="0" w:space="0" w:color="auto"/>
        <w:bottom w:val="none" w:sz="0" w:space="0" w:color="auto"/>
        <w:right w:val="none" w:sz="0" w:space="0" w:color="auto"/>
      </w:divBdr>
    </w:div>
    <w:div w:id="1612396206">
      <w:bodyDiv w:val="1"/>
      <w:marLeft w:val="0"/>
      <w:marRight w:val="0"/>
      <w:marTop w:val="0"/>
      <w:marBottom w:val="0"/>
      <w:divBdr>
        <w:top w:val="none" w:sz="0" w:space="0" w:color="auto"/>
        <w:left w:val="none" w:sz="0" w:space="0" w:color="auto"/>
        <w:bottom w:val="none" w:sz="0" w:space="0" w:color="auto"/>
        <w:right w:val="none" w:sz="0" w:space="0" w:color="auto"/>
      </w:divBdr>
    </w:div>
    <w:div w:id="203831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doc"/><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A3011-8660-412A-9C42-F5552794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2700</Words>
  <Characters>14851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Alejandra Mena Cárdenas  (Autorizada-Dirección de Planificación)</cp:lastModifiedBy>
  <cp:revision>2</cp:revision>
  <dcterms:created xsi:type="dcterms:W3CDTF">2022-03-14T22:53:00Z</dcterms:created>
  <dcterms:modified xsi:type="dcterms:W3CDTF">2022-03-14T22:53:00Z</dcterms:modified>
</cp:coreProperties>
</file>